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027F" w14:textId="77777777" w:rsidR="00677B01" w:rsidRPr="00063599" w:rsidRDefault="002C5BFE" w:rsidP="002D4D8E">
      <w:pPr>
        <w:pStyle w:val="Heading1"/>
        <w:tabs>
          <w:tab w:val="left" w:pos="90"/>
        </w:tabs>
        <w:rPr>
          <w:rFonts w:asciiTheme="minorHAnsi" w:hAnsiTheme="minorHAnsi" w:cstheme="minorHAnsi"/>
          <w:sz w:val="20"/>
          <w:szCs w:val="20"/>
        </w:rPr>
      </w:pPr>
      <w:r w:rsidRPr="00063599">
        <w:rPr>
          <w:rFonts w:asciiTheme="minorHAnsi" w:hAnsiTheme="minorHAnsi" w:cstheme="minorHAnsi"/>
          <w:sz w:val="20"/>
          <w:szCs w:val="20"/>
        </w:rPr>
        <w:t xml:space="preserve">Programme </w:t>
      </w:r>
      <w:r w:rsidR="002853E1" w:rsidRPr="00063599">
        <w:rPr>
          <w:rFonts w:asciiTheme="minorHAnsi" w:hAnsiTheme="minorHAnsi" w:cstheme="minorHAnsi"/>
          <w:sz w:val="20"/>
          <w:szCs w:val="20"/>
        </w:rPr>
        <w:t>Proposal – 4</w:t>
      </w:r>
      <w:r w:rsidR="002853E1" w:rsidRPr="00063599">
        <w:rPr>
          <w:rFonts w:asciiTheme="minorHAnsi" w:hAnsiTheme="minorHAnsi" w:cstheme="minorHAnsi"/>
          <w:sz w:val="20"/>
          <w:szCs w:val="20"/>
          <w:vertAlign w:val="superscript"/>
        </w:rPr>
        <w:t>th</w:t>
      </w:r>
      <w:r w:rsidR="002853E1" w:rsidRPr="00063599">
        <w:rPr>
          <w:rFonts w:asciiTheme="minorHAnsi" w:hAnsiTheme="minorHAnsi" w:cstheme="minorHAnsi"/>
          <w:sz w:val="20"/>
          <w:szCs w:val="20"/>
        </w:rPr>
        <w:t xml:space="preserve"> </w:t>
      </w:r>
      <w:r w:rsidR="002176A4" w:rsidRPr="00063599">
        <w:rPr>
          <w:rFonts w:asciiTheme="minorHAnsi" w:hAnsiTheme="minorHAnsi" w:cstheme="minorHAnsi"/>
          <w:sz w:val="20"/>
          <w:szCs w:val="20"/>
        </w:rPr>
        <w:t xml:space="preserve">Funding Round </w:t>
      </w:r>
      <w:r w:rsidR="002853E1" w:rsidRPr="00063599">
        <w:rPr>
          <w:rFonts w:asciiTheme="minorHAnsi" w:hAnsiTheme="minorHAnsi" w:cstheme="minorHAnsi"/>
          <w:sz w:val="20"/>
          <w:szCs w:val="20"/>
        </w:rPr>
        <w:t>2021</w:t>
      </w:r>
    </w:p>
    <w:p w14:paraId="04CFAA71" w14:textId="77777777" w:rsidR="00773C06" w:rsidRPr="00063599" w:rsidRDefault="00886214" w:rsidP="002D4D8E">
      <w:pPr>
        <w:tabs>
          <w:tab w:val="left" w:pos="90"/>
        </w:tabs>
        <w:spacing w:before="100" w:beforeAutospacing="1" w:after="60"/>
        <w:rPr>
          <w:rFonts w:cstheme="minorHAnsi"/>
          <w:b/>
          <w:sz w:val="20"/>
          <w:szCs w:val="20"/>
        </w:rPr>
      </w:pPr>
      <w:r w:rsidRPr="00063599">
        <w:rPr>
          <w:rFonts w:cstheme="minorHAnsi"/>
          <w:b/>
          <w:sz w:val="20"/>
          <w:szCs w:val="20"/>
        </w:rPr>
        <w:t>Instructions</w:t>
      </w:r>
      <w:r w:rsidR="005C1E44" w:rsidRPr="00063599">
        <w:rPr>
          <w:rFonts w:cstheme="minorHAnsi"/>
          <w:b/>
          <w:sz w:val="20"/>
          <w:szCs w:val="20"/>
        </w:rPr>
        <w:t xml:space="preserve"> – please read carefully</w:t>
      </w:r>
    </w:p>
    <w:p w14:paraId="2DCA5E89" w14:textId="77777777" w:rsidR="00886214" w:rsidRPr="00063599" w:rsidRDefault="00886214" w:rsidP="00E927E4">
      <w:pPr>
        <w:pStyle w:val="ListParagraph"/>
        <w:numPr>
          <w:ilvl w:val="0"/>
          <w:numId w:val="3"/>
        </w:numPr>
        <w:tabs>
          <w:tab w:val="left" w:pos="90"/>
        </w:tabs>
        <w:spacing w:before="100" w:beforeAutospacing="1" w:after="60"/>
        <w:ind w:firstLine="0"/>
        <w:jc w:val="both"/>
        <w:rPr>
          <w:rFonts w:cstheme="minorHAnsi"/>
          <w:bCs/>
          <w:sz w:val="20"/>
          <w:szCs w:val="20"/>
        </w:rPr>
      </w:pPr>
      <w:r w:rsidRPr="00063599">
        <w:rPr>
          <w:rFonts w:cstheme="minorHAnsi"/>
          <w:bCs/>
          <w:sz w:val="20"/>
          <w:szCs w:val="20"/>
        </w:rPr>
        <w:t xml:space="preserve">The programme proposal will have to be developed based on the log frame developed and agreed with partners </w:t>
      </w:r>
      <w:r w:rsidR="006E38ED" w:rsidRPr="00063599">
        <w:rPr>
          <w:rFonts w:cstheme="minorHAnsi"/>
          <w:bCs/>
          <w:sz w:val="20"/>
          <w:szCs w:val="20"/>
        </w:rPr>
        <w:t xml:space="preserve">and validated by the UNPRPD Technical Secretariat </w:t>
      </w:r>
      <w:r w:rsidRPr="00063599">
        <w:rPr>
          <w:rFonts w:cstheme="minorHAnsi"/>
          <w:bCs/>
          <w:sz w:val="20"/>
          <w:szCs w:val="20"/>
        </w:rPr>
        <w:t>within the situational analysis process (annex 2 of the situational analysis).</w:t>
      </w:r>
      <w:r w:rsidR="000358A3" w:rsidRPr="00063599">
        <w:rPr>
          <w:rFonts w:cstheme="minorHAnsi"/>
          <w:bCs/>
          <w:sz w:val="20"/>
          <w:szCs w:val="20"/>
        </w:rPr>
        <w:t xml:space="preserve"> </w:t>
      </w:r>
      <w:r w:rsidR="000358A3" w:rsidRPr="00063599">
        <w:rPr>
          <w:rFonts w:cstheme="minorHAnsi"/>
          <w:bCs/>
          <w:sz w:val="20"/>
          <w:szCs w:val="20"/>
          <w:u w:val="single"/>
        </w:rPr>
        <w:t>Please do not</w:t>
      </w:r>
      <w:r w:rsidR="009F1F53" w:rsidRPr="00063599">
        <w:rPr>
          <w:rFonts w:cstheme="minorHAnsi"/>
          <w:bCs/>
          <w:sz w:val="20"/>
          <w:szCs w:val="20"/>
          <w:u w:val="single"/>
        </w:rPr>
        <w:t xml:space="preserve"> start developing the proposal before output</w:t>
      </w:r>
      <w:r w:rsidR="0043203D" w:rsidRPr="00063599">
        <w:rPr>
          <w:rFonts w:cstheme="minorHAnsi"/>
          <w:bCs/>
          <w:sz w:val="20"/>
          <w:szCs w:val="20"/>
          <w:u w:val="single"/>
        </w:rPr>
        <w:t xml:space="preserve"> formulation</w:t>
      </w:r>
      <w:r w:rsidR="009F1F53" w:rsidRPr="00063599">
        <w:rPr>
          <w:rFonts w:cstheme="minorHAnsi"/>
          <w:bCs/>
          <w:sz w:val="20"/>
          <w:szCs w:val="20"/>
          <w:u w:val="single"/>
        </w:rPr>
        <w:t xml:space="preserve"> ha</w:t>
      </w:r>
      <w:r w:rsidR="0043203D" w:rsidRPr="00063599">
        <w:rPr>
          <w:rFonts w:cstheme="minorHAnsi"/>
          <w:bCs/>
          <w:sz w:val="20"/>
          <w:szCs w:val="20"/>
          <w:u w:val="single"/>
        </w:rPr>
        <w:t>s</w:t>
      </w:r>
      <w:r w:rsidR="009F1F53" w:rsidRPr="00063599">
        <w:rPr>
          <w:rFonts w:cstheme="minorHAnsi"/>
          <w:bCs/>
          <w:sz w:val="20"/>
          <w:szCs w:val="20"/>
          <w:u w:val="single"/>
        </w:rPr>
        <w:t xml:space="preserve"> been cleared by the Technical Secretariat,</w:t>
      </w:r>
    </w:p>
    <w:p w14:paraId="47996B10" w14:textId="77777777" w:rsidR="00886214" w:rsidRPr="00063599" w:rsidRDefault="00886214" w:rsidP="00E927E4">
      <w:pPr>
        <w:pStyle w:val="ListParagraph"/>
        <w:numPr>
          <w:ilvl w:val="0"/>
          <w:numId w:val="3"/>
        </w:numPr>
        <w:tabs>
          <w:tab w:val="left" w:pos="90"/>
        </w:tabs>
        <w:spacing w:before="100" w:beforeAutospacing="1" w:after="60"/>
        <w:ind w:firstLine="0"/>
        <w:jc w:val="both"/>
        <w:rPr>
          <w:rFonts w:cstheme="minorHAnsi"/>
          <w:bCs/>
          <w:sz w:val="20"/>
          <w:szCs w:val="20"/>
        </w:rPr>
      </w:pPr>
      <w:r w:rsidRPr="00063599">
        <w:rPr>
          <w:rFonts w:cstheme="minorHAnsi"/>
          <w:bCs/>
          <w:sz w:val="20"/>
          <w:szCs w:val="20"/>
        </w:rPr>
        <w:t xml:space="preserve">The UN system is expected to lead on the draft of the </w:t>
      </w:r>
      <w:r w:rsidR="00B31995" w:rsidRPr="00063599">
        <w:rPr>
          <w:rFonts w:cstheme="minorHAnsi"/>
          <w:bCs/>
          <w:sz w:val="20"/>
          <w:szCs w:val="20"/>
        </w:rPr>
        <w:t xml:space="preserve">programme </w:t>
      </w:r>
      <w:r w:rsidRPr="00063599">
        <w:rPr>
          <w:rFonts w:cstheme="minorHAnsi"/>
          <w:bCs/>
          <w:sz w:val="20"/>
          <w:szCs w:val="20"/>
        </w:rPr>
        <w:t>proposal</w:t>
      </w:r>
      <w:r w:rsidR="00933D35" w:rsidRPr="00063599">
        <w:rPr>
          <w:rFonts w:cstheme="minorHAnsi"/>
          <w:bCs/>
          <w:sz w:val="20"/>
          <w:szCs w:val="20"/>
        </w:rPr>
        <w:t xml:space="preserve">. Please note the </w:t>
      </w:r>
      <w:r w:rsidR="006E38ED" w:rsidRPr="00063599">
        <w:rPr>
          <w:rFonts w:cstheme="minorHAnsi"/>
          <w:bCs/>
          <w:sz w:val="20"/>
          <w:szCs w:val="20"/>
        </w:rPr>
        <w:t>proposal will</w:t>
      </w:r>
      <w:r w:rsidR="000358A3" w:rsidRPr="00063599">
        <w:rPr>
          <w:rFonts w:cstheme="minorHAnsi"/>
          <w:bCs/>
          <w:sz w:val="20"/>
          <w:szCs w:val="20"/>
        </w:rPr>
        <w:t xml:space="preserve"> have to </w:t>
      </w:r>
      <w:r w:rsidR="0043203D" w:rsidRPr="00063599">
        <w:rPr>
          <w:rFonts w:cstheme="minorHAnsi"/>
          <w:bCs/>
          <w:sz w:val="20"/>
          <w:szCs w:val="20"/>
        </w:rPr>
        <w:t xml:space="preserve">be </w:t>
      </w:r>
      <w:r w:rsidR="000358A3" w:rsidRPr="00063599">
        <w:rPr>
          <w:rFonts w:cstheme="minorHAnsi"/>
          <w:bCs/>
          <w:sz w:val="20"/>
          <w:szCs w:val="20"/>
        </w:rPr>
        <w:t>consulted</w:t>
      </w:r>
      <w:r w:rsidR="00933D35" w:rsidRPr="00063599">
        <w:rPr>
          <w:rFonts w:cstheme="minorHAnsi"/>
          <w:bCs/>
          <w:sz w:val="20"/>
          <w:szCs w:val="20"/>
        </w:rPr>
        <w:t xml:space="preserve"> in detail</w:t>
      </w:r>
      <w:r w:rsidR="000358A3" w:rsidRPr="00063599">
        <w:rPr>
          <w:rFonts w:cstheme="minorHAnsi"/>
          <w:bCs/>
          <w:sz w:val="20"/>
          <w:szCs w:val="20"/>
        </w:rPr>
        <w:t xml:space="preserve"> and validated with UNCT, government and OPDs.</w:t>
      </w:r>
      <w:r w:rsidR="006E38ED" w:rsidRPr="00063599">
        <w:rPr>
          <w:rFonts w:cstheme="minorHAnsi"/>
          <w:bCs/>
          <w:sz w:val="20"/>
          <w:szCs w:val="20"/>
        </w:rPr>
        <w:t xml:space="preserve"> Kindly ensure words limits are respected and that the documents are fully accessible.</w:t>
      </w:r>
      <w:r w:rsidR="0080369D" w:rsidRPr="00063599">
        <w:rPr>
          <w:rFonts w:cstheme="minorHAnsi"/>
          <w:color w:val="000000" w:themeColor="text1"/>
          <w:sz w:val="20"/>
          <w:szCs w:val="20"/>
        </w:rPr>
        <w:t xml:space="preserve"> </w:t>
      </w:r>
      <w:r w:rsidR="0080369D" w:rsidRPr="00063599">
        <w:rPr>
          <w:rFonts w:cstheme="minorHAnsi"/>
          <w:bCs/>
          <w:sz w:val="20"/>
          <w:szCs w:val="20"/>
        </w:rPr>
        <w:t xml:space="preserve">You can find more information on how you can ensure your documents are accessible in WORD </w:t>
      </w:r>
      <w:hyperlink r:id="rId11" w:history="1">
        <w:r w:rsidR="0080369D" w:rsidRPr="00063599">
          <w:rPr>
            <w:rFonts w:cstheme="minorHAnsi"/>
            <w:bCs/>
            <w:sz w:val="20"/>
            <w:szCs w:val="20"/>
          </w:rPr>
          <w:t>here</w:t>
        </w:r>
      </w:hyperlink>
      <w:r w:rsidR="0080369D" w:rsidRPr="00063599">
        <w:rPr>
          <w:rFonts w:cstheme="minorHAnsi"/>
          <w:bCs/>
          <w:sz w:val="20"/>
          <w:szCs w:val="20"/>
        </w:rPr>
        <w:t xml:space="preserve"> and in PDF </w:t>
      </w:r>
      <w:hyperlink r:id="rId12" w:history="1">
        <w:r w:rsidR="0080369D" w:rsidRPr="00063599">
          <w:rPr>
            <w:rFonts w:cstheme="minorHAnsi"/>
            <w:b/>
            <w:sz w:val="20"/>
            <w:szCs w:val="20"/>
          </w:rPr>
          <w:t>here</w:t>
        </w:r>
      </w:hyperlink>
      <w:r w:rsidR="0080369D" w:rsidRPr="00063599">
        <w:rPr>
          <w:rFonts w:cstheme="minorHAnsi"/>
          <w:b/>
          <w:sz w:val="20"/>
          <w:szCs w:val="20"/>
        </w:rPr>
        <w:t>.</w:t>
      </w:r>
    </w:p>
    <w:p w14:paraId="63AD0E9D" w14:textId="77777777" w:rsidR="00886214" w:rsidRPr="00063599" w:rsidRDefault="00886214" w:rsidP="00E927E4">
      <w:pPr>
        <w:pStyle w:val="ListParagraph"/>
        <w:numPr>
          <w:ilvl w:val="0"/>
          <w:numId w:val="3"/>
        </w:numPr>
        <w:tabs>
          <w:tab w:val="left" w:pos="90"/>
        </w:tabs>
        <w:spacing w:before="100" w:beforeAutospacing="1" w:after="60"/>
        <w:ind w:firstLine="0"/>
        <w:jc w:val="both"/>
        <w:rPr>
          <w:rFonts w:cstheme="minorHAnsi"/>
          <w:bCs/>
          <w:sz w:val="20"/>
          <w:szCs w:val="20"/>
        </w:rPr>
      </w:pPr>
      <w:r w:rsidRPr="00063599">
        <w:rPr>
          <w:rFonts w:cstheme="minorHAnsi"/>
          <w:bCs/>
          <w:sz w:val="20"/>
          <w:szCs w:val="20"/>
        </w:rPr>
        <w:t>Please note the RC has the programmatic oversight of the programme</w:t>
      </w:r>
      <w:r w:rsidR="000358A3" w:rsidRPr="00063599">
        <w:rPr>
          <w:rFonts w:cstheme="minorHAnsi"/>
          <w:bCs/>
          <w:sz w:val="20"/>
          <w:szCs w:val="20"/>
        </w:rPr>
        <w:t xml:space="preserve">, therefore the </w:t>
      </w:r>
      <w:r w:rsidRPr="00063599">
        <w:rPr>
          <w:rFonts w:cstheme="minorHAnsi"/>
          <w:bCs/>
          <w:sz w:val="20"/>
          <w:szCs w:val="20"/>
        </w:rPr>
        <w:t>RC is expected to be involved and updated on the development of the proposal</w:t>
      </w:r>
      <w:r w:rsidR="000358A3" w:rsidRPr="00063599">
        <w:rPr>
          <w:rFonts w:cstheme="minorHAnsi"/>
          <w:bCs/>
          <w:sz w:val="20"/>
          <w:szCs w:val="20"/>
        </w:rPr>
        <w:t xml:space="preserve"> and give clearance on the last version of the proposal.</w:t>
      </w:r>
    </w:p>
    <w:p w14:paraId="01169A05" w14:textId="77777777" w:rsidR="00886214" w:rsidRPr="00063599" w:rsidRDefault="00F044EC" w:rsidP="00E927E4">
      <w:pPr>
        <w:pStyle w:val="ListParagraph"/>
        <w:numPr>
          <w:ilvl w:val="0"/>
          <w:numId w:val="3"/>
        </w:numPr>
        <w:tabs>
          <w:tab w:val="left" w:pos="90"/>
        </w:tabs>
        <w:spacing w:before="100" w:beforeAutospacing="1" w:after="60"/>
        <w:ind w:firstLine="0"/>
        <w:jc w:val="both"/>
        <w:rPr>
          <w:rFonts w:cstheme="minorHAnsi"/>
          <w:bCs/>
          <w:sz w:val="20"/>
          <w:szCs w:val="20"/>
        </w:rPr>
      </w:pPr>
      <w:r w:rsidRPr="00063599">
        <w:rPr>
          <w:rFonts w:cstheme="minorHAnsi"/>
          <w:bCs/>
          <w:sz w:val="20"/>
          <w:szCs w:val="20"/>
        </w:rPr>
        <w:t xml:space="preserve">Before </w:t>
      </w:r>
      <w:r w:rsidR="005318D3" w:rsidRPr="00063599">
        <w:rPr>
          <w:rFonts w:cstheme="minorHAnsi"/>
          <w:bCs/>
          <w:sz w:val="20"/>
          <w:szCs w:val="20"/>
        </w:rPr>
        <w:t xml:space="preserve">or </w:t>
      </w:r>
      <w:r w:rsidR="00186EBE" w:rsidRPr="00063599">
        <w:rPr>
          <w:rFonts w:cstheme="minorHAnsi"/>
          <w:bCs/>
          <w:sz w:val="20"/>
          <w:szCs w:val="20"/>
        </w:rPr>
        <w:t>at</w:t>
      </w:r>
      <w:r w:rsidR="005318D3" w:rsidRPr="00063599">
        <w:rPr>
          <w:rFonts w:cstheme="minorHAnsi"/>
          <w:bCs/>
          <w:sz w:val="20"/>
          <w:szCs w:val="20"/>
        </w:rPr>
        <w:t xml:space="preserve"> </w:t>
      </w:r>
      <w:r w:rsidRPr="00063599">
        <w:rPr>
          <w:rFonts w:cstheme="minorHAnsi"/>
          <w:bCs/>
          <w:sz w:val="20"/>
          <w:szCs w:val="20"/>
        </w:rPr>
        <w:t>the</w:t>
      </w:r>
      <w:r w:rsidR="005318D3" w:rsidRPr="00063599">
        <w:rPr>
          <w:rFonts w:cstheme="minorHAnsi"/>
          <w:bCs/>
          <w:sz w:val="20"/>
          <w:szCs w:val="20"/>
        </w:rPr>
        <w:t xml:space="preserve"> end </w:t>
      </w:r>
      <w:r w:rsidR="003839C5" w:rsidRPr="00063599">
        <w:rPr>
          <w:rFonts w:cstheme="minorHAnsi"/>
          <w:bCs/>
          <w:sz w:val="20"/>
          <w:szCs w:val="20"/>
        </w:rPr>
        <w:t>date of</w:t>
      </w:r>
      <w:r w:rsidR="005318D3" w:rsidRPr="00063599">
        <w:rPr>
          <w:rFonts w:cstheme="minorHAnsi"/>
          <w:bCs/>
          <w:sz w:val="20"/>
          <w:szCs w:val="20"/>
        </w:rPr>
        <w:t xml:space="preserve"> the inception phase t</w:t>
      </w:r>
      <w:r w:rsidR="00886214" w:rsidRPr="00063599">
        <w:rPr>
          <w:rFonts w:cstheme="minorHAnsi"/>
          <w:bCs/>
          <w:sz w:val="20"/>
          <w:szCs w:val="20"/>
        </w:rPr>
        <w:t xml:space="preserve">he full-fledged proposal </w:t>
      </w:r>
      <w:r w:rsidR="00043B00" w:rsidRPr="00063599">
        <w:rPr>
          <w:rFonts w:cstheme="minorHAnsi"/>
          <w:bCs/>
          <w:sz w:val="20"/>
          <w:szCs w:val="20"/>
        </w:rPr>
        <w:t xml:space="preserve">needs to </w:t>
      </w:r>
      <w:r w:rsidR="00886214" w:rsidRPr="00063599">
        <w:rPr>
          <w:rFonts w:cstheme="minorHAnsi"/>
          <w:bCs/>
          <w:sz w:val="20"/>
          <w:szCs w:val="20"/>
        </w:rPr>
        <w:t xml:space="preserve">be submitted </w:t>
      </w:r>
      <w:r w:rsidR="00460432" w:rsidRPr="00063599">
        <w:rPr>
          <w:rFonts w:cstheme="minorHAnsi"/>
          <w:bCs/>
          <w:sz w:val="20"/>
          <w:szCs w:val="20"/>
        </w:rPr>
        <w:t xml:space="preserve">as a draft for quality assurance </w:t>
      </w:r>
      <w:r w:rsidR="00886214" w:rsidRPr="00063599">
        <w:rPr>
          <w:rFonts w:cstheme="minorHAnsi"/>
          <w:bCs/>
          <w:sz w:val="20"/>
          <w:szCs w:val="20"/>
        </w:rPr>
        <w:t xml:space="preserve">to the Technical Secretariat </w:t>
      </w:r>
      <w:r w:rsidR="00043B00" w:rsidRPr="00063599">
        <w:rPr>
          <w:rFonts w:cstheme="minorHAnsi"/>
          <w:bCs/>
          <w:sz w:val="20"/>
          <w:szCs w:val="20"/>
        </w:rPr>
        <w:t xml:space="preserve">to </w:t>
      </w:r>
      <w:hyperlink r:id="rId13" w:history="1">
        <w:r w:rsidR="00043B00" w:rsidRPr="00063599">
          <w:rPr>
            <w:rStyle w:val="Hyperlink"/>
            <w:rFonts w:cstheme="minorHAnsi"/>
            <w:bCs/>
            <w:color w:val="000000" w:themeColor="text1"/>
            <w:sz w:val="20"/>
            <w:szCs w:val="20"/>
            <w:u w:val="none"/>
          </w:rPr>
          <w:t>natalia.mattioli@undp.org</w:t>
        </w:r>
      </w:hyperlink>
      <w:r w:rsidR="00043B00" w:rsidRPr="00063599">
        <w:rPr>
          <w:rFonts w:cstheme="minorHAnsi"/>
          <w:bCs/>
          <w:color w:val="000000" w:themeColor="text1"/>
          <w:sz w:val="20"/>
          <w:szCs w:val="20"/>
        </w:rPr>
        <w:t xml:space="preserve"> </w:t>
      </w:r>
      <w:r w:rsidR="00460432" w:rsidRPr="00063599">
        <w:rPr>
          <w:rFonts w:cstheme="minorHAnsi"/>
          <w:bCs/>
          <w:color w:val="000000" w:themeColor="text1"/>
          <w:sz w:val="20"/>
          <w:szCs w:val="20"/>
        </w:rPr>
        <w:t xml:space="preserve">and </w:t>
      </w:r>
      <w:proofErr w:type="gramStart"/>
      <w:r w:rsidR="00043B00" w:rsidRPr="00063599">
        <w:rPr>
          <w:rFonts w:cstheme="minorHAnsi"/>
          <w:bCs/>
          <w:color w:val="000000" w:themeColor="text1"/>
          <w:sz w:val="20"/>
          <w:szCs w:val="20"/>
        </w:rPr>
        <w:t>unprpd.fund.calls@undp.org</w:t>
      </w:r>
      <w:r w:rsidR="00460432" w:rsidRPr="00063599">
        <w:rPr>
          <w:rFonts w:cstheme="minorHAnsi"/>
          <w:bCs/>
          <w:color w:val="000000" w:themeColor="text1"/>
          <w:sz w:val="20"/>
          <w:szCs w:val="20"/>
        </w:rPr>
        <w:t>,</w:t>
      </w:r>
      <w:r w:rsidR="00043B00" w:rsidRPr="00063599">
        <w:rPr>
          <w:rFonts w:cstheme="minorHAnsi"/>
          <w:bCs/>
          <w:sz w:val="20"/>
          <w:szCs w:val="20"/>
        </w:rPr>
        <w:t xml:space="preserve"> </w:t>
      </w:r>
      <w:r w:rsidR="00460432" w:rsidRPr="00063599">
        <w:rPr>
          <w:rFonts w:cstheme="minorHAnsi"/>
          <w:bCs/>
          <w:sz w:val="20"/>
          <w:szCs w:val="20"/>
        </w:rPr>
        <w:t xml:space="preserve"> </w:t>
      </w:r>
      <w:r w:rsidR="00886214" w:rsidRPr="00063599">
        <w:rPr>
          <w:rFonts w:cstheme="minorHAnsi"/>
          <w:bCs/>
          <w:sz w:val="20"/>
          <w:szCs w:val="20"/>
        </w:rPr>
        <w:t>once</w:t>
      </w:r>
      <w:proofErr w:type="gramEnd"/>
      <w:r w:rsidR="00886214" w:rsidRPr="00063599">
        <w:rPr>
          <w:rFonts w:cstheme="minorHAnsi"/>
          <w:bCs/>
          <w:sz w:val="20"/>
          <w:szCs w:val="20"/>
        </w:rPr>
        <w:t xml:space="preserve"> the Technical Secretariat clears the proposal it will be submitted to the Management Committee of the UNPRPD MPTF for final approval. Please note this process may take up to 4 weeks. </w:t>
      </w:r>
    </w:p>
    <w:p w14:paraId="5B1F6464" w14:textId="77777777" w:rsidR="00415C50" w:rsidRPr="00063599" w:rsidRDefault="009F7BD1" w:rsidP="00E927E4">
      <w:pPr>
        <w:pStyle w:val="ListParagraph"/>
        <w:numPr>
          <w:ilvl w:val="0"/>
          <w:numId w:val="3"/>
        </w:numPr>
        <w:tabs>
          <w:tab w:val="left" w:pos="90"/>
        </w:tabs>
        <w:spacing w:before="100" w:beforeAutospacing="1" w:after="60"/>
        <w:ind w:firstLine="0"/>
        <w:jc w:val="both"/>
        <w:rPr>
          <w:rFonts w:cstheme="minorHAnsi"/>
          <w:bCs/>
          <w:sz w:val="20"/>
          <w:szCs w:val="20"/>
        </w:rPr>
      </w:pPr>
      <w:r w:rsidRPr="00063599">
        <w:rPr>
          <w:rFonts w:cstheme="minorHAnsi"/>
          <w:bCs/>
          <w:sz w:val="20"/>
          <w:szCs w:val="20"/>
        </w:rPr>
        <w:t>Kindly follow attentively word limit and instructions in every section.</w:t>
      </w:r>
    </w:p>
    <w:p w14:paraId="5E5B4178" w14:textId="77777777" w:rsidR="003B0EF7" w:rsidRPr="00063599" w:rsidRDefault="00886214" w:rsidP="00E927E4">
      <w:pPr>
        <w:pStyle w:val="ListParagraph"/>
        <w:numPr>
          <w:ilvl w:val="0"/>
          <w:numId w:val="3"/>
        </w:numPr>
        <w:tabs>
          <w:tab w:val="left" w:pos="90"/>
        </w:tabs>
        <w:spacing w:before="100" w:beforeAutospacing="1" w:after="60"/>
        <w:ind w:firstLine="0"/>
        <w:jc w:val="both"/>
        <w:rPr>
          <w:rFonts w:cstheme="minorHAnsi"/>
          <w:bCs/>
          <w:sz w:val="20"/>
          <w:szCs w:val="20"/>
        </w:rPr>
      </w:pPr>
      <w:r w:rsidRPr="00063599">
        <w:rPr>
          <w:rFonts w:cstheme="minorHAnsi"/>
          <w:bCs/>
          <w:sz w:val="20"/>
          <w:szCs w:val="20"/>
        </w:rPr>
        <w:t>Once the UNPRPD Management Committee approves the proposal we will proceed with the transfer</w:t>
      </w:r>
      <w:r w:rsidR="003B0EF7" w:rsidRPr="00063599">
        <w:rPr>
          <w:rFonts w:cstheme="minorHAnsi"/>
          <w:bCs/>
          <w:sz w:val="20"/>
          <w:szCs w:val="20"/>
        </w:rPr>
        <w:t xml:space="preserve"> of funds</w:t>
      </w:r>
      <w:r w:rsidRPr="00063599">
        <w:rPr>
          <w:rFonts w:cstheme="minorHAnsi"/>
          <w:bCs/>
          <w:sz w:val="20"/>
          <w:szCs w:val="20"/>
        </w:rPr>
        <w:t xml:space="preserve">. Please note the RC and the Implementing Agencies </w:t>
      </w:r>
      <w:r w:rsidR="008F3BE8" w:rsidRPr="00063599">
        <w:rPr>
          <w:rFonts w:cstheme="minorHAnsi"/>
          <w:bCs/>
          <w:sz w:val="20"/>
          <w:szCs w:val="20"/>
        </w:rPr>
        <w:t>will need to sign</w:t>
      </w:r>
      <w:r w:rsidRPr="00063599">
        <w:rPr>
          <w:rFonts w:cstheme="minorHAnsi"/>
          <w:bCs/>
          <w:sz w:val="20"/>
          <w:szCs w:val="20"/>
        </w:rPr>
        <w:t xml:space="preserve"> the documents related to the transfer</w:t>
      </w:r>
      <w:r w:rsidR="002176A4" w:rsidRPr="00063599">
        <w:rPr>
          <w:rFonts w:cstheme="minorHAnsi"/>
          <w:bCs/>
          <w:sz w:val="20"/>
          <w:szCs w:val="20"/>
        </w:rPr>
        <w:t xml:space="preserve"> request.</w:t>
      </w:r>
      <w:r w:rsidRPr="00063599">
        <w:rPr>
          <w:rFonts w:cstheme="minorHAnsi"/>
          <w:bCs/>
          <w:sz w:val="20"/>
          <w:szCs w:val="20"/>
        </w:rPr>
        <w:t xml:space="preserve"> </w:t>
      </w:r>
    </w:p>
    <w:p w14:paraId="6DEB8889" w14:textId="77777777" w:rsidR="003B0EF7" w:rsidRPr="00063599" w:rsidRDefault="003B0EF7" w:rsidP="003B0EF7">
      <w:pPr>
        <w:pStyle w:val="ListParagraph"/>
        <w:tabs>
          <w:tab w:val="left" w:pos="90"/>
        </w:tabs>
        <w:spacing w:before="100" w:beforeAutospacing="1" w:after="60"/>
        <w:jc w:val="both"/>
        <w:rPr>
          <w:rFonts w:cstheme="minorHAnsi"/>
          <w:bCs/>
          <w:sz w:val="20"/>
          <w:szCs w:val="20"/>
        </w:rPr>
      </w:pPr>
    </w:p>
    <w:p w14:paraId="7FE1D7D7" w14:textId="77777777" w:rsidR="000358A3" w:rsidRPr="00063599" w:rsidRDefault="000358A3" w:rsidP="003B0EF7">
      <w:pPr>
        <w:tabs>
          <w:tab w:val="left" w:pos="90"/>
        </w:tabs>
        <w:spacing w:before="100" w:beforeAutospacing="1" w:after="60"/>
        <w:ind w:left="720"/>
        <w:jc w:val="both"/>
        <w:rPr>
          <w:rFonts w:cstheme="minorHAnsi"/>
          <w:bCs/>
          <w:i/>
          <w:iCs/>
          <w:sz w:val="20"/>
          <w:szCs w:val="20"/>
        </w:rPr>
      </w:pPr>
      <w:r w:rsidRPr="00063599">
        <w:rPr>
          <w:rFonts w:cstheme="minorHAnsi"/>
          <w:bCs/>
          <w:i/>
          <w:iCs/>
          <w:sz w:val="20"/>
          <w:szCs w:val="20"/>
        </w:rPr>
        <w:t xml:space="preserve">For </w:t>
      </w:r>
      <w:r w:rsidR="00C943AD" w:rsidRPr="00063599">
        <w:rPr>
          <w:rFonts w:cstheme="minorHAnsi"/>
          <w:bCs/>
          <w:i/>
          <w:iCs/>
          <w:sz w:val="20"/>
          <w:szCs w:val="20"/>
        </w:rPr>
        <w:t>support,</w:t>
      </w:r>
      <w:r w:rsidRPr="00063599">
        <w:rPr>
          <w:rFonts w:cstheme="minorHAnsi"/>
          <w:bCs/>
          <w:i/>
          <w:iCs/>
          <w:sz w:val="20"/>
          <w:szCs w:val="20"/>
        </w:rPr>
        <w:t xml:space="preserve"> please reach out to </w:t>
      </w:r>
      <w:bookmarkStart w:id="0" w:name="_Hlk75791054"/>
      <w:r w:rsidR="002176A4" w:rsidRPr="00063599">
        <w:rPr>
          <w:rFonts w:cstheme="minorHAnsi"/>
          <w:bCs/>
          <w:i/>
          <w:iCs/>
          <w:color w:val="000000" w:themeColor="text1"/>
          <w:sz w:val="20"/>
          <w:szCs w:val="20"/>
        </w:rPr>
        <w:fldChar w:fldCharType="begin"/>
      </w:r>
      <w:r w:rsidR="002176A4" w:rsidRPr="00063599">
        <w:rPr>
          <w:rFonts w:cstheme="minorHAnsi"/>
          <w:bCs/>
          <w:i/>
          <w:iCs/>
          <w:color w:val="000000" w:themeColor="text1"/>
          <w:sz w:val="20"/>
          <w:szCs w:val="20"/>
        </w:rPr>
        <w:instrText xml:space="preserve"> HYPERLINK "mailto:natalia.mattioli@undp.org" </w:instrText>
      </w:r>
      <w:r w:rsidR="002176A4" w:rsidRPr="00063599">
        <w:rPr>
          <w:rFonts w:cstheme="minorHAnsi"/>
          <w:bCs/>
          <w:i/>
          <w:iCs/>
          <w:color w:val="000000" w:themeColor="text1"/>
          <w:sz w:val="20"/>
          <w:szCs w:val="20"/>
        </w:rPr>
        <w:fldChar w:fldCharType="separate"/>
      </w:r>
      <w:r w:rsidR="002176A4" w:rsidRPr="00063599">
        <w:rPr>
          <w:rStyle w:val="Hyperlink"/>
          <w:rFonts w:cstheme="minorHAnsi"/>
          <w:bCs/>
          <w:i/>
          <w:iCs/>
          <w:color w:val="000000" w:themeColor="text1"/>
          <w:sz w:val="20"/>
          <w:szCs w:val="20"/>
          <w:u w:val="none"/>
        </w:rPr>
        <w:t>natalia.mattioli@undp.org</w:t>
      </w:r>
      <w:r w:rsidR="002176A4" w:rsidRPr="00063599">
        <w:rPr>
          <w:rFonts w:cstheme="minorHAnsi"/>
          <w:bCs/>
          <w:i/>
          <w:iCs/>
          <w:color w:val="000000" w:themeColor="text1"/>
          <w:sz w:val="20"/>
          <w:szCs w:val="20"/>
        </w:rPr>
        <w:fldChar w:fldCharType="end"/>
      </w:r>
      <w:r w:rsidR="002176A4" w:rsidRPr="00063599">
        <w:rPr>
          <w:rFonts w:cstheme="minorHAnsi"/>
          <w:bCs/>
          <w:i/>
          <w:iCs/>
          <w:color w:val="000000" w:themeColor="text1"/>
          <w:sz w:val="20"/>
          <w:szCs w:val="20"/>
        </w:rPr>
        <w:t xml:space="preserve"> </w:t>
      </w:r>
      <w:r w:rsidR="002176A4" w:rsidRPr="00063599">
        <w:rPr>
          <w:rFonts w:cstheme="minorHAnsi"/>
          <w:bCs/>
          <w:i/>
          <w:iCs/>
          <w:sz w:val="20"/>
          <w:szCs w:val="20"/>
        </w:rPr>
        <w:t>cc unprpd.fund.calls@undp.org</w:t>
      </w:r>
      <w:bookmarkEnd w:id="0"/>
      <w:r w:rsidR="002176A4" w:rsidRPr="00063599">
        <w:rPr>
          <w:rFonts w:cstheme="minorHAnsi"/>
          <w:bCs/>
          <w:i/>
          <w:iCs/>
          <w:sz w:val="20"/>
          <w:szCs w:val="20"/>
        </w:rPr>
        <w:t>.</w:t>
      </w:r>
    </w:p>
    <w:p w14:paraId="16225EDA" w14:textId="77777777" w:rsidR="009851F3" w:rsidRPr="00063599" w:rsidRDefault="009851F3" w:rsidP="002D4D8E">
      <w:pPr>
        <w:pStyle w:val="ListParagraph"/>
        <w:tabs>
          <w:tab w:val="left" w:pos="90"/>
        </w:tabs>
        <w:spacing w:before="100" w:beforeAutospacing="1" w:after="60"/>
        <w:jc w:val="both"/>
        <w:rPr>
          <w:rFonts w:cstheme="minorHAnsi"/>
          <w:bCs/>
          <w:sz w:val="20"/>
          <w:szCs w:val="20"/>
        </w:rPr>
      </w:pPr>
    </w:p>
    <w:p w14:paraId="3F9D7B88" w14:textId="77777777" w:rsidR="009851F3" w:rsidRPr="00063599" w:rsidRDefault="008F3BE8" w:rsidP="002D4D8E">
      <w:pPr>
        <w:tabs>
          <w:tab w:val="left" w:pos="90"/>
        </w:tabs>
        <w:spacing w:before="100" w:beforeAutospacing="1" w:after="60"/>
        <w:ind w:left="360"/>
        <w:jc w:val="both"/>
        <w:rPr>
          <w:rFonts w:cstheme="minorHAnsi"/>
          <w:b/>
          <w:sz w:val="20"/>
          <w:szCs w:val="20"/>
        </w:rPr>
      </w:pPr>
      <w:r w:rsidRPr="00063599">
        <w:rPr>
          <w:rFonts w:cstheme="minorHAnsi"/>
          <w:b/>
          <w:sz w:val="20"/>
          <w:szCs w:val="20"/>
        </w:rPr>
        <w:t>Documents to be submitted</w:t>
      </w:r>
    </w:p>
    <w:p w14:paraId="1798DBF0" w14:textId="77777777" w:rsidR="009851F3" w:rsidRPr="00063599" w:rsidRDefault="002F754C" w:rsidP="00E927E4">
      <w:pPr>
        <w:pStyle w:val="ListParagraph"/>
        <w:numPr>
          <w:ilvl w:val="0"/>
          <w:numId w:val="4"/>
        </w:numPr>
        <w:tabs>
          <w:tab w:val="left" w:pos="90"/>
        </w:tabs>
        <w:spacing w:before="100" w:beforeAutospacing="1" w:after="60"/>
        <w:ind w:firstLine="0"/>
        <w:jc w:val="both"/>
        <w:rPr>
          <w:rFonts w:cstheme="minorHAnsi"/>
          <w:bCs/>
          <w:sz w:val="20"/>
          <w:szCs w:val="20"/>
        </w:rPr>
      </w:pPr>
      <w:r w:rsidRPr="00063599">
        <w:rPr>
          <w:rFonts w:cstheme="minorHAnsi"/>
          <w:bCs/>
          <w:sz w:val="20"/>
          <w:szCs w:val="20"/>
        </w:rPr>
        <w:t xml:space="preserve">Programme proposal (please make sure you include the country name </w:t>
      </w:r>
      <w:r w:rsidR="00EA51A6" w:rsidRPr="00063599">
        <w:rPr>
          <w:rFonts w:cstheme="minorHAnsi"/>
          <w:bCs/>
          <w:sz w:val="20"/>
          <w:szCs w:val="20"/>
        </w:rPr>
        <w:t xml:space="preserve">in the name of the document for Instance UNPRPD R4 programme Proposal </w:t>
      </w:r>
      <w:r w:rsidR="00694D7C" w:rsidRPr="00063599">
        <w:rPr>
          <w:rFonts w:cstheme="minorHAnsi"/>
          <w:bCs/>
          <w:sz w:val="20"/>
          <w:szCs w:val="20"/>
        </w:rPr>
        <w:t>Zimbabwe.doc)</w:t>
      </w:r>
    </w:p>
    <w:p w14:paraId="5E3A3D42" w14:textId="77777777" w:rsidR="009851F3" w:rsidRPr="00063599" w:rsidRDefault="009851F3" w:rsidP="00E927E4">
      <w:pPr>
        <w:pStyle w:val="ListParagraph"/>
        <w:numPr>
          <w:ilvl w:val="0"/>
          <w:numId w:val="4"/>
        </w:numPr>
        <w:tabs>
          <w:tab w:val="left" w:pos="90"/>
        </w:tabs>
        <w:spacing w:before="100" w:beforeAutospacing="1" w:after="60"/>
        <w:ind w:firstLine="0"/>
        <w:jc w:val="both"/>
        <w:rPr>
          <w:rFonts w:cstheme="minorHAnsi"/>
          <w:bCs/>
          <w:sz w:val="20"/>
          <w:szCs w:val="20"/>
        </w:rPr>
      </w:pPr>
      <w:r w:rsidRPr="00063599">
        <w:rPr>
          <w:rFonts w:cstheme="minorHAnsi"/>
          <w:bCs/>
          <w:sz w:val="20"/>
          <w:szCs w:val="20"/>
        </w:rPr>
        <w:t xml:space="preserve">Budget template </w:t>
      </w:r>
    </w:p>
    <w:p w14:paraId="7B4CFA38" w14:textId="77777777" w:rsidR="009851F3" w:rsidRPr="00063599" w:rsidRDefault="009851F3" w:rsidP="00E927E4">
      <w:pPr>
        <w:pStyle w:val="ListParagraph"/>
        <w:numPr>
          <w:ilvl w:val="0"/>
          <w:numId w:val="4"/>
        </w:numPr>
        <w:tabs>
          <w:tab w:val="left" w:pos="90"/>
        </w:tabs>
        <w:spacing w:before="100" w:beforeAutospacing="1" w:after="60"/>
        <w:ind w:firstLine="0"/>
        <w:jc w:val="both"/>
        <w:rPr>
          <w:rFonts w:cstheme="minorHAnsi"/>
          <w:bCs/>
          <w:sz w:val="20"/>
          <w:szCs w:val="20"/>
        </w:rPr>
      </w:pPr>
      <w:r w:rsidRPr="00063599">
        <w:rPr>
          <w:rFonts w:cstheme="minorHAnsi"/>
          <w:bCs/>
          <w:sz w:val="20"/>
          <w:szCs w:val="20"/>
        </w:rPr>
        <w:t>Workplan</w:t>
      </w:r>
    </w:p>
    <w:p w14:paraId="5328301A" w14:textId="77777777" w:rsidR="000D1C93" w:rsidRPr="00063599" w:rsidRDefault="000D1C93" w:rsidP="002D4D8E">
      <w:pPr>
        <w:tabs>
          <w:tab w:val="left" w:pos="90"/>
        </w:tabs>
        <w:spacing w:before="100" w:beforeAutospacing="1" w:after="60"/>
        <w:jc w:val="both"/>
        <w:rPr>
          <w:rFonts w:cstheme="minorHAnsi"/>
          <w:bCs/>
          <w:sz w:val="20"/>
          <w:szCs w:val="20"/>
        </w:rPr>
      </w:pPr>
    </w:p>
    <w:p w14:paraId="47CA35BA" w14:textId="77777777" w:rsidR="002176A4" w:rsidRPr="00063599" w:rsidRDefault="002176A4" w:rsidP="002D4D8E">
      <w:pPr>
        <w:tabs>
          <w:tab w:val="left" w:pos="90"/>
        </w:tabs>
        <w:spacing w:after="0"/>
        <w:contextualSpacing/>
        <w:rPr>
          <w:rFonts w:cstheme="minorHAnsi"/>
          <w:b/>
          <w:sz w:val="20"/>
          <w:szCs w:val="20"/>
        </w:rPr>
      </w:pPr>
    </w:p>
    <w:p w14:paraId="337C0A12" w14:textId="77777777" w:rsidR="002176A4" w:rsidRDefault="002176A4" w:rsidP="002D4D8E">
      <w:pPr>
        <w:tabs>
          <w:tab w:val="left" w:pos="90"/>
        </w:tabs>
        <w:spacing w:after="0"/>
        <w:contextualSpacing/>
        <w:rPr>
          <w:rFonts w:cstheme="minorHAnsi"/>
          <w:b/>
          <w:sz w:val="20"/>
          <w:szCs w:val="20"/>
        </w:rPr>
      </w:pPr>
    </w:p>
    <w:p w14:paraId="389B24CA" w14:textId="77777777" w:rsidR="001953DB" w:rsidRDefault="001953DB" w:rsidP="002D4D8E">
      <w:pPr>
        <w:tabs>
          <w:tab w:val="left" w:pos="90"/>
        </w:tabs>
        <w:spacing w:after="0"/>
        <w:contextualSpacing/>
        <w:rPr>
          <w:rFonts w:cstheme="minorHAnsi"/>
          <w:b/>
          <w:sz w:val="20"/>
          <w:szCs w:val="20"/>
        </w:rPr>
      </w:pPr>
    </w:p>
    <w:p w14:paraId="32DF2177" w14:textId="77777777" w:rsidR="001953DB" w:rsidRDefault="001953DB" w:rsidP="002D4D8E">
      <w:pPr>
        <w:tabs>
          <w:tab w:val="left" w:pos="90"/>
        </w:tabs>
        <w:spacing w:after="0"/>
        <w:contextualSpacing/>
        <w:rPr>
          <w:rFonts w:cstheme="minorHAnsi"/>
          <w:b/>
          <w:sz w:val="20"/>
          <w:szCs w:val="20"/>
        </w:rPr>
      </w:pPr>
    </w:p>
    <w:p w14:paraId="3513A208" w14:textId="77777777" w:rsidR="001953DB" w:rsidRPr="00063599" w:rsidRDefault="001953DB" w:rsidP="002D4D8E">
      <w:pPr>
        <w:tabs>
          <w:tab w:val="left" w:pos="90"/>
        </w:tabs>
        <w:spacing w:after="0"/>
        <w:contextualSpacing/>
        <w:rPr>
          <w:rFonts w:cstheme="minorHAnsi"/>
          <w:b/>
          <w:sz w:val="20"/>
          <w:szCs w:val="20"/>
        </w:rPr>
      </w:pPr>
    </w:p>
    <w:p w14:paraId="4D3BD18A" w14:textId="77777777" w:rsidR="002176A4" w:rsidRPr="00063599" w:rsidRDefault="002176A4" w:rsidP="002D4D8E">
      <w:pPr>
        <w:tabs>
          <w:tab w:val="left" w:pos="90"/>
        </w:tabs>
        <w:spacing w:after="0"/>
        <w:contextualSpacing/>
        <w:rPr>
          <w:rFonts w:cstheme="minorHAnsi"/>
          <w:b/>
          <w:sz w:val="20"/>
          <w:szCs w:val="20"/>
        </w:rPr>
      </w:pPr>
    </w:p>
    <w:p w14:paraId="0AE283A9" w14:textId="77777777" w:rsidR="00660796" w:rsidRPr="00063599" w:rsidRDefault="002176A4" w:rsidP="00E927E4">
      <w:pPr>
        <w:pStyle w:val="Heading1"/>
        <w:numPr>
          <w:ilvl w:val="0"/>
          <w:numId w:val="2"/>
        </w:numPr>
        <w:tabs>
          <w:tab w:val="left" w:pos="90"/>
        </w:tabs>
        <w:ind w:firstLine="0"/>
        <w:rPr>
          <w:rFonts w:asciiTheme="minorHAnsi" w:hAnsiTheme="minorHAnsi" w:cstheme="minorHAnsi"/>
          <w:sz w:val="20"/>
          <w:szCs w:val="20"/>
        </w:rPr>
      </w:pPr>
      <w:r w:rsidRPr="00063599">
        <w:rPr>
          <w:rFonts w:asciiTheme="minorHAnsi" w:hAnsiTheme="minorHAnsi" w:cstheme="minorHAnsi"/>
          <w:sz w:val="20"/>
          <w:szCs w:val="20"/>
        </w:rPr>
        <w:lastRenderedPageBreak/>
        <w:t xml:space="preserve">Cover page </w:t>
      </w:r>
    </w:p>
    <w:p w14:paraId="2EE1ACC8" w14:textId="77777777" w:rsidR="002176A4" w:rsidRPr="00F45A2C" w:rsidRDefault="002176A4" w:rsidP="002D4D8E">
      <w:pPr>
        <w:tabs>
          <w:tab w:val="left" w:pos="90"/>
        </w:tabs>
        <w:spacing w:after="0"/>
        <w:contextualSpacing/>
        <w:rPr>
          <w:rFonts w:cstheme="minorHAnsi"/>
          <w:b/>
          <w:sz w:val="20"/>
          <w:szCs w:val="20"/>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rsidRPr="00F45A2C" w14:paraId="6772552F" w14:textId="77777777" w:rsidTr="0D7131C7">
        <w:trPr>
          <w:tblHeader/>
        </w:trPr>
        <w:tc>
          <w:tcPr>
            <w:tcW w:w="9870" w:type="dxa"/>
          </w:tcPr>
          <w:p w14:paraId="22AE4BF3" w14:textId="77777777" w:rsidR="0072207A" w:rsidRPr="00F45A2C" w:rsidRDefault="00660796" w:rsidP="00A551EF">
            <w:pPr>
              <w:tabs>
                <w:tab w:val="left" w:pos="90"/>
              </w:tabs>
              <w:contextualSpacing/>
              <w:rPr>
                <w:rFonts w:cstheme="minorHAnsi"/>
                <w:b/>
                <w:sz w:val="20"/>
                <w:szCs w:val="20"/>
              </w:rPr>
            </w:pPr>
            <w:r w:rsidRPr="00F45A2C">
              <w:rPr>
                <w:rFonts w:cstheme="minorHAnsi"/>
                <w:b/>
                <w:sz w:val="20"/>
                <w:szCs w:val="20"/>
              </w:rPr>
              <w:t>Title</w:t>
            </w:r>
            <w:r w:rsidR="00694D7C" w:rsidRPr="00F45A2C">
              <w:rPr>
                <w:rFonts w:cstheme="minorHAnsi"/>
                <w:b/>
                <w:sz w:val="20"/>
                <w:szCs w:val="20"/>
              </w:rPr>
              <w:t xml:space="preserve"> of the programme</w:t>
            </w:r>
            <w:r w:rsidRPr="00F45A2C">
              <w:rPr>
                <w:rFonts w:cstheme="minorHAnsi"/>
                <w:b/>
                <w:sz w:val="20"/>
                <w:szCs w:val="20"/>
              </w:rPr>
              <w:t>:</w:t>
            </w:r>
          </w:p>
          <w:p w14:paraId="13A47435" w14:textId="66403088" w:rsidR="0072207A" w:rsidRPr="00C815B5" w:rsidRDefault="3A9D133C" w:rsidP="0D7131C7">
            <w:pPr>
              <w:tabs>
                <w:tab w:val="left" w:pos="90"/>
              </w:tabs>
              <w:contextualSpacing/>
              <w:rPr>
                <w:rFonts w:cstheme="minorHAnsi"/>
                <w:bCs/>
                <w:color w:val="000000" w:themeColor="text1"/>
                <w:sz w:val="20"/>
                <w:szCs w:val="20"/>
              </w:rPr>
            </w:pPr>
            <w:r w:rsidRPr="00C815B5">
              <w:rPr>
                <w:rFonts w:cstheme="minorHAnsi"/>
                <w:bCs/>
                <w:color w:val="000000" w:themeColor="text1"/>
                <w:sz w:val="20"/>
                <w:szCs w:val="20"/>
              </w:rPr>
              <w:t>Strengthening  Disability Rights Accountability, Governance and Coordination in Zimbabwe</w:t>
            </w:r>
          </w:p>
          <w:p w14:paraId="270AE14F" w14:textId="77777777" w:rsidR="00660796" w:rsidRPr="00F45A2C" w:rsidRDefault="00660796" w:rsidP="00A551EF">
            <w:pPr>
              <w:tabs>
                <w:tab w:val="left" w:pos="90"/>
              </w:tabs>
              <w:contextualSpacing/>
              <w:rPr>
                <w:rFonts w:cstheme="minorHAnsi"/>
                <w:b/>
                <w:color w:val="548DD4" w:themeColor="text2" w:themeTint="99"/>
                <w:sz w:val="20"/>
                <w:szCs w:val="20"/>
              </w:rPr>
            </w:pPr>
          </w:p>
        </w:tc>
      </w:tr>
      <w:tr w:rsidR="00660796" w:rsidRPr="00F45A2C" w14:paraId="51D95D65" w14:textId="77777777" w:rsidTr="0D7131C7">
        <w:tc>
          <w:tcPr>
            <w:tcW w:w="9870" w:type="dxa"/>
          </w:tcPr>
          <w:p w14:paraId="283AE2D6" w14:textId="77777777" w:rsidR="006C4580" w:rsidRPr="00C815B5" w:rsidRDefault="7CEB28D6" w:rsidP="00047F74">
            <w:pPr>
              <w:rPr>
                <w:rFonts w:cstheme="minorHAnsi"/>
                <w:sz w:val="20"/>
                <w:szCs w:val="20"/>
              </w:rPr>
            </w:pPr>
            <w:r w:rsidRPr="00063599">
              <w:rPr>
                <w:rFonts w:cstheme="minorHAnsi"/>
                <w:b/>
                <w:bCs/>
                <w:sz w:val="20"/>
                <w:szCs w:val="20"/>
              </w:rPr>
              <w:t>Countr</w:t>
            </w:r>
            <w:r w:rsidR="098E05A5" w:rsidRPr="00063599">
              <w:rPr>
                <w:rFonts w:cstheme="minorHAnsi"/>
                <w:b/>
                <w:bCs/>
                <w:sz w:val="20"/>
                <w:szCs w:val="20"/>
              </w:rPr>
              <w:t>y:</w:t>
            </w:r>
            <w:r w:rsidR="2E2AF5D9" w:rsidRPr="00063599">
              <w:rPr>
                <w:rFonts w:cstheme="minorHAnsi"/>
                <w:b/>
                <w:bCs/>
                <w:sz w:val="20"/>
                <w:szCs w:val="20"/>
              </w:rPr>
              <w:t xml:space="preserve"> </w:t>
            </w:r>
            <w:r w:rsidR="2E2AF5D9" w:rsidRPr="005E2EBC">
              <w:rPr>
                <w:rFonts w:cstheme="minorHAnsi"/>
                <w:b/>
                <w:bCs/>
                <w:sz w:val="20"/>
                <w:szCs w:val="20"/>
              </w:rPr>
              <w:t xml:space="preserve"> </w:t>
            </w:r>
            <w:r w:rsidR="41A6BDD6" w:rsidRPr="00C815B5">
              <w:rPr>
                <w:rFonts w:cstheme="minorHAnsi"/>
                <w:bCs/>
                <w:sz w:val="20"/>
                <w:szCs w:val="20"/>
              </w:rPr>
              <w:t>Zimbabwe</w:t>
            </w:r>
            <w:r w:rsidR="2E2AF5D9" w:rsidRPr="00C815B5">
              <w:rPr>
                <w:rFonts w:cstheme="minorHAnsi"/>
                <w:bCs/>
                <w:sz w:val="20"/>
                <w:szCs w:val="20"/>
              </w:rPr>
              <w:t xml:space="preserve">                                     </w:t>
            </w:r>
          </w:p>
          <w:p w14:paraId="761D01C2" w14:textId="1BA8BCDC" w:rsidR="00660796" w:rsidRPr="00063599" w:rsidRDefault="2E2AF5D9" w:rsidP="00063599">
            <w:pPr>
              <w:shd w:val="clear" w:color="auto" w:fill="FFFFFF" w:themeFill="background1"/>
              <w:spacing w:after="60"/>
              <w:rPr>
                <w:rFonts w:cstheme="minorHAnsi"/>
                <w:b/>
                <w:bCs/>
                <w:sz w:val="20"/>
                <w:szCs w:val="20"/>
              </w:rPr>
            </w:pPr>
            <w:r w:rsidRPr="00C815B5">
              <w:rPr>
                <w:rFonts w:cstheme="minorHAnsi"/>
                <w:bCs/>
                <w:sz w:val="20"/>
                <w:szCs w:val="20"/>
              </w:rPr>
              <w:t>Region or provinces:</w:t>
            </w:r>
            <w:r w:rsidR="2DC9890F" w:rsidRPr="00C815B5">
              <w:rPr>
                <w:rFonts w:cstheme="minorHAnsi"/>
                <w:bCs/>
                <w:sz w:val="20"/>
                <w:szCs w:val="20"/>
              </w:rPr>
              <w:t xml:space="preserve"> All </w:t>
            </w:r>
            <w:r w:rsidR="3A9D133C" w:rsidRPr="00C815B5">
              <w:rPr>
                <w:rFonts w:cstheme="minorHAnsi"/>
                <w:bCs/>
                <w:sz w:val="20"/>
                <w:szCs w:val="20"/>
              </w:rPr>
              <w:t xml:space="preserve">10 National </w:t>
            </w:r>
            <w:r w:rsidR="4BFDBB57" w:rsidRPr="00C815B5">
              <w:rPr>
                <w:rFonts w:cstheme="minorHAnsi"/>
                <w:bCs/>
                <w:sz w:val="20"/>
                <w:szCs w:val="20"/>
              </w:rPr>
              <w:t>provinces</w:t>
            </w:r>
            <w:r w:rsidR="007879A7" w:rsidRPr="00C815B5">
              <w:rPr>
                <w:rFonts w:cstheme="minorHAnsi"/>
                <w:bCs/>
                <w:sz w:val="20"/>
                <w:szCs w:val="20"/>
              </w:rPr>
              <w:t xml:space="preserve">, by also leveraging on existing </w:t>
            </w:r>
            <w:proofErr w:type="spellStart"/>
            <w:r w:rsidR="007879A7" w:rsidRPr="00C815B5">
              <w:rPr>
                <w:rFonts w:cstheme="minorHAnsi"/>
                <w:bCs/>
                <w:sz w:val="20"/>
                <w:szCs w:val="20"/>
              </w:rPr>
              <w:t>Programmes</w:t>
            </w:r>
            <w:proofErr w:type="spellEnd"/>
            <w:r w:rsidR="007879A7" w:rsidRPr="00C815B5">
              <w:rPr>
                <w:rFonts w:cstheme="minorHAnsi"/>
                <w:bCs/>
                <w:sz w:val="20"/>
                <w:szCs w:val="20"/>
              </w:rPr>
              <w:t xml:space="preserve"> targeting or mainstreaming disabilities within the UNSDCF</w:t>
            </w:r>
            <w:r w:rsidR="6ABFC9EE" w:rsidRPr="00C815B5">
              <w:rPr>
                <w:rFonts w:cstheme="minorHAnsi"/>
                <w:bCs/>
                <w:sz w:val="20"/>
                <w:szCs w:val="20"/>
              </w:rPr>
              <w:t xml:space="preserve"> - </w:t>
            </w:r>
            <w:r w:rsidR="280DEBBD" w:rsidRPr="00C815B5">
              <w:rPr>
                <w:rFonts w:cstheme="minorHAnsi"/>
                <w:bCs/>
                <w:sz w:val="20"/>
                <w:szCs w:val="20"/>
              </w:rPr>
              <w:t xml:space="preserve">Bulawayo Province; Harare </w:t>
            </w:r>
            <w:proofErr w:type="spellStart"/>
            <w:proofErr w:type="gramStart"/>
            <w:r w:rsidR="280DEBBD" w:rsidRPr="00C815B5">
              <w:rPr>
                <w:rFonts w:cstheme="minorHAnsi"/>
                <w:bCs/>
                <w:sz w:val="20"/>
                <w:szCs w:val="20"/>
              </w:rPr>
              <w:t>Province;Manicaland</w:t>
            </w:r>
            <w:proofErr w:type="spellEnd"/>
            <w:proofErr w:type="gramEnd"/>
            <w:r w:rsidR="280DEBBD" w:rsidRPr="00C815B5">
              <w:rPr>
                <w:rFonts w:cstheme="minorHAnsi"/>
                <w:bCs/>
                <w:sz w:val="20"/>
                <w:szCs w:val="20"/>
              </w:rPr>
              <w:t xml:space="preserve"> </w:t>
            </w:r>
            <w:proofErr w:type="spellStart"/>
            <w:r w:rsidR="280DEBBD" w:rsidRPr="00C815B5">
              <w:rPr>
                <w:rFonts w:cstheme="minorHAnsi"/>
                <w:bCs/>
                <w:sz w:val="20"/>
                <w:szCs w:val="20"/>
              </w:rPr>
              <w:t>Province;Mashonaland</w:t>
            </w:r>
            <w:proofErr w:type="spellEnd"/>
            <w:r w:rsidR="280DEBBD" w:rsidRPr="00C815B5">
              <w:rPr>
                <w:rFonts w:cstheme="minorHAnsi"/>
                <w:bCs/>
                <w:sz w:val="20"/>
                <w:szCs w:val="20"/>
              </w:rPr>
              <w:t xml:space="preserve"> Central Province; Mashonaland East Province; Mashonaland West Province; Masvingo Province; Matabeleland North Province; </w:t>
            </w:r>
            <w:proofErr w:type="spellStart"/>
            <w:r w:rsidR="280DEBBD" w:rsidRPr="00C815B5">
              <w:rPr>
                <w:rFonts w:cstheme="minorHAnsi"/>
                <w:bCs/>
                <w:sz w:val="20"/>
                <w:szCs w:val="20"/>
              </w:rPr>
              <w:t>Matebeleland</w:t>
            </w:r>
            <w:proofErr w:type="spellEnd"/>
            <w:r w:rsidR="280DEBBD" w:rsidRPr="00C815B5">
              <w:rPr>
                <w:rFonts w:cstheme="minorHAnsi"/>
                <w:bCs/>
                <w:sz w:val="20"/>
                <w:szCs w:val="20"/>
              </w:rPr>
              <w:t xml:space="preserve"> South Province and Midlands</w:t>
            </w:r>
            <w:r w:rsidR="0B6666F4" w:rsidRPr="00C815B5">
              <w:rPr>
                <w:rFonts w:cstheme="minorHAnsi"/>
                <w:bCs/>
                <w:sz w:val="20"/>
                <w:szCs w:val="20"/>
              </w:rPr>
              <w:t>.</w:t>
            </w:r>
          </w:p>
        </w:tc>
      </w:tr>
      <w:tr w:rsidR="00660796" w:rsidRPr="00F45A2C" w14:paraId="3EB8A50A" w14:textId="77777777" w:rsidTr="0D7131C7">
        <w:tc>
          <w:tcPr>
            <w:tcW w:w="9870" w:type="dxa"/>
          </w:tcPr>
          <w:p w14:paraId="1AE0D784" w14:textId="77777777" w:rsidR="00660796" w:rsidRPr="00F45A2C" w:rsidRDefault="00B82334" w:rsidP="002D4D8E">
            <w:pPr>
              <w:tabs>
                <w:tab w:val="left" w:pos="90"/>
              </w:tabs>
              <w:contextualSpacing/>
              <w:rPr>
                <w:rFonts w:cstheme="minorHAnsi"/>
                <w:b/>
                <w:sz w:val="20"/>
                <w:szCs w:val="20"/>
              </w:rPr>
            </w:pPr>
            <w:r w:rsidRPr="00F45A2C">
              <w:rPr>
                <w:rFonts w:cstheme="minorHAnsi"/>
                <w:b/>
                <w:sz w:val="20"/>
                <w:szCs w:val="20"/>
              </w:rPr>
              <w:t xml:space="preserve">Duration (max. </w:t>
            </w:r>
            <w:r w:rsidR="00CA1F35" w:rsidRPr="00F45A2C">
              <w:rPr>
                <w:rFonts w:cstheme="minorHAnsi"/>
                <w:b/>
                <w:sz w:val="20"/>
                <w:szCs w:val="20"/>
              </w:rPr>
              <w:t>24</w:t>
            </w:r>
            <w:r w:rsidR="00660796" w:rsidRPr="00F45A2C">
              <w:rPr>
                <w:rFonts w:cstheme="minorHAnsi"/>
                <w:b/>
                <w:sz w:val="20"/>
                <w:szCs w:val="20"/>
              </w:rPr>
              <w:t xml:space="preserve"> months):</w:t>
            </w:r>
            <w:r w:rsidR="00CC17DB" w:rsidRPr="00F45A2C">
              <w:rPr>
                <w:rFonts w:cstheme="minorHAnsi"/>
                <w:b/>
                <w:sz w:val="20"/>
                <w:szCs w:val="20"/>
              </w:rPr>
              <w:t xml:space="preserve"> </w:t>
            </w:r>
            <w:r w:rsidR="00CC17DB" w:rsidRPr="00C815B5">
              <w:rPr>
                <w:rFonts w:cstheme="minorHAnsi"/>
                <w:sz w:val="20"/>
                <w:szCs w:val="20"/>
              </w:rPr>
              <w:t>24 Months</w:t>
            </w:r>
          </w:p>
        </w:tc>
      </w:tr>
      <w:tr w:rsidR="00660796" w:rsidRPr="00F45A2C" w14:paraId="3D8687EC" w14:textId="77777777" w:rsidTr="0D7131C7">
        <w:tc>
          <w:tcPr>
            <w:tcW w:w="9870" w:type="dxa"/>
          </w:tcPr>
          <w:p w14:paraId="4CA0526A" w14:textId="77777777" w:rsidR="00660796" w:rsidRPr="00F45A2C" w:rsidRDefault="00660796" w:rsidP="002D4D8E">
            <w:pPr>
              <w:tabs>
                <w:tab w:val="left" w:pos="90"/>
              </w:tabs>
              <w:contextualSpacing/>
              <w:rPr>
                <w:rFonts w:cstheme="minorHAnsi"/>
                <w:b/>
                <w:sz w:val="20"/>
                <w:szCs w:val="20"/>
              </w:rPr>
            </w:pPr>
            <w:r w:rsidRPr="00F45A2C">
              <w:rPr>
                <w:rFonts w:cstheme="minorHAnsi"/>
                <w:b/>
                <w:sz w:val="20"/>
                <w:szCs w:val="20"/>
              </w:rPr>
              <w:t>Total Budget</w:t>
            </w:r>
            <w:r w:rsidRPr="00F45A2C">
              <w:rPr>
                <w:rFonts w:cstheme="minorHAnsi"/>
                <w:b/>
                <w:color w:val="548DD4" w:themeColor="text2" w:themeTint="99"/>
                <w:sz w:val="20"/>
                <w:szCs w:val="20"/>
              </w:rPr>
              <w:t>:</w:t>
            </w:r>
            <w:r w:rsidR="00CC17DB" w:rsidRPr="00F45A2C">
              <w:rPr>
                <w:rFonts w:cstheme="minorHAnsi"/>
                <w:b/>
                <w:color w:val="548DD4" w:themeColor="text2" w:themeTint="99"/>
                <w:sz w:val="20"/>
                <w:szCs w:val="20"/>
              </w:rPr>
              <w:t xml:space="preserve"> </w:t>
            </w:r>
            <w:r w:rsidR="00CC17DB" w:rsidRPr="00C815B5">
              <w:rPr>
                <w:rFonts w:cstheme="minorHAnsi"/>
                <w:sz w:val="20"/>
                <w:szCs w:val="20"/>
              </w:rPr>
              <w:t>US$ 600 000</w:t>
            </w:r>
          </w:p>
        </w:tc>
      </w:tr>
      <w:tr w:rsidR="00BD36D7" w:rsidRPr="00F45A2C" w14:paraId="7AD16D74" w14:textId="77777777" w:rsidTr="0D7131C7">
        <w:tc>
          <w:tcPr>
            <w:tcW w:w="9870" w:type="dxa"/>
          </w:tcPr>
          <w:p w14:paraId="6D193349" w14:textId="77777777" w:rsidR="00BD36D7" w:rsidRPr="00063599" w:rsidRDefault="41B0AA52" w:rsidP="0D7131C7">
            <w:pPr>
              <w:tabs>
                <w:tab w:val="left" w:pos="90"/>
              </w:tabs>
              <w:contextualSpacing/>
              <w:rPr>
                <w:rFonts w:cstheme="minorHAnsi"/>
                <w:b/>
                <w:bCs/>
                <w:color w:val="000000" w:themeColor="text1"/>
                <w:sz w:val="20"/>
                <w:szCs w:val="20"/>
              </w:rPr>
            </w:pPr>
            <w:r w:rsidRPr="00063599">
              <w:rPr>
                <w:rFonts w:cstheme="minorHAnsi"/>
                <w:b/>
                <w:bCs/>
                <w:color w:val="000000" w:themeColor="text1"/>
                <w:sz w:val="20"/>
                <w:szCs w:val="20"/>
              </w:rPr>
              <w:t>Co-funding:</w:t>
            </w:r>
            <w:r w:rsidR="41A6BDD6" w:rsidRPr="00063599">
              <w:rPr>
                <w:rFonts w:cstheme="minorHAnsi"/>
                <w:b/>
                <w:bCs/>
                <w:color w:val="000000" w:themeColor="text1"/>
                <w:sz w:val="20"/>
                <w:szCs w:val="20"/>
              </w:rPr>
              <w:t xml:space="preserve"> </w:t>
            </w:r>
            <w:r w:rsidR="3A9D133C" w:rsidRPr="00C815B5">
              <w:rPr>
                <w:rFonts w:cstheme="minorHAnsi"/>
                <w:bCs/>
                <w:color w:val="000000" w:themeColor="text1"/>
                <w:sz w:val="20"/>
                <w:szCs w:val="20"/>
              </w:rPr>
              <w:t>USD 60,000</w:t>
            </w:r>
            <w:r w:rsidR="16DB12A4" w:rsidRPr="00C815B5">
              <w:rPr>
                <w:rFonts w:cstheme="minorHAnsi"/>
                <w:bCs/>
                <w:color w:val="000000" w:themeColor="text1"/>
                <w:sz w:val="20"/>
                <w:szCs w:val="20"/>
              </w:rPr>
              <w:t xml:space="preserve"> </w:t>
            </w:r>
          </w:p>
        </w:tc>
      </w:tr>
      <w:tr w:rsidR="00BD36D7" w:rsidRPr="00F45A2C" w14:paraId="560D36EC" w14:textId="77777777" w:rsidTr="0D7131C7">
        <w:tc>
          <w:tcPr>
            <w:tcW w:w="9870" w:type="dxa"/>
          </w:tcPr>
          <w:p w14:paraId="4F60F7BF" w14:textId="77777777" w:rsidR="00BD36D7" w:rsidRPr="00063599" w:rsidRDefault="0637F3C6" w:rsidP="0D7131C7">
            <w:pPr>
              <w:tabs>
                <w:tab w:val="left" w:pos="90"/>
              </w:tabs>
              <w:contextualSpacing/>
              <w:rPr>
                <w:rFonts w:cstheme="minorHAnsi"/>
                <w:b/>
                <w:bCs/>
                <w:sz w:val="20"/>
                <w:szCs w:val="20"/>
              </w:rPr>
            </w:pPr>
            <w:r w:rsidRPr="00063599">
              <w:rPr>
                <w:rFonts w:cstheme="minorHAnsi"/>
                <w:b/>
                <w:bCs/>
                <w:sz w:val="20"/>
                <w:szCs w:val="20"/>
              </w:rPr>
              <w:t>Resident Coordinator (name and contact details):</w:t>
            </w:r>
            <w:r w:rsidR="41A6BDD6" w:rsidRPr="00063599">
              <w:rPr>
                <w:rFonts w:cstheme="minorHAnsi"/>
                <w:b/>
                <w:bCs/>
                <w:sz w:val="20"/>
                <w:szCs w:val="20"/>
              </w:rPr>
              <w:t xml:space="preserve"> </w:t>
            </w:r>
            <w:r w:rsidR="3A9D133C" w:rsidRPr="00C815B5">
              <w:rPr>
                <w:rFonts w:cstheme="minorHAnsi"/>
                <w:bCs/>
                <w:sz w:val="20"/>
                <w:szCs w:val="20"/>
              </w:rPr>
              <w:t>Magdeline Madibela, UNRCO Gender and Disability Coordination</w:t>
            </w:r>
            <w:r w:rsidR="467A8F4D" w:rsidRPr="00C815B5">
              <w:rPr>
                <w:rFonts w:cstheme="minorHAnsi"/>
                <w:bCs/>
                <w:sz w:val="20"/>
                <w:szCs w:val="20"/>
              </w:rPr>
              <w:t xml:space="preserve">, </w:t>
            </w:r>
            <w:hyperlink r:id="rId14" w:history="1">
              <w:r w:rsidR="467A8F4D" w:rsidRPr="00C815B5">
                <w:rPr>
                  <w:rStyle w:val="Hyperlink"/>
                  <w:rFonts w:cstheme="minorHAnsi"/>
                  <w:bCs/>
                  <w:sz w:val="20"/>
                  <w:szCs w:val="20"/>
                </w:rPr>
                <w:t>magdeline.madibela@one.un.org</w:t>
              </w:r>
            </w:hyperlink>
            <w:r w:rsidR="467A8F4D" w:rsidRPr="00C815B5">
              <w:rPr>
                <w:rFonts w:cstheme="minorHAnsi"/>
                <w:bCs/>
                <w:sz w:val="20"/>
                <w:szCs w:val="20"/>
              </w:rPr>
              <w:t xml:space="preserve"> </w:t>
            </w:r>
          </w:p>
        </w:tc>
      </w:tr>
      <w:tr w:rsidR="00886214" w:rsidRPr="00F45A2C" w14:paraId="0FC5D809" w14:textId="77777777" w:rsidTr="0D7131C7">
        <w:tc>
          <w:tcPr>
            <w:tcW w:w="9870" w:type="dxa"/>
          </w:tcPr>
          <w:p w14:paraId="5400E216" w14:textId="77777777" w:rsidR="006C4580" w:rsidRPr="00C815B5" w:rsidRDefault="0637F3C6" w:rsidP="0D7131C7">
            <w:pPr>
              <w:tabs>
                <w:tab w:val="left" w:pos="90"/>
              </w:tabs>
              <w:contextualSpacing/>
              <w:rPr>
                <w:rFonts w:cstheme="minorHAnsi"/>
                <w:bCs/>
                <w:sz w:val="20"/>
                <w:szCs w:val="20"/>
              </w:rPr>
            </w:pPr>
            <w:r w:rsidRPr="00063599">
              <w:rPr>
                <w:rFonts w:cstheme="minorHAnsi"/>
                <w:b/>
                <w:bCs/>
                <w:sz w:val="20"/>
                <w:szCs w:val="20"/>
              </w:rPr>
              <w:t>Overall focal point of the programme (name and contact details):</w:t>
            </w:r>
            <w:r w:rsidR="280DEBBD" w:rsidRPr="00063599">
              <w:rPr>
                <w:rFonts w:cstheme="minorHAnsi"/>
                <w:b/>
                <w:bCs/>
                <w:sz w:val="20"/>
                <w:szCs w:val="20"/>
              </w:rPr>
              <w:t xml:space="preserve"> </w:t>
            </w:r>
            <w:r w:rsidR="280DEBBD" w:rsidRPr="00C815B5">
              <w:rPr>
                <w:rFonts w:cstheme="minorHAnsi"/>
                <w:bCs/>
                <w:sz w:val="20"/>
                <w:szCs w:val="20"/>
              </w:rPr>
              <w:t xml:space="preserve">Phinith Chanthalangsy, Head of Unit &amp; Programme Specialist Social and Human Sciences, UNESCO Regional Office for Southern Africa </w:t>
            </w:r>
          </w:p>
          <w:p w14:paraId="40EE447A" w14:textId="77777777" w:rsidR="00886214" w:rsidRPr="00F45A2C" w:rsidRDefault="009D75F7" w:rsidP="002D4D8E">
            <w:pPr>
              <w:tabs>
                <w:tab w:val="left" w:pos="90"/>
              </w:tabs>
              <w:contextualSpacing/>
              <w:rPr>
                <w:rFonts w:cstheme="minorHAnsi"/>
                <w:b/>
                <w:sz w:val="20"/>
                <w:szCs w:val="20"/>
              </w:rPr>
            </w:pPr>
            <w:hyperlink r:id="rId15" w:history="1">
              <w:r w:rsidR="006C4580" w:rsidRPr="00C815B5">
                <w:rPr>
                  <w:rStyle w:val="Hyperlink"/>
                  <w:rFonts w:cstheme="minorHAnsi"/>
                  <w:sz w:val="20"/>
                  <w:szCs w:val="20"/>
                </w:rPr>
                <w:t>p.chanthalangsy@unesco.org</w:t>
              </w:r>
            </w:hyperlink>
            <w:r w:rsidR="006C4580" w:rsidRPr="00C815B5">
              <w:rPr>
                <w:rFonts w:cstheme="minorHAnsi"/>
                <w:sz w:val="20"/>
                <w:szCs w:val="20"/>
              </w:rPr>
              <w:t xml:space="preserve"> </w:t>
            </w:r>
          </w:p>
        </w:tc>
      </w:tr>
      <w:tr w:rsidR="00660796" w:rsidRPr="00F45A2C" w14:paraId="1801E617" w14:textId="77777777" w:rsidTr="0D7131C7">
        <w:tc>
          <w:tcPr>
            <w:tcW w:w="9870" w:type="dxa"/>
          </w:tcPr>
          <w:p w14:paraId="6E0E6A9B" w14:textId="77777777" w:rsidR="00C815B5" w:rsidRDefault="7CEB28D6" w:rsidP="0D7131C7">
            <w:pPr>
              <w:tabs>
                <w:tab w:val="left" w:pos="90"/>
              </w:tabs>
              <w:contextualSpacing/>
              <w:rPr>
                <w:rFonts w:cstheme="minorHAnsi"/>
                <w:b/>
                <w:bCs/>
                <w:sz w:val="20"/>
                <w:szCs w:val="20"/>
              </w:rPr>
            </w:pPr>
            <w:r w:rsidRPr="00063599">
              <w:rPr>
                <w:rFonts w:cstheme="minorHAnsi"/>
                <w:b/>
                <w:bCs/>
                <w:sz w:val="20"/>
                <w:szCs w:val="20"/>
              </w:rPr>
              <w:t>Participating UN Organizations</w:t>
            </w:r>
            <w:r w:rsidR="23CC3EAB" w:rsidRPr="00063599">
              <w:rPr>
                <w:rFonts w:cstheme="minorHAnsi"/>
                <w:b/>
                <w:bCs/>
                <w:sz w:val="20"/>
                <w:szCs w:val="20"/>
              </w:rPr>
              <w:t xml:space="preserve"> (max 3)</w:t>
            </w:r>
            <w:r w:rsidR="41B0AA52" w:rsidRPr="00063599">
              <w:rPr>
                <w:rFonts w:cstheme="minorHAnsi"/>
                <w:b/>
                <w:bCs/>
                <w:sz w:val="20"/>
                <w:szCs w:val="20"/>
              </w:rPr>
              <w:t xml:space="preserve"> and focal points </w:t>
            </w:r>
            <w:r w:rsidR="0637F3C6" w:rsidRPr="00063599">
              <w:rPr>
                <w:rFonts w:cstheme="minorHAnsi"/>
                <w:b/>
                <w:bCs/>
                <w:sz w:val="20"/>
                <w:szCs w:val="20"/>
              </w:rPr>
              <w:t xml:space="preserve">names and </w:t>
            </w:r>
            <w:r w:rsidR="41B0AA52" w:rsidRPr="00063599">
              <w:rPr>
                <w:rFonts w:cstheme="minorHAnsi"/>
                <w:b/>
                <w:bCs/>
                <w:sz w:val="20"/>
                <w:szCs w:val="20"/>
              </w:rPr>
              <w:t>contact details</w:t>
            </w:r>
            <w:r w:rsidR="2E2AF5D9" w:rsidRPr="00063599">
              <w:rPr>
                <w:rFonts w:cstheme="minorHAnsi"/>
                <w:b/>
                <w:bCs/>
                <w:sz w:val="20"/>
                <w:szCs w:val="20"/>
              </w:rPr>
              <w:t>:</w:t>
            </w:r>
            <w:r w:rsidR="41A6BDD6" w:rsidRPr="00063599">
              <w:rPr>
                <w:rFonts w:cstheme="minorHAnsi"/>
                <w:b/>
                <w:bCs/>
                <w:sz w:val="20"/>
                <w:szCs w:val="20"/>
              </w:rPr>
              <w:t xml:space="preserve"> </w:t>
            </w:r>
          </w:p>
          <w:p w14:paraId="33FD9156" w14:textId="272914C4" w:rsidR="006C4580" w:rsidRPr="00C815B5" w:rsidRDefault="41A6BDD6" w:rsidP="0D7131C7">
            <w:pPr>
              <w:tabs>
                <w:tab w:val="left" w:pos="90"/>
              </w:tabs>
              <w:contextualSpacing/>
              <w:rPr>
                <w:rFonts w:cstheme="minorHAnsi"/>
                <w:bCs/>
                <w:sz w:val="20"/>
                <w:szCs w:val="20"/>
              </w:rPr>
            </w:pPr>
            <w:r w:rsidRPr="00C815B5">
              <w:rPr>
                <w:rFonts w:cstheme="minorHAnsi"/>
                <w:bCs/>
                <w:sz w:val="20"/>
                <w:szCs w:val="20"/>
              </w:rPr>
              <w:t>UNESCO</w:t>
            </w:r>
            <w:r w:rsidR="280DEBBD" w:rsidRPr="00C815B5">
              <w:rPr>
                <w:rFonts w:cstheme="minorHAnsi"/>
                <w:bCs/>
                <w:sz w:val="20"/>
                <w:szCs w:val="20"/>
              </w:rPr>
              <w:t>,</w:t>
            </w:r>
            <w:r w:rsidRPr="00C815B5">
              <w:rPr>
                <w:rFonts w:cstheme="minorHAnsi"/>
                <w:bCs/>
                <w:sz w:val="20"/>
                <w:szCs w:val="20"/>
              </w:rPr>
              <w:t xml:space="preserve"> UNFPA and UNDP </w:t>
            </w:r>
            <w:r w:rsidR="280DEBBD" w:rsidRPr="00C815B5">
              <w:rPr>
                <w:rFonts w:cstheme="minorHAnsi"/>
                <w:bCs/>
                <w:sz w:val="20"/>
                <w:szCs w:val="20"/>
              </w:rPr>
              <w:t xml:space="preserve"> and T</w:t>
            </w:r>
            <w:r w:rsidRPr="00C815B5">
              <w:rPr>
                <w:rFonts w:cstheme="minorHAnsi"/>
                <w:bCs/>
                <w:sz w:val="20"/>
                <w:szCs w:val="20"/>
              </w:rPr>
              <w:t>echnical Partners (UNICEF</w:t>
            </w:r>
            <w:r w:rsidR="201ABAA8" w:rsidRPr="00C815B5">
              <w:rPr>
                <w:rFonts w:cstheme="minorHAnsi"/>
                <w:bCs/>
                <w:sz w:val="20"/>
                <w:szCs w:val="20"/>
              </w:rPr>
              <w:t xml:space="preserve"> and</w:t>
            </w:r>
            <w:r w:rsidRPr="00C815B5">
              <w:rPr>
                <w:rFonts w:cstheme="minorHAnsi"/>
                <w:bCs/>
                <w:sz w:val="20"/>
                <w:szCs w:val="20"/>
              </w:rPr>
              <w:t xml:space="preserve"> UN WOMEN)</w:t>
            </w:r>
          </w:p>
          <w:p w14:paraId="21BD4F56" w14:textId="77777777" w:rsidR="006C4580" w:rsidRPr="00C815B5" w:rsidRDefault="006C4580" w:rsidP="006C4580">
            <w:pPr>
              <w:tabs>
                <w:tab w:val="left" w:pos="90"/>
              </w:tabs>
              <w:contextualSpacing/>
              <w:rPr>
                <w:rFonts w:cstheme="minorHAnsi"/>
                <w:sz w:val="20"/>
                <w:szCs w:val="20"/>
              </w:rPr>
            </w:pPr>
          </w:p>
          <w:p w14:paraId="76994778" w14:textId="77777777" w:rsidR="0056001F" w:rsidRPr="00C815B5" w:rsidRDefault="280DEBBD" w:rsidP="0D7131C7">
            <w:pPr>
              <w:tabs>
                <w:tab w:val="left" w:pos="90"/>
              </w:tabs>
              <w:contextualSpacing/>
              <w:rPr>
                <w:rFonts w:cstheme="minorHAnsi"/>
                <w:bCs/>
                <w:sz w:val="20"/>
                <w:szCs w:val="20"/>
              </w:rPr>
            </w:pPr>
            <w:r w:rsidRPr="00C815B5">
              <w:rPr>
                <w:rFonts w:cstheme="minorHAnsi"/>
                <w:bCs/>
                <w:sz w:val="20"/>
                <w:szCs w:val="20"/>
              </w:rPr>
              <w:t xml:space="preserve">UNESCO </w:t>
            </w:r>
          </w:p>
          <w:p w14:paraId="7157AD65" w14:textId="77777777" w:rsidR="0056001F" w:rsidRPr="00C815B5" w:rsidRDefault="0A6446E4" w:rsidP="0D7131C7">
            <w:pPr>
              <w:tabs>
                <w:tab w:val="left" w:pos="90"/>
              </w:tabs>
              <w:contextualSpacing/>
              <w:rPr>
                <w:rFonts w:cstheme="minorHAnsi"/>
                <w:bCs/>
                <w:sz w:val="20"/>
                <w:szCs w:val="20"/>
              </w:rPr>
            </w:pPr>
            <w:r w:rsidRPr="00C815B5">
              <w:rPr>
                <w:rFonts w:cstheme="minorHAnsi"/>
                <w:bCs/>
                <w:sz w:val="20"/>
                <w:szCs w:val="20"/>
              </w:rPr>
              <w:t xml:space="preserve">Mr </w:t>
            </w:r>
            <w:r w:rsidR="280DEBBD" w:rsidRPr="00C815B5">
              <w:rPr>
                <w:rFonts w:cstheme="minorHAnsi"/>
                <w:bCs/>
                <w:sz w:val="20"/>
                <w:szCs w:val="20"/>
              </w:rPr>
              <w:t xml:space="preserve">Phinith </w:t>
            </w:r>
            <w:r w:rsidR="626DE79F" w:rsidRPr="00C815B5">
              <w:rPr>
                <w:rFonts w:cstheme="minorHAnsi"/>
                <w:bCs/>
                <w:sz w:val="20"/>
                <w:szCs w:val="20"/>
              </w:rPr>
              <w:t>Chanthalangsy</w:t>
            </w:r>
          </w:p>
          <w:p w14:paraId="4BA3DD9F" w14:textId="77777777" w:rsidR="0056001F" w:rsidRPr="00C815B5" w:rsidRDefault="626DE79F" w:rsidP="0D7131C7">
            <w:pPr>
              <w:tabs>
                <w:tab w:val="left" w:pos="90"/>
              </w:tabs>
              <w:contextualSpacing/>
              <w:rPr>
                <w:rFonts w:cstheme="minorHAnsi"/>
                <w:bCs/>
                <w:sz w:val="20"/>
                <w:szCs w:val="20"/>
              </w:rPr>
            </w:pPr>
            <w:r w:rsidRPr="00C815B5">
              <w:rPr>
                <w:rFonts w:cstheme="minorHAnsi"/>
                <w:bCs/>
                <w:sz w:val="20"/>
                <w:szCs w:val="20"/>
              </w:rPr>
              <w:t xml:space="preserve">Head of Unit and Programme Specialist </w:t>
            </w:r>
            <w:r w:rsidR="2D447CDB" w:rsidRPr="00C815B5">
              <w:rPr>
                <w:rFonts w:cstheme="minorHAnsi"/>
                <w:bCs/>
                <w:sz w:val="20"/>
                <w:szCs w:val="20"/>
              </w:rPr>
              <w:t xml:space="preserve">for </w:t>
            </w:r>
            <w:r w:rsidRPr="00C815B5">
              <w:rPr>
                <w:rFonts w:cstheme="minorHAnsi"/>
                <w:bCs/>
                <w:sz w:val="20"/>
                <w:szCs w:val="20"/>
              </w:rPr>
              <w:t xml:space="preserve">Social and Human Sciences </w:t>
            </w:r>
          </w:p>
          <w:p w14:paraId="687A062F" w14:textId="77777777" w:rsidR="006C4580" w:rsidRPr="00C815B5" w:rsidRDefault="009D75F7" w:rsidP="006C4580">
            <w:pPr>
              <w:tabs>
                <w:tab w:val="left" w:pos="90"/>
              </w:tabs>
              <w:contextualSpacing/>
              <w:rPr>
                <w:rFonts w:cstheme="minorHAnsi"/>
                <w:sz w:val="20"/>
                <w:szCs w:val="20"/>
              </w:rPr>
            </w:pPr>
            <w:hyperlink r:id="rId16" w:history="1">
              <w:r w:rsidR="006C4580" w:rsidRPr="00C815B5">
                <w:rPr>
                  <w:rStyle w:val="Hyperlink"/>
                  <w:rFonts w:cstheme="minorHAnsi"/>
                  <w:sz w:val="20"/>
                  <w:szCs w:val="20"/>
                </w:rPr>
                <w:t>p.chanthalangsy@unesco.org</w:t>
              </w:r>
            </w:hyperlink>
          </w:p>
          <w:p w14:paraId="2C4C28B8" w14:textId="77777777" w:rsidR="006C4580" w:rsidRPr="00C815B5" w:rsidRDefault="006C4580" w:rsidP="006C4580">
            <w:pPr>
              <w:tabs>
                <w:tab w:val="left" w:pos="90"/>
              </w:tabs>
              <w:contextualSpacing/>
              <w:rPr>
                <w:rFonts w:cstheme="minorHAnsi"/>
                <w:sz w:val="20"/>
                <w:szCs w:val="20"/>
              </w:rPr>
            </w:pPr>
          </w:p>
          <w:p w14:paraId="00C2E70D" w14:textId="77777777" w:rsidR="006C4580" w:rsidRPr="00C815B5" w:rsidRDefault="280DEBBD" w:rsidP="0D7131C7">
            <w:pPr>
              <w:tabs>
                <w:tab w:val="left" w:pos="90"/>
              </w:tabs>
              <w:contextualSpacing/>
              <w:rPr>
                <w:rFonts w:cstheme="minorHAnsi"/>
                <w:bCs/>
                <w:sz w:val="20"/>
                <w:szCs w:val="20"/>
              </w:rPr>
            </w:pPr>
            <w:r w:rsidRPr="00C815B5">
              <w:rPr>
                <w:rFonts w:cstheme="minorHAnsi"/>
                <w:bCs/>
                <w:sz w:val="20"/>
                <w:szCs w:val="20"/>
              </w:rPr>
              <w:t xml:space="preserve">UNDP </w:t>
            </w:r>
          </w:p>
          <w:p w14:paraId="502686C8" w14:textId="77777777" w:rsidR="006C4580" w:rsidRPr="00C815B5" w:rsidRDefault="280DEBBD" w:rsidP="0D7131C7">
            <w:pPr>
              <w:tabs>
                <w:tab w:val="left" w:pos="90"/>
              </w:tabs>
              <w:contextualSpacing/>
              <w:rPr>
                <w:rFonts w:cstheme="minorHAnsi"/>
                <w:bCs/>
                <w:sz w:val="20"/>
                <w:szCs w:val="20"/>
              </w:rPr>
            </w:pPr>
            <w:r w:rsidRPr="00C815B5">
              <w:rPr>
                <w:rFonts w:cstheme="minorHAnsi"/>
                <w:bCs/>
                <w:sz w:val="20"/>
                <w:szCs w:val="20"/>
              </w:rPr>
              <w:t xml:space="preserve">Tafadzwa Muvingi </w:t>
            </w:r>
          </w:p>
          <w:p w14:paraId="710D952D" w14:textId="77777777" w:rsidR="0056001F" w:rsidRPr="00C815B5" w:rsidRDefault="4D877BE4" w:rsidP="65EAE7A1">
            <w:pPr>
              <w:tabs>
                <w:tab w:val="left" w:pos="90"/>
              </w:tabs>
              <w:contextualSpacing/>
              <w:rPr>
                <w:rFonts w:cstheme="minorHAnsi"/>
                <w:bCs/>
                <w:sz w:val="20"/>
                <w:szCs w:val="20"/>
              </w:rPr>
            </w:pPr>
            <w:r w:rsidRPr="00C815B5">
              <w:rPr>
                <w:rFonts w:cstheme="minorHAnsi"/>
                <w:bCs/>
                <w:sz w:val="20"/>
                <w:szCs w:val="20"/>
              </w:rPr>
              <w:t>Head of Governance</w:t>
            </w:r>
            <w:r w:rsidR="2F5BECA1" w:rsidRPr="00C815B5">
              <w:rPr>
                <w:rFonts w:cstheme="minorHAnsi"/>
                <w:bCs/>
                <w:sz w:val="20"/>
                <w:szCs w:val="20"/>
              </w:rPr>
              <w:t xml:space="preserve"> and Peacebuilding</w:t>
            </w:r>
            <w:r w:rsidRPr="00C815B5">
              <w:rPr>
                <w:rFonts w:cstheme="minorHAnsi"/>
                <w:bCs/>
                <w:sz w:val="20"/>
                <w:szCs w:val="20"/>
              </w:rPr>
              <w:t xml:space="preserve"> Unit </w:t>
            </w:r>
          </w:p>
          <w:p w14:paraId="3120C194" w14:textId="77777777" w:rsidR="006C4580" w:rsidRPr="00C815B5" w:rsidRDefault="009D75F7" w:rsidP="006C4580">
            <w:pPr>
              <w:tabs>
                <w:tab w:val="left" w:pos="90"/>
              </w:tabs>
              <w:contextualSpacing/>
              <w:rPr>
                <w:rFonts w:cstheme="minorHAnsi"/>
                <w:sz w:val="20"/>
                <w:szCs w:val="20"/>
              </w:rPr>
            </w:pPr>
            <w:hyperlink r:id="rId17" w:history="1">
              <w:r w:rsidR="0056001F" w:rsidRPr="00C815B5">
                <w:rPr>
                  <w:rStyle w:val="Hyperlink"/>
                  <w:rFonts w:cstheme="minorHAnsi"/>
                  <w:sz w:val="20"/>
                  <w:szCs w:val="20"/>
                </w:rPr>
                <w:t>tafadzwa.muvingi@undp.org</w:t>
              </w:r>
            </w:hyperlink>
          </w:p>
          <w:p w14:paraId="50AF29B3" w14:textId="77777777" w:rsidR="0056001F" w:rsidRPr="00C815B5" w:rsidRDefault="0056001F" w:rsidP="006C4580">
            <w:pPr>
              <w:tabs>
                <w:tab w:val="left" w:pos="90"/>
              </w:tabs>
              <w:contextualSpacing/>
              <w:rPr>
                <w:rFonts w:cstheme="minorHAnsi"/>
                <w:sz w:val="20"/>
                <w:szCs w:val="20"/>
              </w:rPr>
            </w:pPr>
          </w:p>
          <w:p w14:paraId="6ADF972F" w14:textId="77777777" w:rsidR="006C4580" w:rsidRPr="00C815B5" w:rsidRDefault="280DEBBD" w:rsidP="0D7131C7">
            <w:pPr>
              <w:tabs>
                <w:tab w:val="left" w:pos="90"/>
              </w:tabs>
              <w:contextualSpacing/>
              <w:rPr>
                <w:rFonts w:cstheme="minorHAnsi"/>
                <w:bCs/>
                <w:sz w:val="20"/>
                <w:szCs w:val="20"/>
              </w:rPr>
            </w:pPr>
            <w:r w:rsidRPr="00C815B5">
              <w:rPr>
                <w:rFonts w:cstheme="minorHAnsi"/>
                <w:bCs/>
                <w:sz w:val="20"/>
                <w:szCs w:val="20"/>
              </w:rPr>
              <w:t xml:space="preserve">UNFPA </w:t>
            </w:r>
          </w:p>
          <w:p w14:paraId="1EB7DA24" w14:textId="77777777" w:rsidR="006C4580" w:rsidRPr="00C815B5" w:rsidRDefault="280DEBBD" w:rsidP="0D7131C7">
            <w:pPr>
              <w:tabs>
                <w:tab w:val="left" w:pos="90"/>
              </w:tabs>
              <w:contextualSpacing/>
              <w:rPr>
                <w:rFonts w:cstheme="minorHAnsi"/>
                <w:bCs/>
                <w:sz w:val="20"/>
                <w:szCs w:val="20"/>
              </w:rPr>
            </w:pPr>
            <w:r w:rsidRPr="00C815B5">
              <w:rPr>
                <w:rFonts w:cstheme="minorHAnsi"/>
                <w:bCs/>
                <w:sz w:val="20"/>
                <w:szCs w:val="20"/>
              </w:rPr>
              <w:t xml:space="preserve">Loveness Makonese </w:t>
            </w:r>
          </w:p>
          <w:p w14:paraId="0E38587E" w14:textId="77777777" w:rsidR="0056001F" w:rsidRPr="00C815B5" w:rsidRDefault="0056001F" w:rsidP="006C4580">
            <w:pPr>
              <w:tabs>
                <w:tab w:val="left" w:pos="90"/>
              </w:tabs>
              <w:contextualSpacing/>
              <w:rPr>
                <w:rFonts w:cstheme="minorHAnsi"/>
                <w:sz w:val="20"/>
                <w:szCs w:val="20"/>
              </w:rPr>
            </w:pPr>
            <w:r w:rsidRPr="00C815B5">
              <w:rPr>
                <w:rFonts w:cstheme="minorHAnsi"/>
                <w:sz w:val="20"/>
                <w:szCs w:val="20"/>
              </w:rPr>
              <w:t xml:space="preserve">UNFPA Programme Specialist Gender </w:t>
            </w:r>
          </w:p>
          <w:p w14:paraId="22A7A335" w14:textId="77777777" w:rsidR="00660796" w:rsidRPr="00C815B5" w:rsidRDefault="009D75F7" w:rsidP="00C76E9E">
            <w:pPr>
              <w:tabs>
                <w:tab w:val="left" w:pos="90"/>
              </w:tabs>
              <w:contextualSpacing/>
              <w:rPr>
                <w:rFonts w:cstheme="minorHAnsi"/>
                <w:sz w:val="20"/>
                <w:szCs w:val="20"/>
              </w:rPr>
            </w:pPr>
            <w:hyperlink r:id="rId18" w:history="1">
              <w:r w:rsidR="00C76E9E" w:rsidRPr="00C815B5">
                <w:rPr>
                  <w:rStyle w:val="Hyperlink"/>
                  <w:rFonts w:cstheme="minorHAnsi"/>
                  <w:sz w:val="20"/>
                  <w:szCs w:val="20"/>
                </w:rPr>
                <w:t>makonese@unfpa.org</w:t>
              </w:r>
            </w:hyperlink>
          </w:p>
          <w:p w14:paraId="142CDC08" w14:textId="77777777" w:rsidR="00C76E9E" w:rsidRPr="00F45A2C" w:rsidRDefault="00C76E9E" w:rsidP="00EB366E">
            <w:pPr>
              <w:tabs>
                <w:tab w:val="left" w:pos="90"/>
              </w:tabs>
              <w:contextualSpacing/>
              <w:rPr>
                <w:rFonts w:cstheme="minorHAnsi"/>
                <w:b/>
                <w:sz w:val="20"/>
                <w:szCs w:val="20"/>
              </w:rPr>
            </w:pPr>
          </w:p>
        </w:tc>
      </w:tr>
      <w:tr w:rsidR="00B25763" w:rsidRPr="002D0D93" w14:paraId="61F754D6" w14:textId="77777777" w:rsidTr="0D7131C7">
        <w:tc>
          <w:tcPr>
            <w:tcW w:w="9870" w:type="dxa"/>
          </w:tcPr>
          <w:p w14:paraId="1BE4C943" w14:textId="77777777" w:rsidR="001F0358" w:rsidRPr="00F45A2C" w:rsidRDefault="00523CBC" w:rsidP="001F0358">
            <w:pPr>
              <w:rPr>
                <w:rFonts w:cstheme="minorHAnsi"/>
                <w:b/>
                <w:sz w:val="20"/>
                <w:szCs w:val="20"/>
              </w:rPr>
            </w:pPr>
            <w:r w:rsidRPr="00F45A2C">
              <w:rPr>
                <w:rFonts w:cstheme="minorHAnsi"/>
                <w:b/>
                <w:sz w:val="20"/>
                <w:szCs w:val="20"/>
              </w:rPr>
              <w:t>OPDs</w:t>
            </w:r>
            <w:r w:rsidR="00BD36D7" w:rsidRPr="00F45A2C">
              <w:rPr>
                <w:rFonts w:cstheme="minorHAnsi"/>
                <w:b/>
                <w:sz w:val="20"/>
                <w:szCs w:val="20"/>
              </w:rPr>
              <w:t xml:space="preserve"> focal points </w:t>
            </w:r>
            <w:r w:rsidR="00886214" w:rsidRPr="00F45A2C">
              <w:rPr>
                <w:rFonts w:cstheme="minorHAnsi"/>
                <w:b/>
                <w:sz w:val="20"/>
                <w:szCs w:val="20"/>
              </w:rPr>
              <w:t xml:space="preserve">names and </w:t>
            </w:r>
            <w:r w:rsidR="00BD36D7" w:rsidRPr="00F45A2C">
              <w:rPr>
                <w:rFonts w:cstheme="minorHAnsi"/>
                <w:b/>
                <w:sz w:val="20"/>
                <w:szCs w:val="20"/>
              </w:rPr>
              <w:t>contact details</w:t>
            </w:r>
            <w:r w:rsidR="00B336A1" w:rsidRPr="00F45A2C">
              <w:rPr>
                <w:rFonts w:cstheme="minorHAnsi"/>
                <w:b/>
                <w:sz w:val="20"/>
                <w:szCs w:val="20"/>
              </w:rPr>
              <w:t>:</w:t>
            </w:r>
            <w:r w:rsidR="00CC17DB" w:rsidRPr="00F45A2C">
              <w:rPr>
                <w:rFonts w:cstheme="minorHAnsi"/>
                <w:b/>
                <w:sz w:val="20"/>
                <w:szCs w:val="20"/>
              </w:rPr>
              <w:t xml:space="preserve"> </w:t>
            </w:r>
          </w:p>
          <w:p w14:paraId="3309DF11" w14:textId="77777777" w:rsidR="001F0358" w:rsidRPr="00C815B5" w:rsidRDefault="06E07427" w:rsidP="0056781C">
            <w:pPr>
              <w:pStyle w:val="ListParagraph"/>
              <w:numPr>
                <w:ilvl w:val="0"/>
                <w:numId w:val="14"/>
              </w:numPr>
              <w:spacing w:line="276" w:lineRule="auto"/>
              <w:rPr>
                <w:rFonts w:eastAsiaTheme="minorEastAsia" w:cstheme="minorHAnsi"/>
                <w:bCs/>
                <w:sz w:val="20"/>
                <w:szCs w:val="20"/>
              </w:rPr>
            </w:pPr>
            <w:r w:rsidRPr="00C815B5">
              <w:rPr>
                <w:rFonts w:cstheme="minorHAnsi"/>
                <w:bCs/>
                <w:sz w:val="20"/>
                <w:szCs w:val="20"/>
              </w:rPr>
              <w:t>Henry Masaya</w:t>
            </w:r>
            <w:r w:rsidR="001F0358" w:rsidRPr="00C815B5">
              <w:rPr>
                <w:rFonts w:cstheme="minorHAnsi"/>
                <w:sz w:val="20"/>
                <w:szCs w:val="20"/>
              </w:rPr>
              <w:br/>
            </w:r>
            <w:r w:rsidRPr="00C815B5">
              <w:rPr>
                <w:rFonts w:cstheme="minorHAnsi"/>
                <w:bCs/>
                <w:sz w:val="20"/>
                <w:szCs w:val="20"/>
              </w:rPr>
              <w:t>Acting Executive Director</w:t>
            </w:r>
            <w:r w:rsidR="001F0358" w:rsidRPr="00C815B5">
              <w:rPr>
                <w:rFonts w:cstheme="minorHAnsi"/>
                <w:sz w:val="20"/>
                <w:szCs w:val="20"/>
              </w:rPr>
              <w:br/>
            </w:r>
            <w:r w:rsidRPr="00C815B5">
              <w:rPr>
                <w:rFonts w:cstheme="minorHAnsi"/>
                <w:bCs/>
                <w:sz w:val="20"/>
                <w:szCs w:val="20"/>
              </w:rPr>
              <w:t xml:space="preserve">National Association Of </w:t>
            </w:r>
            <w:r w:rsidR="2C426CAA" w:rsidRPr="00C815B5">
              <w:rPr>
                <w:rFonts w:cstheme="minorHAnsi"/>
                <w:bCs/>
                <w:sz w:val="20"/>
                <w:szCs w:val="20"/>
              </w:rPr>
              <w:t>Societies</w:t>
            </w:r>
            <w:r w:rsidRPr="00C815B5">
              <w:rPr>
                <w:rFonts w:cstheme="minorHAnsi"/>
                <w:bCs/>
                <w:sz w:val="20"/>
                <w:szCs w:val="20"/>
              </w:rPr>
              <w:t xml:space="preserve"> For The Care Of The Handicapped (NASCOH)</w:t>
            </w:r>
            <w:r w:rsidR="001F0358" w:rsidRPr="00C815B5">
              <w:rPr>
                <w:rFonts w:cstheme="minorHAnsi"/>
                <w:sz w:val="20"/>
                <w:szCs w:val="20"/>
              </w:rPr>
              <w:br/>
            </w:r>
            <w:r w:rsidR="7F25A4FA" w:rsidRPr="00C815B5">
              <w:rPr>
                <w:rFonts w:cstheme="minorHAnsi"/>
                <w:bCs/>
                <w:sz w:val="20"/>
                <w:szCs w:val="20"/>
              </w:rPr>
              <w:t xml:space="preserve">Tel: </w:t>
            </w:r>
            <w:r w:rsidRPr="00C815B5">
              <w:rPr>
                <w:rFonts w:cstheme="minorHAnsi"/>
                <w:bCs/>
                <w:sz w:val="20"/>
                <w:szCs w:val="20"/>
              </w:rPr>
              <w:t>+263 775642217</w:t>
            </w:r>
          </w:p>
          <w:p w14:paraId="327F1D6E" w14:textId="6474186D" w:rsidR="007879A7" w:rsidRPr="00C815B5" w:rsidRDefault="007879A7" w:rsidP="007879A7">
            <w:pPr>
              <w:tabs>
                <w:tab w:val="left" w:pos="90"/>
              </w:tabs>
              <w:ind w:left="360"/>
              <w:rPr>
                <w:rStyle w:val="Hyperlink"/>
                <w:rFonts w:cstheme="minorHAnsi"/>
                <w:sz w:val="20"/>
                <w:szCs w:val="20"/>
                <w:lang w:val="fr-FR"/>
              </w:rPr>
            </w:pPr>
            <w:r w:rsidRPr="00FC64A9">
              <w:rPr>
                <w:rFonts w:cstheme="minorHAnsi"/>
                <w:sz w:val="20"/>
                <w:szCs w:val="20"/>
              </w:rPr>
              <w:t xml:space="preserve">        </w:t>
            </w:r>
            <w:r w:rsidR="06E07427" w:rsidRPr="00FC64A9">
              <w:rPr>
                <w:rFonts w:cstheme="minorHAnsi"/>
                <w:bCs/>
                <w:sz w:val="20"/>
                <w:szCs w:val="20"/>
                <w:lang w:val="fr-FR"/>
              </w:rPr>
              <w:t>E-mail :</w:t>
            </w:r>
            <w:r w:rsidR="06E07427" w:rsidRPr="00C815B5">
              <w:rPr>
                <w:rFonts w:cstheme="minorHAnsi"/>
                <w:sz w:val="20"/>
                <w:szCs w:val="20"/>
                <w:lang w:val="fr-FR"/>
              </w:rPr>
              <w:t xml:space="preserve"> </w:t>
            </w:r>
            <w:hyperlink r:id="rId19">
              <w:r w:rsidR="2C426CAA" w:rsidRPr="00C815B5">
                <w:rPr>
                  <w:rStyle w:val="Hyperlink"/>
                  <w:rFonts w:cstheme="minorHAnsi"/>
                  <w:sz w:val="20"/>
                  <w:szCs w:val="20"/>
                  <w:lang w:val="fr-FR"/>
                </w:rPr>
                <w:t>henry.masaya@gmail.com</w:t>
              </w:r>
            </w:hyperlink>
            <w:bookmarkStart w:id="1" w:name="_MailEndCompose"/>
            <w:bookmarkEnd w:id="1"/>
          </w:p>
          <w:p w14:paraId="54D9FD51" w14:textId="77777777" w:rsidR="007879A7" w:rsidRPr="00C815B5" w:rsidRDefault="007879A7" w:rsidP="007879A7">
            <w:pPr>
              <w:tabs>
                <w:tab w:val="left" w:pos="90"/>
              </w:tabs>
              <w:ind w:left="360"/>
              <w:rPr>
                <w:rStyle w:val="Hyperlink"/>
                <w:rFonts w:cstheme="minorHAnsi"/>
                <w:bCs/>
                <w:color w:val="auto"/>
                <w:sz w:val="20"/>
                <w:szCs w:val="20"/>
                <w:u w:val="none"/>
                <w:lang w:val="fr-FR"/>
              </w:rPr>
            </w:pPr>
          </w:p>
          <w:p w14:paraId="1CBF4CD8" w14:textId="25AB2A36" w:rsidR="000E665B" w:rsidRPr="00C815B5" w:rsidRDefault="1301A1C3" w:rsidP="0056781C">
            <w:pPr>
              <w:pStyle w:val="ListParagraph"/>
              <w:numPr>
                <w:ilvl w:val="0"/>
                <w:numId w:val="14"/>
              </w:numPr>
              <w:tabs>
                <w:tab w:val="left" w:pos="90"/>
              </w:tabs>
              <w:rPr>
                <w:rFonts w:cstheme="minorHAnsi"/>
                <w:bCs/>
                <w:sz w:val="20"/>
                <w:szCs w:val="20"/>
                <w:lang w:val="fr-FR"/>
              </w:rPr>
            </w:pPr>
            <w:r w:rsidRPr="00C815B5">
              <w:rPr>
                <w:rFonts w:cstheme="minorHAnsi"/>
                <w:bCs/>
                <w:sz w:val="20"/>
                <w:szCs w:val="20"/>
                <w:lang w:val="fr-FR"/>
              </w:rPr>
              <w:t>Le</w:t>
            </w:r>
            <w:r w:rsidR="7839F768" w:rsidRPr="00C815B5">
              <w:rPr>
                <w:rFonts w:cstheme="minorHAnsi"/>
                <w:bCs/>
                <w:sz w:val="20"/>
                <w:szCs w:val="20"/>
                <w:lang w:val="fr-FR"/>
              </w:rPr>
              <w:t>o</w:t>
            </w:r>
            <w:r w:rsidRPr="00C815B5">
              <w:rPr>
                <w:rFonts w:cstheme="minorHAnsi"/>
                <w:bCs/>
                <w:sz w:val="20"/>
                <w:szCs w:val="20"/>
                <w:lang w:val="fr-FR"/>
              </w:rPr>
              <w:t>nard</w:t>
            </w:r>
            <w:r w:rsidR="41A6BDD6" w:rsidRPr="00C815B5">
              <w:rPr>
                <w:rFonts w:cstheme="minorHAnsi"/>
                <w:bCs/>
                <w:sz w:val="20"/>
                <w:szCs w:val="20"/>
                <w:lang w:val="fr-FR"/>
              </w:rPr>
              <w:t xml:space="preserve"> </w:t>
            </w:r>
            <w:proofErr w:type="spellStart"/>
            <w:r w:rsidR="41A6BDD6" w:rsidRPr="00C815B5">
              <w:rPr>
                <w:rFonts w:cstheme="minorHAnsi"/>
                <w:bCs/>
                <w:sz w:val="20"/>
                <w:szCs w:val="20"/>
                <w:lang w:val="fr-FR"/>
              </w:rPr>
              <w:t>Marange</w:t>
            </w:r>
            <w:proofErr w:type="spellEnd"/>
          </w:p>
          <w:p w14:paraId="71F3C0C0" w14:textId="77777777" w:rsidR="000E665B" w:rsidRPr="00C815B5" w:rsidRDefault="000E665B" w:rsidP="000B76B0">
            <w:pPr>
              <w:pStyle w:val="ListParagraph"/>
              <w:tabs>
                <w:tab w:val="left" w:pos="90"/>
              </w:tabs>
              <w:rPr>
                <w:rFonts w:cstheme="minorHAnsi"/>
                <w:sz w:val="20"/>
                <w:szCs w:val="20"/>
              </w:rPr>
            </w:pPr>
            <w:r w:rsidRPr="00C815B5">
              <w:rPr>
                <w:rFonts w:cstheme="minorHAnsi"/>
                <w:sz w:val="20"/>
                <w:szCs w:val="20"/>
              </w:rPr>
              <w:t>National Director</w:t>
            </w:r>
          </w:p>
          <w:p w14:paraId="2F366E20" w14:textId="77777777" w:rsidR="001F0358" w:rsidRPr="00C815B5" w:rsidRDefault="000E665B" w:rsidP="000B76B0">
            <w:pPr>
              <w:pStyle w:val="ListParagraph"/>
              <w:tabs>
                <w:tab w:val="left" w:pos="90"/>
              </w:tabs>
              <w:rPr>
                <w:rFonts w:cstheme="minorHAnsi"/>
                <w:sz w:val="20"/>
                <w:szCs w:val="20"/>
              </w:rPr>
            </w:pPr>
            <w:r w:rsidRPr="00C815B5">
              <w:rPr>
                <w:rFonts w:cstheme="minorHAnsi"/>
                <w:sz w:val="20"/>
                <w:szCs w:val="20"/>
              </w:rPr>
              <w:t>Federation</w:t>
            </w:r>
            <w:r w:rsidR="00C1057F" w:rsidRPr="00C815B5">
              <w:rPr>
                <w:rFonts w:cstheme="minorHAnsi"/>
                <w:sz w:val="20"/>
                <w:szCs w:val="20"/>
              </w:rPr>
              <w:t xml:space="preserve"> of organizations of Disabled People in Zimbabwe (FODPZ)</w:t>
            </w:r>
            <w:r w:rsidR="00CC17DB" w:rsidRPr="00C815B5">
              <w:rPr>
                <w:rFonts w:cstheme="minorHAnsi"/>
                <w:sz w:val="20"/>
                <w:szCs w:val="20"/>
              </w:rPr>
              <w:t xml:space="preserve"> </w:t>
            </w:r>
          </w:p>
          <w:p w14:paraId="562B9C83" w14:textId="77777777" w:rsidR="00B25763" w:rsidRPr="00C815B5" w:rsidRDefault="000E665B" w:rsidP="000B76B0">
            <w:pPr>
              <w:pStyle w:val="ListParagraph"/>
              <w:tabs>
                <w:tab w:val="left" w:pos="90"/>
              </w:tabs>
              <w:rPr>
                <w:rFonts w:cstheme="minorHAnsi"/>
                <w:color w:val="548DD4" w:themeColor="text2" w:themeTint="99"/>
                <w:sz w:val="20"/>
                <w:szCs w:val="20"/>
                <w:lang w:val="fr-FR"/>
              </w:rPr>
            </w:pPr>
            <w:r w:rsidRPr="00C815B5">
              <w:rPr>
                <w:rFonts w:cstheme="minorHAnsi"/>
                <w:sz w:val="20"/>
                <w:szCs w:val="20"/>
                <w:lang w:val="fr-FR"/>
              </w:rPr>
              <w:t>E-mail</w:t>
            </w:r>
            <w:r w:rsidRPr="00C815B5">
              <w:rPr>
                <w:rFonts w:cstheme="minorHAnsi"/>
                <w:color w:val="548DD4" w:themeColor="text2" w:themeTint="99"/>
                <w:sz w:val="20"/>
                <w:szCs w:val="20"/>
                <w:lang w:val="fr-FR"/>
              </w:rPr>
              <w:t xml:space="preserve"> </w:t>
            </w:r>
            <w:hyperlink r:id="rId20" w:history="1">
              <w:r w:rsidR="00C1057F" w:rsidRPr="00C815B5">
                <w:rPr>
                  <w:rStyle w:val="Hyperlink"/>
                  <w:rFonts w:cstheme="minorHAnsi"/>
                  <w:sz w:val="20"/>
                  <w:szCs w:val="20"/>
                  <w:lang w:val="fr-FR"/>
                </w:rPr>
                <w:t>lmarange@fodpz.org.zw</w:t>
              </w:r>
            </w:hyperlink>
          </w:p>
          <w:p w14:paraId="62203417" w14:textId="77777777" w:rsidR="00C1057F" w:rsidRPr="00C815B5" w:rsidRDefault="7F25A4FA" w:rsidP="0D7131C7">
            <w:pPr>
              <w:pStyle w:val="ListParagraph"/>
              <w:tabs>
                <w:tab w:val="left" w:pos="90"/>
              </w:tabs>
              <w:rPr>
                <w:rFonts w:cstheme="minorHAnsi"/>
                <w:bCs/>
                <w:sz w:val="20"/>
                <w:szCs w:val="20"/>
              </w:rPr>
            </w:pPr>
            <w:r w:rsidRPr="00C815B5">
              <w:rPr>
                <w:rFonts w:cstheme="minorHAnsi"/>
                <w:bCs/>
                <w:sz w:val="20"/>
                <w:szCs w:val="20"/>
              </w:rPr>
              <w:t>Tel: +263 772 972 542</w:t>
            </w:r>
          </w:p>
          <w:p w14:paraId="087B42C8" w14:textId="77777777" w:rsidR="0D7131C7" w:rsidRPr="00063599" w:rsidRDefault="0D7131C7" w:rsidP="0D7131C7">
            <w:pPr>
              <w:pStyle w:val="ListParagraph"/>
              <w:tabs>
                <w:tab w:val="left" w:pos="90"/>
              </w:tabs>
              <w:rPr>
                <w:rFonts w:cstheme="minorHAnsi"/>
                <w:b/>
                <w:bCs/>
                <w:sz w:val="20"/>
                <w:szCs w:val="20"/>
              </w:rPr>
            </w:pPr>
          </w:p>
          <w:p w14:paraId="724A6385" w14:textId="77777777" w:rsidR="007879A7" w:rsidRPr="007879A7" w:rsidRDefault="098EE4F8" w:rsidP="0056781C">
            <w:pPr>
              <w:pStyle w:val="ListParagraph"/>
              <w:numPr>
                <w:ilvl w:val="0"/>
                <w:numId w:val="14"/>
              </w:numPr>
              <w:rPr>
                <w:rFonts w:cstheme="minorHAnsi"/>
                <w:sz w:val="20"/>
                <w:szCs w:val="20"/>
              </w:rPr>
            </w:pPr>
            <w:r w:rsidRPr="007879A7">
              <w:rPr>
                <w:rFonts w:cstheme="minorHAnsi"/>
                <w:b/>
                <w:bCs/>
                <w:sz w:val="20"/>
                <w:szCs w:val="20"/>
              </w:rPr>
              <w:lastRenderedPageBreak/>
              <w:t xml:space="preserve">Agnes Chindimba </w:t>
            </w:r>
          </w:p>
          <w:p w14:paraId="6C4F32BB" w14:textId="77777777" w:rsidR="007879A7" w:rsidRPr="00C815B5" w:rsidRDefault="007879A7" w:rsidP="007879A7">
            <w:pPr>
              <w:pStyle w:val="ListParagraph"/>
              <w:rPr>
                <w:rFonts w:cstheme="minorHAnsi"/>
                <w:bCs/>
                <w:sz w:val="20"/>
                <w:szCs w:val="20"/>
              </w:rPr>
            </w:pPr>
            <w:r w:rsidRPr="00C815B5">
              <w:rPr>
                <w:rFonts w:cstheme="minorHAnsi"/>
                <w:bCs/>
                <w:sz w:val="20"/>
                <w:szCs w:val="20"/>
              </w:rPr>
              <w:t>Director</w:t>
            </w:r>
          </w:p>
          <w:p w14:paraId="35E5F5E4" w14:textId="77777777" w:rsidR="007879A7" w:rsidRPr="00C815B5" w:rsidRDefault="098EE4F8" w:rsidP="007879A7">
            <w:pPr>
              <w:pStyle w:val="ListParagraph"/>
              <w:rPr>
                <w:rFonts w:cstheme="minorHAnsi"/>
                <w:sz w:val="20"/>
                <w:szCs w:val="20"/>
              </w:rPr>
            </w:pPr>
            <w:r w:rsidRPr="00C815B5">
              <w:rPr>
                <w:rFonts w:cstheme="minorHAnsi"/>
                <w:bCs/>
                <w:sz w:val="20"/>
                <w:szCs w:val="20"/>
              </w:rPr>
              <w:t>Deaf Women Included    </w:t>
            </w:r>
            <w:r w:rsidRPr="00C815B5">
              <w:rPr>
                <w:rFonts w:cstheme="minorHAnsi"/>
                <w:sz w:val="20"/>
                <w:szCs w:val="20"/>
              </w:rPr>
              <w:t> </w:t>
            </w:r>
          </w:p>
          <w:p w14:paraId="22BC2CDB" w14:textId="156CBD0D" w:rsidR="007879A7" w:rsidRPr="00C815B5" w:rsidRDefault="007879A7" w:rsidP="007879A7">
            <w:pPr>
              <w:rPr>
                <w:rFonts w:cstheme="minorHAnsi"/>
                <w:color w:val="1F497D"/>
                <w:sz w:val="20"/>
                <w:szCs w:val="20"/>
              </w:rPr>
            </w:pPr>
            <w:r w:rsidRPr="00C815B5">
              <w:rPr>
                <w:rFonts w:cstheme="minorHAnsi"/>
                <w:bCs/>
                <w:sz w:val="20"/>
                <w:szCs w:val="20"/>
              </w:rPr>
              <w:t xml:space="preserve">                Tel: </w:t>
            </w:r>
            <w:r w:rsidRPr="00C815B5">
              <w:rPr>
                <w:rFonts w:cstheme="minorHAnsi"/>
                <w:color w:val="1F497D" w:themeColor="text2"/>
                <w:sz w:val="20"/>
                <w:szCs w:val="20"/>
              </w:rPr>
              <w:t>+</w:t>
            </w:r>
            <w:r w:rsidRPr="00C815B5">
              <w:rPr>
                <w:rFonts w:cstheme="minorHAnsi"/>
                <w:sz w:val="20"/>
                <w:szCs w:val="20"/>
              </w:rPr>
              <w:t>263 773392327  (</w:t>
            </w:r>
            <w:proofErr w:type="spellStart"/>
            <w:r w:rsidRPr="00C815B5">
              <w:rPr>
                <w:rFonts w:cstheme="minorHAnsi"/>
                <w:sz w:val="20"/>
                <w:szCs w:val="20"/>
              </w:rPr>
              <w:t>Whatsapp</w:t>
            </w:r>
            <w:proofErr w:type="spellEnd"/>
            <w:r w:rsidRPr="00C815B5">
              <w:rPr>
                <w:rFonts w:cstheme="minorHAnsi"/>
                <w:sz w:val="20"/>
                <w:szCs w:val="20"/>
              </w:rPr>
              <w:t xml:space="preserve"> only)       </w:t>
            </w:r>
          </w:p>
          <w:p w14:paraId="34A6E304" w14:textId="7B70B220" w:rsidR="00026BD2" w:rsidRPr="00C815B5" w:rsidRDefault="007879A7" w:rsidP="007879A7">
            <w:pPr>
              <w:tabs>
                <w:tab w:val="left" w:pos="90"/>
              </w:tabs>
              <w:ind w:left="360"/>
              <w:rPr>
                <w:rFonts w:cstheme="minorHAnsi"/>
                <w:sz w:val="20"/>
                <w:szCs w:val="20"/>
                <w:lang w:val="fr-FR"/>
              </w:rPr>
            </w:pPr>
            <w:r w:rsidRPr="00C815B5">
              <w:rPr>
                <w:rFonts w:cstheme="minorHAnsi"/>
                <w:sz w:val="20"/>
                <w:szCs w:val="20"/>
                <w:lang w:val="fr-FR"/>
              </w:rPr>
              <w:t xml:space="preserve">        </w:t>
            </w:r>
            <w:r w:rsidRPr="00C815B5">
              <w:rPr>
                <w:rFonts w:cstheme="minorHAnsi"/>
                <w:bCs/>
                <w:sz w:val="20"/>
                <w:szCs w:val="20"/>
                <w:lang w:val="fr-FR"/>
              </w:rPr>
              <w:t>E-mail :</w:t>
            </w:r>
            <w:r w:rsidRPr="00C815B5">
              <w:rPr>
                <w:rFonts w:cstheme="minorHAnsi"/>
                <w:sz w:val="20"/>
                <w:szCs w:val="20"/>
                <w:lang w:val="fr-FR"/>
              </w:rPr>
              <w:t xml:space="preserve"> </w:t>
            </w:r>
            <w:hyperlink r:id="rId21" w:history="1">
              <w:r w:rsidR="00026BD2" w:rsidRPr="00C815B5">
                <w:rPr>
                  <w:rStyle w:val="Hyperlink"/>
                  <w:rFonts w:cstheme="minorHAnsi"/>
                  <w:sz w:val="20"/>
                  <w:szCs w:val="20"/>
                  <w:lang w:val="fr-FR"/>
                </w:rPr>
                <w:t>Deafwomenincluded@gmail.com</w:t>
              </w:r>
            </w:hyperlink>
            <w:r w:rsidR="00026BD2" w:rsidRPr="00C815B5">
              <w:rPr>
                <w:rFonts w:cstheme="minorHAnsi"/>
                <w:color w:val="1F497D"/>
                <w:sz w:val="20"/>
                <w:szCs w:val="20"/>
                <w:lang w:val="fr-FR"/>
              </w:rPr>
              <w:t xml:space="preserve"> /</w:t>
            </w:r>
            <w:r w:rsidR="00026BD2" w:rsidRPr="00C815B5">
              <w:rPr>
                <w:rFonts w:cstheme="minorHAnsi"/>
                <w:sz w:val="20"/>
                <w:szCs w:val="20"/>
                <w:lang w:val="fr-FR"/>
              </w:rPr>
              <w:t xml:space="preserve"> </w:t>
            </w:r>
            <w:hyperlink r:id="rId22" w:history="1">
              <w:r w:rsidR="00026BD2" w:rsidRPr="00C815B5">
                <w:rPr>
                  <w:rStyle w:val="Hyperlink"/>
                  <w:rFonts w:cstheme="minorHAnsi"/>
                  <w:sz w:val="20"/>
                  <w:szCs w:val="20"/>
                  <w:lang w:val="fr-FR"/>
                </w:rPr>
                <w:t>chindimba.agness1@gmail.com</w:t>
              </w:r>
            </w:hyperlink>
          </w:p>
          <w:p w14:paraId="52743397" w14:textId="77777777" w:rsidR="007879A7" w:rsidRPr="00FC64A9" w:rsidRDefault="007879A7" w:rsidP="007879A7">
            <w:pPr>
              <w:pStyle w:val="ListParagraph"/>
              <w:rPr>
                <w:rFonts w:cstheme="minorHAnsi"/>
                <w:sz w:val="20"/>
                <w:szCs w:val="20"/>
                <w:lang w:val="fr-FR"/>
              </w:rPr>
            </w:pPr>
          </w:p>
          <w:p w14:paraId="585E48E6" w14:textId="5A1428F5" w:rsidR="00026BD2" w:rsidRPr="00C815B5" w:rsidRDefault="098EE4F8" w:rsidP="0056781C">
            <w:pPr>
              <w:pStyle w:val="ListParagraph"/>
              <w:numPr>
                <w:ilvl w:val="0"/>
                <w:numId w:val="14"/>
              </w:numPr>
              <w:rPr>
                <w:rFonts w:cstheme="minorHAnsi"/>
                <w:sz w:val="20"/>
                <w:szCs w:val="20"/>
              </w:rPr>
            </w:pPr>
            <w:r w:rsidRPr="00C815B5">
              <w:rPr>
                <w:rFonts w:cstheme="minorHAnsi"/>
                <w:sz w:val="20"/>
                <w:szCs w:val="20"/>
              </w:rPr>
              <w:t xml:space="preserve">Samantha Sibanda           </w:t>
            </w:r>
          </w:p>
          <w:p w14:paraId="1619ECF3" w14:textId="4E837A60" w:rsidR="007879A7" w:rsidRPr="00C815B5" w:rsidRDefault="007879A7" w:rsidP="007879A7">
            <w:pPr>
              <w:ind w:left="720"/>
              <w:rPr>
                <w:rFonts w:cstheme="minorHAnsi"/>
                <w:sz w:val="20"/>
                <w:szCs w:val="20"/>
              </w:rPr>
            </w:pPr>
            <w:r w:rsidRPr="00C815B5">
              <w:rPr>
                <w:rFonts w:cstheme="minorHAnsi"/>
                <w:sz w:val="20"/>
                <w:szCs w:val="20"/>
              </w:rPr>
              <w:t>Coordinator</w:t>
            </w:r>
          </w:p>
          <w:p w14:paraId="341F85FC" w14:textId="7F2C6CEF" w:rsidR="00026BD2" w:rsidRPr="00C815B5" w:rsidRDefault="007879A7" w:rsidP="00026BD2">
            <w:pPr>
              <w:rPr>
                <w:rFonts w:cstheme="minorHAnsi"/>
                <w:sz w:val="20"/>
                <w:szCs w:val="20"/>
              </w:rPr>
            </w:pPr>
            <w:r w:rsidRPr="00C815B5">
              <w:rPr>
                <w:rFonts w:cstheme="minorHAnsi"/>
                <w:sz w:val="20"/>
                <w:szCs w:val="20"/>
              </w:rPr>
              <w:t xml:space="preserve">                </w:t>
            </w:r>
            <w:r w:rsidR="00026BD2" w:rsidRPr="00C815B5">
              <w:rPr>
                <w:rFonts w:cstheme="minorHAnsi"/>
                <w:sz w:val="20"/>
                <w:szCs w:val="20"/>
              </w:rPr>
              <w:t xml:space="preserve">Disabled Women Support </w:t>
            </w:r>
            <w:proofErr w:type="spellStart"/>
            <w:r w:rsidR="00026BD2" w:rsidRPr="00C815B5">
              <w:rPr>
                <w:rFonts w:cstheme="minorHAnsi"/>
                <w:sz w:val="20"/>
                <w:szCs w:val="20"/>
              </w:rPr>
              <w:t>Organisation</w:t>
            </w:r>
            <w:proofErr w:type="spellEnd"/>
            <w:r w:rsidR="00026BD2" w:rsidRPr="00C815B5">
              <w:rPr>
                <w:rFonts w:cstheme="minorHAnsi"/>
                <w:sz w:val="20"/>
                <w:szCs w:val="20"/>
              </w:rPr>
              <w:t xml:space="preserve">  </w:t>
            </w:r>
          </w:p>
          <w:p w14:paraId="012DD998" w14:textId="42E20F6E" w:rsidR="007879A7" w:rsidRPr="00C815B5" w:rsidRDefault="007879A7" w:rsidP="007879A7">
            <w:pPr>
              <w:rPr>
                <w:rFonts w:cstheme="minorHAnsi"/>
                <w:color w:val="1F497D"/>
                <w:sz w:val="20"/>
                <w:szCs w:val="20"/>
              </w:rPr>
            </w:pPr>
            <w:r w:rsidRPr="00C815B5">
              <w:rPr>
                <w:rFonts w:cstheme="minorHAnsi"/>
                <w:bCs/>
                <w:sz w:val="20"/>
                <w:szCs w:val="20"/>
              </w:rPr>
              <w:t xml:space="preserve">                Tel: +263 775186431</w:t>
            </w:r>
          </w:p>
          <w:p w14:paraId="3863DF1A" w14:textId="4DC983AF" w:rsidR="00026BD2" w:rsidRPr="00C815B5" w:rsidRDefault="007879A7" w:rsidP="00026BD2">
            <w:pPr>
              <w:rPr>
                <w:rFonts w:cstheme="minorHAnsi"/>
                <w:color w:val="1F497D"/>
                <w:sz w:val="20"/>
                <w:szCs w:val="20"/>
                <w:lang w:val="fr-FR"/>
              </w:rPr>
            </w:pPr>
            <w:r w:rsidRPr="00C815B5">
              <w:rPr>
                <w:rFonts w:cstheme="minorHAnsi"/>
                <w:sz w:val="20"/>
                <w:szCs w:val="20"/>
                <w:lang w:val="fr-FR"/>
              </w:rPr>
              <w:t xml:space="preserve">                </w:t>
            </w:r>
            <w:r w:rsidRPr="00C815B5">
              <w:rPr>
                <w:rFonts w:cstheme="minorHAnsi"/>
                <w:bCs/>
                <w:sz w:val="20"/>
                <w:szCs w:val="20"/>
                <w:lang w:val="fr-FR"/>
              </w:rPr>
              <w:t>E-mail :</w:t>
            </w:r>
            <w:r w:rsidRPr="00C815B5">
              <w:rPr>
                <w:rFonts w:cstheme="minorHAnsi"/>
                <w:sz w:val="20"/>
                <w:szCs w:val="20"/>
                <w:lang w:val="fr-FR"/>
              </w:rPr>
              <w:t xml:space="preserve"> </w:t>
            </w:r>
            <w:hyperlink r:id="rId23" w:history="1">
              <w:r w:rsidR="00026BD2" w:rsidRPr="00C815B5">
                <w:rPr>
                  <w:rStyle w:val="Hyperlink"/>
                  <w:rFonts w:cstheme="minorHAnsi"/>
                  <w:sz w:val="20"/>
                  <w:szCs w:val="20"/>
                  <w:lang w:val="fr-FR"/>
                </w:rPr>
                <w:t>samanthajnsibanda@gmail.com</w:t>
              </w:r>
            </w:hyperlink>
            <w:r w:rsidR="00026BD2" w:rsidRPr="00C815B5">
              <w:rPr>
                <w:rFonts w:cstheme="minorHAnsi"/>
                <w:color w:val="1F497D"/>
                <w:sz w:val="20"/>
                <w:szCs w:val="20"/>
                <w:lang w:val="fr-FR"/>
              </w:rPr>
              <w:t xml:space="preserve"> </w:t>
            </w:r>
          </w:p>
          <w:p w14:paraId="4E0A6DE9" w14:textId="77777777" w:rsidR="00026BD2" w:rsidRPr="00C815B5" w:rsidRDefault="00026BD2" w:rsidP="00026BD2">
            <w:pPr>
              <w:rPr>
                <w:rFonts w:cstheme="minorHAnsi"/>
                <w:color w:val="1F497D"/>
                <w:sz w:val="20"/>
                <w:szCs w:val="20"/>
                <w:lang w:val="fr-FR"/>
              </w:rPr>
            </w:pPr>
          </w:p>
          <w:p w14:paraId="0127522C" w14:textId="77777777" w:rsidR="00026BD2" w:rsidRPr="00C815B5" w:rsidRDefault="098EE4F8" w:rsidP="0056781C">
            <w:pPr>
              <w:pStyle w:val="ListParagraph"/>
              <w:numPr>
                <w:ilvl w:val="0"/>
                <w:numId w:val="14"/>
              </w:numPr>
              <w:rPr>
                <w:rFonts w:cstheme="minorHAnsi"/>
                <w:sz w:val="20"/>
                <w:szCs w:val="20"/>
              </w:rPr>
            </w:pPr>
            <w:r w:rsidRPr="00C815B5">
              <w:rPr>
                <w:rFonts w:cstheme="minorHAnsi"/>
                <w:sz w:val="20"/>
                <w:szCs w:val="20"/>
              </w:rPr>
              <w:t xml:space="preserve">Taurai Kadzviti   </w:t>
            </w:r>
          </w:p>
          <w:p w14:paraId="27DFDF7F" w14:textId="77777777" w:rsidR="007879A7" w:rsidRPr="00C815B5" w:rsidRDefault="007879A7" w:rsidP="00026BD2">
            <w:pPr>
              <w:rPr>
                <w:rFonts w:cstheme="minorHAnsi"/>
                <w:sz w:val="20"/>
                <w:szCs w:val="20"/>
              </w:rPr>
            </w:pPr>
            <w:r w:rsidRPr="00C815B5">
              <w:rPr>
                <w:rFonts w:cstheme="minorHAnsi"/>
                <w:sz w:val="20"/>
                <w:szCs w:val="20"/>
              </w:rPr>
              <w:t xml:space="preserve">                Advocacy Officer Disability</w:t>
            </w:r>
          </w:p>
          <w:p w14:paraId="5C88233F" w14:textId="1C7F6E03" w:rsidR="00026BD2" w:rsidRPr="00C815B5" w:rsidRDefault="007879A7" w:rsidP="00026BD2">
            <w:pPr>
              <w:rPr>
                <w:rFonts w:cstheme="minorHAnsi"/>
                <w:sz w:val="20"/>
                <w:szCs w:val="20"/>
              </w:rPr>
            </w:pPr>
            <w:r w:rsidRPr="00C815B5">
              <w:rPr>
                <w:rFonts w:cstheme="minorHAnsi"/>
                <w:sz w:val="20"/>
                <w:szCs w:val="20"/>
              </w:rPr>
              <w:t xml:space="preserve">                </w:t>
            </w:r>
            <w:r w:rsidR="00026BD2" w:rsidRPr="00C815B5">
              <w:rPr>
                <w:rFonts w:cstheme="minorHAnsi"/>
                <w:sz w:val="20"/>
                <w:szCs w:val="20"/>
              </w:rPr>
              <w:t xml:space="preserve">Epilepsy Support Organization             </w:t>
            </w:r>
          </w:p>
          <w:p w14:paraId="17AF6030" w14:textId="479544A2" w:rsidR="007879A7" w:rsidRPr="00C815B5" w:rsidRDefault="007879A7" w:rsidP="007879A7">
            <w:pPr>
              <w:rPr>
                <w:rFonts w:cstheme="minorHAnsi"/>
                <w:sz w:val="20"/>
                <w:szCs w:val="20"/>
              </w:rPr>
            </w:pPr>
            <w:r w:rsidRPr="00C815B5">
              <w:rPr>
                <w:rFonts w:cstheme="minorHAnsi"/>
                <w:sz w:val="20"/>
                <w:szCs w:val="20"/>
              </w:rPr>
              <w:t xml:space="preserve">                Tel: +263 773595246/0715217690</w:t>
            </w:r>
          </w:p>
          <w:p w14:paraId="6DBD09BE" w14:textId="42E01162" w:rsidR="00026BD2" w:rsidRPr="00C815B5" w:rsidRDefault="007879A7" w:rsidP="00026BD2">
            <w:pPr>
              <w:rPr>
                <w:rFonts w:cstheme="minorHAnsi"/>
                <w:color w:val="1F497D"/>
                <w:sz w:val="20"/>
                <w:szCs w:val="20"/>
                <w:lang w:val="fr-FR"/>
              </w:rPr>
            </w:pPr>
            <w:r w:rsidRPr="00C815B5">
              <w:rPr>
                <w:rFonts w:cstheme="minorHAnsi"/>
                <w:sz w:val="20"/>
                <w:szCs w:val="20"/>
                <w:lang w:val="fr-FR"/>
              </w:rPr>
              <w:t xml:space="preserve">                </w:t>
            </w:r>
            <w:r w:rsidRPr="00C815B5">
              <w:rPr>
                <w:rFonts w:cstheme="minorHAnsi"/>
                <w:bCs/>
                <w:sz w:val="20"/>
                <w:szCs w:val="20"/>
                <w:lang w:val="fr-FR"/>
              </w:rPr>
              <w:t>E-mail :</w:t>
            </w:r>
            <w:r w:rsidRPr="00C815B5">
              <w:rPr>
                <w:rFonts w:cstheme="minorHAnsi"/>
                <w:sz w:val="20"/>
                <w:szCs w:val="20"/>
                <w:lang w:val="fr-FR"/>
              </w:rPr>
              <w:t xml:space="preserve"> </w:t>
            </w:r>
            <w:hyperlink r:id="rId24" w:history="1">
              <w:r w:rsidR="00026BD2" w:rsidRPr="00C815B5">
                <w:rPr>
                  <w:rStyle w:val="Hyperlink"/>
                  <w:rFonts w:cstheme="minorHAnsi"/>
                  <w:sz w:val="20"/>
                  <w:szCs w:val="20"/>
                  <w:lang w:val="fr-FR"/>
                </w:rPr>
                <w:t>tau-kat@hotmail.com</w:t>
              </w:r>
            </w:hyperlink>
          </w:p>
          <w:p w14:paraId="118622F2" w14:textId="2163631D" w:rsidR="00C1057F" w:rsidRPr="00C431DD" w:rsidRDefault="00C1057F" w:rsidP="00C431DD">
            <w:pPr>
              <w:tabs>
                <w:tab w:val="left" w:pos="90"/>
              </w:tabs>
              <w:rPr>
                <w:rFonts w:cstheme="minorHAnsi"/>
                <w:b/>
                <w:sz w:val="20"/>
                <w:szCs w:val="20"/>
                <w:lang w:val="fr-FR"/>
              </w:rPr>
            </w:pPr>
          </w:p>
        </w:tc>
      </w:tr>
      <w:tr w:rsidR="00523CBC" w:rsidRPr="002D0D93" w14:paraId="416BF95E" w14:textId="77777777" w:rsidTr="0D7131C7">
        <w:tc>
          <w:tcPr>
            <w:tcW w:w="9870" w:type="dxa"/>
          </w:tcPr>
          <w:p w14:paraId="687E750D" w14:textId="77777777" w:rsidR="000E665B" w:rsidRPr="00F45A2C" w:rsidRDefault="00523CBC" w:rsidP="003D5447">
            <w:pPr>
              <w:tabs>
                <w:tab w:val="left" w:pos="90"/>
              </w:tabs>
              <w:contextualSpacing/>
              <w:rPr>
                <w:rFonts w:cstheme="minorHAnsi"/>
                <w:b/>
                <w:sz w:val="20"/>
                <w:szCs w:val="20"/>
              </w:rPr>
            </w:pPr>
            <w:r w:rsidRPr="00F45A2C">
              <w:rPr>
                <w:rFonts w:cstheme="minorHAnsi"/>
                <w:b/>
                <w:sz w:val="20"/>
                <w:szCs w:val="20"/>
              </w:rPr>
              <w:lastRenderedPageBreak/>
              <w:t>Government</w:t>
            </w:r>
            <w:r w:rsidR="00BD36D7" w:rsidRPr="00F45A2C">
              <w:rPr>
                <w:rFonts w:cstheme="minorHAnsi"/>
                <w:b/>
                <w:sz w:val="20"/>
                <w:szCs w:val="20"/>
              </w:rPr>
              <w:t xml:space="preserve"> </w:t>
            </w:r>
            <w:r w:rsidR="00886214" w:rsidRPr="00F45A2C">
              <w:rPr>
                <w:rFonts w:cstheme="minorHAnsi"/>
                <w:b/>
                <w:sz w:val="20"/>
                <w:szCs w:val="20"/>
              </w:rPr>
              <w:t xml:space="preserve">focal points name and </w:t>
            </w:r>
            <w:r w:rsidR="00BD36D7" w:rsidRPr="00F45A2C">
              <w:rPr>
                <w:rFonts w:cstheme="minorHAnsi"/>
                <w:b/>
                <w:sz w:val="20"/>
                <w:szCs w:val="20"/>
              </w:rPr>
              <w:t>contact details:</w:t>
            </w:r>
          </w:p>
          <w:p w14:paraId="565D4F5C" w14:textId="5C7A6FBB" w:rsidR="000E665B" w:rsidRPr="00C815B5" w:rsidRDefault="00C431DD" w:rsidP="0056781C">
            <w:pPr>
              <w:pStyle w:val="ListParagraph"/>
              <w:numPr>
                <w:ilvl w:val="0"/>
                <w:numId w:val="15"/>
              </w:numPr>
              <w:tabs>
                <w:tab w:val="left" w:pos="90"/>
              </w:tabs>
              <w:rPr>
                <w:rFonts w:cstheme="minorHAnsi"/>
                <w:sz w:val="20"/>
                <w:szCs w:val="20"/>
              </w:rPr>
            </w:pPr>
            <w:proofErr w:type="spellStart"/>
            <w:r w:rsidRPr="00C815B5">
              <w:rPr>
                <w:rFonts w:cstheme="minorHAnsi"/>
                <w:sz w:val="20"/>
                <w:szCs w:val="20"/>
              </w:rPr>
              <w:t>Mr</w:t>
            </w:r>
            <w:proofErr w:type="spellEnd"/>
            <w:r w:rsidRPr="00C815B5">
              <w:rPr>
                <w:rFonts w:cstheme="minorHAnsi"/>
                <w:sz w:val="20"/>
                <w:szCs w:val="20"/>
              </w:rPr>
              <w:t xml:space="preserve"> </w:t>
            </w:r>
            <w:r w:rsidR="000E665B" w:rsidRPr="00C815B5">
              <w:rPr>
                <w:rFonts w:cstheme="minorHAnsi"/>
                <w:sz w:val="20"/>
                <w:szCs w:val="20"/>
              </w:rPr>
              <w:t xml:space="preserve">Simon </w:t>
            </w:r>
            <w:proofErr w:type="spellStart"/>
            <w:r w:rsidR="000E665B" w:rsidRPr="00C815B5">
              <w:rPr>
                <w:rFonts w:cstheme="minorHAnsi"/>
                <w:sz w:val="20"/>
                <w:szCs w:val="20"/>
              </w:rPr>
              <w:t>Masanga</w:t>
            </w:r>
            <w:proofErr w:type="spellEnd"/>
            <w:r w:rsidR="000E665B" w:rsidRPr="00C815B5">
              <w:rPr>
                <w:rFonts w:cstheme="minorHAnsi"/>
                <w:sz w:val="20"/>
                <w:szCs w:val="20"/>
              </w:rPr>
              <w:t xml:space="preserve"> </w:t>
            </w:r>
          </w:p>
          <w:p w14:paraId="54BA5BE1" w14:textId="77777777" w:rsidR="000E665B" w:rsidRPr="00C815B5" w:rsidRDefault="00B227A9" w:rsidP="003D5447">
            <w:pPr>
              <w:tabs>
                <w:tab w:val="left" w:pos="90"/>
              </w:tabs>
              <w:contextualSpacing/>
              <w:rPr>
                <w:rFonts w:cstheme="minorHAnsi"/>
                <w:sz w:val="20"/>
                <w:szCs w:val="20"/>
              </w:rPr>
            </w:pPr>
            <w:r w:rsidRPr="00C815B5">
              <w:rPr>
                <w:rFonts w:cstheme="minorHAnsi"/>
                <w:sz w:val="20"/>
                <w:szCs w:val="20"/>
              </w:rPr>
              <w:t xml:space="preserve">                </w:t>
            </w:r>
            <w:r w:rsidR="000E665B" w:rsidRPr="00C815B5">
              <w:rPr>
                <w:rFonts w:cstheme="minorHAnsi"/>
                <w:sz w:val="20"/>
                <w:szCs w:val="20"/>
              </w:rPr>
              <w:t>Permanent Secretary</w:t>
            </w:r>
          </w:p>
          <w:p w14:paraId="0C63B051" w14:textId="77777777" w:rsidR="000E665B" w:rsidRPr="00C815B5" w:rsidRDefault="00B227A9" w:rsidP="003D5447">
            <w:pPr>
              <w:tabs>
                <w:tab w:val="left" w:pos="90"/>
              </w:tabs>
              <w:contextualSpacing/>
              <w:rPr>
                <w:rFonts w:cstheme="minorHAnsi"/>
                <w:sz w:val="20"/>
                <w:szCs w:val="20"/>
              </w:rPr>
            </w:pPr>
            <w:r w:rsidRPr="00C815B5">
              <w:rPr>
                <w:rFonts w:cstheme="minorHAnsi"/>
                <w:sz w:val="20"/>
                <w:szCs w:val="20"/>
              </w:rPr>
              <w:t xml:space="preserve">                </w:t>
            </w:r>
            <w:r w:rsidR="000E665B" w:rsidRPr="00C815B5">
              <w:rPr>
                <w:rFonts w:cstheme="minorHAnsi"/>
                <w:sz w:val="20"/>
                <w:szCs w:val="20"/>
              </w:rPr>
              <w:t xml:space="preserve">Ministry of Public Service, </w:t>
            </w:r>
            <w:proofErr w:type="spellStart"/>
            <w:r w:rsidR="000E665B" w:rsidRPr="00C815B5">
              <w:rPr>
                <w:rFonts w:cstheme="minorHAnsi"/>
                <w:sz w:val="20"/>
                <w:szCs w:val="20"/>
              </w:rPr>
              <w:t>Labour</w:t>
            </w:r>
            <w:proofErr w:type="spellEnd"/>
            <w:r w:rsidR="000E665B" w:rsidRPr="00C815B5">
              <w:rPr>
                <w:rFonts w:cstheme="minorHAnsi"/>
                <w:sz w:val="20"/>
                <w:szCs w:val="20"/>
              </w:rPr>
              <w:t xml:space="preserve"> &amp; Social Development </w:t>
            </w:r>
          </w:p>
          <w:p w14:paraId="676FC447" w14:textId="77777777" w:rsidR="00B227A9" w:rsidRPr="00C815B5" w:rsidRDefault="00B227A9" w:rsidP="003D5447">
            <w:pPr>
              <w:tabs>
                <w:tab w:val="left" w:pos="90"/>
              </w:tabs>
              <w:contextualSpacing/>
              <w:rPr>
                <w:rFonts w:cstheme="minorHAnsi"/>
                <w:sz w:val="20"/>
                <w:szCs w:val="20"/>
              </w:rPr>
            </w:pPr>
            <w:r w:rsidRPr="00C815B5">
              <w:rPr>
                <w:rFonts w:cstheme="minorHAnsi"/>
                <w:sz w:val="20"/>
                <w:szCs w:val="20"/>
              </w:rPr>
              <w:t xml:space="preserve">               E-mail: </w:t>
            </w:r>
            <w:hyperlink r:id="rId25" w:history="1">
              <w:r w:rsidR="00FB4E04" w:rsidRPr="00C815B5">
                <w:rPr>
                  <w:rStyle w:val="Hyperlink"/>
                  <w:rFonts w:cstheme="minorHAnsi"/>
                  <w:sz w:val="20"/>
                  <w:szCs w:val="20"/>
                </w:rPr>
                <w:t>labourmasanga@gmail.com</w:t>
              </w:r>
            </w:hyperlink>
          </w:p>
          <w:p w14:paraId="6828C912" w14:textId="5FF0AE73" w:rsidR="00B227A9" w:rsidRPr="00C815B5" w:rsidRDefault="00B227A9" w:rsidP="00063599">
            <w:pPr>
              <w:rPr>
                <w:rFonts w:cstheme="minorHAnsi"/>
                <w:sz w:val="20"/>
                <w:szCs w:val="20"/>
              </w:rPr>
            </w:pPr>
          </w:p>
          <w:p w14:paraId="6D8847D8" w14:textId="77777777" w:rsidR="00C431DD" w:rsidRPr="00C815B5" w:rsidRDefault="00C431DD" w:rsidP="0056781C">
            <w:pPr>
              <w:pStyle w:val="ListParagraph"/>
              <w:numPr>
                <w:ilvl w:val="0"/>
                <w:numId w:val="15"/>
              </w:numPr>
              <w:rPr>
                <w:rFonts w:cstheme="minorHAnsi"/>
                <w:snapToGrid w:val="0"/>
                <w:color w:val="000000"/>
                <w:sz w:val="20"/>
                <w:szCs w:val="20"/>
              </w:rPr>
            </w:pPr>
            <w:r w:rsidRPr="00C815B5">
              <w:rPr>
                <w:rFonts w:cstheme="minorHAnsi"/>
                <w:sz w:val="20"/>
                <w:szCs w:val="20"/>
              </w:rPr>
              <w:t>Prof. Edmos Mthethwa</w:t>
            </w:r>
          </w:p>
          <w:p w14:paraId="7FB69F03" w14:textId="65810581" w:rsidR="00FB4E04" w:rsidRPr="00C815B5" w:rsidRDefault="00FB4E04" w:rsidP="00C431DD">
            <w:pPr>
              <w:pStyle w:val="ListParagraph"/>
              <w:rPr>
                <w:rFonts w:cstheme="minorHAnsi"/>
                <w:snapToGrid w:val="0"/>
                <w:color w:val="000000"/>
                <w:sz w:val="20"/>
                <w:szCs w:val="20"/>
              </w:rPr>
            </w:pPr>
            <w:r w:rsidRPr="00C815B5">
              <w:rPr>
                <w:rFonts w:cstheme="minorHAnsi"/>
                <w:sz w:val="20"/>
                <w:szCs w:val="20"/>
              </w:rPr>
              <w:t>Chief Director</w:t>
            </w:r>
            <w:r w:rsidRPr="00C815B5">
              <w:rPr>
                <w:rFonts w:cstheme="minorHAnsi"/>
                <w:snapToGrid w:val="0"/>
                <w:color w:val="000000"/>
                <w:sz w:val="20"/>
                <w:szCs w:val="20"/>
              </w:rPr>
              <w:t xml:space="preserve"> </w:t>
            </w:r>
            <w:r w:rsidR="00C431DD" w:rsidRPr="00C815B5">
              <w:rPr>
                <w:rFonts w:cstheme="minorHAnsi"/>
                <w:snapToGrid w:val="0"/>
                <w:color w:val="000000"/>
                <w:sz w:val="20"/>
                <w:szCs w:val="20"/>
              </w:rPr>
              <w:t xml:space="preserve">for </w:t>
            </w:r>
            <w:r w:rsidRPr="00C815B5">
              <w:rPr>
                <w:rFonts w:cstheme="minorHAnsi"/>
                <w:snapToGrid w:val="0"/>
                <w:color w:val="000000"/>
                <w:sz w:val="20"/>
                <w:szCs w:val="20"/>
              </w:rPr>
              <w:t>Social Development and Disability Affairs</w:t>
            </w:r>
          </w:p>
          <w:p w14:paraId="1BFF3060" w14:textId="2F41864E" w:rsidR="00B227A9" w:rsidRPr="00C815B5" w:rsidRDefault="00B227A9" w:rsidP="00B227A9">
            <w:pPr>
              <w:rPr>
                <w:rFonts w:cstheme="minorHAnsi"/>
                <w:snapToGrid w:val="0"/>
                <w:color w:val="000000"/>
                <w:sz w:val="20"/>
                <w:szCs w:val="20"/>
              </w:rPr>
            </w:pPr>
            <w:r w:rsidRPr="00C815B5">
              <w:rPr>
                <w:rFonts w:cstheme="minorHAnsi"/>
                <w:snapToGrid w:val="0"/>
                <w:color w:val="000000"/>
                <w:sz w:val="20"/>
                <w:szCs w:val="20"/>
              </w:rPr>
              <w:t xml:space="preserve">              </w:t>
            </w:r>
            <w:r w:rsidR="00C431DD" w:rsidRPr="00C815B5">
              <w:rPr>
                <w:rFonts w:cstheme="minorHAnsi"/>
                <w:snapToGrid w:val="0"/>
                <w:color w:val="000000"/>
                <w:sz w:val="20"/>
                <w:szCs w:val="20"/>
              </w:rPr>
              <w:t xml:space="preserve">  </w:t>
            </w:r>
            <w:r w:rsidRPr="00C815B5">
              <w:rPr>
                <w:rFonts w:cstheme="minorHAnsi"/>
                <w:snapToGrid w:val="0"/>
                <w:color w:val="000000"/>
                <w:sz w:val="20"/>
                <w:szCs w:val="20"/>
              </w:rPr>
              <w:t xml:space="preserve">Ministry of Public Service, </w:t>
            </w:r>
            <w:proofErr w:type="spellStart"/>
            <w:r w:rsidRPr="00C815B5">
              <w:rPr>
                <w:rFonts w:cstheme="minorHAnsi"/>
                <w:snapToGrid w:val="0"/>
                <w:color w:val="000000"/>
                <w:sz w:val="20"/>
                <w:szCs w:val="20"/>
              </w:rPr>
              <w:t>Labour</w:t>
            </w:r>
            <w:proofErr w:type="spellEnd"/>
            <w:r w:rsidRPr="00C815B5">
              <w:rPr>
                <w:rFonts w:cstheme="minorHAnsi"/>
                <w:snapToGrid w:val="0"/>
                <w:color w:val="000000"/>
                <w:sz w:val="20"/>
                <w:szCs w:val="20"/>
              </w:rPr>
              <w:t xml:space="preserve"> and Social Development</w:t>
            </w:r>
          </w:p>
          <w:p w14:paraId="27EF9723" w14:textId="0E033D89" w:rsidR="00B227A9" w:rsidRPr="00C815B5" w:rsidRDefault="00B227A9" w:rsidP="00047F74">
            <w:pPr>
              <w:rPr>
                <w:rFonts w:cstheme="minorHAnsi"/>
                <w:sz w:val="20"/>
                <w:szCs w:val="20"/>
              </w:rPr>
            </w:pPr>
            <w:r w:rsidRPr="00C815B5">
              <w:rPr>
                <w:rFonts w:cstheme="minorHAnsi"/>
                <w:sz w:val="20"/>
                <w:szCs w:val="20"/>
              </w:rPr>
              <w:t xml:space="preserve">                E-mail : </w:t>
            </w:r>
            <w:hyperlink r:id="rId26" w:history="1">
              <w:r w:rsidRPr="00C815B5">
                <w:rPr>
                  <w:rStyle w:val="Hyperlink"/>
                  <w:rFonts w:cstheme="minorHAnsi"/>
                  <w:sz w:val="20"/>
                  <w:szCs w:val="20"/>
                </w:rPr>
                <w:t>emthethwanm@gmail.com</w:t>
              </w:r>
            </w:hyperlink>
          </w:p>
          <w:p w14:paraId="2D85DF66" w14:textId="77777777" w:rsidR="000E665B" w:rsidRPr="00C815B5" w:rsidRDefault="000E665B" w:rsidP="003D5447">
            <w:pPr>
              <w:tabs>
                <w:tab w:val="left" w:pos="90"/>
              </w:tabs>
              <w:contextualSpacing/>
              <w:rPr>
                <w:rFonts w:cstheme="minorHAnsi"/>
                <w:sz w:val="20"/>
                <w:szCs w:val="20"/>
              </w:rPr>
            </w:pPr>
          </w:p>
          <w:p w14:paraId="03D8230D" w14:textId="673132D0" w:rsidR="00FB4E04" w:rsidRPr="00C815B5" w:rsidRDefault="00CC17DB" w:rsidP="0056781C">
            <w:pPr>
              <w:pStyle w:val="ListParagraph"/>
              <w:numPr>
                <w:ilvl w:val="0"/>
                <w:numId w:val="15"/>
              </w:numPr>
              <w:tabs>
                <w:tab w:val="left" w:pos="90"/>
              </w:tabs>
              <w:rPr>
                <w:rFonts w:cstheme="minorHAnsi"/>
                <w:sz w:val="20"/>
                <w:szCs w:val="20"/>
              </w:rPr>
            </w:pPr>
            <w:r w:rsidRPr="00C815B5">
              <w:rPr>
                <w:rFonts w:cstheme="minorHAnsi"/>
                <w:sz w:val="20"/>
                <w:szCs w:val="20"/>
              </w:rPr>
              <w:t>Dr Christine Peta</w:t>
            </w:r>
          </w:p>
          <w:p w14:paraId="4678A64C" w14:textId="77777777" w:rsidR="00C431DD" w:rsidRPr="00C815B5" w:rsidRDefault="00C431DD" w:rsidP="000B76B0">
            <w:pPr>
              <w:pStyle w:val="ListParagraph"/>
              <w:tabs>
                <w:tab w:val="left" w:pos="90"/>
              </w:tabs>
              <w:rPr>
                <w:rFonts w:cstheme="minorHAnsi"/>
                <w:sz w:val="20"/>
                <w:szCs w:val="20"/>
              </w:rPr>
            </w:pPr>
            <w:r w:rsidRPr="00C815B5">
              <w:rPr>
                <w:rFonts w:cstheme="minorHAnsi"/>
                <w:sz w:val="20"/>
                <w:szCs w:val="20"/>
              </w:rPr>
              <w:t xml:space="preserve">Director, </w:t>
            </w:r>
            <w:r w:rsidR="00CC17DB" w:rsidRPr="00C815B5">
              <w:rPr>
                <w:rFonts w:cstheme="minorHAnsi"/>
                <w:sz w:val="20"/>
                <w:szCs w:val="20"/>
              </w:rPr>
              <w:t>De</w:t>
            </w:r>
            <w:r w:rsidRPr="00C815B5">
              <w:rPr>
                <w:rFonts w:cstheme="minorHAnsi"/>
                <w:sz w:val="20"/>
                <w:szCs w:val="20"/>
              </w:rPr>
              <w:t>partment of Disability Affairs</w:t>
            </w:r>
          </w:p>
          <w:p w14:paraId="15C558C8" w14:textId="5A428F19" w:rsidR="00B227A9" w:rsidRPr="00C815B5" w:rsidRDefault="00CC17DB" w:rsidP="000B76B0">
            <w:pPr>
              <w:pStyle w:val="ListParagraph"/>
              <w:tabs>
                <w:tab w:val="left" w:pos="90"/>
              </w:tabs>
              <w:rPr>
                <w:rFonts w:cstheme="minorHAnsi"/>
                <w:sz w:val="20"/>
                <w:szCs w:val="20"/>
              </w:rPr>
            </w:pPr>
            <w:r w:rsidRPr="00C815B5">
              <w:rPr>
                <w:rFonts w:cstheme="minorHAnsi"/>
                <w:sz w:val="20"/>
                <w:szCs w:val="20"/>
              </w:rPr>
              <w:t>Ministry of Public Service</w:t>
            </w:r>
            <w:r w:rsidR="000E665B" w:rsidRPr="00C815B5">
              <w:rPr>
                <w:rFonts w:cstheme="minorHAnsi"/>
                <w:sz w:val="20"/>
                <w:szCs w:val="20"/>
              </w:rPr>
              <w:t>,</w:t>
            </w:r>
            <w:r w:rsidRPr="00C815B5">
              <w:rPr>
                <w:rFonts w:cstheme="minorHAnsi"/>
                <w:sz w:val="20"/>
                <w:szCs w:val="20"/>
              </w:rPr>
              <w:t xml:space="preserve"> </w:t>
            </w:r>
            <w:proofErr w:type="spellStart"/>
            <w:r w:rsidRPr="00C815B5">
              <w:rPr>
                <w:rFonts w:cstheme="minorHAnsi"/>
                <w:sz w:val="20"/>
                <w:szCs w:val="20"/>
              </w:rPr>
              <w:t>Labour</w:t>
            </w:r>
            <w:proofErr w:type="spellEnd"/>
            <w:r w:rsidRPr="00C815B5">
              <w:rPr>
                <w:rFonts w:cstheme="minorHAnsi"/>
                <w:sz w:val="20"/>
                <w:szCs w:val="20"/>
              </w:rPr>
              <w:t xml:space="preserve"> and Social </w:t>
            </w:r>
            <w:r w:rsidR="00C943AD" w:rsidRPr="00C815B5">
              <w:rPr>
                <w:rFonts w:cstheme="minorHAnsi"/>
                <w:sz w:val="20"/>
                <w:szCs w:val="20"/>
              </w:rPr>
              <w:t>Development</w:t>
            </w:r>
          </w:p>
          <w:p w14:paraId="4EEBA6D4" w14:textId="77777777" w:rsidR="00523CBC" w:rsidRPr="00063599" w:rsidRDefault="00B227A9" w:rsidP="000B76B0">
            <w:pPr>
              <w:pStyle w:val="ListParagraph"/>
              <w:tabs>
                <w:tab w:val="left" w:pos="90"/>
              </w:tabs>
              <w:rPr>
                <w:rFonts w:cstheme="minorHAnsi"/>
                <w:b/>
                <w:sz w:val="20"/>
                <w:szCs w:val="20"/>
                <w:lang w:val="fr-FR"/>
              </w:rPr>
            </w:pPr>
            <w:r w:rsidRPr="00C815B5">
              <w:rPr>
                <w:rFonts w:cstheme="minorHAnsi"/>
                <w:sz w:val="20"/>
                <w:szCs w:val="20"/>
                <w:lang w:val="fr-FR"/>
              </w:rPr>
              <w:t xml:space="preserve">E-mail: </w:t>
            </w:r>
            <w:r w:rsidR="00C943AD" w:rsidRPr="00C815B5">
              <w:rPr>
                <w:rFonts w:cstheme="minorHAnsi"/>
                <w:color w:val="548DD4" w:themeColor="text2" w:themeTint="99"/>
                <w:sz w:val="20"/>
                <w:szCs w:val="20"/>
                <w:lang w:val="fr-FR"/>
              </w:rPr>
              <w:t xml:space="preserve"> </w:t>
            </w:r>
            <w:hyperlink r:id="rId27" w:history="1">
              <w:r w:rsidR="003D5447" w:rsidRPr="00C815B5">
                <w:rPr>
                  <w:rStyle w:val="Hyperlink"/>
                  <w:rFonts w:cstheme="minorHAnsi"/>
                  <w:sz w:val="20"/>
                  <w:szCs w:val="20"/>
                  <w:lang w:val="fr-FR"/>
                </w:rPr>
                <w:t>cpeta@zimdisabilityaffairs.org</w:t>
              </w:r>
            </w:hyperlink>
            <w:r w:rsidR="003D5447" w:rsidRPr="00063599">
              <w:rPr>
                <w:rFonts w:cstheme="minorHAnsi"/>
                <w:b/>
                <w:color w:val="548DD4" w:themeColor="text2" w:themeTint="99"/>
                <w:sz w:val="20"/>
                <w:szCs w:val="20"/>
                <w:lang w:val="fr-FR"/>
              </w:rPr>
              <w:t xml:space="preserve"> </w:t>
            </w:r>
          </w:p>
        </w:tc>
      </w:tr>
      <w:tr w:rsidR="00BF58BF" w:rsidRPr="00F45A2C" w14:paraId="7DAD9A9C" w14:textId="77777777" w:rsidTr="0D7131C7">
        <w:tc>
          <w:tcPr>
            <w:tcW w:w="9870" w:type="dxa"/>
          </w:tcPr>
          <w:p w14:paraId="664A69A2" w14:textId="77777777" w:rsidR="004461FF" w:rsidRPr="00063599" w:rsidRDefault="00BF58BF" w:rsidP="004461FF">
            <w:pPr>
              <w:rPr>
                <w:rFonts w:cstheme="minorHAnsi"/>
                <w:color w:val="1F497D"/>
                <w:sz w:val="20"/>
                <w:szCs w:val="20"/>
              </w:rPr>
            </w:pPr>
            <w:r w:rsidRPr="00F45A2C">
              <w:rPr>
                <w:rFonts w:cstheme="minorHAnsi"/>
                <w:b/>
                <w:sz w:val="20"/>
                <w:szCs w:val="20"/>
              </w:rPr>
              <w:t>Other Partners</w:t>
            </w:r>
            <w:r w:rsidR="00886214" w:rsidRPr="00F45A2C">
              <w:rPr>
                <w:rFonts w:cstheme="minorHAnsi"/>
                <w:b/>
                <w:sz w:val="20"/>
                <w:szCs w:val="20"/>
              </w:rPr>
              <w:t xml:space="preserve"> names and contact details</w:t>
            </w:r>
            <w:r w:rsidR="004461FF" w:rsidRPr="00063599">
              <w:rPr>
                <w:rFonts w:cstheme="minorHAnsi"/>
                <w:color w:val="1F497D"/>
                <w:sz w:val="20"/>
                <w:szCs w:val="20"/>
              </w:rPr>
              <w:t xml:space="preserve">         </w:t>
            </w:r>
          </w:p>
          <w:p w14:paraId="4FC34790" w14:textId="77777777" w:rsidR="004461FF" w:rsidRPr="00C815B5" w:rsidRDefault="004461FF" w:rsidP="00B94467">
            <w:pPr>
              <w:ind w:left="720"/>
              <w:rPr>
                <w:rFonts w:cstheme="minorHAnsi"/>
                <w:sz w:val="20"/>
                <w:szCs w:val="20"/>
              </w:rPr>
            </w:pPr>
            <w:r w:rsidRPr="00C815B5">
              <w:rPr>
                <w:rFonts w:cstheme="minorHAnsi"/>
                <w:sz w:val="20"/>
                <w:szCs w:val="20"/>
              </w:rPr>
              <w:t>Deborah Tigere</w:t>
            </w:r>
            <w:r w:rsidR="00F935BC" w:rsidRPr="00C815B5">
              <w:rPr>
                <w:rFonts w:cstheme="minorHAnsi"/>
                <w:sz w:val="20"/>
                <w:szCs w:val="20"/>
              </w:rPr>
              <w:t xml:space="preserve">                                                                        </w:t>
            </w:r>
          </w:p>
          <w:p w14:paraId="119D45BE" w14:textId="77777777" w:rsidR="004461FF" w:rsidRPr="00C815B5" w:rsidRDefault="004461FF" w:rsidP="00B94467">
            <w:pPr>
              <w:ind w:left="720"/>
              <w:rPr>
                <w:rFonts w:cstheme="minorHAnsi"/>
                <w:sz w:val="20"/>
                <w:szCs w:val="20"/>
              </w:rPr>
            </w:pPr>
            <w:r w:rsidRPr="00C815B5">
              <w:rPr>
                <w:rFonts w:cstheme="minorHAnsi"/>
                <w:sz w:val="20"/>
                <w:szCs w:val="20"/>
              </w:rPr>
              <w:t xml:space="preserve">Director Christian Blind Mission                 </w:t>
            </w:r>
          </w:p>
          <w:p w14:paraId="5989491D" w14:textId="77777777" w:rsidR="004461FF" w:rsidRPr="00C815B5" w:rsidRDefault="009D75F7" w:rsidP="00B94467">
            <w:pPr>
              <w:ind w:left="720"/>
              <w:rPr>
                <w:rFonts w:cstheme="minorHAnsi"/>
                <w:color w:val="1F497D"/>
                <w:sz w:val="20"/>
                <w:szCs w:val="20"/>
              </w:rPr>
            </w:pPr>
            <w:hyperlink r:id="rId28" w:history="1">
              <w:r w:rsidR="004461FF" w:rsidRPr="00C815B5">
                <w:rPr>
                  <w:rStyle w:val="Hyperlink"/>
                  <w:rFonts w:cstheme="minorHAnsi"/>
                  <w:sz w:val="20"/>
                  <w:szCs w:val="20"/>
                </w:rPr>
                <w:t>Deborah.Tigere@cbm.org</w:t>
              </w:r>
            </w:hyperlink>
          </w:p>
          <w:p w14:paraId="02C6B521" w14:textId="77777777" w:rsidR="004461FF" w:rsidRPr="00C815B5" w:rsidRDefault="00EB366E" w:rsidP="00B94467">
            <w:pPr>
              <w:ind w:left="720"/>
              <w:rPr>
                <w:rFonts w:cstheme="minorHAnsi"/>
                <w:color w:val="1F497D"/>
                <w:sz w:val="20"/>
                <w:szCs w:val="20"/>
              </w:rPr>
            </w:pPr>
            <w:r w:rsidRPr="00C815B5">
              <w:rPr>
                <w:rFonts w:cstheme="minorHAnsi"/>
                <w:color w:val="1F497D"/>
                <w:sz w:val="20"/>
                <w:szCs w:val="20"/>
              </w:rPr>
              <w:t xml:space="preserve">+263 </w:t>
            </w:r>
            <w:r w:rsidR="004461FF" w:rsidRPr="00C815B5">
              <w:rPr>
                <w:rFonts w:cstheme="minorHAnsi"/>
                <w:color w:val="1F497D"/>
                <w:sz w:val="20"/>
                <w:szCs w:val="20"/>
              </w:rPr>
              <w:t>772219650</w:t>
            </w:r>
          </w:p>
          <w:p w14:paraId="1C1F736E" w14:textId="77777777" w:rsidR="00C216AE" w:rsidRPr="00C815B5" w:rsidRDefault="00C216AE" w:rsidP="00B94467">
            <w:pPr>
              <w:ind w:left="720"/>
              <w:rPr>
                <w:rFonts w:cstheme="minorHAnsi"/>
                <w:color w:val="1F497D"/>
                <w:sz w:val="20"/>
                <w:szCs w:val="20"/>
              </w:rPr>
            </w:pPr>
          </w:p>
          <w:p w14:paraId="7D9BFE87" w14:textId="77777777" w:rsidR="00C216AE" w:rsidRPr="00C815B5" w:rsidRDefault="00C216AE" w:rsidP="00B94467">
            <w:pPr>
              <w:ind w:left="720"/>
              <w:rPr>
                <w:rFonts w:cstheme="minorHAnsi"/>
                <w:sz w:val="20"/>
                <w:szCs w:val="20"/>
              </w:rPr>
            </w:pPr>
            <w:r w:rsidRPr="00C815B5">
              <w:rPr>
                <w:rFonts w:cstheme="minorHAnsi"/>
                <w:sz w:val="20"/>
                <w:szCs w:val="20"/>
              </w:rPr>
              <w:t xml:space="preserve">Leonard </w:t>
            </w:r>
            <w:proofErr w:type="spellStart"/>
            <w:r w:rsidRPr="00C815B5">
              <w:rPr>
                <w:rFonts w:cstheme="minorHAnsi"/>
                <w:sz w:val="20"/>
                <w:szCs w:val="20"/>
              </w:rPr>
              <w:t>Shaibu</w:t>
            </w:r>
            <w:proofErr w:type="spellEnd"/>
            <w:r w:rsidRPr="00C815B5">
              <w:rPr>
                <w:rFonts w:cstheme="minorHAnsi"/>
                <w:sz w:val="20"/>
                <w:szCs w:val="20"/>
              </w:rPr>
              <w:t xml:space="preserve"> </w:t>
            </w:r>
            <w:proofErr w:type="spellStart"/>
            <w:r w:rsidRPr="00C815B5">
              <w:rPr>
                <w:rFonts w:cstheme="minorHAnsi"/>
                <w:sz w:val="20"/>
                <w:szCs w:val="20"/>
              </w:rPr>
              <w:t>Chitsiku</w:t>
            </w:r>
            <w:proofErr w:type="spellEnd"/>
          </w:p>
          <w:p w14:paraId="64808165" w14:textId="77777777" w:rsidR="00C216AE" w:rsidRPr="00C815B5" w:rsidRDefault="00C216AE" w:rsidP="00B94467">
            <w:pPr>
              <w:ind w:left="720"/>
              <w:rPr>
                <w:rFonts w:cstheme="minorHAnsi"/>
                <w:sz w:val="20"/>
                <w:szCs w:val="20"/>
              </w:rPr>
            </w:pPr>
            <w:r w:rsidRPr="00C815B5">
              <w:rPr>
                <w:rFonts w:cstheme="minorHAnsi"/>
                <w:sz w:val="20"/>
                <w:szCs w:val="20"/>
              </w:rPr>
              <w:t>Director-Leonard Cheshire</w:t>
            </w:r>
          </w:p>
          <w:p w14:paraId="30F0DF60" w14:textId="77777777" w:rsidR="00C216AE" w:rsidRPr="00C815B5" w:rsidRDefault="009D75F7" w:rsidP="00B94467">
            <w:pPr>
              <w:ind w:left="720"/>
              <w:rPr>
                <w:rFonts w:cstheme="minorHAnsi"/>
                <w:color w:val="1F497D"/>
                <w:sz w:val="20"/>
                <w:szCs w:val="20"/>
              </w:rPr>
            </w:pPr>
            <w:hyperlink r:id="rId29" w:history="1">
              <w:r w:rsidR="00C216AE" w:rsidRPr="00C815B5">
                <w:rPr>
                  <w:rStyle w:val="Hyperlink"/>
                  <w:rFonts w:cstheme="minorHAnsi"/>
                  <w:sz w:val="20"/>
                  <w:szCs w:val="20"/>
                </w:rPr>
                <w:t>schitsiku@leonardcheshire.org.zw</w:t>
              </w:r>
            </w:hyperlink>
          </w:p>
          <w:p w14:paraId="23B63DFE" w14:textId="77777777" w:rsidR="00C216AE" w:rsidRPr="00C815B5" w:rsidRDefault="00C216AE" w:rsidP="00B94467">
            <w:pPr>
              <w:ind w:left="720"/>
              <w:rPr>
                <w:rFonts w:cstheme="minorHAnsi"/>
                <w:color w:val="000000" w:themeColor="text1"/>
                <w:sz w:val="20"/>
                <w:szCs w:val="20"/>
              </w:rPr>
            </w:pPr>
            <w:r w:rsidRPr="00C815B5">
              <w:rPr>
                <w:rFonts w:cstheme="minorHAnsi"/>
                <w:color w:val="000000" w:themeColor="text1"/>
                <w:sz w:val="20"/>
                <w:szCs w:val="20"/>
              </w:rPr>
              <w:t>+263 718019121</w:t>
            </w:r>
          </w:p>
          <w:p w14:paraId="367D3D83" w14:textId="72624FA9" w:rsidR="00C91899" w:rsidRPr="00F45A2C" w:rsidRDefault="00C91899" w:rsidP="000B76B0">
            <w:pPr>
              <w:tabs>
                <w:tab w:val="left" w:pos="90"/>
              </w:tabs>
              <w:rPr>
                <w:rFonts w:cstheme="minorHAnsi"/>
                <w:b/>
                <w:sz w:val="20"/>
                <w:szCs w:val="20"/>
              </w:rPr>
            </w:pPr>
          </w:p>
        </w:tc>
      </w:tr>
      <w:tr w:rsidR="00BF58BF" w:rsidRPr="00F45A2C" w14:paraId="3470175B" w14:textId="77777777" w:rsidTr="0D7131C7">
        <w:tc>
          <w:tcPr>
            <w:tcW w:w="9870" w:type="dxa"/>
          </w:tcPr>
          <w:p w14:paraId="08115294" w14:textId="77777777" w:rsidR="002176A4" w:rsidRPr="00F45A2C" w:rsidRDefault="00BF58BF" w:rsidP="002D4D8E">
            <w:pPr>
              <w:tabs>
                <w:tab w:val="left" w:pos="90"/>
              </w:tabs>
              <w:contextualSpacing/>
              <w:rPr>
                <w:rFonts w:cstheme="minorHAnsi"/>
                <w:b/>
                <w:sz w:val="20"/>
                <w:szCs w:val="20"/>
              </w:rPr>
            </w:pPr>
            <w:r w:rsidRPr="00F45A2C">
              <w:rPr>
                <w:rFonts w:cstheme="minorHAnsi"/>
                <w:b/>
                <w:sz w:val="20"/>
                <w:szCs w:val="20"/>
              </w:rPr>
              <w:t>Programme description (</w:t>
            </w:r>
            <w:r w:rsidR="00137E0D" w:rsidRPr="00F45A2C">
              <w:rPr>
                <w:rFonts w:cstheme="minorHAnsi"/>
                <w:b/>
                <w:sz w:val="20"/>
                <w:szCs w:val="20"/>
              </w:rPr>
              <w:t xml:space="preserve">max </w:t>
            </w:r>
            <w:r w:rsidRPr="00F45A2C">
              <w:rPr>
                <w:rFonts w:cstheme="minorHAnsi"/>
                <w:b/>
                <w:sz w:val="20"/>
                <w:szCs w:val="20"/>
              </w:rPr>
              <w:t>2</w:t>
            </w:r>
            <w:r w:rsidR="009765E5" w:rsidRPr="00F45A2C">
              <w:rPr>
                <w:rFonts w:cstheme="minorHAnsi"/>
                <w:b/>
                <w:sz w:val="20"/>
                <w:szCs w:val="20"/>
              </w:rPr>
              <w:t>50</w:t>
            </w:r>
            <w:r w:rsidRPr="00F45A2C">
              <w:rPr>
                <w:rFonts w:cstheme="minorHAnsi"/>
                <w:b/>
                <w:sz w:val="20"/>
                <w:szCs w:val="20"/>
              </w:rPr>
              <w:t xml:space="preserve"> words): </w:t>
            </w:r>
            <w:r w:rsidR="008856EE" w:rsidRPr="00F45A2C">
              <w:rPr>
                <w:rFonts w:cstheme="minorHAnsi"/>
                <w:b/>
                <w:sz w:val="20"/>
                <w:szCs w:val="20"/>
              </w:rPr>
              <w:t xml:space="preserve">(pleas describe what problem the programme intends to address and what will be the approach to do so please refer to all three </w:t>
            </w:r>
            <w:r w:rsidR="00886214" w:rsidRPr="00F45A2C">
              <w:rPr>
                <w:rFonts w:cstheme="minorHAnsi"/>
                <w:b/>
                <w:sz w:val="20"/>
                <w:szCs w:val="20"/>
              </w:rPr>
              <w:t xml:space="preserve">UNPRPD </w:t>
            </w:r>
            <w:r w:rsidR="008856EE" w:rsidRPr="00F45A2C">
              <w:rPr>
                <w:rFonts w:cstheme="minorHAnsi"/>
                <w:b/>
                <w:sz w:val="20"/>
                <w:szCs w:val="20"/>
              </w:rPr>
              <w:t>outcomes)</w:t>
            </w:r>
          </w:p>
          <w:p w14:paraId="1B99ADA4" w14:textId="77777777" w:rsidR="00FB2E76" w:rsidRPr="00F45A2C" w:rsidRDefault="00FB2E76" w:rsidP="002D4D8E">
            <w:pPr>
              <w:tabs>
                <w:tab w:val="left" w:pos="90"/>
              </w:tabs>
              <w:contextualSpacing/>
              <w:rPr>
                <w:rFonts w:cstheme="minorHAnsi"/>
                <w:b/>
                <w:sz w:val="20"/>
                <w:szCs w:val="20"/>
              </w:rPr>
            </w:pPr>
          </w:p>
          <w:p w14:paraId="71A7370E" w14:textId="77777777" w:rsidR="00550F96" w:rsidRPr="00063599" w:rsidRDefault="22E0AC6D" w:rsidP="0D7131C7">
            <w:pPr>
              <w:jc w:val="both"/>
              <w:rPr>
                <w:rFonts w:cstheme="minorHAnsi"/>
                <w:sz w:val="20"/>
                <w:szCs w:val="20"/>
                <w:lang w:val="en-AU"/>
              </w:rPr>
            </w:pPr>
            <w:r w:rsidRPr="00063599">
              <w:rPr>
                <w:rFonts w:cstheme="minorHAnsi"/>
                <w:sz w:val="20"/>
                <w:szCs w:val="20"/>
                <w:lang w:val="en-AU"/>
              </w:rPr>
              <w:lastRenderedPageBreak/>
              <w:t xml:space="preserve">The Zimbabwe UNPRPD Programme seeks to support Government and Organizations of Persons with disabilities in advancing the CRPD through strengthening disability inclusive Accountability and Governance, advancement of  Equality and Non-discrimination and  CRPD-compliant Budgeting and Financial management approaches. Building on the Round 3 Programme’s existing rich networks, trust capital, and knowledge products, the Programme will systematically respond to the most recent major National </w:t>
            </w:r>
            <w:r w:rsidR="005E2EBC" w:rsidRPr="00063599">
              <w:rPr>
                <w:rFonts w:cstheme="minorHAnsi"/>
                <w:sz w:val="20"/>
                <w:szCs w:val="20"/>
                <w:lang w:val="en-AU"/>
              </w:rPr>
              <w:t>developme</w:t>
            </w:r>
            <w:r w:rsidR="005E2EBC" w:rsidRPr="005E2EBC">
              <w:rPr>
                <w:rFonts w:cstheme="minorHAnsi"/>
                <w:sz w:val="20"/>
                <w:szCs w:val="20"/>
                <w:lang w:val="en-AU"/>
              </w:rPr>
              <w:t>nt the</w:t>
            </w:r>
            <w:r w:rsidRPr="005E2EBC">
              <w:rPr>
                <w:rFonts w:cstheme="minorHAnsi"/>
                <w:sz w:val="20"/>
                <w:szCs w:val="20"/>
                <w:lang w:val="en-AU"/>
              </w:rPr>
              <w:t xml:space="preserve"> National Disability Policy launched by the Government in June 2021. </w:t>
            </w:r>
          </w:p>
          <w:p w14:paraId="36F8030E" w14:textId="77777777" w:rsidR="00550F96" w:rsidRPr="00F45A2C" w:rsidRDefault="00550F96" w:rsidP="00550F96">
            <w:pPr>
              <w:jc w:val="both"/>
              <w:rPr>
                <w:rFonts w:cstheme="minorHAnsi"/>
                <w:iCs/>
                <w:sz w:val="20"/>
                <w:szCs w:val="20"/>
                <w:lang w:val="en-AU"/>
              </w:rPr>
            </w:pPr>
          </w:p>
          <w:p w14:paraId="639A0A5F" w14:textId="77777777" w:rsidR="00550F96" w:rsidRPr="00063599" w:rsidRDefault="22E0AC6D" w:rsidP="0D7131C7">
            <w:pPr>
              <w:jc w:val="both"/>
              <w:rPr>
                <w:rFonts w:cstheme="minorHAnsi"/>
                <w:sz w:val="20"/>
                <w:szCs w:val="20"/>
                <w:lang w:val="en-AU"/>
              </w:rPr>
            </w:pPr>
            <w:r w:rsidRPr="00063599">
              <w:rPr>
                <w:rFonts w:cstheme="minorHAnsi"/>
                <w:sz w:val="20"/>
                <w:szCs w:val="20"/>
                <w:lang w:val="en-AU"/>
              </w:rPr>
              <w:t xml:space="preserve">An effective and responsive implementation of the policy requires strong functional, coordination, accountability and monitoring mechanisms that meaningfully engage persons with disabilities and integrate CRPD budgeting approaches. The Programme will address gaps in </w:t>
            </w:r>
            <w:r w:rsidRPr="00063599">
              <w:rPr>
                <w:rFonts w:cstheme="minorHAnsi"/>
                <w:sz w:val="20"/>
                <w:szCs w:val="20"/>
              </w:rPr>
              <w:t xml:space="preserve">capacity and knowledge of duty bearers in implementing and coordinating the disability policy, CRPD compliant </w:t>
            </w:r>
            <w:r w:rsidRPr="005E2EBC">
              <w:rPr>
                <w:rFonts w:cstheme="minorHAnsi"/>
                <w:sz w:val="20"/>
                <w:szCs w:val="20"/>
              </w:rPr>
              <w:t xml:space="preserve">budgeting; </w:t>
            </w:r>
            <w:r w:rsidRPr="00063599">
              <w:rPr>
                <w:rFonts w:cstheme="minorHAnsi"/>
                <w:sz w:val="20"/>
                <w:szCs w:val="20"/>
                <w:lang w:val="en-AU"/>
              </w:rPr>
              <w:t xml:space="preserve">participation of persons with disabilities and OPDs in decision-making process; intersectional stigma and discrimination affecting the most marginalised, including girls and women with disabilities; and strengthening coordination between the SDGs, UNSDCF, and policy frameworks. </w:t>
            </w:r>
          </w:p>
          <w:p w14:paraId="278CD9FF" w14:textId="77777777" w:rsidR="00550F96" w:rsidRPr="00F45A2C" w:rsidRDefault="00550F96" w:rsidP="00550F96">
            <w:pPr>
              <w:jc w:val="both"/>
              <w:rPr>
                <w:rFonts w:cstheme="minorHAnsi"/>
                <w:iCs/>
                <w:sz w:val="20"/>
                <w:szCs w:val="20"/>
                <w:lang w:val="en-AU"/>
              </w:rPr>
            </w:pPr>
          </w:p>
          <w:p w14:paraId="6193CC4C" w14:textId="77777777" w:rsidR="00550F96" w:rsidRPr="00F45A2C" w:rsidRDefault="00550F96" w:rsidP="00550F96">
            <w:pPr>
              <w:jc w:val="both"/>
              <w:rPr>
                <w:rFonts w:cstheme="minorHAnsi"/>
                <w:iCs/>
                <w:sz w:val="20"/>
                <w:szCs w:val="20"/>
                <w:lang w:val="en-AU"/>
              </w:rPr>
            </w:pPr>
            <w:r w:rsidRPr="00F45A2C">
              <w:rPr>
                <w:rFonts w:cstheme="minorHAnsi"/>
                <w:iCs/>
                <w:sz w:val="20"/>
                <w:szCs w:val="20"/>
                <w:lang w:val="en-AU"/>
              </w:rPr>
              <w:t xml:space="preserve">Four priority focus areas of the Programme that will strengthen disability –inclusion: </w:t>
            </w:r>
          </w:p>
          <w:p w14:paraId="7E117671" w14:textId="77777777" w:rsidR="00550F96" w:rsidRPr="00063599" w:rsidRDefault="22E0AC6D" w:rsidP="0056781C">
            <w:pPr>
              <w:pStyle w:val="ListParagraph"/>
              <w:numPr>
                <w:ilvl w:val="0"/>
                <w:numId w:val="7"/>
              </w:numPr>
              <w:jc w:val="both"/>
              <w:rPr>
                <w:rFonts w:cstheme="minorHAnsi"/>
                <w:sz w:val="20"/>
                <w:szCs w:val="20"/>
                <w:lang w:val="en-AU"/>
              </w:rPr>
            </w:pPr>
            <w:r w:rsidRPr="00063599">
              <w:rPr>
                <w:rFonts w:cstheme="minorHAnsi"/>
                <w:sz w:val="20"/>
                <w:szCs w:val="20"/>
                <w:lang w:val="en-AU"/>
              </w:rPr>
              <w:t>Support the Government to set up a comprehensive and operational coordination mechanism, that promotes accountability and OPD engagement in the implementation of the National Disability Policy;</w:t>
            </w:r>
          </w:p>
          <w:p w14:paraId="7EF9D066" w14:textId="77777777" w:rsidR="00550F96" w:rsidRPr="00F45A2C" w:rsidRDefault="00550F96" w:rsidP="0056781C">
            <w:pPr>
              <w:pStyle w:val="ListParagraph"/>
              <w:numPr>
                <w:ilvl w:val="0"/>
                <w:numId w:val="7"/>
              </w:numPr>
              <w:jc w:val="both"/>
              <w:rPr>
                <w:rFonts w:cstheme="minorHAnsi"/>
                <w:iCs/>
                <w:sz w:val="20"/>
                <w:szCs w:val="20"/>
                <w:lang w:val="en-AU"/>
              </w:rPr>
            </w:pPr>
            <w:r w:rsidRPr="00F45A2C">
              <w:rPr>
                <w:rFonts w:cstheme="minorHAnsi"/>
                <w:iCs/>
                <w:sz w:val="20"/>
                <w:szCs w:val="20"/>
                <w:lang w:val="en-AU"/>
              </w:rPr>
              <w:t>Address intersectional stigma and discrimination against women and girls with disabilities and the most vulnerable groups and promote their participation in governance structure;</w:t>
            </w:r>
          </w:p>
          <w:p w14:paraId="50BCC2ED" w14:textId="77777777" w:rsidR="00550F96" w:rsidRPr="00F45A2C" w:rsidRDefault="00550F96" w:rsidP="0056781C">
            <w:pPr>
              <w:pStyle w:val="ListParagraph"/>
              <w:numPr>
                <w:ilvl w:val="0"/>
                <w:numId w:val="7"/>
              </w:numPr>
              <w:jc w:val="both"/>
              <w:rPr>
                <w:rFonts w:cstheme="minorHAnsi"/>
                <w:iCs/>
                <w:sz w:val="20"/>
                <w:szCs w:val="20"/>
                <w:lang w:val="en-AU"/>
              </w:rPr>
            </w:pPr>
            <w:r w:rsidRPr="00F45A2C">
              <w:rPr>
                <w:rFonts w:cstheme="minorHAnsi"/>
                <w:iCs/>
                <w:sz w:val="20"/>
                <w:szCs w:val="20"/>
                <w:lang w:val="en-AU"/>
              </w:rPr>
              <w:t xml:space="preserve">Influence the national SDG coordination mechanism to ensure disability-inclusion and </w:t>
            </w:r>
          </w:p>
          <w:p w14:paraId="748EF142" w14:textId="77777777" w:rsidR="00550F96" w:rsidRPr="00063599" w:rsidRDefault="00550F96" w:rsidP="0056781C">
            <w:pPr>
              <w:pStyle w:val="ListParagraph"/>
              <w:numPr>
                <w:ilvl w:val="0"/>
                <w:numId w:val="7"/>
              </w:numPr>
              <w:rPr>
                <w:rFonts w:cstheme="minorHAnsi"/>
                <w:sz w:val="20"/>
                <w:szCs w:val="20"/>
              </w:rPr>
            </w:pPr>
            <w:r w:rsidRPr="00F45A2C">
              <w:rPr>
                <w:rFonts w:cstheme="minorHAnsi"/>
                <w:iCs/>
                <w:sz w:val="20"/>
                <w:szCs w:val="20"/>
                <w:lang w:val="en-AU"/>
              </w:rPr>
              <w:t>Supporting the UNCT to ensure strengthened disability inclusion and monitoring in the UNSDCF implementation (2022-2026).</w:t>
            </w:r>
          </w:p>
          <w:p w14:paraId="2ACA7826" w14:textId="77777777" w:rsidR="0065384F" w:rsidRPr="00063599" w:rsidRDefault="0065384F" w:rsidP="000B76B0">
            <w:pPr>
              <w:pStyle w:val="ListParagraph"/>
              <w:rPr>
                <w:rFonts w:cstheme="minorHAnsi"/>
                <w:b/>
                <w:sz w:val="20"/>
                <w:szCs w:val="20"/>
              </w:rPr>
            </w:pPr>
          </w:p>
        </w:tc>
      </w:tr>
      <w:tr w:rsidR="008856EE" w:rsidRPr="00F45A2C" w14:paraId="7830845A" w14:textId="77777777" w:rsidTr="0D7131C7">
        <w:tc>
          <w:tcPr>
            <w:tcW w:w="9870" w:type="dxa"/>
          </w:tcPr>
          <w:p w14:paraId="4EB42003" w14:textId="77777777" w:rsidR="002C53E7" w:rsidRDefault="008856EE" w:rsidP="00094313">
            <w:pPr>
              <w:tabs>
                <w:tab w:val="left" w:pos="90"/>
              </w:tabs>
              <w:contextualSpacing/>
              <w:rPr>
                <w:rFonts w:cstheme="minorHAnsi"/>
                <w:b/>
                <w:sz w:val="20"/>
                <w:szCs w:val="20"/>
              </w:rPr>
            </w:pPr>
            <w:r w:rsidRPr="00F45A2C">
              <w:rPr>
                <w:rFonts w:cstheme="minorHAnsi"/>
                <w:b/>
                <w:sz w:val="20"/>
                <w:szCs w:val="20"/>
              </w:rPr>
              <w:lastRenderedPageBreak/>
              <w:t>Targeted CRP</w:t>
            </w:r>
            <w:r w:rsidR="00E51A58" w:rsidRPr="00F45A2C">
              <w:rPr>
                <w:rFonts w:cstheme="minorHAnsi"/>
                <w:b/>
                <w:sz w:val="20"/>
                <w:szCs w:val="20"/>
              </w:rPr>
              <w:t xml:space="preserve">D  </w:t>
            </w:r>
            <w:r w:rsidRPr="00F45A2C">
              <w:rPr>
                <w:rFonts w:cstheme="minorHAnsi"/>
                <w:b/>
                <w:sz w:val="20"/>
                <w:szCs w:val="20"/>
              </w:rPr>
              <w:t xml:space="preserve"> </w:t>
            </w:r>
            <w:r w:rsidR="00E51A58" w:rsidRPr="00F45A2C">
              <w:rPr>
                <w:rFonts w:cstheme="minorHAnsi"/>
                <w:b/>
                <w:sz w:val="20"/>
                <w:szCs w:val="20"/>
              </w:rPr>
              <w:t>A</w:t>
            </w:r>
            <w:r w:rsidRPr="00F45A2C">
              <w:rPr>
                <w:rFonts w:cstheme="minorHAnsi"/>
                <w:b/>
                <w:sz w:val="20"/>
                <w:szCs w:val="20"/>
              </w:rPr>
              <w:t>rticles:</w:t>
            </w:r>
            <w:r w:rsidR="00C91899" w:rsidRPr="00F45A2C">
              <w:rPr>
                <w:rFonts w:cstheme="minorHAnsi"/>
                <w:b/>
                <w:sz w:val="20"/>
                <w:szCs w:val="20"/>
              </w:rPr>
              <w:t xml:space="preserve"> </w:t>
            </w:r>
            <w:r w:rsidR="000B6BA7" w:rsidRPr="00F45A2C">
              <w:rPr>
                <w:rFonts w:cstheme="minorHAnsi"/>
                <w:b/>
                <w:sz w:val="20"/>
                <w:szCs w:val="20"/>
              </w:rPr>
              <w:t xml:space="preserve"> </w:t>
            </w:r>
            <w:r w:rsidR="00C91899" w:rsidRPr="00F45A2C">
              <w:rPr>
                <w:rFonts w:cstheme="minorHAnsi"/>
                <w:b/>
                <w:sz w:val="20"/>
                <w:szCs w:val="20"/>
              </w:rPr>
              <w:t xml:space="preserve"> </w:t>
            </w:r>
          </w:p>
          <w:p w14:paraId="591944C4" w14:textId="77777777" w:rsidR="002C53E7" w:rsidRPr="00C815B5" w:rsidRDefault="000B6BA7" w:rsidP="00094313">
            <w:pPr>
              <w:tabs>
                <w:tab w:val="left" w:pos="90"/>
              </w:tabs>
              <w:contextualSpacing/>
              <w:rPr>
                <w:rFonts w:cstheme="minorHAnsi"/>
                <w:sz w:val="20"/>
                <w:szCs w:val="20"/>
              </w:rPr>
            </w:pPr>
            <w:r w:rsidRPr="00C815B5">
              <w:rPr>
                <w:rFonts w:cstheme="minorHAnsi"/>
                <w:sz w:val="20"/>
                <w:szCs w:val="20"/>
              </w:rPr>
              <w:t xml:space="preserve">Article 3 (General Principles), </w:t>
            </w:r>
          </w:p>
          <w:p w14:paraId="6E659389" w14:textId="77777777" w:rsidR="002C53E7" w:rsidRPr="00C815B5" w:rsidRDefault="000B6BA7" w:rsidP="00094313">
            <w:pPr>
              <w:tabs>
                <w:tab w:val="left" w:pos="90"/>
              </w:tabs>
              <w:contextualSpacing/>
              <w:rPr>
                <w:rFonts w:cstheme="minorHAnsi"/>
                <w:sz w:val="20"/>
                <w:szCs w:val="20"/>
              </w:rPr>
            </w:pPr>
            <w:r w:rsidRPr="00C815B5">
              <w:rPr>
                <w:rFonts w:cstheme="minorHAnsi"/>
                <w:sz w:val="20"/>
                <w:szCs w:val="20"/>
              </w:rPr>
              <w:t xml:space="preserve">Article 4 (General Obligations), </w:t>
            </w:r>
          </w:p>
          <w:p w14:paraId="2076A048" w14:textId="77777777" w:rsidR="002C53E7" w:rsidRPr="00C815B5" w:rsidRDefault="000B6BA7" w:rsidP="00094313">
            <w:pPr>
              <w:tabs>
                <w:tab w:val="left" w:pos="90"/>
              </w:tabs>
              <w:contextualSpacing/>
              <w:rPr>
                <w:rFonts w:cstheme="minorHAnsi"/>
                <w:sz w:val="20"/>
                <w:szCs w:val="20"/>
              </w:rPr>
            </w:pPr>
            <w:r w:rsidRPr="00C815B5">
              <w:rPr>
                <w:rFonts w:cstheme="minorHAnsi"/>
                <w:sz w:val="20"/>
                <w:szCs w:val="20"/>
              </w:rPr>
              <w:t xml:space="preserve">Article 5  (Equality and Non Discrimination), </w:t>
            </w:r>
          </w:p>
          <w:p w14:paraId="5C89AED2" w14:textId="77777777" w:rsidR="002C53E7" w:rsidRPr="00C815B5" w:rsidRDefault="00C965EB" w:rsidP="00094313">
            <w:pPr>
              <w:tabs>
                <w:tab w:val="left" w:pos="90"/>
              </w:tabs>
              <w:contextualSpacing/>
              <w:rPr>
                <w:rFonts w:cstheme="minorHAnsi"/>
                <w:sz w:val="20"/>
                <w:szCs w:val="20"/>
              </w:rPr>
            </w:pPr>
            <w:r w:rsidRPr="00C815B5">
              <w:rPr>
                <w:rFonts w:cstheme="minorHAnsi"/>
                <w:sz w:val="20"/>
                <w:szCs w:val="20"/>
              </w:rPr>
              <w:t>Article</w:t>
            </w:r>
            <w:r w:rsidR="000B6BA7" w:rsidRPr="00C815B5">
              <w:rPr>
                <w:rFonts w:cstheme="minorHAnsi"/>
                <w:sz w:val="20"/>
                <w:szCs w:val="20"/>
              </w:rPr>
              <w:t xml:space="preserve"> 6 (Women with Disabilities), </w:t>
            </w:r>
          </w:p>
          <w:p w14:paraId="459D4498" w14:textId="614099E9" w:rsidR="002C53E7" w:rsidRPr="00C815B5" w:rsidRDefault="002C53E7" w:rsidP="00094313">
            <w:pPr>
              <w:tabs>
                <w:tab w:val="left" w:pos="90"/>
              </w:tabs>
              <w:contextualSpacing/>
              <w:rPr>
                <w:rFonts w:cstheme="minorHAnsi"/>
                <w:color w:val="000000" w:themeColor="text1"/>
                <w:sz w:val="20"/>
                <w:szCs w:val="20"/>
              </w:rPr>
            </w:pPr>
            <w:r w:rsidRPr="00C815B5">
              <w:rPr>
                <w:rFonts w:cstheme="minorHAnsi"/>
                <w:sz w:val="20"/>
                <w:szCs w:val="20"/>
              </w:rPr>
              <w:t>Article 8 (Awareness Raising)</w:t>
            </w:r>
            <w:r w:rsidR="000B6BA7" w:rsidRPr="00C815B5">
              <w:rPr>
                <w:rFonts w:cstheme="minorHAnsi"/>
                <w:color w:val="000000" w:themeColor="text1"/>
                <w:sz w:val="20"/>
                <w:szCs w:val="20"/>
              </w:rPr>
              <w:t>,</w:t>
            </w:r>
            <w:r w:rsidR="00C965EB" w:rsidRPr="00C815B5">
              <w:rPr>
                <w:rFonts w:cstheme="minorHAnsi"/>
                <w:color w:val="000000" w:themeColor="text1"/>
                <w:sz w:val="20"/>
                <w:szCs w:val="20"/>
              </w:rPr>
              <w:t xml:space="preserve"> </w:t>
            </w:r>
          </w:p>
          <w:p w14:paraId="4B3CD7D3" w14:textId="146A70F6" w:rsidR="008856EE" w:rsidRPr="00F45A2C" w:rsidRDefault="002C53E7" w:rsidP="00094313">
            <w:pPr>
              <w:tabs>
                <w:tab w:val="left" w:pos="90"/>
              </w:tabs>
              <w:contextualSpacing/>
              <w:rPr>
                <w:rFonts w:cstheme="minorHAnsi"/>
                <w:b/>
                <w:sz w:val="20"/>
                <w:szCs w:val="20"/>
              </w:rPr>
            </w:pPr>
            <w:proofErr w:type="gramStart"/>
            <w:r w:rsidRPr="00C815B5">
              <w:rPr>
                <w:rFonts w:cstheme="minorHAnsi"/>
                <w:sz w:val="20"/>
                <w:szCs w:val="20"/>
              </w:rPr>
              <w:t>Article  33</w:t>
            </w:r>
            <w:proofErr w:type="gramEnd"/>
            <w:r w:rsidRPr="00C815B5">
              <w:rPr>
                <w:rFonts w:cstheme="minorHAnsi"/>
                <w:sz w:val="20"/>
                <w:szCs w:val="20"/>
              </w:rPr>
              <w:t xml:space="preserve"> (</w:t>
            </w:r>
            <w:r w:rsidR="00C965EB" w:rsidRPr="00C815B5">
              <w:rPr>
                <w:rFonts w:cstheme="minorHAnsi"/>
                <w:sz w:val="20"/>
                <w:szCs w:val="20"/>
              </w:rPr>
              <w:t>National Implementation and Monitoring)</w:t>
            </w:r>
            <w:r w:rsidRPr="00C815B5">
              <w:rPr>
                <w:rFonts w:cstheme="minorHAnsi"/>
                <w:sz w:val="20"/>
                <w:szCs w:val="20"/>
              </w:rPr>
              <w:t>.</w:t>
            </w:r>
            <w:r w:rsidR="00C965EB" w:rsidRPr="00F45A2C">
              <w:rPr>
                <w:rFonts w:cstheme="minorHAnsi"/>
                <w:b/>
                <w:sz w:val="20"/>
                <w:szCs w:val="20"/>
              </w:rPr>
              <w:t xml:space="preserve"> </w:t>
            </w:r>
          </w:p>
        </w:tc>
      </w:tr>
      <w:tr w:rsidR="008856EE" w:rsidRPr="00F45A2C" w14:paraId="00FD442E" w14:textId="77777777" w:rsidTr="0D7131C7">
        <w:tc>
          <w:tcPr>
            <w:tcW w:w="9870" w:type="dxa"/>
          </w:tcPr>
          <w:p w14:paraId="78527491" w14:textId="77777777" w:rsidR="0042116E" w:rsidRPr="00F45A2C" w:rsidRDefault="008856EE" w:rsidP="002D4D8E">
            <w:pPr>
              <w:tabs>
                <w:tab w:val="left" w:pos="90"/>
              </w:tabs>
              <w:contextualSpacing/>
              <w:rPr>
                <w:rFonts w:cstheme="minorHAnsi"/>
                <w:b/>
                <w:sz w:val="20"/>
                <w:szCs w:val="20"/>
              </w:rPr>
            </w:pPr>
            <w:r w:rsidRPr="00F45A2C">
              <w:rPr>
                <w:rFonts w:cstheme="minorHAnsi"/>
                <w:b/>
                <w:sz w:val="20"/>
                <w:szCs w:val="20"/>
              </w:rPr>
              <w:t>Targeted SDGs:</w:t>
            </w:r>
            <w:r w:rsidR="00375433" w:rsidRPr="00F45A2C">
              <w:rPr>
                <w:rFonts w:cstheme="minorHAnsi"/>
                <w:b/>
                <w:sz w:val="20"/>
                <w:szCs w:val="20"/>
              </w:rPr>
              <w:t xml:space="preserve"> </w:t>
            </w:r>
            <w:r w:rsidR="00375433" w:rsidRPr="00C815B5">
              <w:rPr>
                <w:rFonts w:cstheme="minorHAnsi"/>
                <w:sz w:val="20"/>
                <w:szCs w:val="20"/>
              </w:rPr>
              <w:t>5, 10</w:t>
            </w:r>
            <w:r w:rsidR="00E70AF8" w:rsidRPr="00C815B5">
              <w:rPr>
                <w:rFonts w:cstheme="minorHAnsi"/>
                <w:sz w:val="20"/>
                <w:szCs w:val="20"/>
              </w:rPr>
              <w:t>, 16</w:t>
            </w:r>
          </w:p>
          <w:p w14:paraId="0E4ED2E5" w14:textId="77777777" w:rsidR="008856EE" w:rsidRPr="00F45A2C" w:rsidRDefault="008856EE" w:rsidP="000B76B0">
            <w:pPr>
              <w:jc w:val="right"/>
              <w:rPr>
                <w:rFonts w:cstheme="minorHAnsi"/>
                <w:sz w:val="20"/>
                <w:szCs w:val="20"/>
              </w:rPr>
            </w:pPr>
          </w:p>
        </w:tc>
      </w:tr>
      <w:tr w:rsidR="00886214" w:rsidRPr="00F45A2C" w14:paraId="3827D4B2" w14:textId="77777777" w:rsidTr="0D7131C7">
        <w:tc>
          <w:tcPr>
            <w:tcW w:w="9870" w:type="dxa"/>
          </w:tcPr>
          <w:p w14:paraId="0F2D59E7" w14:textId="77777777" w:rsidR="00BA3E75" w:rsidRPr="00F45A2C" w:rsidRDefault="00886214" w:rsidP="00F9293E">
            <w:pPr>
              <w:tabs>
                <w:tab w:val="left" w:pos="90"/>
              </w:tabs>
              <w:contextualSpacing/>
              <w:rPr>
                <w:rFonts w:cstheme="minorHAnsi"/>
                <w:b/>
                <w:sz w:val="20"/>
                <w:szCs w:val="20"/>
              </w:rPr>
            </w:pPr>
            <w:r w:rsidRPr="00F45A2C">
              <w:rPr>
                <w:rFonts w:cstheme="minorHAnsi"/>
                <w:b/>
                <w:sz w:val="20"/>
                <w:szCs w:val="20"/>
              </w:rPr>
              <w:t>Preconditions</w:t>
            </w:r>
            <w:r w:rsidRPr="00F45A2C">
              <w:rPr>
                <w:rStyle w:val="FootnoteReference"/>
                <w:rFonts w:cstheme="minorHAnsi"/>
                <w:b/>
                <w:sz w:val="20"/>
                <w:szCs w:val="20"/>
              </w:rPr>
              <w:footnoteReference w:id="1"/>
            </w:r>
            <w:r w:rsidRPr="00F45A2C">
              <w:rPr>
                <w:rFonts w:cstheme="minorHAnsi"/>
                <w:b/>
                <w:sz w:val="20"/>
                <w:szCs w:val="20"/>
              </w:rPr>
              <w:t>:</w:t>
            </w:r>
            <w:r w:rsidR="003D50B6" w:rsidRPr="00F45A2C">
              <w:rPr>
                <w:rFonts w:cstheme="minorHAnsi"/>
                <w:b/>
                <w:sz w:val="20"/>
                <w:szCs w:val="20"/>
              </w:rPr>
              <w:t xml:space="preserve"> </w:t>
            </w:r>
          </w:p>
          <w:p w14:paraId="59DEA771" w14:textId="77777777" w:rsidR="00BA3E75" w:rsidRPr="00C815B5" w:rsidRDefault="003D50B6" w:rsidP="0056781C">
            <w:pPr>
              <w:pStyle w:val="ListParagraph"/>
              <w:numPr>
                <w:ilvl w:val="0"/>
                <w:numId w:val="8"/>
              </w:numPr>
              <w:tabs>
                <w:tab w:val="left" w:pos="90"/>
              </w:tabs>
              <w:rPr>
                <w:rFonts w:cstheme="minorHAnsi"/>
                <w:sz w:val="20"/>
                <w:szCs w:val="20"/>
              </w:rPr>
            </w:pPr>
            <w:r w:rsidRPr="00C815B5">
              <w:rPr>
                <w:rFonts w:cstheme="minorHAnsi"/>
                <w:sz w:val="20"/>
                <w:szCs w:val="20"/>
              </w:rPr>
              <w:t xml:space="preserve">Accountability and </w:t>
            </w:r>
            <w:r w:rsidR="00375433" w:rsidRPr="00C815B5">
              <w:rPr>
                <w:rFonts w:cstheme="minorHAnsi"/>
                <w:sz w:val="20"/>
                <w:szCs w:val="20"/>
              </w:rPr>
              <w:t>governance;</w:t>
            </w:r>
            <w:r w:rsidRPr="00C815B5">
              <w:rPr>
                <w:rFonts w:cstheme="minorHAnsi"/>
                <w:sz w:val="20"/>
                <w:szCs w:val="20"/>
              </w:rPr>
              <w:t xml:space="preserve"> </w:t>
            </w:r>
          </w:p>
          <w:p w14:paraId="4DCA8C0E" w14:textId="77777777" w:rsidR="00BA3E75" w:rsidRPr="00C815B5" w:rsidRDefault="003D50B6" w:rsidP="0056781C">
            <w:pPr>
              <w:pStyle w:val="ListParagraph"/>
              <w:numPr>
                <w:ilvl w:val="0"/>
                <w:numId w:val="8"/>
              </w:numPr>
              <w:tabs>
                <w:tab w:val="left" w:pos="90"/>
              </w:tabs>
              <w:rPr>
                <w:rFonts w:cstheme="minorHAnsi"/>
                <w:sz w:val="20"/>
                <w:szCs w:val="20"/>
              </w:rPr>
            </w:pPr>
            <w:r w:rsidRPr="00C815B5">
              <w:rPr>
                <w:rFonts w:cstheme="minorHAnsi"/>
                <w:sz w:val="20"/>
                <w:szCs w:val="20"/>
              </w:rPr>
              <w:t xml:space="preserve">Equality and non-discrimination; </w:t>
            </w:r>
          </w:p>
          <w:p w14:paraId="6E6BC9C1" w14:textId="77777777" w:rsidR="00886214" w:rsidRPr="00063599" w:rsidRDefault="003D50B6" w:rsidP="0056781C">
            <w:pPr>
              <w:pStyle w:val="ListParagraph"/>
              <w:numPr>
                <w:ilvl w:val="0"/>
                <w:numId w:val="8"/>
              </w:numPr>
              <w:tabs>
                <w:tab w:val="left" w:pos="90"/>
              </w:tabs>
              <w:rPr>
                <w:rFonts w:cstheme="minorHAnsi"/>
                <w:sz w:val="20"/>
                <w:szCs w:val="20"/>
              </w:rPr>
            </w:pPr>
            <w:r w:rsidRPr="00C815B5">
              <w:rPr>
                <w:rFonts w:cstheme="minorHAnsi"/>
                <w:sz w:val="20"/>
                <w:szCs w:val="20"/>
              </w:rPr>
              <w:t>CRPD-compliant budgeting and financial management.</w:t>
            </w:r>
            <w:r w:rsidR="00F9293E" w:rsidRPr="00063599">
              <w:rPr>
                <w:rFonts w:cstheme="minorHAnsi"/>
                <w:sz w:val="20"/>
                <w:szCs w:val="20"/>
              </w:rPr>
              <w:t xml:space="preserve"> </w:t>
            </w:r>
          </w:p>
        </w:tc>
      </w:tr>
      <w:tr w:rsidR="008856EE" w:rsidRPr="00F45A2C" w14:paraId="57A5F69D" w14:textId="77777777" w:rsidTr="0D7131C7">
        <w:tc>
          <w:tcPr>
            <w:tcW w:w="9870" w:type="dxa"/>
          </w:tcPr>
          <w:p w14:paraId="6B177393" w14:textId="77777777" w:rsidR="00F9293E" w:rsidRPr="00063599" w:rsidRDefault="07D43A89" w:rsidP="00F9293E">
            <w:pPr>
              <w:tabs>
                <w:tab w:val="left" w:pos="90"/>
              </w:tabs>
              <w:contextualSpacing/>
              <w:rPr>
                <w:rFonts w:cstheme="minorHAnsi"/>
                <w:sz w:val="20"/>
                <w:szCs w:val="20"/>
              </w:rPr>
            </w:pPr>
            <w:r w:rsidRPr="00063599">
              <w:rPr>
                <w:rFonts w:cstheme="minorHAnsi"/>
                <w:b/>
                <w:bCs/>
                <w:sz w:val="20"/>
                <w:szCs w:val="20"/>
              </w:rPr>
              <w:t>Target groups</w:t>
            </w:r>
            <w:r w:rsidR="008856EE" w:rsidRPr="00063599">
              <w:rPr>
                <w:rStyle w:val="FootnoteReference"/>
                <w:rFonts w:cstheme="minorHAnsi"/>
                <w:b/>
                <w:bCs/>
                <w:sz w:val="20"/>
                <w:szCs w:val="20"/>
              </w:rPr>
              <w:footnoteReference w:id="2"/>
            </w:r>
            <w:r w:rsidRPr="00063599">
              <w:rPr>
                <w:rFonts w:cstheme="minorHAnsi"/>
                <w:b/>
                <w:bCs/>
                <w:sz w:val="20"/>
                <w:szCs w:val="20"/>
              </w:rPr>
              <w:t xml:space="preserve">: </w:t>
            </w:r>
            <w:r w:rsidR="3546D901" w:rsidRPr="00063599">
              <w:rPr>
                <w:rFonts w:cstheme="minorHAnsi"/>
                <w:sz w:val="20"/>
                <w:szCs w:val="20"/>
                <w:lang w:val="en-GB"/>
              </w:rPr>
              <w:t xml:space="preserve">All persons with </w:t>
            </w:r>
            <w:r w:rsidR="20FEB495" w:rsidRPr="00063599">
              <w:rPr>
                <w:rFonts w:cstheme="minorHAnsi"/>
                <w:sz w:val="20"/>
                <w:szCs w:val="20"/>
                <w:lang w:val="en-GB"/>
              </w:rPr>
              <w:t xml:space="preserve">disabilities, with </w:t>
            </w:r>
            <w:r w:rsidR="3546D901" w:rsidRPr="00063599">
              <w:rPr>
                <w:rFonts w:cstheme="minorHAnsi"/>
                <w:sz w:val="20"/>
                <w:szCs w:val="20"/>
                <w:lang w:val="en-GB"/>
              </w:rPr>
              <w:t xml:space="preserve">primary focus on women and girls with </w:t>
            </w:r>
            <w:r w:rsidR="4E30883F" w:rsidRPr="00063599">
              <w:rPr>
                <w:rFonts w:cstheme="minorHAnsi"/>
                <w:sz w:val="20"/>
                <w:szCs w:val="20"/>
                <w:lang w:val="en-GB"/>
              </w:rPr>
              <w:t xml:space="preserve">disabilities, </w:t>
            </w:r>
            <w:r w:rsidR="20FEB495" w:rsidRPr="00063599">
              <w:rPr>
                <w:rFonts w:cstheme="minorHAnsi"/>
                <w:sz w:val="20"/>
                <w:szCs w:val="20"/>
                <w:lang w:val="en-GB"/>
              </w:rPr>
              <w:t xml:space="preserve">and </w:t>
            </w:r>
            <w:r w:rsidR="1BCE1BD3" w:rsidRPr="00063599">
              <w:rPr>
                <w:rFonts w:cstheme="minorHAnsi"/>
                <w:sz w:val="20"/>
                <w:szCs w:val="20"/>
                <w:lang w:val="en-GB"/>
              </w:rPr>
              <w:t>on underrepresented</w:t>
            </w:r>
            <w:r w:rsidR="3546D901" w:rsidRPr="00063599">
              <w:rPr>
                <w:rFonts w:cstheme="minorHAnsi"/>
                <w:sz w:val="20"/>
                <w:szCs w:val="20"/>
                <w:lang w:val="en-GB"/>
              </w:rPr>
              <w:t xml:space="preserve"> groups of persons with disabilities</w:t>
            </w:r>
            <w:r w:rsidR="38896769" w:rsidRPr="00063599">
              <w:rPr>
                <w:rFonts w:cstheme="minorHAnsi"/>
                <w:sz w:val="20"/>
                <w:szCs w:val="20"/>
                <w:lang w:val="en-GB"/>
              </w:rPr>
              <w:t xml:space="preserve">, </w:t>
            </w:r>
            <w:r w:rsidR="3546D901" w:rsidRPr="00063599">
              <w:rPr>
                <w:rFonts w:cstheme="minorHAnsi"/>
                <w:sz w:val="20"/>
                <w:szCs w:val="20"/>
              </w:rPr>
              <w:t>persons with intellectual and or psychosocial disabilities</w:t>
            </w:r>
            <w:r w:rsidR="20FEB495" w:rsidRPr="00063599">
              <w:rPr>
                <w:rFonts w:cstheme="minorHAnsi"/>
                <w:bCs/>
                <w:sz w:val="20"/>
                <w:szCs w:val="20"/>
              </w:rPr>
              <w:t>.</w:t>
            </w:r>
          </w:p>
          <w:p w14:paraId="7DB9B01B" w14:textId="77777777" w:rsidR="008856EE" w:rsidRPr="00F45A2C" w:rsidRDefault="008856EE" w:rsidP="002D4D8E">
            <w:pPr>
              <w:tabs>
                <w:tab w:val="left" w:pos="90"/>
              </w:tabs>
              <w:contextualSpacing/>
              <w:rPr>
                <w:rFonts w:cstheme="minorHAnsi"/>
                <w:b/>
                <w:sz w:val="20"/>
                <w:szCs w:val="20"/>
              </w:rPr>
            </w:pPr>
          </w:p>
        </w:tc>
      </w:tr>
      <w:tr w:rsidR="008856EE" w:rsidRPr="00F45A2C" w14:paraId="43A7B9F9" w14:textId="77777777" w:rsidTr="0D7131C7">
        <w:tc>
          <w:tcPr>
            <w:tcW w:w="9870" w:type="dxa"/>
          </w:tcPr>
          <w:p w14:paraId="14F2DA27" w14:textId="77777777" w:rsidR="008856EE" w:rsidRPr="00F45A2C" w:rsidRDefault="008856EE" w:rsidP="002D4D8E">
            <w:pPr>
              <w:tabs>
                <w:tab w:val="left" w:pos="90"/>
              </w:tabs>
              <w:contextualSpacing/>
              <w:rPr>
                <w:rFonts w:cstheme="minorHAnsi"/>
                <w:b/>
                <w:sz w:val="20"/>
                <w:szCs w:val="20"/>
              </w:rPr>
            </w:pPr>
            <w:r w:rsidRPr="00063599">
              <w:rPr>
                <w:rFonts w:cstheme="minorHAnsi"/>
                <w:b/>
                <w:sz w:val="20"/>
                <w:szCs w:val="20"/>
              </w:rPr>
              <w:lastRenderedPageBreak/>
              <w:t xml:space="preserve">Thematic </w:t>
            </w:r>
            <w:r w:rsidR="0079085A" w:rsidRPr="00063599">
              <w:rPr>
                <w:rFonts w:cstheme="minorHAnsi"/>
                <w:b/>
                <w:sz w:val="20"/>
                <w:szCs w:val="20"/>
              </w:rPr>
              <w:t>focus</w:t>
            </w:r>
            <w:r w:rsidRPr="00063599">
              <w:rPr>
                <w:rStyle w:val="FootnoteReference"/>
                <w:rFonts w:cstheme="minorHAnsi"/>
                <w:b/>
                <w:sz w:val="20"/>
                <w:szCs w:val="20"/>
              </w:rPr>
              <w:footnoteReference w:id="3"/>
            </w:r>
            <w:r w:rsidRPr="00063599">
              <w:rPr>
                <w:rFonts w:cstheme="minorHAnsi"/>
                <w:b/>
                <w:sz w:val="20"/>
                <w:szCs w:val="20"/>
              </w:rPr>
              <w:t xml:space="preserve">: </w:t>
            </w:r>
            <w:r w:rsidR="003D50B6" w:rsidRPr="00063599">
              <w:rPr>
                <w:rFonts w:cstheme="minorHAnsi"/>
                <w:sz w:val="20"/>
                <w:szCs w:val="20"/>
              </w:rPr>
              <w:t>National Disability Policy and/or Law; Inclusive SDGs planning and monitoring; CRPD monitoring (art 33); Intersectionality</w:t>
            </w:r>
            <w:r w:rsidR="00F9293E" w:rsidRPr="00063599">
              <w:rPr>
                <w:rFonts w:cstheme="minorHAnsi"/>
                <w:sz w:val="20"/>
                <w:szCs w:val="20"/>
              </w:rPr>
              <w:t>; OPDs capacity building</w:t>
            </w:r>
            <w:r w:rsidR="00357B56" w:rsidRPr="00063599">
              <w:rPr>
                <w:rFonts w:cstheme="minorHAnsi"/>
                <w:sz w:val="20"/>
                <w:szCs w:val="20"/>
              </w:rPr>
              <w:t>.</w:t>
            </w:r>
          </w:p>
        </w:tc>
      </w:tr>
    </w:tbl>
    <w:p w14:paraId="1E007DE4" w14:textId="77777777" w:rsidR="00E52509" w:rsidRPr="00DA52A9" w:rsidRDefault="004D202B" w:rsidP="00E927E4">
      <w:pPr>
        <w:pStyle w:val="Heading1"/>
        <w:numPr>
          <w:ilvl w:val="0"/>
          <w:numId w:val="2"/>
        </w:numPr>
        <w:tabs>
          <w:tab w:val="left" w:pos="90"/>
        </w:tabs>
        <w:ind w:firstLine="0"/>
        <w:rPr>
          <w:rFonts w:asciiTheme="minorHAnsi" w:hAnsiTheme="minorHAnsi" w:cstheme="minorHAnsi"/>
          <w:sz w:val="20"/>
          <w:szCs w:val="20"/>
        </w:rPr>
      </w:pPr>
      <w:r w:rsidRPr="00DA52A9">
        <w:rPr>
          <w:rFonts w:asciiTheme="minorHAnsi" w:hAnsiTheme="minorHAnsi" w:cstheme="minorHAnsi"/>
          <w:sz w:val="20"/>
          <w:szCs w:val="20"/>
        </w:rPr>
        <w:t>Background</w:t>
      </w:r>
      <w:r w:rsidR="00456CC0" w:rsidRPr="00DA52A9">
        <w:rPr>
          <w:rFonts w:asciiTheme="minorHAnsi" w:eastAsia="Times New Roman" w:hAnsiTheme="minorHAnsi" w:cstheme="minorHAnsi"/>
          <w:sz w:val="20"/>
          <w:szCs w:val="20"/>
        </w:rPr>
        <w:t xml:space="preserve"> </w:t>
      </w:r>
      <w:r w:rsidR="00456CC0" w:rsidRPr="00DA52A9">
        <w:rPr>
          <w:rFonts w:asciiTheme="minorHAnsi" w:hAnsiTheme="minorHAnsi" w:cstheme="minorHAnsi"/>
          <w:sz w:val="20"/>
          <w:szCs w:val="20"/>
        </w:rPr>
        <w:t>and rationale</w:t>
      </w:r>
    </w:p>
    <w:p w14:paraId="13EA4C54" w14:textId="77777777" w:rsidR="00E52509" w:rsidRPr="00063599" w:rsidRDefault="00E52509" w:rsidP="002D4D8E">
      <w:pPr>
        <w:tabs>
          <w:tab w:val="left" w:pos="90"/>
        </w:tabs>
        <w:spacing w:after="0" w:line="240" w:lineRule="auto"/>
        <w:jc w:val="both"/>
        <w:rPr>
          <w:rFonts w:cstheme="minorHAnsi"/>
          <w:i/>
          <w:sz w:val="20"/>
          <w:szCs w:val="20"/>
        </w:rPr>
      </w:pPr>
    </w:p>
    <w:p w14:paraId="1E7EE458" w14:textId="77777777" w:rsidR="0049086C" w:rsidRPr="00063599" w:rsidRDefault="0049086C" w:rsidP="00E927E4">
      <w:pPr>
        <w:pStyle w:val="ListParagraph"/>
        <w:numPr>
          <w:ilvl w:val="1"/>
          <w:numId w:val="2"/>
        </w:numPr>
        <w:tabs>
          <w:tab w:val="left" w:pos="90"/>
        </w:tabs>
        <w:spacing w:after="0" w:line="240" w:lineRule="auto"/>
        <w:ind w:firstLine="0"/>
        <w:jc w:val="both"/>
        <w:rPr>
          <w:rFonts w:cstheme="minorHAnsi"/>
          <w:b/>
          <w:sz w:val="20"/>
          <w:szCs w:val="20"/>
        </w:rPr>
      </w:pPr>
      <w:r w:rsidRPr="00063599">
        <w:rPr>
          <w:rFonts w:cstheme="minorHAnsi"/>
          <w:b/>
          <w:sz w:val="20"/>
          <w:szCs w:val="20"/>
        </w:rPr>
        <w:t>Challenges and opportunities to be addressed by the project</w:t>
      </w:r>
      <w:r w:rsidR="00C33125" w:rsidRPr="00063599">
        <w:rPr>
          <w:rFonts w:cstheme="minorHAnsi"/>
          <w:b/>
          <w:sz w:val="20"/>
          <w:szCs w:val="20"/>
        </w:rPr>
        <w:t>.</w:t>
      </w:r>
    </w:p>
    <w:p w14:paraId="041233B4" w14:textId="77777777" w:rsidR="00186D9A" w:rsidRPr="00063599" w:rsidRDefault="00186D9A" w:rsidP="000B76B0">
      <w:pPr>
        <w:tabs>
          <w:tab w:val="left" w:pos="90"/>
        </w:tabs>
        <w:spacing w:after="0" w:line="240" w:lineRule="auto"/>
        <w:jc w:val="both"/>
        <w:rPr>
          <w:rFonts w:cstheme="minorHAnsi"/>
          <w:b/>
          <w:sz w:val="20"/>
          <w:szCs w:val="20"/>
        </w:rPr>
      </w:pPr>
    </w:p>
    <w:p w14:paraId="495620AF" w14:textId="5DF4665F" w:rsidR="00B44882" w:rsidRPr="00063599" w:rsidRDefault="2264E061" w:rsidP="00063599">
      <w:pPr>
        <w:tabs>
          <w:tab w:val="left" w:pos="90"/>
        </w:tabs>
        <w:spacing w:after="0" w:line="240" w:lineRule="auto"/>
        <w:jc w:val="both"/>
        <w:rPr>
          <w:rFonts w:cstheme="minorHAnsi"/>
          <w:sz w:val="20"/>
          <w:szCs w:val="20"/>
        </w:rPr>
      </w:pPr>
      <w:r w:rsidRPr="00063599">
        <w:rPr>
          <w:rFonts w:cstheme="minorHAnsi"/>
          <w:sz w:val="20"/>
          <w:szCs w:val="20"/>
        </w:rPr>
        <w:t xml:space="preserve">In 2021 in Zimbabwe, </w:t>
      </w:r>
      <w:r w:rsidR="4508339E" w:rsidRPr="00063599">
        <w:rPr>
          <w:rFonts w:cstheme="minorHAnsi"/>
          <w:sz w:val="20"/>
          <w:szCs w:val="20"/>
        </w:rPr>
        <w:t xml:space="preserve">key strategic opportunities that the UNPPRD Project </w:t>
      </w:r>
      <w:r w:rsidR="001515E9" w:rsidRPr="00063599">
        <w:rPr>
          <w:rFonts w:cstheme="minorHAnsi"/>
          <w:sz w:val="20"/>
          <w:szCs w:val="20"/>
        </w:rPr>
        <w:t>will leverage</w:t>
      </w:r>
      <w:r w:rsidR="4508339E" w:rsidRPr="00063599">
        <w:rPr>
          <w:rFonts w:cstheme="minorHAnsi"/>
          <w:sz w:val="20"/>
          <w:szCs w:val="20"/>
        </w:rPr>
        <w:t xml:space="preserve"> on, while addressing, in catalytic manner the main challenges and opportunities: </w:t>
      </w:r>
    </w:p>
    <w:p w14:paraId="0830BE6E" w14:textId="77777777" w:rsidR="00B44882" w:rsidRPr="00063599" w:rsidRDefault="00B44882" w:rsidP="00B44882">
      <w:pPr>
        <w:tabs>
          <w:tab w:val="left" w:pos="90"/>
        </w:tabs>
        <w:spacing w:after="0" w:line="240" w:lineRule="auto"/>
        <w:jc w:val="both"/>
        <w:rPr>
          <w:rFonts w:cstheme="minorHAnsi"/>
          <w:bCs/>
          <w:sz w:val="20"/>
          <w:szCs w:val="20"/>
        </w:rPr>
      </w:pPr>
    </w:p>
    <w:p w14:paraId="5106482B" w14:textId="77777777" w:rsidR="00B44882" w:rsidRPr="00063599" w:rsidRDefault="4508339E" w:rsidP="0056781C">
      <w:pPr>
        <w:pStyle w:val="ListParagraph"/>
        <w:numPr>
          <w:ilvl w:val="0"/>
          <w:numId w:val="9"/>
        </w:numPr>
        <w:tabs>
          <w:tab w:val="left" w:pos="90"/>
        </w:tabs>
        <w:spacing w:after="0" w:line="240" w:lineRule="auto"/>
        <w:jc w:val="both"/>
        <w:rPr>
          <w:rFonts w:cstheme="minorHAnsi"/>
          <w:sz w:val="20"/>
          <w:szCs w:val="20"/>
        </w:rPr>
      </w:pPr>
      <w:r w:rsidRPr="00063599">
        <w:rPr>
          <w:rFonts w:cstheme="minorHAnsi"/>
          <w:sz w:val="20"/>
          <w:szCs w:val="20"/>
        </w:rPr>
        <w:t xml:space="preserve">The recently launched National Disability Policy reveals the existing political commitment on disability rights.  However, the question on whether the necessary preconditions for effective policy implementation and monitoring exist, remains an issue.  The situation analysis established the need for strengthened coordination mechanism for advancement of the CRPD. The policy provides as opportunity for more dialogue, awareness raising and institutional strengthening on disability inclusion, especially at a time when Government is </w:t>
      </w:r>
      <w:proofErr w:type="gramStart"/>
      <w:r w:rsidRPr="00063599">
        <w:rPr>
          <w:rFonts w:cstheme="minorHAnsi"/>
          <w:sz w:val="20"/>
          <w:szCs w:val="20"/>
        </w:rPr>
        <w:t xml:space="preserve">planning </w:t>
      </w:r>
      <w:r w:rsidRPr="00094313">
        <w:rPr>
          <w:rFonts w:cstheme="minorHAnsi"/>
          <w:sz w:val="20"/>
          <w:szCs w:val="20"/>
        </w:rPr>
        <w:t xml:space="preserve"> promoting</w:t>
      </w:r>
      <w:proofErr w:type="gramEnd"/>
      <w:r w:rsidRPr="00094313">
        <w:rPr>
          <w:rFonts w:cstheme="minorHAnsi"/>
          <w:sz w:val="20"/>
          <w:szCs w:val="20"/>
        </w:rPr>
        <w:t xml:space="preserve"> inclusive approaches across </w:t>
      </w:r>
      <w:proofErr w:type="spellStart"/>
      <w:r w:rsidRPr="00094313">
        <w:rPr>
          <w:rFonts w:cstheme="minorHAnsi"/>
          <w:sz w:val="20"/>
          <w:szCs w:val="20"/>
        </w:rPr>
        <w:t>it’s</w:t>
      </w:r>
      <w:proofErr w:type="spellEnd"/>
      <w:r w:rsidRPr="00094313">
        <w:rPr>
          <w:rFonts w:cstheme="minorHAnsi"/>
          <w:sz w:val="20"/>
          <w:szCs w:val="20"/>
        </w:rPr>
        <w:t xml:space="preserve"> 21  Ministries. </w:t>
      </w:r>
    </w:p>
    <w:p w14:paraId="790B7B06" w14:textId="77777777" w:rsidR="00B44882" w:rsidRPr="00063599" w:rsidRDefault="4508339E" w:rsidP="0056781C">
      <w:pPr>
        <w:pStyle w:val="ListParagraph"/>
        <w:numPr>
          <w:ilvl w:val="0"/>
          <w:numId w:val="9"/>
        </w:numPr>
        <w:tabs>
          <w:tab w:val="left" w:pos="90"/>
        </w:tabs>
        <w:spacing w:after="0" w:line="240" w:lineRule="auto"/>
        <w:jc w:val="both"/>
        <w:rPr>
          <w:rFonts w:cstheme="minorHAnsi"/>
          <w:i/>
          <w:iCs/>
          <w:sz w:val="20"/>
          <w:szCs w:val="20"/>
        </w:rPr>
      </w:pPr>
      <w:r w:rsidRPr="00063599">
        <w:rPr>
          <w:rFonts w:cstheme="minorHAnsi"/>
          <w:sz w:val="20"/>
          <w:szCs w:val="20"/>
        </w:rPr>
        <w:t xml:space="preserve">The draft Disability </w:t>
      </w:r>
      <w:r w:rsidR="004B770B" w:rsidRPr="00063599">
        <w:rPr>
          <w:rFonts w:cstheme="minorHAnsi"/>
          <w:sz w:val="20"/>
          <w:szCs w:val="20"/>
        </w:rPr>
        <w:t>Bill provides</w:t>
      </w:r>
      <w:r w:rsidRPr="00063599">
        <w:rPr>
          <w:rFonts w:cstheme="minorHAnsi"/>
          <w:sz w:val="20"/>
          <w:szCs w:val="20"/>
        </w:rPr>
        <w:t xml:space="preserve"> another opportunity for OPDs to become key actors in advocating for CRPD compliant legislative frameworks. The Bill is key to providing the necessary preconditions for implementation of the Disability Policy. The situation analysis </w:t>
      </w:r>
      <w:proofErr w:type="gramStart"/>
      <w:r w:rsidRPr="00063599">
        <w:rPr>
          <w:rFonts w:cstheme="minorHAnsi"/>
          <w:sz w:val="20"/>
          <w:szCs w:val="20"/>
        </w:rPr>
        <w:t>revealed  that</w:t>
      </w:r>
      <w:proofErr w:type="gramEnd"/>
      <w:r w:rsidRPr="00063599">
        <w:rPr>
          <w:rFonts w:cstheme="minorHAnsi"/>
          <w:sz w:val="20"/>
          <w:szCs w:val="20"/>
        </w:rPr>
        <w:t xml:space="preserve"> the lack of dialogue between the government and OPDs, was also as a result of the limited capacity of OPDs to meaningfully engage with Duty Bearers on legislative </w:t>
      </w:r>
      <w:r w:rsidR="19755F6B" w:rsidRPr="00063599">
        <w:rPr>
          <w:rFonts w:cstheme="minorHAnsi"/>
          <w:sz w:val="20"/>
          <w:szCs w:val="20"/>
        </w:rPr>
        <w:t>process</w:t>
      </w:r>
      <w:r w:rsidR="19755F6B" w:rsidRPr="00094313">
        <w:rPr>
          <w:rFonts w:cstheme="minorHAnsi"/>
          <w:sz w:val="20"/>
          <w:szCs w:val="20"/>
        </w:rPr>
        <w:t>es</w:t>
      </w:r>
      <w:r w:rsidRPr="00094313">
        <w:rPr>
          <w:rFonts w:cstheme="minorHAnsi"/>
          <w:sz w:val="20"/>
          <w:szCs w:val="20"/>
        </w:rPr>
        <w:t xml:space="preserve">. This </w:t>
      </w:r>
      <w:r w:rsidR="000660D2" w:rsidRPr="00094313">
        <w:rPr>
          <w:rFonts w:cstheme="minorHAnsi"/>
          <w:sz w:val="20"/>
          <w:szCs w:val="20"/>
        </w:rPr>
        <w:t>results in</w:t>
      </w:r>
      <w:r w:rsidRPr="00094313">
        <w:rPr>
          <w:rFonts w:cstheme="minorHAnsi"/>
          <w:sz w:val="20"/>
          <w:szCs w:val="20"/>
        </w:rPr>
        <w:t xml:space="preserve"> marginalized groups</w:t>
      </w:r>
      <w:r w:rsidR="7D83FCE6" w:rsidRPr="00063599">
        <w:rPr>
          <w:rFonts w:cstheme="minorHAnsi"/>
          <w:sz w:val="20"/>
          <w:szCs w:val="20"/>
        </w:rPr>
        <w:t xml:space="preserve"> n</w:t>
      </w:r>
      <w:r w:rsidR="7D83FCE6" w:rsidRPr="00094313">
        <w:rPr>
          <w:rFonts w:cstheme="minorHAnsi"/>
          <w:sz w:val="20"/>
          <w:szCs w:val="20"/>
        </w:rPr>
        <w:t>amely,</w:t>
      </w:r>
      <w:r w:rsidRPr="00094313">
        <w:rPr>
          <w:rFonts w:cstheme="minorHAnsi"/>
          <w:sz w:val="20"/>
          <w:szCs w:val="20"/>
        </w:rPr>
        <w:t xml:space="preserve"> children, women, and girls, those with psychosocial</w:t>
      </w:r>
      <w:r w:rsidR="001D66CC">
        <w:rPr>
          <w:rFonts w:cstheme="minorHAnsi"/>
          <w:sz w:val="20"/>
          <w:szCs w:val="20"/>
        </w:rPr>
        <w:t>/</w:t>
      </w:r>
      <w:r w:rsidRPr="00094313">
        <w:rPr>
          <w:rFonts w:cstheme="minorHAnsi"/>
          <w:sz w:val="20"/>
          <w:szCs w:val="20"/>
        </w:rPr>
        <w:t xml:space="preserve"> </w:t>
      </w:r>
      <w:r w:rsidR="000660D2">
        <w:rPr>
          <w:rFonts w:cstheme="minorHAnsi"/>
          <w:sz w:val="20"/>
          <w:szCs w:val="20"/>
        </w:rPr>
        <w:t>i</w:t>
      </w:r>
      <w:r w:rsidR="001D66CC">
        <w:t>ntellectual disabilities</w:t>
      </w:r>
      <w:r w:rsidR="000660D2">
        <w:t xml:space="preserve">, persons with albinism </w:t>
      </w:r>
      <w:r w:rsidRPr="00094313">
        <w:rPr>
          <w:rFonts w:cstheme="minorHAnsi"/>
          <w:sz w:val="20"/>
          <w:szCs w:val="20"/>
        </w:rPr>
        <w:t>being continually “</w:t>
      </w:r>
      <w:r w:rsidRPr="00063599">
        <w:rPr>
          <w:rFonts w:cstheme="minorHAnsi"/>
          <w:i/>
          <w:iCs/>
          <w:sz w:val="20"/>
          <w:szCs w:val="20"/>
        </w:rPr>
        <w:t xml:space="preserve">Left “Behind. </w:t>
      </w:r>
    </w:p>
    <w:p w14:paraId="487B9A7A" w14:textId="77777777" w:rsidR="00B44882" w:rsidRPr="00063599" w:rsidRDefault="00B44882" w:rsidP="0056781C">
      <w:pPr>
        <w:pStyle w:val="ListParagraph"/>
        <w:numPr>
          <w:ilvl w:val="0"/>
          <w:numId w:val="9"/>
        </w:numPr>
        <w:tabs>
          <w:tab w:val="left" w:pos="90"/>
        </w:tabs>
        <w:spacing w:after="0" w:line="240" w:lineRule="auto"/>
        <w:jc w:val="both"/>
        <w:rPr>
          <w:rFonts w:cstheme="minorHAnsi"/>
          <w:bCs/>
          <w:sz w:val="20"/>
          <w:szCs w:val="20"/>
        </w:rPr>
      </w:pPr>
      <w:r w:rsidRPr="00063599">
        <w:rPr>
          <w:rFonts w:cstheme="minorHAnsi"/>
          <w:bCs/>
          <w:sz w:val="20"/>
          <w:szCs w:val="20"/>
        </w:rPr>
        <w:t>Zimbabwe has a vibrant OPD Community and strengthening their capacities to meaningfully and effectively participate in national budgeting, coordination, accountability mechanisms, SDGs implementation tracking  and governance framework such as National Development Strategy 1 (NDS1, 2021-2025),</w:t>
      </w:r>
      <w:r w:rsidR="00094313">
        <w:rPr>
          <w:rFonts w:cstheme="minorHAnsi"/>
          <w:bCs/>
          <w:sz w:val="20"/>
          <w:szCs w:val="20"/>
        </w:rPr>
        <w:t xml:space="preserve"> </w:t>
      </w:r>
      <w:r w:rsidRPr="00094313">
        <w:rPr>
          <w:rFonts w:cstheme="minorHAnsi"/>
          <w:bCs/>
          <w:sz w:val="20"/>
          <w:szCs w:val="20"/>
        </w:rPr>
        <w:t>will ensure sustain</w:t>
      </w:r>
      <w:r w:rsidR="005E2470" w:rsidRPr="00063599">
        <w:rPr>
          <w:rFonts w:cstheme="minorHAnsi"/>
          <w:bCs/>
          <w:sz w:val="20"/>
          <w:szCs w:val="20"/>
        </w:rPr>
        <w:t>ed</w:t>
      </w:r>
      <w:r w:rsidRPr="00063599">
        <w:rPr>
          <w:rFonts w:cstheme="minorHAnsi"/>
          <w:bCs/>
          <w:sz w:val="20"/>
          <w:szCs w:val="20"/>
        </w:rPr>
        <w:t xml:space="preserve"> disability inclusion advocacy.</w:t>
      </w:r>
    </w:p>
    <w:p w14:paraId="48E2198E" w14:textId="77777777" w:rsidR="00B44882" w:rsidRPr="00063599" w:rsidRDefault="4508339E" w:rsidP="0056781C">
      <w:pPr>
        <w:pStyle w:val="ListParagraph"/>
        <w:numPr>
          <w:ilvl w:val="0"/>
          <w:numId w:val="9"/>
        </w:numPr>
        <w:tabs>
          <w:tab w:val="left" w:pos="90"/>
        </w:tabs>
        <w:spacing w:after="0" w:line="240" w:lineRule="auto"/>
        <w:jc w:val="both"/>
        <w:rPr>
          <w:rFonts w:cstheme="minorHAnsi"/>
          <w:sz w:val="20"/>
          <w:szCs w:val="20"/>
        </w:rPr>
      </w:pPr>
      <w:r w:rsidRPr="00063599">
        <w:rPr>
          <w:rFonts w:cstheme="minorHAnsi"/>
          <w:sz w:val="20"/>
          <w:szCs w:val="20"/>
        </w:rPr>
        <w:t>The UNCT has been supporting the Government to improve the monitoring mechanisms of NDS1 and persons with disabilities need to be supported to</w:t>
      </w:r>
      <w:r w:rsidR="2A098800" w:rsidRPr="00063599">
        <w:rPr>
          <w:rFonts w:cstheme="minorHAnsi"/>
          <w:sz w:val="20"/>
          <w:szCs w:val="20"/>
        </w:rPr>
        <w:t xml:space="preserve"> mea</w:t>
      </w:r>
      <w:r w:rsidR="2A098800" w:rsidRPr="00094313">
        <w:rPr>
          <w:rFonts w:cstheme="minorHAnsi"/>
          <w:sz w:val="20"/>
          <w:szCs w:val="20"/>
        </w:rPr>
        <w:t>ningfully</w:t>
      </w:r>
      <w:r w:rsidRPr="00063599">
        <w:rPr>
          <w:rFonts w:cstheme="minorHAnsi"/>
          <w:sz w:val="20"/>
          <w:szCs w:val="20"/>
        </w:rPr>
        <w:t xml:space="preserve"> engage in these processes. </w:t>
      </w:r>
      <w:r w:rsidR="000660D2">
        <w:rPr>
          <w:rFonts w:cstheme="minorHAnsi"/>
          <w:sz w:val="20"/>
          <w:szCs w:val="20"/>
        </w:rPr>
        <w:t xml:space="preserve">The UNCT particularly supported the Government in the development of the NDS1 which is the national blueprint for development aligned to Agenda 2030. </w:t>
      </w:r>
    </w:p>
    <w:p w14:paraId="24FB3142" w14:textId="77777777" w:rsidR="00B44882" w:rsidRPr="00063599" w:rsidRDefault="00B44882" w:rsidP="0056781C">
      <w:pPr>
        <w:pStyle w:val="ListParagraph"/>
        <w:numPr>
          <w:ilvl w:val="0"/>
          <w:numId w:val="9"/>
        </w:numPr>
        <w:tabs>
          <w:tab w:val="left" w:pos="90"/>
        </w:tabs>
        <w:spacing w:after="0" w:line="240" w:lineRule="auto"/>
        <w:jc w:val="both"/>
        <w:rPr>
          <w:rFonts w:cstheme="minorHAnsi"/>
          <w:bCs/>
          <w:sz w:val="20"/>
          <w:szCs w:val="20"/>
        </w:rPr>
      </w:pPr>
      <w:r w:rsidRPr="00063599">
        <w:rPr>
          <w:rFonts w:cstheme="minorHAnsi"/>
          <w:bCs/>
          <w:sz w:val="20"/>
          <w:szCs w:val="20"/>
        </w:rPr>
        <w:t xml:space="preserve">An opportunity exists to also strengthen the linkages between the CRPD and SDGs implementation. The Department of Disability Affairs is located within the Ministry of Public Service, </w:t>
      </w:r>
      <w:proofErr w:type="spellStart"/>
      <w:r w:rsidRPr="00063599">
        <w:rPr>
          <w:rFonts w:cstheme="minorHAnsi"/>
          <w:bCs/>
          <w:sz w:val="20"/>
          <w:szCs w:val="20"/>
        </w:rPr>
        <w:t>Labour</w:t>
      </w:r>
      <w:proofErr w:type="spellEnd"/>
      <w:r w:rsidRPr="00063599">
        <w:rPr>
          <w:rFonts w:cstheme="minorHAnsi"/>
          <w:bCs/>
          <w:sz w:val="20"/>
          <w:szCs w:val="20"/>
        </w:rPr>
        <w:t xml:space="preserve"> and Social Welfare (same Ministry that also Chairs the National SDG Technical Committee). This strategic positioning provides an opportunity for the Department of Disability Affairs to collaborate with OPDs to influence and support harmonized accountability and reporting mechanisms in the SDGs implementation.</w:t>
      </w:r>
    </w:p>
    <w:p w14:paraId="539D6E31" w14:textId="1B641564" w:rsidR="00B44882" w:rsidRPr="00063599" w:rsidRDefault="4508339E" w:rsidP="0056781C">
      <w:pPr>
        <w:pStyle w:val="ListParagraph"/>
        <w:numPr>
          <w:ilvl w:val="0"/>
          <w:numId w:val="9"/>
        </w:numPr>
        <w:tabs>
          <w:tab w:val="left" w:pos="90"/>
        </w:tabs>
        <w:spacing w:after="0" w:line="240" w:lineRule="auto"/>
        <w:jc w:val="both"/>
        <w:rPr>
          <w:rFonts w:cstheme="minorHAnsi"/>
          <w:sz w:val="20"/>
          <w:szCs w:val="20"/>
        </w:rPr>
      </w:pPr>
      <w:r w:rsidRPr="00063599">
        <w:rPr>
          <w:rFonts w:cstheme="minorHAnsi"/>
          <w:sz w:val="20"/>
          <w:szCs w:val="20"/>
        </w:rPr>
        <w:t xml:space="preserve">The Situation Analysis and lessons from the UNPRPD Round 3 knowledge products and other national initiatives continue to draw attention on the intersectional forms of stigma and discrimination still experienced </w:t>
      </w:r>
      <w:r w:rsidR="00094313" w:rsidRPr="00094313">
        <w:rPr>
          <w:rFonts w:cstheme="minorHAnsi"/>
          <w:sz w:val="20"/>
          <w:szCs w:val="20"/>
        </w:rPr>
        <w:t>by women</w:t>
      </w:r>
      <w:r w:rsidRPr="00063599">
        <w:rPr>
          <w:rFonts w:cstheme="minorHAnsi"/>
          <w:sz w:val="20"/>
          <w:szCs w:val="20"/>
        </w:rPr>
        <w:t xml:space="preserve"> and girls with disabilities from marginalized communities. Evidence from the Spotlight Initiative, reveal the persistent forms of discrimination and violence against this group of population group, who represents 52% (600,080) of the total number of 1,154,000 of persons with disabilities in Zimbabwe </w:t>
      </w:r>
      <w:r w:rsidRPr="00063599">
        <w:rPr>
          <w:rFonts w:cstheme="minorHAnsi"/>
          <w:sz w:val="20"/>
          <w:szCs w:val="20"/>
        </w:rPr>
        <w:lastRenderedPageBreak/>
        <w:t>(UNESCO and Deaf Women Included 2021)</w:t>
      </w:r>
      <w:r w:rsidR="00B44882" w:rsidRPr="00063599">
        <w:rPr>
          <w:rStyle w:val="FootnoteReference"/>
          <w:rFonts w:cstheme="minorHAnsi"/>
          <w:sz w:val="20"/>
          <w:szCs w:val="20"/>
        </w:rPr>
        <w:footnoteReference w:id="4"/>
      </w:r>
      <w:r w:rsidRPr="00063599">
        <w:rPr>
          <w:rFonts w:cstheme="minorHAnsi"/>
          <w:sz w:val="20"/>
          <w:szCs w:val="20"/>
        </w:rPr>
        <w:t xml:space="preserve"> . Negative cultural norms and </w:t>
      </w:r>
      <w:r w:rsidR="001515E9" w:rsidRPr="00063599">
        <w:rPr>
          <w:rFonts w:cstheme="minorHAnsi"/>
          <w:sz w:val="20"/>
          <w:szCs w:val="20"/>
        </w:rPr>
        <w:t xml:space="preserve">beliefs </w:t>
      </w:r>
      <w:r w:rsidR="001515E9" w:rsidRPr="00094313">
        <w:rPr>
          <w:rFonts w:cstheme="minorHAnsi"/>
          <w:sz w:val="20"/>
          <w:szCs w:val="20"/>
        </w:rPr>
        <w:t>continue</w:t>
      </w:r>
      <w:r w:rsidRPr="00094313">
        <w:rPr>
          <w:rFonts w:cstheme="minorHAnsi"/>
          <w:sz w:val="20"/>
          <w:szCs w:val="20"/>
        </w:rPr>
        <w:t xml:space="preserve"> to hamper progress towards inclusion and gender equality.</w:t>
      </w:r>
    </w:p>
    <w:p w14:paraId="59993700" w14:textId="77777777" w:rsidR="00B44882" w:rsidRPr="00063599" w:rsidRDefault="00B44882" w:rsidP="00B44882">
      <w:pPr>
        <w:pStyle w:val="ListParagraph"/>
        <w:tabs>
          <w:tab w:val="left" w:pos="90"/>
        </w:tabs>
        <w:spacing w:after="0" w:line="240" w:lineRule="auto"/>
        <w:ind w:left="360"/>
        <w:jc w:val="both"/>
        <w:rPr>
          <w:rFonts w:cstheme="minorHAnsi"/>
          <w:bCs/>
          <w:sz w:val="20"/>
          <w:szCs w:val="20"/>
        </w:rPr>
      </w:pPr>
    </w:p>
    <w:p w14:paraId="65DFD5BC" w14:textId="6B396BE9" w:rsidR="00B44882" w:rsidRPr="00063599" w:rsidRDefault="4508339E" w:rsidP="0D7131C7">
      <w:pPr>
        <w:pStyle w:val="ListParagraph"/>
        <w:tabs>
          <w:tab w:val="left" w:pos="90"/>
        </w:tabs>
        <w:spacing w:after="0" w:line="240" w:lineRule="auto"/>
        <w:ind w:left="360"/>
        <w:jc w:val="both"/>
        <w:rPr>
          <w:rFonts w:cstheme="minorHAnsi"/>
          <w:sz w:val="20"/>
          <w:szCs w:val="20"/>
        </w:rPr>
      </w:pPr>
      <w:r w:rsidRPr="00063599">
        <w:rPr>
          <w:rFonts w:cstheme="minorHAnsi"/>
          <w:sz w:val="20"/>
          <w:szCs w:val="20"/>
        </w:rPr>
        <w:t>It is against this background that the country has agreed to focus on strengthening Accountability,</w:t>
      </w:r>
      <w:r w:rsidRPr="00094313">
        <w:rPr>
          <w:rFonts w:cstheme="minorHAnsi"/>
          <w:sz w:val="20"/>
          <w:szCs w:val="20"/>
        </w:rPr>
        <w:t xml:space="preserve"> gove</w:t>
      </w:r>
      <w:r w:rsidRPr="00063599">
        <w:rPr>
          <w:rFonts w:cstheme="minorHAnsi"/>
          <w:sz w:val="20"/>
          <w:szCs w:val="20"/>
        </w:rPr>
        <w:t>rnance, Equality and non-discrimination, CRPD-compliant budgeting and financial management</w:t>
      </w:r>
      <w:r w:rsidR="001515E9" w:rsidRPr="00063599">
        <w:rPr>
          <w:rFonts w:cstheme="minorHAnsi"/>
          <w:sz w:val="20"/>
          <w:szCs w:val="20"/>
        </w:rPr>
        <w:t>, as</w:t>
      </w:r>
      <w:r w:rsidRPr="00063599">
        <w:rPr>
          <w:rFonts w:cstheme="minorHAnsi"/>
          <w:sz w:val="20"/>
          <w:szCs w:val="20"/>
        </w:rPr>
        <w:t xml:space="preserve"> catalytic preconditions </w:t>
      </w:r>
      <w:r w:rsidR="001515E9" w:rsidRPr="00063599">
        <w:rPr>
          <w:rFonts w:cstheme="minorHAnsi"/>
          <w:sz w:val="20"/>
          <w:szCs w:val="20"/>
        </w:rPr>
        <w:t>for supporting</w:t>
      </w:r>
      <w:r w:rsidRPr="00063599">
        <w:rPr>
          <w:rFonts w:cstheme="minorHAnsi"/>
          <w:sz w:val="20"/>
          <w:szCs w:val="20"/>
        </w:rPr>
        <w:t xml:space="preserve"> implementation of the National Disability Policy and strengthening disability inclusion.  The identified preconditions translate into essential building blocks for the government</w:t>
      </w:r>
      <w:r w:rsidRPr="00094313">
        <w:rPr>
          <w:rFonts w:cstheme="minorHAnsi"/>
          <w:sz w:val="20"/>
          <w:szCs w:val="20"/>
        </w:rPr>
        <w:t xml:space="preserve"> and OPDs’ to be capacitated for a harmonized and </w:t>
      </w:r>
      <w:r w:rsidR="001515E9" w:rsidRPr="00094313">
        <w:rPr>
          <w:rFonts w:cstheme="minorHAnsi"/>
          <w:sz w:val="20"/>
          <w:szCs w:val="20"/>
        </w:rPr>
        <w:t>coordinated disability</w:t>
      </w:r>
      <w:r w:rsidRPr="00094313">
        <w:rPr>
          <w:rFonts w:cstheme="minorHAnsi"/>
          <w:sz w:val="20"/>
          <w:szCs w:val="20"/>
        </w:rPr>
        <w:t xml:space="preserve"> inclusion during implementation of frameworks such as the NDS1, SDG, and UNSDCF. Focus will be on strengthening national d</w:t>
      </w:r>
      <w:r w:rsidRPr="00063599">
        <w:rPr>
          <w:rFonts w:cstheme="minorHAnsi"/>
          <w:sz w:val="20"/>
          <w:szCs w:val="20"/>
        </w:rPr>
        <w:t xml:space="preserve">isability mainstreaming, while at the same time fighting stigma and discrimination against girls and women with disabilities and under-represented groups. </w:t>
      </w:r>
    </w:p>
    <w:p w14:paraId="57178C39" w14:textId="77777777" w:rsidR="00B44882" w:rsidRPr="00063599" w:rsidRDefault="00B44882" w:rsidP="00B44882">
      <w:pPr>
        <w:tabs>
          <w:tab w:val="left" w:pos="90"/>
        </w:tabs>
        <w:spacing w:after="0" w:line="240" w:lineRule="auto"/>
        <w:ind w:left="360"/>
        <w:jc w:val="both"/>
        <w:rPr>
          <w:rFonts w:cstheme="minorHAnsi"/>
          <w:bCs/>
          <w:sz w:val="20"/>
          <w:szCs w:val="20"/>
        </w:rPr>
      </w:pPr>
    </w:p>
    <w:p w14:paraId="3D6B5B5F" w14:textId="77777777" w:rsidR="00B44882" w:rsidRPr="00063599" w:rsidRDefault="4508339E" w:rsidP="0D7131C7">
      <w:pPr>
        <w:tabs>
          <w:tab w:val="left" w:pos="90"/>
        </w:tabs>
        <w:spacing w:after="0" w:line="240" w:lineRule="auto"/>
        <w:ind w:left="360"/>
        <w:jc w:val="both"/>
        <w:rPr>
          <w:rFonts w:cstheme="minorHAnsi"/>
          <w:i/>
          <w:iCs/>
          <w:sz w:val="20"/>
          <w:szCs w:val="20"/>
        </w:rPr>
      </w:pPr>
      <w:r w:rsidRPr="00063599">
        <w:rPr>
          <w:rFonts w:cstheme="minorHAnsi"/>
          <w:sz w:val="20"/>
          <w:szCs w:val="20"/>
        </w:rPr>
        <w:t xml:space="preserve">Key actors for the interventions include Government, OPDs, </w:t>
      </w:r>
      <w:r w:rsidR="4DC20075" w:rsidRPr="00094313">
        <w:rPr>
          <w:rFonts w:cstheme="minorHAnsi"/>
          <w:sz w:val="20"/>
          <w:szCs w:val="20"/>
        </w:rPr>
        <w:t xml:space="preserve">Independent </w:t>
      </w:r>
      <w:r w:rsidR="4DC20075" w:rsidRPr="00063599">
        <w:rPr>
          <w:rFonts w:cstheme="minorHAnsi"/>
          <w:sz w:val="20"/>
          <w:szCs w:val="20"/>
        </w:rPr>
        <w:t>Com</w:t>
      </w:r>
      <w:r w:rsidR="4DC20075" w:rsidRPr="00094313">
        <w:rPr>
          <w:rFonts w:cstheme="minorHAnsi"/>
          <w:sz w:val="20"/>
          <w:szCs w:val="20"/>
        </w:rPr>
        <w:t xml:space="preserve">missions / </w:t>
      </w:r>
      <w:r w:rsidRPr="00063599">
        <w:rPr>
          <w:rFonts w:cstheme="minorHAnsi"/>
          <w:sz w:val="20"/>
          <w:szCs w:val="20"/>
        </w:rPr>
        <w:t xml:space="preserve">Human Rights Commissions and </w:t>
      </w:r>
      <w:r w:rsidR="7286EE3D" w:rsidRPr="00094313">
        <w:rPr>
          <w:rFonts w:cstheme="minorHAnsi"/>
          <w:sz w:val="20"/>
          <w:szCs w:val="20"/>
        </w:rPr>
        <w:t>C</w:t>
      </w:r>
      <w:r w:rsidRPr="00094313">
        <w:rPr>
          <w:rFonts w:cstheme="minorHAnsi"/>
          <w:sz w:val="20"/>
          <w:szCs w:val="20"/>
        </w:rPr>
        <w:t xml:space="preserve">ivil Society. </w:t>
      </w:r>
      <w:proofErr w:type="spellStart"/>
      <w:r w:rsidRPr="00094313">
        <w:rPr>
          <w:rFonts w:cstheme="minorHAnsi"/>
          <w:sz w:val="20"/>
          <w:szCs w:val="20"/>
        </w:rPr>
        <w:t>E.g</w:t>
      </w:r>
      <w:proofErr w:type="spellEnd"/>
      <w:r w:rsidRPr="00094313">
        <w:rPr>
          <w:rFonts w:cstheme="minorHAnsi"/>
          <w:sz w:val="20"/>
          <w:szCs w:val="20"/>
        </w:rPr>
        <w:t xml:space="preserve"> Ministry of Public Service, </w:t>
      </w:r>
      <w:proofErr w:type="spellStart"/>
      <w:r w:rsidRPr="00094313">
        <w:rPr>
          <w:rFonts w:cstheme="minorHAnsi"/>
          <w:sz w:val="20"/>
          <w:szCs w:val="20"/>
        </w:rPr>
        <w:t>Labour</w:t>
      </w:r>
      <w:proofErr w:type="spellEnd"/>
      <w:r w:rsidRPr="00094313">
        <w:rPr>
          <w:rFonts w:cstheme="minorHAnsi"/>
          <w:sz w:val="20"/>
          <w:szCs w:val="20"/>
        </w:rPr>
        <w:t xml:space="preserve"> and Social Welfare  (Department of Disability Affairs) and the SDG Technical Committee, Ministry of Justice</w:t>
      </w:r>
      <w:r w:rsidR="7A8F2068" w:rsidRPr="00094313">
        <w:rPr>
          <w:rFonts w:cstheme="minorHAnsi"/>
          <w:sz w:val="20"/>
          <w:szCs w:val="20"/>
        </w:rPr>
        <w:t>,</w:t>
      </w:r>
      <w:r w:rsidRPr="00094313">
        <w:rPr>
          <w:rFonts w:cstheme="minorHAnsi"/>
          <w:sz w:val="20"/>
          <w:szCs w:val="20"/>
        </w:rPr>
        <w:t xml:space="preserve"> Legal </w:t>
      </w:r>
      <w:r w:rsidR="63E24A70" w:rsidRPr="00063599">
        <w:rPr>
          <w:rFonts w:cstheme="minorHAnsi"/>
          <w:sz w:val="20"/>
          <w:szCs w:val="20"/>
        </w:rPr>
        <w:t>a</w:t>
      </w:r>
      <w:r w:rsidR="63E24A70" w:rsidRPr="00094313">
        <w:rPr>
          <w:rFonts w:cstheme="minorHAnsi"/>
          <w:sz w:val="20"/>
          <w:szCs w:val="20"/>
        </w:rPr>
        <w:t xml:space="preserve">nd Parliamentary </w:t>
      </w:r>
      <w:r w:rsidRPr="00063599">
        <w:rPr>
          <w:rFonts w:cstheme="minorHAnsi"/>
          <w:sz w:val="20"/>
          <w:szCs w:val="20"/>
        </w:rPr>
        <w:t>Affairs, the Ministry of Women Affairs, Community, Small and Medium Enterprises Development, Ministry of Finance</w:t>
      </w:r>
      <w:r w:rsidR="0D87EE3C" w:rsidRPr="00063599">
        <w:rPr>
          <w:rFonts w:cstheme="minorHAnsi"/>
          <w:sz w:val="20"/>
          <w:szCs w:val="20"/>
        </w:rPr>
        <w:t xml:space="preserve"> and E</w:t>
      </w:r>
      <w:r w:rsidR="0D87EE3C" w:rsidRPr="00094313">
        <w:rPr>
          <w:rFonts w:cstheme="minorHAnsi"/>
          <w:sz w:val="20"/>
          <w:szCs w:val="20"/>
        </w:rPr>
        <w:t>conomic Development</w:t>
      </w:r>
      <w:r w:rsidRPr="00063599">
        <w:rPr>
          <w:rFonts w:cstheme="minorHAnsi"/>
          <w:sz w:val="20"/>
          <w:szCs w:val="20"/>
        </w:rPr>
        <w:t xml:space="preserve">, Zimbabwe Human </w:t>
      </w:r>
      <w:r w:rsidR="00094313" w:rsidRPr="00063599">
        <w:rPr>
          <w:rFonts w:cstheme="minorHAnsi"/>
          <w:sz w:val="20"/>
          <w:szCs w:val="20"/>
        </w:rPr>
        <w:t>Rights Commissi</w:t>
      </w:r>
      <w:r w:rsidR="00094313" w:rsidRPr="00094313">
        <w:rPr>
          <w:rFonts w:cstheme="minorHAnsi"/>
          <w:sz w:val="20"/>
          <w:szCs w:val="20"/>
        </w:rPr>
        <w:t>on</w:t>
      </w:r>
      <w:r w:rsidR="5D168BE8" w:rsidRPr="00094313">
        <w:rPr>
          <w:rFonts w:cstheme="minorHAnsi"/>
          <w:sz w:val="20"/>
          <w:szCs w:val="20"/>
        </w:rPr>
        <w:t>,</w:t>
      </w:r>
      <w:r w:rsidRPr="00063599">
        <w:rPr>
          <w:rFonts w:cstheme="minorHAnsi"/>
          <w:sz w:val="20"/>
          <w:szCs w:val="20"/>
        </w:rPr>
        <w:t xml:space="preserve"> Umbrella Bodies FODPZ and NASCOH , Deaf Women Included, Disabled Women Support Organization</w:t>
      </w:r>
      <w:r w:rsidR="3326E53E" w:rsidRPr="00063599">
        <w:rPr>
          <w:rFonts w:cstheme="minorHAnsi"/>
          <w:sz w:val="20"/>
          <w:szCs w:val="20"/>
        </w:rPr>
        <w:t>,</w:t>
      </w:r>
      <w:r w:rsidRPr="00063599">
        <w:rPr>
          <w:rFonts w:cstheme="minorHAnsi"/>
          <w:sz w:val="20"/>
          <w:szCs w:val="20"/>
        </w:rPr>
        <w:t xml:space="preserve"> Epilepsy Support Organization, CBM and Leonard Cheshire  Zimbabwe. </w:t>
      </w:r>
    </w:p>
    <w:p w14:paraId="28498319" w14:textId="46FBF6AF" w:rsidR="00B44882" w:rsidRPr="00063599" w:rsidRDefault="00B44882" w:rsidP="002D4D8E">
      <w:pPr>
        <w:tabs>
          <w:tab w:val="left" w:pos="90"/>
        </w:tabs>
        <w:spacing w:after="0" w:line="240" w:lineRule="auto"/>
        <w:jc w:val="both"/>
        <w:rPr>
          <w:rFonts w:cstheme="minorHAnsi"/>
          <w:bCs/>
          <w:color w:val="548DD4" w:themeColor="text2" w:themeTint="99"/>
          <w:sz w:val="20"/>
          <w:szCs w:val="20"/>
        </w:rPr>
      </w:pPr>
    </w:p>
    <w:p w14:paraId="2737171F" w14:textId="77777777" w:rsidR="00E52509" w:rsidRPr="00063599" w:rsidRDefault="002176A4" w:rsidP="002D4D8E">
      <w:pPr>
        <w:tabs>
          <w:tab w:val="left" w:pos="90"/>
        </w:tabs>
        <w:spacing w:after="0" w:line="240" w:lineRule="auto"/>
        <w:jc w:val="both"/>
        <w:rPr>
          <w:rFonts w:cstheme="minorHAnsi"/>
          <w:b/>
          <w:sz w:val="20"/>
          <w:szCs w:val="20"/>
        </w:rPr>
      </w:pPr>
      <w:r w:rsidRPr="00063599">
        <w:rPr>
          <w:rFonts w:cstheme="minorHAnsi"/>
          <w:b/>
          <w:sz w:val="20"/>
          <w:szCs w:val="20"/>
        </w:rPr>
        <w:t>3.1</w:t>
      </w:r>
      <w:r w:rsidR="00C23814" w:rsidRPr="00063599">
        <w:rPr>
          <w:rFonts w:cstheme="minorHAnsi"/>
          <w:b/>
          <w:sz w:val="20"/>
          <w:szCs w:val="20"/>
        </w:rPr>
        <w:t xml:space="preserve">. </w:t>
      </w:r>
      <w:r w:rsidR="005218E2" w:rsidRPr="00063599">
        <w:rPr>
          <w:rFonts w:cstheme="minorHAnsi"/>
          <w:b/>
          <w:sz w:val="20"/>
          <w:szCs w:val="20"/>
        </w:rPr>
        <w:t>Proposal development process</w:t>
      </w:r>
    </w:p>
    <w:p w14:paraId="6A330733" w14:textId="17231287" w:rsidR="001515E9" w:rsidRDefault="001515E9" w:rsidP="0D7131C7">
      <w:pPr>
        <w:tabs>
          <w:tab w:val="left" w:pos="90"/>
          <w:tab w:val="left" w:pos="1350"/>
        </w:tabs>
        <w:spacing w:after="0" w:line="240" w:lineRule="auto"/>
        <w:contextualSpacing/>
        <w:jc w:val="both"/>
        <w:rPr>
          <w:rFonts w:cstheme="minorHAnsi"/>
          <w:sz w:val="20"/>
          <w:szCs w:val="20"/>
        </w:rPr>
      </w:pPr>
    </w:p>
    <w:p w14:paraId="4D7EE19A" w14:textId="146FED40" w:rsidR="009B53AB" w:rsidRPr="001515E9" w:rsidRDefault="20851BCF" w:rsidP="001515E9">
      <w:pPr>
        <w:tabs>
          <w:tab w:val="left" w:pos="90"/>
          <w:tab w:val="left" w:pos="1350"/>
        </w:tabs>
        <w:spacing w:after="0" w:line="240" w:lineRule="auto"/>
        <w:contextualSpacing/>
        <w:jc w:val="both"/>
        <w:rPr>
          <w:rFonts w:cstheme="minorHAnsi"/>
          <w:sz w:val="20"/>
          <w:szCs w:val="20"/>
        </w:rPr>
      </w:pPr>
      <w:r w:rsidRPr="00063599">
        <w:rPr>
          <w:rFonts w:cstheme="minorHAnsi"/>
          <w:sz w:val="20"/>
          <w:szCs w:val="20"/>
        </w:rPr>
        <w:t xml:space="preserve">The </w:t>
      </w:r>
      <w:bookmarkStart w:id="2" w:name="_Hlk83762782"/>
      <w:r w:rsidRPr="00063599">
        <w:rPr>
          <w:rFonts w:cstheme="minorHAnsi"/>
          <w:sz w:val="20"/>
          <w:szCs w:val="20"/>
        </w:rPr>
        <w:t xml:space="preserve">Full-fledged proposal development process </w:t>
      </w:r>
      <w:bookmarkEnd w:id="2"/>
      <w:r w:rsidRPr="00063599">
        <w:rPr>
          <w:rFonts w:cstheme="minorHAnsi"/>
          <w:sz w:val="20"/>
          <w:szCs w:val="20"/>
        </w:rPr>
        <w:t xml:space="preserve">was thoroughly inclusive, involving multi-stakeholders from the UNCT, </w:t>
      </w:r>
      <w:proofErr w:type="gramStart"/>
      <w:r w:rsidRPr="00063599">
        <w:rPr>
          <w:rFonts w:cstheme="minorHAnsi"/>
          <w:sz w:val="20"/>
          <w:szCs w:val="20"/>
        </w:rPr>
        <w:t>Government ,civil</w:t>
      </w:r>
      <w:proofErr w:type="gramEnd"/>
      <w:r w:rsidRPr="00063599">
        <w:rPr>
          <w:rFonts w:cstheme="minorHAnsi"/>
          <w:sz w:val="20"/>
          <w:szCs w:val="20"/>
        </w:rPr>
        <w:t xml:space="preserve"> society  and Academia. The UNRCO (RC, Head of RCO, Gender and Disability </w:t>
      </w:r>
      <w:r w:rsidR="5C2B98A6" w:rsidRPr="00063599">
        <w:rPr>
          <w:rFonts w:cstheme="minorHAnsi"/>
          <w:sz w:val="20"/>
          <w:szCs w:val="20"/>
        </w:rPr>
        <w:t>Coordin</w:t>
      </w:r>
      <w:r w:rsidR="5C2B98A6" w:rsidRPr="00094313">
        <w:rPr>
          <w:rFonts w:cstheme="minorHAnsi"/>
          <w:sz w:val="20"/>
          <w:szCs w:val="20"/>
        </w:rPr>
        <w:t>ation</w:t>
      </w:r>
      <w:r w:rsidR="4452A2C2" w:rsidRPr="00063599">
        <w:rPr>
          <w:rFonts w:cstheme="minorHAnsi"/>
          <w:sz w:val="20"/>
          <w:szCs w:val="20"/>
        </w:rPr>
        <w:t xml:space="preserve"> </w:t>
      </w:r>
      <w:r w:rsidRPr="00063599">
        <w:rPr>
          <w:rFonts w:cstheme="minorHAnsi"/>
          <w:sz w:val="20"/>
          <w:szCs w:val="20"/>
        </w:rPr>
        <w:t>Advisor) led and spearheaded the overall proposal development with the technical backstopping of UNESCO as the lead Agency of the UNPRPD Round 3. The UNRCO coordinated meetings on Prioritization and consensus building, Quality checks of the Situation Analysis, Boot camp to draft the full-fledged proposal (22-26 September 2021).  This boot camp was followed by a Proposal consolidation exercise by Programme RUNO</w:t>
      </w:r>
      <w:r w:rsidR="0EE73B4C" w:rsidRPr="00094313">
        <w:rPr>
          <w:rFonts w:cstheme="minorHAnsi"/>
          <w:sz w:val="20"/>
          <w:szCs w:val="20"/>
        </w:rPr>
        <w:t>s</w:t>
      </w:r>
      <w:r w:rsidRPr="00094313">
        <w:rPr>
          <w:rFonts w:cstheme="minorHAnsi"/>
          <w:sz w:val="20"/>
          <w:szCs w:val="20"/>
        </w:rPr>
        <w:t xml:space="preserve"> and endorsement of the final proposal by the UNCT and Government </w:t>
      </w:r>
      <w:proofErr w:type="gramStart"/>
      <w:r w:rsidRPr="00094313">
        <w:rPr>
          <w:rFonts w:cstheme="minorHAnsi"/>
          <w:sz w:val="20"/>
          <w:szCs w:val="20"/>
        </w:rPr>
        <w:t>in  October</w:t>
      </w:r>
      <w:proofErr w:type="gramEnd"/>
      <w:r w:rsidRPr="00094313">
        <w:rPr>
          <w:rFonts w:cstheme="minorHAnsi"/>
          <w:sz w:val="20"/>
          <w:szCs w:val="20"/>
        </w:rPr>
        <w:t xml:space="preserve"> 2021.  The process systematically moved, from the EOI development, situation analysis and its validation, consensus meetin</w:t>
      </w:r>
      <w:r w:rsidRPr="00063599">
        <w:rPr>
          <w:rFonts w:cstheme="minorHAnsi"/>
          <w:sz w:val="20"/>
          <w:szCs w:val="20"/>
        </w:rPr>
        <w:t xml:space="preserve">gs on the final Priorities and log frame development and the final input into the proposal template.  </w:t>
      </w:r>
    </w:p>
    <w:p w14:paraId="17A1A072" w14:textId="77777777" w:rsidR="009B53AB" w:rsidRPr="00063599" w:rsidRDefault="009B53AB" w:rsidP="002003F3">
      <w:pPr>
        <w:tabs>
          <w:tab w:val="left" w:pos="90"/>
        </w:tabs>
        <w:spacing w:after="0" w:line="240" w:lineRule="auto"/>
        <w:ind w:left="360"/>
        <w:jc w:val="both"/>
        <w:rPr>
          <w:rFonts w:cstheme="minorHAnsi"/>
          <w:bCs/>
          <w:sz w:val="20"/>
          <w:szCs w:val="20"/>
        </w:rPr>
      </w:pPr>
    </w:p>
    <w:p w14:paraId="2E95048A" w14:textId="77777777" w:rsidR="009B53AB" w:rsidRPr="00063599" w:rsidRDefault="20851BCF" w:rsidP="00E927E4">
      <w:pPr>
        <w:pStyle w:val="ListParagraph"/>
        <w:numPr>
          <w:ilvl w:val="0"/>
          <w:numId w:val="1"/>
        </w:numPr>
        <w:tabs>
          <w:tab w:val="left" w:pos="90"/>
        </w:tabs>
        <w:spacing w:after="0" w:line="240" w:lineRule="auto"/>
        <w:jc w:val="both"/>
        <w:rPr>
          <w:rFonts w:cstheme="minorHAnsi"/>
          <w:sz w:val="20"/>
          <w:szCs w:val="20"/>
        </w:rPr>
      </w:pPr>
      <w:r w:rsidRPr="00063599">
        <w:rPr>
          <w:rFonts w:cstheme="minorHAnsi"/>
          <w:sz w:val="20"/>
          <w:szCs w:val="20"/>
        </w:rPr>
        <w:t xml:space="preserve">The UNRCO played a key role in mobilizing Disability Focal Points across the UNCT, Government and OPD stakeholders for the different consultations and information sharing sessions, while also involving the RCO’s Human Rights Advisor, Economic Advisor, Partnership, and Development Finance Officer as key technical resource persons during relevant phases of the proposal development </w:t>
      </w:r>
      <w:proofErr w:type="spellStart"/>
      <w:r w:rsidRPr="00063599">
        <w:rPr>
          <w:rFonts w:cstheme="minorHAnsi"/>
          <w:sz w:val="20"/>
          <w:szCs w:val="20"/>
        </w:rPr>
        <w:t>e.g</w:t>
      </w:r>
      <w:proofErr w:type="spellEnd"/>
      <w:r w:rsidRPr="00063599">
        <w:rPr>
          <w:rFonts w:cstheme="minorHAnsi"/>
          <w:sz w:val="20"/>
          <w:szCs w:val="20"/>
        </w:rPr>
        <w:t xml:space="preserve"> the Induction Training. The proposal development process also included external technical support of Primson Consultancy, (who undertook the Situation analysis) who were hired as facilitators for the Boot Camp and an international M&amp;E expert who </w:t>
      </w:r>
      <w:proofErr w:type="gramStart"/>
      <w:r w:rsidRPr="00063599">
        <w:rPr>
          <w:rFonts w:cstheme="minorHAnsi"/>
          <w:sz w:val="20"/>
          <w:szCs w:val="20"/>
        </w:rPr>
        <w:t>was  contracted</w:t>
      </w:r>
      <w:proofErr w:type="gramEnd"/>
      <w:r w:rsidRPr="00063599">
        <w:rPr>
          <w:rFonts w:cstheme="minorHAnsi"/>
          <w:sz w:val="20"/>
          <w:szCs w:val="20"/>
        </w:rPr>
        <w:t xml:space="preserve"> to review the proposal’s M&amp;E framework. </w:t>
      </w:r>
    </w:p>
    <w:p w14:paraId="25DBF4C8" w14:textId="77777777" w:rsidR="009B53AB" w:rsidRPr="00063599" w:rsidRDefault="009B53AB" w:rsidP="002003F3">
      <w:pPr>
        <w:pStyle w:val="ListParagraph"/>
        <w:tabs>
          <w:tab w:val="left" w:pos="90"/>
        </w:tabs>
        <w:spacing w:after="0" w:line="240" w:lineRule="auto"/>
        <w:jc w:val="both"/>
        <w:rPr>
          <w:rFonts w:cstheme="minorHAnsi"/>
          <w:bCs/>
          <w:sz w:val="20"/>
          <w:szCs w:val="20"/>
        </w:rPr>
      </w:pPr>
    </w:p>
    <w:p w14:paraId="0DF09C01" w14:textId="1D3996BC" w:rsidR="009B53AB" w:rsidRDefault="20851BCF" w:rsidP="001515E9">
      <w:pPr>
        <w:pStyle w:val="ListParagraph"/>
        <w:numPr>
          <w:ilvl w:val="0"/>
          <w:numId w:val="1"/>
        </w:numPr>
        <w:tabs>
          <w:tab w:val="left" w:pos="90"/>
        </w:tabs>
        <w:spacing w:after="0" w:line="240" w:lineRule="auto"/>
        <w:jc w:val="both"/>
        <w:rPr>
          <w:rFonts w:cstheme="minorHAnsi"/>
          <w:sz w:val="20"/>
          <w:szCs w:val="20"/>
        </w:rPr>
      </w:pPr>
      <w:r w:rsidRPr="00063599">
        <w:rPr>
          <w:rFonts w:cstheme="minorHAnsi"/>
          <w:sz w:val="20"/>
          <w:szCs w:val="20"/>
        </w:rPr>
        <w:t xml:space="preserve">Right from onset, persons with disabilities including OPDs representing marginalized groups (women and girls, children, persons with intellectual/psychosocial disabilities) took part in the Inception Phase, from the EOI development, as Panelists to select the Organization that conducted the Situation Analysis, as co-facilitators in delivering the induction training in the actual drafting workshop.  A total of at </w:t>
      </w:r>
      <w:r w:rsidRPr="00063599">
        <w:rPr>
          <w:rFonts w:eastAsia="Calibri" w:cstheme="minorHAnsi"/>
          <w:sz w:val="20"/>
          <w:szCs w:val="20"/>
        </w:rPr>
        <w:t>least 5 OPDs and 10 persons with disabilities were involved in the proposal development stages</w:t>
      </w:r>
      <w:r w:rsidRPr="00063599">
        <w:rPr>
          <w:rFonts w:cstheme="minorHAnsi"/>
          <w:sz w:val="20"/>
          <w:szCs w:val="20"/>
        </w:rPr>
        <w:t xml:space="preserve">. All stages of the proposal development and the 5-day proposal writing workshop made use of braille material and sign language interpreters. </w:t>
      </w:r>
      <w:r w:rsidR="70335B79" w:rsidRPr="00063599">
        <w:rPr>
          <w:rFonts w:cstheme="minorHAnsi"/>
          <w:sz w:val="20"/>
          <w:szCs w:val="20"/>
        </w:rPr>
        <w:t xml:space="preserve"> Through</w:t>
      </w:r>
      <w:r w:rsidR="70335B79" w:rsidRPr="00094313">
        <w:rPr>
          <w:rFonts w:cstheme="minorHAnsi"/>
          <w:sz w:val="20"/>
          <w:szCs w:val="20"/>
        </w:rPr>
        <w:t>out these steps, r</w:t>
      </w:r>
      <w:r w:rsidR="70335B79" w:rsidRPr="00063599">
        <w:rPr>
          <w:rFonts w:cstheme="minorHAnsi"/>
          <w:sz w:val="20"/>
          <w:szCs w:val="20"/>
        </w:rPr>
        <w:t>easonable a</w:t>
      </w:r>
      <w:r w:rsidRPr="00094313">
        <w:rPr>
          <w:rFonts w:cstheme="minorHAnsi"/>
          <w:sz w:val="20"/>
          <w:szCs w:val="20"/>
        </w:rPr>
        <w:t>ccommodation was provided to persons with disabil</w:t>
      </w:r>
      <w:r w:rsidRPr="00063599">
        <w:rPr>
          <w:rFonts w:cstheme="minorHAnsi"/>
          <w:sz w:val="20"/>
          <w:szCs w:val="20"/>
        </w:rPr>
        <w:t xml:space="preserve">ities in order to ensure their full </w:t>
      </w:r>
      <w:r w:rsidRPr="00063599">
        <w:rPr>
          <w:rFonts w:cstheme="minorHAnsi"/>
          <w:sz w:val="20"/>
          <w:szCs w:val="20"/>
        </w:rPr>
        <w:lastRenderedPageBreak/>
        <w:t xml:space="preserve">participation, in view of the COVID-19 </w:t>
      </w:r>
      <w:r w:rsidR="5B1DA9A6" w:rsidRPr="00063599">
        <w:rPr>
          <w:rFonts w:cstheme="minorHAnsi"/>
          <w:sz w:val="20"/>
          <w:szCs w:val="20"/>
        </w:rPr>
        <w:t>pande</w:t>
      </w:r>
      <w:r w:rsidR="5B1DA9A6" w:rsidRPr="00094313">
        <w:rPr>
          <w:rFonts w:cstheme="minorHAnsi"/>
          <w:sz w:val="20"/>
          <w:szCs w:val="20"/>
        </w:rPr>
        <w:t xml:space="preserve">mic and related national lockdown measures. </w:t>
      </w:r>
      <w:r w:rsidRPr="00094313">
        <w:rPr>
          <w:rFonts w:cstheme="minorHAnsi"/>
          <w:sz w:val="20"/>
          <w:szCs w:val="20"/>
        </w:rPr>
        <w:t xml:space="preserve"> that w</w:t>
      </w:r>
      <w:r w:rsidR="7F9663A5" w:rsidRPr="00063599">
        <w:rPr>
          <w:rFonts w:cstheme="minorHAnsi"/>
          <w:sz w:val="20"/>
          <w:szCs w:val="20"/>
        </w:rPr>
        <w:t>e</w:t>
      </w:r>
      <w:r w:rsidR="7F9663A5" w:rsidRPr="00094313">
        <w:rPr>
          <w:rFonts w:cstheme="minorHAnsi"/>
          <w:sz w:val="20"/>
          <w:szCs w:val="20"/>
        </w:rPr>
        <w:t>re</w:t>
      </w:r>
      <w:r w:rsidRPr="00094313">
        <w:rPr>
          <w:rFonts w:cstheme="minorHAnsi"/>
          <w:sz w:val="20"/>
          <w:szCs w:val="20"/>
        </w:rPr>
        <w:t xml:space="preserve"> in place at the time of the drafting period. </w:t>
      </w:r>
    </w:p>
    <w:p w14:paraId="13B5EABB" w14:textId="77777777" w:rsidR="001515E9" w:rsidRPr="001515E9" w:rsidRDefault="001515E9" w:rsidP="001515E9">
      <w:pPr>
        <w:pStyle w:val="ListParagraph"/>
        <w:rPr>
          <w:rFonts w:cstheme="minorHAnsi"/>
          <w:sz w:val="20"/>
          <w:szCs w:val="20"/>
        </w:rPr>
      </w:pPr>
    </w:p>
    <w:p w14:paraId="629D87A3" w14:textId="77777777" w:rsidR="009B53AB" w:rsidRPr="00063599" w:rsidRDefault="009B53AB" w:rsidP="002003F3">
      <w:pPr>
        <w:pStyle w:val="ListParagraph"/>
        <w:tabs>
          <w:tab w:val="left" w:pos="90"/>
        </w:tabs>
        <w:spacing w:after="0" w:line="240" w:lineRule="auto"/>
        <w:jc w:val="both"/>
        <w:rPr>
          <w:rFonts w:cstheme="minorHAnsi"/>
          <w:bCs/>
          <w:sz w:val="20"/>
          <w:szCs w:val="20"/>
        </w:rPr>
      </w:pPr>
      <w:r w:rsidRPr="00063599">
        <w:rPr>
          <w:rFonts w:cstheme="minorHAnsi"/>
          <w:bCs/>
          <w:sz w:val="20"/>
          <w:szCs w:val="20"/>
        </w:rPr>
        <w:t>Stakeholder</w:t>
      </w:r>
      <w:r w:rsidR="002003F3" w:rsidRPr="00063599">
        <w:rPr>
          <w:rFonts w:cstheme="minorHAnsi"/>
          <w:bCs/>
          <w:sz w:val="20"/>
          <w:szCs w:val="20"/>
        </w:rPr>
        <w:t>s</w:t>
      </w:r>
      <w:r w:rsidRPr="00063599">
        <w:rPr>
          <w:rFonts w:cstheme="minorHAnsi"/>
          <w:bCs/>
          <w:sz w:val="20"/>
          <w:szCs w:val="20"/>
        </w:rPr>
        <w:t xml:space="preserve"> involved:</w:t>
      </w:r>
    </w:p>
    <w:p w14:paraId="506957AC" w14:textId="77777777" w:rsidR="009B53AB" w:rsidRPr="00063599" w:rsidRDefault="20851BCF" w:rsidP="00E927E4">
      <w:pPr>
        <w:pStyle w:val="ListParagraph"/>
        <w:numPr>
          <w:ilvl w:val="0"/>
          <w:numId w:val="1"/>
        </w:numPr>
        <w:tabs>
          <w:tab w:val="left" w:pos="90"/>
        </w:tabs>
        <w:spacing w:after="0" w:line="240" w:lineRule="auto"/>
        <w:jc w:val="both"/>
        <w:rPr>
          <w:rFonts w:cstheme="minorHAnsi"/>
          <w:sz w:val="20"/>
          <w:szCs w:val="20"/>
        </w:rPr>
      </w:pPr>
      <w:r w:rsidRPr="00063599">
        <w:rPr>
          <w:rFonts w:cstheme="minorHAnsi"/>
          <w:b/>
          <w:bCs/>
          <w:sz w:val="20"/>
          <w:szCs w:val="20"/>
        </w:rPr>
        <w:t>UNCT:</w:t>
      </w:r>
      <w:r w:rsidRPr="00063599">
        <w:rPr>
          <w:rFonts w:cstheme="minorHAnsi"/>
          <w:sz w:val="20"/>
          <w:szCs w:val="20"/>
        </w:rPr>
        <w:t xml:space="preserve"> </w:t>
      </w:r>
      <w:r w:rsidRPr="00063599">
        <w:rPr>
          <w:rFonts w:cstheme="minorHAnsi"/>
          <w:b/>
          <w:bCs/>
          <w:sz w:val="20"/>
          <w:szCs w:val="20"/>
        </w:rPr>
        <w:t>UNRCO</w:t>
      </w:r>
      <w:r w:rsidRPr="00063599">
        <w:rPr>
          <w:rFonts w:cstheme="minorHAnsi"/>
          <w:sz w:val="20"/>
          <w:szCs w:val="20"/>
        </w:rPr>
        <w:t xml:space="preserve">, </w:t>
      </w:r>
      <w:r w:rsidRPr="00063599">
        <w:rPr>
          <w:rFonts w:cstheme="minorHAnsi"/>
          <w:b/>
          <w:bCs/>
          <w:sz w:val="20"/>
          <w:szCs w:val="20"/>
        </w:rPr>
        <w:t>UNDP</w:t>
      </w:r>
      <w:r w:rsidRPr="00063599">
        <w:rPr>
          <w:rFonts w:cstheme="minorHAnsi"/>
          <w:sz w:val="20"/>
          <w:szCs w:val="20"/>
        </w:rPr>
        <w:t xml:space="preserve"> (</w:t>
      </w:r>
      <w:r w:rsidR="3F36C352" w:rsidRPr="00063599">
        <w:rPr>
          <w:rFonts w:cstheme="minorHAnsi"/>
          <w:sz w:val="20"/>
          <w:szCs w:val="20"/>
        </w:rPr>
        <w:t>He</w:t>
      </w:r>
      <w:r w:rsidR="3F36C352" w:rsidRPr="00094313">
        <w:rPr>
          <w:rFonts w:cstheme="minorHAnsi"/>
          <w:sz w:val="20"/>
          <w:szCs w:val="20"/>
        </w:rPr>
        <w:t>ad of Govern</w:t>
      </w:r>
      <w:r w:rsidR="3F36C352" w:rsidRPr="00063599">
        <w:rPr>
          <w:rFonts w:cstheme="minorHAnsi"/>
          <w:sz w:val="20"/>
          <w:szCs w:val="20"/>
        </w:rPr>
        <w:t xml:space="preserve">ance and Peace Building Unit, </w:t>
      </w:r>
      <w:r w:rsidRPr="00063599">
        <w:rPr>
          <w:rFonts w:cstheme="minorHAnsi"/>
          <w:sz w:val="20"/>
          <w:szCs w:val="20"/>
        </w:rPr>
        <w:t xml:space="preserve">Human Rights and Governance Officers); </w:t>
      </w:r>
      <w:r w:rsidRPr="00063599">
        <w:rPr>
          <w:rFonts w:cstheme="minorHAnsi"/>
          <w:b/>
          <w:bCs/>
          <w:sz w:val="20"/>
          <w:szCs w:val="20"/>
        </w:rPr>
        <w:t>UNESCO</w:t>
      </w:r>
      <w:r w:rsidRPr="00063599">
        <w:rPr>
          <w:rFonts w:cstheme="minorHAnsi"/>
          <w:sz w:val="20"/>
          <w:szCs w:val="20"/>
        </w:rPr>
        <w:t xml:space="preserve"> (Head of Office, UNPRPD National Coordinator, Unit Head for Social and Human Sciences, Culture Officer); </w:t>
      </w:r>
      <w:r w:rsidRPr="00063599">
        <w:rPr>
          <w:rFonts w:cstheme="minorHAnsi"/>
          <w:b/>
          <w:bCs/>
          <w:sz w:val="20"/>
          <w:szCs w:val="20"/>
        </w:rPr>
        <w:t>UNFPA</w:t>
      </w:r>
      <w:r w:rsidRPr="00063599">
        <w:rPr>
          <w:rFonts w:cstheme="minorHAnsi"/>
          <w:sz w:val="20"/>
          <w:szCs w:val="20"/>
        </w:rPr>
        <w:t xml:space="preserve"> (Deputy Representative, Gender Specialist); </w:t>
      </w:r>
      <w:r w:rsidRPr="00063599">
        <w:rPr>
          <w:rFonts w:cstheme="minorHAnsi"/>
          <w:b/>
          <w:bCs/>
          <w:sz w:val="20"/>
          <w:szCs w:val="20"/>
        </w:rPr>
        <w:t>UNHCR</w:t>
      </w:r>
      <w:r w:rsidRPr="00063599">
        <w:rPr>
          <w:rFonts w:cstheme="minorHAnsi"/>
          <w:sz w:val="20"/>
          <w:szCs w:val="20"/>
        </w:rPr>
        <w:t xml:space="preserve"> (Programme Officer); </w:t>
      </w:r>
      <w:r w:rsidRPr="00063599">
        <w:rPr>
          <w:rFonts w:cstheme="minorHAnsi"/>
          <w:b/>
          <w:bCs/>
          <w:sz w:val="20"/>
          <w:szCs w:val="20"/>
        </w:rPr>
        <w:t>UNICEF</w:t>
      </w:r>
      <w:r w:rsidRPr="00063599">
        <w:rPr>
          <w:rFonts w:cstheme="minorHAnsi"/>
          <w:sz w:val="20"/>
          <w:szCs w:val="20"/>
        </w:rPr>
        <w:t xml:space="preserve"> (Gender and Rights Specialist), </w:t>
      </w:r>
      <w:r w:rsidRPr="00063599">
        <w:rPr>
          <w:rFonts w:cstheme="minorHAnsi"/>
          <w:b/>
          <w:bCs/>
          <w:sz w:val="20"/>
          <w:szCs w:val="20"/>
        </w:rPr>
        <w:t>UN Women</w:t>
      </w:r>
      <w:r w:rsidRPr="00063599">
        <w:rPr>
          <w:rFonts w:cstheme="minorHAnsi"/>
          <w:sz w:val="20"/>
          <w:szCs w:val="20"/>
        </w:rPr>
        <w:t xml:space="preserve"> (Programme Officer); </w:t>
      </w:r>
      <w:r w:rsidRPr="00063599">
        <w:rPr>
          <w:rFonts w:cstheme="minorHAnsi"/>
          <w:b/>
          <w:bCs/>
          <w:sz w:val="20"/>
          <w:szCs w:val="20"/>
        </w:rPr>
        <w:t xml:space="preserve">WHO </w:t>
      </w:r>
      <w:r w:rsidRPr="00063599">
        <w:rPr>
          <w:rFonts w:cstheme="minorHAnsi"/>
          <w:sz w:val="20"/>
          <w:szCs w:val="20"/>
        </w:rPr>
        <w:t>(Programme Officer).</w:t>
      </w:r>
    </w:p>
    <w:p w14:paraId="74554B0E" w14:textId="77777777" w:rsidR="009B53AB" w:rsidRPr="00063599" w:rsidRDefault="009B53AB" w:rsidP="002003F3">
      <w:pPr>
        <w:pStyle w:val="ListParagraph"/>
        <w:tabs>
          <w:tab w:val="left" w:pos="90"/>
        </w:tabs>
        <w:spacing w:after="0" w:line="240" w:lineRule="auto"/>
        <w:jc w:val="both"/>
        <w:rPr>
          <w:rFonts w:cstheme="minorHAnsi"/>
          <w:bCs/>
          <w:sz w:val="20"/>
          <w:szCs w:val="20"/>
        </w:rPr>
      </w:pPr>
    </w:p>
    <w:p w14:paraId="072D55AB" w14:textId="126F1DD5" w:rsidR="009B53AB" w:rsidRPr="00063599" w:rsidRDefault="20851BCF" w:rsidP="00E927E4">
      <w:pPr>
        <w:pStyle w:val="ListParagraph"/>
        <w:numPr>
          <w:ilvl w:val="0"/>
          <w:numId w:val="1"/>
        </w:numPr>
        <w:tabs>
          <w:tab w:val="left" w:pos="90"/>
        </w:tabs>
        <w:spacing w:after="0" w:line="240" w:lineRule="auto"/>
        <w:jc w:val="both"/>
        <w:rPr>
          <w:rFonts w:cstheme="minorHAnsi"/>
          <w:sz w:val="20"/>
          <w:szCs w:val="20"/>
        </w:rPr>
      </w:pPr>
      <w:r w:rsidRPr="00063599">
        <w:rPr>
          <w:rFonts w:cstheme="minorHAnsi"/>
          <w:b/>
          <w:bCs/>
          <w:sz w:val="20"/>
          <w:szCs w:val="20"/>
        </w:rPr>
        <w:t>Government :</w:t>
      </w:r>
      <w:r w:rsidRPr="00063599">
        <w:rPr>
          <w:rFonts w:cstheme="minorHAnsi"/>
          <w:sz w:val="20"/>
          <w:szCs w:val="20"/>
        </w:rPr>
        <w:t xml:space="preserve">Disability Advisor in the President’s Office and Cabinet, Ministry of Public Service, </w:t>
      </w:r>
      <w:proofErr w:type="spellStart"/>
      <w:r w:rsidRPr="00063599">
        <w:rPr>
          <w:rFonts w:cstheme="minorHAnsi"/>
          <w:sz w:val="20"/>
          <w:szCs w:val="20"/>
        </w:rPr>
        <w:t>Labour</w:t>
      </w:r>
      <w:proofErr w:type="spellEnd"/>
      <w:r w:rsidRPr="00063599">
        <w:rPr>
          <w:rFonts w:cstheme="minorHAnsi"/>
          <w:sz w:val="20"/>
          <w:szCs w:val="20"/>
        </w:rPr>
        <w:t xml:space="preserve"> &amp; Social Welfare (Permanent Secretary, Chief Director for Social Development and Disability, Director of the Department of Disability Affairs), Ministry of Justice, Legal and Parliamentary Affairs, Ministry of Health and Child Care, Zimbabwe National Commission for UNESCO (Secretary General).</w:t>
      </w:r>
    </w:p>
    <w:p w14:paraId="713C4514" w14:textId="77777777" w:rsidR="0D7131C7" w:rsidRPr="00063599" w:rsidRDefault="0D7131C7" w:rsidP="00063599">
      <w:pPr>
        <w:tabs>
          <w:tab w:val="left" w:pos="90"/>
        </w:tabs>
        <w:spacing w:after="0" w:line="240" w:lineRule="auto"/>
        <w:jc w:val="both"/>
        <w:rPr>
          <w:rFonts w:cstheme="minorHAnsi"/>
          <w:sz w:val="20"/>
          <w:szCs w:val="20"/>
        </w:rPr>
      </w:pPr>
    </w:p>
    <w:p w14:paraId="303306CE" w14:textId="77777777" w:rsidR="009B53AB" w:rsidRPr="00063599" w:rsidRDefault="219E7F6B" w:rsidP="00E927E4">
      <w:pPr>
        <w:pStyle w:val="ListParagraph"/>
        <w:numPr>
          <w:ilvl w:val="0"/>
          <w:numId w:val="1"/>
        </w:numPr>
        <w:tabs>
          <w:tab w:val="left" w:pos="90"/>
        </w:tabs>
        <w:spacing w:after="0" w:line="240" w:lineRule="auto"/>
        <w:jc w:val="both"/>
        <w:rPr>
          <w:rFonts w:cstheme="minorHAnsi"/>
          <w:sz w:val="20"/>
          <w:szCs w:val="20"/>
        </w:rPr>
      </w:pPr>
      <w:r w:rsidRPr="00063599">
        <w:rPr>
          <w:rFonts w:cstheme="minorHAnsi"/>
          <w:b/>
          <w:bCs/>
          <w:sz w:val="20"/>
          <w:szCs w:val="20"/>
        </w:rPr>
        <w:t>Independent Commissions</w:t>
      </w:r>
      <w:r w:rsidRPr="00063599">
        <w:rPr>
          <w:rFonts w:cstheme="minorHAnsi"/>
          <w:sz w:val="20"/>
          <w:szCs w:val="20"/>
        </w:rPr>
        <w:t>: Zimbabwe Human Rights Commission (ZHRC</w:t>
      </w:r>
      <w:r w:rsidR="6CD9D5DD" w:rsidRPr="00063599">
        <w:rPr>
          <w:rFonts w:cstheme="minorHAnsi"/>
          <w:sz w:val="20"/>
          <w:szCs w:val="20"/>
        </w:rPr>
        <w:t xml:space="preserve"> Special Interest Thematic Working Group</w:t>
      </w:r>
      <w:r w:rsidR="082BDDB7" w:rsidRPr="00063599">
        <w:rPr>
          <w:rFonts w:cstheme="minorHAnsi"/>
          <w:sz w:val="20"/>
          <w:szCs w:val="20"/>
        </w:rPr>
        <w:t>),  Zimbabwe Gender Commission</w:t>
      </w:r>
    </w:p>
    <w:p w14:paraId="3098CE1A" w14:textId="77777777" w:rsidR="009B53AB" w:rsidRPr="00063599" w:rsidRDefault="009B53AB" w:rsidP="001515E9">
      <w:pPr>
        <w:pStyle w:val="ListParagraph"/>
        <w:tabs>
          <w:tab w:val="left" w:pos="90"/>
        </w:tabs>
        <w:spacing w:after="0" w:line="240" w:lineRule="auto"/>
        <w:jc w:val="both"/>
        <w:rPr>
          <w:rFonts w:cstheme="minorHAnsi"/>
          <w:sz w:val="20"/>
          <w:szCs w:val="20"/>
        </w:rPr>
      </w:pPr>
    </w:p>
    <w:p w14:paraId="2AC53CAF" w14:textId="621D0C11" w:rsidR="009B53AB" w:rsidRPr="001515E9" w:rsidRDefault="009B53AB" w:rsidP="006276DA">
      <w:pPr>
        <w:pStyle w:val="ListParagraph"/>
        <w:numPr>
          <w:ilvl w:val="0"/>
          <w:numId w:val="1"/>
        </w:numPr>
        <w:tabs>
          <w:tab w:val="left" w:pos="90"/>
        </w:tabs>
        <w:spacing w:after="0" w:line="240" w:lineRule="auto"/>
        <w:jc w:val="both"/>
        <w:rPr>
          <w:rFonts w:cstheme="minorHAnsi"/>
          <w:bCs/>
          <w:sz w:val="20"/>
          <w:szCs w:val="20"/>
        </w:rPr>
      </w:pPr>
      <w:r w:rsidRPr="001515E9">
        <w:rPr>
          <w:rFonts w:cstheme="minorHAnsi"/>
          <w:b/>
          <w:bCs/>
          <w:sz w:val="20"/>
          <w:szCs w:val="20"/>
        </w:rPr>
        <w:t>Civil Society</w:t>
      </w:r>
      <w:r w:rsidRPr="001515E9">
        <w:rPr>
          <w:rFonts w:cstheme="minorHAnsi"/>
          <w:bCs/>
          <w:sz w:val="20"/>
          <w:szCs w:val="20"/>
        </w:rPr>
        <w:t>: U</w:t>
      </w:r>
      <w:r w:rsidR="001515E9" w:rsidRPr="001515E9">
        <w:rPr>
          <w:rFonts w:cstheme="minorHAnsi"/>
          <w:bCs/>
          <w:sz w:val="20"/>
          <w:szCs w:val="20"/>
        </w:rPr>
        <w:t xml:space="preserve">mbrella bodies: NASCOH &amp; FODPZ; </w:t>
      </w:r>
      <w:r w:rsidRPr="001515E9">
        <w:rPr>
          <w:rFonts w:cstheme="minorHAnsi"/>
          <w:b/>
          <w:bCs/>
          <w:sz w:val="20"/>
          <w:szCs w:val="20"/>
        </w:rPr>
        <w:t>OPDs:</w:t>
      </w:r>
      <w:r w:rsidRPr="001515E9">
        <w:rPr>
          <w:rFonts w:cstheme="minorHAnsi"/>
          <w:bCs/>
          <w:sz w:val="20"/>
          <w:szCs w:val="20"/>
        </w:rPr>
        <w:t xml:space="preserve">  Deaf Women Included, Disabled Women Support Organization, Epilepsy Support Organization, Zimbabwe Albino Association, Centre for Children with Disabilities</w:t>
      </w:r>
      <w:r w:rsidR="001515E9" w:rsidRPr="001515E9">
        <w:rPr>
          <w:rFonts w:cstheme="minorHAnsi"/>
          <w:bCs/>
          <w:sz w:val="20"/>
          <w:szCs w:val="20"/>
        </w:rPr>
        <w:t xml:space="preserve">; </w:t>
      </w:r>
      <w:r w:rsidRPr="001515E9">
        <w:rPr>
          <w:rFonts w:cstheme="minorHAnsi"/>
          <w:b/>
          <w:bCs/>
          <w:sz w:val="20"/>
          <w:szCs w:val="20"/>
        </w:rPr>
        <w:t>DSOs:</w:t>
      </w:r>
      <w:r w:rsidRPr="001515E9">
        <w:rPr>
          <w:rFonts w:cstheme="minorHAnsi"/>
          <w:bCs/>
          <w:sz w:val="20"/>
          <w:szCs w:val="20"/>
        </w:rPr>
        <w:t xml:space="preserve"> Leonard Cheshire</w:t>
      </w:r>
      <w:r w:rsidR="001515E9" w:rsidRPr="001515E9">
        <w:rPr>
          <w:rFonts w:cstheme="minorHAnsi"/>
          <w:bCs/>
          <w:sz w:val="20"/>
          <w:szCs w:val="20"/>
        </w:rPr>
        <w:t>;</w:t>
      </w:r>
      <w:r w:rsidR="001515E9">
        <w:rPr>
          <w:rFonts w:cstheme="minorHAnsi"/>
          <w:bCs/>
          <w:sz w:val="20"/>
          <w:szCs w:val="20"/>
        </w:rPr>
        <w:t xml:space="preserve"> </w:t>
      </w:r>
      <w:r w:rsidRPr="001515E9">
        <w:rPr>
          <w:rFonts w:cstheme="minorHAnsi"/>
          <w:b/>
          <w:bCs/>
          <w:sz w:val="20"/>
          <w:szCs w:val="20"/>
        </w:rPr>
        <w:t>NGO</w:t>
      </w:r>
      <w:r w:rsidRPr="001515E9">
        <w:rPr>
          <w:rFonts w:cstheme="minorHAnsi"/>
          <w:bCs/>
          <w:sz w:val="20"/>
          <w:szCs w:val="20"/>
        </w:rPr>
        <w:t xml:space="preserve">s: CBM Global and International, and LCDZ.  </w:t>
      </w:r>
    </w:p>
    <w:p w14:paraId="6BB5C530" w14:textId="77777777" w:rsidR="009B53AB" w:rsidRPr="00063599" w:rsidRDefault="009B53AB" w:rsidP="001515E9">
      <w:pPr>
        <w:pStyle w:val="ListParagraph"/>
        <w:tabs>
          <w:tab w:val="left" w:pos="90"/>
        </w:tabs>
        <w:spacing w:after="0" w:line="240" w:lineRule="auto"/>
        <w:jc w:val="both"/>
        <w:rPr>
          <w:rFonts w:cstheme="minorHAnsi"/>
          <w:bCs/>
          <w:sz w:val="20"/>
          <w:szCs w:val="20"/>
        </w:rPr>
      </w:pPr>
    </w:p>
    <w:p w14:paraId="375AA472" w14:textId="77777777" w:rsidR="009B53AB" w:rsidRPr="00094313" w:rsidRDefault="009B53AB" w:rsidP="00E927E4">
      <w:pPr>
        <w:pStyle w:val="ListParagraph"/>
        <w:numPr>
          <w:ilvl w:val="0"/>
          <w:numId w:val="1"/>
        </w:numPr>
        <w:tabs>
          <w:tab w:val="left" w:pos="90"/>
        </w:tabs>
        <w:spacing w:after="0" w:line="240" w:lineRule="auto"/>
        <w:jc w:val="both"/>
        <w:rPr>
          <w:rFonts w:cstheme="minorHAnsi"/>
          <w:bCs/>
          <w:sz w:val="20"/>
          <w:szCs w:val="20"/>
        </w:rPr>
      </w:pPr>
      <w:r w:rsidRPr="00063599">
        <w:rPr>
          <w:rFonts w:cstheme="minorHAnsi"/>
          <w:b/>
          <w:bCs/>
          <w:sz w:val="20"/>
          <w:szCs w:val="20"/>
        </w:rPr>
        <w:t>Academia</w:t>
      </w:r>
      <w:r w:rsidRPr="00063599">
        <w:rPr>
          <w:rFonts w:cstheme="minorHAnsi"/>
          <w:bCs/>
          <w:sz w:val="20"/>
          <w:szCs w:val="20"/>
        </w:rPr>
        <w:t>: University of Zimbabwe</w:t>
      </w:r>
      <w:r w:rsidR="00094313">
        <w:rPr>
          <w:rFonts w:cstheme="minorHAnsi"/>
          <w:bCs/>
          <w:sz w:val="20"/>
          <w:szCs w:val="20"/>
        </w:rPr>
        <w:t xml:space="preserve"> </w:t>
      </w:r>
    </w:p>
    <w:p w14:paraId="3F0CE717" w14:textId="03E473EF" w:rsidR="00A92A25" w:rsidRPr="00063599" w:rsidRDefault="00A92A25">
      <w:pPr>
        <w:rPr>
          <w:rFonts w:cstheme="minorHAnsi"/>
          <w:iCs/>
          <w:sz w:val="20"/>
          <w:szCs w:val="20"/>
        </w:rPr>
      </w:pPr>
    </w:p>
    <w:p w14:paraId="6D0A28E1" w14:textId="77777777" w:rsidR="00BA11AF" w:rsidRPr="001515E9" w:rsidRDefault="00372D29" w:rsidP="00E927E4">
      <w:pPr>
        <w:pStyle w:val="Heading1"/>
        <w:numPr>
          <w:ilvl w:val="0"/>
          <w:numId w:val="2"/>
        </w:numPr>
        <w:tabs>
          <w:tab w:val="left" w:pos="90"/>
        </w:tabs>
        <w:ind w:firstLine="0"/>
        <w:rPr>
          <w:rFonts w:asciiTheme="minorHAnsi" w:hAnsiTheme="minorHAnsi" w:cstheme="minorHAnsi"/>
          <w:sz w:val="20"/>
          <w:szCs w:val="20"/>
        </w:rPr>
      </w:pPr>
      <w:r w:rsidRPr="001515E9">
        <w:rPr>
          <w:rFonts w:asciiTheme="minorHAnsi" w:hAnsiTheme="minorHAnsi" w:cstheme="minorHAnsi"/>
          <w:sz w:val="20"/>
          <w:szCs w:val="20"/>
        </w:rPr>
        <w:t xml:space="preserve">Overall </w:t>
      </w:r>
      <w:r w:rsidR="00A92A25" w:rsidRPr="001515E9">
        <w:rPr>
          <w:rFonts w:asciiTheme="minorHAnsi" w:hAnsiTheme="minorHAnsi" w:cstheme="minorHAnsi"/>
          <w:sz w:val="20"/>
          <w:szCs w:val="20"/>
        </w:rPr>
        <w:t>P</w:t>
      </w:r>
      <w:r w:rsidR="00E036D6" w:rsidRPr="001515E9">
        <w:rPr>
          <w:rFonts w:asciiTheme="minorHAnsi" w:hAnsiTheme="minorHAnsi" w:cstheme="minorHAnsi"/>
          <w:sz w:val="20"/>
          <w:szCs w:val="20"/>
        </w:rPr>
        <w:t xml:space="preserve">rogramme </w:t>
      </w:r>
      <w:r w:rsidR="00A92A25" w:rsidRPr="001515E9">
        <w:rPr>
          <w:rFonts w:asciiTheme="minorHAnsi" w:hAnsiTheme="minorHAnsi" w:cstheme="minorHAnsi"/>
          <w:sz w:val="20"/>
          <w:szCs w:val="20"/>
        </w:rPr>
        <w:t>R</w:t>
      </w:r>
      <w:r w:rsidRPr="001515E9">
        <w:rPr>
          <w:rFonts w:asciiTheme="minorHAnsi" w:hAnsiTheme="minorHAnsi" w:cstheme="minorHAnsi"/>
          <w:sz w:val="20"/>
          <w:szCs w:val="20"/>
        </w:rPr>
        <w:t xml:space="preserve">esults </w:t>
      </w:r>
      <w:r w:rsidR="00A92A25" w:rsidRPr="001515E9">
        <w:rPr>
          <w:rFonts w:asciiTheme="minorHAnsi" w:hAnsiTheme="minorHAnsi" w:cstheme="minorHAnsi"/>
          <w:sz w:val="20"/>
          <w:szCs w:val="20"/>
        </w:rPr>
        <w:t>F</w:t>
      </w:r>
      <w:r w:rsidRPr="001515E9">
        <w:rPr>
          <w:rFonts w:asciiTheme="minorHAnsi" w:hAnsiTheme="minorHAnsi" w:cstheme="minorHAnsi"/>
          <w:sz w:val="20"/>
          <w:szCs w:val="20"/>
        </w:rPr>
        <w:t>ramework</w:t>
      </w:r>
    </w:p>
    <w:p w14:paraId="4B2B6E3C" w14:textId="48265CE7" w:rsidR="00493FF3" w:rsidRDefault="00493FF3" w:rsidP="002D4D8E">
      <w:pPr>
        <w:tabs>
          <w:tab w:val="left" w:pos="90"/>
        </w:tabs>
        <w:rPr>
          <w:rFonts w:cstheme="minorHAnsi"/>
          <w:sz w:val="20"/>
          <w:szCs w:val="20"/>
        </w:rPr>
      </w:pPr>
      <w:r w:rsidRPr="00F45A2C">
        <w:rPr>
          <w:rFonts w:cstheme="minorHAnsi"/>
          <w:sz w:val="20"/>
          <w:szCs w:val="20"/>
        </w:rPr>
        <w:t>Table 1. Results framework</w:t>
      </w:r>
    </w:p>
    <w:tbl>
      <w:tblPr>
        <w:tblStyle w:val="TableGrid"/>
        <w:tblW w:w="11337" w:type="dxa"/>
        <w:tblInd w:w="-455" w:type="dxa"/>
        <w:tblLook w:val="04A0" w:firstRow="1" w:lastRow="0" w:firstColumn="1" w:lastColumn="0" w:noHBand="0" w:noVBand="1"/>
      </w:tblPr>
      <w:tblGrid>
        <w:gridCol w:w="11337"/>
      </w:tblGrid>
      <w:tr w:rsidR="002D0D93" w:rsidRPr="00155601" w14:paraId="17531A2C" w14:textId="77777777" w:rsidTr="002D0D93">
        <w:tc>
          <w:tcPr>
            <w:tcW w:w="11337" w:type="dxa"/>
            <w:shd w:val="clear" w:color="auto" w:fill="F2DBDB" w:themeFill="accent2" w:themeFillTint="33"/>
          </w:tcPr>
          <w:p w14:paraId="2B120860" w14:textId="77777777" w:rsidR="002D0D93" w:rsidRPr="00155601" w:rsidRDefault="002D0D93" w:rsidP="002D0D93">
            <w:pPr>
              <w:tabs>
                <w:tab w:val="left" w:pos="90"/>
              </w:tabs>
              <w:ind w:left="165"/>
              <w:rPr>
                <w:rFonts w:cstheme="minorHAnsi"/>
                <w:sz w:val="20"/>
                <w:szCs w:val="20"/>
              </w:rPr>
            </w:pPr>
            <w:r w:rsidRPr="00155601">
              <w:rPr>
                <w:rFonts w:cstheme="minorHAnsi"/>
                <w:b/>
                <w:bCs/>
                <w:sz w:val="20"/>
                <w:szCs w:val="20"/>
              </w:rPr>
              <w:t xml:space="preserve">Outcome 1 </w:t>
            </w:r>
            <w:r w:rsidRPr="00155601">
              <w:rPr>
                <w:rFonts w:eastAsia="Verdana" w:cstheme="minorHAnsi"/>
                <w:b/>
                <w:bCs/>
                <w:iCs/>
                <w:sz w:val="20"/>
                <w:szCs w:val="20"/>
                <w:lang w:val="en-GB"/>
              </w:rPr>
              <w:t>Capacity of national stakeholders, especially of key duty bearers and rights holders, is enhanced, to ensure more effective contributions towards disability inclusive policies, systems and - for the implementation of the CRPD and SDGs.</w:t>
            </w:r>
          </w:p>
          <w:p w14:paraId="6DD82011" w14:textId="77777777" w:rsidR="002D0D93" w:rsidRPr="00155601" w:rsidRDefault="002D0D93" w:rsidP="00245A5B">
            <w:pPr>
              <w:tabs>
                <w:tab w:val="left" w:pos="90"/>
              </w:tabs>
              <w:rPr>
                <w:rFonts w:cstheme="minorHAnsi"/>
                <w:sz w:val="20"/>
                <w:szCs w:val="20"/>
                <w:u w:val="single"/>
              </w:rPr>
            </w:pPr>
          </w:p>
        </w:tc>
      </w:tr>
      <w:tr w:rsidR="002D0D93" w:rsidRPr="00155601" w14:paraId="2C0A223A" w14:textId="77777777" w:rsidTr="002D0D93">
        <w:tc>
          <w:tcPr>
            <w:tcW w:w="11337" w:type="dxa"/>
          </w:tcPr>
          <w:p w14:paraId="6A1FD656" w14:textId="77777777" w:rsidR="002D0D93" w:rsidRPr="00155601" w:rsidRDefault="002D0D93" w:rsidP="00245A5B">
            <w:pPr>
              <w:tabs>
                <w:tab w:val="left" w:pos="90"/>
              </w:tabs>
              <w:jc w:val="both"/>
              <w:rPr>
                <w:rFonts w:cstheme="minorHAnsi"/>
                <w:sz w:val="20"/>
                <w:szCs w:val="20"/>
              </w:rPr>
            </w:pPr>
            <w:r w:rsidRPr="00155601">
              <w:rPr>
                <w:rFonts w:cstheme="minorHAnsi"/>
                <w:i/>
                <w:iCs/>
                <w:sz w:val="20"/>
                <w:szCs w:val="20"/>
              </w:rPr>
              <w:t>Please describe how the project will contribute to outcome 1 of the UNPRPD results framework. (200 words)</w:t>
            </w:r>
          </w:p>
          <w:p w14:paraId="626E7E9A" w14:textId="77777777" w:rsidR="002D0D93" w:rsidRPr="00155601" w:rsidRDefault="002D0D93" w:rsidP="00245A5B">
            <w:pPr>
              <w:tabs>
                <w:tab w:val="left" w:pos="90"/>
              </w:tabs>
              <w:jc w:val="both"/>
              <w:rPr>
                <w:rFonts w:cstheme="minorHAnsi"/>
                <w:sz w:val="20"/>
                <w:szCs w:val="20"/>
              </w:rPr>
            </w:pPr>
            <w:r w:rsidRPr="00155601">
              <w:rPr>
                <w:rFonts w:cstheme="minorHAnsi"/>
                <w:sz w:val="20"/>
                <w:szCs w:val="20"/>
              </w:rPr>
              <w:t xml:space="preserve">The project will develop the capacities of Duty Bearers rights holders, the Ministry of Public Service, </w:t>
            </w:r>
            <w:proofErr w:type="spellStart"/>
            <w:r w:rsidRPr="00155601">
              <w:rPr>
                <w:rFonts w:cstheme="minorHAnsi"/>
                <w:sz w:val="20"/>
                <w:szCs w:val="20"/>
              </w:rPr>
              <w:t>Labour</w:t>
            </w:r>
            <w:proofErr w:type="spellEnd"/>
            <w:r w:rsidRPr="00155601">
              <w:rPr>
                <w:rFonts w:cstheme="minorHAnsi"/>
                <w:sz w:val="20"/>
                <w:szCs w:val="20"/>
              </w:rPr>
              <w:t xml:space="preserve"> and Social </w:t>
            </w:r>
            <w:proofErr w:type="gramStart"/>
            <w:r w:rsidRPr="00155601">
              <w:rPr>
                <w:rFonts w:cstheme="minorHAnsi"/>
                <w:sz w:val="20"/>
                <w:szCs w:val="20"/>
              </w:rPr>
              <w:t>Welfare ,</w:t>
            </w:r>
            <w:proofErr w:type="gramEnd"/>
            <w:r w:rsidRPr="00155601">
              <w:rPr>
                <w:rFonts w:cstheme="minorHAnsi"/>
                <w:sz w:val="20"/>
                <w:szCs w:val="20"/>
              </w:rPr>
              <w:t xml:space="preserve"> the Zimbabwe Human Rights Commission, Rights Holders,  Organizations of persons with disabilities  as well as the  UNCT  to effectively  facilitate the implementation of the recently launched National Disability Policy, initiating CRPD-compliant budgeting standards, influencing the SDG and NDS1 national monitoring processes. Capacity building of the key Government stakeholders from the identified ministries, including the Department of Disability Affairs, the 21 new line Ministries Directors for Gender, Inclusivity and Wellness, the SDG Technical Committee, Chaired and coordinated by the Ministry of Public Welfare, </w:t>
            </w:r>
            <w:proofErr w:type="spellStart"/>
            <w:r w:rsidRPr="00155601">
              <w:rPr>
                <w:rFonts w:cstheme="minorHAnsi"/>
                <w:sz w:val="20"/>
                <w:szCs w:val="20"/>
              </w:rPr>
              <w:t>Labour</w:t>
            </w:r>
            <w:proofErr w:type="spellEnd"/>
            <w:r w:rsidRPr="00155601">
              <w:rPr>
                <w:rFonts w:cstheme="minorHAnsi"/>
                <w:sz w:val="20"/>
                <w:szCs w:val="20"/>
              </w:rPr>
              <w:t xml:space="preserve"> and Social Welfare and the Zimbabwe Human Rights Commission will be essential for increasing knowledge and practices of these stakeholders to effectively contribute to implement and monitor the National Disability Policy.  This will be conducted through capacitating stakeholders working in the fields of public policy coordination and monitoring to adopt disability inclusive intersectional approaches, CRPD-compliant budgeting and financial management as well as strengthening follow up, implementation and monitoring mechanisms of CRPD Committee’ concluding observations and recommendations. OPDs will specifically be capacitated to develop a model of evidence-based advocacy and policy dialogue that could ensure their meaningful participation and dialogue with the government, and to better include and represent the voices of the underrepresented groups (e.g., women, girls, persons with psychosocial disabilities, deaf-blinds). Through the Outcome 1 and 2, knowledge products and models of good practices will be produced in accessible formats such as guides, videos, and a model for evidence-based advocacy and policy dialogue.</w:t>
            </w:r>
          </w:p>
          <w:p w14:paraId="43FBC039" w14:textId="77777777" w:rsidR="002D0D93" w:rsidRPr="00155601" w:rsidRDefault="002D0D93" w:rsidP="00245A5B">
            <w:pPr>
              <w:tabs>
                <w:tab w:val="left" w:pos="90"/>
              </w:tabs>
              <w:jc w:val="both"/>
              <w:rPr>
                <w:rFonts w:cstheme="minorHAnsi"/>
                <w:sz w:val="20"/>
                <w:szCs w:val="20"/>
              </w:rPr>
            </w:pPr>
          </w:p>
        </w:tc>
      </w:tr>
      <w:tr w:rsidR="002D0D93" w:rsidRPr="00155601" w14:paraId="042B8A4D" w14:textId="77777777" w:rsidTr="00AE22D6">
        <w:tc>
          <w:tcPr>
            <w:tcW w:w="11337" w:type="dxa"/>
            <w:shd w:val="clear" w:color="auto" w:fill="D6E3BC" w:themeFill="accent3" w:themeFillTint="66"/>
          </w:tcPr>
          <w:p w14:paraId="64AE0CBD" w14:textId="77777777" w:rsidR="002D0D93" w:rsidRPr="00155601" w:rsidRDefault="002D0D93" w:rsidP="00245A5B">
            <w:pPr>
              <w:tabs>
                <w:tab w:val="left" w:pos="90"/>
              </w:tabs>
              <w:rPr>
                <w:rFonts w:cstheme="minorHAnsi"/>
                <w:b/>
                <w:bCs/>
                <w:sz w:val="20"/>
                <w:szCs w:val="20"/>
              </w:rPr>
            </w:pPr>
            <w:r w:rsidRPr="00155601">
              <w:rPr>
                <w:rFonts w:cstheme="minorHAnsi"/>
                <w:b/>
                <w:bCs/>
                <w:sz w:val="20"/>
                <w:szCs w:val="20"/>
              </w:rPr>
              <w:t xml:space="preserve">Output 1.1.A. </w:t>
            </w:r>
            <w:r w:rsidRPr="00155601">
              <w:rPr>
                <w:rFonts w:cstheme="minorHAnsi"/>
                <w:bCs/>
                <w:sz w:val="20"/>
                <w:szCs w:val="20"/>
              </w:rPr>
              <w:t>The capacities of OPDs and Government are enhanced to ensure effective, comprehensive, and responsive implementation of the National Disability Policy adopted in 2021.</w:t>
            </w:r>
          </w:p>
        </w:tc>
      </w:tr>
      <w:tr w:rsidR="007A74EE" w:rsidRPr="00155601" w14:paraId="5A147536" w14:textId="77777777" w:rsidTr="00AE22D6">
        <w:tc>
          <w:tcPr>
            <w:tcW w:w="11337" w:type="dxa"/>
            <w:shd w:val="clear" w:color="auto" w:fill="B8CCE4" w:themeFill="accent1" w:themeFillTint="66"/>
          </w:tcPr>
          <w:p w14:paraId="4042B487" w14:textId="6024B420" w:rsidR="007A74EE" w:rsidRPr="007A74EE" w:rsidRDefault="007A74EE" w:rsidP="00AE22D6">
            <w:pPr>
              <w:pStyle w:val="ListParagraph"/>
              <w:ind w:left="0"/>
              <w:jc w:val="both"/>
              <w:rPr>
                <w:rFonts w:cstheme="minorHAnsi"/>
                <w:bCs/>
                <w:sz w:val="20"/>
                <w:szCs w:val="20"/>
              </w:rPr>
            </w:pPr>
            <w:r w:rsidRPr="00155601">
              <w:rPr>
                <w:rFonts w:cstheme="minorHAnsi"/>
                <w:b/>
                <w:bCs/>
                <w:sz w:val="20"/>
                <w:szCs w:val="20"/>
              </w:rPr>
              <w:t>Indicator 1.1.1.</w:t>
            </w:r>
            <w:r w:rsidRPr="00155601">
              <w:rPr>
                <w:rFonts w:cstheme="minorHAnsi"/>
                <w:bCs/>
                <w:sz w:val="20"/>
                <w:szCs w:val="20"/>
              </w:rPr>
              <w:t xml:space="preserve"> # </w:t>
            </w:r>
            <w:proofErr w:type="gramStart"/>
            <w:r w:rsidRPr="00155601">
              <w:rPr>
                <w:rFonts w:cstheme="minorHAnsi"/>
                <w:bCs/>
                <w:sz w:val="20"/>
                <w:szCs w:val="20"/>
              </w:rPr>
              <w:t>of</w:t>
            </w:r>
            <w:proofErr w:type="gramEnd"/>
            <w:r w:rsidRPr="00155601">
              <w:rPr>
                <w:rFonts w:cstheme="minorHAnsi"/>
                <w:bCs/>
                <w:sz w:val="20"/>
                <w:szCs w:val="20"/>
              </w:rPr>
              <w:t xml:space="preserve"> trainings (disaggregated by type) developed and delivered in the UNPRPD programme (disaggregated by topic)</w:t>
            </w:r>
          </w:p>
        </w:tc>
      </w:tr>
      <w:tr w:rsidR="002D0D93" w:rsidRPr="00155601" w14:paraId="22490B14" w14:textId="77777777" w:rsidTr="002D0D93">
        <w:tc>
          <w:tcPr>
            <w:tcW w:w="11337" w:type="dxa"/>
            <w:shd w:val="clear" w:color="auto" w:fill="FFFFFF" w:themeFill="background1"/>
          </w:tcPr>
          <w:p w14:paraId="15656512" w14:textId="77777777" w:rsidR="002D0D93" w:rsidRPr="00155601" w:rsidRDefault="002D0D93" w:rsidP="00245A5B">
            <w:pPr>
              <w:spacing w:after="200" w:line="276" w:lineRule="auto"/>
              <w:jc w:val="both"/>
              <w:rPr>
                <w:rFonts w:eastAsia="Calibri" w:cstheme="minorHAnsi"/>
                <w:sz w:val="20"/>
                <w:szCs w:val="20"/>
              </w:rPr>
            </w:pPr>
            <w:r w:rsidRPr="00155601">
              <w:rPr>
                <w:rFonts w:cstheme="minorHAnsi"/>
                <w:i/>
                <w:iCs/>
                <w:sz w:val="20"/>
                <w:szCs w:val="20"/>
              </w:rPr>
              <w:lastRenderedPageBreak/>
              <w:t xml:space="preserve">Description: </w:t>
            </w:r>
          </w:p>
          <w:p w14:paraId="6DE326BF" w14:textId="77777777" w:rsidR="002D0D93" w:rsidRPr="00155601" w:rsidRDefault="002D0D93" w:rsidP="00245A5B">
            <w:pPr>
              <w:pStyle w:val="NormalWeb"/>
              <w:spacing w:before="200" w:line="216" w:lineRule="auto"/>
              <w:jc w:val="both"/>
              <w:rPr>
                <w:rFonts w:asciiTheme="minorHAnsi" w:hAnsiTheme="minorHAnsi" w:cstheme="minorHAnsi"/>
                <w:sz w:val="20"/>
                <w:szCs w:val="20"/>
              </w:rPr>
            </w:pPr>
            <w:r w:rsidRPr="00155601">
              <w:rPr>
                <w:rFonts w:asciiTheme="minorHAnsi" w:hAnsiTheme="minorHAnsi" w:cstheme="minorHAnsi"/>
                <w:sz w:val="20"/>
                <w:szCs w:val="20"/>
              </w:rPr>
              <w:t>The Situational Analysis has shown that the National Disability Policy (NDP) could not be implemented effectively if the capacities of all stakeholders are not enhanced and enforced. Now that the NDP has been launched, the specific capacities that need to be enforced are related to (</w:t>
            </w:r>
            <w:proofErr w:type="spellStart"/>
            <w:r w:rsidRPr="00155601">
              <w:rPr>
                <w:rFonts w:asciiTheme="minorHAnsi" w:hAnsiTheme="minorHAnsi" w:cstheme="minorHAnsi"/>
                <w:sz w:val="20"/>
                <w:szCs w:val="20"/>
              </w:rPr>
              <w:t>i</w:t>
            </w:r>
            <w:proofErr w:type="spellEnd"/>
            <w:r w:rsidRPr="00155601">
              <w:rPr>
                <w:rFonts w:asciiTheme="minorHAnsi" w:hAnsiTheme="minorHAnsi" w:cstheme="minorHAnsi"/>
                <w:sz w:val="20"/>
                <w:szCs w:val="20"/>
              </w:rPr>
              <w:t xml:space="preserve">) the </w:t>
            </w:r>
            <w:proofErr w:type="spellStart"/>
            <w:r w:rsidRPr="00155601">
              <w:rPr>
                <w:rFonts w:asciiTheme="minorHAnsi" w:hAnsiTheme="minorHAnsi" w:cstheme="minorHAnsi"/>
                <w:sz w:val="20"/>
                <w:szCs w:val="20"/>
              </w:rPr>
              <w:t>MoPSLSW</w:t>
            </w:r>
            <w:proofErr w:type="spellEnd"/>
            <w:r w:rsidRPr="00155601">
              <w:rPr>
                <w:rFonts w:asciiTheme="minorHAnsi" w:hAnsiTheme="minorHAnsi" w:cstheme="minorHAnsi"/>
                <w:sz w:val="20"/>
                <w:szCs w:val="20"/>
              </w:rPr>
              <w:t xml:space="preserve"> is capacitated to efficiently coordinate the implementation of the National Disability Policy; (ii) Line Ministries’ and national institutions’ ability to coordinate the policy implementation and reporting; and (iii) Government’s and OPDs’ capacity to nurture and maintain an efficient and open policy dialogue to ensure inclusion, collaboration, and accountability. </w:t>
            </w:r>
          </w:p>
          <w:p w14:paraId="3E526AF8" w14:textId="77777777" w:rsidR="002D0D93" w:rsidRPr="00155601" w:rsidRDefault="002D0D93" w:rsidP="00245A5B">
            <w:pPr>
              <w:pStyle w:val="NormalWeb"/>
              <w:spacing w:before="200" w:line="216" w:lineRule="auto"/>
              <w:rPr>
                <w:rFonts w:asciiTheme="minorHAnsi" w:hAnsiTheme="minorHAnsi" w:cstheme="minorHAnsi"/>
                <w:sz w:val="20"/>
                <w:szCs w:val="20"/>
              </w:rPr>
            </w:pPr>
            <w:proofErr w:type="gramStart"/>
            <w:r w:rsidRPr="00155601">
              <w:rPr>
                <w:rFonts w:asciiTheme="minorHAnsi" w:hAnsiTheme="minorHAnsi" w:cstheme="minorHAnsi"/>
                <w:sz w:val="20"/>
                <w:szCs w:val="20"/>
              </w:rPr>
              <w:t>Specifically</w:t>
            </w:r>
            <w:proofErr w:type="gramEnd"/>
            <w:r w:rsidRPr="00155601">
              <w:rPr>
                <w:rFonts w:asciiTheme="minorHAnsi" w:hAnsiTheme="minorHAnsi" w:cstheme="minorHAnsi"/>
                <w:sz w:val="20"/>
                <w:szCs w:val="20"/>
              </w:rPr>
              <w:t xml:space="preserve"> the capacities of all stakeholders in particular the Ministry of Public Service, </w:t>
            </w:r>
            <w:proofErr w:type="spellStart"/>
            <w:r w:rsidRPr="00155601">
              <w:rPr>
                <w:rFonts w:asciiTheme="minorHAnsi" w:hAnsiTheme="minorHAnsi" w:cstheme="minorHAnsi"/>
                <w:sz w:val="20"/>
                <w:szCs w:val="20"/>
              </w:rPr>
              <w:t>Labour</w:t>
            </w:r>
            <w:proofErr w:type="spellEnd"/>
            <w:r w:rsidRPr="00155601">
              <w:rPr>
                <w:rFonts w:asciiTheme="minorHAnsi" w:hAnsiTheme="minorHAnsi" w:cstheme="minorHAnsi"/>
                <w:sz w:val="20"/>
                <w:szCs w:val="20"/>
              </w:rPr>
              <w:t xml:space="preserve"> and Social Welfare/Department of </w:t>
            </w:r>
            <w:proofErr w:type="spellStart"/>
            <w:r w:rsidRPr="00155601">
              <w:rPr>
                <w:rFonts w:asciiTheme="minorHAnsi" w:hAnsiTheme="minorHAnsi" w:cstheme="minorHAnsi"/>
                <w:sz w:val="20"/>
                <w:szCs w:val="20"/>
              </w:rPr>
              <w:t>Disablity</w:t>
            </w:r>
            <w:proofErr w:type="spellEnd"/>
            <w:r w:rsidRPr="00155601">
              <w:rPr>
                <w:rFonts w:asciiTheme="minorHAnsi" w:hAnsiTheme="minorHAnsi" w:cstheme="minorHAnsi"/>
                <w:sz w:val="20"/>
                <w:szCs w:val="20"/>
              </w:rPr>
              <w:t xml:space="preserve"> Affairs need to be enhanced in order to enforce critical provision made in the policy. In order for the National Disability Policy to move from Policy to Practice, the specific capacities that need to be enforced relate to: </w:t>
            </w:r>
          </w:p>
          <w:p w14:paraId="7ADE700D" w14:textId="77777777" w:rsidR="002D0D93" w:rsidRPr="00155601" w:rsidRDefault="002D0D93" w:rsidP="0056781C">
            <w:pPr>
              <w:pStyle w:val="ListParagraph"/>
              <w:numPr>
                <w:ilvl w:val="0"/>
                <w:numId w:val="19"/>
              </w:numPr>
              <w:spacing w:line="216" w:lineRule="auto"/>
              <w:jc w:val="both"/>
              <w:rPr>
                <w:rFonts w:eastAsiaTheme="minorEastAsia" w:cstheme="minorHAnsi"/>
                <w:sz w:val="20"/>
                <w:szCs w:val="20"/>
                <w:lang w:val="en-AU"/>
              </w:rPr>
            </w:pPr>
            <w:r w:rsidRPr="00155601">
              <w:rPr>
                <w:rFonts w:eastAsiaTheme="minorEastAsia" w:cstheme="minorHAnsi"/>
                <w:sz w:val="20"/>
                <w:szCs w:val="20"/>
                <w:lang w:val="en-AU"/>
              </w:rPr>
              <w:t>Strengthen the coordination capacities of the Department of Disability Affairs to lead the National Multi-stakeholder Thematic Working Group that will coordinate the implementation of the National Disability Policy, and design its Implementation Plan.</w:t>
            </w:r>
          </w:p>
          <w:p w14:paraId="427D9942" w14:textId="77777777" w:rsidR="002D0D93" w:rsidRPr="00155601" w:rsidRDefault="002D0D93" w:rsidP="00245A5B">
            <w:pPr>
              <w:pStyle w:val="ListParagraph"/>
              <w:spacing w:line="216" w:lineRule="auto"/>
              <w:jc w:val="both"/>
              <w:rPr>
                <w:rFonts w:cstheme="minorHAnsi"/>
                <w:sz w:val="20"/>
                <w:szCs w:val="20"/>
                <w:lang w:val="en-AU"/>
              </w:rPr>
            </w:pPr>
          </w:p>
          <w:p w14:paraId="676D609A" w14:textId="77777777" w:rsidR="002D0D93" w:rsidRPr="00155601" w:rsidRDefault="002D0D93" w:rsidP="0056781C">
            <w:pPr>
              <w:pStyle w:val="ListParagraph"/>
              <w:numPr>
                <w:ilvl w:val="0"/>
                <w:numId w:val="19"/>
              </w:numPr>
              <w:spacing w:line="216" w:lineRule="auto"/>
              <w:ind w:right="340"/>
              <w:jc w:val="both"/>
              <w:rPr>
                <w:rFonts w:cstheme="minorHAnsi"/>
                <w:sz w:val="20"/>
                <w:szCs w:val="20"/>
              </w:rPr>
            </w:pPr>
            <w:r w:rsidRPr="00155601">
              <w:rPr>
                <w:rFonts w:eastAsiaTheme="minorEastAsia" w:cstheme="minorHAnsi"/>
                <w:kern w:val="24"/>
                <w:sz w:val="20"/>
                <w:szCs w:val="20"/>
                <w:lang w:val="en-AU"/>
              </w:rPr>
              <w:t xml:space="preserve">Capacity Building of the new Ministries Directors for “Gender, Wellness, and Inclusivity” on disability inclusion </w:t>
            </w:r>
            <w:proofErr w:type="gramStart"/>
            <w:r w:rsidRPr="00155601">
              <w:rPr>
                <w:rFonts w:eastAsiaTheme="minorEastAsia" w:cstheme="minorHAnsi"/>
                <w:kern w:val="24"/>
                <w:sz w:val="20"/>
                <w:szCs w:val="20"/>
                <w:lang w:val="en-AU"/>
              </w:rPr>
              <w:t>and  its</w:t>
            </w:r>
            <w:proofErr w:type="gramEnd"/>
            <w:r w:rsidRPr="00155601">
              <w:rPr>
                <w:rFonts w:eastAsiaTheme="minorEastAsia" w:cstheme="minorHAnsi"/>
                <w:kern w:val="24"/>
                <w:sz w:val="20"/>
                <w:szCs w:val="20"/>
                <w:lang w:val="en-AU"/>
              </w:rPr>
              <w:t xml:space="preserve"> direct linkage to the SDGs monitoring and reporting mechanism. Capacity Building of Umbrella bodies NASCOH and FODPZ as well as OPDs on coalition building (training for transformation for OPD leaders), including with CSOs and women’s movements (bridging with UN Initiatives such as the EU funded Spotlight Initiative), strengthening collaboration with Government, and producing disability analysis/memorandum of policies and programmes (Lab model), and including the voices of the most under-represented groups of disabilities in the policy processes.</w:t>
            </w:r>
          </w:p>
          <w:p w14:paraId="6A1FD5CD" w14:textId="77777777" w:rsidR="002D0D93" w:rsidRPr="00155601" w:rsidRDefault="002D0D93" w:rsidP="00245A5B">
            <w:pPr>
              <w:pStyle w:val="ListParagraph"/>
              <w:rPr>
                <w:rFonts w:cstheme="minorHAnsi"/>
                <w:sz w:val="20"/>
                <w:szCs w:val="20"/>
              </w:rPr>
            </w:pPr>
          </w:p>
          <w:p w14:paraId="6259FBDA" w14:textId="77777777" w:rsidR="002D0D93" w:rsidRPr="00155601" w:rsidRDefault="002D0D93" w:rsidP="0056781C">
            <w:pPr>
              <w:pStyle w:val="ListParagraph"/>
              <w:numPr>
                <w:ilvl w:val="0"/>
                <w:numId w:val="19"/>
              </w:numPr>
              <w:spacing w:line="216" w:lineRule="auto"/>
              <w:ind w:right="340"/>
              <w:jc w:val="both"/>
              <w:rPr>
                <w:rFonts w:cstheme="minorHAnsi"/>
                <w:sz w:val="20"/>
                <w:szCs w:val="20"/>
              </w:rPr>
            </w:pPr>
            <w:r w:rsidRPr="00155601">
              <w:rPr>
                <w:rFonts w:cstheme="minorHAnsi"/>
                <w:sz w:val="20"/>
                <w:szCs w:val="20"/>
                <w:lang w:val="en-AU"/>
              </w:rPr>
              <w:t>Capacity building of OPDs on coalition building (training for transformation for OPD leaders), including with CSOs and women’s movements (bridging with Spotlight Initiative), on collaboration with Government, and producing disability analysis/memorandum of policies and programmes (Lab model).</w:t>
            </w:r>
          </w:p>
          <w:p w14:paraId="311FC6FE" w14:textId="77777777" w:rsidR="002D0D93" w:rsidRPr="00155601" w:rsidRDefault="002D0D93" w:rsidP="00245A5B">
            <w:pPr>
              <w:pStyle w:val="ListParagraph"/>
              <w:spacing w:line="216" w:lineRule="auto"/>
              <w:ind w:right="340"/>
              <w:jc w:val="both"/>
              <w:rPr>
                <w:rFonts w:cstheme="minorHAnsi"/>
                <w:sz w:val="20"/>
                <w:szCs w:val="20"/>
              </w:rPr>
            </w:pPr>
          </w:p>
          <w:p w14:paraId="2B21CE39" w14:textId="77777777" w:rsidR="002D0D93" w:rsidRPr="00155601" w:rsidRDefault="002D0D93" w:rsidP="00245A5B">
            <w:pPr>
              <w:spacing w:line="216" w:lineRule="auto"/>
              <w:jc w:val="both"/>
              <w:rPr>
                <w:rFonts w:cstheme="minorHAnsi"/>
                <w:sz w:val="20"/>
                <w:szCs w:val="20"/>
              </w:rPr>
            </w:pPr>
            <w:r w:rsidRPr="00155601">
              <w:rPr>
                <w:rFonts w:eastAsiaTheme="minorEastAsia" w:cstheme="minorHAnsi"/>
                <w:sz w:val="20"/>
                <w:szCs w:val="20"/>
                <w:lang w:val="en-AU"/>
              </w:rPr>
              <w:t xml:space="preserve">Capacity-building topics includes: Basic understanding of CRPD; Right-based approach and disability inclusion; Intersectionality; Policy implementation intersectoral coordination; Disability mainstreaming in programmes and SDG mechanisms (for instance the 2020 Voluntary National Reviews (VNR) does not include disability in its first draft); Unpacking the NDP; Collaboration with OPDs.  The target groups will also include the Ministry of Finance, Zimbabwe Public Service Commission, Office of the President and Cabinet, Government Permanent secretaries. </w:t>
            </w:r>
            <w:r w:rsidRPr="00155601">
              <w:rPr>
                <w:rFonts w:cstheme="minorHAnsi"/>
                <w:b/>
                <w:sz w:val="20"/>
                <w:szCs w:val="20"/>
              </w:rPr>
              <w:t>UNICEF</w:t>
            </w:r>
            <w:r w:rsidRPr="00155601">
              <w:rPr>
                <w:rFonts w:cstheme="minorHAnsi"/>
                <w:sz w:val="20"/>
                <w:szCs w:val="20"/>
              </w:rPr>
              <w:t>, who supported the Government develop the National Disability Policy, will be closely involved as Technical Partner by UNESCO in this initiative.</w:t>
            </w:r>
          </w:p>
          <w:p w14:paraId="4AF13347" w14:textId="77777777" w:rsidR="002D0D93" w:rsidRPr="00155601" w:rsidRDefault="002D0D93" w:rsidP="00245A5B">
            <w:pPr>
              <w:jc w:val="both"/>
              <w:rPr>
                <w:rFonts w:cstheme="minorHAnsi"/>
                <w:b/>
                <w:bCs/>
                <w:sz w:val="20"/>
                <w:szCs w:val="20"/>
              </w:rPr>
            </w:pPr>
          </w:p>
        </w:tc>
      </w:tr>
      <w:tr w:rsidR="002D0D93" w:rsidRPr="00155601" w14:paraId="541A5CAA" w14:textId="77777777" w:rsidTr="002D0D93">
        <w:tc>
          <w:tcPr>
            <w:tcW w:w="11337" w:type="dxa"/>
            <w:shd w:val="clear" w:color="auto" w:fill="FFFFFF" w:themeFill="background1"/>
          </w:tcPr>
          <w:p w14:paraId="673AC166" w14:textId="77777777" w:rsidR="002D0D93" w:rsidRPr="00155601" w:rsidRDefault="002D0D93" w:rsidP="00245A5B">
            <w:pPr>
              <w:tabs>
                <w:tab w:val="left" w:pos="90"/>
              </w:tabs>
              <w:rPr>
                <w:rFonts w:cstheme="minorHAnsi"/>
                <w:b/>
                <w:bCs/>
                <w:sz w:val="20"/>
                <w:szCs w:val="20"/>
              </w:rPr>
            </w:pPr>
            <w:r w:rsidRPr="00155601">
              <w:rPr>
                <w:rFonts w:cstheme="minorHAnsi"/>
                <w:sz w:val="20"/>
                <w:szCs w:val="20"/>
                <w:u w:val="single"/>
              </w:rPr>
              <w:t>Baseline: UNPRPD Induction Training Workshop in June 2021</w:t>
            </w:r>
          </w:p>
        </w:tc>
      </w:tr>
      <w:tr w:rsidR="002D0D93" w:rsidRPr="00155601" w14:paraId="4E169EB0" w14:textId="77777777" w:rsidTr="002D0D93">
        <w:tc>
          <w:tcPr>
            <w:tcW w:w="11337" w:type="dxa"/>
            <w:shd w:val="clear" w:color="auto" w:fill="FFFFFF" w:themeFill="background1"/>
          </w:tcPr>
          <w:p w14:paraId="1261D435" w14:textId="77777777" w:rsidR="002D0D93" w:rsidRPr="00155601" w:rsidRDefault="002D0D93" w:rsidP="00245A5B">
            <w:pPr>
              <w:tabs>
                <w:tab w:val="left" w:pos="90"/>
              </w:tabs>
              <w:rPr>
                <w:rFonts w:cstheme="minorHAnsi"/>
                <w:b/>
                <w:bCs/>
                <w:sz w:val="20"/>
                <w:szCs w:val="20"/>
              </w:rPr>
            </w:pPr>
            <w:r w:rsidRPr="00155601">
              <w:rPr>
                <w:rFonts w:cstheme="minorHAnsi"/>
                <w:sz w:val="20"/>
                <w:szCs w:val="20"/>
                <w:u w:val="single"/>
              </w:rPr>
              <w:t>Milestone year 1</w:t>
            </w:r>
            <w:r w:rsidRPr="00155601">
              <w:rPr>
                <w:rFonts w:cstheme="minorHAnsi"/>
                <w:sz w:val="20"/>
                <w:szCs w:val="20"/>
              </w:rPr>
              <w:t xml:space="preserve">: Capacity/Gap Analysis Report of the </w:t>
            </w:r>
            <w:proofErr w:type="spellStart"/>
            <w:r w:rsidRPr="00155601">
              <w:rPr>
                <w:rFonts w:cstheme="minorHAnsi"/>
                <w:sz w:val="20"/>
                <w:szCs w:val="20"/>
              </w:rPr>
              <w:t>MoPSLSW</w:t>
            </w:r>
            <w:proofErr w:type="spellEnd"/>
            <w:r w:rsidRPr="00155601">
              <w:rPr>
                <w:rFonts w:cstheme="minorHAnsi"/>
                <w:sz w:val="20"/>
                <w:szCs w:val="20"/>
              </w:rPr>
              <w:t xml:space="preserve"> and of the 21 Government Line Ministries; Training on understanding the National Disability Policy and how to develop its Implementation Plan.</w:t>
            </w:r>
          </w:p>
        </w:tc>
      </w:tr>
      <w:tr w:rsidR="002D0D93" w:rsidRPr="00155601" w14:paraId="31DAA95A" w14:textId="77777777" w:rsidTr="002D0D93">
        <w:tc>
          <w:tcPr>
            <w:tcW w:w="11337" w:type="dxa"/>
            <w:shd w:val="clear" w:color="auto" w:fill="FFFFFF" w:themeFill="background1"/>
          </w:tcPr>
          <w:p w14:paraId="54D2B0EF" w14:textId="77777777" w:rsidR="002D0D93" w:rsidRPr="00155601" w:rsidRDefault="002D0D93" w:rsidP="00245A5B">
            <w:pPr>
              <w:tabs>
                <w:tab w:val="left" w:pos="90"/>
              </w:tabs>
              <w:rPr>
                <w:rFonts w:cstheme="minorHAnsi"/>
                <w:b/>
                <w:bCs/>
                <w:sz w:val="20"/>
                <w:szCs w:val="20"/>
              </w:rPr>
            </w:pPr>
            <w:r w:rsidRPr="00155601">
              <w:rPr>
                <w:rFonts w:cstheme="minorHAnsi"/>
                <w:sz w:val="20"/>
                <w:szCs w:val="20"/>
                <w:u w:val="single"/>
              </w:rPr>
              <w:t>Milestone year 2:</w:t>
            </w:r>
            <w:r w:rsidRPr="00155601">
              <w:rPr>
                <w:rFonts w:cstheme="minorHAnsi"/>
                <w:sz w:val="20"/>
                <w:szCs w:val="20"/>
              </w:rPr>
              <w:t xml:space="preserve"> Department of Disability Affairs and the 21 new Directors for “Gender, Wellness, and Inclusivity” are capacitated in a comprehensive manner with disability inclusion knowledge and skills for effective implementation and coordination of the National Disability Policy</w:t>
            </w:r>
            <w:r w:rsidRPr="00155601">
              <w:rPr>
                <w:rFonts w:cstheme="minorHAnsi"/>
                <w:sz w:val="20"/>
                <w:szCs w:val="20"/>
                <w:u w:val="single"/>
              </w:rPr>
              <w:t xml:space="preserve"> </w:t>
            </w:r>
          </w:p>
        </w:tc>
      </w:tr>
      <w:tr w:rsidR="002D0D93" w:rsidRPr="00155601" w14:paraId="036690ED" w14:textId="77777777" w:rsidTr="002D0D93">
        <w:tc>
          <w:tcPr>
            <w:tcW w:w="11337" w:type="dxa"/>
            <w:shd w:val="clear" w:color="auto" w:fill="FFFFFF" w:themeFill="background1"/>
          </w:tcPr>
          <w:p w14:paraId="2C9FA415" w14:textId="77777777" w:rsidR="002D0D93" w:rsidRPr="00155601" w:rsidRDefault="002D0D93" w:rsidP="00245A5B">
            <w:pPr>
              <w:tabs>
                <w:tab w:val="left" w:pos="90"/>
              </w:tabs>
              <w:rPr>
                <w:rFonts w:cstheme="minorHAnsi"/>
                <w:b/>
                <w:bCs/>
                <w:sz w:val="20"/>
                <w:szCs w:val="20"/>
              </w:rPr>
            </w:pPr>
            <w:r w:rsidRPr="00155601">
              <w:rPr>
                <w:rFonts w:cstheme="minorHAnsi"/>
                <w:sz w:val="20"/>
                <w:szCs w:val="20"/>
                <w:u w:val="single"/>
              </w:rPr>
              <w:t>Target: At least 5 National Capacity Building Trainings on the National Disability Policy  conducted with the 21 Ministries</w:t>
            </w:r>
          </w:p>
        </w:tc>
      </w:tr>
      <w:tr w:rsidR="002D0D93" w:rsidRPr="00155601" w14:paraId="756BDDCF" w14:textId="77777777" w:rsidTr="002D0D93">
        <w:tc>
          <w:tcPr>
            <w:tcW w:w="11337" w:type="dxa"/>
            <w:shd w:val="clear" w:color="auto" w:fill="FFFFFF" w:themeFill="background1"/>
          </w:tcPr>
          <w:p w14:paraId="10D278AA" w14:textId="77777777" w:rsidR="002D0D93" w:rsidRPr="00155601" w:rsidRDefault="002D0D93" w:rsidP="00245A5B">
            <w:pPr>
              <w:tabs>
                <w:tab w:val="left" w:pos="90"/>
              </w:tabs>
              <w:rPr>
                <w:rFonts w:cstheme="minorHAnsi"/>
                <w:b/>
                <w:bCs/>
                <w:sz w:val="20"/>
                <w:szCs w:val="20"/>
              </w:rPr>
            </w:pPr>
            <w:r w:rsidRPr="00155601">
              <w:rPr>
                <w:rFonts w:cstheme="minorHAnsi"/>
                <w:sz w:val="20"/>
                <w:szCs w:val="20"/>
                <w:u w:val="single"/>
              </w:rPr>
              <w:t xml:space="preserve">Means of verification: Department of Disability Affairs Activity Reports </w:t>
            </w:r>
          </w:p>
        </w:tc>
      </w:tr>
      <w:tr w:rsidR="002D0D93" w:rsidRPr="00155601" w14:paraId="360B6146" w14:textId="77777777" w:rsidTr="002D0D93">
        <w:tc>
          <w:tcPr>
            <w:tcW w:w="11337" w:type="dxa"/>
            <w:shd w:val="clear" w:color="auto" w:fill="FFFFFF" w:themeFill="background1"/>
          </w:tcPr>
          <w:p w14:paraId="4629360D" w14:textId="77777777" w:rsidR="002D0D93" w:rsidRPr="00155601" w:rsidRDefault="002D0D93" w:rsidP="00245A5B">
            <w:pPr>
              <w:tabs>
                <w:tab w:val="left" w:pos="90"/>
              </w:tabs>
              <w:rPr>
                <w:rFonts w:cstheme="minorHAnsi"/>
                <w:b/>
                <w:bCs/>
                <w:sz w:val="20"/>
                <w:szCs w:val="20"/>
              </w:rPr>
            </w:pPr>
            <w:r w:rsidRPr="00155601">
              <w:rPr>
                <w:rFonts w:cstheme="minorHAnsi"/>
                <w:sz w:val="20"/>
                <w:szCs w:val="20"/>
                <w:u w:val="single"/>
              </w:rPr>
              <w:t>Responsible: UNESCO</w:t>
            </w:r>
          </w:p>
        </w:tc>
      </w:tr>
      <w:tr w:rsidR="002D0D93" w:rsidRPr="008D3B40" w14:paraId="19CC3D7F" w14:textId="77777777" w:rsidTr="007A74EE">
        <w:tc>
          <w:tcPr>
            <w:tcW w:w="11337" w:type="dxa"/>
            <w:shd w:val="clear" w:color="auto" w:fill="D6E3BC" w:themeFill="accent3" w:themeFillTint="66"/>
          </w:tcPr>
          <w:p w14:paraId="6D9F7805" w14:textId="77777777" w:rsidR="002D0D93" w:rsidRPr="008D3B40" w:rsidRDefault="002D0D93" w:rsidP="00245A5B">
            <w:pPr>
              <w:pStyle w:val="Heading2"/>
              <w:outlineLvl w:val="1"/>
              <w:rPr>
                <w:rFonts w:asciiTheme="minorHAnsi" w:hAnsiTheme="minorHAnsi" w:cstheme="minorHAnsi"/>
                <w:b/>
                <w:color w:val="auto"/>
                <w:sz w:val="20"/>
                <w:szCs w:val="20"/>
                <w:u w:val="single"/>
              </w:rPr>
            </w:pPr>
            <w:r w:rsidRPr="008D3B40">
              <w:rPr>
                <w:rFonts w:asciiTheme="minorHAnsi" w:hAnsiTheme="minorHAnsi" w:cstheme="minorHAnsi"/>
                <w:b/>
                <w:bCs/>
                <w:color w:val="auto"/>
                <w:sz w:val="20"/>
                <w:szCs w:val="20"/>
              </w:rPr>
              <w:t xml:space="preserve">Output </w:t>
            </w:r>
            <w:r w:rsidRPr="008D3B40">
              <w:rPr>
                <w:rFonts w:asciiTheme="minorHAnsi" w:eastAsiaTheme="minorHAnsi" w:hAnsiTheme="minorHAnsi" w:cstheme="minorHAnsi"/>
                <w:b/>
                <w:bCs/>
                <w:color w:val="auto"/>
                <w:sz w:val="20"/>
                <w:szCs w:val="20"/>
              </w:rPr>
              <w:t>1.1.B. The</w:t>
            </w:r>
            <w:r w:rsidRPr="008D3B40">
              <w:rPr>
                <w:rFonts w:asciiTheme="minorHAnsi" w:hAnsiTheme="minorHAnsi" w:cstheme="minorHAnsi"/>
                <w:b/>
                <w:bCs/>
                <w:color w:val="auto"/>
                <w:sz w:val="20"/>
                <w:szCs w:val="20"/>
              </w:rPr>
              <w:t xml:space="preserve"> capacities of OPDs and Government are enhanced to conduct a CRPD reporting</w:t>
            </w:r>
          </w:p>
        </w:tc>
      </w:tr>
      <w:tr w:rsidR="007A74EE" w:rsidRPr="008D3B40" w14:paraId="28CD48E2" w14:textId="77777777" w:rsidTr="007A74EE">
        <w:tc>
          <w:tcPr>
            <w:tcW w:w="11337" w:type="dxa"/>
            <w:shd w:val="clear" w:color="auto" w:fill="B8CCE4" w:themeFill="accent1" w:themeFillTint="66"/>
          </w:tcPr>
          <w:p w14:paraId="2CA3F3D0" w14:textId="7827029F" w:rsidR="007A74EE" w:rsidRPr="007A74EE" w:rsidRDefault="007A74EE" w:rsidP="007A74EE">
            <w:pPr>
              <w:pStyle w:val="Heading2"/>
              <w:outlineLvl w:val="1"/>
              <w:rPr>
                <w:rFonts w:asciiTheme="minorHAnsi" w:hAnsiTheme="minorHAnsi" w:cstheme="minorHAnsi"/>
                <w:b/>
                <w:bCs/>
                <w:color w:val="000000" w:themeColor="text1"/>
                <w:sz w:val="20"/>
                <w:szCs w:val="20"/>
              </w:rPr>
            </w:pPr>
            <w:r w:rsidRPr="007A74EE">
              <w:rPr>
                <w:rFonts w:cstheme="minorHAnsi"/>
                <w:b/>
                <w:bCs/>
                <w:color w:val="000000" w:themeColor="text1"/>
                <w:sz w:val="20"/>
                <w:szCs w:val="20"/>
              </w:rPr>
              <w:t>Indicator 1.1.1.</w:t>
            </w:r>
            <w:r w:rsidRPr="007A74EE">
              <w:rPr>
                <w:rFonts w:cstheme="minorHAnsi"/>
                <w:bCs/>
                <w:color w:val="000000" w:themeColor="text1"/>
                <w:sz w:val="20"/>
                <w:szCs w:val="20"/>
              </w:rPr>
              <w:t xml:space="preserve"> # </w:t>
            </w:r>
            <w:proofErr w:type="gramStart"/>
            <w:r w:rsidRPr="007A74EE">
              <w:rPr>
                <w:rFonts w:cstheme="minorHAnsi"/>
                <w:bCs/>
                <w:color w:val="000000" w:themeColor="text1"/>
                <w:sz w:val="20"/>
                <w:szCs w:val="20"/>
              </w:rPr>
              <w:t>of</w:t>
            </w:r>
            <w:proofErr w:type="gramEnd"/>
            <w:r w:rsidRPr="007A74EE">
              <w:rPr>
                <w:rFonts w:cstheme="minorHAnsi"/>
                <w:bCs/>
                <w:color w:val="000000" w:themeColor="text1"/>
                <w:sz w:val="20"/>
                <w:szCs w:val="20"/>
              </w:rPr>
              <w:t xml:space="preserve"> trainings (disaggregated by type) developed and delivered in the UNPRPD programme (disaggregated by topic)</w:t>
            </w:r>
          </w:p>
        </w:tc>
      </w:tr>
      <w:tr w:rsidR="007A74EE" w:rsidRPr="008D3B40" w14:paraId="4801973E" w14:textId="77777777" w:rsidTr="007A74EE">
        <w:tc>
          <w:tcPr>
            <w:tcW w:w="11337" w:type="dxa"/>
            <w:shd w:val="clear" w:color="auto" w:fill="B8CCE4" w:themeFill="accent1" w:themeFillTint="66"/>
          </w:tcPr>
          <w:p w14:paraId="1A86FF6C" w14:textId="16341340" w:rsidR="007A74EE" w:rsidRPr="007A74EE" w:rsidRDefault="007A74EE" w:rsidP="007A74EE">
            <w:pPr>
              <w:pStyle w:val="Heading2"/>
              <w:outlineLvl w:val="1"/>
              <w:rPr>
                <w:rFonts w:asciiTheme="minorHAnsi" w:hAnsiTheme="minorHAnsi" w:cstheme="minorHAnsi"/>
                <w:b/>
                <w:bCs/>
                <w:color w:val="000000" w:themeColor="text1"/>
                <w:sz w:val="20"/>
                <w:szCs w:val="20"/>
              </w:rPr>
            </w:pPr>
            <w:r w:rsidRPr="007A74EE">
              <w:rPr>
                <w:rFonts w:cstheme="minorHAnsi"/>
                <w:b/>
                <w:bCs/>
                <w:color w:val="000000" w:themeColor="text1"/>
                <w:sz w:val="20"/>
                <w:szCs w:val="20"/>
              </w:rPr>
              <w:t>Indicator 1.1.3.</w:t>
            </w:r>
            <w:r w:rsidRPr="007A74EE">
              <w:rPr>
                <w:rFonts w:cstheme="minorHAnsi"/>
                <w:bCs/>
                <w:color w:val="000000" w:themeColor="text1"/>
                <w:sz w:val="20"/>
                <w:szCs w:val="20"/>
              </w:rPr>
              <w:t xml:space="preserve"> # and % of participants reporting increased knowledge or capacity to design or revise policies or systems to be more disability inclusive.</w:t>
            </w:r>
            <w:r w:rsidRPr="007A74EE">
              <w:rPr>
                <w:rFonts w:eastAsia="Calibri" w:cstheme="minorHAnsi"/>
                <w:color w:val="000000" w:themeColor="text1"/>
                <w:sz w:val="20"/>
                <w:szCs w:val="20"/>
                <w:lang w:val="en-GB" w:eastAsia="en-GB"/>
              </w:rPr>
              <w:t xml:space="preserve">  </w:t>
            </w:r>
          </w:p>
        </w:tc>
      </w:tr>
      <w:tr w:rsidR="002D0D93" w:rsidRPr="00155601" w14:paraId="05C49232" w14:textId="77777777" w:rsidTr="002D0D93">
        <w:tc>
          <w:tcPr>
            <w:tcW w:w="11337" w:type="dxa"/>
            <w:shd w:val="clear" w:color="auto" w:fill="FFFFFF" w:themeFill="background1"/>
          </w:tcPr>
          <w:p w14:paraId="4B5FF758" w14:textId="77777777" w:rsidR="002D0D93" w:rsidRPr="00155601" w:rsidRDefault="002D0D93" w:rsidP="00245A5B">
            <w:pPr>
              <w:rPr>
                <w:rFonts w:cstheme="minorHAnsi"/>
                <w:sz w:val="20"/>
                <w:szCs w:val="20"/>
              </w:rPr>
            </w:pPr>
            <w:r w:rsidRPr="00155601">
              <w:rPr>
                <w:rFonts w:cstheme="minorHAnsi"/>
                <w:sz w:val="20"/>
                <w:szCs w:val="20"/>
                <w:u w:val="single"/>
              </w:rPr>
              <w:t>Description</w:t>
            </w:r>
          </w:p>
          <w:p w14:paraId="3BA0CC60" w14:textId="77777777" w:rsidR="002D0D93" w:rsidRPr="00155601" w:rsidRDefault="002D0D93" w:rsidP="00245A5B">
            <w:pPr>
              <w:jc w:val="both"/>
              <w:rPr>
                <w:rFonts w:cstheme="minorHAnsi"/>
                <w:sz w:val="20"/>
                <w:szCs w:val="20"/>
              </w:rPr>
            </w:pPr>
            <w:r w:rsidRPr="00155601">
              <w:rPr>
                <w:rFonts w:cstheme="minorHAnsi"/>
                <w:sz w:val="20"/>
                <w:szCs w:val="20"/>
              </w:rPr>
              <w:t xml:space="preserve">According to the Situation Analysis, Zimbabwe national accountability mechanisms on CRPD reporting are weak. Zimbabwe is lagging behind on the UNCRPD State Party reporting requirements. Eight years after the ratification of the CRPD in 2013, the country is still to submit its first State Party report, which was expected by 2016. In 2021, through support from UNDP and advocacy efforts from the UNPRPD Round 3 Project, the country has now produced the first UNCRPD draft report which is pending submission to Cabinet for approval. From a Legal and Policy perspective Zimbabwe has made some strides towards implementation of the CRPD through introduction of the Disabled Persons Act [Chapter 17:01] first launched in 1992 and is currently under review. The country recently launched the National Disability Policy, has a vibrant OPD community and a number of initiatives to advance disability rights. However, </w:t>
            </w:r>
            <w:r w:rsidRPr="00155601">
              <w:rPr>
                <w:rFonts w:cstheme="minorHAnsi"/>
                <w:sz w:val="20"/>
                <w:szCs w:val="20"/>
              </w:rPr>
              <w:lastRenderedPageBreak/>
              <w:t xml:space="preserve">the country’s CRPD governance and monitoring mechanisms on disability inclusion remain incomplete. More particularly, there is an urgent need to build the capacities of the key national bodies that could form up an operational ecosystem to monitor, report, and follow up on the Concluding Observations of the CRPD Committee once the State Party Report would have been submitted. The Inter-Ministerial Committee on Human Rights and Humanitarian Law should be equipped to closely work with the Zimbabwe Human Rights Commission, and the (to-be-created) National Thematic Working Group that will coordinate the implementation of the National Disability Policy. Besides, the ecosystem must include the capacity-building of OPDs on drafting a parallel report to the CRPD.   </w:t>
            </w:r>
          </w:p>
          <w:p w14:paraId="22CD5DD0" w14:textId="77777777" w:rsidR="002D0D93" w:rsidRPr="00155601" w:rsidRDefault="002D0D93" w:rsidP="00245A5B">
            <w:pPr>
              <w:pStyle w:val="NormalWeb"/>
              <w:spacing w:before="200" w:line="216" w:lineRule="auto"/>
              <w:rPr>
                <w:rFonts w:asciiTheme="minorHAnsi" w:hAnsiTheme="minorHAnsi" w:cstheme="minorHAnsi"/>
                <w:sz w:val="20"/>
                <w:szCs w:val="20"/>
              </w:rPr>
            </w:pPr>
            <w:r w:rsidRPr="00155601">
              <w:rPr>
                <w:rFonts w:asciiTheme="minorHAnsi" w:hAnsiTheme="minorHAnsi" w:cstheme="minorHAnsi"/>
                <w:sz w:val="20"/>
                <w:szCs w:val="20"/>
              </w:rPr>
              <w:t>Key interventions to strengthen Zimbabwe’s CRPD Reporting Processes will include</w:t>
            </w:r>
          </w:p>
          <w:p w14:paraId="3B94AD5C" w14:textId="77777777" w:rsidR="002D0D93" w:rsidRPr="00155601" w:rsidRDefault="002D0D93" w:rsidP="0056781C">
            <w:pPr>
              <w:pStyle w:val="ListParagraph"/>
              <w:numPr>
                <w:ilvl w:val="0"/>
                <w:numId w:val="20"/>
              </w:numPr>
              <w:tabs>
                <w:tab w:val="left" w:pos="90"/>
              </w:tabs>
              <w:rPr>
                <w:rFonts w:eastAsiaTheme="minorEastAsia" w:cstheme="minorHAnsi"/>
                <w:sz w:val="20"/>
                <w:szCs w:val="20"/>
                <w:lang w:val="en-ZW"/>
              </w:rPr>
            </w:pPr>
            <w:r w:rsidRPr="00155601">
              <w:rPr>
                <w:rFonts w:cstheme="minorHAnsi"/>
                <w:sz w:val="20"/>
                <w:szCs w:val="20"/>
                <w:lang w:val="en-AU"/>
              </w:rPr>
              <w:t xml:space="preserve">Building capacities of </w:t>
            </w:r>
            <w:r w:rsidRPr="00155601">
              <w:rPr>
                <w:rFonts w:cstheme="minorHAnsi"/>
                <w:sz w:val="20"/>
                <w:szCs w:val="20"/>
              </w:rPr>
              <w:t xml:space="preserve">Inter-Ministerial Committee on Human Rights and Humanitarian Law, the Zimbabwe Human Rights Commission, and the </w:t>
            </w:r>
            <w:r w:rsidRPr="00155601">
              <w:rPr>
                <w:rFonts w:eastAsia="Calibri" w:cstheme="minorHAnsi"/>
                <w:sz w:val="20"/>
                <w:szCs w:val="20"/>
                <w:u w:val="single"/>
              </w:rPr>
              <w:t>National Thematic Working Group</w:t>
            </w:r>
            <w:r w:rsidRPr="00155601">
              <w:rPr>
                <w:rFonts w:cstheme="minorHAnsi"/>
                <w:sz w:val="20"/>
                <w:szCs w:val="20"/>
                <w:lang w:val="en-AU"/>
              </w:rPr>
              <w:t xml:space="preserve"> to follow up on the CRPD Committee’s concluding observations, to ensure clear line of responsibilities as well as a participatory approach. The </w:t>
            </w:r>
            <w:r w:rsidRPr="00155601">
              <w:rPr>
                <w:rFonts w:cstheme="minorHAnsi"/>
                <w:sz w:val="20"/>
                <w:szCs w:val="20"/>
              </w:rPr>
              <w:t xml:space="preserve">Existing training materials from the UNPRPD Round 4 Induction Training </w:t>
            </w:r>
            <w:proofErr w:type="gramStart"/>
            <w:r w:rsidRPr="00155601">
              <w:rPr>
                <w:rFonts w:cstheme="minorHAnsi"/>
                <w:sz w:val="20"/>
                <w:szCs w:val="20"/>
              </w:rPr>
              <w:t>Package,  can</w:t>
            </w:r>
            <w:proofErr w:type="gramEnd"/>
            <w:r w:rsidRPr="00155601">
              <w:rPr>
                <w:rFonts w:cstheme="minorHAnsi"/>
                <w:sz w:val="20"/>
                <w:szCs w:val="20"/>
              </w:rPr>
              <w:t xml:space="preserve"> be used as resource materials.</w:t>
            </w:r>
          </w:p>
          <w:p w14:paraId="51CB701F" w14:textId="77777777" w:rsidR="002D0D93" w:rsidRPr="00155601" w:rsidRDefault="002D0D93" w:rsidP="0056781C">
            <w:pPr>
              <w:pStyle w:val="ListParagraph"/>
              <w:numPr>
                <w:ilvl w:val="0"/>
                <w:numId w:val="20"/>
              </w:numPr>
              <w:tabs>
                <w:tab w:val="left" w:pos="90"/>
              </w:tabs>
              <w:rPr>
                <w:rFonts w:eastAsiaTheme="minorEastAsia" w:cstheme="minorHAnsi"/>
                <w:sz w:val="20"/>
                <w:szCs w:val="20"/>
                <w:lang w:val="en-ZW"/>
              </w:rPr>
            </w:pPr>
            <w:r w:rsidRPr="00155601">
              <w:rPr>
                <w:rFonts w:cstheme="minorHAnsi"/>
                <w:sz w:val="20"/>
                <w:szCs w:val="20"/>
                <w:lang w:val="en-AU"/>
              </w:rPr>
              <w:t xml:space="preserve">Building capacities  of OPDs and Umbrella Bodies to effectively engage in CRPD reporting mechanisms, and to produce a parallel report to the CRPD Committee </w:t>
            </w:r>
          </w:p>
          <w:p w14:paraId="04993CF7" w14:textId="77777777" w:rsidR="002D0D93" w:rsidRPr="00155601" w:rsidRDefault="002D0D93" w:rsidP="00245A5B">
            <w:pPr>
              <w:tabs>
                <w:tab w:val="left" w:pos="90"/>
              </w:tabs>
              <w:rPr>
                <w:rFonts w:cstheme="minorHAnsi"/>
                <w:sz w:val="20"/>
                <w:szCs w:val="20"/>
                <w:u w:val="single"/>
              </w:rPr>
            </w:pPr>
          </w:p>
        </w:tc>
      </w:tr>
      <w:tr w:rsidR="002D0D93" w:rsidRPr="00155601" w14:paraId="068B6CA0" w14:textId="77777777" w:rsidTr="002D0D93">
        <w:tc>
          <w:tcPr>
            <w:tcW w:w="11337" w:type="dxa"/>
            <w:shd w:val="clear" w:color="auto" w:fill="FFFFFF" w:themeFill="background1"/>
          </w:tcPr>
          <w:p w14:paraId="6129400F" w14:textId="77777777" w:rsidR="002D0D93" w:rsidRPr="00155601" w:rsidRDefault="002D0D93" w:rsidP="00245A5B">
            <w:pPr>
              <w:tabs>
                <w:tab w:val="left" w:pos="90"/>
              </w:tabs>
              <w:rPr>
                <w:rFonts w:cstheme="minorHAnsi"/>
                <w:sz w:val="20"/>
                <w:szCs w:val="20"/>
                <w:u w:val="single"/>
              </w:rPr>
            </w:pPr>
            <w:r w:rsidRPr="00155601">
              <w:rPr>
                <w:rFonts w:cstheme="minorHAnsi"/>
                <w:sz w:val="20"/>
                <w:szCs w:val="20"/>
                <w:u w:val="single"/>
              </w:rPr>
              <w:lastRenderedPageBreak/>
              <w:t>Baseline: 0</w:t>
            </w:r>
          </w:p>
        </w:tc>
      </w:tr>
      <w:tr w:rsidR="002D0D93" w:rsidRPr="00155601" w14:paraId="0D5601C5" w14:textId="77777777" w:rsidTr="002D0D93">
        <w:tc>
          <w:tcPr>
            <w:tcW w:w="11337" w:type="dxa"/>
            <w:shd w:val="clear" w:color="auto" w:fill="FFFFFF" w:themeFill="background1"/>
          </w:tcPr>
          <w:p w14:paraId="2DD2DC31" w14:textId="77777777" w:rsidR="002D0D93" w:rsidRPr="00155601" w:rsidRDefault="002D0D93" w:rsidP="00245A5B">
            <w:pPr>
              <w:tabs>
                <w:tab w:val="left" w:pos="90"/>
              </w:tabs>
              <w:jc w:val="both"/>
              <w:rPr>
                <w:rFonts w:cstheme="minorHAnsi"/>
                <w:sz w:val="20"/>
                <w:szCs w:val="20"/>
                <w:lang w:val="en-AU"/>
              </w:rPr>
            </w:pPr>
            <w:r w:rsidRPr="00155601">
              <w:rPr>
                <w:rFonts w:cstheme="minorHAnsi"/>
                <w:sz w:val="20"/>
                <w:szCs w:val="20"/>
                <w:u w:val="single"/>
              </w:rPr>
              <w:t>Milestone year 1:</w:t>
            </w:r>
            <w:r w:rsidRPr="00155601">
              <w:rPr>
                <w:rFonts w:cstheme="minorHAnsi"/>
                <w:sz w:val="20"/>
                <w:szCs w:val="20"/>
              </w:rPr>
              <w:t xml:space="preserve"> Inter-Ministerial Committee on Human Rights and Humanitarian Law, the Zimbabwe Human Rights Commission, and the </w:t>
            </w:r>
            <w:r w:rsidRPr="00155601">
              <w:rPr>
                <w:rFonts w:eastAsia="Calibri" w:cstheme="minorHAnsi"/>
                <w:sz w:val="20"/>
                <w:szCs w:val="20"/>
                <w:u w:val="single"/>
              </w:rPr>
              <w:t>National Thematic Working Group</w:t>
            </w:r>
            <w:r w:rsidRPr="00155601">
              <w:rPr>
                <w:rFonts w:cstheme="minorHAnsi"/>
                <w:sz w:val="20"/>
                <w:szCs w:val="20"/>
                <w:lang w:val="en-AU"/>
              </w:rPr>
              <w:t xml:space="preserve"> are trained to follow up on the CRPD Committee’s concluding observations.</w:t>
            </w:r>
          </w:p>
        </w:tc>
      </w:tr>
      <w:tr w:rsidR="002D0D93" w:rsidRPr="00155601" w14:paraId="755E074F" w14:textId="77777777" w:rsidTr="002D0D93">
        <w:tc>
          <w:tcPr>
            <w:tcW w:w="11337" w:type="dxa"/>
            <w:shd w:val="clear" w:color="auto" w:fill="FFFFFF" w:themeFill="background1"/>
          </w:tcPr>
          <w:p w14:paraId="378E9E5C" w14:textId="77777777" w:rsidR="002D0D93" w:rsidRPr="00155601" w:rsidRDefault="002D0D93" w:rsidP="00245A5B">
            <w:pPr>
              <w:tabs>
                <w:tab w:val="left" w:pos="90"/>
              </w:tabs>
              <w:jc w:val="both"/>
              <w:rPr>
                <w:rFonts w:eastAsia="Calibri" w:cstheme="minorHAnsi"/>
                <w:sz w:val="20"/>
                <w:szCs w:val="20"/>
                <w:u w:val="single"/>
              </w:rPr>
            </w:pPr>
            <w:r w:rsidRPr="00155601">
              <w:rPr>
                <w:rFonts w:cstheme="minorHAnsi"/>
                <w:sz w:val="20"/>
                <w:szCs w:val="20"/>
                <w:u w:val="single"/>
              </w:rPr>
              <w:t xml:space="preserve">Milestone year 2: </w:t>
            </w:r>
            <w:r w:rsidRPr="00155601">
              <w:rPr>
                <w:rFonts w:eastAsia="Calibri" w:cstheme="minorHAnsi"/>
                <w:sz w:val="20"/>
                <w:szCs w:val="20"/>
                <w:u w:val="single"/>
              </w:rPr>
              <w:t xml:space="preserve"> OPDs are trained to produce a parallel CRPD Report.</w:t>
            </w:r>
          </w:p>
        </w:tc>
      </w:tr>
      <w:tr w:rsidR="002D0D93" w:rsidRPr="00155601" w14:paraId="6E568852" w14:textId="77777777" w:rsidTr="002D0D93">
        <w:tc>
          <w:tcPr>
            <w:tcW w:w="11337" w:type="dxa"/>
            <w:shd w:val="clear" w:color="auto" w:fill="FFFFFF" w:themeFill="background1"/>
          </w:tcPr>
          <w:p w14:paraId="334B6460" w14:textId="77777777" w:rsidR="002D0D93" w:rsidRPr="00155601" w:rsidRDefault="002D0D93" w:rsidP="00245A5B">
            <w:pPr>
              <w:tabs>
                <w:tab w:val="left" w:pos="90"/>
              </w:tabs>
              <w:rPr>
                <w:rFonts w:cstheme="minorHAnsi"/>
                <w:sz w:val="20"/>
                <w:szCs w:val="20"/>
                <w:u w:val="single"/>
              </w:rPr>
            </w:pPr>
            <w:r w:rsidRPr="00155601">
              <w:rPr>
                <w:rFonts w:cstheme="minorHAnsi"/>
                <w:sz w:val="20"/>
                <w:szCs w:val="20"/>
                <w:u w:val="single"/>
              </w:rPr>
              <w:t>Target: At least 2 training sessions for each group</w:t>
            </w:r>
          </w:p>
        </w:tc>
      </w:tr>
      <w:tr w:rsidR="002D0D93" w:rsidRPr="00155601" w14:paraId="2D5DF3F4" w14:textId="77777777" w:rsidTr="002D0D93">
        <w:tc>
          <w:tcPr>
            <w:tcW w:w="11337" w:type="dxa"/>
            <w:shd w:val="clear" w:color="auto" w:fill="FFFFFF" w:themeFill="background1"/>
          </w:tcPr>
          <w:p w14:paraId="08B89CA4" w14:textId="77777777" w:rsidR="002D0D93" w:rsidRPr="00155601" w:rsidRDefault="002D0D93" w:rsidP="00245A5B">
            <w:pPr>
              <w:tabs>
                <w:tab w:val="left" w:pos="90"/>
              </w:tabs>
              <w:jc w:val="both"/>
              <w:rPr>
                <w:rFonts w:cstheme="minorHAnsi"/>
                <w:sz w:val="20"/>
                <w:szCs w:val="20"/>
                <w:u w:val="single"/>
              </w:rPr>
            </w:pPr>
            <w:r w:rsidRPr="00155601">
              <w:rPr>
                <w:rFonts w:cstheme="minorHAnsi"/>
                <w:sz w:val="20"/>
                <w:szCs w:val="20"/>
                <w:u w:val="single"/>
              </w:rPr>
              <w:t xml:space="preserve">Means of verification: (1) IMC/ZHRC/OPDs training reports on CRPD reporting and monitoring. (2) National Action Plan on CRPD implementation, monitoring and reporting. </w:t>
            </w:r>
          </w:p>
        </w:tc>
      </w:tr>
      <w:tr w:rsidR="002D0D93" w:rsidRPr="00155601" w14:paraId="19C8AF8E" w14:textId="77777777" w:rsidTr="002D0D93">
        <w:tc>
          <w:tcPr>
            <w:tcW w:w="11337" w:type="dxa"/>
            <w:shd w:val="clear" w:color="auto" w:fill="FFFFFF" w:themeFill="background1"/>
          </w:tcPr>
          <w:p w14:paraId="0864B036" w14:textId="77777777" w:rsidR="002D0D93" w:rsidRPr="00155601" w:rsidRDefault="002D0D93" w:rsidP="00245A5B">
            <w:pPr>
              <w:tabs>
                <w:tab w:val="left" w:pos="90"/>
              </w:tabs>
              <w:rPr>
                <w:rFonts w:cstheme="minorHAnsi"/>
                <w:sz w:val="20"/>
                <w:szCs w:val="20"/>
                <w:u w:val="single"/>
              </w:rPr>
            </w:pPr>
            <w:r w:rsidRPr="00155601">
              <w:rPr>
                <w:rFonts w:cstheme="minorHAnsi"/>
                <w:sz w:val="20"/>
                <w:szCs w:val="20"/>
                <w:u w:val="single"/>
              </w:rPr>
              <w:t>Responsible: UNDP</w:t>
            </w:r>
          </w:p>
        </w:tc>
      </w:tr>
      <w:tr w:rsidR="002D0D93" w:rsidRPr="00155601" w14:paraId="7F1C778D" w14:textId="77777777" w:rsidTr="007A74EE">
        <w:tc>
          <w:tcPr>
            <w:tcW w:w="11337" w:type="dxa"/>
            <w:shd w:val="clear" w:color="auto" w:fill="D6E3BC" w:themeFill="accent3" w:themeFillTint="66"/>
          </w:tcPr>
          <w:p w14:paraId="4303AD4F" w14:textId="77777777" w:rsidR="002D0D93" w:rsidRPr="00155601" w:rsidRDefault="002D0D93" w:rsidP="00245A5B">
            <w:pPr>
              <w:tabs>
                <w:tab w:val="left" w:pos="90"/>
              </w:tabs>
              <w:rPr>
                <w:rFonts w:cstheme="minorHAnsi"/>
                <w:sz w:val="20"/>
                <w:szCs w:val="20"/>
                <w:u w:val="single"/>
              </w:rPr>
            </w:pPr>
            <w:r>
              <w:rPr>
                <w:rFonts w:cstheme="minorHAnsi"/>
                <w:b/>
                <w:bCs/>
                <w:sz w:val="20"/>
                <w:szCs w:val="20"/>
              </w:rPr>
              <w:t>Output 1.</w:t>
            </w:r>
            <w:r w:rsidRPr="008D3B40">
              <w:rPr>
                <w:rFonts w:cstheme="minorHAnsi"/>
                <w:b/>
                <w:bCs/>
                <w:sz w:val="20"/>
                <w:szCs w:val="20"/>
              </w:rPr>
              <w:t>1.C. The capacities of stakeholders in charge of Governance issues are enhanced on intersectionality, including Gender Equality mainstreaming, in the Governance mechanisms and processes</w:t>
            </w:r>
          </w:p>
        </w:tc>
      </w:tr>
      <w:tr w:rsidR="007A74EE" w:rsidRPr="00155601" w14:paraId="652FA83A" w14:textId="77777777" w:rsidTr="007A74EE">
        <w:tc>
          <w:tcPr>
            <w:tcW w:w="11337" w:type="dxa"/>
            <w:shd w:val="clear" w:color="auto" w:fill="B8CCE4" w:themeFill="accent1" w:themeFillTint="66"/>
          </w:tcPr>
          <w:p w14:paraId="17E271AD" w14:textId="784EF6BE" w:rsidR="007A74EE" w:rsidRPr="007A74EE" w:rsidRDefault="007A74EE" w:rsidP="007A74EE">
            <w:pPr>
              <w:tabs>
                <w:tab w:val="left" w:pos="90"/>
              </w:tabs>
              <w:rPr>
                <w:rFonts w:cstheme="minorHAnsi"/>
                <w:b/>
                <w:bCs/>
                <w:color w:val="000000" w:themeColor="text1"/>
                <w:sz w:val="20"/>
                <w:szCs w:val="20"/>
              </w:rPr>
            </w:pPr>
            <w:r w:rsidRPr="007A74EE">
              <w:rPr>
                <w:b/>
                <w:bCs/>
                <w:color w:val="000000" w:themeColor="text1"/>
                <w:sz w:val="20"/>
                <w:szCs w:val="20"/>
              </w:rPr>
              <w:t>Indicator 1.1.1.</w:t>
            </w:r>
            <w:r w:rsidRPr="007A74EE">
              <w:rPr>
                <w:bCs/>
                <w:color w:val="000000" w:themeColor="text1"/>
                <w:sz w:val="20"/>
                <w:szCs w:val="20"/>
              </w:rPr>
              <w:t xml:space="preserve"> # </w:t>
            </w:r>
            <w:proofErr w:type="gramStart"/>
            <w:r w:rsidRPr="007A74EE">
              <w:rPr>
                <w:bCs/>
                <w:color w:val="000000" w:themeColor="text1"/>
                <w:sz w:val="20"/>
                <w:szCs w:val="20"/>
              </w:rPr>
              <w:t>of</w:t>
            </w:r>
            <w:proofErr w:type="gramEnd"/>
            <w:r w:rsidRPr="007A74EE">
              <w:rPr>
                <w:bCs/>
                <w:color w:val="000000" w:themeColor="text1"/>
                <w:sz w:val="20"/>
                <w:szCs w:val="20"/>
              </w:rPr>
              <w:t xml:space="preserve"> trainings (disaggregated by type) developed and delivered in the UNPRPD programme (disaggregated by topic)</w:t>
            </w:r>
          </w:p>
        </w:tc>
      </w:tr>
      <w:tr w:rsidR="007A74EE" w:rsidRPr="00155601" w14:paraId="565D5167" w14:textId="77777777" w:rsidTr="002D0D93">
        <w:tc>
          <w:tcPr>
            <w:tcW w:w="11337" w:type="dxa"/>
            <w:shd w:val="clear" w:color="auto" w:fill="FFFFFF" w:themeFill="background1"/>
          </w:tcPr>
          <w:p w14:paraId="022363D9"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Description</w:t>
            </w:r>
          </w:p>
          <w:p w14:paraId="22BA269E" w14:textId="77777777" w:rsidR="007A74EE" w:rsidRPr="00155601" w:rsidRDefault="007A74EE" w:rsidP="007A74EE">
            <w:pPr>
              <w:jc w:val="both"/>
              <w:rPr>
                <w:rStyle w:val="superscript"/>
                <w:rFonts w:cstheme="minorHAnsi"/>
                <w:sz w:val="20"/>
                <w:szCs w:val="20"/>
                <w:shd w:val="clear" w:color="auto" w:fill="FFFFFF"/>
              </w:rPr>
            </w:pPr>
            <w:r w:rsidRPr="00155601">
              <w:rPr>
                <w:rFonts w:cstheme="minorHAnsi"/>
                <w:sz w:val="20"/>
                <w:szCs w:val="20"/>
              </w:rPr>
              <w:t xml:space="preserve">According to the Situation Analysis Gender-based Stigma and Discrimination needs to be addressed in a targeted manner through strengthening awareness raising that targets Duty Bearers on stigma and discrimination, in order to support the implementation of the National Disability Policy. The Situational Analysis confirms that the intersectional discrimination between gender/disability remains prevalent in Zimbabwe, especially in the context of COVID-19 and its socio-economic impacts. Such discriminatory patterns and norms have been amply documented in the research findings from the UNPRPD Round 3 project that highlighted the very negative community perspectives such as negative superstitions, religious, cultural beliefs as well as harmful sexual practices that stem from the interface of disability, gender, and culture. Women and girls experience more stigma and discrimination with respect to relationships and marriage choices </w:t>
            </w:r>
            <w:r w:rsidRPr="00155601">
              <w:rPr>
                <w:rStyle w:val="normaltextrun"/>
                <w:rFonts w:cstheme="minorHAnsi"/>
                <w:sz w:val="20"/>
                <w:szCs w:val="20"/>
                <w:u w:val="single"/>
                <w:shd w:val="clear" w:color="auto" w:fill="FFFFFF"/>
              </w:rPr>
              <w:t>and </w:t>
            </w:r>
            <w:proofErr w:type="gramStart"/>
            <w:r w:rsidRPr="00155601">
              <w:rPr>
                <w:rStyle w:val="normaltextrun"/>
                <w:rFonts w:cstheme="minorHAnsi"/>
                <w:strike/>
                <w:sz w:val="20"/>
                <w:szCs w:val="20"/>
                <w:shd w:val="clear" w:color="auto" w:fill="FFFFFF"/>
              </w:rPr>
              <w:t>Lastly</w:t>
            </w:r>
            <w:proofErr w:type="gramEnd"/>
            <w:r w:rsidRPr="00155601">
              <w:rPr>
                <w:rStyle w:val="normaltextrun"/>
                <w:rFonts w:cstheme="minorHAnsi"/>
                <w:strike/>
                <w:sz w:val="20"/>
                <w:szCs w:val="20"/>
                <w:shd w:val="clear" w:color="auto" w:fill="FFFFFF"/>
              </w:rPr>
              <w:t>, </w:t>
            </w:r>
            <w:r w:rsidRPr="00155601">
              <w:rPr>
                <w:rStyle w:val="normaltextrun"/>
                <w:rFonts w:cstheme="minorHAnsi"/>
                <w:sz w:val="20"/>
                <w:szCs w:val="20"/>
                <w:shd w:val="clear" w:color="auto" w:fill="FFFFFF"/>
              </w:rPr>
              <w:t>80% of women with disabilities have no independent means of livelihoods compared to their male counterparts.</w:t>
            </w:r>
          </w:p>
          <w:p w14:paraId="5A684A60" w14:textId="77777777" w:rsidR="007A74EE" w:rsidRPr="00155601" w:rsidRDefault="007A74EE" w:rsidP="007A74EE">
            <w:pPr>
              <w:jc w:val="both"/>
              <w:rPr>
                <w:rFonts w:cstheme="minorHAnsi"/>
                <w:sz w:val="20"/>
                <w:szCs w:val="20"/>
              </w:rPr>
            </w:pPr>
            <w:r w:rsidRPr="00155601">
              <w:rPr>
                <w:rFonts w:cstheme="minorHAnsi"/>
                <w:sz w:val="20"/>
                <w:szCs w:val="20"/>
              </w:rPr>
              <w:t xml:space="preserve">This output will build on the Round 3 project as well as on the EU-funded Spotlight Initiative Phase 1, and focus on continuous use of the UNPRPD Round 3 Advocacy tools and guidelines to (i) Sensitize the key policy makers, as well as traditional and religious leaders on intersectional discrimination and negative masculinities, and the way to address them; (ii) build the capacities of the </w:t>
            </w:r>
            <w:r w:rsidRPr="00155601">
              <w:rPr>
                <w:rFonts w:eastAsia="Calibri" w:cstheme="minorHAnsi"/>
                <w:sz w:val="20"/>
                <w:szCs w:val="20"/>
                <w:u w:val="single"/>
              </w:rPr>
              <w:t xml:space="preserve">National Thematic Working Group in mainstreaming </w:t>
            </w:r>
            <w:r w:rsidRPr="00155601">
              <w:rPr>
                <w:rFonts w:eastAsia="Calibri" w:cstheme="minorHAnsi"/>
                <w:sz w:val="20"/>
                <w:szCs w:val="20"/>
              </w:rPr>
              <w:t>intersectionality approach, including Gender Equality, in the implementation and coordination of the National Disability Policy;</w:t>
            </w:r>
            <w:r w:rsidRPr="00155601">
              <w:rPr>
                <w:rFonts w:cstheme="minorHAnsi"/>
                <w:sz w:val="20"/>
                <w:szCs w:val="20"/>
              </w:rPr>
              <w:t xml:space="preserve">  and (iii) build and support coalition building with the women’s movements to promote the rights of women and girls with disabilities for increased voice and agency (in line with Outcome 6 on Women Movement under Spotlight Initiative Phase 2). </w:t>
            </w:r>
          </w:p>
          <w:p w14:paraId="6DFA2096" w14:textId="77777777" w:rsidR="007A74EE" w:rsidRPr="00155601" w:rsidRDefault="007A74EE" w:rsidP="007A74EE">
            <w:pPr>
              <w:tabs>
                <w:tab w:val="left" w:pos="90"/>
              </w:tabs>
              <w:rPr>
                <w:rFonts w:cstheme="minorHAnsi"/>
                <w:sz w:val="20"/>
                <w:szCs w:val="20"/>
                <w:u w:val="single"/>
                <w:lang w:val="en-ZW"/>
              </w:rPr>
            </w:pPr>
            <w:r w:rsidRPr="00155601">
              <w:rPr>
                <w:rFonts w:cstheme="minorHAnsi"/>
                <w:sz w:val="20"/>
                <w:szCs w:val="20"/>
                <w:u w:val="single"/>
              </w:rPr>
              <w:t xml:space="preserve">The following intervention are proposed: </w:t>
            </w:r>
          </w:p>
          <w:p w14:paraId="2FC100EC" w14:textId="77777777" w:rsidR="007A74EE" w:rsidRPr="00155601" w:rsidRDefault="007A74EE" w:rsidP="007A74EE">
            <w:pPr>
              <w:pStyle w:val="ListParagraph"/>
              <w:numPr>
                <w:ilvl w:val="0"/>
                <w:numId w:val="21"/>
              </w:numPr>
              <w:tabs>
                <w:tab w:val="left" w:pos="90"/>
              </w:tabs>
              <w:rPr>
                <w:rFonts w:cstheme="minorHAnsi"/>
                <w:sz w:val="20"/>
                <w:szCs w:val="20"/>
              </w:rPr>
            </w:pPr>
            <w:r w:rsidRPr="00155601">
              <w:rPr>
                <w:rFonts w:cstheme="minorHAnsi"/>
                <w:sz w:val="20"/>
                <w:szCs w:val="20"/>
              </w:rPr>
              <w:t>Capacity building of the National Thematic Working Group, and the 21 Disability Focal Points/ new Directors for “Gender, Wellness, and Inclusivity” on gender mainstreaming and intersectionality, to address stigma and Discrimination in women and girls with disabilities and under-represented groups, using the existing training materials (Induction Training Package, UNPRPD Round 3 tools and studies).</w:t>
            </w:r>
          </w:p>
          <w:p w14:paraId="1A4D1CE7" w14:textId="77777777" w:rsidR="007A74EE" w:rsidRPr="00155601" w:rsidRDefault="007A74EE" w:rsidP="007A74EE">
            <w:pPr>
              <w:pStyle w:val="ListParagraph"/>
              <w:tabs>
                <w:tab w:val="left" w:pos="90"/>
              </w:tabs>
              <w:rPr>
                <w:rFonts w:eastAsiaTheme="minorEastAsia" w:cstheme="minorHAnsi"/>
                <w:sz w:val="20"/>
                <w:szCs w:val="20"/>
              </w:rPr>
            </w:pPr>
          </w:p>
          <w:p w14:paraId="1B5A821E" w14:textId="77777777" w:rsidR="007A74EE" w:rsidRPr="00155601" w:rsidRDefault="007A74EE" w:rsidP="007A74EE">
            <w:pPr>
              <w:pStyle w:val="ListParagraph"/>
              <w:numPr>
                <w:ilvl w:val="0"/>
                <w:numId w:val="21"/>
              </w:numPr>
              <w:tabs>
                <w:tab w:val="left" w:pos="90"/>
              </w:tabs>
              <w:rPr>
                <w:rFonts w:eastAsiaTheme="minorEastAsia" w:cstheme="minorHAnsi"/>
                <w:sz w:val="20"/>
                <w:szCs w:val="20"/>
              </w:rPr>
            </w:pPr>
            <w:r w:rsidRPr="00155601">
              <w:rPr>
                <w:rFonts w:cstheme="minorHAnsi"/>
                <w:sz w:val="20"/>
                <w:szCs w:val="20"/>
              </w:rPr>
              <w:t xml:space="preserve">Building the capacities of OPDs to engage in coalition building with the women’s movements to promote the rights of women and girls with disabilities for increased voice and agency, as well as in broadening the Umbrella Bodies’ representation of under-represented groups of disabilities such as persons with albinism, intellectual disabilities. </w:t>
            </w:r>
            <w:proofErr w:type="spellStart"/>
            <w:r w:rsidRPr="00155601">
              <w:rPr>
                <w:rFonts w:cstheme="minorHAnsi"/>
                <w:b/>
                <w:sz w:val="20"/>
                <w:szCs w:val="20"/>
              </w:rPr>
              <w:lastRenderedPageBreak/>
              <w:t>UNWomen</w:t>
            </w:r>
            <w:proofErr w:type="spellEnd"/>
            <w:r w:rsidRPr="00155601">
              <w:rPr>
                <w:rFonts w:cstheme="minorHAnsi"/>
                <w:sz w:val="20"/>
                <w:szCs w:val="20"/>
              </w:rPr>
              <w:t xml:space="preserve"> as Technical Partners will be closely involved by UNFPA in this joint effort, leveraging on the Spotlight Initiative (outcome 6).</w:t>
            </w:r>
          </w:p>
          <w:p w14:paraId="7A3E7536" w14:textId="77777777" w:rsidR="007A74EE" w:rsidRPr="00155601" w:rsidRDefault="007A74EE" w:rsidP="007A74EE">
            <w:pPr>
              <w:tabs>
                <w:tab w:val="left" w:pos="90"/>
              </w:tabs>
              <w:rPr>
                <w:rFonts w:eastAsiaTheme="minorEastAsia" w:cstheme="minorHAnsi"/>
                <w:sz w:val="20"/>
                <w:szCs w:val="20"/>
              </w:rPr>
            </w:pPr>
          </w:p>
          <w:p w14:paraId="4923A149" w14:textId="77777777" w:rsidR="007A74EE" w:rsidRPr="00155601" w:rsidRDefault="007A74EE" w:rsidP="007A74EE">
            <w:pPr>
              <w:pStyle w:val="ListParagraph"/>
              <w:numPr>
                <w:ilvl w:val="0"/>
                <w:numId w:val="21"/>
              </w:numPr>
              <w:spacing w:line="216" w:lineRule="auto"/>
              <w:jc w:val="both"/>
              <w:rPr>
                <w:rFonts w:cstheme="minorHAnsi"/>
                <w:sz w:val="20"/>
                <w:szCs w:val="20"/>
              </w:rPr>
            </w:pPr>
            <w:r w:rsidRPr="00155601">
              <w:rPr>
                <w:rFonts w:cstheme="minorHAnsi"/>
                <w:sz w:val="20"/>
                <w:szCs w:val="20"/>
              </w:rPr>
              <w:t xml:space="preserve">Capacities of women and girls with disabilities in the 10 National Provinces as well as local traditional, religious and community leaders (including the </w:t>
            </w:r>
            <w:r w:rsidRPr="00155601">
              <w:rPr>
                <w:rFonts w:cstheme="minorHAnsi"/>
                <w:bCs/>
                <w:sz w:val="20"/>
                <w:szCs w:val="20"/>
              </w:rPr>
              <w:t>Zimbabwe National </w:t>
            </w:r>
            <w:r w:rsidRPr="00155601">
              <w:rPr>
                <w:rFonts w:cstheme="minorHAnsi"/>
                <w:sz w:val="20"/>
                <w:szCs w:val="20"/>
              </w:rPr>
              <w:t>Traditional</w:t>
            </w:r>
            <w:r w:rsidRPr="00155601">
              <w:rPr>
                <w:rFonts w:cstheme="minorHAnsi"/>
                <w:bCs/>
                <w:sz w:val="20"/>
                <w:szCs w:val="20"/>
              </w:rPr>
              <w:t>. </w:t>
            </w:r>
            <w:r w:rsidRPr="00155601">
              <w:rPr>
                <w:rFonts w:cstheme="minorHAnsi"/>
                <w:sz w:val="20"/>
                <w:szCs w:val="20"/>
              </w:rPr>
              <w:t>Healers Association</w:t>
            </w:r>
            <w:r w:rsidRPr="00155601">
              <w:rPr>
                <w:rFonts w:cstheme="minorHAnsi"/>
                <w:bCs/>
                <w:sz w:val="20"/>
                <w:szCs w:val="20"/>
              </w:rPr>
              <w:t>, ZINATHA)</w:t>
            </w:r>
            <w:r w:rsidRPr="00155601">
              <w:rPr>
                <w:rFonts w:cstheme="minorHAnsi"/>
                <w:sz w:val="20"/>
                <w:szCs w:val="20"/>
              </w:rPr>
              <w:t xml:space="preserve"> trained on intersectionality and gender equality in communities. The geographic coverage will be achieved by leveraging on other UN Initiatives on the same topics, mainly the Spotlight Initiative (Outcome 3) and the Zero Tolerance for GBV 365 Program. </w:t>
            </w:r>
            <w:r w:rsidRPr="00155601">
              <w:rPr>
                <w:rFonts w:cstheme="minorHAnsi"/>
                <w:b/>
                <w:sz w:val="20"/>
                <w:szCs w:val="20"/>
              </w:rPr>
              <w:t>UNICEF</w:t>
            </w:r>
            <w:r w:rsidRPr="00155601">
              <w:rPr>
                <w:rFonts w:cstheme="minorHAnsi"/>
                <w:sz w:val="20"/>
                <w:szCs w:val="20"/>
              </w:rPr>
              <w:t xml:space="preserve"> and </w:t>
            </w:r>
            <w:proofErr w:type="spellStart"/>
            <w:r w:rsidRPr="00155601">
              <w:rPr>
                <w:rFonts w:cstheme="minorHAnsi"/>
                <w:b/>
                <w:sz w:val="20"/>
                <w:szCs w:val="20"/>
              </w:rPr>
              <w:t>UNWomen</w:t>
            </w:r>
            <w:proofErr w:type="spellEnd"/>
            <w:r w:rsidRPr="00155601">
              <w:rPr>
                <w:rFonts w:cstheme="minorHAnsi"/>
                <w:sz w:val="20"/>
                <w:szCs w:val="20"/>
              </w:rPr>
              <w:t xml:space="preserve"> as Technical Partners will be closely involved by UNFPA in this joint effort.</w:t>
            </w:r>
          </w:p>
          <w:p w14:paraId="76EF5358" w14:textId="77777777" w:rsidR="007A74EE" w:rsidRPr="00155601" w:rsidRDefault="007A74EE" w:rsidP="007A74EE">
            <w:pPr>
              <w:tabs>
                <w:tab w:val="left" w:pos="90"/>
              </w:tabs>
              <w:rPr>
                <w:rFonts w:cstheme="minorHAnsi"/>
                <w:sz w:val="20"/>
                <w:szCs w:val="20"/>
                <w:u w:val="single"/>
              </w:rPr>
            </w:pPr>
          </w:p>
        </w:tc>
      </w:tr>
      <w:tr w:rsidR="007A74EE" w:rsidRPr="00155601" w14:paraId="49256095" w14:textId="77777777" w:rsidTr="002D0D93">
        <w:tc>
          <w:tcPr>
            <w:tcW w:w="11337" w:type="dxa"/>
            <w:shd w:val="clear" w:color="auto" w:fill="FFFFFF" w:themeFill="background1"/>
          </w:tcPr>
          <w:p w14:paraId="5508AEC3"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lastRenderedPageBreak/>
              <w:t>Baseline: 5 Duty Bearers systematically trained on Stigma and Discrimination at UNPRPD Round 4 Induction Training (Ministry of Social Welfare, Ministry of Health, Ministry of Justice, Zimbabwe Human Rights Commission, Public Service Commission, Zimbabwe National Commission for UNESCO)</w:t>
            </w:r>
          </w:p>
        </w:tc>
      </w:tr>
      <w:tr w:rsidR="007A74EE" w:rsidRPr="00155601" w14:paraId="5453069D" w14:textId="77777777" w:rsidTr="002D0D93">
        <w:tc>
          <w:tcPr>
            <w:tcW w:w="11337" w:type="dxa"/>
            <w:shd w:val="clear" w:color="auto" w:fill="FFFFFF" w:themeFill="background1"/>
          </w:tcPr>
          <w:p w14:paraId="39F703A1"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Milestone year 1: T</w:t>
            </w:r>
            <w:r w:rsidRPr="00155601">
              <w:rPr>
                <w:rFonts w:eastAsia="Segoe UI" w:cstheme="minorHAnsi"/>
                <w:sz w:val="20"/>
                <w:szCs w:val="20"/>
                <w:u w:val="single"/>
              </w:rPr>
              <w:t xml:space="preserve">he </w:t>
            </w:r>
            <w:r w:rsidRPr="00155601">
              <w:rPr>
                <w:rFonts w:eastAsia="Calibri" w:cstheme="minorHAnsi"/>
                <w:sz w:val="20"/>
                <w:szCs w:val="20"/>
                <w:u w:val="single"/>
              </w:rPr>
              <w:t xml:space="preserve">National Thematic Working Group, and the </w:t>
            </w:r>
            <w:r w:rsidRPr="00155601">
              <w:rPr>
                <w:rFonts w:eastAsia="Segoe UI" w:cstheme="minorHAnsi"/>
                <w:sz w:val="20"/>
                <w:szCs w:val="20"/>
              </w:rPr>
              <w:t>21 new Directors for “Gender, Wellness, and Inclusivity” are trained on gender mainstreaming and intersectionality</w:t>
            </w:r>
          </w:p>
        </w:tc>
      </w:tr>
      <w:tr w:rsidR="007A74EE" w:rsidRPr="00155601" w14:paraId="572F0576" w14:textId="77777777" w:rsidTr="002D0D93">
        <w:tc>
          <w:tcPr>
            <w:tcW w:w="11337" w:type="dxa"/>
            <w:shd w:val="clear" w:color="auto" w:fill="FFFFFF" w:themeFill="background1"/>
          </w:tcPr>
          <w:p w14:paraId="103187AF"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Milestone year 2:</w:t>
            </w:r>
            <w:r w:rsidRPr="00155601">
              <w:rPr>
                <w:rFonts w:cstheme="minorHAnsi"/>
                <w:sz w:val="20"/>
                <w:szCs w:val="20"/>
              </w:rPr>
              <w:t xml:space="preserve">  At least 2 women led OPDs and Umbrella Bodies actively engaged in the women’s movements and advocating for the rights of under-represented groups of disabilities.</w:t>
            </w:r>
          </w:p>
        </w:tc>
      </w:tr>
      <w:tr w:rsidR="007A74EE" w:rsidRPr="00155601" w14:paraId="64C5F282" w14:textId="77777777" w:rsidTr="002D0D93">
        <w:tc>
          <w:tcPr>
            <w:tcW w:w="11337" w:type="dxa"/>
            <w:shd w:val="clear" w:color="auto" w:fill="FFFFFF" w:themeFill="background1"/>
          </w:tcPr>
          <w:p w14:paraId="41F1653F"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Target: </w:t>
            </w:r>
            <w:r w:rsidRPr="00155601">
              <w:rPr>
                <w:rFonts w:cstheme="minorHAnsi"/>
                <w:sz w:val="20"/>
                <w:szCs w:val="20"/>
              </w:rPr>
              <w:t>At least 5 National Capacity Building Trainings on the National Disability Policy conducted with the 21 Ministries; National Umbrella bodies and OPDs representing underrepresented groups</w:t>
            </w:r>
          </w:p>
        </w:tc>
      </w:tr>
      <w:tr w:rsidR="007A74EE" w:rsidRPr="00155601" w14:paraId="1610A35D" w14:textId="77777777" w:rsidTr="002D0D93">
        <w:tc>
          <w:tcPr>
            <w:tcW w:w="11337" w:type="dxa"/>
            <w:shd w:val="clear" w:color="auto" w:fill="FFFFFF" w:themeFill="background1"/>
          </w:tcPr>
          <w:p w14:paraId="18F55027"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Means of verification: Training workshop reports</w:t>
            </w:r>
          </w:p>
        </w:tc>
      </w:tr>
      <w:tr w:rsidR="007A74EE" w:rsidRPr="00155601" w14:paraId="23372D2A" w14:textId="77777777" w:rsidTr="002D0D93">
        <w:tc>
          <w:tcPr>
            <w:tcW w:w="11337" w:type="dxa"/>
            <w:shd w:val="clear" w:color="auto" w:fill="FFFFFF" w:themeFill="background1"/>
          </w:tcPr>
          <w:p w14:paraId="1757ED4C"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Responsible: UNFPA and UNESCO</w:t>
            </w:r>
          </w:p>
        </w:tc>
      </w:tr>
      <w:tr w:rsidR="007A74EE" w:rsidRPr="007B5D7A" w14:paraId="3C596A69" w14:textId="77777777" w:rsidTr="007A74EE">
        <w:tc>
          <w:tcPr>
            <w:tcW w:w="11337" w:type="dxa"/>
            <w:shd w:val="clear" w:color="auto" w:fill="D6E3BC" w:themeFill="accent3" w:themeFillTint="66"/>
          </w:tcPr>
          <w:p w14:paraId="16CC72B6" w14:textId="77777777" w:rsidR="007A74EE" w:rsidRPr="007B5D7A" w:rsidRDefault="007A74EE" w:rsidP="007A74EE">
            <w:pPr>
              <w:tabs>
                <w:tab w:val="left" w:pos="90"/>
              </w:tabs>
              <w:jc w:val="both"/>
              <w:rPr>
                <w:rFonts w:cstheme="minorHAnsi"/>
                <w:b/>
                <w:bCs/>
                <w:sz w:val="20"/>
                <w:szCs w:val="20"/>
              </w:rPr>
            </w:pPr>
            <w:r w:rsidRPr="007B5D7A">
              <w:rPr>
                <w:rFonts w:cstheme="minorHAnsi"/>
                <w:b/>
                <w:bCs/>
                <w:sz w:val="20"/>
                <w:szCs w:val="20"/>
              </w:rPr>
              <w:t>Output 1.1.D. The capacities of the Ministry of Finance and of the National Thematic Working Group are enhanced to understand and to apply the principles CRPD-compliant Budgeting for the implementation of the National Disability Policy (NDP).</w:t>
            </w:r>
          </w:p>
        </w:tc>
      </w:tr>
      <w:tr w:rsidR="007A74EE" w:rsidRPr="007B5D7A" w14:paraId="30C62925" w14:textId="77777777" w:rsidTr="007A74EE">
        <w:tc>
          <w:tcPr>
            <w:tcW w:w="11337" w:type="dxa"/>
            <w:shd w:val="clear" w:color="auto" w:fill="B8CCE4" w:themeFill="accent1" w:themeFillTint="66"/>
          </w:tcPr>
          <w:p w14:paraId="71179543" w14:textId="5A7CFF61" w:rsidR="007A74EE" w:rsidRPr="007B5D7A" w:rsidRDefault="007A74EE" w:rsidP="007A74EE">
            <w:pPr>
              <w:tabs>
                <w:tab w:val="left" w:pos="90"/>
              </w:tabs>
              <w:jc w:val="both"/>
              <w:rPr>
                <w:rFonts w:cstheme="minorHAnsi"/>
                <w:b/>
                <w:bCs/>
                <w:sz w:val="20"/>
                <w:szCs w:val="20"/>
              </w:rPr>
            </w:pPr>
            <w:r w:rsidRPr="007A74EE">
              <w:rPr>
                <w:rFonts w:cstheme="minorHAnsi"/>
                <w:b/>
                <w:bCs/>
                <w:color w:val="000000" w:themeColor="text1"/>
                <w:sz w:val="20"/>
                <w:szCs w:val="20"/>
              </w:rPr>
              <w:t>Indicator 1.1.3.</w:t>
            </w:r>
            <w:r w:rsidRPr="007A74EE">
              <w:rPr>
                <w:rFonts w:cstheme="minorHAnsi"/>
                <w:bCs/>
                <w:color w:val="000000" w:themeColor="text1"/>
                <w:sz w:val="20"/>
                <w:szCs w:val="20"/>
              </w:rPr>
              <w:t xml:space="preserve"> # and % of participants reporting increased knowledge or capacity to design or revise policies or systems to be more disability inclusive.</w:t>
            </w:r>
          </w:p>
        </w:tc>
      </w:tr>
      <w:tr w:rsidR="007A74EE" w:rsidRPr="00155601" w14:paraId="7F28569E" w14:textId="77777777" w:rsidTr="002D0D93">
        <w:tc>
          <w:tcPr>
            <w:tcW w:w="11337" w:type="dxa"/>
            <w:shd w:val="clear" w:color="auto" w:fill="FFFFFF" w:themeFill="background1"/>
          </w:tcPr>
          <w:p w14:paraId="4D54241F" w14:textId="77777777" w:rsidR="007A74EE" w:rsidRPr="00155601" w:rsidRDefault="007A74EE" w:rsidP="007A74EE">
            <w:pPr>
              <w:jc w:val="both"/>
              <w:rPr>
                <w:rFonts w:cstheme="minorHAnsi"/>
                <w:sz w:val="20"/>
                <w:szCs w:val="20"/>
              </w:rPr>
            </w:pPr>
            <w:r w:rsidRPr="00155601">
              <w:rPr>
                <w:rFonts w:cstheme="minorHAnsi"/>
                <w:sz w:val="20"/>
                <w:szCs w:val="20"/>
                <w:u w:val="single"/>
              </w:rPr>
              <w:t>Description</w:t>
            </w:r>
            <w:r w:rsidRPr="00155601">
              <w:rPr>
                <w:rFonts w:cstheme="minorHAnsi"/>
                <w:sz w:val="20"/>
                <w:szCs w:val="20"/>
              </w:rPr>
              <w:t>:</w:t>
            </w:r>
          </w:p>
          <w:p w14:paraId="2FFA9B45" w14:textId="77777777" w:rsidR="007A74EE" w:rsidRPr="00155601" w:rsidRDefault="007A74EE" w:rsidP="007A74EE">
            <w:pPr>
              <w:jc w:val="both"/>
              <w:rPr>
                <w:rFonts w:cstheme="minorHAnsi"/>
                <w:sz w:val="20"/>
                <w:szCs w:val="20"/>
              </w:rPr>
            </w:pPr>
            <w:r w:rsidRPr="00155601">
              <w:rPr>
                <w:rFonts w:cstheme="minorHAnsi"/>
                <w:sz w:val="20"/>
                <w:szCs w:val="20"/>
              </w:rPr>
              <w:t xml:space="preserve">Section 22 (3) (b) of the Constitution makes provisions for budgeting for disability support services as well as the Public Finance Management Act [Chapter 22:19]. However, the Situation Analysis has shown that the National Disability Policy does not make any specific detailed provision for financing, nor does it integrate orientations on CRPD-compliant budgeting. This represents a major obstacle for an effective implementation of the policy across all sectors. The interests of Persons with disabilities are significantly underrepresented and under-expressed in the budget process at the national level, and in many instances, public funds are invested in specialized/residential institutions. In general, there is a lack of technical expertise and capacity to understand and apply the principles of CRPD-compliant budgeting, which by consequence do harm to for persons with disabilities. </w:t>
            </w:r>
          </w:p>
          <w:p w14:paraId="3C237005" w14:textId="77777777" w:rsidR="007A74EE" w:rsidRPr="00155601" w:rsidRDefault="007A74EE" w:rsidP="007A74EE">
            <w:pPr>
              <w:jc w:val="both"/>
              <w:rPr>
                <w:rFonts w:cstheme="minorHAnsi"/>
                <w:sz w:val="20"/>
                <w:szCs w:val="20"/>
              </w:rPr>
            </w:pPr>
          </w:p>
          <w:p w14:paraId="368D545F" w14:textId="77777777" w:rsidR="007A74EE" w:rsidRPr="00155601" w:rsidRDefault="007A74EE" w:rsidP="007A74EE">
            <w:pPr>
              <w:jc w:val="both"/>
              <w:rPr>
                <w:rFonts w:cstheme="minorHAnsi"/>
                <w:sz w:val="20"/>
                <w:szCs w:val="20"/>
              </w:rPr>
            </w:pPr>
            <w:r w:rsidRPr="00155601">
              <w:rPr>
                <w:rFonts w:cstheme="minorHAnsi"/>
                <w:sz w:val="20"/>
                <w:szCs w:val="20"/>
              </w:rPr>
              <w:t xml:space="preserve">This output will seek to build the capacity of the Ministry of Finance and Economic Development/Department of Budget, the </w:t>
            </w:r>
            <w:proofErr w:type="spellStart"/>
            <w:r w:rsidRPr="00155601">
              <w:rPr>
                <w:rFonts w:cstheme="minorHAnsi"/>
                <w:sz w:val="20"/>
                <w:szCs w:val="20"/>
              </w:rPr>
              <w:t>MoPSLSW</w:t>
            </w:r>
            <w:proofErr w:type="spellEnd"/>
            <w:r w:rsidRPr="00155601">
              <w:rPr>
                <w:rFonts w:cstheme="minorHAnsi"/>
                <w:sz w:val="20"/>
                <w:szCs w:val="20"/>
              </w:rPr>
              <w:t>/Department of Finance and Administration, and Chief Accountant, the Parliamentary Portfolio Commission on Budgeting, and the members of the National Thematic Working Group to understand and apply the principles of CRPD-compliant budgeting in their work.</w:t>
            </w:r>
          </w:p>
          <w:p w14:paraId="66EA9135" w14:textId="77777777" w:rsidR="007A74EE" w:rsidRPr="00155601" w:rsidRDefault="007A74EE" w:rsidP="007A74EE">
            <w:pPr>
              <w:jc w:val="both"/>
              <w:rPr>
                <w:rFonts w:cstheme="minorHAnsi"/>
                <w:sz w:val="20"/>
                <w:szCs w:val="20"/>
              </w:rPr>
            </w:pPr>
          </w:p>
          <w:p w14:paraId="4FD19025" w14:textId="77777777" w:rsidR="007A74EE" w:rsidRPr="00155601" w:rsidRDefault="007A74EE" w:rsidP="007A74EE">
            <w:pPr>
              <w:jc w:val="both"/>
              <w:rPr>
                <w:rFonts w:cstheme="minorHAnsi"/>
                <w:sz w:val="20"/>
                <w:szCs w:val="20"/>
              </w:rPr>
            </w:pPr>
            <w:r w:rsidRPr="00155601">
              <w:rPr>
                <w:rFonts w:cstheme="minorHAnsi"/>
                <w:b/>
                <w:sz w:val="20"/>
                <w:szCs w:val="20"/>
              </w:rPr>
              <w:t>UNICEF</w:t>
            </w:r>
            <w:r w:rsidRPr="00155601">
              <w:rPr>
                <w:rFonts w:cstheme="minorHAnsi"/>
                <w:sz w:val="20"/>
                <w:szCs w:val="20"/>
              </w:rPr>
              <w:t>, as Technical Partner will be closely involved by UNDP in this initiative.</w:t>
            </w:r>
          </w:p>
          <w:p w14:paraId="3593B8E1" w14:textId="77777777" w:rsidR="007A74EE" w:rsidRPr="00155601" w:rsidRDefault="007A74EE" w:rsidP="007A74EE">
            <w:pPr>
              <w:jc w:val="both"/>
              <w:rPr>
                <w:rFonts w:cstheme="minorHAnsi"/>
                <w:sz w:val="20"/>
                <w:szCs w:val="20"/>
              </w:rPr>
            </w:pPr>
          </w:p>
        </w:tc>
      </w:tr>
      <w:tr w:rsidR="007A74EE" w:rsidRPr="00155601" w14:paraId="30570FD1" w14:textId="77777777" w:rsidTr="002D0D93">
        <w:tc>
          <w:tcPr>
            <w:tcW w:w="11337" w:type="dxa"/>
            <w:shd w:val="clear" w:color="auto" w:fill="FFFFFF" w:themeFill="background1"/>
          </w:tcPr>
          <w:p w14:paraId="498FE528"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Baseline</w:t>
            </w:r>
            <w:r w:rsidRPr="00155601">
              <w:rPr>
                <w:rFonts w:cstheme="minorHAnsi"/>
                <w:sz w:val="20"/>
                <w:szCs w:val="20"/>
              </w:rPr>
              <w:t>: The Department of Disability Affairs and OPDs have been sensitized on CRPD Compliant Budgeting during the Induction training</w:t>
            </w:r>
          </w:p>
        </w:tc>
      </w:tr>
      <w:tr w:rsidR="007A74EE" w:rsidRPr="00155601" w14:paraId="709E9E0F" w14:textId="77777777" w:rsidTr="002D0D93">
        <w:tc>
          <w:tcPr>
            <w:tcW w:w="11337" w:type="dxa"/>
            <w:shd w:val="clear" w:color="auto" w:fill="FFFFFF" w:themeFill="background1"/>
          </w:tcPr>
          <w:p w14:paraId="17068810"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Milestone year 1</w:t>
            </w:r>
            <w:r w:rsidRPr="00155601">
              <w:rPr>
                <w:rFonts w:cstheme="minorHAnsi"/>
                <w:sz w:val="20"/>
                <w:szCs w:val="20"/>
              </w:rPr>
              <w:t xml:space="preserve">:  Ministry of Finance and Economic Development/Department of Budget, the </w:t>
            </w:r>
            <w:proofErr w:type="spellStart"/>
            <w:r w:rsidRPr="00155601">
              <w:rPr>
                <w:rFonts w:cstheme="minorHAnsi"/>
                <w:sz w:val="20"/>
                <w:szCs w:val="20"/>
              </w:rPr>
              <w:t>MoPSLSW</w:t>
            </w:r>
            <w:proofErr w:type="spellEnd"/>
            <w:r w:rsidRPr="00155601">
              <w:rPr>
                <w:rFonts w:cstheme="minorHAnsi"/>
                <w:sz w:val="20"/>
                <w:szCs w:val="20"/>
              </w:rPr>
              <w:t>/Department of Finance and Administration, and Chief Accountant, the Parliamentary Portfolio Commission on Budgeting</w:t>
            </w:r>
            <w:r w:rsidRPr="00155601" w:rsidDel="003536C5">
              <w:rPr>
                <w:rFonts w:cstheme="minorHAnsi"/>
                <w:sz w:val="20"/>
                <w:szCs w:val="20"/>
              </w:rPr>
              <w:t xml:space="preserve"> </w:t>
            </w:r>
            <w:r w:rsidRPr="00155601">
              <w:rPr>
                <w:rFonts w:cstheme="minorHAnsi"/>
                <w:sz w:val="20"/>
                <w:szCs w:val="20"/>
              </w:rPr>
              <w:t>are capacitated on CRPD Compliant Budgeting ; The National Thematic Working Group applies the principles in designing a costed Implementation Plan of the National Disability Policy.</w:t>
            </w:r>
          </w:p>
        </w:tc>
      </w:tr>
      <w:tr w:rsidR="007A74EE" w:rsidRPr="00155601" w14:paraId="19908824" w14:textId="77777777" w:rsidTr="002D0D93">
        <w:tc>
          <w:tcPr>
            <w:tcW w:w="11337" w:type="dxa"/>
            <w:shd w:val="clear" w:color="auto" w:fill="FFFFFF" w:themeFill="background1"/>
          </w:tcPr>
          <w:p w14:paraId="102293E6"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Milestone year 2</w:t>
            </w:r>
            <w:r w:rsidRPr="00155601">
              <w:rPr>
                <w:rFonts w:cstheme="minorHAnsi"/>
                <w:sz w:val="20"/>
                <w:szCs w:val="20"/>
              </w:rPr>
              <w:t xml:space="preserve">: Follow-up training to </w:t>
            </w:r>
            <w:proofErr w:type="spellStart"/>
            <w:r w:rsidRPr="00155601">
              <w:rPr>
                <w:rFonts w:cstheme="minorHAnsi"/>
                <w:sz w:val="20"/>
                <w:szCs w:val="20"/>
              </w:rPr>
              <w:t>analyse</w:t>
            </w:r>
            <w:proofErr w:type="spellEnd"/>
            <w:r w:rsidRPr="00155601">
              <w:rPr>
                <w:rFonts w:cstheme="minorHAnsi"/>
                <w:sz w:val="20"/>
                <w:szCs w:val="20"/>
              </w:rPr>
              <w:t xml:space="preserve"> the funding schemes of public policies, including the NDS1, from the point of view of CRPD-compliant budgeting.</w:t>
            </w:r>
          </w:p>
        </w:tc>
      </w:tr>
      <w:tr w:rsidR="007A74EE" w:rsidRPr="00155601" w14:paraId="63D08396" w14:textId="77777777" w:rsidTr="002D0D93">
        <w:tc>
          <w:tcPr>
            <w:tcW w:w="11337" w:type="dxa"/>
            <w:shd w:val="clear" w:color="auto" w:fill="FFFFFF" w:themeFill="background1"/>
          </w:tcPr>
          <w:p w14:paraId="58C39FA6"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Target: At least 5 workshop </w:t>
            </w:r>
          </w:p>
        </w:tc>
      </w:tr>
      <w:tr w:rsidR="007A74EE" w:rsidRPr="00155601" w14:paraId="442DB286" w14:textId="77777777" w:rsidTr="002D0D93">
        <w:tc>
          <w:tcPr>
            <w:tcW w:w="11337" w:type="dxa"/>
            <w:shd w:val="clear" w:color="auto" w:fill="FFFFFF" w:themeFill="background1"/>
          </w:tcPr>
          <w:p w14:paraId="5154FAFE"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Means of verification: Training Reports </w:t>
            </w:r>
          </w:p>
        </w:tc>
      </w:tr>
      <w:tr w:rsidR="007A74EE" w:rsidRPr="00155601" w14:paraId="690CB6A3" w14:textId="77777777" w:rsidTr="002D0D93">
        <w:tc>
          <w:tcPr>
            <w:tcW w:w="11337" w:type="dxa"/>
            <w:shd w:val="clear" w:color="auto" w:fill="FFFFFF" w:themeFill="background1"/>
          </w:tcPr>
          <w:p w14:paraId="282686C3"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Responsible: UNDP</w:t>
            </w:r>
          </w:p>
        </w:tc>
      </w:tr>
      <w:tr w:rsidR="007A74EE" w:rsidRPr="00155601" w14:paraId="2A0EDE25" w14:textId="77777777" w:rsidTr="007A74EE">
        <w:tc>
          <w:tcPr>
            <w:tcW w:w="11337" w:type="dxa"/>
            <w:shd w:val="clear" w:color="auto" w:fill="D6E3BC" w:themeFill="accent3" w:themeFillTint="66"/>
          </w:tcPr>
          <w:p w14:paraId="27C77637" w14:textId="77777777" w:rsidR="007A74EE" w:rsidRPr="00155601" w:rsidRDefault="007A74EE" w:rsidP="007A74EE">
            <w:pPr>
              <w:tabs>
                <w:tab w:val="left" w:pos="90"/>
              </w:tabs>
              <w:jc w:val="both"/>
              <w:rPr>
                <w:rFonts w:cstheme="minorHAnsi"/>
                <w:b/>
                <w:bCs/>
                <w:sz w:val="20"/>
                <w:szCs w:val="20"/>
              </w:rPr>
            </w:pPr>
            <w:r w:rsidRPr="00155601">
              <w:rPr>
                <w:rFonts w:cstheme="minorHAnsi"/>
                <w:b/>
                <w:bCs/>
                <w:sz w:val="20"/>
                <w:szCs w:val="20"/>
              </w:rPr>
              <w:lastRenderedPageBreak/>
              <w:t xml:space="preserve">Output 1.1.E. </w:t>
            </w:r>
            <w:r w:rsidRPr="00106B2E">
              <w:rPr>
                <w:rFonts w:cstheme="minorHAnsi"/>
                <w:b/>
                <w:bCs/>
                <w:sz w:val="20"/>
                <w:szCs w:val="20"/>
              </w:rPr>
              <w:t>Capacity building of the SDG Technical Committee and UNSDCF Outcome Groups on the use and adaptation of a set of  SDG standard indicators, benchmarks and targets for disability inclusion</w:t>
            </w:r>
          </w:p>
        </w:tc>
      </w:tr>
      <w:tr w:rsidR="007A74EE" w:rsidRPr="00155601" w14:paraId="2340C76D" w14:textId="77777777" w:rsidTr="007A74EE">
        <w:tc>
          <w:tcPr>
            <w:tcW w:w="11337" w:type="dxa"/>
            <w:shd w:val="clear" w:color="auto" w:fill="B8CCE4" w:themeFill="accent1" w:themeFillTint="66"/>
          </w:tcPr>
          <w:p w14:paraId="3B9376C9" w14:textId="6E38C420" w:rsidR="007A74EE" w:rsidRPr="00155601" w:rsidRDefault="007A74EE" w:rsidP="007A74EE">
            <w:pPr>
              <w:tabs>
                <w:tab w:val="left" w:pos="90"/>
              </w:tabs>
              <w:jc w:val="both"/>
              <w:rPr>
                <w:rFonts w:cstheme="minorHAnsi"/>
                <w:b/>
                <w:bCs/>
                <w:sz w:val="20"/>
                <w:szCs w:val="20"/>
              </w:rPr>
            </w:pPr>
            <w:r w:rsidRPr="007A74EE">
              <w:rPr>
                <w:rFonts w:cstheme="minorHAnsi"/>
                <w:b/>
                <w:bCs/>
                <w:color w:val="000000" w:themeColor="text1"/>
                <w:sz w:val="20"/>
                <w:szCs w:val="20"/>
              </w:rPr>
              <w:t>Indicator 1.1.3.</w:t>
            </w:r>
            <w:r w:rsidRPr="007A74EE">
              <w:rPr>
                <w:rFonts w:cstheme="minorHAnsi"/>
                <w:bCs/>
                <w:color w:val="000000" w:themeColor="text1"/>
                <w:sz w:val="20"/>
                <w:szCs w:val="20"/>
              </w:rPr>
              <w:t xml:space="preserve"> # and % of participants reporting increased knowledge or capacity to design or revise policies or systems to be more disability inclusive.</w:t>
            </w:r>
          </w:p>
        </w:tc>
      </w:tr>
      <w:tr w:rsidR="007A74EE" w:rsidRPr="00155601" w14:paraId="5232E561" w14:textId="77777777" w:rsidTr="002D0D93">
        <w:trPr>
          <w:trHeight w:val="3653"/>
        </w:trPr>
        <w:tc>
          <w:tcPr>
            <w:tcW w:w="11337" w:type="dxa"/>
            <w:shd w:val="clear" w:color="auto" w:fill="FFFFFF" w:themeFill="background1"/>
          </w:tcPr>
          <w:p w14:paraId="176CF3D5"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Description</w:t>
            </w:r>
          </w:p>
          <w:p w14:paraId="49D2E34F" w14:textId="77777777" w:rsidR="007A74EE" w:rsidRPr="00155601" w:rsidRDefault="007A74EE" w:rsidP="007A74EE">
            <w:pPr>
              <w:rPr>
                <w:rFonts w:cstheme="minorHAnsi"/>
                <w:sz w:val="20"/>
                <w:szCs w:val="20"/>
              </w:rPr>
            </w:pPr>
            <w:r w:rsidRPr="00155601">
              <w:rPr>
                <w:rFonts w:cstheme="minorHAnsi"/>
                <w:sz w:val="20"/>
                <w:szCs w:val="20"/>
              </w:rPr>
              <w:t xml:space="preserve">Currently, the SDG national coordination mechanism in Zimbabwe does not include any specific disability dimension that should allow explicit tracking of CRPD implementation within the global SDG reporting. The UNSDCF Outcome Groups also lack capacities in setting up a planning and monitoring mechanism to backstop the UNCT in mainstreaming and targeting disability inclusion in </w:t>
            </w:r>
            <w:proofErr w:type="spellStart"/>
            <w:r w:rsidRPr="00155601">
              <w:rPr>
                <w:rFonts w:cstheme="minorHAnsi"/>
                <w:sz w:val="20"/>
                <w:szCs w:val="20"/>
              </w:rPr>
              <w:t>programmes</w:t>
            </w:r>
            <w:proofErr w:type="spellEnd"/>
            <w:r w:rsidRPr="00155601">
              <w:rPr>
                <w:rFonts w:cstheme="minorHAnsi"/>
                <w:sz w:val="20"/>
                <w:szCs w:val="20"/>
              </w:rPr>
              <w:t xml:space="preserve"> and projects. According to the Situation Analysis, opportunities for influencing national SDG planning and implementation processes exist: (i)</w:t>
            </w:r>
            <w:r w:rsidRPr="00155601" w:rsidDel="00C40262">
              <w:rPr>
                <w:rFonts w:cstheme="minorHAnsi"/>
                <w:sz w:val="20"/>
                <w:szCs w:val="20"/>
              </w:rPr>
              <w:t xml:space="preserve"> </w:t>
            </w:r>
            <w:r w:rsidRPr="00155601">
              <w:rPr>
                <w:rFonts w:cstheme="minorHAnsi"/>
                <w:bCs/>
                <w:sz w:val="20"/>
                <w:szCs w:val="20"/>
              </w:rPr>
              <w:t xml:space="preserve">the National Development Strategy 1 (2021-2025) includes explicit reference to persons with disability as one of the priority groups that should be targeted by the national development </w:t>
            </w:r>
            <w:proofErr w:type="spellStart"/>
            <w:r w:rsidRPr="00155601">
              <w:rPr>
                <w:rFonts w:cstheme="minorHAnsi"/>
                <w:bCs/>
                <w:sz w:val="20"/>
                <w:szCs w:val="20"/>
              </w:rPr>
              <w:t>programmes</w:t>
            </w:r>
            <w:proofErr w:type="spellEnd"/>
            <w:r w:rsidRPr="00155601">
              <w:rPr>
                <w:rFonts w:cstheme="minorHAnsi"/>
                <w:bCs/>
                <w:sz w:val="20"/>
                <w:szCs w:val="20"/>
              </w:rPr>
              <w:t xml:space="preserve"> and budget; (ii) the </w:t>
            </w:r>
            <w:r w:rsidRPr="00155601">
              <w:rPr>
                <w:rFonts w:cstheme="minorHAnsi"/>
                <w:sz w:val="20"/>
                <w:szCs w:val="20"/>
              </w:rPr>
              <w:t xml:space="preserve">Department of Disability Affairs is located within the Ministry of Public Service, </w:t>
            </w:r>
            <w:proofErr w:type="spellStart"/>
            <w:r w:rsidRPr="00155601">
              <w:rPr>
                <w:rFonts w:cstheme="minorHAnsi"/>
                <w:sz w:val="20"/>
                <w:szCs w:val="20"/>
              </w:rPr>
              <w:t>Labour</w:t>
            </w:r>
            <w:proofErr w:type="spellEnd"/>
            <w:r w:rsidRPr="00155601">
              <w:rPr>
                <w:rFonts w:cstheme="minorHAnsi"/>
                <w:sz w:val="20"/>
                <w:szCs w:val="20"/>
              </w:rPr>
              <w:t xml:space="preserve"> and Social Welfare (</w:t>
            </w:r>
            <w:proofErr w:type="spellStart"/>
            <w:r w:rsidRPr="00155601">
              <w:rPr>
                <w:rFonts w:cstheme="minorHAnsi"/>
                <w:sz w:val="20"/>
                <w:szCs w:val="20"/>
              </w:rPr>
              <w:t>MoPSLSW</w:t>
            </w:r>
            <w:proofErr w:type="spellEnd"/>
            <w:r w:rsidRPr="00155601">
              <w:rPr>
                <w:rFonts w:cstheme="minorHAnsi"/>
                <w:sz w:val="20"/>
                <w:szCs w:val="20"/>
              </w:rPr>
              <w:t xml:space="preserve">) which Chairs the SDG Technical Committee at the national level. The Technical Committee includes the representative of the Office of the President and Cabinet, the SDG focal persons from line ministries, representatives from UN agencies, development partners, the private sector, and civil society; and (iii) the UNSDCF Result framework explicitly mentions persons with disabilities as a key target groups across all Outcomes. </w:t>
            </w:r>
          </w:p>
          <w:p w14:paraId="3A6718A1" w14:textId="77777777" w:rsidR="007A74EE" w:rsidRPr="00155601" w:rsidRDefault="007A74EE" w:rsidP="007A74EE">
            <w:pPr>
              <w:rPr>
                <w:rFonts w:cstheme="minorHAnsi"/>
                <w:sz w:val="20"/>
                <w:szCs w:val="20"/>
              </w:rPr>
            </w:pPr>
          </w:p>
          <w:p w14:paraId="2028A48B" w14:textId="77777777" w:rsidR="007A74EE" w:rsidRPr="00155601" w:rsidRDefault="007A74EE" w:rsidP="007A74EE">
            <w:pPr>
              <w:rPr>
                <w:rFonts w:cstheme="minorHAnsi"/>
                <w:sz w:val="20"/>
                <w:szCs w:val="20"/>
              </w:rPr>
            </w:pPr>
            <w:r w:rsidRPr="00155601">
              <w:rPr>
                <w:rFonts w:cstheme="minorHAnsi"/>
                <w:sz w:val="20"/>
                <w:szCs w:val="20"/>
              </w:rPr>
              <w:t xml:space="preserve">This output will include: </w:t>
            </w:r>
          </w:p>
          <w:p w14:paraId="523D29FC" w14:textId="77777777" w:rsidR="007A74EE" w:rsidRPr="00155601" w:rsidRDefault="007A74EE" w:rsidP="007A74EE">
            <w:pPr>
              <w:rPr>
                <w:rFonts w:cstheme="minorHAnsi"/>
                <w:sz w:val="20"/>
                <w:szCs w:val="20"/>
              </w:rPr>
            </w:pPr>
          </w:p>
          <w:p w14:paraId="0F8078F3" w14:textId="77777777" w:rsidR="007A74EE" w:rsidRPr="00155601" w:rsidRDefault="007A74EE" w:rsidP="007A74EE">
            <w:pPr>
              <w:pStyle w:val="ListParagraph"/>
              <w:numPr>
                <w:ilvl w:val="0"/>
                <w:numId w:val="22"/>
              </w:numPr>
              <w:rPr>
                <w:rFonts w:cstheme="minorHAnsi"/>
                <w:sz w:val="20"/>
                <w:szCs w:val="20"/>
              </w:rPr>
            </w:pPr>
            <w:r w:rsidRPr="00155601">
              <w:rPr>
                <w:rFonts w:cstheme="minorHAnsi"/>
                <w:sz w:val="20"/>
                <w:szCs w:val="20"/>
              </w:rPr>
              <w:t xml:space="preserve">Capacity building the SDG Technical Committee and the National Thematic Working Group on using SDG Standard Indicators, Benchmarks and targets for disability inclusion in the SDG reporting mechanism. </w:t>
            </w:r>
          </w:p>
          <w:p w14:paraId="4EACB1EE" w14:textId="77777777" w:rsidR="007A74EE" w:rsidRPr="00155601" w:rsidRDefault="007A74EE" w:rsidP="007A74EE">
            <w:pPr>
              <w:pStyle w:val="ListParagraph"/>
              <w:numPr>
                <w:ilvl w:val="0"/>
                <w:numId w:val="22"/>
              </w:numPr>
              <w:rPr>
                <w:rFonts w:cstheme="minorHAnsi"/>
                <w:sz w:val="20"/>
                <w:szCs w:val="20"/>
              </w:rPr>
            </w:pPr>
            <w:r w:rsidRPr="00155601">
              <w:rPr>
                <w:rFonts w:cstheme="minorHAnsi"/>
                <w:sz w:val="20"/>
                <w:szCs w:val="20"/>
              </w:rPr>
              <w:t>Capacity Building of the UNSDCF Outcome Groups on the use and adaptation of sets of SDG Standard Indicators on disability inclusion</w:t>
            </w:r>
          </w:p>
        </w:tc>
      </w:tr>
      <w:tr w:rsidR="007A74EE" w:rsidRPr="00155601" w14:paraId="7F6A9606" w14:textId="77777777" w:rsidTr="002D0D93">
        <w:tc>
          <w:tcPr>
            <w:tcW w:w="11337" w:type="dxa"/>
            <w:shd w:val="clear" w:color="auto" w:fill="FFFFFF" w:themeFill="background1"/>
          </w:tcPr>
          <w:p w14:paraId="0596A5FD"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Baseline: 0</w:t>
            </w:r>
          </w:p>
        </w:tc>
      </w:tr>
      <w:tr w:rsidR="007A74EE" w:rsidRPr="00155601" w14:paraId="2688A074" w14:textId="77777777" w:rsidTr="002D0D93">
        <w:tc>
          <w:tcPr>
            <w:tcW w:w="11337" w:type="dxa"/>
            <w:shd w:val="clear" w:color="auto" w:fill="FFFFFF" w:themeFill="background1"/>
          </w:tcPr>
          <w:p w14:paraId="370A7072"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Milestone year 1:  Standard use of SDGs Indicators for disability inclusion introduced to SDG Technical Committee</w:t>
            </w:r>
          </w:p>
        </w:tc>
      </w:tr>
      <w:tr w:rsidR="007A74EE" w:rsidRPr="00155601" w14:paraId="6F923228" w14:textId="77777777" w:rsidTr="002D0D93">
        <w:tc>
          <w:tcPr>
            <w:tcW w:w="11337" w:type="dxa"/>
            <w:shd w:val="clear" w:color="auto" w:fill="FFFFFF" w:themeFill="background1"/>
          </w:tcPr>
          <w:p w14:paraId="62805037"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Milestone year 2: Annual UNSDCF Annual SDG plans monitoring person with disabilities </w:t>
            </w:r>
          </w:p>
        </w:tc>
      </w:tr>
      <w:tr w:rsidR="007A74EE" w:rsidRPr="00155601" w14:paraId="189EEFAC" w14:textId="77777777" w:rsidTr="002D0D93">
        <w:tc>
          <w:tcPr>
            <w:tcW w:w="11337" w:type="dxa"/>
            <w:shd w:val="clear" w:color="auto" w:fill="FFFFFF" w:themeFill="background1"/>
          </w:tcPr>
          <w:p w14:paraId="569B231D"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Target: At least 4 workshops  </w:t>
            </w:r>
          </w:p>
        </w:tc>
      </w:tr>
      <w:tr w:rsidR="007A74EE" w:rsidRPr="00155601" w14:paraId="2AA06811" w14:textId="77777777" w:rsidTr="002D0D93">
        <w:tc>
          <w:tcPr>
            <w:tcW w:w="11337" w:type="dxa"/>
            <w:shd w:val="clear" w:color="auto" w:fill="FFFFFF" w:themeFill="background1"/>
          </w:tcPr>
          <w:p w14:paraId="245D4EAF"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Means of verification: SDG Committee Annual Reports; UNSDCF report and CCA</w:t>
            </w:r>
          </w:p>
        </w:tc>
      </w:tr>
      <w:tr w:rsidR="007A74EE" w:rsidRPr="00155601" w14:paraId="32BD2112" w14:textId="77777777" w:rsidTr="002D0D93">
        <w:tc>
          <w:tcPr>
            <w:tcW w:w="11337" w:type="dxa"/>
            <w:shd w:val="clear" w:color="auto" w:fill="FFFFFF" w:themeFill="background1"/>
          </w:tcPr>
          <w:p w14:paraId="66C51B81"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Responsible: UNDP</w:t>
            </w:r>
          </w:p>
        </w:tc>
      </w:tr>
      <w:tr w:rsidR="007A74EE" w:rsidRPr="00155601" w14:paraId="68A25CE0" w14:textId="77777777" w:rsidTr="007A74EE">
        <w:tc>
          <w:tcPr>
            <w:tcW w:w="11337" w:type="dxa"/>
            <w:shd w:val="clear" w:color="auto" w:fill="D6E3BC" w:themeFill="accent3" w:themeFillTint="66"/>
          </w:tcPr>
          <w:p w14:paraId="5B3057BA" w14:textId="77777777" w:rsidR="007A74EE" w:rsidRPr="00155601" w:rsidRDefault="007A74EE" w:rsidP="007A74EE">
            <w:pPr>
              <w:tabs>
                <w:tab w:val="left" w:pos="90"/>
              </w:tabs>
              <w:rPr>
                <w:rFonts w:cstheme="minorHAnsi"/>
                <w:sz w:val="20"/>
                <w:szCs w:val="20"/>
              </w:rPr>
            </w:pPr>
            <w:r w:rsidRPr="00155601">
              <w:rPr>
                <w:rFonts w:cstheme="minorHAnsi"/>
                <w:b/>
                <w:bCs/>
                <w:sz w:val="20"/>
                <w:szCs w:val="20"/>
              </w:rPr>
              <w:t xml:space="preserve">Output </w:t>
            </w:r>
            <w:r w:rsidRPr="00155601">
              <w:rPr>
                <w:rFonts w:eastAsia="Verdana" w:cstheme="minorHAnsi"/>
                <w:b/>
                <w:bCs/>
                <w:iCs/>
                <w:sz w:val="20"/>
                <w:szCs w:val="20"/>
                <w:lang w:val="en-GB"/>
              </w:rPr>
              <w:t>1.2.A. Knowledge products are developed for use by the Department of Disability Affairs, the Ministry of Finance and the National Thematic Working Group</w:t>
            </w:r>
          </w:p>
        </w:tc>
      </w:tr>
      <w:tr w:rsidR="007A74EE" w:rsidRPr="00155601" w14:paraId="7FC68934" w14:textId="77777777" w:rsidTr="007A74EE">
        <w:tc>
          <w:tcPr>
            <w:tcW w:w="11337" w:type="dxa"/>
            <w:shd w:val="clear" w:color="auto" w:fill="B8CCE4" w:themeFill="accent1" w:themeFillTint="66"/>
          </w:tcPr>
          <w:p w14:paraId="1F4C350B" w14:textId="77777777" w:rsidR="007A74EE" w:rsidRPr="00155601" w:rsidRDefault="007A74EE" w:rsidP="007A74EE">
            <w:pPr>
              <w:pBdr>
                <w:top w:val="nil"/>
                <w:left w:val="nil"/>
                <w:bottom w:val="nil"/>
                <w:right w:val="nil"/>
                <w:between w:val="nil"/>
              </w:pBdr>
              <w:ind w:left="720" w:hanging="810"/>
              <w:jc w:val="both"/>
              <w:rPr>
                <w:rFonts w:eastAsia="Calibri" w:cstheme="minorHAnsi"/>
                <w:sz w:val="20"/>
                <w:szCs w:val="20"/>
                <w:lang w:val="en-GB" w:eastAsia="en-GB"/>
              </w:rPr>
            </w:pPr>
            <w:r w:rsidRPr="00155601">
              <w:rPr>
                <w:rFonts w:cstheme="minorHAnsi"/>
                <w:b/>
                <w:bCs/>
                <w:sz w:val="20"/>
                <w:szCs w:val="20"/>
              </w:rPr>
              <w:t xml:space="preserve">Indicator </w:t>
            </w:r>
            <w:r w:rsidRPr="00155601">
              <w:rPr>
                <w:rFonts w:eastAsia="Calibri" w:cstheme="minorHAnsi"/>
                <w:b/>
                <w:sz w:val="20"/>
                <w:szCs w:val="20"/>
                <w:lang w:val="en-GB" w:eastAsia="en-GB"/>
              </w:rPr>
              <w:t>1.2.1</w:t>
            </w:r>
            <w:r w:rsidRPr="00155601">
              <w:rPr>
                <w:rFonts w:eastAsia="Calibri" w:cstheme="minorHAnsi"/>
                <w:b/>
                <w:sz w:val="20"/>
                <w:szCs w:val="20"/>
                <w:lang w:val="en-GB" w:eastAsia="en-GB"/>
              </w:rPr>
              <w:tab/>
            </w:r>
            <w:r w:rsidRPr="00155601">
              <w:rPr>
                <w:rFonts w:eastAsia="Calibri" w:cstheme="minorHAnsi"/>
                <w:sz w:val="20"/>
                <w:szCs w:val="20"/>
                <w:lang w:val="en-GB" w:eastAsia="en-GB"/>
              </w:rPr>
              <w:t># of knowledge products (disaggregated by type of product</w:t>
            </w:r>
            <w:r w:rsidRPr="00155601">
              <w:rPr>
                <w:rStyle w:val="FootnoteReference"/>
                <w:rFonts w:eastAsia="Calibri" w:cstheme="minorHAnsi"/>
                <w:sz w:val="20"/>
                <w:szCs w:val="20"/>
                <w:lang w:val="en-GB" w:eastAsia="en-GB"/>
              </w:rPr>
              <w:footnoteReference w:id="5"/>
            </w:r>
            <w:r w:rsidRPr="00155601">
              <w:rPr>
                <w:rFonts w:eastAsia="Calibri" w:cstheme="minorHAnsi"/>
                <w:sz w:val="20"/>
                <w:szCs w:val="20"/>
                <w:lang w:val="en-GB" w:eastAsia="en-GB"/>
              </w:rPr>
              <w:t>/thematic focus</w:t>
            </w:r>
            <w:r w:rsidRPr="00155601">
              <w:rPr>
                <w:rStyle w:val="FootnoteReference"/>
                <w:rFonts w:eastAsia="Calibri" w:cstheme="minorHAnsi"/>
                <w:sz w:val="20"/>
                <w:szCs w:val="20"/>
                <w:lang w:val="en-GB" w:eastAsia="en-GB"/>
              </w:rPr>
              <w:footnoteReference w:id="6"/>
            </w:r>
            <w:r w:rsidRPr="00155601">
              <w:rPr>
                <w:rFonts w:eastAsia="Calibri" w:cstheme="minorHAnsi"/>
                <w:sz w:val="20"/>
                <w:szCs w:val="20"/>
                <w:lang w:val="en-GB" w:eastAsia="en-GB"/>
              </w:rPr>
              <w:t>) developed, piloted and disseminated to the relevant stakeholders to inform inclusive practices</w:t>
            </w:r>
          </w:p>
          <w:p w14:paraId="04AD19E1" w14:textId="77777777" w:rsidR="007A74EE" w:rsidRPr="00155601" w:rsidRDefault="007A74EE" w:rsidP="007A74EE">
            <w:pPr>
              <w:tabs>
                <w:tab w:val="left" w:pos="90"/>
              </w:tabs>
              <w:rPr>
                <w:rFonts w:cstheme="minorHAnsi"/>
                <w:b/>
                <w:bCs/>
                <w:sz w:val="20"/>
                <w:szCs w:val="20"/>
              </w:rPr>
            </w:pPr>
          </w:p>
        </w:tc>
      </w:tr>
      <w:tr w:rsidR="007A74EE" w:rsidRPr="00155601" w14:paraId="5EF27F00" w14:textId="77777777" w:rsidTr="002D0D93">
        <w:tc>
          <w:tcPr>
            <w:tcW w:w="11337" w:type="dxa"/>
            <w:shd w:val="clear" w:color="auto" w:fill="FFFFFF" w:themeFill="background1"/>
          </w:tcPr>
          <w:p w14:paraId="37D1E334"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Description</w:t>
            </w:r>
          </w:p>
          <w:p w14:paraId="0A0615F7" w14:textId="77777777" w:rsidR="007A74EE" w:rsidRPr="00155601" w:rsidRDefault="007A74EE" w:rsidP="007A74EE">
            <w:pPr>
              <w:rPr>
                <w:rFonts w:cstheme="minorHAnsi"/>
                <w:sz w:val="20"/>
                <w:szCs w:val="20"/>
                <w:lang w:val="en-ZW"/>
              </w:rPr>
            </w:pPr>
            <w:r w:rsidRPr="00155601">
              <w:rPr>
                <w:rFonts w:cstheme="minorHAnsi"/>
                <w:sz w:val="20"/>
                <w:szCs w:val="20"/>
                <w:lang w:val="en-ZW"/>
              </w:rPr>
              <w:t xml:space="preserve">This project will generate the following knowledge products: </w:t>
            </w:r>
          </w:p>
          <w:p w14:paraId="26855091" w14:textId="77777777" w:rsidR="007A74EE" w:rsidRPr="00155601" w:rsidRDefault="007A74EE" w:rsidP="007A74EE">
            <w:pPr>
              <w:rPr>
                <w:rFonts w:cstheme="minorHAnsi"/>
                <w:sz w:val="20"/>
                <w:szCs w:val="20"/>
                <w:lang w:val="en-ZW"/>
              </w:rPr>
            </w:pPr>
          </w:p>
          <w:p w14:paraId="6370881D" w14:textId="77777777" w:rsidR="007A74EE" w:rsidRPr="00155601" w:rsidRDefault="007A74EE" w:rsidP="007A74EE">
            <w:pPr>
              <w:rPr>
                <w:rFonts w:cstheme="minorHAnsi"/>
                <w:sz w:val="20"/>
                <w:szCs w:val="20"/>
                <w:lang w:val="en-ZW"/>
              </w:rPr>
            </w:pPr>
            <w:r w:rsidRPr="00155601">
              <w:rPr>
                <w:rFonts w:cstheme="minorHAnsi"/>
                <w:sz w:val="20"/>
                <w:szCs w:val="20"/>
                <w:lang w:val="en-ZW"/>
              </w:rPr>
              <w:t xml:space="preserve">(i) </w:t>
            </w:r>
            <w:r w:rsidRPr="00155601">
              <w:rPr>
                <w:rFonts w:cstheme="minorHAnsi"/>
                <w:sz w:val="20"/>
                <w:szCs w:val="20"/>
              </w:rPr>
              <w:t xml:space="preserve">The UNDP Team will develop an easy-to-read brochure to guide duty bearers and rights holders on </w:t>
            </w:r>
            <w:r w:rsidRPr="00155601">
              <w:rPr>
                <w:rFonts w:eastAsia="Times New Roman" w:cstheme="minorHAnsi"/>
                <w:sz w:val="20"/>
                <w:szCs w:val="20"/>
              </w:rPr>
              <w:t xml:space="preserve">CRPD monitoring (art 33) and reporting </w:t>
            </w:r>
          </w:p>
          <w:p w14:paraId="6F22BEA3" w14:textId="77777777" w:rsidR="007A74EE" w:rsidRPr="00155601" w:rsidRDefault="007A74EE" w:rsidP="007A74EE">
            <w:pPr>
              <w:rPr>
                <w:rFonts w:cstheme="minorHAnsi"/>
                <w:sz w:val="20"/>
                <w:szCs w:val="20"/>
                <w:lang w:val="en-ZW"/>
              </w:rPr>
            </w:pPr>
            <w:r w:rsidRPr="00155601">
              <w:rPr>
                <w:rFonts w:cstheme="minorHAnsi"/>
                <w:sz w:val="20"/>
                <w:szCs w:val="20"/>
                <w:lang w:val="en-ZW"/>
              </w:rPr>
              <w:t xml:space="preserve">(ii) </w:t>
            </w:r>
            <w:r w:rsidRPr="00155601">
              <w:rPr>
                <w:rFonts w:cstheme="minorHAnsi"/>
                <w:sz w:val="20"/>
                <w:szCs w:val="20"/>
              </w:rPr>
              <w:t>The UNFPA team will develop a guide for duty-bearers on the concept of an intersectional approach, with practical guidance on how to undertake an analysis that recognizes and accounts for the experiences and conditions of persons who are among the most marginalized.</w:t>
            </w:r>
          </w:p>
          <w:p w14:paraId="22F867F5" w14:textId="77777777" w:rsidR="007A74EE" w:rsidRPr="00155601" w:rsidRDefault="007A74EE" w:rsidP="007A74EE">
            <w:pPr>
              <w:rPr>
                <w:rFonts w:cstheme="minorHAnsi"/>
                <w:sz w:val="20"/>
                <w:szCs w:val="20"/>
                <w:lang w:val="en-ZW"/>
              </w:rPr>
            </w:pPr>
            <w:r w:rsidRPr="00155601">
              <w:rPr>
                <w:rFonts w:cstheme="minorHAnsi"/>
                <w:sz w:val="20"/>
                <w:szCs w:val="20"/>
                <w:lang w:val="en-ZW"/>
              </w:rPr>
              <w:t xml:space="preserve">(iii) </w:t>
            </w:r>
            <w:r w:rsidRPr="00155601">
              <w:rPr>
                <w:rFonts w:cstheme="minorHAnsi"/>
                <w:sz w:val="20"/>
                <w:szCs w:val="20"/>
              </w:rPr>
              <w:t>The UNDP team will develop a guide on CRPD-compliant budgeting for the Ministry of Finance, and sectoral ministries.</w:t>
            </w:r>
          </w:p>
          <w:p w14:paraId="2EB8D57B" w14:textId="77777777" w:rsidR="007A74EE" w:rsidRPr="00155601" w:rsidRDefault="007A74EE" w:rsidP="007A74EE">
            <w:pPr>
              <w:rPr>
                <w:rFonts w:cstheme="minorHAnsi"/>
                <w:sz w:val="20"/>
                <w:szCs w:val="20"/>
                <w:lang w:val="en-ZW"/>
              </w:rPr>
            </w:pPr>
            <w:r w:rsidRPr="00155601">
              <w:rPr>
                <w:rFonts w:cstheme="minorHAnsi"/>
                <w:sz w:val="20"/>
                <w:szCs w:val="20"/>
              </w:rPr>
              <w:lastRenderedPageBreak/>
              <w:t xml:space="preserve">(iv) The UNDP – through working with the Ministry of  Public Service, </w:t>
            </w:r>
            <w:proofErr w:type="spellStart"/>
            <w:r w:rsidRPr="00155601">
              <w:rPr>
                <w:rFonts w:cstheme="minorHAnsi"/>
                <w:sz w:val="20"/>
                <w:szCs w:val="20"/>
              </w:rPr>
              <w:t>Labour</w:t>
            </w:r>
            <w:proofErr w:type="spellEnd"/>
            <w:r w:rsidRPr="00155601">
              <w:rPr>
                <w:rFonts w:cstheme="minorHAnsi"/>
                <w:sz w:val="20"/>
                <w:szCs w:val="20"/>
              </w:rPr>
              <w:t xml:space="preserve"> and Social Welfare and OPDs, will develop a knowledge product on inclusive SDGs and monitoring that will present a matrix with disability indicators for the goals, benchmarks and targets of the SDGs</w:t>
            </w:r>
          </w:p>
          <w:p w14:paraId="03E2A15C" w14:textId="77777777" w:rsidR="007A74EE" w:rsidRPr="00155601" w:rsidRDefault="007A74EE" w:rsidP="007A74EE">
            <w:pPr>
              <w:tabs>
                <w:tab w:val="left" w:pos="90"/>
              </w:tabs>
              <w:rPr>
                <w:rFonts w:cstheme="minorHAnsi"/>
                <w:sz w:val="20"/>
                <w:szCs w:val="20"/>
                <w:u w:val="single"/>
              </w:rPr>
            </w:pPr>
            <w:r w:rsidRPr="00155601">
              <w:rPr>
                <w:rFonts w:cstheme="minorHAnsi"/>
                <w:bCs/>
                <w:sz w:val="20"/>
                <w:szCs w:val="20"/>
              </w:rPr>
              <w:t>(v) UNESCO will produce guidelines for the National Thematic Working Group that unpack the notions of “progressive realization” to remove barriers in accessibility, and the right to “reasonable accommodation” for the most vulnerable groups, in the different sectors.</w:t>
            </w:r>
          </w:p>
          <w:p w14:paraId="2854F973" w14:textId="77777777" w:rsidR="007A74EE" w:rsidRPr="00155601" w:rsidRDefault="007A74EE" w:rsidP="007A74EE">
            <w:pPr>
              <w:spacing w:before="120" w:after="120" w:line="264" w:lineRule="auto"/>
              <w:jc w:val="both"/>
              <w:rPr>
                <w:rFonts w:cstheme="minorHAnsi"/>
                <w:b/>
                <w:bCs/>
                <w:sz w:val="20"/>
                <w:szCs w:val="20"/>
              </w:rPr>
            </w:pPr>
            <w:r w:rsidRPr="00155601">
              <w:rPr>
                <w:rFonts w:cstheme="minorHAnsi"/>
                <w:bCs/>
                <w:sz w:val="20"/>
                <w:szCs w:val="20"/>
              </w:rPr>
              <w:t xml:space="preserve">(vi) Monitoring matrix of the SDG standard with disability indicators, benchmarks and targets addressed to the SDG Inter-Ministerial Committee.  </w:t>
            </w:r>
            <w:r w:rsidRPr="00155601">
              <w:rPr>
                <w:rFonts w:cstheme="minorHAnsi"/>
                <w:sz w:val="20"/>
                <w:szCs w:val="20"/>
              </w:rPr>
              <w:t xml:space="preserve">The Ministry of Public Service, </w:t>
            </w:r>
            <w:proofErr w:type="spellStart"/>
            <w:r w:rsidRPr="00155601">
              <w:rPr>
                <w:rFonts w:cstheme="minorHAnsi"/>
                <w:sz w:val="20"/>
                <w:szCs w:val="20"/>
              </w:rPr>
              <w:t>Labour</w:t>
            </w:r>
            <w:proofErr w:type="spellEnd"/>
            <w:r w:rsidRPr="00155601">
              <w:rPr>
                <w:rFonts w:cstheme="minorHAnsi"/>
                <w:sz w:val="20"/>
                <w:szCs w:val="20"/>
              </w:rPr>
              <w:t xml:space="preserve"> and Social Welfare and OPDs will be supported to develop an instrument in the form of a Brochure/Matrix on the SDG Standard with disability inclusion </w:t>
            </w:r>
            <w:proofErr w:type="spellStart"/>
            <w:r w:rsidRPr="00155601">
              <w:rPr>
                <w:rFonts w:cstheme="minorHAnsi"/>
                <w:sz w:val="20"/>
                <w:szCs w:val="20"/>
              </w:rPr>
              <w:t>indicatord</w:t>
            </w:r>
            <w:proofErr w:type="spellEnd"/>
            <w:r w:rsidRPr="00155601">
              <w:rPr>
                <w:rFonts w:cstheme="minorHAnsi"/>
                <w:sz w:val="20"/>
                <w:szCs w:val="20"/>
              </w:rPr>
              <w:t>, Benchmarks and Targets. This Tool will be disseminated to the Committee members with support of OPDs.  Preconditions contributed to: Accountability and Governance and</w:t>
            </w:r>
            <w:r w:rsidRPr="00155601">
              <w:rPr>
                <w:rFonts w:cstheme="minorHAnsi"/>
                <w:bCs/>
                <w:sz w:val="20"/>
                <w:szCs w:val="20"/>
              </w:rPr>
              <w:t xml:space="preserve"> Participation of Persons with disabilities</w:t>
            </w:r>
          </w:p>
        </w:tc>
      </w:tr>
      <w:tr w:rsidR="007A74EE" w:rsidRPr="00155601" w14:paraId="2FD9EBE1" w14:textId="77777777" w:rsidTr="002D0D93">
        <w:tc>
          <w:tcPr>
            <w:tcW w:w="11337" w:type="dxa"/>
            <w:shd w:val="clear" w:color="auto" w:fill="FFFFFF" w:themeFill="background1"/>
          </w:tcPr>
          <w:p w14:paraId="17FF151E"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lastRenderedPageBreak/>
              <w:t xml:space="preserve">Baseline: </w:t>
            </w:r>
            <w:r w:rsidRPr="00155601">
              <w:rPr>
                <w:rFonts w:cstheme="minorHAnsi"/>
                <w:sz w:val="20"/>
                <w:szCs w:val="20"/>
              </w:rPr>
              <w:t>Round 3 knowledge products</w:t>
            </w:r>
            <w:r w:rsidRPr="00155601">
              <w:rPr>
                <w:rFonts w:cstheme="minorHAnsi"/>
                <w:sz w:val="20"/>
                <w:szCs w:val="20"/>
                <w:u w:val="single"/>
              </w:rPr>
              <w:t xml:space="preserve"> </w:t>
            </w:r>
          </w:p>
        </w:tc>
      </w:tr>
      <w:tr w:rsidR="007A74EE" w:rsidRPr="00155601" w14:paraId="297AA57F" w14:textId="77777777" w:rsidTr="002D0D93">
        <w:tc>
          <w:tcPr>
            <w:tcW w:w="11337" w:type="dxa"/>
            <w:shd w:val="clear" w:color="auto" w:fill="FFFFFF" w:themeFill="background1"/>
          </w:tcPr>
          <w:p w14:paraId="563AD142"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Milestone year 1: </w:t>
            </w:r>
            <w:r w:rsidRPr="00155601">
              <w:rPr>
                <w:rFonts w:cstheme="minorHAnsi"/>
                <w:bCs/>
                <w:sz w:val="20"/>
                <w:szCs w:val="20"/>
              </w:rPr>
              <w:t xml:space="preserve">Guidelines on reasonable accommodation, </w:t>
            </w:r>
            <w:r w:rsidRPr="00155601">
              <w:rPr>
                <w:rFonts w:cstheme="minorHAnsi"/>
                <w:sz w:val="20"/>
                <w:szCs w:val="20"/>
              </w:rPr>
              <w:t xml:space="preserve">inclusive SDGs monitoring, intersectional approach, Guide on CRPD-compliant  budgeting developed; Matrix developed by Ministry of Public Service and OPDs; </w:t>
            </w:r>
          </w:p>
        </w:tc>
      </w:tr>
      <w:tr w:rsidR="007A74EE" w:rsidRPr="00155601" w14:paraId="68A899BB" w14:textId="77777777" w:rsidTr="002D0D93">
        <w:tc>
          <w:tcPr>
            <w:tcW w:w="11337" w:type="dxa"/>
            <w:shd w:val="clear" w:color="auto" w:fill="FFFFFF" w:themeFill="background1"/>
          </w:tcPr>
          <w:p w14:paraId="612BCEC7"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Milestone year 2: </w:t>
            </w:r>
            <w:r w:rsidRPr="00155601">
              <w:rPr>
                <w:rFonts w:cstheme="minorHAnsi"/>
                <w:bCs/>
                <w:sz w:val="20"/>
                <w:szCs w:val="20"/>
              </w:rPr>
              <w:t xml:space="preserve">Guidelines on </w:t>
            </w:r>
            <w:r w:rsidRPr="00155601">
              <w:rPr>
                <w:rFonts w:eastAsia="Times New Roman" w:cstheme="minorHAnsi"/>
                <w:sz w:val="20"/>
                <w:szCs w:val="20"/>
              </w:rPr>
              <w:t xml:space="preserve">CRPD monitoring and reporting, and Guide on </w:t>
            </w:r>
            <w:r w:rsidRPr="00155601">
              <w:rPr>
                <w:rFonts w:cstheme="minorHAnsi"/>
                <w:sz w:val="20"/>
                <w:szCs w:val="20"/>
              </w:rPr>
              <w:t xml:space="preserve">CRPD-compliant budgeting </w:t>
            </w:r>
            <w:proofErr w:type="spellStart"/>
            <w:r w:rsidRPr="00155601">
              <w:rPr>
                <w:rFonts w:cstheme="minorHAnsi"/>
                <w:sz w:val="20"/>
                <w:szCs w:val="20"/>
              </w:rPr>
              <w:t>piloyed</w:t>
            </w:r>
            <w:proofErr w:type="spellEnd"/>
            <w:r w:rsidRPr="00155601">
              <w:rPr>
                <w:rFonts w:cstheme="minorHAnsi"/>
                <w:sz w:val="20"/>
                <w:szCs w:val="20"/>
              </w:rPr>
              <w:t xml:space="preserve"> and used in capacity building sessions ; matrix disseminated and being used to guide SDG Technical Committee members</w:t>
            </w:r>
          </w:p>
        </w:tc>
      </w:tr>
      <w:tr w:rsidR="007A74EE" w:rsidRPr="00155601" w14:paraId="5C381F20" w14:textId="77777777" w:rsidTr="002D0D93">
        <w:tc>
          <w:tcPr>
            <w:tcW w:w="11337" w:type="dxa"/>
            <w:shd w:val="clear" w:color="auto" w:fill="FFFFFF" w:themeFill="background1"/>
          </w:tcPr>
          <w:p w14:paraId="271E9B4A"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Target: </w:t>
            </w:r>
            <w:r w:rsidRPr="00155601">
              <w:rPr>
                <w:rFonts w:cstheme="minorHAnsi"/>
                <w:sz w:val="20"/>
                <w:szCs w:val="20"/>
              </w:rPr>
              <w:t>At least one Guidelines per topic (topics listed under Description above)</w:t>
            </w:r>
          </w:p>
        </w:tc>
      </w:tr>
      <w:tr w:rsidR="007A74EE" w:rsidRPr="00155601" w14:paraId="0B6B3BB1" w14:textId="77777777" w:rsidTr="002D0D93">
        <w:tc>
          <w:tcPr>
            <w:tcW w:w="11337" w:type="dxa"/>
            <w:shd w:val="clear" w:color="auto" w:fill="FFFFFF" w:themeFill="background1"/>
          </w:tcPr>
          <w:p w14:paraId="700F0622"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Means of verification: </w:t>
            </w:r>
            <w:r w:rsidRPr="00155601">
              <w:rPr>
                <w:rFonts w:cstheme="minorHAnsi"/>
                <w:bCs/>
                <w:sz w:val="20"/>
                <w:szCs w:val="20"/>
              </w:rPr>
              <w:t xml:space="preserve">Guidelines and </w:t>
            </w:r>
            <w:r w:rsidRPr="00155601">
              <w:rPr>
                <w:rFonts w:cstheme="minorHAnsi"/>
                <w:sz w:val="20"/>
                <w:szCs w:val="20"/>
              </w:rPr>
              <w:t>Knowledge products themselves</w:t>
            </w:r>
          </w:p>
        </w:tc>
      </w:tr>
      <w:tr w:rsidR="007A74EE" w:rsidRPr="00155601" w14:paraId="743B8DF5" w14:textId="77777777" w:rsidTr="002D0D93">
        <w:tc>
          <w:tcPr>
            <w:tcW w:w="11337" w:type="dxa"/>
            <w:shd w:val="clear" w:color="auto" w:fill="FFFFFF" w:themeFill="background1"/>
          </w:tcPr>
          <w:p w14:paraId="2BDDBA29"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Responsible: </w:t>
            </w:r>
            <w:r w:rsidRPr="00155601">
              <w:rPr>
                <w:rFonts w:cstheme="minorHAnsi"/>
                <w:b/>
                <w:sz w:val="20"/>
                <w:szCs w:val="20"/>
              </w:rPr>
              <w:t>UNESCO, UNDP, UNFPA</w:t>
            </w:r>
          </w:p>
        </w:tc>
      </w:tr>
      <w:tr w:rsidR="007A74EE" w:rsidRPr="00155601" w14:paraId="2989FC43" w14:textId="77777777" w:rsidTr="00AB15B5">
        <w:tc>
          <w:tcPr>
            <w:tcW w:w="11337" w:type="dxa"/>
            <w:shd w:val="clear" w:color="auto" w:fill="D6E3BC" w:themeFill="accent3" w:themeFillTint="66"/>
          </w:tcPr>
          <w:p w14:paraId="5F17A7B7" w14:textId="77777777" w:rsidR="007A74EE" w:rsidRPr="00155601" w:rsidRDefault="007A74EE" w:rsidP="007A74EE">
            <w:pPr>
              <w:tabs>
                <w:tab w:val="left" w:pos="90"/>
              </w:tabs>
              <w:rPr>
                <w:rFonts w:cstheme="minorHAnsi"/>
                <w:b/>
                <w:bCs/>
                <w:sz w:val="20"/>
                <w:szCs w:val="20"/>
              </w:rPr>
            </w:pPr>
            <w:r w:rsidRPr="00155601">
              <w:rPr>
                <w:rFonts w:cstheme="minorHAnsi"/>
                <w:b/>
                <w:bCs/>
                <w:sz w:val="20"/>
                <w:szCs w:val="20"/>
              </w:rPr>
              <w:t xml:space="preserve">Output 1.3.A. </w:t>
            </w:r>
            <w:r w:rsidRPr="00155601">
              <w:rPr>
                <w:rFonts w:cstheme="minorHAnsi"/>
                <w:bCs/>
                <w:sz w:val="20"/>
                <w:szCs w:val="20"/>
              </w:rPr>
              <w:t xml:space="preserve">A </w:t>
            </w:r>
            <w:r w:rsidRPr="00155601">
              <w:rPr>
                <w:rFonts w:cstheme="minorHAnsi"/>
                <w:bCs/>
                <w:sz w:val="20"/>
                <w:szCs w:val="20"/>
                <w:lang w:val="en-AU"/>
              </w:rPr>
              <w:t xml:space="preserve">Lab model to support OPDs to produce evidence-based advocacy materials on  </w:t>
            </w:r>
            <w:r w:rsidRPr="00155601">
              <w:rPr>
                <w:rFonts w:cstheme="minorHAnsi"/>
                <w:b/>
                <w:bCs/>
                <w:sz w:val="20"/>
                <w:szCs w:val="20"/>
                <w:lang w:val="en-GB"/>
              </w:rPr>
              <w:t>OPD’s advocacy work and coalition building on Disability Analysis/Memorandum of policies and programmes (Lab-Model)</w:t>
            </w:r>
          </w:p>
        </w:tc>
      </w:tr>
      <w:tr w:rsidR="00AB15B5" w:rsidRPr="00155601" w14:paraId="719ED63D" w14:textId="77777777" w:rsidTr="00AB15B5">
        <w:tc>
          <w:tcPr>
            <w:tcW w:w="11337" w:type="dxa"/>
            <w:shd w:val="clear" w:color="auto" w:fill="B8CCE4" w:themeFill="accent1" w:themeFillTint="66"/>
          </w:tcPr>
          <w:p w14:paraId="7A823E59" w14:textId="34BC8B15" w:rsidR="00AB15B5" w:rsidRPr="00155601" w:rsidRDefault="00AB15B5" w:rsidP="007A74EE">
            <w:pPr>
              <w:tabs>
                <w:tab w:val="left" w:pos="90"/>
              </w:tabs>
              <w:rPr>
                <w:rFonts w:cstheme="minorHAnsi"/>
                <w:b/>
                <w:bCs/>
                <w:sz w:val="20"/>
                <w:szCs w:val="20"/>
              </w:rPr>
            </w:pPr>
            <w:r w:rsidRPr="00155601">
              <w:rPr>
                <w:rFonts w:cstheme="minorHAnsi"/>
                <w:b/>
                <w:bCs/>
                <w:sz w:val="20"/>
                <w:szCs w:val="20"/>
              </w:rPr>
              <w:t xml:space="preserve">Indicator 1.3.3 </w:t>
            </w:r>
            <w:r w:rsidRPr="00155601">
              <w:rPr>
                <w:rFonts w:eastAsia="Calibri" w:cstheme="minorHAnsi"/>
                <w:sz w:val="20"/>
                <w:szCs w:val="20"/>
                <w:lang w:val="en-GB" w:eastAsia="en-GB"/>
              </w:rPr>
              <w:t># of mechanisms to share and exchange learning and evidence to inform inclusive policies and systems. (</w:t>
            </w:r>
            <w:proofErr w:type="gramStart"/>
            <w:r w:rsidRPr="00155601">
              <w:rPr>
                <w:rFonts w:eastAsia="Calibri" w:cstheme="minorHAnsi"/>
                <w:sz w:val="20"/>
                <w:szCs w:val="20"/>
                <w:lang w:val="en-GB" w:eastAsia="en-GB"/>
              </w:rPr>
              <w:t>disaggregated</w:t>
            </w:r>
            <w:proofErr w:type="gramEnd"/>
            <w:r w:rsidRPr="00155601">
              <w:rPr>
                <w:rFonts w:eastAsia="Calibri" w:cstheme="minorHAnsi"/>
                <w:sz w:val="20"/>
                <w:szCs w:val="20"/>
                <w:lang w:val="en-GB" w:eastAsia="en-GB"/>
              </w:rPr>
              <w:t xml:space="preserve"> by national/ regional/global mechanism)</w:t>
            </w:r>
          </w:p>
        </w:tc>
      </w:tr>
      <w:tr w:rsidR="007A74EE" w:rsidRPr="00155601" w14:paraId="6DA9E5E7" w14:textId="77777777" w:rsidTr="002D0D93">
        <w:tc>
          <w:tcPr>
            <w:tcW w:w="11337" w:type="dxa"/>
            <w:shd w:val="clear" w:color="auto" w:fill="FFFFFF" w:themeFill="background1"/>
          </w:tcPr>
          <w:p w14:paraId="2D9F5595"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Description</w:t>
            </w:r>
          </w:p>
          <w:p w14:paraId="54A2F44B" w14:textId="77777777" w:rsidR="007A74EE" w:rsidRPr="00155601" w:rsidRDefault="007A74EE" w:rsidP="007A74EE">
            <w:pPr>
              <w:tabs>
                <w:tab w:val="left" w:pos="90"/>
              </w:tabs>
              <w:rPr>
                <w:rFonts w:cstheme="minorHAnsi"/>
                <w:sz w:val="20"/>
                <w:szCs w:val="20"/>
                <w:u w:val="single"/>
              </w:rPr>
            </w:pPr>
          </w:p>
          <w:p w14:paraId="0A82BFCF" w14:textId="77777777" w:rsidR="007A74EE" w:rsidRPr="00155601" w:rsidRDefault="007A74EE" w:rsidP="007A74EE">
            <w:pPr>
              <w:tabs>
                <w:tab w:val="left" w:pos="90"/>
              </w:tabs>
              <w:jc w:val="both"/>
              <w:rPr>
                <w:rFonts w:cstheme="minorHAnsi"/>
                <w:bCs/>
                <w:sz w:val="20"/>
                <w:szCs w:val="20"/>
                <w:lang w:val="en-GB"/>
              </w:rPr>
            </w:pPr>
            <w:r w:rsidRPr="00155601">
              <w:rPr>
                <w:rFonts w:cstheme="minorHAnsi"/>
                <w:bCs/>
                <w:sz w:val="20"/>
                <w:szCs w:val="20"/>
                <w:lang w:val="en-GB"/>
              </w:rPr>
              <w:t xml:space="preserve">A model of Evidence-based Advocacy Lab model for OPDs will be developed and tested.  This Lab model will be tested to support OPDs in producing evidence-based advocacy materials for their advocacy work and coalition building. This will be used as a Tool for good practice, learning and exchange by OPDs. This will be an innovative attempt way to improve the OPDs’ impact on influencing policies and social dialogues, by producing evidence-based advocacy materials and technical advice on how to lift the barriers for persons with disabilities to enjoy their rights and full participation. Such a model would enhance the legitimacy of OPDs as expert institutions, build their capacity to understand coalition building, and improve their policy dialogue with the Government on policy and laws formulation and implementation. </w:t>
            </w:r>
          </w:p>
          <w:p w14:paraId="55052484" w14:textId="77777777" w:rsidR="007A74EE" w:rsidRPr="00155601" w:rsidRDefault="007A74EE" w:rsidP="007A74EE">
            <w:pPr>
              <w:tabs>
                <w:tab w:val="left" w:pos="90"/>
              </w:tabs>
              <w:rPr>
                <w:rFonts w:cstheme="minorHAnsi"/>
                <w:bCs/>
                <w:sz w:val="20"/>
                <w:szCs w:val="20"/>
                <w:lang w:val="en-GB"/>
              </w:rPr>
            </w:pPr>
          </w:p>
          <w:p w14:paraId="4156BE42" w14:textId="77777777" w:rsidR="007A74EE" w:rsidRPr="00155601" w:rsidRDefault="007A74EE" w:rsidP="007A74EE">
            <w:pPr>
              <w:tabs>
                <w:tab w:val="left" w:pos="90"/>
              </w:tabs>
              <w:jc w:val="both"/>
              <w:rPr>
                <w:rFonts w:cstheme="minorHAnsi"/>
                <w:bCs/>
                <w:sz w:val="20"/>
                <w:szCs w:val="20"/>
                <w:lang w:val="en-GB"/>
              </w:rPr>
            </w:pPr>
            <w:r w:rsidRPr="00155601">
              <w:rPr>
                <w:rFonts w:cstheme="minorHAnsi"/>
                <w:bCs/>
                <w:sz w:val="20"/>
                <w:szCs w:val="20"/>
                <w:lang w:val="en-GB"/>
              </w:rPr>
              <w:t xml:space="preserve">This will </w:t>
            </w:r>
            <w:proofErr w:type="gramStart"/>
            <w:r w:rsidRPr="00155601">
              <w:rPr>
                <w:rFonts w:cstheme="minorHAnsi"/>
                <w:bCs/>
                <w:sz w:val="20"/>
                <w:szCs w:val="20"/>
                <w:lang w:val="en-GB"/>
              </w:rPr>
              <w:t>required</w:t>
            </w:r>
            <w:proofErr w:type="gramEnd"/>
            <w:r w:rsidRPr="00155601">
              <w:rPr>
                <w:rFonts w:cstheme="minorHAnsi"/>
                <w:bCs/>
                <w:sz w:val="20"/>
                <w:szCs w:val="20"/>
                <w:lang w:val="en-GB"/>
              </w:rPr>
              <w:t xml:space="preserve"> elaborating a Lab model that can assist OPDs to produce standard memorandum/policy briefs on some key preconditions for disability inclusion in Zimbabwe, knowingly the CRPD-compliant budgeting for the NDP, the finalisation of the Disability Bill, and strategies for coalition-building with other CSOs movements. The Lab model will include a policy dialogue model to follow-up on the advocacy materials as well.</w:t>
            </w:r>
          </w:p>
          <w:p w14:paraId="37CDCFCE" w14:textId="77777777" w:rsidR="007A74EE" w:rsidRPr="00155601" w:rsidRDefault="007A74EE" w:rsidP="007A74EE">
            <w:pPr>
              <w:tabs>
                <w:tab w:val="left" w:pos="90"/>
              </w:tabs>
              <w:rPr>
                <w:rFonts w:cstheme="minorHAnsi"/>
                <w:b/>
                <w:bCs/>
                <w:sz w:val="20"/>
                <w:szCs w:val="20"/>
              </w:rPr>
            </w:pPr>
          </w:p>
        </w:tc>
      </w:tr>
      <w:tr w:rsidR="007A74EE" w:rsidRPr="00155601" w14:paraId="6F227732" w14:textId="77777777" w:rsidTr="002D0D93">
        <w:tc>
          <w:tcPr>
            <w:tcW w:w="11337" w:type="dxa"/>
            <w:shd w:val="clear" w:color="auto" w:fill="FFFFFF" w:themeFill="background1"/>
          </w:tcPr>
          <w:p w14:paraId="29E5C77B"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Baseline: </w:t>
            </w:r>
            <w:r w:rsidRPr="00155601">
              <w:rPr>
                <w:rFonts w:cstheme="minorHAnsi"/>
                <w:sz w:val="20"/>
                <w:szCs w:val="20"/>
              </w:rPr>
              <w:t>0</w:t>
            </w:r>
          </w:p>
        </w:tc>
      </w:tr>
      <w:tr w:rsidR="007A74EE" w:rsidRPr="00155601" w14:paraId="79E5F469" w14:textId="77777777" w:rsidTr="002D0D93">
        <w:tc>
          <w:tcPr>
            <w:tcW w:w="11337" w:type="dxa"/>
            <w:shd w:val="clear" w:color="auto" w:fill="FFFFFF" w:themeFill="background1"/>
          </w:tcPr>
          <w:p w14:paraId="1843BE3D"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Milestone year 1: </w:t>
            </w:r>
            <w:r w:rsidRPr="00155601">
              <w:rPr>
                <w:rFonts w:cstheme="minorHAnsi"/>
                <w:sz w:val="20"/>
                <w:szCs w:val="20"/>
              </w:rPr>
              <w:t>Consultations on Lab Model development</w:t>
            </w:r>
            <w:r w:rsidRPr="00155601">
              <w:rPr>
                <w:rFonts w:cstheme="minorHAnsi"/>
                <w:sz w:val="20"/>
                <w:szCs w:val="20"/>
                <w:u w:val="single"/>
              </w:rPr>
              <w:t xml:space="preserve">  </w:t>
            </w:r>
          </w:p>
        </w:tc>
      </w:tr>
      <w:tr w:rsidR="007A74EE" w:rsidRPr="00155601" w14:paraId="3F2BA7C4" w14:textId="77777777" w:rsidTr="002D0D93">
        <w:tc>
          <w:tcPr>
            <w:tcW w:w="11337" w:type="dxa"/>
            <w:shd w:val="clear" w:color="auto" w:fill="FFFFFF" w:themeFill="background1"/>
          </w:tcPr>
          <w:p w14:paraId="05DE6093"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Milestone year 2: </w:t>
            </w:r>
            <w:r w:rsidRPr="00155601">
              <w:rPr>
                <w:rFonts w:cstheme="minorHAnsi"/>
                <w:sz w:val="20"/>
                <w:szCs w:val="20"/>
              </w:rPr>
              <w:t>Lab model developed and piloted</w:t>
            </w:r>
          </w:p>
        </w:tc>
      </w:tr>
      <w:tr w:rsidR="007A74EE" w:rsidRPr="00155601" w14:paraId="2A9769BB" w14:textId="77777777" w:rsidTr="002D0D93">
        <w:tc>
          <w:tcPr>
            <w:tcW w:w="11337" w:type="dxa"/>
            <w:shd w:val="clear" w:color="auto" w:fill="FFFFFF" w:themeFill="background1"/>
          </w:tcPr>
          <w:p w14:paraId="08CFE52B"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Target: </w:t>
            </w:r>
            <w:r w:rsidRPr="00155601">
              <w:rPr>
                <w:rFonts w:cstheme="minorHAnsi"/>
                <w:sz w:val="20"/>
                <w:szCs w:val="20"/>
              </w:rPr>
              <w:t>At least one Lab model on improving OPD advocacy and coalition building developed</w:t>
            </w:r>
          </w:p>
        </w:tc>
      </w:tr>
      <w:tr w:rsidR="007A74EE" w:rsidRPr="00155601" w14:paraId="16EEFADC" w14:textId="77777777" w:rsidTr="002D0D93">
        <w:tc>
          <w:tcPr>
            <w:tcW w:w="11337" w:type="dxa"/>
            <w:shd w:val="clear" w:color="auto" w:fill="FFFFFF" w:themeFill="background1"/>
          </w:tcPr>
          <w:p w14:paraId="0DBFECE0"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Means of verification: </w:t>
            </w:r>
            <w:r w:rsidRPr="00155601">
              <w:rPr>
                <w:rFonts w:cstheme="minorHAnsi"/>
                <w:sz w:val="20"/>
                <w:szCs w:val="20"/>
              </w:rPr>
              <w:t>The Lab Model itself</w:t>
            </w:r>
          </w:p>
        </w:tc>
      </w:tr>
      <w:tr w:rsidR="007A74EE" w:rsidRPr="00155601" w14:paraId="39C212C9" w14:textId="77777777" w:rsidTr="002D0D93">
        <w:tc>
          <w:tcPr>
            <w:tcW w:w="11337" w:type="dxa"/>
            <w:shd w:val="clear" w:color="auto" w:fill="FFFFFF" w:themeFill="background1"/>
          </w:tcPr>
          <w:p w14:paraId="691A8736"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Responsible: </w:t>
            </w:r>
            <w:r w:rsidRPr="00155601">
              <w:rPr>
                <w:rFonts w:cstheme="minorHAnsi"/>
                <w:b/>
                <w:sz w:val="20"/>
                <w:szCs w:val="20"/>
              </w:rPr>
              <w:t>UNESCO</w:t>
            </w:r>
          </w:p>
        </w:tc>
      </w:tr>
      <w:tr w:rsidR="007A74EE" w:rsidRPr="00155601" w14:paraId="6B76EE4F" w14:textId="77777777" w:rsidTr="002D0D93">
        <w:tc>
          <w:tcPr>
            <w:tcW w:w="11337" w:type="dxa"/>
            <w:shd w:val="clear" w:color="auto" w:fill="F2DBDB" w:themeFill="accent2" w:themeFillTint="33"/>
          </w:tcPr>
          <w:p w14:paraId="65577FA2" w14:textId="77777777" w:rsidR="007A74EE" w:rsidRPr="00155601" w:rsidRDefault="007A74EE" w:rsidP="007A74EE">
            <w:pPr>
              <w:tabs>
                <w:tab w:val="left" w:pos="90"/>
              </w:tabs>
              <w:spacing w:before="120" w:after="120" w:line="264" w:lineRule="auto"/>
              <w:contextualSpacing/>
              <w:rPr>
                <w:rFonts w:eastAsia="Verdana" w:cstheme="minorHAnsi"/>
                <w:b/>
                <w:bCs/>
                <w:iCs/>
                <w:sz w:val="20"/>
                <w:szCs w:val="20"/>
                <w:lang w:val="en-GB"/>
              </w:rPr>
            </w:pPr>
            <w:r w:rsidRPr="00155601">
              <w:rPr>
                <w:rFonts w:eastAsia="Verdana" w:cstheme="minorHAnsi"/>
                <w:b/>
                <w:bCs/>
                <w:iCs/>
                <w:sz w:val="20"/>
                <w:szCs w:val="20"/>
                <w:lang w:val="en-GB"/>
              </w:rPr>
              <w:t>Outcome 2. Gaps in achievement of essential building blocks or preconditions to CPRD implementation in development and humanitarian programs are addressed.</w:t>
            </w:r>
          </w:p>
          <w:p w14:paraId="68C86927" w14:textId="77777777" w:rsidR="007A74EE" w:rsidRPr="00155601" w:rsidRDefault="007A74EE" w:rsidP="007A74EE">
            <w:pPr>
              <w:tabs>
                <w:tab w:val="left" w:pos="90"/>
              </w:tabs>
              <w:rPr>
                <w:rFonts w:cstheme="minorHAnsi"/>
                <w:sz w:val="20"/>
                <w:szCs w:val="20"/>
              </w:rPr>
            </w:pPr>
          </w:p>
        </w:tc>
      </w:tr>
      <w:tr w:rsidR="007A74EE" w:rsidRPr="00155601" w14:paraId="3D2A11F6" w14:textId="77777777" w:rsidTr="002D0D93">
        <w:tc>
          <w:tcPr>
            <w:tcW w:w="11337" w:type="dxa"/>
          </w:tcPr>
          <w:p w14:paraId="4CA1312D" w14:textId="77777777" w:rsidR="007A74EE" w:rsidRPr="00155601" w:rsidRDefault="007A74EE" w:rsidP="007A74EE">
            <w:pPr>
              <w:tabs>
                <w:tab w:val="left" w:pos="90"/>
              </w:tabs>
              <w:rPr>
                <w:rFonts w:cstheme="minorHAnsi"/>
                <w:i/>
                <w:iCs/>
                <w:sz w:val="20"/>
                <w:szCs w:val="20"/>
              </w:rPr>
            </w:pPr>
            <w:r w:rsidRPr="00155601">
              <w:rPr>
                <w:rFonts w:cstheme="minorHAnsi"/>
                <w:i/>
                <w:iCs/>
                <w:sz w:val="20"/>
                <w:szCs w:val="20"/>
              </w:rPr>
              <w:t>Please describe how the project will contribute to outcome 1 of the UNPRPD results framework. (200 words)</w:t>
            </w:r>
          </w:p>
          <w:p w14:paraId="5EE87B84" w14:textId="77777777" w:rsidR="007A74EE" w:rsidRPr="00155601" w:rsidRDefault="007A74EE" w:rsidP="007A74EE">
            <w:pPr>
              <w:tabs>
                <w:tab w:val="left" w:pos="90"/>
              </w:tabs>
              <w:rPr>
                <w:rFonts w:cstheme="minorHAnsi"/>
                <w:i/>
                <w:iCs/>
                <w:sz w:val="20"/>
                <w:szCs w:val="20"/>
              </w:rPr>
            </w:pPr>
          </w:p>
          <w:p w14:paraId="17D74D93" w14:textId="77777777" w:rsidR="007A74EE" w:rsidRPr="00155601" w:rsidRDefault="007A74EE" w:rsidP="007A74EE">
            <w:pPr>
              <w:jc w:val="both"/>
              <w:rPr>
                <w:rFonts w:cstheme="minorHAnsi"/>
                <w:sz w:val="20"/>
                <w:szCs w:val="20"/>
              </w:rPr>
            </w:pPr>
            <w:r w:rsidRPr="00155601">
              <w:rPr>
                <w:rFonts w:cstheme="minorHAnsi"/>
                <w:sz w:val="20"/>
                <w:szCs w:val="20"/>
              </w:rPr>
              <w:t xml:space="preserve">The project will put in place mechanisms and procedures to enact the principles of Accountability, Non-discrimination, and CRPD-compliance in the implementation of the National Disability Policy, while piloting a model of constructive and evidence-based social </w:t>
            </w:r>
            <w:r w:rsidRPr="00155601">
              <w:rPr>
                <w:rFonts w:cstheme="minorHAnsi"/>
                <w:sz w:val="20"/>
                <w:szCs w:val="20"/>
              </w:rPr>
              <w:lastRenderedPageBreak/>
              <w:t xml:space="preserve">dialogue between OPDs and the government in this process, as well as in the national process leading to the finalization of the Disability Bill. In so far as the approval of the National Disability Policy is a major progress, its effective implementation requires systems, tools and models that can ensure practical sectoral implementation, continuous intersectoral coordination, clear budgeting mechanism, and inclusion procedures that nurture consensus and buy-in of OPDs and address the needs of the most marginalized. This is critical for prioritization of </w:t>
            </w:r>
            <w:proofErr w:type="spellStart"/>
            <w:r w:rsidRPr="00155601">
              <w:rPr>
                <w:rFonts w:cstheme="minorHAnsi"/>
                <w:sz w:val="20"/>
                <w:szCs w:val="20"/>
              </w:rPr>
              <w:t>programmes</w:t>
            </w:r>
            <w:proofErr w:type="spellEnd"/>
            <w:r w:rsidRPr="00155601">
              <w:rPr>
                <w:rFonts w:cstheme="minorHAnsi"/>
                <w:sz w:val="20"/>
                <w:szCs w:val="20"/>
              </w:rPr>
              <w:t xml:space="preserve">, engagement of partners, and resource mobilization, all of which are essential building blocks for the CRPD implementation. Specific and deliberate attention will be drawn on mainstreaming the intersectionality approach in the systems and models that will be put in place, and synergies with flagship </w:t>
            </w:r>
            <w:proofErr w:type="spellStart"/>
            <w:r w:rsidRPr="00155601">
              <w:rPr>
                <w:rFonts w:cstheme="minorHAnsi"/>
                <w:sz w:val="20"/>
                <w:szCs w:val="20"/>
              </w:rPr>
              <w:t>programmes</w:t>
            </w:r>
            <w:proofErr w:type="spellEnd"/>
            <w:r w:rsidRPr="00155601">
              <w:rPr>
                <w:rFonts w:cstheme="minorHAnsi"/>
                <w:sz w:val="20"/>
                <w:szCs w:val="20"/>
              </w:rPr>
              <w:t xml:space="preserve"> such as the Spotlight Initiative and other Gender related </w:t>
            </w:r>
            <w:proofErr w:type="spellStart"/>
            <w:r w:rsidRPr="00155601">
              <w:rPr>
                <w:rFonts w:cstheme="minorHAnsi"/>
                <w:sz w:val="20"/>
                <w:szCs w:val="20"/>
              </w:rPr>
              <w:t>programmes</w:t>
            </w:r>
            <w:proofErr w:type="spellEnd"/>
            <w:r w:rsidRPr="00155601">
              <w:rPr>
                <w:rFonts w:cstheme="minorHAnsi"/>
                <w:sz w:val="20"/>
                <w:szCs w:val="20"/>
              </w:rPr>
              <w:t xml:space="preserve"> being impended by the OPDs will be leveraged.</w:t>
            </w:r>
          </w:p>
          <w:p w14:paraId="39C7B2FB" w14:textId="77777777" w:rsidR="007A74EE" w:rsidRPr="00155601" w:rsidRDefault="007A74EE" w:rsidP="007A74EE">
            <w:pPr>
              <w:tabs>
                <w:tab w:val="left" w:pos="90"/>
              </w:tabs>
              <w:jc w:val="both"/>
              <w:rPr>
                <w:rFonts w:cstheme="minorHAnsi"/>
                <w:sz w:val="20"/>
                <w:szCs w:val="20"/>
              </w:rPr>
            </w:pPr>
          </w:p>
        </w:tc>
      </w:tr>
      <w:tr w:rsidR="007A74EE" w:rsidRPr="00155601" w14:paraId="68470E5B" w14:textId="77777777" w:rsidTr="00AB15B5">
        <w:tc>
          <w:tcPr>
            <w:tcW w:w="11337" w:type="dxa"/>
            <w:shd w:val="clear" w:color="auto" w:fill="D6E3BC" w:themeFill="accent3" w:themeFillTint="66"/>
          </w:tcPr>
          <w:p w14:paraId="2C9842CA" w14:textId="77777777" w:rsidR="007A74EE" w:rsidRPr="00155601" w:rsidRDefault="007A74EE" w:rsidP="007A74EE">
            <w:pPr>
              <w:tabs>
                <w:tab w:val="left" w:pos="90"/>
              </w:tabs>
              <w:jc w:val="both"/>
              <w:rPr>
                <w:rFonts w:cstheme="minorHAnsi"/>
                <w:sz w:val="20"/>
                <w:szCs w:val="20"/>
              </w:rPr>
            </w:pPr>
            <w:r w:rsidRPr="00155601">
              <w:rPr>
                <w:rFonts w:cstheme="minorHAnsi"/>
                <w:b/>
                <w:bCs/>
                <w:sz w:val="20"/>
                <w:szCs w:val="20"/>
              </w:rPr>
              <w:lastRenderedPageBreak/>
              <w:t>Output 2.1.</w:t>
            </w:r>
            <w:r>
              <w:rPr>
                <w:rFonts w:cstheme="minorHAnsi"/>
                <w:b/>
                <w:bCs/>
                <w:sz w:val="20"/>
                <w:szCs w:val="20"/>
              </w:rPr>
              <w:t>A</w:t>
            </w:r>
            <w:r w:rsidRPr="00155601">
              <w:rPr>
                <w:rFonts w:cstheme="minorHAnsi"/>
                <w:b/>
                <w:bCs/>
                <w:sz w:val="20"/>
                <w:szCs w:val="20"/>
              </w:rPr>
              <w:t>. Building regulatory frameworks and systems that will allow the Government to set up a costed Implementation Plan of the National Disability Policy (NDP), an efficient coordination mechanism, and a model of Information Management System (IMS) to ensure efficient and quality implementation of the NDP.</w:t>
            </w:r>
          </w:p>
        </w:tc>
      </w:tr>
      <w:tr w:rsidR="00AB15B5" w:rsidRPr="00155601" w14:paraId="06373F22" w14:textId="77777777" w:rsidTr="00AB15B5">
        <w:tc>
          <w:tcPr>
            <w:tcW w:w="11337" w:type="dxa"/>
            <w:shd w:val="clear" w:color="auto" w:fill="B8CCE4" w:themeFill="accent1" w:themeFillTint="66"/>
          </w:tcPr>
          <w:p w14:paraId="1C265929" w14:textId="1E128B55" w:rsidR="00AB15B5" w:rsidRPr="00155601" w:rsidRDefault="00AB15B5" w:rsidP="00AB15B5">
            <w:pPr>
              <w:tabs>
                <w:tab w:val="left" w:pos="90"/>
              </w:tabs>
              <w:jc w:val="both"/>
              <w:rPr>
                <w:rFonts w:cstheme="minorHAnsi"/>
                <w:b/>
                <w:bCs/>
                <w:sz w:val="20"/>
                <w:szCs w:val="20"/>
              </w:rPr>
            </w:pPr>
            <w:r w:rsidRPr="00155601">
              <w:rPr>
                <w:rFonts w:cstheme="minorHAnsi"/>
                <w:b/>
                <w:bCs/>
                <w:sz w:val="20"/>
                <w:szCs w:val="20"/>
              </w:rPr>
              <w:t xml:space="preserve">Indicator </w:t>
            </w:r>
            <w:r w:rsidRPr="00155601">
              <w:rPr>
                <w:rFonts w:eastAsia="Calibri" w:cstheme="minorHAnsi"/>
                <w:b/>
                <w:sz w:val="20"/>
                <w:szCs w:val="20"/>
                <w:lang w:val="en-GB" w:eastAsia="en-GB"/>
              </w:rPr>
              <w:t>2.1.1</w:t>
            </w:r>
            <w:r w:rsidRPr="00155601">
              <w:rPr>
                <w:rFonts w:cstheme="minorHAnsi"/>
                <w:sz w:val="20"/>
                <w:szCs w:val="20"/>
              </w:rPr>
              <w:tab/>
            </w:r>
            <w:r w:rsidRPr="00155601">
              <w:rPr>
                <w:rFonts w:eastAsia="Calibri" w:cstheme="minorHAnsi"/>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w:t>
            </w:r>
            <w:r>
              <w:rPr>
                <w:rFonts w:eastAsia="Calibri" w:cstheme="minorHAnsi"/>
                <w:sz w:val="20"/>
                <w:szCs w:val="20"/>
                <w:lang w:val="en-GB" w:eastAsia="en-GB"/>
              </w:rPr>
              <w:t xml:space="preserve"> procedures, 9) formal monitoring and accountability mechanisms or bodies, 10) regulatory/oversight/monitoring systems, 11) financing and budgeting or 12) other.</w:t>
            </w:r>
          </w:p>
        </w:tc>
      </w:tr>
      <w:tr w:rsidR="007A74EE" w:rsidRPr="00155601" w14:paraId="159F5C88" w14:textId="77777777" w:rsidTr="002D0D93">
        <w:tc>
          <w:tcPr>
            <w:tcW w:w="11337" w:type="dxa"/>
          </w:tcPr>
          <w:p w14:paraId="08FEA423" w14:textId="77777777" w:rsidR="007A74EE" w:rsidRPr="00155601" w:rsidRDefault="007A74EE" w:rsidP="007A74EE">
            <w:pPr>
              <w:tabs>
                <w:tab w:val="left" w:pos="90"/>
              </w:tabs>
              <w:jc w:val="both"/>
              <w:rPr>
                <w:rFonts w:cstheme="minorHAnsi"/>
                <w:bCs/>
                <w:sz w:val="20"/>
                <w:szCs w:val="20"/>
              </w:rPr>
            </w:pPr>
            <w:r w:rsidRPr="00155601">
              <w:rPr>
                <w:rFonts w:cstheme="minorHAnsi"/>
                <w:sz w:val="20"/>
                <w:szCs w:val="20"/>
                <w:u w:val="single"/>
              </w:rPr>
              <w:t>Description:</w:t>
            </w:r>
            <w:r w:rsidRPr="00155601">
              <w:rPr>
                <w:rFonts w:cstheme="minorHAnsi"/>
                <w:bCs/>
                <w:sz w:val="20"/>
                <w:szCs w:val="20"/>
              </w:rPr>
              <w:t xml:space="preserve"> The Situation Analysis stressed on the important role that the Department of Disability Affairs has, as the central coordination instance of the NDP across all Ministries. However, it also underlines the important gaps that exist in terms of dedicated systems and procedures that need to be in place to effectively implement the policy. More specifically, the Department of Disability Affairs will need to </w:t>
            </w:r>
          </w:p>
          <w:p w14:paraId="2BEB757C" w14:textId="77777777" w:rsidR="007A74EE" w:rsidRPr="00155601" w:rsidRDefault="007A74EE" w:rsidP="007A74EE">
            <w:pPr>
              <w:pStyle w:val="ListParagraph"/>
              <w:numPr>
                <w:ilvl w:val="0"/>
                <w:numId w:val="23"/>
              </w:numPr>
              <w:tabs>
                <w:tab w:val="left" w:pos="90"/>
              </w:tabs>
              <w:jc w:val="both"/>
              <w:rPr>
                <w:rFonts w:cstheme="minorHAnsi"/>
                <w:sz w:val="20"/>
                <w:szCs w:val="20"/>
              </w:rPr>
            </w:pPr>
            <w:r w:rsidRPr="00155601">
              <w:rPr>
                <w:rFonts w:cstheme="minorHAnsi"/>
                <w:sz w:val="20"/>
                <w:szCs w:val="20"/>
              </w:rPr>
              <w:t xml:space="preserve">Develop a costed Implementation Plan through a consultative </w:t>
            </w:r>
            <w:proofErr w:type="gramStart"/>
            <w:r w:rsidRPr="00155601">
              <w:rPr>
                <w:rFonts w:cstheme="minorHAnsi"/>
                <w:sz w:val="20"/>
                <w:szCs w:val="20"/>
              </w:rPr>
              <w:t>and  inclusive</w:t>
            </w:r>
            <w:proofErr w:type="gramEnd"/>
            <w:r w:rsidRPr="00155601">
              <w:rPr>
                <w:rFonts w:cstheme="minorHAnsi"/>
                <w:sz w:val="20"/>
                <w:szCs w:val="20"/>
              </w:rPr>
              <w:t xml:space="preserve"> planning exercise to guide the different line Ministries in mainstreaming disability costing in their policies and </w:t>
            </w:r>
            <w:proofErr w:type="spellStart"/>
            <w:r w:rsidRPr="00155601">
              <w:rPr>
                <w:rFonts w:cstheme="minorHAnsi"/>
                <w:sz w:val="20"/>
                <w:szCs w:val="20"/>
              </w:rPr>
              <w:t>programmes</w:t>
            </w:r>
            <w:proofErr w:type="spellEnd"/>
            <w:r w:rsidRPr="00155601">
              <w:rPr>
                <w:rFonts w:cstheme="minorHAnsi"/>
                <w:sz w:val="20"/>
                <w:szCs w:val="20"/>
              </w:rPr>
              <w:t xml:space="preserve">. Such costed strategy should serve as a major instrument for resources </w:t>
            </w:r>
            <w:proofErr w:type="spellStart"/>
            <w:r w:rsidRPr="00155601">
              <w:rPr>
                <w:rFonts w:cstheme="minorHAnsi"/>
                <w:sz w:val="20"/>
                <w:szCs w:val="20"/>
              </w:rPr>
              <w:t>mobilisation</w:t>
            </w:r>
            <w:proofErr w:type="spellEnd"/>
            <w:r w:rsidRPr="00155601">
              <w:rPr>
                <w:rFonts w:cstheme="minorHAnsi"/>
                <w:sz w:val="20"/>
                <w:szCs w:val="20"/>
              </w:rPr>
              <w:t xml:space="preserve"> from the Treasury and other sources; </w:t>
            </w:r>
          </w:p>
          <w:p w14:paraId="0306D451" w14:textId="77777777" w:rsidR="007A74EE" w:rsidRPr="00155601" w:rsidRDefault="007A74EE" w:rsidP="007A74EE">
            <w:pPr>
              <w:pStyle w:val="ListParagraph"/>
              <w:numPr>
                <w:ilvl w:val="0"/>
                <w:numId w:val="23"/>
              </w:numPr>
              <w:tabs>
                <w:tab w:val="left" w:pos="90"/>
              </w:tabs>
              <w:jc w:val="both"/>
              <w:rPr>
                <w:rFonts w:cstheme="minorHAnsi"/>
                <w:sz w:val="20"/>
                <w:szCs w:val="20"/>
                <w:lang w:val="en-AU"/>
              </w:rPr>
            </w:pPr>
            <w:r w:rsidRPr="00155601">
              <w:rPr>
                <w:rFonts w:cstheme="minorHAnsi"/>
                <w:sz w:val="20"/>
                <w:szCs w:val="20"/>
              </w:rPr>
              <w:t xml:space="preserve">Set up a national multi-stakeholder thematic Working Group chaired by the </w:t>
            </w:r>
            <w:proofErr w:type="spellStart"/>
            <w:r w:rsidRPr="00155601">
              <w:rPr>
                <w:rFonts w:cstheme="minorHAnsi"/>
                <w:sz w:val="20"/>
                <w:szCs w:val="20"/>
              </w:rPr>
              <w:t>MoPSLSW</w:t>
            </w:r>
            <w:proofErr w:type="spellEnd"/>
            <w:r w:rsidRPr="00155601">
              <w:rPr>
                <w:rFonts w:cstheme="minorHAnsi"/>
                <w:sz w:val="20"/>
                <w:szCs w:val="20"/>
              </w:rPr>
              <w:t xml:space="preserve"> to ensure coordination of NDP (CRPD art. 33.1). This Working Group will include representatives from OPDs, the Zimbabwe Gender Commission, the 21 Directors of Gender, Inclusivity and Wellness, and the UNPRPD Technical Team. It should ensure timely and efficient communication, exchange of information, and technical guidance to all parties. One of its activities will include </w:t>
            </w:r>
            <w:r w:rsidRPr="00155601">
              <w:rPr>
                <w:rFonts w:cstheme="minorHAnsi"/>
                <w:sz w:val="20"/>
                <w:szCs w:val="20"/>
                <w:lang w:val="en-AU"/>
              </w:rPr>
              <w:t>a need assessment of the IMS that is suitable for Zimbabwe to ensure effective coordination of disability work and proposal of the best IMS models, with an intersectional focus including gender, and using the WGQ.</w:t>
            </w:r>
          </w:p>
          <w:p w14:paraId="380BD8BB" w14:textId="77777777" w:rsidR="007A74EE" w:rsidRPr="00155601" w:rsidRDefault="007A74EE" w:rsidP="007A74EE">
            <w:pPr>
              <w:tabs>
                <w:tab w:val="left" w:pos="90"/>
              </w:tabs>
              <w:jc w:val="both"/>
              <w:rPr>
                <w:rFonts w:cstheme="minorHAnsi"/>
                <w:sz w:val="20"/>
                <w:szCs w:val="20"/>
                <w:lang w:val="en-AU"/>
              </w:rPr>
            </w:pPr>
          </w:p>
          <w:p w14:paraId="39864558" w14:textId="77777777" w:rsidR="007A74EE" w:rsidRPr="00155601" w:rsidRDefault="007A74EE" w:rsidP="007A74EE">
            <w:pPr>
              <w:tabs>
                <w:tab w:val="left" w:pos="90"/>
              </w:tabs>
              <w:jc w:val="both"/>
              <w:rPr>
                <w:rFonts w:cstheme="minorHAnsi"/>
                <w:sz w:val="20"/>
                <w:szCs w:val="20"/>
              </w:rPr>
            </w:pPr>
            <w:r w:rsidRPr="00155601">
              <w:rPr>
                <w:rFonts w:cstheme="minorHAnsi"/>
                <w:b/>
                <w:sz w:val="20"/>
                <w:szCs w:val="20"/>
              </w:rPr>
              <w:t>UNICEF</w:t>
            </w:r>
            <w:r w:rsidRPr="00155601">
              <w:rPr>
                <w:rFonts w:cstheme="minorHAnsi"/>
                <w:sz w:val="20"/>
                <w:szCs w:val="20"/>
              </w:rPr>
              <w:t>, who supported the Government develop the National Disability Policy, will be closely involved as Technical Partner by UNESCO in this initiative.</w:t>
            </w:r>
          </w:p>
          <w:p w14:paraId="6F1F0F6B" w14:textId="77777777" w:rsidR="007A74EE" w:rsidRPr="00155601" w:rsidRDefault="007A74EE" w:rsidP="007A74EE">
            <w:pPr>
              <w:tabs>
                <w:tab w:val="left" w:pos="90"/>
              </w:tabs>
              <w:jc w:val="both"/>
              <w:rPr>
                <w:rFonts w:eastAsiaTheme="minorEastAsia" w:cstheme="minorHAnsi"/>
                <w:sz w:val="20"/>
                <w:szCs w:val="20"/>
              </w:rPr>
            </w:pPr>
          </w:p>
        </w:tc>
      </w:tr>
      <w:tr w:rsidR="007A74EE" w:rsidRPr="00155601" w14:paraId="260D9A91" w14:textId="77777777" w:rsidTr="002D0D93">
        <w:tc>
          <w:tcPr>
            <w:tcW w:w="11337" w:type="dxa"/>
          </w:tcPr>
          <w:p w14:paraId="1DAD8D2C"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Baseline:</w:t>
            </w:r>
            <w:r w:rsidRPr="00155601">
              <w:rPr>
                <w:rFonts w:cstheme="minorHAnsi"/>
                <w:bCs/>
                <w:sz w:val="20"/>
                <w:szCs w:val="20"/>
              </w:rPr>
              <w:t xml:space="preserve"> 0. Since the adoption of the National Disability Policy, the government has not set up any coordination mechanism yet. </w:t>
            </w:r>
          </w:p>
        </w:tc>
      </w:tr>
      <w:tr w:rsidR="007A74EE" w:rsidRPr="00155601" w14:paraId="666AB144" w14:textId="77777777" w:rsidTr="002D0D93">
        <w:tc>
          <w:tcPr>
            <w:tcW w:w="11337" w:type="dxa"/>
          </w:tcPr>
          <w:p w14:paraId="72EF6E63"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 xml:space="preserve">Milestone year 1: </w:t>
            </w:r>
            <w:r w:rsidRPr="00155601">
              <w:rPr>
                <w:rFonts w:cstheme="minorHAnsi"/>
                <w:bCs/>
                <w:sz w:val="20"/>
                <w:szCs w:val="20"/>
              </w:rPr>
              <w:t xml:space="preserve">Approved costed Implementation Plan submitted to the Ministry of Finance; Official creation of the Working Group, Nomination of the members, Approval of its </w:t>
            </w:r>
            <w:proofErr w:type="spellStart"/>
            <w:r w:rsidRPr="00155601">
              <w:rPr>
                <w:rFonts w:cstheme="minorHAnsi"/>
                <w:bCs/>
                <w:sz w:val="20"/>
                <w:szCs w:val="20"/>
              </w:rPr>
              <w:t>ToRs</w:t>
            </w:r>
            <w:proofErr w:type="spellEnd"/>
            <w:r w:rsidRPr="00155601">
              <w:rPr>
                <w:rFonts w:cstheme="minorHAnsi"/>
                <w:bCs/>
                <w:sz w:val="20"/>
                <w:szCs w:val="20"/>
              </w:rPr>
              <w:t xml:space="preserve"> and annual workplan; Official contacts and meetings with the key governance bodies, such as the SDG Technical Committee, the NDS1 Monitoring Committee, the COVID-19 Task Force, the UNCT, etc. </w:t>
            </w:r>
          </w:p>
        </w:tc>
      </w:tr>
      <w:tr w:rsidR="007A74EE" w:rsidRPr="00155601" w14:paraId="1EC11AE4" w14:textId="77777777" w:rsidTr="002D0D93">
        <w:tc>
          <w:tcPr>
            <w:tcW w:w="11337" w:type="dxa"/>
          </w:tcPr>
          <w:p w14:paraId="261F6DB9"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Milestone year 2:</w:t>
            </w:r>
            <w:r w:rsidRPr="00155601">
              <w:rPr>
                <w:rFonts w:cstheme="minorHAnsi"/>
                <w:bCs/>
                <w:sz w:val="20"/>
                <w:szCs w:val="20"/>
                <w:lang w:val="en-AU"/>
              </w:rPr>
              <w:t xml:space="preserve"> First Annual Report of the implementation of the Plan; A benchmark of possible IMS models to support the implementation and coordination of the policy.</w:t>
            </w:r>
          </w:p>
        </w:tc>
      </w:tr>
      <w:tr w:rsidR="007A74EE" w:rsidRPr="00155601" w14:paraId="0CFC4556" w14:textId="77777777" w:rsidTr="002D0D93">
        <w:tc>
          <w:tcPr>
            <w:tcW w:w="11337" w:type="dxa"/>
          </w:tcPr>
          <w:p w14:paraId="713157A5"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Target: At least one costed Implementation Plan of the National Policy produced</w:t>
            </w:r>
          </w:p>
        </w:tc>
      </w:tr>
      <w:tr w:rsidR="007A74EE" w:rsidRPr="00155601" w14:paraId="2E6170FF" w14:textId="77777777" w:rsidTr="002D0D93">
        <w:tc>
          <w:tcPr>
            <w:tcW w:w="11337" w:type="dxa"/>
          </w:tcPr>
          <w:p w14:paraId="44FCB967"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Means of verification: Activity Reports</w:t>
            </w:r>
          </w:p>
        </w:tc>
      </w:tr>
      <w:tr w:rsidR="007A74EE" w:rsidRPr="00155601" w14:paraId="7926320B" w14:textId="77777777" w:rsidTr="002D0D93">
        <w:tc>
          <w:tcPr>
            <w:tcW w:w="11337" w:type="dxa"/>
          </w:tcPr>
          <w:p w14:paraId="6B38B289"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Responsible: UNESCO</w:t>
            </w:r>
          </w:p>
        </w:tc>
      </w:tr>
      <w:tr w:rsidR="007A74EE" w:rsidRPr="00155601" w14:paraId="3BC40858" w14:textId="77777777" w:rsidTr="00AB15B5">
        <w:tc>
          <w:tcPr>
            <w:tcW w:w="11337" w:type="dxa"/>
            <w:shd w:val="clear" w:color="auto" w:fill="D6E3BC" w:themeFill="accent3" w:themeFillTint="66"/>
          </w:tcPr>
          <w:p w14:paraId="495ACF00" w14:textId="77777777" w:rsidR="007A74EE" w:rsidRPr="00155601" w:rsidRDefault="007A74EE" w:rsidP="007A74EE">
            <w:pPr>
              <w:tabs>
                <w:tab w:val="left" w:pos="90"/>
              </w:tabs>
              <w:jc w:val="both"/>
              <w:rPr>
                <w:rFonts w:cstheme="minorHAnsi"/>
                <w:b/>
                <w:bCs/>
                <w:sz w:val="20"/>
                <w:szCs w:val="20"/>
              </w:rPr>
            </w:pPr>
            <w:r w:rsidRPr="00155601">
              <w:rPr>
                <w:rFonts w:cstheme="minorHAnsi"/>
                <w:b/>
                <w:bCs/>
                <w:sz w:val="20"/>
                <w:szCs w:val="20"/>
              </w:rPr>
              <w:t xml:space="preserve">Output 2.1.B. Building regulatory frameworks and systems that will allow the State and OPDs to strengthen a robust CRPD reporting and follow up mechanism. </w:t>
            </w:r>
          </w:p>
        </w:tc>
      </w:tr>
      <w:tr w:rsidR="00AB15B5" w:rsidRPr="00155601" w14:paraId="54A48B21" w14:textId="77777777" w:rsidTr="00AB15B5">
        <w:tc>
          <w:tcPr>
            <w:tcW w:w="11337" w:type="dxa"/>
            <w:shd w:val="clear" w:color="auto" w:fill="B8CCE4" w:themeFill="accent1" w:themeFillTint="66"/>
          </w:tcPr>
          <w:p w14:paraId="2000AAC8" w14:textId="517CDA84" w:rsidR="00AB15B5" w:rsidRPr="00155601" w:rsidRDefault="00AB15B5" w:rsidP="00AB15B5">
            <w:pPr>
              <w:tabs>
                <w:tab w:val="left" w:pos="90"/>
              </w:tabs>
              <w:jc w:val="both"/>
              <w:rPr>
                <w:rFonts w:cstheme="minorHAnsi"/>
                <w:b/>
                <w:bCs/>
                <w:sz w:val="20"/>
                <w:szCs w:val="20"/>
              </w:rPr>
            </w:pPr>
            <w:r w:rsidRPr="00155601">
              <w:rPr>
                <w:rFonts w:cstheme="minorHAnsi"/>
                <w:b/>
                <w:bCs/>
                <w:sz w:val="20"/>
                <w:szCs w:val="20"/>
              </w:rPr>
              <w:t xml:space="preserve">Indicator </w:t>
            </w:r>
            <w:r w:rsidRPr="00155601">
              <w:rPr>
                <w:rFonts w:eastAsia="Calibri" w:cstheme="minorHAnsi"/>
                <w:b/>
                <w:sz w:val="20"/>
                <w:szCs w:val="20"/>
                <w:lang w:val="en-GB" w:eastAsia="en-GB"/>
              </w:rPr>
              <w:t>2.1.1</w:t>
            </w:r>
            <w:r w:rsidRPr="00155601">
              <w:rPr>
                <w:rFonts w:cstheme="minorHAnsi"/>
                <w:sz w:val="20"/>
                <w:szCs w:val="20"/>
              </w:rPr>
              <w:tab/>
            </w:r>
            <w:r w:rsidRPr="00155601">
              <w:rPr>
                <w:rFonts w:eastAsia="Calibri" w:cstheme="minorHAnsi"/>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w:t>
            </w:r>
            <w:r>
              <w:rPr>
                <w:rFonts w:eastAsia="Calibri" w:cstheme="minorHAnsi"/>
                <w:sz w:val="20"/>
                <w:szCs w:val="20"/>
                <w:lang w:val="en-GB" w:eastAsia="en-GB"/>
              </w:rPr>
              <w:t xml:space="preserve"> procedures, 9) formal monitoring and accountability mechanisms or bodies, 10) regulatory/oversight/monitoring systems, 11) financing and budgeting or 12) other</w:t>
            </w:r>
            <w:r>
              <w:rPr>
                <w:rFonts w:eastAsia="Calibri" w:cstheme="minorHAnsi"/>
                <w:sz w:val="20"/>
                <w:szCs w:val="20"/>
                <w:lang w:val="en-GB" w:eastAsia="en-GB"/>
              </w:rPr>
              <w:t>.</w:t>
            </w:r>
          </w:p>
        </w:tc>
      </w:tr>
      <w:tr w:rsidR="007A74EE" w:rsidRPr="00155601" w14:paraId="710FB547" w14:textId="77777777" w:rsidTr="002D0D93">
        <w:tc>
          <w:tcPr>
            <w:tcW w:w="11337" w:type="dxa"/>
          </w:tcPr>
          <w:p w14:paraId="6A80ED89" w14:textId="77777777" w:rsidR="007A74EE" w:rsidRPr="00155601" w:rsidRDefault="007A74EE" w:rsidP="007A74EE">
            <w:pPr>
              <w:tabs>
                <w:tab w:val="left" w:pos="90"/>
              </w:tabs>
              <w:jc w:val="both"/>
              <w:rPr>
                <w:rFonts w:eastAsiaTheme="minorEastAsia" w:cstheme="minorHAnsi"/>
                <w:sz w:val="20"/>
                <w:szCs w:val="20"/>
                <w:lang w:val="en-AU"/>
              </w:rPr>
            </w:pPr>
            <w:r w:rsidRPr="00155601">
              <w:rPr>
                <w:rFonts w:cstheme="minorHAnsi"/>
                <w:sz w:val="20"/>
                <w:szCs w:val="20"/>
                <w:u w:val="single"/>
              </w:rPr>
              <w:t xml:space="preserve">Description: </w:t>
            </w:r>
          </w:p>
          <w:p w14:paraId="6F258B3D" w14:textId="77777777" w:rsidR="007A74EE" w:rsidRPr="00155601" w:rsidRDefault="007A74EE" w:rsidP="007A74EE">
            <w:pPr>
              <w:tabs>
                <w:tab w:val="left" w:pos="90"/>
              </w:tabs>
              <w:jc w:val="both"/>
              <w:rPr>
                <w:rFonts w:cstheme="minorHAnsi"/>
                <w:bCs/>
                <w:sz w:val="20"/>
                <w:szCs w:val="20"/>
              </w:rPr>
            </w:pPr>
            <w:r w:rsidRPr="00155601">
              <w:rPr>
                <w:rFonts w:cstheme="minorHAnsi"/>
                <w:bCs/>
                <w:sz w:val="20"/>
                <w:szCs w:val="20"/>
              </w:rPr>
              <w:lastRenderedPageBreak/>
              <w:t xml:space="preserve">The Situation Analysis indicates that currently, the Ministry of Justice, Legal and Parliamentary Affairs, through its specialized arm, the Inter-Ministerial Committee on Human Rights and International Humanitarian Law (IMC-IHL), is responsible for the drafting treaty reports including the CRPD. The first draft report to the CRPD Committee has been submitted to the responsible Minister of PSLSW who will in turn present the report to cabinet for approval before submission to the treaty body in 2021. The Situation analysis established that the delays in the drafting and submission of the report is attributed to the limited capacities of the IMC-IHL on disability inclusive data collection and reporting processes. The same limitation exists when the country will have to follow up on the concluding observations of the CRPD Committee, after submission of the National Report. At the same time, the Situation Analysis establishes that the Zimbabwe Human Rights Commission (ZHRC) has a Thematic Working Group on Special Interest Groups, including those with disabilities. The Thematic Group as a committee of the ZHRC monitors implementation of rights of persons with disabilities by duty bearers in line with section 33 of the CRPD. However, the Thematic Committee and OPDs still require capacitation to effectively participate in the monitoring of the CRPD implementation. Lastly, OPDs have not taken part in the preparation of the national report and have no experience in CRPD reporting. Therefore, </w:t>
            </w:r>
            <w:r w:rsidRPr="00155601">
              <w:rPr>
                <w:rFonts w:cstheme="minorHAnsi"/>
                <w:b/>
                <w:bCs/>
                <w:sz w:val="20"/>
                <w:szCs w:val="20"/>
              </w:rPr>
              <w:t>UNDP</w:t>
            </w:r>
            <w:r w:rsidRPr="00155601">
              <w:rPr>
                <w:rFonts w:cstheme="minorHAnsi"/>
                <w:bCs/>
                <w:sz w:val="20"/>
                <w:szCs w:val="20"/>
              </w:rPr>
              <w:t xml:space="preserve"> will lead the following activities under this output : </w:t>
            </w:r>
          </w:p>
          <w:p w14:paraId="0E5BA7A3" w14:textId="77777777" w:rsidR="007A74EE" w:rsidRPr="00155601" w:rsidRDefault="007A74EE" w:rsidP="007A74EE">
            <w:pPr>
              <w:tabs>
                <w:tab w:val="left" w:pos="90"/>
              </w:tabs>
              <w:jc w:val="both"/>
              <w:rPr>
                <w:rFonts w:cstheme="minorHAnsi"/>
                <w:bCs/>
                <w:sz w:val="20"/>
                <w:szCs w:val="20"/>
              </w:rPr>
            </w:pPr>
          </w:p>
          <w:p w14:paraId="6D3AD115" w14:textId="77777777" w:rsidR="007A74EE" w:rsidRPr="00155601" w:rsidRDefault="007A74EE" w:rsidP="007A74EE">
            <w:pPr>
              <w:pStyle w:val="ListParagraph"/>
              <w:numPr>
                <w:ilvl w:val="0"/>
                <w:numId w:val="24"/>
              </w:numPr>
              <w:tabs>
                <w:tab w:val="left" w:pos="90"/>
              </w:tabs>
              <w:jc w:val="both"/>
              <w:rPr>
                <w:rFonts w:eastAsiaTheme="minorEastAsia" w:cstheme="minorHAnsi"/>
                <w:sz w:val="20"/>
                <w:szCs w:val="20"/>
              </w:rPr>
            </w:pPr>
            <w:r w:rsidRPr="00155601">
              <w:rPr>
                <w:rFonts w:cstheme="minorHAnsi"/>
                <w:sz w:val="20"/>
                <w:szCs w:val="20"/>
              </w:rPr>
              <w:t>Support all parties involved in CRPD reporting to develop a National Action Plan on CRPD reporting, implementation and monitoring.</w:t>
            </w:r>
          </w:p>
          <w:p w14:paraId="04740DAA" w14:textId="77777777" w:rsidR="007A74EE" w:rsidRPr="00155601" w:rsidRDefault="007A74EE" w:rsidP="007A74EE">
            <w:pPr>
              <w:pStyle w:val="ListParagraph"/>
              <w:tabs>
                <w:tab w:val="left" w:pos="90"/>
              </w:tabs>
              <w:ind w:left="1080"/>
              <w:jc w:val="both"/>
              <w:rPr>
                <w:rFonts w:eastAsiaTheme="minorEastAsia" w:cstheme="minorHAnsi"/>
                <w:sz w:val="20"/>
                <w:szCs w:val="20"/>
              </w:rPr>
            </w:pPr>
          </w:p>
          <w:p w14:paraId="733CF01F" w14:textId="77777777" w:rsidR="007A74EE" w:rsidRPr="00155601" w:rsidRDefault="007A74EE" w:rsidP="007A74EE">
            <w:pPr>
              <w:pStyle w:val="ListParagraph"/>
              <w:numPr>
                <w:ilvl w:val="0"/>
                <w:numId w:val="24"/>
              </w:numPr>
              <w:tabs>
                <w:tab w:val="left" w:pos="90"/>
              </w:tabs>
              <w:jc w:val="both"/>
              <w:rPr>
                <w:rFonts w:cstheme="minorHAnsi"/>
                <w:bCs/>
                <w:sz w:val="20"/>
                <w:szCs w:val="20"/>
              </w:rPr>
            </w:pPr>
            <w:r w:rsidRPr="00155601">
              <w:rPr>
                <w:rFonts w:cstheme="minorHAnsi"/>
                <w:bCs/>
                <w:sz w:val="20"/>
                <w:szCs w:val="20"/>
              </w:rPr>
              <w:t>Support the National Thematic Working Group to follow up on the CRPD Committee’s concluding observations (CO), by preparing responses to the CO, prioritizing the recommendations and integrating them in the Policy Implementation Plan, and coordinating their implementation. There will be also a need to support the Zimbabwe Human Rights Commission (ZHRC) Thematic Working Group on Special Interest Groups to define a proper monitoring mechanism of the CRPD Committee’s recommendations.</w:t>
            </w:r>
          </w:p>
          <w:p w14:paraId="03D4CC67" w14:textId="77777777" w:rsidR="007A74EE" w:rsidRPr="00155601" w:rsidRDefault="007A74EE" w:rsidP="007A74EE">
            <w:pPr>
              <w:tabs>
                <w:tab w:val="left" w:pos="90"/>
              </w:tabs>
              <w:jc w:val="both"/>
              <w:rPr>
                <w:rFonts w:cstheme="minorHAnsi"/>
                <w:bCs/>
                <w:sz w:val="20"/>
                <w:szCs w:val="20"/>
              </w:rPr>
            </w:pPr>
          </w:p>
          <w:p w14:paraId="15B237B4" w14:textId="77777777" w:rsidR="007A74EE" w:rsidRPr="00155601" w:rsidRDefault="007A74EE" w:rsidP="007A74EE">
            <w:pPr>
              <w:pStyle w:val="ListParagraph"/>
              <w:numPr>
                <w:ilvl w:val="0"/>
                <w:numId w:val="24"/>
              </w:numPr>
              <w:tabs>
                <w:tab w:val="left" w:pos="90"/>
              </w:tabs>
              <w:jc w:val="both"/>
              <w:rPr>
                <w:rFonts w:cstheme="minorHAnsi"/>
                <w:sz w:val="20"/>
                <w:szCs w:val="20"/>
              </w:rPr>
            </w:pPr>
            <w:r w:rsidRPr="00155601">
              <w:rPr>
                <w:rFonts w:cstheme="minorHAnsi"/>
                <w:sz w:val="20"/>
                <w:szCs w:val="20"/>
              </w:rPr>
              <w:t xml:space="preserve">Support the OPDs to develop a CRPD parallel report, in order to ensure a robust complementary monitoring process nationally.  </w:t>
            </w:r>
            <w:proofErr w:type="spellStart"/>
            <w:r w:rsidRPr="00155601">
              <w:rPr>
                <w:rFonts w:cstheme="minorHAnsi"/>
                <w:b/>
                <w:sz w:val="20"/>
                <w:szCs w:val="20"/>
              </w:rPr>
              <w:t>UNWomen</w:t>
            </w:r>
            <w:proofErr w:type="spellEnd"/>
            <w:r w:rsidRPr="00155601">
              <w:rPr>
                <w:rFonts w:cstheme="minorHAnsi"/>
                <w:sz w:val="20"/>
                <w:szCs w:val="20"/>
              </w:rPr>
              <w:t xml:space="preserve"> as Technical Partners will be closely involved by UNFPA in this joint effort, leveraging on the Spotlight Initiative (outcome 6).</w:t>
            </w:r>
          </w:p>
        </w:tc>
      </w:tr>
      <w:tr w:rsidR="007A74EE" w:rsidRPr="00155601" w14:paraId="59EC4AAE" w14:textId="77777777" w:rsidTr="002D0D93">
        <w:tc>
          <w:tcPr>
            <w:tcW w:w="11337" w:type="dxa"/>
          </w:tcPr>
          <w:p w14:paraId="02AA4A2D"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lastRenderedPageBreak/>
              <w:t>Baseline:</w:t>
            </w:r>
            <w:r w:rsidRPr="00155601">
              <w:rPr>
                <w:rFonts w:cstheme="minorHAnsi"/>
                <w:bCs/>
                <w:sz w:val="20"/>
                <w:szCs w:val="20"/>
              </w:rPr>
              <w:t xml:space="preserve"> Draft National report (first report since ratification); Zimbabwe Human Rights Commission (ZHRC) Thematic Working Group on Special Interest Groups</w:t>
            </w:r>
          </w:p>
        </w:tc>
      </w:tr>
      <w:tr w:rsidR="007A74EE" w:rsidRPr="00155601" w14:paraId="0623C4E3" w14:textId="77777777" w:rsidTr="002D0D93">
        <w:tc>
          <w:tcPr>
            <w:tcW w:w="11337" w:type="dxa"/>
          </w:tcPr>
          <w:p w14:paraId="58F9E71A" w14:textId="77777777" w:rsidR="007A74EE" w:rsidRPr="00155601" w:rsidRDefault="007A74EE" w:rsidP="007A74EE">
            <w:pPr>
              <w:tabs>
                <w:tab w:val="left" w:pos="90"/>
              </w:tabs>
              <w:rPr>
                <w:rFonts w:eastAsia="Calibri" w:cstheme="minorHAnsi"/>
                <w:sz w:val="20"/>
                <w:szCs w:val="20"/>
                <w:u w:val="single"/>
              </w:rPr>
            </w:pPr>
            <w:r w:rsidRPr="00155601">
              <w:rPr>
                <w:rFonts w:cstheme="minorHAnsi"/>
                <w:sz w:val="20"/>
                <w:szCs w:val="20"/>
                <w:u w:val="single"/>
              </w:rPr>
              <w:t>Milestone year 1:</w:t>
            </w:r>
            <w:r w:rsidRPr="00155601">
              <w:rPr>
                <w:rFonts w:cstheme="minorHAnsi"/>
                <w:sz w:val="20"/>
                <w:szCs w:val="20"/>
              </w:rPr>
              <w:t xml:space="preserve"> Benchmark of good examples of CRPD’ OCs follow-up mechanisms ; Need assessment of the Zimbabwe Human Rights Commission (ZHRC) Thematic Working Group on Special Interest Groups in CRPD monitoring; National Action Plan on CRPD implementation, monitoring and reporting is developed and operationalized.</w:t>
            </w:r>
          </w:p>
        </w:tc>
      </w:tr>
      <w:tr w:rsidR="007A74EE" w:rsidRPr="00155601" w14:paraId="61A8FC60" w14:textId="77777777" w:rsidTr="002D0D93">
        <w:tc>
          <w:tcPr>
            <w:tcW w:w="11337" w:type="dxa"/>
          </w:tcPr>
          <w:p w14:paraId="2544F648"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Milestone year 2:</w:t>
            </w:r>
            <w:r w:rsidRPr="00155601">
              <w:rPr>
                <w:rFonts w:cstheme="minorHAnsi"/>
                <w:sz w:val="20"/>
                <w:szCs w:val="20"/>
              </w:rPr>
              <w:t xml:space="preserve"> If the Government submits the national report in 2022, and CRPD Committee issues COs, Official responses must be drafted by the Thematic Working Group; If there </w:t>
            </w:r>
            <w:proofErr w:type="gramStart"/>
            <w:r w:rsidRPr="00155601">
              <w:rPr>
                <w:rFonts w:cstheme="minorHAnsi"/>
                <w:sz w:val="20"/>
                <w:szCs w:val="20"/>
              </w:rPr>
              <w:t>is</w:t>
            </w:r>
            <w:proofErr w:type="gramEnd"/>
            <w:r w:rsidRPr="00155601">
              <w:rPr>
                <w:rFonts w:cstheme="minorHAnsi"/>
                <w:sz w:val="20"/>
                <w:szCs w:val="20"/>
              </w:rPr>
              <w:t xml:space="preserve"> delays in the CRPD reporting process, the Thematic Working Group will support the </w:t>
            </w:r>
            <w:proofErr w:type="spellStart"/>
            <w:r w:rsidRPr="00155601">
              <w:rPr>
                <w:rFonts w:cstheme="minorHAnsi"/>
                <w:sz w:val="20"/>
                <w:szCs w:val="20"/>
              </w:rPr>
              <w:t>MoPSLSW</w:t>
            </w:r>
            <w:proofErr w:type="spellEnd"/>
            <w:r w:rsidRPr="00155601">
              <w:rPr>
                <w:rFonts w:cstheme="minorHAnsi"/>
                <w:sz w:val="20"/>
                <w:szCs w:val="20"/>
              </w:rPr>
              <w:t xml:space="preserve"> and the IMC-IHL to finalize the report; a CRPD parallel report is produced by OPDs.</w:t>
            </w:r>
          </w:p>
        </w:tc>
      </w:tr>
      <w:tr w:rsidR="007A74EE" w:rsidRPr="00155601" w14:paraId="73A05B49" w14:textId="77777777" w:rsidTr="002D0D93">
        <w:tc>
          <w:tcPr>
            <w:tcW w:w="11337" w:type="dxa"/>
          </w:tcPr>
          <w:p w14:paraId="2AE6CF02"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Target: CRPD state report and parallel reports submitted to the treaty body. </w:t>
            </w:r>
          </w:p>
        </w:tc>
      </w:tr>
      <w:tr w:rsidR="007A74EE" w:rsidRPr="00155601" w14:paraId="115D7049" w14:textId="77777777" w:rsidTr="002D0D93">
        <w:tc>
          <w:tcPr>
            <w:tcW w:w="11337" w:type="dxa"/>
          </w:tcPr>
          <w:p w14:paraId="69DAFE5F"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Means of verification: Final CRPD state party reports. Concluding Observation from the treaty Body. </w:t>
            </w:r>
          </w:p>
        </w:tc>
      </w:tr>
      <w:tr w:rsidR="007A74EE" w:rsidRPr="00155601" w14:paraId="23A08875" w14:textId="77777777" w:rsidTr="002D0D93">
        <w:tc>
          <w:tcPr>
            <w:tcW w:w="11337" w:type="dxa"/>
          </w:tcPr>
          <w:p w14:paraId="48A957F7"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Responsible: UNDP</w:t>
            </w:r>
          </w:p>
        </w:tc>
      </w:tr>
      <w:tr w:rsidR="007A74EE" w:rsidRPr="00155601" w14:paraId="6914B253" w14:textId="77777777" w:rsidTr="00AB15B5">
        <w:tc>
          <w:tcPr>
            <w:tcW w:w="11337" w:type="dxa"/>
            <w:shd w:val="clear" w:color="auto" w:fill="D6E3BC" w:themeFill="accent3" w:themeFillTint="66"/>
          </w:tcPr>
          <w:p w14:paraId="609FAF4B" w14:textId="77777777" w:rsidR="007A74EE" w:rsidRPr="00155601" w:rsidRDefault="007A74EE" w:rsidP="007A74EE">
            <w:pPr>
              <w:tabs>
                <w:tab w:val="left" w:pos="90"/>
              </w:tabs>
              <w:jc w:val="both"/>
              <w:rPr>
                <w:rFonts w:cstheme="minorHAnsi"/>
                <w:b/>
                <w:bCs/>
                <w:sz w:val="20"/>
                <w:szCs w:val="20"/>
              </w:rPr>
            </w:pPr>
            <w:r w:rsidRPr="00155601">
              <w:rPr>
                <w:rFonts w:cstheme="minorHAnsi"/>
                <w:b/>
                <w:bCs/>
                <w:sz w:val="20"/>
                <w:szCs w:val="20"/>
              </w:rPr>
              <w:t>Output 2.1.C. Intersectionality approach, including Gender-based Stigma and Discrimination, is integrated in the NDP and SDG governance mechanisms.</w:t>
            </w:r>
          </w:p>
        </w:tc>
      </w:tr>
      <w:tr w:rsidR="00AB15B5" w:rsidRPr="00155601" w14:paraId="60821A03" w14:textId="77777777" w:rsidTr="00AB15B5">
        <w:tc>
          <w:tcPr>
            <w:tcW w:w="11337" w:type="dxa"/>
            <w:shd w:val="clear" w:color="auto" w:fill="B8CCE4" w:themeFill="accent1" w:themeFillTint="66"/>
          </w:tcPr>
          <w:p w14:paraId="3D00BDE7" w14:textId="242C4509" w:rsidR="00AB15B5" w:rsidRPr="00155601" w:rsidRDefault="00AB15B5" w:rsidP="007A74EE">
            <w:pPr>
              <w:tabs>
                <w:tab w:val="left" w:pos="90"/>
              </w:tabs>
              <w:jc w:val="both"/>
              <w:rPr>
                <w:rFonts w:cstheme="minorHAnsi"/>
                <w:b/>
                <w:bCs/>
                <w:sz w:val="20"/>
                <w:szCs w:val="20"/>
              </w:rPr>
            </w:pPr>
            <w:r w:rsidRPr="00155601">
              <w:rPr>
                <w:rFonts w:cstheme="minorHAnsi"/>
                <w:b/>
                <w:bCs/>
                <w:sz w:val="20"/>
                <w:szCs w:val="20"/>
              </w:rPr>
              <w:t xml:space="preserve">Indicator </w:t>
            </w:r>
            <w:r w:rsidRPr="00155601">
              <w:rPr>
                <w:rFonts w:eastAsia="Calibri" w:cstheme="minorHAnsi"/>
                <w:b/>
                <w:sz w:val="20"/>
                <w:szCs w:val="20"/>
                <w:lang w:val="en-GB" w:eastAsia="en-GB"/>
              </w:rPr>
              <w:t>2.1.1</w:t>
            </w:r>
            <w:r w:rsidRPr="00155601">
              <w:rPr>
                <w:rFonts w:cstheme="minorHAnsi"/>
                <w:sz w:val="20"/>
                <w:szCs w:val="20"/>
              </w:rPr>
              <w:tab/>
            </w:r>
            <w:r w:rsidRPr="00155601">
              <w:rPr>
                <w:rFonts w:eastAsia="Calibri" w:cstheme="minorHAnsi"/>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w:t>
            </w:r>
            <w:r>
              <w:rPr>
                <w:rFonts w:eastAsia="Calibri" w:cstheme="minorHAnsi"/>
                <w:sz w:val="20"/>
                <w:szCs w:val="20"/>
                <w:lang w:val="en-GB" w:eastAsia="en-GB"/>
              </w:rPr>
              <w:t xml:space="preserve"> procedures, 9) formal monitoring and accountability mechanisms or bodies, 10) regulatory/oversight/monitoring systems, 11) financing and budgeting or 12) other.</w:t>
            </w:r>
          </w:p>
        </w:tc>
      </w:tr>
      <w:tr w:rsidR="007A74EE" w:rsidRPr="00155601" w14:paraId="2ADB38C1" w14:textId="77777777" w:rsidTr="002D0D93">
        <w:tc>
          <w:tcPr>
            <w:tcW w:w="11337" w:type="dxa"/>
          </w:tcPr>
          <w:p w14:paraId="5A0A1170" w14:textId="77777777" w:rsidR="007A74EE" w:rsidRPr="00155601" w:rsidRDefault="007A74EE" w:rsidP="007A74EE">
            <w:pPr>
              <w:tabs>
                <w:tab w:val="left" w:pos="90"/>
              </w:tabs>
              <w:jc w:val="both"/>
              <w:rPr>
                <w:rFonts w:cstheme="minorHAnsi"/>
                <w:bCs/>
                <w:sz w:val="20"/>
                <w:szCs w:val="20"/>
              </w:rPr>
            </w:pPr>
            <w:r w:rsidRPr="00155601">
              <w:rPr>
                <w:rFonts w:cstheme="minorHAnsi"/>
                <w:sz w:val="20"/>
                <w:szCs w:val="20"/>
                <w:u w:val="single"/>
              </w:rPr>
              <w:t>Description:</w:t>
            </w:r>
            <w:r w:rsidRPr="00155601">
              <w:rPr>
                <w:rFonts w:cstheme="minorHAnsi"/>
                <w:bCs/>
                <w:sz w:val="20"/>
                <w:szCs w:val="20"/>
              </w:rPr>
              <w:t xml:space="preserve"> The Situation Analysis confirms that the intersectional discrimination between gender/disability remains prevalent in Zimbabwe, especially in the context of COVID-19 and its socio-economic impacts. Such discriminatory patterns and norms have been amply documented in the research findings from the UNPRPD Round 3 project and the Spotlight Initiative Phase 1, that highlighted the superstitions, religious, cultural beliefs as well as harmful sexual practices that stem from the interface of disability, gender, and culture. This can be a major obstacle in implementing the right-based approach underlying the National Disability Policy. Moreover, in setting up the accountability and governance mechanism for the policy implementation (2.1.1 and 2.1.2), it will be capital to ensure that a diverse and broad view on intersectionality in integrated, targeting the populations who are more at risk of exclusion and discrimination. This </w:t>
            </w:r>
            <w:r w:rsidRPr="00155601">
              <w:rPr>
                <w:rFonts w:cstheme="minorHAnsi"/>
                <w:bCs/>
                <w:sz w:val="20"/>
                <w:szCs w:val="20"/>
              </w:rPr>
              <w:lastRenderedPageBreak/>
              <w:t xml:space="preserve">could include women with intellectual and psychosocial disabilities, deaf-blind persons, persons of short status, women with albinism, etc. Build on the Round 3 project’s tools and resources, the following activities will be conducted: </w:t>
            </w:r>
          </w:p>
          <w:p w14:paraId="4F4BD61F" w14:textId="77777777" w:rsidR="007A74EE" w:rsidRPr="00155601" w:rsidRDefault="007A74EE" w:rsidP="007A74EE">
            <w:pPr>
              <w:tabs>
                <w:tab w:val="left" w:pos="90"/>
              </w:tabs>
              <w:jc w:val="both"/>
              <w:rPr>
                <w:rFonts w:cstheme="minorHAnsi"/>
                <w:bCs/>
                <w:sz w:val="20"/>
                <w:szCs w:val="20"/>
              </w:rPr>
            </w:pPr>
          </w:p>
          <w:p w14:paraId="2B623456" w14:textId="77777777" w:rsidR="007A74EE" w:rsidRPr="00155601" w:rsidRDefault="007A74EE" w:rsidP="007A74EE">
            <w:pPr>
              <w:pStyle w:val="ListParagraph"/>
              <w:numPr>
                <w:ilvl w:val="0"/>
                <w:numId w:val="25"/>
              </w:numPr>
              <w:tabs>
                <w:tab w:val="left" w:pos="90"/>
              </w:tabs>
              <w:jc w:val="both"/>
              <w:rPr>
                <w:rFonts w:cstheme="minorHAnsi"/>
                <w:bCs/>
                <w:sz w:val="20"/>
                <w:szCs w:val="20"/>
              </w:rPr>
            </w:pPr>
            <w:r w:rsidRPr="00155601">
              <w:rPr>
                <w:rFonts w:cstheme="minorHAnsi"/>
                <w:bCs/>
                <w:sz w:val="20"/>
                <w:szCs w:val="20"/>
              </w:rPr>
              <w:t>Produce guidelines for the National Thematic Working Group that unpack the notions of “progressive realization” to remove barriers in accessibility, and the right to “reasonable accommodation” for the most vulnerable groups, in the different sectors. This will allow the Working Group to advise the sectoral ministries on the practical approaches that can be used to fight intersectional discrimination and improve accessibility and inclusion for the underrepresented groups;</w:t>
            </w:r>
          </w:p>
          <w:p w14:paraId="717E8F3F" w14:textId="77777777" w:rsidR="007A74EE" w:rsidRPr="00155601" w:rsidRDefault="007A74EE" w:rsidP="007A74EE">
            <w:pPr>
              <w:pStyle w:val="ListParagraph"/>
              <w:numPr>
                <w:ilvl w:val="0"/>
                <w:numId w:val="25"/>
              </w:numPr>
              <w:tabs>
                <w:tab w:val="left" w:pos="90"/>
              </w:tabs>
              <w:jc w:val="both"/>
              <w:rPr>
                <w:rFonts w:cstheme="minorHAnsi"/>
                <w:bCs/>
                <w:sz w:val="20"/>
                <w:szCs w:val="20"/>
              </w:rPr>
            </w:pPr>
            <w:r w:rsidRPr="00155601">
              <w:rPr>
                <w:rFonts w:cstheme="minorHAnsi"/>
                <w:bCs/>
                <w:sz w:val="20"/>
                <w:szCs w:val="20"/>
              </w:rPr>
              <w:t xml:space="preserve">Include the traditional and religious leaders in the local governance structures that aim at fighting intersectional discrimination and negative masculinities. The Zimbabwe Council of Churches structures will be piloted; </w:t>
            </w:r>
          </w:p>
          <w:p w14:paraId="1F4A5315" w14:textId="77777777" w:rsidR="007A74EE" w:rsidRPr="00155601" w:rsidRDefault="007A74EE" w:rsidP="007A74EE">
            <w:pPr>
              <w:pStyle w:val="ListParagraph"/>
              <w:numPr>
                <w:ilvl w:val="0"/>
                <w:numId w:val="25"/>
              </w:numPr>
              <w:tabs>
                <w:tab w:val="left" w:pos="90"/>
              </w:tabs>
              <w:jc w:val="both"/>
              <w:rPr>
                <w:rFonts w:cstheme="minorHAnsi"/>
                <w:bCs/>
                <w:sz w:val="20"/>
                <w:szCs w:val="20"/>
              </w:rPr>
            </w:pPr>
            <w:r w:rsidRPr="00155601">
              <w:rPr>
                <w:rFonts w:cstheme="minorHAnsi"/>
                <w:bCs/>
                <w:sz w:val="20"/>
                <w:szCs w:val="20"/>
              </w:rPr>
              <w:t xml:space="preserve">Support coalition building of OPDs with the women’s movements to jointly promote the rights and agency of women and girls with disabilities, and share good practices of advocacy (in line with Outcome 6 on Women Movement under Spotlight Initiative Phase 2).  </w:t>
            </w:r>
          </w:p>
          <w:p w14:paraId="01621563" w14:textId="77777777" w:rsidR="007A74EE" w:rsidRPr="00155601" w:rsidRDefault="007A74EE" w:rsidP="007A74EE">
            <w:pPr>
              <w:tabs>
                <w:tab w:val="left" w:pos="90"/>
              </w:tabs>
              <w:rPr>
                <w:rFonts w:cstheme="minorHAnsi"/>
                <w:sz w:val="20"/>
                <w:szCs w:val="20"/>
                <w:u w:val="single"/>
              </w:rPr>
            </w:pPr>
          </w:p>
        </w:tc>
      </w:tr>
      <w:tr w:rsidR="007A74EE" w:rsidRPr="00155601" w14:paraId="70165936" w14:textId="77777777" w:rsidTr="002D0D93">
        <w:tc>
          <w:tcPr>
            <w:tcW w:w="11337" w:type="dxa"/>
          </w:tcPr>
          <w:p w14:paraId="371D0A06"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lastRenderedPageBreak/>
              <w:t>Baseline:</w:t>
            </w:r>
            <w:r w:rsidRPr="00155601">
              <w:rPr>
                <w:rFonts w:cstheme="minorHAnsi"/>
                <w:bCs/>
                <w:sz w:val="20"/>
                <w:szCs w:val="20"/>
              </w:rPr>
              <w:t xml:space="preserve"> Knowledge products and tools from UNPRPD Round 3 project and the Spotlight Initiative Phase 1; Networks of champion traditional and religious leaders; the UNPRPD </w:t>
            </w:r>
            <w:proofErr w:type="spellStart"/>
            <w:r w:rsidRPr="00155601">
              <w:rPr>
                <w:rFonts w:cstheme="minorHAnsi"/>
                <w:bCs/>
                <w:sz w:val="20"/>
                <w:szCs w:val="20"/>
              </w:rPr>
              <w:t>Multicountry</w:t>
            </w:r>
            <w:proofErr w:type="spellEnd"/>
            <w:r w:rsidRPr="00155601">
              <w:rPr>
                <w:rFonts w:cstheme="minorHAnsi"/>
                <w:bCs/>
                <w:sz w:val="20"/>
                <w:szCs w:val="20"/>
              </w:rPr>
              <w:t xml:space="preserve"> Project on Fighting Stigma and Discrimination will also produce national guidelines on reasonable accommodation for TVET institutions and Employers in 2022.</w:t>
            </w:r>
          </w:p>
        </w:tc>
      </w:tr>
      <w:tr w:rsidR="007A74EE" w:rsidRPr="00155601" w14:paraId="7B2D29DC" w14:textId="77777777" w:rsidTr="002D0D93">
        <w:tc>
          <w:tcPr>
            <w:tcW w:w="11337" w:type="dxa"/>
          </w:tcPr>
          <w:p w14:paraId="24696AA6"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Milestone year 1: </w:t>
            </w:r>
            <w:r w:rsidRPr="00155601">
              <w:rPr>
                <w:rFonts w:cstheme="minorHAnsi"/>
                <w:bCs/>
                <w:sz w:val="20"/>
                <w:szCs w:val="20"/>
                <w:lang w:val="en-AU"/>
              </w:rPr>
              <w:t xml:space="preserve">The Implementation Plan of the National Disability Policy (2.1.1) integrates specific measures to address </w:t>
            </w:r>
            <w:proofErr w:type="gramStart"/>
            <w:r w:rsidRPr="00155601">
              <w:rPr>
                <w:rFonts w:cstheme="minorHAnsi"/>
                <w:bCs/>
                <w:sz w:val="20"/>
                <w:szCs w:val="20"/>
                <w:lang w:val="en-AU"/>
              </w:rPr>
              <w:t xml:space="preserve">the  </w:t>
            </w:r>
            <w:r w:rsidRPr="00155601">
              <w:rPr>
                <w:rFonts w:cstheme="minorHAnsi"/>
                <w:bCs/>
                <w:sz w:val="20"/>
                <w:szCs w:val="20"/>
              </w:rPr>
              <w:t>intersectionality</w:t>
            </w:r>
            <w:proofErr w:type="gramEnd"/>
            <w:r w:rsidRPr="00155601">
              <w:rPr>
                <w:rFonts w:cstheme="minorHAnsi"/>
                <w:bCs/>
                <w:sz w:val="20"/>
                <w:szCs w:val="20"/>
              </w:rPr>
              <w:t xml:space="preserve"> issues; </w:t>
            </w:r>
            <w:r w:rsidRPr="00155601">
              <w:rPr>
                <w:rFonts w:cstheme="minorHAnsi"/>
                <w:bCs/>
                <w:sz w:val="20"/>
                <w:szCs w:val="20"/>
                <w:lang w:val="en-AU"/>
              </w:rPr>
              <w:t>Guidelines on “progressive realization” and “reasonable accommodation” targeting the most</w:t>
            </w:r>
            <w:r w:rsidRPr="00155601">
              <w:rPr>
                <w:rFonts w:cstheme="minorHAnsi"/>
                <w:bCs/>
                <w:sz w:val="20"/>
                <w:szCs w:val="20"/>
              </w:rPr>
              <w:t xml:space="preserve"> vulnerable groups; Exchanges of practices between OPDs and the women’s movements on coalition building.</w:t>
            </w:r>
          </w:p>
        </w:tc>
      </w:tr>
      <w:tr w:rsidR="007A74EE" w:rsidRPr="00155601" w14:paraId="6F3E29C0" w14:textId="77777777" w:rsidTr="002D0D93">
        <w:tc>
          <w:tcPr>
            <w:tcW w:w="11337" w:type="dxa"/>
          </w:tcPr>
          <w:p w14:paraId="0EABC8AC" w14:textId="77777777" w:rsidR="007A74EE" w:rsidRPr="00155601" w:rsidRDefault="007A74EE" w:rsidP="007A74EE">
            <w:pPr>
              <w:tabs>
                <w:tab w:val="left" w:pos="90"/>
              </w:tabs>
              <w:jc w:val="both"/>
              <w:rPr>
                <w:rFonts w:cstheme="minorHAnsi"/>
                <w:sz w:val="20"/>
                <w:szCs w:val="20"/>
              </w:rPr>
            </w:pPr>
            <w:r w:rsidRPr="00155601">
              <w:rPr>
                <w:rFonts w:cstheme="minorHAnsi"/>
                <w:sz w:val="20"/>
                <w:szCs w:val="20"/>
                <w:u w:val="single"/>
              </w:rPr>
              <w:t>Milestone year 2</w:t>
            </w:r>
            <w:r w:rsidRPr="00155601">
              <w:rPr>
                <w:rFonts w:cstheme="minorHAnsi"/>
                <w:sz w:val="20"/>
                <w:szCs w:val="20"/>
              </w:rPr>
              <w:t>: The Annual Report of the National Thematic Working Group integrates an analysis of intersectionality; the traditional and religious leaders are included in the local governance structures in the Ministry of Justice, Legal and Parliamentary Affairs as champions of the firth against intersectional discrimination and negative masculinities.</w:t>
            </w:r>
          </w:p>
        </w:tc>
      </w:tr>
      <w:tr w:rsidR="007A74EE" w:rsidRPr="00155601" w14:paraId="7DD4D9CC" w14:textId="77777777" w:rsidTr="002D0D93">
        <w:tc>
          <w:tcPr>
            <w:tcW w:w="11337" w:type="dxa"/>
          </w:tcPr>
          <w:p w14:paraId="3ED49E97" w14:textId="77777777" w:rsidR="007A74EE" w:rsidRPr="00155601" w:rsidRDefault="007A74EE" w:rsidP="007A74EE">
            <w:pPr>
              <w:tabs>
                <w:tab w:val="left" w:pos="90"/>
              </w:tabs>
              <w:rPr>
                <w:rFonts w:cstheme="minorHAnsi"/>
                <w:bCs/>
                <w:sz w:val="20"/>
                <w:szCs w:val="20"/>
              </w:rPr>
            </w:pPr>
            <w:r w:rsidRPr="00155601">
              <w:rPr>
                <w:rFonts w:cstheme="minorHAnsi"/>
                <w:sz w:val="20"/>
                <w:szCs w:val="20"/>
                <w:u w:val="single"/>
              </w:rPr>
              <w:t xml:space="preserve">Target: </w:t>
            </w:r>
            <w:r w:rsidRPr="00155601">
              <w:rPr>
                <w:rFonts w:cstheme="minorHAnsi"/>
                <w:bCs/>
                <w:sz w:val="20"/>
                <w:szCs w:val="20"/>
              </w:rPr>
              <w:t>At least one Operational guidance tool on disability produced</w:t>
            </w:r>
          </w:p>
        </w:tc>
      </w:tr>
      <w:tr w:rsidR="007A74EE" w:rsidRPr="00155601" w14:paraId="495C54D7" w14:textId="77777777" w:rsidTr="002D0D93">
        <w:tc>
          <w:tcPr>
            <w:tcW w:w="11337" w:type="dxa"/>
          </w:tcPr>
          <w:p w14:paraId="69B46A3B"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Means of verification: Activity Reports </w:t>
            </w:r>
          </w:p>
        </w:tc>
      </w:tr>
      <w:tr w:rsidR="007A74EE" w:rsidRPr="00155601" w14:paraId="1B86CBDB" w14:textId="77777777" w:rsidTr="002D0D93">
        <w:tc>
          <w:tcPr>
            <w:tcW w:w="11337" w:type="dxa"/>
          </w:tcPr>
          <w:p w14:paraId="762F9C29"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Responsible: UNFPA</w:t>
            </w:r>
          </w:p>
        </w:tc>
      </w:tr>
      <w:tr w:rsidR="007A74EE" w:rsidRPr="00155601" w14:paraId="589B3439" w14:textId="77777777" w:rsidTr="00AB15B5">
        <w:tc>
          <w:tcPr>
            <w:tcW w:w="11337" w:type="dxa"/>
            <w:shd w:val="clear" w:color="auto" w:fill="D6E3BC" w:themeFill="accent3" w:themeFillTint="66"/>
          </w:tcPr>
          <w:p w14:paraId="38D182FF" w14:textId="77777777" w:rsidR="007A74EE" w:rsidRPr="00155601" w:rsidRDefault="007A74EE" w:rsidP="007A74EE">
            <w:pPr>
              <w:tabs>
                <w:tab w:val="left" w:pos="90"/>
              </w:tabs>
              <w:spacing w:before="120" w:after="120" w:line="264" w:lineRule="auto"/>
              <w:contextualSpacing/>
              <w:rPr>
                <w:rFonts w:cstheme="minorHAnsi"/>
                <w:b/>
                <w:bCs/>
                <w:sz w:val="20"/>
                <w:szCs w:val="20"/>
              </w:rPr>
            </w:pPr>
            <w:r w:rsidRPr="00155601">
              <w:rPr>
                <w:rFonts w:cstheme="minorHAnsi"/>
                <w:b/>
                <w:bCs/>
                <w:sz w:val="20"/>
                <w:szCs w:val="20"/>
              </w:rPr>
              <w:t xml:space="preserve">Output 2.2.A. </w:t>
            </w:r>
            <w:r w:rsidRPr="00155601">
              <w:rPr>
                <w:rFonts w:cstheme="minorHAnsi"/>
                <w:b/>
                <w:bCs/>
                <w:sz w:val="20"/>
                <w:szCs w:val="20"/>
                <w:lang w:val="en-AU"/>
              </w:rPr>
              <w:t>OPDs set up and lead a Lab model that to support them to produce evidence-based advocacy materials, build consensus, and broaden their constituencies to underrepresented groups</w:t>
            </w:r>
          </w:p>
        </w:tc>
      </w:tr>
      <w:tr w:rsidR="00AB15B5" w:rsidRPr="00155601" w14:paraId="4611A4EB" w14:textId="77777777" w:rsidTr="00AB15B5">
        <w:tc>
          <w:tcPr>
            <w:tcW w:w="11337" w:type="dxa"/>
            <w:shd w:val="clear" w:color="auto" w:fill="B8CCE4" w:themeFill="accent1" w:themeFillTint="66"/>
          </w:tcPr>
          <w:p w14:paraId="04B4878A" w14:textId="77777777" w:rsidR="00AB15B5" w:rsidRPr="00155601" w:rsidRDefault="00AB15B5" w:rsidP="00AB15B5">
            <w:pPr>
              <w:tabs>
                <w:tab w:val="left" w:pos="90"/>
              </w:tabs>
              <w:rPr>
                <w:rFonts w:eastAsia="Calibri" w:cstheme="minorHAnsi"/>
                <w:sz w:val="20"/>
                <w:szCs w:val="20"/>
                <w:lang w:val="en-GB" w:eastAsia="en-GB"/>
              </w:rPr>
            </w:pPr>
            <w:r w:rsidRPr="00155601">
              <w:rPr>
                <w:rFonts w:cstheme="minorHAnsi"/>
                <w:b/>
                <w:bCs/>
                <w:sz w:val="20"/>
                <w:szCs w:val="20"/>
              </w:rPr>
              <w:t xml:space="preserve">Indicator </w:t>
            </w:r>
            <w:r w:rsidRPr="00155601">
              <w:rPr>
                <w:rFonts w:eastAsia="Calibri" w:cstheme="minorHAnsi"/>
                <w:b/>
                <w:sz w:val="20"/>
                <w:szCs w:val="20"/>
                <w:lang w:val="en-GB" w:eastAsia="en-GB"/>
              </w:rPr>
              <w:t>2.2.3</w:t>
            </w:r>
            <w:r w:rsidRPr="00155601">
              <w:rPr>
                <w:rFonts w:eastAsia="Calibri" w:cstheme="minorHAnsi"/>
                <w:sz w:val="20"/>
                <w:szCs w:val="20"/>
                <w:lang w:val="en-GB" w:eastAsia="en-GB"/>
              </w:rPr>
              <w:tab/>
              <w:t xml:space="preserve"># stakeholders involved in consultation and validation processes (disaggregation by </w:t>
            </w:r>
            <w:proofErr w:type="gramStart"/>
            <w:r w:rsidRPr="00155601">
              <w:rPr>
                <w:rFonts w:eastAsia="Calibri" w:cstheme="minorHAnsi"/>
                <w:sz w:val="20"/>
                <w:szCs w:val="20"/>
                <w:lang w:val="en-GB" w:eastAsia="en-GB"/>
              </w:rPr>
              <w:t>stakeholder(</w:t>
            </w:r>
            <w:proofErr w:type="gramEnd"/>
            <w:r w:rsidRPr="00155601">
              <w:rPr>
                <w:rFonts w:eastAsia="Calibri" w:cstheme="minorHAnsi"/>
                <w:sz w:val="20"/>
                <w:szCs w:val="20"/>
                <w:lang w:val="en-GB" w:eastAsia="en-GB"/>
              </w:rPr>
              <w:t>GOV/UN/OPDs/other)</w:t>
            </w:r>
          </w:p>
          <w:p w14:paraId="1A7643BF" w14:textId="77777777" w:rsidR="00AB15B5" w:rsidRPr="00155601" w:rsidRDefault="00AB15B5" w:rsidP="007A74EE">
            <w:pPr>
              <w:tabs>
                <w:tab w:val="left" w:pos="90"/>
              </w:tabs>
              <w:spacing w:before="120" w:after="120" w:line="264" w:lineRule="auto"/>
              <w:contextualSpacing/>
              <w:rPr>
                <w:rFonts w:cstheme="minorHAnsi"/>
                <w:b/>
                <w:bCs/>
                <w:sz w:val="20"/>
                <w:szCs w:val="20"/>
              </w:rPr>
            </w:pPr>
          </w:p>
        </w:tc>
      </w:tr>
      <w:tr w:rsidR="007A74EE" w:rsidRPr="00155601" w14:paraId="3C795141" w14:textId="77777777" w:rsidTr="002D0D93">
        <w:tc>
          <w:tcPr>
            <w:tcW w:w="11337" w:type="dxa"/>
          </w:tcPr>
          <w:p w14:paraId="552F4267" w14:textId="77777777" w:rsidR="007A74EE" w:rsidRPr="00155601" w:rsidRDefault="007A74EE" w:rsidP="007A74EE">
            <w:pPr>
              <w:tabs>
                <w:tab w:val="left" w:pos="90"/>
              </w:tabs>
              <w:jc w:val="both"/>
              <w:rPr>
                <w:rFonts w:cstheme="minorHAnsi"/>
                <w:bCs/>
                <w:sz w:val="20"/>
                <w:szCs w:val="20"/>
                <w:lang w:val="en-AU"/>
              </w:rPr>
            </w:pPr>
            <w:r w:rsidRPr="00155601">
              <w:rPr>
                <w:rFonts w:cstheme="minorHAnsi"/>
                <w:sz w:val="20"/>
                <w:szCs w:val="20"/>
                <w:u w:val="single"/>
              </w:rPr>
              <w:t>Description:</w:t>
            </w:r>
            <w:r w:rsidRPr="00155601">
              <w:rPr>
                <w:rFonts w:cstheme="minorHAnsi"/>
                <w:bCs/>
                <w:sz w:val="20"/>
                <w:szCs w:val="20"/>
                <w:lang w:val="en-AU"/>
              </w:rPr>
              <w:t xml:space="preserve"> The Situation Analysis insists that the legislative process that should lead to the finalisation and adoption of the Disability Bill will be of strategic importance in defining the institutional, financial, and accountability frameworks for the National Disability Policy. However, it has noted that the OPDs’ participation to reflect on this Bill and to influence other legislative process has been limited, partly because of the OPDs’ limited technical capacities, and lack of technical skills to elaborate evidence-based advocacy materials for constructive policy dialogue. This has resulted in a lack of continuous and informed dialogue between OPDs and the Government, and an important gap in the efficiency of OPD’s strategies for advocacy. On the other hand, the Situation Analysis also shed light on the difficulties for persons with mental and psychosocial disabilities, and children with disabilities, to be represented in the umbrella bodies and to have their voice heard in the public and policy arena. These two gaps represent an obstacle in ensuring OPDs’ meaningful and effective participation in the policy implementation process, and in providing operational technical advice and recommendations to the duty bearers. One innovative way to address this gap is to develop a Lab model for OPDs to produce evidence-based advocacy materials and technical advice on how to lift the barriers for persons with disabilities to enjoy their rights and full participation. Such a model would enhance the legitimacy of OPDs as expert institutions, build their capacity to understand coalition building, and improve their policy dialogue with the Government on policy and laws formulation and implementation. Activities under this outputs include: </w:t>
            </w:r>
          </w:p>
          <w:p w14:paraId="11133F24" w14:textId="77777777" w:rsidR="007A74EE" w:rsidRPr="00155601" w:rsidRDefault="007A74EE" w:rsidP="007A74EE">
            <w:pPr>
              <w:tabs>
                <w:tab w:val="left" w:pos="90"/>
              </w:tabs>
              <w:jc w:val="both"/>
              <w:rPr>
                <w:rFonts w:cstheme="minorHAnsi"/>
                <w:sz w:val="20"/>
                <w:szCs w:val="20"/>
                <w:u w:val="single"/>
              </w:rPr>
            </w:pPr>
            <w:r w:rsidRPr="00155601">
              <w:rPr>
                <w:rFonts w:cstheme="minorHAnsi"/>
                <w:bCs/>
                <w:sz w:val="20"/>
                <w:szCs w:val="20"/>
                <w:lang w:val="en-AU"/>
              </w:rPr>
              <w:t xml:space="preserve"> </w:t>
            </w:r>
          </w:p>
          <w:p w14:paraId="2A69F3C3" w14:textId="77777777" w:rsidR="007A74EE" w:rsidRPr="00155601" w:rsidRDefault="007A74EE" w:rsidP="007A74EE">
            <w:pPr>
              <w:pStyle w:val="ListParagraph"/>
              <w:numPr>
                <w:ilvl w:val="0"/>
                <w:numId w:val="26"/>
              </w:numPr>
              <w:tabs>
                <w:tab w:val="left" w:pos="90"/>
              </w:tabs>
              <w:rPr>
                <w:rFonts w:cstheme="minorHAnsi"/>
                <w:bCs/>
                <w:sz w:val="20"/>
                <w:szCs w:val="20"/>
                <w:lang w:val="en-AU"/>
              </w:rPr>
            </w:pPr>
            <w:r w:rsidRPr="00155601">
              <w:rPr>
                <w:rFonts w:cstheme="minorHAnsi"/>
                <w:bCs/>
                <w:sz w:val="20"/>
                <w:szCs w:val="20"/>
                <w:lang w:val="en-AU"/>
              </w:rPr>
              <w:t>Elaboration of a Lab model that can assist OPDs to produce standard memorandum/policy briefs on some key preconditions for disability inclusion in Zimbabwe, knowingly the CRPD-compliant budgeting for the NDP, the finalisation of the Disability Bill, and strategies for coalition-building with other CSOs movements. The Lab model will include a policy dialogue model to follow-up on the advocacy materials as well.</w:t>
            </w:r>
          </w:p>
          <w:p w14:paraId="3DB955B5" w14:textId="77777777" w:rsidR="007A74EE" w:rsidRPr="00155601" w:rsidRDefault="007A74EE" w:rsidP="007A74EE">
            <w:pPr>
              <w:pStyle w:val="ListParagraph"/>
              <w:tabs>
                <w:tab w:val="left" w:pos="90"/>
              </w:tabs>
              <w:ind w:left="1080"/>
              <w:rPr>
                <w:rFonts w:cstheme="minorHAnsi"/>
                <w:bCs/>
                <w:sz w:val="20"/>
                <w:szCs w:val="20"/>
                <w:lang w:val="en-AU"/>
              </w:rPr>
            </w:pPr>
          </w:p>
          <w:p w14:paraId="0A19E0BE" w14:textId="77777777" w:rsidR="007A74EE" w:rsidRPr="00155601" w:rsidRDefault="007A74EE" w:rsidP="007A74EE">
            <w:pPr>
              <w:pStyle w:val="ListParagraph"/>
              <w:numPr>
                <w:ilvl w:val="0"/>
                <w:numId w:val="26"/>
              </w:numPr>
              <w:tabs>
                <w:tab w:val="left" w:pos="90"/>
              </w:tabs>
              <w:rPr>
                <w:rFonts w:cstheme="minorHAnsi"/>
                <w:bCs/>
                <w:sz w:val="20"/>
                <w:szCs w:val="20"/>
                <w:lang w:val="en-AU"/>
              </w:rPr>
            </w:pPr>
            <w:r w:rsidRPr="00155601">
              <w:rPr>
                <w:rFonts w:cstheme="minorHAnsi"/>
                <w:bCs/>
                <w:sz w:val="20"/>
                <w:szCs w:val="20"/>
                <w:lang w:val="en-AU"/>
              </w:rPr>
              <w:t xml:space="preserve">Conduct a national survey on mental and psychosocial disabilities to generate a better understanding of the specific needs and challenges of these underrepresented groups, and the services that are available. The recommendations should help the Umbrella bodies to adopt the relevant approach to represent these groups within their constituencies. </w:t>
            </w:r>
          </w:p>
          <w:p w14:paraId="1DCF804A" w14:textId="77777777" w:rsidR="007A74EE" w:rsidRPr="00155601" w:rsidRDefault="007A74EE" w:rsidP="007A74EE">
            <w:pPr>
              <w:jc w:val="both"/>
              <w:rPr>
                <w:rFonts w:cstheme="minorHAnsi"/>
                <w:b/>
                <w:bCs/>
                <w:sz w:val="20"/>
                <w:szCs w:val="20"/>
              </w:rPr>
            </w:pPr>
          </w:p>
        </w:tc>
      </w:tr>
      <w:tr w:rsidR="007A74EE" w:rsidRPr="00155601" w14:paraId="44E7E90D" w14:textId="77777777" w:rsidTr="002D0D93">
        <w:tc>
          <w:tcPr>
            <w:tcW w:w="11337" w:type="dxa"/>
          </w:tcPr>
          <w:p w14:paraId="152EF133" w14:textId="77777777" w:rsidR="007A74EE" w:rsidRPr="00155601" w:rsidRDefault="007A74EE" w:rsidP="007A74EE">
            <w:pPr>
              <w:tabs>
                <w:tab w:val="left" w:pos="90"/>
              </w:tabs>
              <w:rPr>
                <w:rFonts w:cstheme="minorHAnsi"/>
                <w:sz w:val="20"/>
                <w:szCs w:val="20"/>
                <w:lang w:val="en-AU"/>
              </w:rPr>
            </w:pPr>
            <w:r w:rsidRPr="00155601">
              <w:rPr>
                <w:rFonts w:cstheme="minorHAnsi"/>
                <w:sz w:val="20"/>
                <w:szCs w:val="20"/>
                <w:u w:val="single"/>
              </w:rPr>
              <w:lastRenderedPageBreak/>
              <w:t>Baseline</w:t>
            </w:r>
            <w:r w:rsidRPr="00155601">
              <w:rPr>
                <w:rFonts w:cstheme="minorHAnsi"/>
                <w:sz w:val="20"/>
                <w:szCs w:val="20"/>
                <w:lang w:val="en-AU"/>
              </w:rPr>
              <w:t>: In 2020, under the Spotlight Initiative, UNESCO and UNDP supported FODPZ and LCDZ– in mobilising women and girls in the national consultations on the Bill, law reforms, and national budget consultations; Rich Networks of OPDs and Umbrella Organisations that are supported by international DSOs.</w:t>
            </w:r>
          </w:p>
        </w:tc>
      </w:tr>
      <w:tr w:rsidR="007A74EE" w:rsidRPr="00155601" w14:paraId="47926DC1" w14:textId="77777777" w:rsidTr="002D0D93">
        <w:tc>
          <w:tcPr>
            <w:tcW w:w="11337" w:type="dxa"/>
          </w:tcPr>
          <w:p w14:paraId="0FE4620E" w14:textId="77777777" w:rsidR="007A74EE" w:rsidRPr="00155601" w:rsidRDefault="007A74EE" w:rsidP="007A74EE">
            <w:pPr>
              <w:tabs>
                <w:tab w:val="left" w:pos="90"/>
              </w:tabs>
              <w:rPr>
                <w:rFonts w:cstheme="minorHAnsi"/>
                <w:bCs/>
                <w:sz w:val="20"/>
                <w:szCs w:val="20"/>
                <w:lang w:val="en-AU"/>
              </w:rPr>
            </w:pPr>
            <w:r w:rsidRPr="00155601">
              <w:rPr>
                <w:rFonts w:cstheme="minorHAnsi"/>
                <w:sz w:val="20"/>
                <w:szCs w:val="20"/>
                <w:u w:val="single"/>
              </w:rPr>
              <w:t>Milestone year 1</w:t>
            </w:r>
            <w:r w:rsidRPr="00155601">
              <w:rPr>
                <w:rFonts w:cstheme="minorHAnsi"/>
                <w:bCs/>
                <w:sz w:val="20"/>
                <w:szCs w:val="20"/>
                <w:lang w:val="en-AU"/>
              </w:rPr>
              <w:t>: Elaboration of the Lab model, with identification of available experts who can ensure skills transfer to OPDs;  Testing of the model with the production of one advocacy material on strategies for coalition-building with other CSOs movements, and subsequent dialogues.</w:t>
            </w:r>
          </w:p>
        </w:tc>
      </w:tr>
      <w:tr w:rsidR="007A74EE" w:rsidRPr="00155601" w14:paraId="4D571971" w14:textId="77777777" w:rsidTr="002D0D93">
        <w:tc>
          <w:tcPr>
            <w:tcW w:w="11337" w:type="dxa"/>
          </w:tcPr>
          <w:p w14:paraId="57896791" w14:textId="77777777" w:rsidR="007A74EE" w:rsidRPr="00155601" w:rsidRDefault="007A74EE" w:rsidP="007A74EE">
            <w:pPr>
              <w:tabs>
                <w:tab w:val="left" w:pos="90"/>
              </w:tabs>
              <w:rPr>
                <w:rFonts w:cstheme="minorHAnsi"/>
                <w:b/>
                <w:bCs/>
                <w:sz w:val="20"/>
                <w:szCs w:val="20"/>
                <w:lang w:val="en-AU"/>
              </w:rPr>
            </w:pPr>
            <w:r w:rsidRPr="00155601">
              <w:rPr>
                <w:rFonts w:cstheme="minorHAnsi"/>
                <w:sz w:val="20"/>
                <w:szCs w:val="20"/>
                <w:u w:val="single"/>
              </w:rPr>
              <w:t>Milestone year 2:</w:t>
            </w:r>
            <w:r w:rsidRPr="00155601">
              <w:rPr>
                <w:rFonts w:cstheme="minorHAnsi"/>
                <w:bCs/>
                <w:sz w:val="20"/>
                <w:szCs w:val="20"/>
                <w:lang w:val="en-AU"/>
              </w:rPr>
              <w:t xml:space="preserve"> The Lab model produces memorandum/policy briefs on CRPD-compliant budgeting for the NDP, and the finalisation of the Disability Bill, and subsequent policy dialogues; A survey on mental and psychosocial disabilities, and recommendations on the relevant approaches to represent these groups.</w:t>
            </w:r>
          </w:p>
        </w:tc>
      </w:tr>
      <w:tr w:rsidR="007A74EE" w:rsidRPr="00155601" w14:paraId="0C6EBDB0" w14:textId="77777777" w:rsidTr="002D0D93">
        <w:tc>
          <w:tcPr>
            <w:tcW w:w="11337" w:type="dxa"/>
          </w:tcPr>
          <w:p w14:paraId="2177CFE1"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Target: </w:t>
            </w:r>
            <w:r w:rsidRPr="00155601">
              <w:rPr>
                <w:rFonts w:cstheme="minorHAnsi"/>
                <w:sz w:val="20"/>
                <w:szCs w:val="20"/>
              </w:rPr>
              <w:t>At least 2 Umbrella OPDs effectively involved in dialogue processes</w:t>
            </w:r>
          </w:p>
        </w:tc>
      </w:tr>
      <w:tr w:rsidR="007A74EE" w:rsidRPr="00155601" w14:paraId="4D0C1B23" w14:textId="77777777" w:rsidTr="002D0D93">
        <w:tc>
          <w:tcPr>
            <w:tcW w:w="11337" w:type="dxa"/>
          </w:tcPr>
          <w:p w14:paraId="0F6FBF57"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Means of verification</w:t>
            </w:r>
            <w:r w:rsidRPr="00155601">
              <w:rPr>
                <w:rFonts w:cstheme="minorHAnsi"/>
                <w:sz w:val="20"/>
                <w:szCs w:val="20"/>
              </w:rPr>
              <w:t>: Activity Reports</w:t>
            </w:r>
          </w:p>
        </w:tc>
      </w:tr>
      <w:tr w:rsidR="007A74EE" w:rsidRPr="00155601" w14:paraId="328CF194" w14:textId="77777777" w:rsidTr="002D0D93">
        <w:tc>
          <w:tcPr>
            <w:tcW w:w="11337" w:type="dxa"/>
          </w:tcPr>
          <w:p w14:paraId="6479DFD6" w14:textId="77777777" w:rsidR="007A74EE" w:rsidRPr="00155601" w:rsidRDefault="007A74EE" w:rsidP="007A74EE">
            <w:pPr>
              <w:tabs>
                <w:tab w:val="left" w:pos="90"/>
              </w:tabs>
              <w:rPr>
                <w:rFonts w:cstheme="minorHAnsi"/>
                <w:b/>
                <w:bCs/>
                <w:sz w:val="20"/>
                <w:szCs w:val="20"/>
              </w:rPr>
            </w:pPr>
            <w:r w:rsidRPr="00155601">
              <w:rPr>
                <w:rFonts w:cstheme="minorHAnsi"/>
                <w:sz w:val="20"/>
                <w:szCs w:val="20"/>
                <w:u w:val="single"/>
              </w:rPr>
              <w:t xml:space="preserve">Responsible: </w:t>
            </w:r>
            <w:r w:rsidRPr="00155601">
              <w:rPr>
                <w:rFonts w:cstheme="minorHAnsi"/>
                <w:b/>
                <w:sz w:val="20"/>
                <w:szCs w:val="20"/>
              </w:rPr>
              <w:t>UNESCO</w:t>
            </w:r>
          </w:p>
        </w:tc>
      </w:tr>
      <w:tr w:rsidR="007A74EE" w:rsidRPr="00155601" w14:paraId="37CB6C7D" w14:textId="77777777" w:rsidTr="002D0D93">
        <w:tc>
          <w:tcPr>
            <w:tcW w:w="11337" w:type="dxa"/>
            <w:shd w:val="clear" w:color="auto" w:fill="F2DBDB" w:themeFill="accent2" w:themeFillTint="33"/>
          </w:tcPr>
          <w:p w14:paraId="641C96A0" w14:textId="77777777" w:rsidR="007A74EE" w:rsidRPr="00155601" w:rsidRDefault="007A74EE" w:rsidP="007A74EE">
            <w:pPr>
              <w:tabs>
                <w:tab w:val="left" w:pos="90"/>
              </w:tabs>
              <w:rPr>
                <w:rFonts w:cstheme="minorHAnsi"/>
                <w:sz w:val="20"/>
                <w:szCs w:val="20"/>
                <w:lang w:val="en-GB"/>
              </w:rPr>
            </w:pPr>
            <w:r w:rsidRPr="00155601">
              <w:rPr>
                <w:rFonts w:cstheme="minorHAnsi"/>
                <w:b/>
                <w:bCs/>
                <w:iCs/>
                <w:sz w:val="20"/>
                <w:szCs w:val="20"/>
                <w:lang w:val="en-GB"/>
              </w:rPr>
              <w:t>Outcome 3. National development and humanitarian plans, budgets, programs, and monitoring processes are disability inclusive.</w:t>
            </w:r>
          </w:p>
        </w:tc>
      </w:tr>
      <w:tr w:rsidR="007A74EE" w:rsidRPr="00155601" w14:paraId="08166AFA" w14:textId="77777777" w:rsidTr="002D0D93">
        <w:tc>
          <w:tcPr>
            <w:tcW w:w="11337" w:type="dxa"/>
          </w:tcPr>
          <w:p w14:paraId="120DD4A0" w14:textId="77777777" w:rsidR="007A74EE" w:rsidRPr="00155601" w:rsidRDefault="007A74EE" w:rsidP="007A74EE">
            <w:pPr>
              <w:tabs>
                <w:tab w:val="left" w:pos="90"/>
              </w:tabs>
              <w:rPr>
                <w:rFonts w:cstheme="minorHAnsi"/>
                <w:i/>
                <w:iCs/>
                <w:sz w:val="20"/>
                <w:szCs w:val="20"/>
              </w:rPr>
            </w:pPr>
            <w:r w:rsidRPr="00155601">
              <w:rPr>
                <w:rFonts w:cstheme="minorHAnsi"/>
                <w:i/>
                <w:iCs/>
                <w:sz w:val="20"/>
                <w:szCs w:val="20"/>
              </w:rPr>
              <w:t>Please describe how the project will contribute to outcome 3 of the UNPRPD results framework. (200 words)</w:t>
            </w:r>
          </w:p>
          <w:p w14:paraId="37A2B01A" w14:textId="77777777" w:rsidR="007A74EE" w:rsidRPr="00155601" w:rsidRDefault="007A74EE" w:rsidP="007A74EE">
            <w:pPr>
              <w:tabs>
                <w:tab w:val="left" w:pos="90"/>
              </w:tabs>
              <w:rPr>
                <w:rFonts w:cstheme="minorHAnsi"/>
                <w:bCs/>
                <w:sz w:val="20"/>
                <w:szCs w:val="20"/>
              </w:rPr>
            </w:pPr>
          </w:p>
          <w:p w14:paraId="774AB533" w14:textId="77777777" w:rsidR="007A74EE" w:rsidRPr="00155601" w:rsidRDefault="007A74EE" w:rsidP="007A74EE">
            <w:pPr>
              <w:tabs>
                <w:tab w:val="left" w:pos="90"/>
              </w:tabs>
              <w:jc w:val="both"/>
              <w:rPr>
                <w:rFonts w:cstheme="minorHAnsi"/>
                <w:sz w:val="20"/>
                <w:szCs w:val="20"/>
              </w:rPr>
            </w:pPr>
            <w:r w:rsidRPr="00155601">
              <w:rPr>
                <w:rFonts w:cstheme="minorHAnsi"/>
                <w:sz w:val="20"/>
                <w:szCs w:val="20"/>
              </w:rPr>
              <w:t xml:space="preserve">The project will elaborate strategies and tools for the UN to effectively influence national development and programming processes to become more disability inclusive within the UNSDCF (2022-2026), national SDG monitoring mechanisms and the UNCT’s UNDIS processes.   The project   will support the UNCT to implement and monitor its progress on disability inclusion during implementation of the UNSDCF (2022-2026). The project will   also support the Ministry of Public, Service, </w:t>
            </w:r>
            <w:proofErr w:type="spellStart"/>
            <w:r w:rsidRPr="00155601">
              <w:rPr>
                <w:rFonts w:cstheme="minorHAnsi"/>
                <w:sz w:val="20"/>
                <w:szCs w:val="20"/>
              </w:rPr>
              <w:t>Labour</w:t>
            </w:r>
            <w:proofErr w:type="spellEnd"/>
            <w:r w:rsidRPr="00155601">
              <w:rPr>
                <w:rFonts w:cstheme="minorHAnsi"/>
                <w:sz w:val="20"/>
                <w:szCs w:val="20"/>
              </w:rPr>
              <w:t xml:space="preserve"> and Social Welfare to institutionalize disability-inclusion in the national SDG coordination and monitoring mechanisms. In this regard the project will support and facilitate for OPDs to participate and systematically engage in the National SDGs Accountability mechanisms. Streamlining and harmonizing this support to OPDs will facilitate strengthened disability inclusion advocacy and it monitoring in the national SDGs implementation and accountability frameworks within the implementation timeframes of the NDS1 and UNSDCF.  This will ensure that disability inclusion and rights are systematically and homogenously integrated into the national and the UN’s monitoring and reporting mechanisms. This support will result in strengthened disability inclusion in the </w:t>
            </w:r>
            <w:proofErr w:type="gramStart"/>
            <w:r w:rsidRPr="00155601">
              <w:rPr>
                <w:rFonts w:cstheme="minorHAnsi"/>
                <w:sz w:val="20"/>
                <w:szCs w:val="20"/>
              </w:rPr>
              <w:t>national  SDG</w:t>
            </w:r>
            <w:proofErr w:type="gramEnd"/>
            <w:r w:rsidRPr="00155601">
              <w:rPr>
                <w:rFonts w:cstheme="minorHAnsi"/>
                <w:sz w:val="20"/>
                <w:szCs w:val="20"/>
              </w:rPr>
              <w:t xml:space="preserve"> Technical Committee and the NDS1 coordination and monitoring mechanisms.  </w:t>
            </w:r>
          </w:p>
        </w:tc>
      </w:tr>
      <w:tr w:rsidR="007A74EE" w:rsidRPr="00155601" w14:paraId="6B5D315F" w14:textId="77777777" w:rsidTr="00AB15B5">
        <w:tc>
          <w:tcPr>
            <w:tcW w:w="11337" w:type="dxa"/>
            <w:shd w:val="clear" w:color="auto" w:fill="D6E3BC" w:themeFill="accent3" w:themeFillTint="66"/>
          </w:tcPr>
          <w:p w14:paraId="652DFEFC" w14:textId="77777777" w:rsidR="007A74EE" w:rsidRPr="00155601" w:rsidRDefault="007A74EE" w:rsidP="007A74EE">
            <w:pPr>
              <w:tabs>
                <w:tab w:val="left" w:pos="90"/>
              </w:tabs>
              <w:jc w:val="both"/>
              <w:rPr>
                <w:rFonts w:cstheme="minorHAnsi"/>
                <w:b/>
                <w:bCs/>
                <w:sz w:val="20"/>
                <w:szCs w:val="20"/>
              </w:rPr>
            </w:pPr>
            <w:r w:rsidRPr="00155601">
              <w:rPr>
                <w:rFonts w:cstheme="minorHAnsi"/>
                <w:b/>
                <w:bCs/>
                <w:sz w:val="20"/>
                <w:szCs w:val="20"/>
              </w:rPr>
              <w:t>Output 3.1.A. Support the UNCT to monitor disability inclusion in the CCA, UNCSDF, and UNCT UNDIS Scorecard</w:t>
            </w:r>
          </w:p>
          <w:p w14:paraId="309BFD9D" w14:textId="77777777" w:rsidR="007A74EE" w:rsidRPr="00155601" w:rsidRDefault="007A74EE" w:rsidP="007A74EE">
            <w:pPr>
              <w:tabs>
                <w:tab w:val="left" w:pos="90"/>
              </w:tabs>
              <w:jc w:val="both"/>
              <w:rPr>
                <w:rFonts w:cstheme="minorHAnsi"/>
                <w:sz w:val="20"/>
                <w:szCs w:val="20"/>
              </w:rPr>
            </w:pPr>
          </w:p>
        </w:tc>
      </w:tr>
      <w:tr w:rsidR="00AB15B5" w:rsidRPr="00155601" w14:paraId="1657AD7B" w14:textId="77777777" w:rsidTr="00CE3CFD">
        <w:tc>
          <w:tcPr>
            <w:tcW w:w="11337" w:type="dxa"/>
            <w:shd w:val="clear" w:color="auto" w:fill="B8CCE4" w:themeFill="accent1" w:themeFillTint="66"/>
          </w:tcPr>
          <w:p w14:paraId="0FADB725" w14:textId="77777777" w:rsidR="00AB15B5" w:rsidRPr="00155601" w:rsidRDefault="00AB15B5" w:rsidP="00CE3CFD">
            <w:pPr>
              <w:tabs>
                <w:tab w:val="left" w:pos="90"/>
              </w:tabs>
              <w:rPr>
                <w:rFonts w:cstheme="minorHAnsi"/>
                <w:sz w:val="20"/>
                <w:szCs w:val="20"/>
              </w:rPr>
            </w:pPr>
            <w:r w:rsidRPr="00155601">
              <w:rPr>
                <w:rFonts w:cstheme="minorHAnsi"/>
                <w:b/>
                <w:bCs/>
                <w:sz w:val="20"/>
                <w:szCs w:val="20"/>
                <w:lang w:val="en-AU"/>
              </w:rPr>
              <w:t>Indicator 3.1.2.</w:t>
            </w:r>
            <w:r w:rsidRPr="00155601">
              <w:rPr>
                <w:rFonts w:cstheme="minorHAnsi"/>
                <w:bCs/>
                <w:sz w:val="20"/>
                <w:szCs w:val="20"/>
                <w:lang w:val="en-AU"/>
              </w:rPr>
              <w:t xml:space="preserve"> # UNSDCF where disability inclusion has been mainstreamed and/or targeted.</w:t>
            </w:r>
          </w:p>
        </w:tc>
      </w:tr>
      <w:tr w:rsidR="007A74EE" w:rsidRPr="00155601" w14:paraId="7C18A39B" w14:textId="77777777" w:rsidTr="002D0D93">
        <w:tc>
          <w:tcPr>
            <w:tcW w:w="11337" w:type="dxa"/>
          </w:tcPr>
          <w:p w14:paraId="713BF255"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Description:</w:t>
            </w:r>
          </w:p>
          <w:p w14:paraId="23CCAB94" w14:textId="77777777" w:rsidR="007A74EE" w:rsidRPr="00155601" w:rsidRDefault="007A74EE" w:rsidP="007A74EE">
            <w:pPr>
              <w:tabs>
                <w:tab w:val="left" w:pos="90"/>
              </w:tabs>
              <w:spacing w:after="200" w:line="276" w:lineRule="auto"/>
              <w:jc w:val="both"/>
              <w:rPr>
                <w:rFonts w:cstheme="minorHAnsi"/>
                <w:sz w:val="20"/>
                <w:szCs w:val="20"/>
              </w:rPr>
            </w:pPr>
            <w:r w:rsidRPr="00155601">
              <w:rPr>
                <w:rFonts w:cstheme="minorHAnsi"/>
                <w:sz w:val="20"/>
                <w:szCs w:val="20"/>
                <w:lang w:val="en-ZW"/>
              </w:rPr>
              <w:t xml:space="preserve">The Situation Analysis established that the UNSDCF 2022-2026 systematically ensured disability inclusion through its Common Country Assessment and consultative meetings with Persons with disabilities and OPDs in 2020 and 2021. This was done within the framework of the UNPRPD Round 3 programme in collaboration with the UNRCO.  In view of the progress made, there is now need for the UNCT to set up a dedicated monitoring mechanism to ensure that disability inclusion is being implemented and reported on throughout the UNSDCF implementation cycle. This process will be used as a strategic approach to facilitate for strengthened implementation of the </w:t>
            </w:r>
            <w:r w:rsidRPr="00155601">
              <w:rPr>
                <w:rFonts w:cstheme="minorHAnsi"/>
                <w:sz w:val="20"/>
                <w:szCs w:val="20"/>
              </w:rPr>
              <w:t xml:space="preserve">United Nations Disability Inclusion Strategy (UNDIS) Action Plan. </w:t>
            </w:r>
          </w:p>
          <w:p w14:paraId="7DDF1A9D" w14:textId="77777777" w:rsidR="007A74EE" w:rsidRPr="00155601" w:rsidRDefault="007A74EE" w:rsidP="007A74EE">
            <w:pPr>
              <w:tabs>
                <w:tab w:val="left" w:pos="90"/>
              </w:tabs>
              <w:spacing w:after="200" w:line="276" w:lineRule="auto"/>
              <w:jc w:val="both"/>
              <w:rPr>
                <w:rFonts w:cstheme="minorHAnsi"/>
                <w:sz w:val="20"/>
                <w:szCs w:val="20"/>
              </w:rPr>
            </w:pPr>
            <w:r w:rsidRPr="00155601">
              <w:rPr>
                <w:rFonts w:cstheme="minorHAnsi"/>
                <w:sz w:val="20"/>
                <w:szCs w:val="20"/>
              </w:rPr>
              <w:t xml:space="preserve">Activities under his output will be implemented under the overall coordination and guidance of the RCO, and will include: </w:t>
            </w:r>
          </w:p>
          <w:p w14:paraId="730CEEAB" w14:textId="77777777" w:rsidR="007A74EE" w:rsidRPr="00155601" w:rsidRDefault="007A74EE" w:rsidP="007A74EE">
            <w:pPr>
              <w:pStyle w:val="ListParagraph"/>
              <w:numPr>
                <w:ilvl w:val="0"/>
                <w:numId w:val="16"/>
              </w:numPr>
              <w:tabs>
                <w:tab w:val="left" w:pos="90"/>
              </w:tabs>
              <w:jc w:val="both"/>
              <w:rPr>
                <w:rFonts w:cstheme="minorHAnsi"/>
                <w:sz w:val="20"/>
                <w:szCs w:val="20"/>
              </w:rPr>
            </w:pPr>
            <w:r w:rsidRPr="00155601">
              <w:rPr>
                <w:rFonts w:cstheme="minorHAnsi"/>
                <w:sz w:val="20"/>
                <w:szCs w:val="20"/>
              </w:rPr>
              <w:t xml:space="preserve">Providing technical support and expertise to UNSDCF coordination and monitoring, as well as programme staff such as the UNSDCF Outcome Groups, the Programme Management Team (PMT), the Operations Managing Team (OMT), and the Communications Group. </w:t>
            </w:r>
          </w:p>
          <w:p w14:paraId="522D1D37" w14:textId="77777777" w:rsidR="007A74EE" w:rsidRPr="00155601" w:rsidRDefault="007A74EE" w:rsidP="007A74EE">
            <w:pPr>
              <w:pStyle w:val="ListParagraph"/>
              <w:tabs>
                <w:tab w:val="left" w:pos="90"/>
              </w:tabs>
              <w:jc w:val="both"/>
              <w:rPr>
                <w:rFonts w:cstheme="minorHAnsi"/>
                <w:sz w:val="20"/>
                <w:szCs w:val="20"/>
              </w:rPr>
            </w:pPr>
          </w:p>
          <w:p w14:paraId="27C6B401" w14:textId="77777777" w:rsidR="007A74EE" w:rsidRPr="00155601" w:rsidRDefault="007A74EE" w:rsidP="007A74EE">
            <w:pPr>
              <w:pStyle w:val="ListParagraph"/>
              <w:numPr>
                <w:ilvl w:val="0"/>
                <w:numId w:val="16"/>
              </w:numPr>
              <w:tabs>
                <w:tab w:val="left" w:pos="90"/>
              </w:tabs>
              <w:jc w:val="both"/>
              <w:rPr>
                <w:rFonts w:cstheme="minorHAnsi"/>
                <w:sz w:val="20"/>
                <w:szCs w:val="20"/>
              </w:rPr>
            </w:pPr>
            <w:r w:rsidRPr="00155601">
              <w:rPr>
                <w:rFonts w:cstheme="minorHAnsi"/>
                <w:sz w:val="20"/>
                <w:szCs w:val="20"/>
              </w:rPr>
              <w:t xml:space="preserve">Producing guidelines for the above-mentioned groups to facilitate implementation and monitoring of disability inclusion across all </w:t>
            </w:r>
            <w:proofErr w:type="spellStart"/>
            <w:r w:rsidRPr="00155601">
              <w:rPr>
                <w:rFonts w:cstheme="minorHAnsi"/>
                <w:sz w:val="20"/>
                <w:szCs w:val="20"/>
              </w:rPr>
              <w:t>programmes</w:t>
            </w:r>
            <w:proofErr w:type="spellEnd"/>
            <w:r w:rsidRPr="00155601">
              <w:rPr>
                <w:rFonts w:cstheme="minorHAnsi"/>
                <w:sz w:val="20"/>
                <w:szCs w:val="20"/>
              </w:rPr>
              <w:t>, with linkages between UNCRPD, SDG indicators, and UNSDCF indicators.</w:t>
            </w:r>
          </w:p>
          <w:p w14:paraId="0CF448DB" w14:textId="77777777" w:rsidR="007A74EE" w:rsidRPr="00155601" w:rsidRDefault="007A74EE" w:rsidP="007A74EE">
            <w:pPr>
              <w:tabs>
                <w:tab w:val="left" w:pos="90"/>
              </w:tabs>
              <w:rPr>
                <w:rFonts w:cstheme="minorHAnsi"/>
                <w:sz w:val="20"/>
                <w:szCs w:val="20"/>
                <w:u w:val="single"/>
              </w:rPr>
            </w:pPr>
          </w:p>
          <w:p w14:paraId="129BBFC5" w14:textId="77777777" w:rsidR="007A74EE" w:rsidRPr="00155601" w:rsidRDefault="007A74EE" w:rsidP="007A74EE">
            <w:pPr>
              <w:tabs>
                <w:tab w:val="left" w:pos="90"/>
              </w:tabs>
              <w:jc w:val="both"/>
              <w:rPr>
                <w:rFonts w:cstheme="minorHAnsi"/>
                <w:sz w:val="20"/>
                <w:szCs w:val="20"/>
                <w:u w:val="single"/>
              </w:rPr>
            </w:pPr>
            <w:r w:rsidRPr="00155601">
              <w:rPr>
                <w:rFonts w:cstheme="minorHAnsi"/>
                <w:sz w:val="20"/>
                <w:szCs w:val="20"/>
              </w:rPr>
              <w:t xml:space="preserve">Under the leadership of RCO, these activities will feed into the UNCT’s UNDIS Action Plan, and address the key  priority areas of improvement highlighted in the 2021 UNDIS Comprehensive Baseline Assessment of the UN’s level on disability inclusion.   </w:t>
            </w:r>
          </w:p>
        </w:tc>
      </w:tr>
      <w:tr w:rsidR="007A74EE" w:rsidRPr="00155601" w14:paraId="1557F78C" w14:textId="77777777" w:rsidTr="002D0D93">
        <w:tc>
          <w:tcPr>
            <w:tcW w:w="11337" w:type="dxa"/>
          </w:tcPr>
          <w:p w14:paraId="5849769B"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 xml:space="preserve">Baseline: UNSDCF 2022 </w:t>
            </w:r>
          </w:p>
        </w:tc>
      </w:tr>
      <w:tr w:rsidR="007A74EE" w:rsidRPr="00155601" w14:paraId="71CF82D6" w14:textId="77777777" w:rsidTr="002D0D93">
        <w:tc>
          <w:tcPr>
            <w:tcW w:w="11337" w:type="dxa"/>
          </w:tcPr>
          <w:p w14:paraId="6AC0642A"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Milestone year 1:  30% of the UNSDCF Annual Workplan achieving implementation on disability inclusion</w:t>
            </w:r>
          </w:p>
        </w:tc>
      </w:tr>
      <w:tr w:rsidR="007A74EE" w:rsidRPr="00155601" w14:paraId="348ADC4A" w14:textId="77777777" w:rsidTr="002D0D93">
        <w:tc>
          <w:tcPr>
            <w:tcW w:w="11337" w:type="dxa"/>
          </w:tcPr>
          <w:p w14:paraId="40DB34F1"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lastRenderedPageBreak/>
              <w:t>Milestone year 2: 70% of the UNSDCF Annual Workplan achieving implementation on disability inclusion; the CCA dedicates a specific section on disability inclusion diagnosis.</w:t>
            </w:r>
          </w:p>
        </w:tc>
      </w:tr>
      <w:tr w:rsidR="007A74EE" w:rsidRPr="00155601" w14:paraId="69BC9913" w14:textId="77777777" w:rsidTr="002D0D93">
        <w:tc>
          <w:tcPr>
            <w:tcW w:w="11337" w:type="dxa"/>
          </w:tcPr>
          <w:p w14:paraId="4E31DB73"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Target: At least 2 Annual UNSDCF Pillar Reports reflecting disability inclusion</w:t>
            </w:r>
          </w:p>
        </w:tc>
      </w:tr>
      <w:tr w:rsidR="007A74EE" w:rsidRPr="00155601" w14:paraId="3200BFC4" w14:textId="77777777" w:rsidTr="002D0D93">
        <w:trPr>
          <w:trHeight w:val="323"/>
        </w:trPr>
        <w:tc>
          <w:tcPr>
            <w:tcW w:w="11337" w:type="dxa"/>
          </w:tcPr>
          <w:p w14:paraId="034966FE"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Means of verification: UNSDCF annual report</w:t>
            </w:r>
          </w:p>
        </w:tc>
      </w:tr>
      <w:tr w:rsidR="007A74EE" w:rsidRPr="00155601" w14:paraId="0F90CDDF" w14:textId="77777777" w:rsidTr="002D0D93">
        <w:trPr>
          <w:trHeight w:val="323"/>
        </w:trPr>
        <w:tc>
          <w:tcPr>
            <w:tcW w:w="11337" w:type="dxa"/>
          </w:tcPr>
          <w:p w14:paraId="61C9A376"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Responsible: UNFPA</w:t>
            </w:r>
          </w:p>
        </w:tc>
      </w:tr>
      <w:tr w:rsidR="007A74EE" w:rsidRPr="00423ABF" w14:paraId="0013AE1E" w14:textId="77777777" w:rsidTr="00AB15B5">
        <w:trPr>
          <w:trHeight w:val="323"/>
        </w:trPr>
        <w:tc>
          <w:tcPr>
            <w:tcW w:w="11337" w:type="dxa"/>
            <w:shd w:val="clear" w:color="auto" w:fill="D6E3BC" w:themeFill="accent3" w:themeFillTint="66"/>
          </w:tcPr>
          <w:p w14:paraId="48ABC0E3" w14:textId="77777777" w:rsidR="007A74EE" w:rsidRPr="00423ABF" w:rsidRDefault="007A74EE" w:rsidP="007A74EE">
            <w:pPr>
              <w:tabs>
                <w:tab w:val="left" w:pos="90"/>
              </w:tabs>
              <w:rPr>
                <w:rFonts w:cstheme="minorHAnsi"/>
                <w:b/>
                <w:sz w:val="20"/>
                <w:szCs w:val="20"/>
                <w:u w:val="single"/>
              </w:rPr>
            </w:pPr>
            <w:r w:rsidRPr="00423ABF">
              <w:rPr>
                <w:rFonts w:cstheme="minorHAnsi"/>
                <w:b/>
                <w:bCs/>
                <w:sz w:val="20"/>
                <w:szCs w:val="20"/>
              </w:rPr>
              <w:t xml:space="preserve">Output </w:t>
            </w:r>
            <w:r>
              <w:rPr>
                <w:rFonts w:cstheme="minorHAnsi"/>
                <w:b/>
                <w:bCs/>
                <w:sz w:val="20"/>
                <w:szCs w:val="20"/>
              </w:rPr>
              <w:t>3.2.A</w:t>
            </w:r>
            <w:r w:rsidRPr="00423ABF">
              <w:rPr>
                <w:rFonts w:cstheme="minorHAnsi"/>
                <w:b/>
                <w:bCs/>
                <w:sz w:val="20"/>
                <w:szCs w:val="20"/>
              </w:rPr>
              <w:t xml:space="preserve">. Support the </w:t>
            </w:r>
            <w:proofErr w:type="spellStart"/>
            <w:r w:rsidRPr="00423ABF">
              <w:rPr>
                <w:rFonts w:cstheme="minorHAnsi"/>
                <w:b/>
                <w:bCs/>
                <w:sz w:val="20"/>
                <w:szCs w:val="20"/>
              </w:rPr>
              <w:t>MoPSLSW</w:t>
            </w:r>
            <w:proofErr w:type="spellEnd"/>
            <w:r w:rsidRPr="00423ABF">
              <w:rPr>
                <w:rFonts w:cstheme="minorHAnsi"/>
                <w:b/>
                <w:bCs/>
                <w:sz w:val="20"/>
                <w:szCs w:val="20"/>
              </w:rPr>
              <w:t>/Chair of SDG Technical Committee and DDA to institutionalize disability inclusion within the national development strategy/SDG Annual plan and reporting system</w:t>
            </w:r>
          </w:p>
        </w:tc>
      </w:tr>
      <w:tr w:rsidR="00AB15B5" w:rsidRPr="00155601" w14:paraId="44976AB0" w14:textId="77777777" w:rsidTr="00CE3CFD">
        <w:trPr>
          <w:trHeight w:val="323"/>
        </w:trPr>
        <w:tc>
          <w:tcPr>
            <w:tcW w:w="11337" w:type="dxa"/>
            <w:shd w:val="clear" w:color="auto" w:fill="B8CCE4" w:themeFill="accent1" w:themeFillTint="66"/>
          </w:tcPr>
          <w:p w14:paraId="5C18F5B8" w14:textId="77777777" w:rsidR="00AB15B5" w:rsidRPr="00155601" w:rsidRDefault="00AB15B5" w:rsidP="00CE3CFD">
            <w:pPr>
              <w:tabs>
                <w:tab w:val="left" w:pos="90"/>
              </w:tabs>
              <w:rPr>
                <w:rFonts w:cstheme="minorHAnsi"/>
                <w:sz w:val="20"/>
                <w:szCs w:val="20"/>
                <w:u w:val="single"/>
              </w:rPr>
            </w:pPr>
            <w:r w:rsidRPr="00155601">
              <w:rPr>
                <w:rFonts w:cstheme="minorHAnsi"/>
                <w:b/>
                <w:bCs/>
                <w:sz w:val="20"/>
                <w:szCs w:val="20"/>
              </w:rPr>
              <w:t>Indicator 3.2.1</w:t>
            </w:r>
            <w:r w:rsidRPr="00155601">
              <w:rPr>
                <w:rFonts w:cstheme="minorHAnsi"/>
                <w:bCs/>
                <w:sz w:val="20"/>
                <w:szCs w:val="20"/>
              </w:rPr>
              <w:t xml:space="preserve"> # of national and subnational SDGs implementation plans integrating and mainstreaming actions towards persons with disabilities.</w:t>
            </w:r>
          </w:p>
        </w:tc>
      </w:tr>
      <w:tr w:rsidR="007A74EE" w:rsidRPr="00155601" w14:paraId="20CA568D" w14:textId="77777777" w:rsidTr="002D0D93">
        <w:trPr>
          <w:trHeight w:val="323"/>
        </w:trPr>
        <w:tc>
          <w:tcPr>
            <w:tcW w:w="11337" w:type="dxa"/>
          </w:tcPr>
          <w:p w14:paraId="0E0B6CB9" w14:textId="77777777" w:rsidR="007A74EE" w:rsidRPr="00155601" w:rsidRDefault="007A74EE" w:rsidP="007A74EE">
            <w:pPr>
              <w:rPr>
                <w:rFonts w:cstheme="minorHAnsi"/>
                <w:sz w:val="20"/>
                <w:szCs w:val="20"/>
                <w:u w:val="single"/>
              </w:rPr>
            </w:pPr>
            <w:r w:rsidRPr="00155601">
              <w:rPr>
                <w:rFonts w:cstheme="minorHAnsi"/>
                <w:sz w:val="20"/>
                <w:szCs w:val="20"/>
                <w:u w:val="single"/>
              </w:rPr>
              <w:t>Description:</w:t>
            </w:r>
          </w:p>
          <w:p w14:paraId="6756B50C" w14:textId="77777777" w:rsidR="007A74EE" w:rsidRPr="00155601" w:rsidRDefault="007A74EE" w:rsidP="007A74EE">
            <w:pPr>
              <w:rPr>
                <w:rFonts w:cstheme="minorHAnsi"/>
                <w:sz w:val="20"/>
                <w:szCs w:val="20"/>
              </w:rPr>
            </w:pPr>
            <w:r w:rsidRPr="00155601">
              <w:rPr>
                <w:rFonts w:cstheme="minorHAnsi"/>
                <w:sz w:val="20"/>
                <w:szCs w:val="20"/>
              </w:rPr>
              <w:t xml:space="preserve">Currently, the SDG national coordination mechanism in Zimbabwe does not include any specific disability dimension that should allow explicit tracking of CRPD implementation within the global SDG reporting. The 2021 VNR did not include any specific disability reporting due to the absence of any specific procedure in place to allow such a reporting. The Ministry of Public Service, </w:t>
            </w:r>
            <w:proofErr w:type="spellStart"/>
            <w:r w:rsidRPr="00155601">
              <w:rPr>
                <w:rFonts w:cstheme="minorHAnsi"/>
                <w:sz w:val="20"/>
                <w:szCs w:val="20"/>
              </w:rPr>
              <w:t>Labour</w:t>
            </w:r>
            <w:proofErr w:type="spellEnd"/>
            <w:r w:rsidRPr="00155601">
              <w:rPr>
                <w:rFonts w:cstheme="minorHAnsi"/>
                <w:sz w:val="20"/>
                <w:szCs w:val="20"/>
              </w:rPr>
              <w:t xml:space="preserve"> and Social Welfare (</w:t>
            </w:r>
            <w:proofErr w:type="spellStart"/>
            <w:r w:rsidRPr="00155601">
              <w:rPr>
                <w:rFonts w:cstheme="minorHAnsi"/>
                <w:sz w:val="20"/>
                <w:szCs w:val="20"/>
              </w:rPr>
              <w:t>MoPSLSW</w:t>
            </w:r>
            <w:proofErr w:type="spellEnd"/>
            <w:r w:rsidRPr="00155601">
              <w:rPr>
                <w:rFonts w:cstheme="minorHAnsi"/>
                <w:sz w:val="20"/>
                <w:szCs w:val="20"/>
              </w:rPr>
              <w:t>) who chairs the SDG Technical Committee will have to advocate for a systematic integration of disability analysis and monitoring in the existing reporting mechanism, which will ensure that the Technical Committee to track the progress made nationally using specific disability indicators and targets. Such a mechanism can serve as a basis to harmonize disability monitoring in other national development agenda, including the NDS1.</w:t>
            </w:r>
          </w:p>
          <w:p w14:paraId="046C6B91" w14:textId="77777777" w:rsidR="007A74EE" w:rsidRPr="00155601" w:rsidRDefault="007A74EE" w:rsidP="007A74EE">
            <w:pPr>
              <w:rPr>
                <w:rFonts w:cstheme="minorHAnsi"/>
                <w:sz w:val="20"/>
                <w:szCs w:val="20"/>
              </w:rPr>
            </w:pPr>
          </w:p>
          <w:p w14:paraId="4E6751A6" w14:textId="77777777" w:rsidR="007A74EE" w:rsidRPr="00155601" w:rsidRDefault="007A74EE" w:rsidP="007A74EE">
            <w:pPr>
              <w:rPr>
                <w:rFonts w:cstheme="minorHAnsi"/>
                <w:sz w:val="20"/>
                <w:szCs w:val="20"/>
              </w:rPr>
            </w:pPr>
            <w:r w:rsidRPr="00155601">
              <w:rPr>
                <w:rFonts w:cstheme="minorHAnsi"/>
                <w:sz w:val="20"/>
                <w:szCs w:val="20"/>
              </w:rPr>
              <w:t xml:space="preserve">This output will include: </w:t>
            </w:r>
          </w:p>
          <w:p w14:paraId="6CB41B14" w14:textId="77777777" w:rsidR="007A74EE" w:rsidRPr="00155601" w:rsidRDefault="007A74EE" w:rsidP="007A74EE">
            <w:pPr>
              <w:pStyle w:val="ListParagraph"/>
              <w:numPr>
                <w:ilvl w:val="0"/>
                <w:numId w:val="27"/>
              </w:numPr>
              <w:tabs>
                <w:tab w:val="left" w:pos="90"/>
              </w:tabs>
              <w:rPr>
                <w:rFonts w:cstheme="minorHAnsi"/>
                <w:sz w:val="20"/>
                <w:szCs w:val="20"/>
                <w:u w:val="single"/>
              </w:rPr>
            </w:pPr>
            <w:r w:rsidRPr="00155601">
              <w:rPr>
                <w:rFonts w:cstheme="minorHAnsi"/>
                <w:bCs/>
                <w:sz w:val="20"/>
                <w:szCs w:val="20"/>
              </w:rPr>
              <w:t>Developing guidelines/tool/checklists on SDG standard set of indicators, benchmarks and targets on disability inclusion, which could be adapted to the national SDG reporting framework.</w:t>
            </w:r>
          </w:p>
          <w:p w14:paraId="547FBCEF" w14:textId="77777777" w:rsidR="007A74EE" w:rsidRPr="00155601" w:rsidRDefault="007A74EE" w:rsidP="007A74EE">
            <w:pPr>
              <w:pStyle w:val="ListParagraph"/>
              <w:tabs>
                <w:tab w:val="left" w:pos="90"/>
              </w:tabs>
              <w:rPr>
                <w:rFonts w:cstheme="minorHAnsi"/>
                <w:sz w:val="20"/>
                <w:szCs w:val="20"/>
                <w:u w:val="single"/>
              </w:rPr>
            </w:pPr>
          </w:p>
          <w:p w14:paraId="4380019A" w14:textId="77777777" w:rsidR="007A74EE" w:rsidRPr="00155601" w:rsidRDefault="007A74EE" w:rsidP="007A74EE">
            <w:pPr>
              <w:pStyle w:val="ListParagraph"/>
              <w:numPr>
                <w:ilvl w:val="0"/>
                <w:numId w:val="27"/>
              </w:numPr>
              <w:tabs>
                <w:tab w:val="left" w:pos="90"/>
              </w:tabs>
              <w:rPr>
                <w:rFonts w:cstheme="minorHAnsi"/>
                <w:sz w:val="20"/>
                <w:szCs w:val="20"/>
                <w:u w:val="single"/>
              </w:rPr>
            </w:pPr>
            <w:r w:rsidRPr="00155601">
              <w:rPr>
                <w:rFonts w:cstheme="minorHAnsi"/>
                <w:bCs/>
                <w:sz w:val="20"/>
                <w:szCs w:val="20"/>
              </w:rPr>
              <w:t>Engaging policy dialogue with the monitoring committee of the NDS1, using the model developed for the SDG Technical Committee, in order to harmonize the reporting and monitoring mechanisms nationally.</w:t>
            </w:r>
          </w:p>
        </w:tc>
      </w:tr>
      <w:tr w:rsidR="007A74EE" w:rsidRPr="00155601" w14:paraId="48059A86" w14:textId="77777777" w:rsidTr="002D0D93">
        <w:trPr>
          <w:trHeight w:val="323"/>
        </w:trPr>
        <w:tc>
          <w:tcPr>
            <w:tcW w:w="11337" w:type="dxa"/>
          </w:tcPr>
          <w:p w14:paraId="0D671E64"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Baseline: </w:t>
            </w:r>
            <w:r w:rsidRPr="00155601">
              <w:rPr>
                <w:rFonts w:cstheme="minorHAnsi"/>
                <w:sz w:val="20"/>
                <w:szCs w:val="20"/>
              </w:rPr>
              <w:t>SDG Technical Committee monitoring and reporting framework; NDS1 monitoring and reporting framework</w:t>
            </w:r>
          </w:p>
        </w:tc>
      </w:tr>
      <w:tr w:rsidR="007A74EE" w:rsidRPr="00155601" w14:paraId="6FD650BA" w14:textId="77777777" w:rsidTr="002D0D93">
        <w:trPr>
          <w:trHeight w:val="323"/>
        </w:trPr>
        <w:tc>
          <w:tcPr>
            <w:tcW w:w="11337" w:type="dxa"/>
          </w:tcPr>
          <w:p w14:paraId="1A05E95D"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Milestone year 1 : </w:t>
            </w:r>
            <w:r w:rsidRPr="00155601">
              <w:rPr>
                <w:rFonts w:cstheme="minorHAnsi"/>
                <w:sz w:val="20"/>
                <w:szCs w:val="20"/>
              </w:rPr>
              <w:t>High level  National Dialogue on SDG and CRPD Linkages  has taken place</w:t>
            </w:r>
            <w:r w:rsidRPr="00155601">
              <w:rPr>
                <w:rFonts w:cstheme="minorHAnsi"/>
                <w:sz w:val="20"/>
                <w:szCs w:val="20"/>
                <w:u w:val="single"/>
              </w:rPr>
              <w:t xml:space="preserve"> </w:t>
            </w:r>
          </w:p>
        </w:tc>
      </w:tr>
      <w:tr w:rsidR="007A74EE" w:rsidRPr="00155601" w14:paraId="3E7E7E33" w14:textId="77777777" w:rsidTr="002D0D93">
        <w:trPr>
          <w:trHeight w:val="323"/>
        </w:trPr>
        <w:tc>
          <w:tcPr>
            <w:tcW w:w="11337" w:type="dxa"/>
          </w:tcPr>
          <w:p w14:paraId="0BE3D567"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Milestone year 2: </w:t>
            </w:r>
            <w:r w:rsidRPr="00155601">
              <w:rPr>
                <w:rFonts w:cstheme="minorHAnsi"/>
                <w:sz w:val="20"/>
                <w:szCs w:val="20"/>
              </w:rPr>
              <w:t>Harmonization with the NDS1 framework</w:t>
            </w:r>
          </w:p>
        </w:tc>
      </w:tr>
      <w:tr w:rsidR="007A74EE" w:rsidRPr="00155601" w14:paraId="727DBCFB" w14:textId="77777777" w:rsidTr="002D0D93">
        <w:trPr>
          <w:trHeight w:val="323"/>
        </w:trPr>
        <w:tc>
          <w:tcPr>
            <w:tcW w:w="11337" w:type="dxa"/>
          </w:tcPr>
          <w:p w14:paraId="15BC43B2"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Target: </w:t>
            </w:r>
            <w:r w:rsidRPr="00155601">
              <w:rPr>
                <w:rFonts w:cstheme="minorHAnsi"/>
                <w:sz w:val="20"/>
                <w:szCs w:val="20"/>
              </w:rPr>
              <w:t>National SDG Frameworks are inclusive of persona with disabilities</w:t>
            </w:r>
            <w:r w:rsidRPr="00155601">
              <w:rPr>
                <w:rFonts w:cstheme="minorHAnsi"/>
                <w:sz w:val="20"/>
                <w:szCs w:val="20"/>
                <w:u w:val="single"/>
              </w:rPr>
              <w:t xml:space="preserve"> </w:t>
            </w:r>
          </w:p>
        </w:tc>
      </w:tr>
      <w:tr w:rsidR="007A74EE" w:rsidRPr="00155601" w14:paraId="7C0F2F9C" w14:textId="77777777" w:rsidTr="002D0D93">
        <w:trPr>
          <w:trHeight w:val="323"/>
        </w:trPr>
        <w:tc>
          <w:tcPr>
            <w:tcW w:w="11337" w:type="dxa"/>
          </w:tcPr>
          <w:p w14:paraId="5CC7E7A9"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Means of verification: </w:t>
            </w:r>
            <w:r w:rsidRPr="00155601">
              <w:rPr>
                <w:rFonts w:cstheme="minorHAnsi"/>
                <w:sz w:val="20"/>
                <w:szCs w:val="20"/>
              </w:rPr>
              <w:t>SDG Technical Committee monitoring and reporting framework; NDS1 monitoring and reporting framework</w:t>
            </w:r>
          </w:p>
        </w:tc>
      </w:tr>
      <w:tr w:rsidR="007A74EE" w:rsidRPr="00155601" w14:paraId="0927EE06" w14:textId="77777777" w:rsidTr="002D0D93">
        <w:trPr>
          <w:trHeight w:val="323"/>
        </w:trPr>
        <w:tc>
          <w:tcPr>
            <w:tcW w:w="11337" w:type="dxa"/>
          </w:tcPr>
          <w:p w14:paraId="6DA25F1E"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Responsible: </w:t>
            </w:r>
            <w:r w:rsidRPr="00155601">
              <w:rPr>
                <w:rFonts w:cstheme="minorHAnsi"/>
                <w:b/>
                <w:sz w:val="20"/>
                <w:szCs w:val="20"/>
              </w:rPr>
              <w:t>UNDP</w:t>
            </w:r>
          </w:p>
        </w:tc>
      </w:tr>
      <w:tr w:rsidR="007A74EE" w:rsidRPr="00155601" w:rsidDel="004D0C44" w14:paraId="4754758A" w14:textId="77777777" w:rsidTr="00AB15B5">
        <w:tc>
          <w:tcPr>
            <w:tcW w:w="11337" w:type="dxa"/>
            <w:shd w:val="clear" w:color="auto" w:fill="D6E3BC" w:themeFill="accent3" w:themeFillTint="66"/>
          </w:tcPr>
          <w:p w14:paraId="108A1874" w14:textId="77777777" w:rsidR="007A74EE" w:rsidRPr="00CA6B77" w:rsidRDefault="007A74EE" w:rsidP="007A74EE">
            <w:pPr>
              <w:pStyle w:val="ListParagraph"/>
              <w:numPr>
                <w:ilvl w:val="2"/>
                <w:numId w:val="4"/>
              </w:numPr>
              <w:tabs>
                <w:tab w:val="left" w:pos="90"/>
              </w:tabs>
              <w:ind w:left="0"/>
              <w:jc w:val="both"/>
              <w:rPr>
                <w:rFonts w:eastAsiaTheme="minorEastAsia" w:cstheme="minorHAnsi"/>
                <w:b/>
                <w:bCs/>
                <w:sz w:val="20"/>
                <w:szCs w:val="20"/>
              </w:rPr>
            </w:pPr>
            <w:r w:rsidRPr="00CA6B77">
              <w:rPr>
                <w:rFonts w:cstheme="minorHAnsi"/>
                <w:b/>
                <w:bCs/>
                <w:sz w:val="20"/>
                <w:szCs w:val="20"/>
              </w:rPr>
              <w:t>Output 3.3.</w:t>
            </w:r>
            <w:r>
              <w:rPr>
                <w:rFonts w:cstheme="minorHAnsi"/>
                <w:b/>
                <w:bCs/>
                <w:sz w:val="20"/>
                <w:szCs w:val="20"/>
              </w:rPr>
              <w:t>A</w:t>
            </w:r>
            <w:r w:rsidRPr="00CA6B77">
              <w:rPr>
                <w:rFonts w:cstheme="minorHAnsi"/>
                <w:b/>
                <w:bCs/>
                <w:sz w:val="20"/>
                <w:szCs w:val="20"/>
              </w:rPr>
              <w:t>. Support OPDs to systematically engage in the national development coordination mechanism and accountability frameworks in Government, and in the UN.</w:t>
            </w:r>
          </w:p>
          <w:p w14:paraId="1CD8E1A0" w14:textId="77777777" w:rsidR="007A74EE" w:rsidRPr="00155601" w:rsidDel="004D0C44" w:rsidRDefault="007A74EE" w:rsidP="007A74EE">
            <w:pPr>
              <w:pStyle w:val="ListParagraph"/>
              <w:tabs>
                <w:tab w:val="left" w:pos="90"/>
              </w:tabs>
              <w:ind w:left="0"/>
              <w:jc w:val="both"/>
              <w:rPr>
                <w:rFonts w:cstheme="minorHAnsi"/>
                <w:b/>
                <w:bCs/>
                <w:sz w:val="20"/>
                <w:szCs w:val="20"/>
              </w:rPr>
            </w:pPr>
          </w:p>
        </w:tc>
      </w:tr>
      <w:tr w:rsidR="00AB15B5" w:rsidRPr="00155601" w14:paraId="6DC1E0FB" w14:textId="77777777" w:rsidTr="00CE3CFD">
        <w:tc>
          <w:tcPr>
            <w:tcW w:w="11337" w:type="dxa"/>
            <w:shd w:val="clear" w:color="auto" w:fill="B8CCE4" w:themeFill="accent1" w:themeFillTint="66"/>
          </w:tcPr>
          <w:p w14:paraId="602B7EF3" w14:textId="77777777" w:rsidR="00AB15B5" w:rsidRPr="00155601" w:rsidRDefault="00AB15B5" w:rsidP="00CE3CFD">
            <w:pPr>
              <w:pStyle w:val="ListParagraph"/>
              <w:tabs>
                <w:tab w:val="left" w:pos="90"/>
              </w:tabs>
              <w:ind w:left="0"/>
              <w:jc w:val="both"/>
              <w:rPr>
                <w:rFonts w:eastAsiaTheme="minorEastAsia" w:cstheme="minorHAnsi"/>
                <w:b/>
                <w:bCs/>
                <w:sz w:val="20"/>
                <w:szCs w:val="20"/>
              </w:rPr>
            </w:pPr>
          </w:p>
          <w:p w14:paraId="7FB2144E" w14:textId="77777777" w:rsidR="00AB15B5" w:rsidRPr="00155601" w:rsidRDefault="00AB15B5" w:rsidP="00CE3CFD">
            <w:pPr>
              <w:pStyle w:val="ListParagraph"/>
              <w:numPr>
                <w:ilvl w:val="2"/>
                <w:numId w:val="4"/>
              </w:numPr>
              <w:tabs>
                <w:tab w:val="left" w:pos="90"/>
              </w:tabs>
              <w:ind w:left="0"/>
              <w:jc w:val="both"/>
              <w:rPr>
                <w:rFonts w:eastAsiaTheme="minorEastAsia" w:cstheme="minorHAnsi"/>
                <w:b/>
                <w:bCs/>
                <w:sz w:val="20"/>
                <w:szCs w:val="20"/>
              </w:rPr>
            </w:pPr>
            <w:r w:rsidRPr="00155601">
              <w:rPr>
                <w:rFonts w:cstheme="minorHAnsi"/>
                <w:b/>
                <w:bCs/>
                <w:sz w:val="20"/>
                <w:szCs w:val="20"/>
              </w:rPr>
              <w:t>Indicator 3.3.1</w:t>
            </w:r>
            <w:r w:rsidRPr="00155601">
              <w:rPr>
                <w:rFonts w:cstheme="minorHAnsi"/>
                <w:bCs/>
                <w:sz w:val="20"/>
                <w:szCs w:val="20"/>
              </w:rPr>
              <w:t xml:space="preserve"> # of UN led National and /regional coordination mechanisms with established consultation processes undertaken to ensure the active involvement of persons with disabilities including through their representative organizations, in the design, implementation and monitoring of instruments for planning and implementation of UN development activities at the country level.</w:t>
            </w:r>
          </w:p>
        </w:tc>
      </w:tr>
      <w:tr w:rsidR="007A74EE" w:rsidRPr="00155601" w14:paraId="1AEED37C" w14:textId="77777777" w:rsidTr="002D0D93">
        <w:tc>
          <w:tcPr>
            <w:tcW w:w="11337" w:type="dxa"/>
            <w:shd w:val="clear" w:color="auto" w:fill="FFFFFF" w:themeFill="background1"/>
          </w:tcPr>
          <w:p w14:paraId="0E2E14BD"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Description:</w:t>
            </w:r>
          </w:p>
          <w:p w14:paraId="18DE55D4" w14:textId="77777777" w:rsidR="007A74EE" w:rsidRPr="00155601" w:rsidRDefault="007A74EE" w:rsidP="007A74EE">
            <w:pPr>
              <w:tabs>
                <w:tab w:val="left" w:pos="90"/>
              </w:tabs>
              <w:jc w:val="both"/>
              <w:rPr>
                <w:rFonts w:cstheme="minorHAnsi"/>
                <w:sz w:val="20"/>
                <w:szCs w:val="20"/>
                <w:lang w:val="en-ZW"/>
              </w:rPr>
            </w:pPr>
            <w:r w:rsidRPr="00155601">
              <w:rPr>
                <w:rFonts w:cstheme="minorHAnsi"/>
                <w:sz w:val="20"/>
                <w:szCs w:val="20"/>
                <w:lang w:val="en-ZW"/>
              </w:rPr>
              <w:t xml:space="preserve">The Situation Analysis indicated an absence of a functioning consultative instance that ensures meaningful and effective persons with disabilities and OPDs participation. The National Disability Board has not optimised its representative and advisory functions whereby it would have ensured systemic and meaningful participation of OPDs in the national process, such as the consultation and validation of the National Disability Policy, the elaboration of the NDS, the ongoing discussions on the Disability Bill. Consultations with members of OPDs indicated that while they are involved in initial consultation of the development of legal and policy instruments such as the persons with Disabilities Bill 2020 and National Disability Policy, they are not involved in the final input to these provisions. Sometimes there are no validation processes so that the stakeholders are happy with the final pieces that go through. </w:t>
            </w:r>
          </w:p>
          <w:p w14:paraId="248F5E37" w14:textId="77777777" w:rsidR="007A74EE" w:rsidRPr="00155601" w:rsidRDefault="007A74EE" w:rsidP="007A74EE">
            <w:pPr>
              <w:tabs>
                <w:tab w:val="left" w:pos="90"/>
              </w:tabs>
              <w:jc w:val="both"/>
              <w:rPr>
                <w:rFonts w:cstheme="minorHAnsi"/>
                <w:sz w:val="20"/>
                <w:szCs w:val="20"/>
                <w:lang w:val="en-ZW"/>
              </w:rPr>
            </w:pPr>
          </w:p>
          <w:p w14:paraId="2B1E204D" w14:textId="77777777" w:rsidR="007A74EE" w:rsidRPr="00155601" w:rsidRDefault="007A74EE" w:rsidP="007A74EE">
            <w:pPr>
              <w:tabs>
                <w:tab w:val="left" w:pos="90"/>
              </w:tabs>
              <w:jc w:val="both"/>
              <w:rPr>
                <w:rFonts w:cstheme="minorHAnsi"/>
                <w:sz w:val="20"/>
                <w:szCs w:val="20"/>
                <w:lang w:val="en-ZW"/>
              </w:rPr>
            </w:pPr>
            <w:r w:rsidRPr="00155601">
              <w:rPr>
                <w:rFonts w:cstheme="minorHAnsi"/>
                <w:sz w:val="20"/>
                <w:szCs w:val="20"/>
                <w:lang w:val="en-ZW"/>
              </w:rPr>
              <w:lastRenderedPageBreak/>
              <w:t xml:space="preserve">The years 2022-2023 will be a turning point in terms of implementation of the National Disability Policy, rolling out of the NDS1, and implementation of the UNSDCF. OPDs will have to seize such a unique momentum to step up its systemic participation and influence in the national and UN instances that are mandated to coordinate and monitor the implementation of these frameworks. </w:t>
            </w:r>
          </w:p>
          <w:p w14:paraId="3DC9E5EA" w14:textId="77777777" w:rsidR="007A74EE" w:rsidRPr="00155601" w:rsidRDefault="007A74EE" w:rsidP="007A74EE">
            <w:pPr>
              <w:tabs>
                <w:tab w:val="left" w:pos="90"/>
              </w:tabs>
              <w:jc w:val="both"/>
              <w:rPr>
                <w:rFonts w:cstheme="minorHAnsi"/>
                <w:sz w:val="20"/>
                <w:szCs w:val="20"/>
                <w:lang w:val="en-ZW"/>
              </w:rPr>
            </w:pPr>
          </w:p>
          <w:p w14:paraId="058627D7" w14:textId="77777777" w:rsidR="007A74EE" w:rsidRPr="00155601" w:rsidRDefault="007A74EE" w:rsidP="007A74EE">
            <w:pPr>
              <w:tabs>
                <w:tab w:val="left" w:pos="90"/>
              </w:tabs>
              <w:jc w:val="both"/>
              <w:rPr>
                <w:rFonts w:cstheme="minorHAnsi"/>
                <w:sz w:val="20"/>
                <w:szCs w:val="20"/>
                <w:lang w:val="en-ZW"/>
              </w:rPr>
            </w:pPr>
            <w:r w:rsidRPr="00155601">
              <w:rPr>
                <w:rFonts w:cstheme="minorHAnsi"/>
                <w:sz w:val="20"/>
                <w:szCs w:val="20"/>
                <w:lang w:val="en-ZW"/>
              </w:rPr>
              <w:t xml:space="preserve">This output will include: </w:t>
            </w:r>
          </w:p>
          <w:p w14:paraId="06B310D1" w14:textId="77777777" w:rsidR="007A74EE" w:rsidRPr="00155601" w:rsidRDefault="007A74EE" w:rsidP="007A74EE">
            <w:pPr>
              <w:tabs>
                <w:tab w:val="left" w:pos="90"/>
              </w:tabs>
              <w:jc w:val="both"/>
              <w:rPr>
                <w:rFonts w:cstheme="minorHAnsi"/>
                <w:sz w:val="20"/>
                <w:szCs w:val="20"/>
                <w:lang w:val="en-ZW"/>
              </w:rPr>
            </w:pPr>
          </w:p>
          <w:p w14:paraId="1E98CDC3" w14:textId="77777777" w:rsidR="007A74EE" w:rsidRPr="00155601" w:rsidRDefault="007A74EE" w:rsidP="007A74EE">
            <w:pPr>
              <w:pStyle w:val="ListParagraph"/>
              <w:numPr>
                <w:ilvl w:val="0"/>
                <w:numId w:val="28"/>
              </w:numPr>
              <w:tabs>
                <w:tab w:val="left" w:pos="90"/>
              </w:tabs>
              <w:jc w:val="both"/>
              <w:rPr>
                <w:rFonts w:cstheme="minorHAnsi"/>
                <w:sz w:val="20"/>
                <w:szCs w:val="20"/>
                <w:lang w:val="en-ZW"/>
              </w:rPr>
            </w:pPr>
            <w:r w:rsidRPr="00155601">
              <w:rPr>
                <w:rFonts w:cstheme="minorHAnsi"/>
                <w:sz w:val="20"/>
                <w:szCs w:val="20"/>
                <w:lang w:val="en-ZW"/>
              </w:rPr>
              <w:t xml:space="preserve">Conduct a national consultation on the best configuration of a national platform that can allow OPDs to participate and influence the national development agenda. This could be done in conjunction with the finalisation of the Disability Bill that includes one provision for the creation of a Disability Commission. </w:t>
            </w:r>
          </w:p>
          <w:p w14:paraId="671A6F47" w14:textId="77777777" w:rsidR="007A74EE" w:rsidRPr="00155601" w:rsidRDefault="007A74EE" w:rsidP="007A74EE">
            <w:pPr>
              <w:pStyle w:val="ListParagraph"/>
              <w:tabs>
                <w:tab w:val="left" w:pos="90"/>
              </w:tabs>
              <w:jc w:val="both"/>
              <w:rPr>
                <w:rFonts w:cstheme="minorHAnsi"/>
                <w:sz w:val="20"/>
                <w:szCs w:val="20"/>
                <w:lang w:val="en-ZW"/>
              </w:rPr>
            </w:pPr>
          </w:p>
          <w:p w14:paraId="7C2BF4E5" w14:textId="77777777" w:rsidR="007A74EE" w:rsidRPr="00155601" w:rsidRDefault="007A74EE" w:rsidP="007A74EE">
            <w:pPr>
              <w:pStyle w:val="ListParagraph"/>
              <w:numPr>
                <w:ilvl w:val="0"/>
                <w:numId w:val="28"/>
              </w:numPr>
              <w:tabs>
                <w:tab w:val="left" w:pos="90"/>
              </w:tabs>
              <w:jc w:val="both"/>
              <w:rPr>
                <w:rFonts w:cstheme="minorHAnsi"/>
                <w:sz w:val="20"/>
                <w:szCs w:val="20"/>
                <w:lang w:val="en-ZW"/>
              </w:rPr>
            </w:pPr>
            <w:r w:rsidRPr="00155601">
              <w:rPr>
                <w:rFonts w:cstheme="minorHAnsi"/>
                <w:sz w:val="20"/>
                <w:szCs w:val="20"/>
                <w:lang w:val="en-ZW"/>
              </w:rPr>
              <w:t xml:space="preserve">Support the RCO and the UNSDCF Outcomes Groups and the PMT to define the best way to systematically engage with OPDs in planning, monitoring and evaluating progress in the UNSDCF implementation. </w:t>
            </w:r>
          </w:p>
          <w:p w14:paraId="3D5EE9EE" w14:textId="77777777" w:rsidR="007A74EE" w:rsidRPr="00155601" w:rsidRDefault="007A74EE" w:rsidP="007A74EE">
            <w:pPr>
              <w:tabs>
                <w:tab w:val="left" w:pos="90"/>
              </w:tabs>
              <w:jc w:val="both"/>
              <w:rPr>
                <w:rFonts w:cstheme="minorHAnsi"/>
                <w:sz w:val="20"/>
                <w:szCs w:val="20"/>
                <w:lang w:val="en-ZW"/>
              </w:rPr>
            </w:pPr>
          </w:p>
          <w:p w14:paraId="7D41294C" w14:textId="77777777" w:rsidR="007A74EE" w:rsidRPr="00155601" w:rsidRDefault="007A74EE" w:rsidP="007A74EE">
            <w:pPr>
              <w:pStyle w:val="ListParagraph"/>
              <w:numPr>
                <w:ilvl w:val="0"/>
                <w:numId w:val="28"/>
              </w:numPr>
              <w:tabs>
                <w:tab w:val="left" w:pos="90"/>
              </w:tabs>
              <w:jc w:val="both"/>
              <w:rPr>
                <w:rFonts w:cstheme="minorHAnsi"/>
                <w:sz w:val="20"/>
                <w:szCs w:val="20"/>
                <w:u w:val="single"/>
              </w:rPr>
            </w:pPr>
            <w:r w:rsidRPr="00155601">
              <w:rPr>
                <w:rFonts w:cstheme="minorHAnsi"/>
                <w:sz w:val="20"/>
                <w:szCs w:val="20"/>
                <w:lang w:val="en-ZW"/>
              </w:rPr>
              <w:t xml:space="preserve">Support OPDs to conduct a review of the UNDIS Scorecard, based on the baseline analysis done in 2021 and the UNCT Action Plan. </w:t>
            </w:r>
          </w:p>
          <w:p w14:paraId="47DA40A5" w14:textId="77777777" w:rsidR="007A74EE" w:rsidRPr="00155601" w:rsidRDefault="007A74EE" w:rsidP="007A74EE">
            <w:pPr>
              <w:tabs>
                <w:tab w:val="left" w:pos="90"/>
              </w:tabs>
              <w:rPr>
                <w:rFonts w:cstheme="minorHAnsi"/>
                <w:sz w:val="20"/>
                <w:szCs w:val="20"/>
                <w:u w:val="single"/>
              </w:rPr>
            </w:pPr>
          </w:p>
        </w:tc>
      </w:tr>
      <w:tr w:rsidR="007A74EE" w:rsidRPr="00155601" w14:paraId="7ED1D557" w14:textId="77777777" w:rsidTr="002D0D93">
        <w:tc>
          <w:tcPr>
            <w:tcW w:w="11337" w:type="dxa"/>
          </w:tcPr>
          <w:p w14:paraId="5733F1D8"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lastRenderedPageBreak/>
              <w:t xml:space="preserve">Baseline: </w:t>
            </w:r>
            <w:r w:rsidRPr="00155601">
              <w:rPr>
                <w:rFonts w:cstheme="minorHAnsi"/>
                <w:sz w:val="20"/>
                <w:szCs w:val="20"/>
              </w:rPr>
              <w:t>National Disability Board; UNSDCF Outcome Groups</w:t>
            </w:r>
            <w:r w:rsidRPr="00155601">
              <w:rPr>
                <w:rFonts w:cstheme="minorHAnsi"/>
                <w:sz w:val="20"/>
                <w:szCs w:val="20"/>
                <w:u w:val="single"/>
              </w:rPr>
              <w:t xml:space="preserve"> </w:t>
            </w:r>
          </w:p>
        </w:tc>
      </w:tr>
      <w:tr w:rsidR="007A74EE" w:rsidRPr="00155601" w14:paraId="37014F81" w14:textId="77777777" w:rsidTr="002D0D93">
        <w:tc>
          <w:tcPr>
            <w:tcW w:w="11337" w:type="dxa"/>
          </w:tcPr>
          <w:p w14:paraId="52F25DB2"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Milestone year 1:</w:t>
            </w:r>
            <w:r w:rsidRPr="00155601">
              <w:rPr>
                <w:rFonts w:cstheme="minorHAnsi"/>
                <w:sz w:val="20"/>
                <w:szCs w:val="20"/>
              </w:rPr>
              <w:t xml:space="preserve">  Consultations with the OPDs and key recommendations; Consultation with RCO, PMT and UNSDCF Outcome Groups</w:t>
            </w:r>
          </w:p>
        </w:tc>
      </w:tr>
      <w:tr w:rsidR="007A74EE" w:rsidRPr="00155601" w14:paraId="53CD3628" w14:textId="77777777" w:rsidTr="002D0D93">
        <w:tc>
          <w:tcPr>
            <w:tcW w:w="11337" w:type="dxa"/>
          </w:tcPr>
          <w:p w14:paraId="4853D989"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Milestone year 2:</w:t>
            </w:r>
            <w:r w:rsidRPr="00155601">
              <w:rPr>
                <w:rFonts w:cstheme="minorHAnsi"/>
                <w:sz w:val="20"/>
                <w:szCs w:val="20"/>
              </w:rPr>
              <w:t xml:space="preserve"> Models of platforms are designed and tested</w:t>
            </w:r>
          </w:p>
        </w:tc>
      </w:tr>
      <w:tr w:rsidR="007A74EE" w:rsidRPr="00155601" w14:paraId="58031E03" w14:textId="77777777" w:rsidTr="002D0D93">
        <w:tc>
          <w:tcPr>
            <w:tcW w:w="11337" w:type="dxa"/>
          </w:tcPr>
          <w:p w14:paraId="02A39120"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 xml:space="preserve">Target: </w:t>
            </w:r>
            <w:r w:rsidRPr="00155601">
              <w:rPr>
                <w:rFonts w:cstheme="minorHAnsi"/>
                <w:sz w:val="20"/>
                <w:szCs w:val="20"/>
              </w:rPr>
              <w:t>At least 3 possible models of platforms tested</w:t>
            </w:r>
          </w:p>
        </w:tc>
      </w:tr>
      <w:tr w:rsidR="007A74EE" w:rsidRPr="00155601" w14:paraId="3591B2D9" w14:textId="77777777" w:rsidTr="002D0D93">
        <w:tc>
          <w:tcPr>
            <w:tcW w:w="11337" w:type="dxa"/>
          </w:tcPr>
          <w:p w14:paraId="0AA34B70" w14:textId="77777777" w:rsidR="007A74EE" w:rsidRPr="00155601" w:rsidRDefault="007A74EE" w:rsidP="007A74EE">
            <w:pPr>
              <w:tabs>
                <w:tab w:val="left" w:pos="90"/>
              </w:tabs>
              <w:rPr>
                <w:rFonts w:cstheme="minorHAnsi"/>
                <w:sz w:val="20"/>
                <w:szCs w:val="20"/>
              </w:rPr>
            </w:pPr>
            <w:r w:rsidRPr="00155601">
              <w:rPr>
                <w:rFonts w:cstheme="minorHAnsi"/>
                <w:sz w:val="20"/>
                <w:szCs w:val="20"/>
                <w:u w:val="single"/>
              </w:rPr>
              <w:t xml:space="preserve">Means of verification: </w:t>
            </w:r>
            <w:r w:rsidRPr="00155601">
              <w:rPr>
                <w:rFonts w:cstheme="minorHAnsi"/>
                <w:sz w:val="20"/>
                <w:szCs w:val="20"/>
              </w:rPr>
              <w:t>UNSDCF annual report; UNDIS Reports; NDS1 Report</w:t>
            </w:r>
          </w:p>
        </w:tc>
      </w:tr>
      <w:tr w:rsidR="007A74EE" w:rsidRPr="00155601" w14:paraId="223C98FD" w14:textId="77777777" w:rsidTr="002D0D93">
        <w:tc>
          <w:tcPr>
            <w:tcW w:w="11337" w:type="dxa"/>
          </w:tcPr>
          <w:p w14:paraId="3186FA49" w14:textId="77777777" w:rsidR="007A74EE" w:rsidRPr="00155601" w:rsidRDefault="007A74EE" w:rsidP="007A74EE">
            <w:pPr>
              <w:tabs>
                <w:tab w:val="left" w:pos="90"/>
              </w:tabs>
              <w:rPr>
                <w:rFonts w:cstheme="minorHAnsi"/>
                <w:sz w:val="20"/>
                <w:szCs w:val="20"/>
                <w:u w:val="single"/>
              </w:rPr>
            </w:pPr>
            <w:r w:rsidRPr="00155601">
              <w:rPr>
                <w:rFonts w:cstheme="minorHAnsi"/>
                <w:sz w:val="20"/>
                <w:szCs w:val="20"/>
                <w:u w:val="single"/>
              </w:rPr>
              <w:t xml:space="preserve">Responsible: </w:t>
            </w:r>
            <w:r w:rsidRPr="00155601">
              <w:rPr>
                <w:rFonts w:cstheme="minorHAnsi"/>
                <w:b/>
                <w:sz w:val="20"/>
                <w:szCs w:val="20"/>
              </w:rPr>
              <w:t>UNESCO</w:t>
            </w:r>
          </w:p>
        </w:tc>
      </w:tr>
    </w:tbl>
    <w:p w14:paraId="0F08C794" w14:textId="77777777" w:rsidR="009851F3" w:rsidRPr="00B65B7A" w:rsidRDefault="00A92A25" w:rsidP="00E927E4">
      <w:pPr>
        <w:pStyle w:val="Heading1"/>
        <w:numPr>
          <w:ilvl w:val="0"/>
          <w:numId w:val="2"/>
        </w:numPr>
        <w:tabs>
          <w:tab w:val="left" w:pos="90"/>
        </w:tabs>
        <w:ind w:firstLine="0"/>
        <w:rPr>
          <w:rFonts w:cstheme="minorHAnsi"/>
          <w:b/>
          <w:bCs/>
          <w:i/>
          <w:sz w:val="20"/>
          <w:szCs w:val="20"/>
        </w:rPr>
      </w:pPr>
      <w:r w:rsidRPr="00B65B7A">
        <w:rPr>
          <w:rFonts w:asciiTheme="minorHAnsi" w:hAnsiTheme="minorHAnsi" w:cstheme="minorHAnsi"/>
          <w:b/>
          <w:sz w:val="20"/>
          <w:szCs w:val="20"/>
        </w:rPr>
        <w:t>O</w:t>
      </w:r>
      <w:r w:rsidR="005C65F3" w:rsidRPr="00B65B7A">
        <w:rPr>
          <w:rFonts w:asciiTheme="minorHAnsi" w:hAnsiTheme="minorHAnsi" w:cstheme="minorHAnsi"/>
          <w:b/>
          <w:sz w:val="20"/>
          <w:szCs w:val="20"/>
        </w:rPr>
        <w:t>utcome</w:t>
      </w:r>
      <w:r w:rsidR="002176A4" w:rsidRPr="00B65B7A">
        <w:rPr>
          <w:rFonts w:asciiTheme="minorHAnsi" w:hAnsiTheme="minorHAnsi" w:cstheme="minorHAnsi"/>
          <w:b/>
          <w:sz w:val="20"/>
          <w:szCs w:val="20"/>
        </w:rPr>
        <w:t>s</w:t>
      </w:r>
      <w:r w:rsidR="005C65F3" w:rsidRPr="00B65B7A">
        <w:rPr>
          <w:rFonts w:asciiTheme="minorHAnsi" w:hAnsiTheme="minorHAnsi" w:cstheme="minorHAnsi"/>
          <w:b/>
          <w:sz w:val="20"/>
          <w:szCs w:val="20"/>
        </w:rPr>
        <w:t xml:space="preserve"> </w:t>
      </w:r>
      <w:r w:rsidRPr="00B65B7A">
        <w:rPr>
          <w:rFonts w:asciiTheme="minorHAnsi" w:hAnsiTheme="minorHAnsi" w:cstheme="minorHAnsi"/>
          <w:b/>
          <w:sz w:val="20"/>
          <w:szCs w:val="20"/>
        </w:rPr>
        <w:t>S</w:t>
      </w:r>
      <w:r w:rsidR="005C65F3" w:rsidRPr="00B65B7A">
        <w:rPr>
          <w:rFonts w:asciiTheme="minorHAnsi" w:hAnsiTheme="minorHAnsi" w:cstheme="minorHAnsi"/>
          <w:b/>
          <w:sz w:val="20"/>
          <w:szCs w:val="20"/>
        </w:rPr>
        <w:t>trategy</w:t>
      </w:r>
    </w:p>
    <w:p w14:paraId="5EDD40B2" w14:textId="77777777" w:rsidR="00BC08F5" w:rsidRPr="00063599" w:rsidRDefault="00DB42DC" w:rsidP="002D4D8E">
      <w:pPr>
        <w:pStyle w:val="Heading2"/>
        <w:tabs>
          <w:tab w:val="left" w:pos="90"/>
        </w:tabs>
        <w:rPr>
          <w:rFonts w:asciiTheme="minorHAnsi" w:hAnsiTheme="minorHAnsi" w:cstheme="minorHAnsi"/>
          <w:sz w:val="20"/>
          <w:szCs w:val="20"/>
        </w:rPr>
      </w:pPr>
      <w:r w:rsidRPr="00063599">
        <w:rPr>
          <w:rFonts w:asciiTheme="minorHAnsi" w:hAnsiTheme="minorHAnsi" w:cstheme="minorHAnsi"/>
          <w:sz w:val="20"/>
          <w:szCs w:val="20"/>
        </w:rPr>
        <w:t>4</w:t>
      </w:r>
      <w:r w:rsidR="0074571E" w:rsidRPr="00063599">
        <w:rPr>
          <w:rFonts w:asciiTheme="minorHAnsi" w:hAnsiTheme="minorHAnsi" w:cstheme="minorHAnsi"/>
          <w:sz w:val="20"/>
          <w:szCs w:val="20"/>
        </w:rPr>
        <w:t>.</w:t>
      </w:r>
      <w:r w:rsidR="009851F3" w:rsidRPr="00063599">
        <w:rPr>
          <w:rFonts w:asciiTheme="minorHAnsi" w:hAnsiTheme="minorHAnsi" w:cstheme="minorHAnsi"/>
          <w:sz w:val="20"/>
          <w:szCs w:val="20"/>
        </w:rPr>
        <w:t xml:space="preserve">1 </w:t>
      </w:r>
      <w:r w:rsidR="00BC08F5" w:rsidRPr="00063599">
        <w:rPr>
          <w:rFonts w:asciiTheme="minorHAnsi" w:hAnsiTheme="minorHAnsi" w:cstheme="minorHAnsi"/>
          <w:sz w:val="20"/>
          <w:szCs w:val="20"/>
        </w:rPr>
        <w:t>Theory of change</w:t>
      </w:r>
    </w:p>
    <w:p w14:paraId="5E8B102A" w14:textId="77777777" w:rsidR="00F75ACB" w:rsidRPr="00063599" w:rsidRDefault="00F75ACB" w:rsidP="00F75ACB">
      <w:pPr>
        <w:tabs>
          <w:tab w:val="left" w:pos="90"/>
        </w:tabs>
        <w:spacing w:after="0" w:line="240" w:lineRule="auto"/>
        <w:jc w:val="both"/>
        <w:rPr>
          <w:rFonts w:cstheme="minorHAnsi"/>
          <w:bCs/>
          <w:sz w:val="20"/>
          <w:szCs w:val="20"/>
        </w:rPr>
      </w:pPr>
      <w:r w:rsidRPr="00F45A2C">
        <w:rPr>
          <w:rFonts w:cstheme="minorHAnsi"/>
          <w:iCs/>
          <w:sz w:val="20"/>
          <w:szCs w:val="20"/>
        </w:rPr>
        <w:t>The Situation Analysis has shown th</w:t>
      </w:r>
      <w:r w:rsidRPr="00063599">
        <w:rPr>
          <w:rFonts w:cstheme="minorHAnsi"/>
          <w:bCs/>
          <w:sz w:val="20"/>
          <w:szCs w:val="20"/>
        </w:rPr>
        <w:t xml:space="preserve">at in 2021, there is a unique momentum at the national level that will have </w:t>
      </w:r>
      <w:proofErr w:type="gramStart"/>
      <w:r w:rsidRPr="00063599">
        <w:rPr>
          <w:rFonts w:cstheme="minorHAnsi"/>
          <w:bCs/>
          <w:sz w:val="20"/>
          <w:szCs w:val="20"/>
        </w:rPr>
        <w:t>medium and long term</w:t>
      </w:r>
      <w:proofErr w:type="gramEnd"/>
      <w:r w:rsidRPr="00063599">
        <w:rPr>
          <w:rFonts w:cstheme="minorHAnsi"/>
          <w:bCs/>
          <w:sz w:val="20"/>
          <w:szCs w:val="20"/>
        </w:rPr>
        <w:t xml:space="preserve"> impact on the country’s development process, thus requiring disability inclusion to be taken on board now. The adoption of the NDS1 in 2020 and of the National Disability Policy in June 2021, the ongoing CRPD State Party reporting process (first time first ratification), the finalization of the Disability Bill, the newly formulated UNSDCF (2022-2026) based on a CCA that includes a disability analysis, and the UNPRPD’s support to make the COVID-19 response more inclusive, are key entry points for the UNPRPD Round 4 project. </w:t>
      </w:r>
    </w:p>
    <w:p w14:paraId="17F80B21" w14:textId="77777777" w:rsidR="00F75ACB" w:rsidRPr="00063599" w:rsidRDefault="00F75ACB" w:rsidP="00F75ACB">
      <w:pPr>
        <w:tabs>
          <w:tab w:val="left" w:pos="90"/>
        </w:tabs>
        <w:spacing w:after="0" w:line="240" w:lineRule="auto"/>
        <w:jc w:val="both"/>
        <w:rPr>
          <w:rFonts w:cstheme="minorHAnsi"/>
          <w:bCs/>
          <w:sz w:val="20"/>
          <w:szCs w:val="20"/>
        </w:rPr>
      </w:pPr>
    </w:p>
    <w:p w14:paraId="21CFABBC" w14:textId="77777777" w:rsidR="00F75ACB" w:rsidRPr="00063599" w:rsidRDefault="00F75ACB" w:rsidP="00F75ACB">
      <w:pPr>
        <w:tabs>
          <w:tab w:val="left" w:pos="90"/>
        </w:tabs>
        <w:spacing w:after="0" w:line="240" w:lineRule="auto"/>
        <w:jc w:val="both"/>
        <w:rPr>
          <w:rFonts w:cstheme="minorHAnsi"/>
          <w:bCs/>
          <w:sz w:val="20"/>
          <w:szCs w:val="20"/>
        </w:rPr>
      </w:pPr>
      <w:r w:rsidRPr="00063599">
        <w:rPr>
          <w:rFonts w:cstheme="minorHAnsi"/>
          <w:bCs/>
          <w:sz w:val="20"/>
          <w:szCs w:val="20"/>
        </w:rPr>
        <w:t xml:space="preserve">However, such a conducive environment requires a deliberate attention in designing the relevant institutional set-up that can ensure effective implementation and coordination, as well as continuous monitoring of policies. As the country is embarking on the Last Decade of Action for the SDGs implementation, and as the UNCT is starting its first UNSDCF in the country, it is essential that disability rights and inclusion are duly integrated into the national and the UNCTs’ governance mechanisms of development work in a harmonized manner. For such mechanisms to be functional and operational, there is need to build the capacities of both duty bearers and right holders on accountability and governance standards, on constructive and evidence-based policy dialogues, and on effective and meaningful participation of persons with disabilities in the public arena beyond harmful cultural and social norms. </w:t>
      </w:r>
    </w:p>
    <w:p w14:paraId="36FC0E5C" w14:textId="77777777" w:rsidR="00F75ACB" w:rsidRPr="00063599" w:rsidRDefault="00F75ACB" w:rsidP="00F75ACB">
      <w:pPr>
        <w:tabs>
          <w:tab w:val="left" w:pos="90"/>
        </w:tabs>
        <w:spacing w:after="0" w:line="240" w:lineRule="auto"/>
        <w:jc w:val="both"/>
        <w:rPr>
          <w:rFonts w:cstheme="minorHAnsi"/>
          <w:bCs/>
          <w:sz w:val="20"/>
          <w:szCs w:val="20"/>
        </w:rPr>
      </w:pPr>
    </w:p>
    <w:p w14:paraId="7EBFA8B3" w14:textId="77777777" w:rsidR="00F75ACB" w:rsidRPr="00063599" w:rsidRDefault="00F75ACB" w:rsidP="00F75ACB">
      <w:pPr>
        <w:tabs>
          <w:tab w:val="left" w:pos="90"/>
        </w:tabs>
        <w:spacing w:after="0" w:line="240" w:lineRule="auto"/>
        <w:jc w:val="both"/>
        <w:rPr>
          <w:rFonts w:cstheme="minorHAnsi"/>
          <w:bCs/>
          <w:sz w:val="20"/>
          <w:szCs w:val="20"/>
        </w:rPr>
      </w:pPr>
      <w:r w:rsidRPr="00063599">
        <w:rPr>
          <w:rFonts w:cstheme="minorHAnsi"/>
          <w:bCs/>
          <w:sz w:val="20"/>
          <w:szCs w:val="20"/>
        </w:rPr>
        <w:t xml:space="preserve">The project’s impact statement is the following: A strengthened, accountable, inclusive, and well-resourced coordination system is in place in Zimbabwe, with the capacity to implement effective disability policy and </w:t>
      </w:r>
      <w:proofErr w:type="spellStart"/>
      <w:r w:rsidRPr="00063599">
        <w:rPr>
          <w:rFonts w:cstheme="minorHAnsi"/>
          <w:bCs/>
          <w:sz w:val="20"/>
          <w:szCs w:val="20"/>
        </w:rPr>
        <w:t>programmes</w:t>
      </w:r>
      <w:proofErr w:type="spellEnd"/>
      <w:r w:rsidRPr="00063599">
        <w:rPr>
          <w:rFonts w:cstheme="minorHAnsi"/>
          <w:bCs/>
          <w:sz w:val="20"/>
          <w:szCs w:val="20"/>
        </w:rPr>
        <w:t xml:space="preserve"> that advance disability rights and inclusion, reduce intersectional stigma and discrimination, and upholds the rights of persons with disabilities, including women and girls and other underrepresented groups.</w:t>
      </w:r>
    </w:p>
    <w:p w14:paraId="19B7CD98" w14:textId="77777777" w:rsidR="00F75ACB" w:rsidRPr="00063599" w:rsidRDefault="00F75ACB" w:rsidP="00F75ACB">
      <w:pPr>
        <w:tabs>
          <w:tab w:val="left" w:pos="90"/>
        </w:tabs>
        <w:spacing w:after="0" w:line="240" w:lineRule="auto"/>
        <w:jc w:val="both"/>
        <w:rPr>
          <w:rFonts w:cstheme="minorHAnsi"/>
          <w:bCs/>
          <w:sz w:val="20"/>
          <w:szCs w:val="20"/>
        </w:rPr>
      </w:pPr>
      <w:r w:rsidRPr="00063599">
        <w:rPr>
          <w:rFonts w:cstheme="minorHAnsi"/>
          <w:bCs/>
          <w:sz w:val="20"/>
          <w:szCs w:val="20"/>
        </w:rPr>
        <w:t>The theory of change reads as follows:</w:t>
      </w:r>
    </w:p>
    <w:p w14:paraId="3B570FB8" w14:textId="77777777" w:rsidR="00F75ACB" w:rsidRPr="00063599" w:rsidRDefault="00F75ACB" w:rsidP="00F75ACB">
      <w:pPr>
        <w:tabs>
          <w:tab w:val="left" w:pos="90"/>
        </w:tabs>
        <w:spacing w:after="0" w:line="240" w:lineRule="auto"/>
        <w:jc w:val="both"/>
        <w:rPr>
          <w:rFonts w:cstheme="minorHAnsi"/>
          <w:bCs/>
          <w:sz w:val="20"/>
          <w:szCs w:val="20"/>
        </w:rPr>
      </w:pPr>
    </w:p>
    <w:p w14:paraId="1602D4F9" w14:textId="77777777" w:rsidR="00F75ACB" w:rsidRPr="00063599" w:rsidRDefault="00F75ACB" w:rsidP="00F75ACB">
      <w:pPr>
        <w:tabs>
          <w:tab w:val="left" w:pos="90"/>
        </w:tabs>
        <w:spacing w:after="0" w:line="240" w:lineRule="auto"/>
        <w:jc w:val="both"/>
        <w:rPr>
          <w:rFonts w:cstheme="minorHAnsi"/>
          <w:bCs/>
          <w:sz w:val="20"/>
          <w:szCs w:val="20"/>
        </w:rPr>
      </w:pPr>
      <w:r w:rsidRPr="00063599">
        <w:rPr>
          <w:rFonts w:cstheme="minorHAnsi"/>
          <w:bCs/>
          <w:sz w:val="20"/>
          <w:szCs w:val="20"/>
        </w:rPr>
        <w:t xml:space="preserve"> </w:t>
      </w:r>
      <w:r w:rsidRPr="00063599">
        <w:rPr>
          <w:rFonts w:cstheme="minorHAnsi"/>
          <w:b/>
          <w:bCs/>
          <w:sz w:val="20"/>
          <w:szCs w:val="20"/>
          <w:u w:val="single"/>
        </w:rPr>
        <w:t>IF</w:t>
      </w:r>
      <w:r w:rsidRPr="00063599">
        <w:rPr>
          <w:rFonts w:cstheme="minorHAnsi"/>
          <w:bCs/>
          <w:sz w:val="20"/>
          <w:szCs w:val="20"/>
        </w:rPr>
        <w:t xml:space="preserve"> a national coordination system is functional in implementing the National Disability Policy, and in ensuring a harmonized coordination with the NDS1 and the SDG implementation, </w:t>
      </w:r>
      <w:r w:rsidRPr="00063599">
        <w:rPr>
          <w:rFonts w:cstheme="minorHAnsi"/>
          <w:b/>
          <w:bCs/>
          <w:sz w:val="20"/>
          <w:szCs w:val="20"/>
          <w:u w:val="single"/>
        </w:rPr>
        <w:t>IF</w:t>
      </w:r>
      <w:r w:rsidRPr="00063599">
        <w:rPr>
          <w:rFonts w:cstheme="minorHAnsi"/>
          <w:bCs/>
          <w:sz w:val="20"/>
          <w:szCs w:val="20"/>
        </w:rPr>
        <w:t xml:space="preserve"> the coordination and monitoring capacities of duty bearers and of the UNSDCF Outcome Groups are enhanced with a focus on the intersectionality approach, </w:t>
      </w:r>
      <w:r w:rsidRPr="00063599">
        <w:rPr>
          <w:rFonts w:cstheme="minorHAnsi"/>
          <w:b/>
          <w:bCs/>
          <w:sz w:val="20"/>
          <w:szCs w:val="20"/>
          <w:u w:val="single"/>
        </w:rPr>
        <w:t>IF</w:t>
      </w:r>
      <w:r w:rsidRPr="00063599">
        <w:rPr>
          <w:rFonts w:cstheme="minorHAnsi"/>
          <w:bCs/>
          <w:sz w:val="20"/>
          <w:szCs w:val="20"/>
        </w:rPr>
        <w:t xml:space="preserve"> budgeting and sectoral resources allocation is CRPD-compliant, and </w:t>
      </w:r>
      <w:r w:rsidRPr="00063599">
        <w:rPr>
          <w:rFonts w:cstheme="minorHAnsi"/>
          <w:b/>
          <w:bCs/>
          <w:sz w:val="20"/>
          <w:szCs w:val="20"/>
          <w:u w:val="single"/>
        </w:rPr>
        <w:t>IF</w:t>
      </w:r>
      <w:r w:rsidRPr="00063599">
        <w:rPr>
          <w:rFonts w:cstheme="minorHAnsi"/>
          <w:bCs/>
          <w:sz w:val="20"/>
          <w:szCs w:val="20"/>
        </w:rPr>
        <w:t xml:space="preserve"> there is meaningful engagement and effective participation of persons with </w:t>
      </w:r>
      <w:r w:rsidRPr="00063599">
        <w:rPr>
          <w:rFonts w:cstheme="minorHAnsi"/>
          <w:bCs/>
          <w:sz w:val="20"/>
          <w:szCs w:val="20"/>
        </w:rPr>
        <w:lastRenderedPageBreak/>
        <w:t xml:space="preserve">disabilities and their representative </w:t>
      </w:r>
      <w:proofErr w:type="spellStart"/>
      <w:r w:rsidRPr="00063599">
        <w:rPr>
          <w:rFonts w:cstheme="minorHAnsi"/>
          <w:bCs/>
          <w:sz w:val="20"/>
          <w:szCs w:val="20"/>
        </w:rPr>
        <w:t>organisations</w:t>
      </w:r>
      <w:proofErr w:type="spellEnd"/>
      <w:r w:rsidRPr="00063599">
        <w:rPr>
          <w:rFonts w:cstheme="minorHAnsi"/>
          <w:bCs/>
          <w:sz w:val="20"/>
          <w:szCs w:val="20"/>
        </w:rPr>
        <w:t xml:space="preserve"> in monitoring the CRPD-compliance of Government’s policies, and in building solid coalition for change, </w:t>
      </w:r>
      <w:r w:rsidRPr="00063599">
        <w:rPr>
          <w:rFonts w:cstheme="minorHAnsi"/>
          <w:b/>
          <w:bCs/>
          <w:sz w:val="20"/>
          <w:szCs w:val="20"/>
          <w:u w:val="single"/>
        </w:rPr>
        <w:t>THEN</w:t>
      </w:r>
      <w:r w:rsidRPr="00063599">
        <w:rPr>
          <w:rFonts w:cstheme="minorHAnsi"/>
          <w:bCs/>
          <w:sz w:val="20"/>
          <w:szCs w:val="20"/>
        </w:rPr>
        <w:t xml:space="preserve"> the duty-bearers will be held accountable and persons with disabilities will be able to effectively enjoy their rights.</w:t>
      </w:r>
    </w:p>
    <w:p w14:paraId="05B100BE" w14:textId="77777777" w:rsidR="00F75ACB" w:rsidRPr="00063599" w:rsidRDefault="00F75ACB" w:rsidP="00F75ACB">
      <w:pPr>
        <w:rPr>
          <w:rFonts w:cstheme="minorHAnsi"/>
          <w:sz w:val="20"/>
          <w:szCs w:val="20"/>
        </w:rPr>
      </w:pPr>
    </w:p>
    <w:p w14:paraId="727639E9" w14:textId="77777777" w:rsidR="001732D7" w:rsidRPr="00293361" w:rsidRDefault="00F93350" w:rsidP="002D4D8E">
      <w:pPr>
        <w:pStyle w:val="Heading2"/>
        <w:tabs>
          <w:tab w:val="left" w:pos="90"/>
        </w:tabs>
        <w:rPr>
          <w:rFonts w:asciiTheme="minorHAnsi" w:hAnsiTheme="minorHAnsi" w:cstheme="minorHAnsi"/>
          <w:b/>
          <w:color w:val="FF0000"/>
          <w:sz w:val="20"/>
          <w:szCs w:val="20"/>
        </w:rPr>
      </w:pPr>
      <w:r w:rsidRPr="00293361">
        <w:rPr>
          <w:rFonts w:asciiTheme="minorHAnsi" w:hAnsiTheme="minorHAnsi" w:cstheme="minorHAnsi"/>
          <w:b/>
          <w:sz w:val="20"/>
          <w:szCs w:val="20"/>
        </w:rPr>
        <w:t>4</w:t>
      </w:r>
      <w:r w:rsidR="00BC08F5" w:rsidRPr="00293361">
        <w:rPr>
          <w:rFonts w:asciiTheme="minorHAnsi" w:hAnsiTheme="minorHAnsi" w:cstheme="minorHAnsi"/>
          <w:b/>
          <w:sz w:val="20"/>
          <w:szCs w:val="20"/>
        </w:rPr>
        <w:t xml:space="preserve">.2 </w:t>
      </w:r>
      <w:r w:rsidR="001732D7" w:rsidRPr="00293361">
        <w:rPr>
          <w:rFonts w:asciiTheme="minorHAnsi" w:hAnsiTheme="minorHAnsi" w:cstheme="minorHAnsi"/>
          <w:b/>
          <w:sz w:val="20"/>
          <w:szCs w:val="20"/>
        </w:rPr>
        <w:t>Result Chain</w:t>
      </w:r>
      <w:r w:rsidR="00BC08F5" w:rsidRPr="00293361">
        <w:rPr>
          <w:rFonts w:asciiTheme="minorHAnsi" w:hAnsiTheme="minorHAnsi" w:cstheme="minorHAnsi"/>
          <w:b/>
          <w:sz w:val="20"/>
          <w:szCs w:val="20"/>
        </w:rPr>
        <w:t>s</w:t>
      </w:r>
      <w:r w:rsidR="00D34F5E" w:rsidRPr="00293361">
        <w:rPr>
          <w:rFonts w:asciiTheme="minorHAnsi" w:hAnsiTheme="minorHAnsi" w:cstheme="minorHAnsi"/>
          <w:b/>
          <w:sz w:val="20"/>
          <w:szCs w:val="20"/>
        </w:rPr>
        <w:t xml:space="preserve"> </w:t>
      </w:r>
    </w:p>
    <w:p w14:paraId="611F0E44" w14:textId="7367B46E" w:rsidR="0074571E" w:rsidRDefault="0074571E" w:rsidP="0074571E">
      <w:pPr>
        <w:tabs>
          <w:tab w:val="left" w:pos="90"/>
        </w:tabs>
        <w:spacing w:after="0" w:line="240" w:lineRule="auto"/>
        <w:jc w:val="both"/>
        <w:rPr>
          <w:rFonts w:cstheme="minorHAnsi"/>
          <w:bCs/>
          <w:sz w:val="20"/>
          <w:szCs w:val="20"/>
        </w:rPr>
      </w:pPr>
      <w:r w:rsidRPr="00063599">
        <w:rPr>
          <w:rFonts w:cstheme="minorHAnsi"/>
          <w:bCs/>
          <w:sz w:val="20"/>
          <w:szCs w:val="20"/>
        </w:rPr>
        <w:t xml:space="preserve">Considering the focus of the three outcomes, the following description of the result chain shall proceed by the following logical order – </w:t>
      </w:r>
      <w:r w:rsidRPr="00063599">
        <w:rPr>
          <w:rFonts w:cstheme="minorHAnsi"/>
          <w:b/>
          <w:bCs/>
          <w:sz w:val="20"/>
          <w:szCs w:val="20"/>
        </w:rPr>
        <w:t>Outcome 2</w:t>
      </w:r>
      <w:r w:rsidRPr="00063599">
        <w:rPr>
          <w:rFonts w:cstheme="minorHAnsi"/>
          <w:bCs/>
          <w:sz w:val="20"/>
          <w:szCs w:val="20"/>
        </w:rPr>
        <w:t xml:space="preserve"> on establishing the essential building blocks or preconditions to CPRD </w:t>
      </w:r>
      <w:proofErr w:type="gramStart"/>
      <w:r w:rsidRPr="00063599">
        <w:rPr>
          <w:rFonts w:cstheme="minorHAnsi"/>
          <w:bCs/>
          <w:sz w:val="20"/>
          <w:szCs w:val="20"/>
        </w:rPr>
        <w:t>implementation ;</w:t>
      </w:r>
      <w:proofErr w:type="gramEnd"/>
      <w:r w:rsidRPr="00063599">
        <w:rPr>
          <w:rFonts w:cstheme="minorHAnsi"/>
          <w:bCs/>
          <w:sz w:val="20"/>
          <w:szCs w:val="20"/>
        </w:rPr>
        <w:t xml:space="preserve"> </w:t>
      </w:r>
      <w:r w:rsidRPr="00063599">
        <w:rPr>
          <w:rFonts w:cstheme="minorHAnsi"/>
          <w:b/>
          <w:bCs/>
          <w:sz w:val="20"/>
          <w:szCs w:val="20"/>
        </w:rPr>
        <w:t>Outcome 3</w:t>
      </w:r>
      <w:r w:rsidRPr="00063599">
        <w:rPr>
          <w:rFonts w:cstheme="minorHAnsi"/>
          <w:bCs/>
          <w:sz w:val="20"/>
          <w:szCs w:val="20"/>
        </w:rPr>
        <w:t xml:space="preserve"> on ensuring that the National and UN’s development frameworks and monitoring processes are disability inclusive; and </w:t>
      </w:r>
      <w:r w:rsidRPr="00063599">
        <w:rPr>
          <w:rFonts w:cstheme="minorHAnsi"/>
          <w:b/>
          <w:bCs/>
          <w:sz w:val="20"/>
          <w:szCs w:val="20"/>
        </w:rPr>
        <w:t>Outcome 1</w:t>
      </w:r>
      <w:r w:rsidRPr="00063599">
        <w:rPr>
          <w:rFonts w:cstheme="minorHAnsi"/>
          <w:bCs/>
          <w:sz w:val="20"/>
          <w:szCs w:val="20"/>
        </w:rPr>
        <w:t xml:space="preserve"> on the necessary capacities that need to be enhanced to ensure effective implementation of the other two outcomes.</w:t>
      </w:r>
    </w:p>
    <w:p w14:paraId="6C81E4A8" w14:textId="77777777" w:rsidR="00BD1B10" w:rsidRPr="00063599" w:rsidRDefault="00BD1B10" w:rsidP="0074571E">
      <w:pPr>
        <w:tabs>
          <w:tab w:val="left" w:pos="90"/>
        </w:tabs>
        <w:spacing w:after="0" w:line="240" w:lineRule="auto"/>
        <w:jc w:val="both"/>
        <w:rPr>
          <w:rFonts w:cstheme="minorHAnsi"/>
          <w:bCs/>
          <w:sz w:val="20"/>
          <w:szCs w:val="20"/>
        </w:rPr>
      </w:pPr>
    </w:p>
    <w:p w14:paraId="7F732423" w14:textId="77777777" w:rsidR="0074571E" w:rsidRPr="00063599" w:rsidRDefault="0074571E" w:rsidP="0074571E">
      <w:pPr>
        <w:tabs>
          <w:tab w:val="left" w:pos="90"/>
        </w:tabs>
        <w:spacing w:after="0" w:line="240" w:lineRule="auto"/>
        <w:jc w:val="both"/>
        <w:rPr>
          <w:rFonts w:cstheme="minorHAnsi"/>
          <w:b/>
          <w:bCs/>
          <w:sz w:val="20"/>
          <w:szCs w:val="20"/>
          <w:u w:val="single"/>
        </w:rPr>
      </w:pPr>
      <w:r w:rsidRPr="00063599">
        <w:rPr>
          <w:rFonts w:cstheme="minorHAnsi"/>
          <w:b/>
          <w:bCs/>
          <w:sz w:val="20"/>
          <w:szCs w:val="20"/>
          <w:u w:val="single"/>
        </w:rPr>
        <w:t>Outcome 2</w:t>
      </w:r>
    </w:p>
    <w:p w14:paraId="7F3E3FF5" w14:textId="77777777" w:rsidR="0074571E" w:rsidRPr="00063599" w:rsidRDefault="0074571E" w:rsidP="0074571E">
      <w:pPr>
        <w:tabs>
          <w:tab w:val="left" w:pos="90"/>
        </w:tabs>
        <w:jc w:val="both"/>
        <w:rPr>
          <w:rFonts w:cstheme="minorHAnsi"/>
          <w:bCs/>
          <w:sz w:val="20"/>
          <w:szCs w:val="20"/>
        </w:rPr>
      </w:pPr>
      <w:r w:rsidRPr="00063599">
        <w:rPr>
          <w:rFonts w:cstheme="minorHAnsi"/>
          <w:bCs/>
          <w:sz w:val="20"/>
          <w:szCs w:val="20"/>
        </w:rPr>
        <w:t xml:space="preserve">By putting in place mechanisms and procedures to ensure an effective and coordinated implementation of the National Disability Policy, this outcome will contribute to enact the principles of Accountability, Non-discrimination, and CRPD-compliance of this intersectoral public policy. To this end, functional institutional systems, a costed implementation plan, guiding tools of the policy, and models of governance, and of constructive and evidence-based social dialogue between OPDs and the government are required. Accountability standards also require that the CRPD reporting process include a parallel report by OPDs, as well as a follow-up mechanism on the Committee’s concluding observations. These factors are critical for coordination and monitoring of </w:t>
      </w:r>
      <w:proofErr w:type="spellStart"/>
      <w:r w:rsidRPr="00063599">
        <w:rPr>
          <w:rFonts w:cstheme="minorHAnsi"/>
          <w:bCs/>
          <w:sz w:val="20"/>
          <w:szCs w:val="20"/>
        </w:rPr>
        <w:t>programmes</w:t>
      </w:r>
      <w:proofErr w:type="spellEnd"/>
      <w:r w:rsidRPr="00063599">
        <w:rPr>
          <w:rFonts w:cstheme="minorHAnsi"/>
          <w:bCs/>
          <w:sz w:val="20"/>
          <w:szCs w:val="20"/>
        </w:rPr>
        <w:t xml:space="preserve">, engagement of partners, resource mobilization, all of which are essential building blocks for the CRPD implementation. Specific and deliberate attention will be drawn to mainstreaming the intersectionality approach in the systems and models that will be put in place, and synergies with flagship </w:t>
      </w:r>
      <w:proofErr w:type="spellStart"/>
      <w:r w:rsidRPr="00063599">
        <w:rPr>
          <w:rFonts w:cstheme="minorHAnsi"/>
          <w:bCs/>
          <w:sz w:val="20"/>
          <w:szCs w:val="20"/>
        </w:rPr>
        <w:t>programmes</w:t>
      </w:r>
      <w:proofErr w:type="spellEnd"/>
      <w:r w:rsidRPr="00063599">
        <w:rPr>
          <w:rFonts w:cstheme="minorHAnsi"/>
          <w:bCs/>
          <w:sz w:val="20"/>
          <w:szCs w:val="20"/>
        </w:rPr>
        <w:t xml:space="preserve"> such as the Spotlight Initiative and other Gender related </w:t>
      </w:r>
      <w:proofErr w:type="spellStart"/>
      <w:r w:rsidRPr="00063599">
        <w:rPr>
          <w:rFonts w:cstheme="minorHAnsi"/>
          <w:bCs/>
          <w:sz w:val="20"/>
          <w:szCs w:val="20"/>
        </w:rPr>
        <w:t>programmes</w:t>
      </w:r>
      <w:proofErr w:type="spellEnd"/>
      <w:r w:rsidRPr="00063599">
        <w:rPr>
          <w:rFonts w:cstheme="minorHAnsi"/>
          <w:bCs/>
          <w:sz w:val="20"/>
          <w:szCs w:val="20"/>
        </w:rPr>
        <w:t xml:space="preserve"> being impended by the OPDs will be leveraged. </w:t>
      </w:r>
    </w:p>
    <w:p w14:paraId="122893EA" w14:textId="77777777" w:rsidR="0074571E" w:rsidRPr="00063599" w:rsidRDefault="0074571E" w:rsidP="0074571E">
      <w:pPr>
        <w:tabs>
          <w:tab w:val="left" w:pos="90"/>
        </w:tabs>
        <w:spacing w:after="0" w:line="240" w:lineRule="auto"/>
        <w:jc w:val="both"/>
        <w:rPr>
          <w:rFonts w:cstheme="minorHAnsi"/>
          <w:b/>
          <w:bCs/>
          <w:sz w:val="20"/>
          <w:szCs w:val="20"/>
          <w:u w:val="single"/>
        </w:rPr>
      </w:pPr>
      <w:r w:rsidRPr="00063599">
        <w:rPr>
          <w:rFonts w:cstheme="minorHAnsi"/>
          <w:b/>
          <w:bCs/>
          <w:sz w:val="20"/>
          <w:szCs w:val="20"/>
          <w:u w:val="single"/>
        </w:rPr>
        <w:t>Outcome 3</w:t>
      </w:r>
    </w:p>
    <w:p w14:paraId="39BF3FDD" w14:textId="77777777" w:rsidR="0074571E" w:rsidRPr="00063599" w:rsidRDefault="0074571E" w:rsidP="0074571E">
      <w:pPr>
        <w:tabs>
          <w:tab w:val="left" w:pos="90"/>
        </w:tabs>
        <w:jc w:val="both"/>
        <w:rPr>
          <w:rFonts w:cstheme="minorHAnsi"/>
          <w:bCs/>
          <w:sz w:val="20"/>
          <w:szCs w:val="20"/>
        </w:rPr>
      </w:pPr>
      <w:r w:rsidRPr="00063599">
        <w:rPr>
          <w:rFonts w:cstheme="minorHAnsi"/>
          <w:bCs/>
          <w:sz w:val="20"/>
          <w:szCs w:val="20"/>
        </w:rPr>
        <w:t>Beyond the national coordination of the National Disability Policy, there must be linkages and harmonization of the CRPD implementation, and that of the NDS1, and of the SDGs including the UNSDCF. This is a key condition for disability inclusion and rights to form part of the country’s and the UNCT’s overall development frameworks and tracking dynamics. To this end, the SDG Technical Committee and the NDS1 monitoring mechanism need to institutionalize disability inclusion within its reporting processes, the UNCT’s M&amp;E Groups and the UNSDCF Outcome Groups must be supported to track disability inclusion in the implementation of the CF, and the OPDs should find official entry points and platforms to engage with the national institutions and the UNCT in this process. Disability inclusion Guidelines/Checklists on the SDG, NDS1, and UNSDCF standard set of indicators, benchmarks, and targets must be developed and the concerned actors trained to use them. The engagement of OPDs to support disability inclusion in the implementation of the UNSDCF will have to be systematized, in line with the UNDIS Scorecard.</w:t>
      </w:r>
    </w:p>
    <w:p w14:paraId="7901E28A" w14:textId="77777777" w:rsidR="0074571E" w:rsidRPr="00063599" w:rsidRDefault="0074571E" w:rsidP="0074571E">
      <w:pPr>
        <w:tabs>
          <w:tab w:val="left" w:pos="90"/>
        </w:tabs>
        <w:spacing w:after="0" w:line="240" w:lineRule="auto"/>
        <w:jc w:val="both"/>
        <w:rPr>
          <w:rFonts w:cstheme="minorHAnsi"/>
          <w:b/>
          <w:bCs/>
          <w:sz w:val="20"/>
          <w:szCs w:val="20"/>
          <w:u w:val="single"/>
        </w:rPr>
      </w:pPr>
      <w:r w:rsidRPr="00063599">
        <w:rPr>
          <w:rFonts w:cstheme="minorHAnsi"/>
          <w:b/>
          <w:bCs/>
          <w:sz w:val="20"/>
          <w:szCs w:val="20"/>
          <w:u w:val="single"/>
        </w:rPr>
        <w:t>Outcome 1</w:t>
      </w:r>
    </w:p>
    <w:p w14:paraId="792B2C3F" w14:textId="4ECD8F51" w:rsidR="0074571E" w:rsidRPr="00063599" w:rsidRDefault="0074571E" w:rsidP="003444D4">
      <w:pPr>
        <w:tabs>
          <w:tab w:val="left" w:pos="90"/>
        </w:tabs>
        <w:jc w:val="both"/>
        <w:rPr>
          <w:rFonts w:cstheme="minorHAnsi"/>
          <w:bCs/>
          <w:sz w:val="20"/>
          <w:szCs w:val="20"/>
        </w:rPr>
      </w:pPr>
      <w:proofErr w:type="gramStart"/>
      <w:r w:rsidRPr="00063599">
        <w:rPr>
          <w:rFonts w:cstheme="minorHAnsi"/>
          <w:bCs/>
          <w:sz w:val="20"/>
          <w:szCs w:val="20"/>
        </w:rPr>
        <w:t>This outcomes</w:t>
      </w:r>
      <w:proofErr w:type="gramEnd"/>
      <w:r w:rsidRPr="00063599">
        <w:rPr>
          <w:rFonts w:cstheme="minorHAnsi"/>
          <w:bCs/>
          <w:sz w:val="20"/>
          <w:szCs w:val="20"/>
        </w:rPr>
        <w:t xml:space="preserve"> includes all the capacity-building initiative, as well as the knowledge products and the models of good practices that the project will generate. Through the outcomes 1 and 2, knowledge products and models of good practices will be produced, including guides, videos, and a model of evidence-based advocacy and policy dialogue. These capacities, knowledge and models are deemed catalytic in implementing the National Disability Policy, initiating CRPD-compliant budgeting standards, influencing the SDG and NDS1 national monitoring processes, and backstopping the UNCT in implementing the UNSDCF. Capacity building of the key Government stakeholders from the identified ministries will be conducted in the fields of public policy coordination and monitoring, intersectionality approach, CRPD-compliant budgeting and financial management, and follow-up of the CRPD Committee’s concluding observations. OPDs will be capacitated to develop a model of evidence-based advocacy and policy dialogue that could ensure their meaningful participation and dialogue with the government, and to better include and represent the voices of the underrepresented groups. </w:t>
      </w:r>
    </w:p>
    <w:p w14:paraId="1C7BC73F" w14:textId="38666666" w:rsidR="00F77393" w:rsidRPr="003444D4" w:rsidRDefault="005E7C65" w:rsidP="003444D4">
      <w:pPr>
        <w:pStyle w:val="Heading2"/>
        <w:tabs>
          <w:tab w:val="left" w:pos="90"/>
        </w:tabs>
        <w:rPr>
          <w:rFonts w:asciiTheme="minorHAnsi" w:hAnsiTheme="minorHAnsi" w:cstheme="minorHAnsi"/>
          <w:b/>
          <w:sz w:val="20"/>
          <w:szCs w:val="20"/>
        </w:rPr>
      </w:pPr>
      <w:r w:rsidRPr="00293361">
        <w:rPr>
          <w:rFonts w:asciiTheme="minorHAnsi" w:hAnsiTheme="minorHAnsi" w:cstheme="minorHAnsi"/>
          <w:b/>
          <w:color w:val="auto"/>
          <w:sz w:val="20"/>
          <w:szCs w:val="20"/>
        </w:rPr>
        <w:lastRenderedPageBreak/>
        <w:t>4</w:t>
      </w:r>
      <w:r w:rsidR="00BC08F5" w:rsidRPr="00293361">
        <w:rPr>
          <w:rFonts w:asciiTheme="minorHAnsi" w:hAnsiTheme="minorHAnsi" w:cstheme="minorHAnsi"/>
          <w:b/>
          <w:color w:val="auto"/>
          <w:sz w:val="20"/>
          <w:szCs w:val="20"/>
        </w:rPr>
        <w:t>.3 Geographic scope</w:t>
      </w:r>
      <w:r w:rsidR="00E036D6" w:rsidRPr="00293361">
        <w:rPr>
          <w:rFonts w:asciiTheme="minorHAnsi" w:hAnsiTheme="minorHAnsi" w:cstheme="minorHAnsi"/>
          <w:b/>
          <w:color w:val="auto"/>
          <w:sz w:val="20"/>
          <w:szCs w:val="20"/>
        </w:rPr>
        <w:t xml:space="preserve"> </w:t>
      </w:r>
    </w:p>
    <w:p w14:paraId="53978192" w14:textId="77777777" w:rsidR="009E4E92" w:rsidRPr="00063599" w:rsidRDefault="00EB61A4" w:rsidP="00EB61A4">
      <w:pPr>
        <w:jc w:val="both"/>
        <w:rPr>
          <w:rFonts w:cstheme="minorHAnsi"/>
          <w:sz w:val="20"/>
          <w:szCs w:val="20"/>
        </w:rPr>
      </w:pPr>
      <w:r w:rsidRPr="00063599">
        <w:rPr>
          <w:rFonts w:cstheme="minorHAnsi"/>
          <w:color w:val="548DD4" w:themeColor="text2" w:themeTint="99"/>
          <w:sz w:val="20"/>
          <w:szCs w:val="20"/>
        </w:rPr>
        <w:t xml:space="preserve"> </w:t>
      </w:r>
      <w:r w:rsidRPr="00063599">
        <w:rPr>
          <w:rFonts w:cstheme="minorHAnsi"/>
          <w:sz w:val="20"/>
          <w:szCs w:val="20"/>
        </w:rPr>
        <w:t xml:space="preserve">The UNPRPD </w:t>
      </w:r>
      <w:r w:rsidR="00F77393" w:rsidRPr="00063599">
        <w:rPr>
          <w:rFonts w:cstheme="minorHAnsi"/>
          <w:sz w:val="20"/>
          <w:szCs w:val="20"/>
        </w:rPr>
        <w:t>R</w:t>
      </w:r>
      <w:r w:rsidRPr="00063599">
        <w:rPr>
          <w:rFonts w:cstheme="minorHAnsi"/>
          <w:sz w:val="20"/>
          <w:szCs w:val="20"/>
        </w:rPr>
        <w:t>ound 4 will work   in former UNPR</w:t>
      </w:r>
      <w:r w:rsidR="00F43358" w:rsidRPr="00063599">
        <w:rPr>
          <w:rFonts w:cstheme="minorHAnsi"/>
          <w:sz w:val="20"/>
          <w:szCs w:val="20"/>
        </w:rPr>
        <w:t>P</w:t>
      </w:r>
      <w:r w:rsidRPr="00063599">
        <w:rPr>
          <w:rFonts w:cstheme="minorHAnsi"/>
          <w:sz w:val="20"/>
          <w:szCs w:val="20"/>
        </w:rPr>
        <w:t xml:space="preserve">D Round 3 project districts, as well as relevant EU Spotlight districts to create synergies and complementarity. These are the districts with recognized high HIV prevalence, high GBV incidences and poverty. The </w:t>
      </w:r>
      <w:r w:rsidR="00F43358" w:rsidRPr="00063599">
        <w:rPr>
          <w:rFonts w:cstheme="minorHAnsi"/>
          <w:sz w:val="20"/>
          <w:szCs w:val="20"/>
        </w:rPr>
        <w:t xml:space="preserve">UNPRPD </w:t>
      </w:r>
      <w:r w:rsidR="00F77393" w:rsidRPr="00063599">
        <w:rPr>
          <w:rFonts w:cstheme="minorHAnsi"/>
          <w:sz w:val="20"/>
          <w:szCs w:val="20"/>
        </w:rPr>
        <w:t>R</w:t>
      </w:r>
      <w:r w:rsidRPr="00063599">
        <w:rPr>
          <w:rFonts w:cstheme="minorHAnsi"/>
          <w:sz w:val="20"/>
          <w:szCs w:val="20"/>
        </w:rPr>
        <w:t xml:space="preserve">ound 4 will include other Districts that were not in round 3 but have dire need.  This gives an opportunity for </w:t>
      </w:r>
      <w:r w:rsidR="00C943AD" w:rsidRPr="00063599">
        <w:rPr>
          <w:rFonts w:cstheme="minorHAnsi"/>
          <w:sz w:val="20"/>
          <w:szCs w:val="20"/>
        </w:rPr>
        <w:t>continuity and</w:t>
      </w:r>
      <w:r w:rsidRPr="00063599">
        <w:rPr>
          <w:rFonts w:cstheme="minorHAnsi"/>
          <w:sz w:val="20"/>
          <w:szCs w:val="20"/>
        </w:rPr>
        <w:t xml:space="preserve"> scaling up of outreac</w:t>
      </w:r>
      <w:r w:rsidR="004869B6" w:rsidRPr="00063599">
        <w:rPr>
          <w:rFonts w:cstheme="minorHAnsi"/>
          <w:sz w:val="20"/>
          <w:szCs w:val="20"/>
        </w:rPr>
        <w:t>h</w:t>
      </w:r>
      <w:r w:rsidRPr="00063599">
        <w:rPr>
          <w:rFonts w:cstheme="minorHAnsi"/>
          <w:sz w:val="20"/>
          <w:szCs w:val="20"/>
        </w:rPr>
        <w:t xml:space="preserve"> building on previous investments. </w:t>
      </w:r>
    </w:p>
    <w:tbl>
      <w:tblPr>
        <w:tblStyle w:val="TableGrid"/>
        <w:tblW w:w="0" w:type="auto"/>
        <w:tblLook w:val="04A0" w:firstRow="1" w:lastRow="0" w:firstColumn="1" w:lastColumn="0" w:noHBand="0" w:noVBand="1"/>
      </w:tblPr>
      <w:tblGrid>
        <w:gridCol w:w="4945"/>
        <w:gridCol w:w="4945"/>
      </w:tblGrid>
      <w:tr w:rsidR="009E4E92" w:rsidRPr="00F45A2C" w14:paraId="0E3A31B1" w14:textId="77777777" w:rsidTr="009E4E92">
        <w:tc>
          <w:tcPr>
            <w:tcW w:w="4945" w:type="dxa"/>
          </w:tcPr>
          <w:p w14:paraId="76529507" w14:textId="77777777" w:rsidR="009E4E92" w:rsidRPr="00063599" w:rsidRDefault="009E4E92" w:rsidP="00EB61A4">
            <w:pPr>
              <w:jc w:val="both"/>
              <w:rPr>
                <w:rFonts w:cstheme="minorHAnsi"/>
                <w:b/>
                <w:bCs/>
                <w:sz w:val="20"/>
                <w:szCs w:val="20"/>
              </w:rPr>
            </w:pPr>
            <w:r w:rsidRPr="00063599">
              <w:rPr>
                <w:rFonts w:cstheme="minorHAnsi"/>
                <w:b/>
                <w:bCs/>
                <w:sz w:val="20"/>
                <w:szCs w:val="20"/>
              </w:rPr>
              <w:t>Province</w:t>
            </w:r>
          </w:p>
        </w:tc>
        <w:tc>
          <w:tcPr>
            <w:tcW w:w="4945" w:type="dxa"/>
          </w:tcPr>
          <w:p w14:paraId="592C2953" w14:textId="77777777" w:rsidR="009E4E92" w:rsidRPr="00063599" w:rsidRDefault="009E4E92" w:rsidP="00EB61A4">
            <w:pPr>
              <w:jc w:val="both"/>
              <w:rPr>
                <w:rFonts w:cstheme="minorHAnsi"/>
                <w:b/>
                <w:bCs/>
                <w:sz w:val="20"/>
                <w:szCs w:val="20"/>
              </w:rPr>
            </w:pPr>
            <w:r w:rsidRPr="00063599">
              <w:rPr>
                <w:rFonts w:cstheme="minorHAnsi"/>
                <w:b/>
                <w:bCs/>
                <w:sz w:val="20"/>
                <w:szCs w:val="20"/>
              </w:rPr>
              <w:t>District</w:t>
            </w:r>
          </w:p>
        </w:tc>
      </w:tr>
      <w:tr w:rsidR="009E4E92" w:rsidRPr="00F45A2C" w14:paraId="2C1BDDDD" w14:textId="77777777" w:rsidTr="009E4E92">
        <w:tc>
          <w:tcPr>
            <w:tcW w:w="4945" w:type="dxa"/>
          </w:tcPr>
          <w:p w14:paraId="6991134A" w14:textId="77777777" w:rsidR="009E4E92" w:rsidRPr="00063599" w:rsidRDefault="009E4E92" w:rsidP="00EB61A4">
            <w:pPr>
              <w:jc w:val="both"/>
              <w:rPr>
                <w:rFonts w:cstheme="minorHAnsi"/>
                <w:sz w:val="20"/>
                <w:szCs w:val="20"/>
              </w:rPr>
            </w:pPr>
            <w:r w:rsidRPr="00063599">
              <w:rPr>
                <w:rFonts w:cstheme="minorHAnsi"/>
                <w:sz w:val="20"/>
                <w:szCs w:val="20"/>
              </w:rPr>
              <w:t>Mashonaland Central</w:t>
            </w:r>
          </w:p>
        </w:tc>
        <w:tc>
          <w:tcPr>
            <w:tcW w:w="4945" w:type="dxa"/>
          </w:tcPr>
          <w:p w14:paraId="7D9DDC5D" w14:textId="77777777" w:rsidR="009E4E92" w:rsidRPr="00063599" w:rsidRDefault="009E4E92" w:rsidP="00EB61A4">
            <w:pPr>
              <w:jc w:val="both"/>
              <w:rPr>
                <w:rFonts w:cstheme="minorHAnsi"/>
                <w:sz w:val="20"/>
                <w:szCs w:val="20"/>
              </w:rPr>
            </w:pPr>
            <w:proofErr w:type="spellStart"/>
            <w:r w:rsidRPr="00063599">
              <w:rPr>
                <w:rFonts w:cstheme="minorHAnsi"/>
                <w:sz w:val="20"/>
                <w:szCs w:val="20"/>
              </w:rPr>
              <w:t>Muzarabani</w:t>
            </w:r>
            <w:proofErr w:type="spellEnd"/>
            <w:r w:rsidRPr="00063599">
              <w:rPr>
                <w:rFonts w:cstheme="minorHAnsi"/>
                <w:sz w:val="20"/>
                <w:szCs w:val="20"/>
              </w:rPr>
              <w:t xml:space="preserve">, </w:t>
            </w:r>
            <w:proofErr w:type="spellStart"/>
            <w:r w:rsidRPr="00063599">
              <w:rPr>
                <w:rFonts w:cstheme="minorHAnsi"/>
                <w:sz w:val="20"/>
                <w:szCs w:val="20"/>
              </w:rPr>
              <w:t>Mbire</w:t>
            </w:r>
            <w:proofErr w:type="spellEnd"/>
            <w:r w:rsidRPr="00063599">
              <w:rPr>
                <w:rFonts w:cstheme="minorHAnsi"/>
                <w:sz w:val="20"/>
                <w:szCs w:val="20"/>
              </w:rPr>
              <w:t xml:space="preserve">, Bindura, </w:t>
            </w:r>
            <w:proofErr w:type="spellStart"/>
            <w:r w:rsidRPr="00063599">
              <w:rPr>
                <w:rFonts w:cstheme="minorHAnsi"/>
                <w:sz w:val="20"/>
                <w:szCs w:val="20"/>
              </w:rPr>
              <w:t>Shamva</w:t>
            </w:r>
            <w:proofErr w:type="spellEnd"/>
            <w:r w:rsidRPr="00063599">
              <w:rPr>
                <w:rFonts w:cstheme="minorHAnsi"/>
                <w:sz w:val="20"/>
                <w:szCs w:val="20"/>
              </w:rPr>
              <w:t>, Mt Darwin</w:t>
            </w:r>
            <w:r w:rsidR="00F43358" w:rsidRPr="00063599">
              <w:rPr>
                <w:rFonts w:cstheme="minorHAnsi"/>
                <w:sz w:val="20"/>
                <w:szCs w:val="20"/>
              </w:rPr>
              <w:t xml:space="preserve">, </w:t>
            </w:r>
            <w:proofErr w:type="spellStart"/>
            <w:r w:rsidR="00F43358" w:rsidRPr="00063599">
              <w:rPr>
                <w:rFonts w:cstheme="minorHAnsi"/>
                <w:sz w:val="20"/>
                <w:szCs w:val="20"/>
              </w:rPr>
              <w:t>Guruve</w:t>
            </w:r>
            <w:proofErr w:type="spellEnd"/>
            <w:r w:rsidR="00F43358" w:rsidRPr="00063599">
              <w:rPr>
                <w:rFonts w:cstheme="minorHAnsi"/>
                <w:sz w:val="20"/>
                <w:szCs w:val="20"/>
              </w:rPr>
              <w:t xml:space="preserve">, </w:t>
            </w:r>
            <w:proofErr w:type="spellStart"/>
            <w:r w:rsidR="00F43358" w:rsidRPr="00063599">
              <w:rPr>
                <w:rFonts w:cstheme="minorHAnsi"/>
                <w:sz w:val="20"/>
                <w:szCs w:val="20"/>
              </w:rPr>
              <w:t>Rushinga</w:t>
            </w:r>
            <w:proofErr w:type="spellEnd"/>
          </w:p>
        </w:tc>
      </w:tr>
      <w:tr w:rsidR="009E4E92" w:rsidRPr="00F45A2C" w14:paraId="7691049C" w14:textId="77777777" w:rsidTr="009E4E92">
        <w:tc>
          <w:tcPr>
            <w:tcW w:w="4945" w:type="dxa"/>
          </w:tcPr>
          <w:p w14:paraId="441B2759" w14:textId="77777777" w:rsidR="009E4E92" w:rsidRPr="00063599" w:rsidRDefault="009E4E92" w:rsidP="00EB61A4">
            <w:pPr>
              <w:jc w:val="both"/>
              <w:rPr>
                <w:rFonts w:cstheme="minorHAnsi"/>
                <w:sz w:val="20"/>
                <w:szCs w:val="20"/>
              </w:rPr>
            </w:pPr>
            <w:r w:rsidRPr="00063599">
              <w:rPr>
                <w:rFonts w:cstheme="minorHAnsi"/>
                <w:sz w:val="20"/>
                <w:szCs w:val="20"/>
              </w:rPr>
              <w:t>Mashonaland West</w:t>
            </w:r>
          </w:p>
        </w:tc>
        <w:tc>
          <w:tcPr>
            <w:tcW w:w="4945" w:type="dxa"/>
          </w:tcPr>
          <w:p w14:paraId="60C166C9" w14:textId="77777777" w:rsidR="009E4E92" w:rsidRPr="00063599" w:rsidRDefault="009E4E92" w:rsidP="00EB61A4">
            <w:pPr>
              <w:jc w:val="both"/>
              <w:rPr>
                <w:rFonts w:cstheme="minorHAnsi"/>
                <w:sz w:val="20"/>
                <w:szCs w:val="20"/>
              </w:rPr>
            </w:pPr>
            <w:r w:rsidRPr="00063599">
              <w:rPr>
                <w:rFonts w:cstheme="minorHAnsi"/>
                <w:sz w:val="20"/>
                <w:szCs w:val="20"/>
              </w:rPr>
              <w:t xml:space="preserve">Mhondoro, </w:t>
            </w:r>
            <w:proofErr w:type="spellStart"/>
            <w:r w:rsidRPr="00063599">
              <w:rPr>
                <w:rFonts w:cstheme="minorHAnsi"/>
                <w:sz w:val="20"/>
                <w:szCs w:val="20"/>
              </w:rPr>
              <w:t>H</w:t>
            </w:r>
            <w:r w:rsidR="00F43358" w:rsidRPr="00063599">
              <w:rPr>
                <w:rFonts w:cstheme="minorHAnsi"/>
                <w:sz w:val="20"/>
                <w:szCs w:val="20"/>
              </w:rPr>
              <w:t>u</w:t>
            </w:r>
            <w:r w:rsidRPr="00063599">
              <w:rPr>
                <w:rFonts w:cstheme="minorHAnsi"/>
                <w:sz w:val="20"/>
                <w:szCs w:val="20"/>
              </w:rPr>
              <w:t>rungwe</w:t>
            </w:r>
            <w:proofErr w:type="spellEnd"/>
            <w:r w:rsidRPr="00063599">
              <w:rPr>
                <w:rFonts w:cstheme="minorHAnsi"/>
                <w:sz w:val="20"/>
                <w:szCs w:val="20"/>
              </w:rPr>
              <w:t xml:space="preserve">, </w:t>
            </w:r>
            <w:proofErr w:type="spellStart"/>
            <w:r w:rsidRPr="00063599">
              <w:rPr>
                <w:rFonts w:cstheme="minorHAnsi"/>
                <w:sz w:val="20"/>
                <w:szCs w:val="20"/>
              </w:rPr>
              <w:t>Sanyati</w:t>
            </w:r>
            <w:proofErr w:type="spellEnd"/>
            <w:r w:rsidRPr="00063599">
              <w:rPr>
                <w:rFonts w:cstheme="minorHAnsi"/>
                <w:sz w:val="20"/>
                <w:szCs w:val="20"/>
              </w:rPr>
              <w:t xml:space="preserve">, Makonde, </w:t>
            </w:r>
            <w:proofErr w:type="spellStart"/>
            <w:r w:rsidRPr="00063599">
              <w:rPr>
                <w:rFonts w:cstheme="minorHAnsi"/>
                <w:sz w:val="20"/>
                <w:szCs w:val="20"/>
              </w:rPr>
              <w:t>Chegutu</w:t>
            </w:r>
            <w:proofErr w:type="spellEnd"/>
            <w:r w:rsidRPr="00063599">
              <w:rPr>
                <w:rFonts w:cstheme="minorHAnsi"/>
                <w:sz w:val="20"/>
                <w:szCs w:val="20"/>
              </w:rPr>
              <w:t xml:space="preserve"> Rural</w:t>
            </w:r>
            <w:r w:rsidR="00F43358" w:rsidRPr="00063599">
              <w:rPr>
                <w:rFonts w:cstheme="minorHAnsi"/>
                <w:sz w:val="20"/>
                <w:szCs w:val="20"/>
              </w:rPr>
              <w:t xml:space="preserve">, </w:t>
            </w:r>
            <w:proofErr w:type="spellStart"/>
            <w:r w:rsidR="00F43358" w:rsidRPr="00063599">
              <w:rPr>
                <w:rFonts w:cstheme="minorHAnsi"/>
                <w:sz w:val="20"/>
                <w:szCs w:val="20"/>
              </w:rPr>
              <w:t>Karoi</w:t>
            </w:r>
            <w:proofErr w:type="spellEnd"/>
            <w:r w:rsidR="00F43358" w:rsidRPr="00063599">
              <w:rPr>
                <w:rFonts w:cstheme="minorHAnsi"/>
                <w:sz w:val="20"/>
                <w:szCs w:val="20"/>
              </w:rPr>
              <w:t xml:space="preserve">, </w:t>
            </w:r>
            <w:proofErr w:type="spellStart"/>
            <w:r w:rsidR="00F43358" w:rsidRPr="00063599">
              <w:rPr>
                <w:rFonts w:cstheme="minorHAnsi"/>
                <w:sz w:val="20"/>
                <w:szCs w:val="20"/>
              </w:rPr>
              <w:t>Zvimba</w:t>
            </w:r>
            <w:proofErr w:type="spellEnd"/>
            <w:r w:rsidR="00F43358" w:rsidRPr="00063599">
              <w:rPr>
                <w:rFonts w:cstheme="minorHAnsi"/>
                <w:sz w:val="20"/>
                <w:szCs w:val="20"/>
              </w:rPr>
              <w:t>, Kariba Rural</w:t>
            </w:r>
          </w:p>
        </w:tc>
      </w:tr>
      <w:tr w:rsidR="009E4E92" w:rsidRPr="00F45A2C" w14:paraId="08C0D7D1" w14:textId="77777777" w:rsidTr="009E4E92">
        <w:tc>
          <w:tcPr>
            <w:tcW w:w="4945" w:type="dxa"/>
          </w:tcPr>
          <w:p w14:paraId="346ABB79" w14:textId="77777777" w:rsidR="009E4E92" w:rsidRPr="00063599" w:rsidRDefault="009E4E92" w:rsidP="00EB61A4">
            <w:pPr>
              <w:jc w:val="both"/>
              <w:rPr>
                <w:rFonts w:cstheme="minorHAnsi"/>
                <w:sz w:val="20"/>
                <w:szCs w:val="20"/>
              </w:rPr>
            </w:pPr>
            <w:r w:rsidRPr="00063599">
              <w:rPr>
                <w:rFonts w:cstheme="minorHAnsi"/>
                <w:sz w:val="20"/>
                <w:szCs w:val="20"/>
              </w:rPr>
              <w:t>Mashonaland East</w:t>
            </w:r>
          </w:p>
        </w:tc>
        <w:tc>
          <w:tcPr>
            <w:tcW w:w="4945" w:type="dxa"/>
          </w:tcPr>
          <w:p w14:paraId="7DA6F2E3" w14:textId="77777777" w:rsidR="009E4E92" w:rsidRPr="00063599" w:rsidRDefault="009E4E92" w:rsidP="00EB61A4">
            <w:pPr>
              <w:jc w:val="both"/>
              <w:rPr>
                <w:rFonts w:cstheme="minorHAnsi"/>
                <w:sz w:val="20"/>
                <w:szCs w:val="20"/>
              </w:rPr>
            </w:pPr>
            <w:proofErr w:type="spellStart"/>
            <w:r w:rsidRPr="00063599">
              <w:rPr>
                <w:rFonts w:cstheme="minorHAnsi"/>
                <w:sz w:val="20"/>
                <w:szCs w:val="20"/>
              </w:rPr>
              <w:t>Mudzi</w:t>
            </w:r>
            <w:proofErr w:type="spellEnd"/>
            <w:r w:rsidRPr="00063599">
              <w:rPr>
                <w:rFonts w:cstheme="minorHAnsi"/>
                <w:sz w:val="20"/>
                <w:szCs w:val="20"/>
              </w:rPr>
              <w:t>, UMP, Marondera Rural</w:t>
            </w:r>
          </w:p>
        </w:tc>
      </w:tr>
      <w:tr w:rsidR="009E4E92" w:rsidRPr="00F45A2C" w14:paraId="65F9C2E0" w14:textId="77777777" w:rsidTr="009E4E92">
        <w:tc>
          <w:tcPr>
            <w:tcW w:w="4945" w:type="dxa"/>
          </w:tcPr>
          <w:p w14:paraId="69242F63" w14:textId="77777777" w:rsidR="009E4E92" w:rsidRPr="00063599" w:rsidRDefault="009E4E92" w:rsidP="00EB61A4">
            <w:pPr>
              <w:jc w:val="both"/>
              <w:rPr>
                <w:rFonts w:cstheme="minorHAnsi"/>
                <w:sz w:val="20"/>
                <w:szCs w:val="20"/>
              </w:rPr>
            </w:pPr>
            <w:proofErr w:type="spellStart"/>
            <w:r w:rsidRPr="00063599">
              <w:rPr>
                <w:rFonts w:cstheme="minorHAnsi"/>
                <w:sz w:val="20"/>
                <w:szCs w:val="20"/>
              </w:rPr>
              <w:t>Matebeleland</w:t>
            </w:r>
            <w:proofErr w:type="spellEnd"/>
            <w:r w:rsidRPr="00063599">
              <w:rPr>
                <w:rFonts w:cstheme="minorHAnsi"/>
                <w:sz w:val="20"/>
                <w:szCs w:val="20"/>
              </w:rPr>
              <w:t xml:space="preserve"> North</w:t>
            </w:r>
          </w:p>
        </w:tc>
        <w:tc>
          <w:tcPr>
            <w:tcW w:w="4945" w:type="dxa"/>
          </w:tcPr>
          <w:p w14:paraId="2C3AC73A" w14:textId="77777777" w:rsidR="009E4E92" w:rsidRPr="00063599" w:rsidRDefault="009E4E92" w:rsidP="00EB61A4">
            <w:pPr>
              <w:jc w:val="both"/>
              <w:rPr>
                <w:rFonts w:cstheme="minorHAnsi"/>
                <w:sz w:val="20"/>
                <w:szCs w:val="20"/>
              </w:rPr>
            </w:pPr>
            <w:proofErr w:type="spellStart"/>
            <w:r w:rsidRPr="00063599">
              <w:rPr>
                <w:rFonts w:cstheme="minorHAnsi"/>
                <w:sz w:val="20"/>
                <w:szCs w:val="20"/>
              </w:rPr>
              <w:t>Bubi</w:t>
            </w:r>
            <w:proofErr w:type="spellEnd"/>
            <w:r w:rsidRPr="00063599">
              <w:rPr>
                <w:rFonts w:cstheme="minorHAnsi"/>
                <w:sz w:val="20"/>
                <w:szCs w:val="20"/>
              </w:rPr>
              <w:t>, Tsholotsho</w:t>
            </w:r>
          </w:p>
        </w:tc>
      </w:tr>
      <w:tr w:rsidR="009E4E92" w:rsidRPr="00F45A2C" w14:paraId="787FDDA5" w14:textId="77777777" w:rsidTr="009E4E92">
        <w:tc>
          <w:tcPr>
            <w:tcW w:w="4945" w:type="dxa"/>
          </w:tcPr>
          <w:p w14:paraId="39B5FE2A" w14:textId="77777777" w:rsidR="009E4E92" w:rsidRPr="00063599" w:rsidRDefault="009E4E92" w:rsidP="00EB61A4">
            <w:pPr>
              <w:jc w:val="both"/>
              <w:rPr>
                <w:rFonts w:cstheme="minorHAnsi"/>
                <w:sz w:val="20"/>
                <w:szCs w:val="20"/>
              </w:rPr>
            </w:pPr>
            <w:proofErr w:type="spellStart"/>
            <w:r w:rsidRPr="00063599">
              <w:rPr>
                <w:rFonts w:cstheme="minorHAnsi"/>
                <w:sz w:val="20"/>
                <w:szCs w:val="20"/>
              </w:rPr>
              <w:t>Matebeleland</w:t>
            </w:r>
            <w:proofErr w:type="spellEnd"/>
            <w:r w:rsidRPr="00063599">
              <w:rPr>
                <w:rFonts w:cstheme="minorHAnsi"/>
                <w:sz w:val="20"/>
                <w:szCs w:val="20"/>
              </w:rPr>
              <w:t xml:space="preserve"> South</w:t>
            </w:r>
          </w:p>
        </w:tc>
        <w:tc>
          <w:tcPr>
            <w:tcW w:w="4945" w:type="dxa"/>
          </w:tcPr>
          <w:p w14:paraId="15E47597" w14:textId="77777777" w:rsidR="009E4E92" w:rsidRPr="00063599" w:rsidRDefault="009E4E92" w:rsidP="00EB61A4">
            <w:pPr>
              <w:jc w:val="both"/>
              <w:rPr>
                <w:rFonts w:cstheme="minorHAnsi"/>
                <w:sz w:val="20"/>
                <w:szCs w:val="20"/>
              </w:rPr>
            </w:pPr>
            <w:proofErr w:type="spellStart"/>
            <w:r w:rsidRPr="00063599">
              <w:rPr>
                <w:rFonts w:cstheme="minorHAnsi"/>
                <w:sz w:val="20"/>
                <w:szCs w:val="20"/>
              </w:rPr>
              <w:t>Bulilima</w:t>
            </w:r>
            <w:proofErr w:type="spellEnd"/>
            <w:r w:rsidRPr="00063599">
              <w:rPr>
                <w:rFonts w:cstheme="minorHAnsi"/>
                <w:sz w:val="20"/>
                <w:szCs w:val="20"/>
              </w:rPr>
              <w:t xml:space="preserve">, </w:t>
            </w:r>
            <w:proofErr w:type="spellStart"/>
            <w:r w:rsidRPr="00063599">
              <w:rPr>
                <w:rFonts w:cstheme="minorHAnsi"/>
                <w:sz w:val="20"/>
                <w:szCs w:val="20"/>
              </w:rPr>
              <w:t>Mangwe</w:t>
            </w:r>
            <w:proofErr w:type="spellEnd"/>
            <w:r w:rsidRPr="00063599">
              <w:rPr>
                <w:rFonts w:cstheme="minorHAnsi"/>
                <w:sz w:val="20"/>
                <w:szCs w:val="20"/>
              </w:rPr>
              <w:t>, Beitbridge Rural</w:t>
            </w:r>
            <w:r w:rsidR="00F43358" w:rsidRPr="00063599">
              <w:rPr>
                <w:rFonts w:cstheme="minorHAnsi"/>
                <w:sz w:val="20"/>
                <w:szCs w:val="20"/>
              </w:rPr>
              <w:t xml:space="preserve">, </w:t>
            </w:r>
            <w:proofErr w:type="spellStart"/>
            <w:r w:rsidR="00F43358" w:rsidRPr="00063599">
              <w:rPr>
                <w:rFonts w:cstheme="minorHAnsi"/>
                <w:sz w:val="20"/>
                <w:szCs w:val="20"/>
              </w:rPr>
              <w:t>Umzingwane</w:t>
            </w:r>
            <w:proofErr w:type="spellEnd"/>
            <w:r w:rsidR="00F43358" w:rsidRPr="00063599">
              <w:rPr>
                <w:rFonts w:cstheme="minorHAnsi"/>
                <w:sz w:val="20"/>
                <w:szCs w:val="20"/>
              </w:rPr>
              <w:t xml:space="preserve">, </w:t>
            </w:r>
            <w:proofErr w:type="spellStart"/>
            <w:r w:rsidR="00F43358" w:rsidRPr="00063599">
              <w:rPr>
                <w:rFonts w:cstheme="minorHAnsi"/>
                <w:sz w:val="20"/>
                <w:szCs w:val="20"/>
              </w:rPr>
              <w:t>Matobo</w:t>
            </w:r>
            <w:proofErr w:type="spellEnd"/>
            <w:r w:rsidR="00F43358" w:rsidRPr="00063599">
              <w:rPr>
                <w:rFonts w:cstheme="minorHAnsi"/>
                <w:sz w:val="20"/>
                <w:szCs w:val="20"/>
              </w:rPr>
              <w:t xml:space="preserve">, </w:t>
            </w:r>
            <w:proofErr w:type="spellStart"/>
            <w:r w:rsidR="00F43358" w:rsidRPr="00063599">
              <w:rPr>
                <w:rFonts w:cstheme="minorHAnsi"/>
                <w:sz w:val="20"/>
                <w:szCs w:val="20"/>
              </w:rPr>
              <w:t>Insiza</w:t>
            </w:r>
            <w:proofErr w:type="spellEnd"/>
          </w:p>
        </w:tc>
      </w:tr>
      <w:tr w:rsidR="009E4E92" w:rsidRPr="00F45A2C" w14:paraId="4E7F74A3" w14:textId="77777777" w:rsidTr="009E4E92">
        <w:tc>
          <w:tcPr>
            <w:tcW w:w="4945" w:type="dxa"/>
          </w:tcPr>
          <w:p w14:paraId="5C670132" w14:textId="77777777" w:rsidR="009E4E92" w:rsidRPr="00063599" w:rsidRDefault="009E4E92" w:rsidP="00EB61A4">
            <w:pPr>
              <w:jc w:val="both"/>
              <w:rPr>
                <w:rFonts w:cstheme="minorHAnsi"/>
                <w:sz w:val="20"/>
                <w:szCs w:val="20"/>
              </w:rPr>
            </w:pPr>
            <w:r w:rsidRPr="00063599">
              <w:rPr>
                <w:rFonts w:cstheme="minorHAnsi"/>
                <w:sz w:val="20"/>
                <w:szCs w:val="20"/>
              </w:rPr>
              <w:t>Per</w:t>
            </w:r>
            <w:r w:rsidR="00960F09" w:rsidRPr="00063599">
              <w:rPr>
                <w:rFonts w:cstheme="minorHAnsi"/>
                <w:sz w:val="20"/>
                <w:szCs w:val="20"/>
              </w:rPr>
              <w:t>i</w:t>
            </w:r>
            <w:r w:rsidRPr="00063599">
              <w:rPr>
                <w:rFonts w:cstheme="minorHAnsi"/>
                <w:sz w:val="20"/>
                <w:szCs w:val="20"/>
              </w:rPr>
              <w:t>-Urban</w:t>
            </w:r>
            <w:r w:rsidR="00960F09" w:rsidRPr="00063599">
              <w:rPr>
                <w:rFonts w:cstheme="minorHAnsi"/>
                <w:sz w:val="20"/>
                <w:szCs w:val="20"/>
              </w:rPr>
              <w:t xml:space="preserve"> and Harare Metropolitan</w:t>
            </w:r>
          </w:p>
        </w:tc>
        <w:tc>
          <w:tcPr>
            <w:tcW w:w="4945" w:type="dxa"/>
          </w:tcPr>
          <w:p w14:paraId="76A5B78C" w14:textId="77777777" w:rsidR="009E4E92" w:rsidRPr="00063599" w:rsidRDefault="009E4E92" w:rsidP="00EB61A4">
            <w:pPr>
              <w:jc w:val="both"/>
              <w:rPr>
                <w:rFonts w:cstheme="minorHAnsi"/>
                <w:sz w:val="20"/>
                <w:szCs w:val="20"/>
              </w:rPr>
            </w:pPr>
            <w:r w:rsidRPr="00063599">
              <w:rPr>
                <w:rFonts w:cstheme="minorHAnsi"/>
                <w:sz w:val="20"/>
                <w:szCs w:val="20"/>
              </w:rPr>
              <w:t>Epworth</w:t>
            </w:r>
            <w:r w:rsidR="00F43358" w:rsidRPr="00063599">
              <w:rPr>
                <w:rFonts w:cstheme="minorHAnsi"/>
                <w:sz w:val="20"/>
                <w:szCs w:val="20"/>
              </w:rPr>
              <w:t xml:space="preserve">, </w:t>
            </w:r>
            <w:r w:rsidRPr="00063599">
              <w:rPr>
                <w:rFonts w:cstheme="minorHAnsi"/>
                <w:sz w:val="20"/>
                <w:szCs w:val="20"/>
              </w:rPr>
              <w:t>Harare Rural</w:t>
            </w:r>
            <w:r w:rsidR="00960F09" w:rsidRPr="00063599">
              <w:rPr>
                <w:rFonts w:cstheme="minorHAnsi"/>
                <w:sz w:val="20"/>
                <w:szCs w:val="20"/>
              </w:rPr>
              <w:t>, Harare Urban, Ruwa, Chitungwiza</w:t>
            </w:r>
            <w:r w:rsidR="00F43358" w:rsidRPr="00063599">
              <w:rPr>
                <w:rFonts w:cstheme="minorHAnsi"/>
                <w:sz w:val="20"/>
                <w:szCs w:val="20"/>
              </w:rPr>
              <w:t xml:space="preserve">, </w:t>
            </w:r>
          </w:p>
        </w:tc>
      </w:tr>
      <w:tr w:rsidR="009E4E92" w:rsidRPr="00F45A2C" w14:paraId="436D160F" w14:textId="77777777" w:rsidTr="009E4E92">
        <w:tc>
          <w:tcPr>
            <w:tcW w:w="4945" w:type="dxa"/>
          </w:tcPr>
          <w:p w14:paraId="0AAA77F2" w14:textId="77777777" w:rsidR="009E4E92" w:rsidRPr="00063599" w:rsidRDefault="00960F09" w:rsidP="00EB61A4">
            <w:pPr>
              <w:jc w:val="both"/>
              <w:rPr>
                <w:rFonts w:cstheme="minorHAnsi"/>
                <w:sz w:val="20"/>
                <w:szCs w:val="20"/>
              </w:rPr>
            </w:pPr>
            <w:r w:rsidRPr="00063599">
              <w:rPr>
                <w:rFonts w:cstheme="minorHAnsi"/>
                <w:sz w:val="20"/>
                <w:szCs w:val="20"/>
              </w:rPr>
              <w:t>Bulawayo</w:t>
            </w:r>
          </w:p>
        </w:tc>
        <w:tc>
          <w:tcPr>
            <w:tcW w:w="4945" w:type="dxa"/>
          </w:tcPr>
          <w:p w14:paraId="48C83383" w14:textId="77777777" w:rsidR="009E4E92" w:rsidRPr="00063599" w:rsidRDefault="00960F09" w:rsidP="00EB61A4">
            <w:pPr>
              <w:jc w:val="both"/>
              <w:rPr>
                <w:rFonts w:cstheme="minorHAnsi"/>
                <w:sz w:val="20"/>
                <w:szCs w:val="20"/>
              </w:rPr>
            </w:pPr>
            <w:r w:rsidRPr="00063599">
              <w:rPr>
                <w:rFonts w:cstheme="minorHAnsi"/>
                <w:sz w:val="20"/>
                <w:szCs w:val="20"/>
              </w:rPr>
              <w:t>Bulawayo</w:t>
            </w:r>
          </w:p>
        </w:tc>
      </w:tr>
      <w:tr w:rsidR="000B76B0" w:rsidRPr="002D0D93" w14:paraId="59F84CDF" w14:textId="77777777" w:rsidTr="009E4E92">
        <w:tc>
          <w:tcPr>
            <w:tcW w:w="4945" w:type="dxa"/>
          </w:tcPr>
          <w:p w14:paraId="4AF425C0" w14:textId="77777777" w:rsidR="009E4E92" w:rsidRPr="00063599" w:rsidRDefault="00236832" w:rsidP="00EB61A4">
            <w:pPr>
              <w:jc w:val="both"/>
              <w:rPr>
                <w:rFonts w:cstheme="minorHAnsi"/>
                <w:sz w:val="20"/>
                <w:szCs w:val="20"/>
              </w:rPr>
            </w:pPr>
            <w:r w:rsidRPr="00063599">
              <w:rPr>
                <w:rFonts w:cstheme="minorHAnsi"/>
                <w:sz w:val="20"/>
                <w:szCs w:val="20"/>
              </w:rPr>
              <w:t>Manicaland</w:t>
            </w:r>
          </w:p>
        </w:tc>
        <w:tc>
          <w:tcPr>
            <w:tcW w:w="4945" w:type="dxa"/>
          </w:tcPr>
          <w:p w14:paraId="13590A99" w14:textId="77777777" w:rsidR="009E4E92" w:rsidRPr="00063599" w:rsidRDefault="00236832" w:rsidP="00EB61A4">
            <w:pPr>
              <w:jc w:val="both"/>
              <w:rPr>
                <w:rFonts w:cstheme="minorHAnsi"/>
                <w:sz w:val="20"/>
                <w:szCs w:val="20"/>
                <w:lang w:val="fr-FR"/>
              </w:rPr>
            </w:pPr>
            <w:proofErr w:type="spellStart"/>
            <w:r w:rsidRPr="00063599">
              <w:rPr>
                <w:rFonts w:cstheme="minorHAnsi"/>
                <w:sz w:val="20"/>
                <w:szCs w:val="20"/>
                <w:lang w:val="fr-FR"/>
              </w:rPr>
              <w:t>Nyanga</w:t>
            </w:r>
            <w:proofErr w:type="spellEnd"/>
            <w:r w:rsidRPr="00063599">
              <w:rPr>
                <w:rFonts w:cstheme="minorHAnsi"/>
                <w:sz w:val="20"/>
                <w:szCs w:val="20"/>
                <w:lang w:val="fr-FR"/>
              </w:rPr>
              <w:t xml:space="preserve">, </w:t>
            </w:r>
            <w:proofErr w:type="spellStart"/>
            <w:r w:rsidR="00F43358" w:rsidRPr="00063599">
              <w:rPr>
                <w:rFonts w:cstheme="minorHAnsi"/>
                <w:sz w:val="20"/>
                <w:szCs w:val="20"/>
                <w:lang w:val="fr-FR"/>
              </w:rPr>
              <w:t>Chimanimani</w:t>
            </w:r>
            <w:proofErr w:type="spellEnd"/>
            <w:r w:rsidR="00F43358" w:rsidRPr="00063599">
              <w:rPr>
                <w:rFonts w:cstheme="minorHAnsi"/>
                <w:sz w:val="20"/>
                <w:szCs w:val="20"/>
                <w:lang w:val="fr-FR"/>
              </w:rPr>
              <w:t xml:space="preserve">, </w:t>
            </w:r>
            <w:proofErr w:type="spellStart"/>
            <w:r w:rsidR="00F43358" w:rsidRPr="00063599">
              <w:rPr>
                <w:rFonts w:cstheme="minorHAnsi"/>
                <w:sz w:val="20"/>
                <w:szCs w:val="20"/>
                <w:lang w:val="fr-FR"/>
              </w:rPr>
              <w:t>Buhera</w:t>
            </w:r>
            <w:proofErr w:type="spellEnd"/>
            <w:r w:rsidR="00F43358" w:rsidRPr="00063599">
              <w:rPr>
                <w:rFonts w:cstheme="minorHAnsi"/>
                <w:sz w:val="20"/>
                <w:szCs w:val="20"/>
                <w:lang w:val="fr-FR"/>
              </w:rPr>
              <w:t xml:space="preserve">, </w:t>
            </w:r>
            <w:proofErr w:type="spellStart"/>
            <w:r w:rsidR="00F43358" w:rsidRPr="00063599">
              <w:rPr>
                <w:rFonts w:cstheme="minorHAnsi"/>
                <w:sz w:val="20"/>
                <w:szCs w:val="20"/>
                <w:lang w:val="fr-FR"/>
              </w:rPr>
              <w:t>Mutasa</w:t>
            </w:r>
            <w:proofErr w:type="spellEnd"/>
            <w:r w:rsidR="00F43358" w:rsidRPr="00063599">
              <w:rPr>
                <w:rFonts w:cstheme="minorHAnsi"/>
                <w:sz w:val="20"/>
                <w:szCs w:val="20"/>
                <w:lang w:val="fr-FR"/>
              </w:rPr>
              <w:t xml:space="preserve">, </w:t>
            </w:r>
            <w:proofErr w:type="spellStart"/>
            <w:r w:rsidR="00F43358" w:rsidRPr="00063599">
              <w:rPr>
                <w:rFonts w:cstheme="minorHAnsi"/>
                <w:sz w:val="20"/>
                <w:szCs w:val="20"/>
                <w:lang w:val="fr-FR"/>
              </w:rPr>
              <w:t>Chipinge</w:t>
            </w:r>
            <w:proofErr w:type="spellEnd"/>
            <w:r w:rsidR="00F43358" w:rsidRPr="00063599">
              <w:rPr>
                <w:rFonts w:cstheme="minorHAnsi"/>
                <w:sz w:val="20"/>
                <w:szCs w:val="20"/>
                <w:lang w:val="fr-FR"/>
              </w:rPr>
              <w:t xml:space="preserve">, </w:t>
            </w:r>
          </w:p>
        </w:tc>
      </w:tr>
    </w:tbl>
    <w:p w14:paraId="2AA4EE1A" w14:textId="77777777" w:rsidR="003444D4" w:rsidRPr="002D0D93" w:rsidRDefault="003444D4" w:rsidP="000B76B0">
      <w:pPr>
        <w:pStyle w:val="Heading2"/>
        <w:tabs>
          <w:tab w:val="left" w:pos="90"/>
        </w:tabs>
        <w:rPr>
          <w:rFonts w:asciiTheme="minorHAnsi" w:hAnsiTheme="minorHAnsi" w:cstheme="minorHAnsi"/>
          <w:b/>
          <w:color w:val="auto"/>
          <w:sz w:val="20"/>
          <w:szCs w:val="20"/>
          <w:lang w:val="fr-FR"/>
        </w:rPr>
      </w:pPr>
    </w:p>
    <w:p w14:paraId="047C7655" w14:textId="79220EF6" w:rsidR="0065384F" w:rsidRPr="00293361" w:rsidRDefault="006B2B5E" w:rsidP="000B76B0">
      <w:pPr>
        <w:pStyle w:val="Heading2"/>
        <w:tabs>
          <w:tab w:val="left" w:pos="90"/>
        </w:tabs>
        <w:rPr>
          <w:rFonts w:asciiTheme="minorHAnsi" w:hAnsiTheme="minorHAnsi" w:cstheme="minorHAnsi"/>
          <w:b/>
          <w:color w:val="auto"/>
          <w:sz w:val="20"/>
          <w:szCs w:val="20"/>
        </w:rPr>
      </w:pPr>
      <w:r w:rsidRPr="00293361">
        <w:rPr>
          <w:rFonts w:asciiTheme="minorHAnsi" w:hAnsiTheme="minorHAnsi" w:cstheme="minorHAnsi"/>
          <w:b/>
          <w:color w:val="auto"/>
          <w:sz w:val="20"/>
          <w:szCs w:val="20"/>
        </w:rPr>
        <w:t>4</w:t>
      </w:r>
      <w:r w:rsidR="00BC08F5" w:rsidRPr="00293361">
        <w:rPr>
          <w:rFonts w:asciiTheme="minorHAnsi" w:hAnsiTheme="minorHAnsi" w:cstheme="minorHAnsi"/>
          <w:b/>
          <w:color w:val="auto"/>
          <w:sz w:val="20"/>
          <w:szCs w:val="20"/>
        </w:rPr>
        <w:t xml:space="preserve">.4. </w:t>
      </w:r>
      <w:r w:rsidR="00372D29" w:rsidRPr="00293361">
        <w:rPr>
          <w:rFonts w:asciiTheme="minorHAnsi" w:hAnsiTheme="minorHAnsi" w:cstheme="minorHAnsi"/>
          <w:b/>
          <w:color w:val="auto"/>
          <w:sz w:val="20"/>
          <w:szCs w:val="20"/>
        </w:rPr>
        <w:t xml:space="preserve">Sustainability </w:t>
      </w:r>
    </w:p>
    <w:p w14:paraId="35D44D75" w14:textId="77777777" w:rsidR="00B7202D" w:rsidRPr="00063599" w:rsidRDefault="00B7202D" w:rsidP="00EB61A4">
      <w:pPr>
        <w:jc w:val="both"/>
        <w:rPr>
          <w:rFonts w:cstheme="minorHAnsi"/>
          <w:sz w:val="20"/>
          <w:szCs w:val="20"/>
        </w:rPr>
      </w:pPr>
      <w:r w:rsidRPr="00063599">
        <w:rPr>
          <w:rFonts w:cstheme="minorHAnsi"/>
          <w:sz w:val="20"/>
          <w:szCs w:val="20"/>
        </w:rPr>
        <w:t>Long term Sustainability of the project results will employ the following measures</w:t>
      </w:r>
    </w:p>
    <w:p w14:paraId="2CAC4C49" w14:textId="77777777" w:rsidR="00B7202D" w:rsidRPr="00063599" w:rsidRDefault="00EB61A4" w:rsidP="0056781C">
      <w:pPr>
        <w:pStyle w:val="ListParagraph"/>
        <w:numPr>
          <w:ilvl w:val="0"/>
          <w:numId w:val="5"/>
        </w:numPr>
        <w:jc w:val="both"/>
        <w:rPr>
          <w:rFonts w:cstheme="minorHAnsi"/>
          <w:sz w:val="20"/>
          <w:szCs w:val="20"/>
        </w:rPr>
      </w:pPr>
      <w:r w:rsidRPr="00063599">
        <w:rPr>
          <w:rFonts w:cstheme="minorHAnsi"/>
          <w:sz w:val="20"/>
          <w:szCs w:val="20"/>
        </w:rPr>
        <w:t>Working closely with Government in particular Department of Disability Affairs (DDA) to support</w:t>
      </w:r>
      <w:r w:rsidR="00B7202D" w:rsidRPr="00063599">
        <w:rPr>
          <w:rFonts w:cstheme="minorHAnsi"/>
          <w:sz w:val="20"/>
          <w:szCs w:val="20"/>
        </w:rPr>
        <w:t xml:space="preserve"> </w:t>
      </w:r>
      <w:r w:rsidRPr="00063599">
        <w:rPr>
          <w:rFonts w:cstheme="minorHAnsi"/>
          <w:sz w:val="20"/>
          <w:szCs w:val="20"/>
        </w:rPr>
        <w:t xml:space="preserve">the implementation of the National Disability Policy. </w:t>
      </w:r>
    </w:p>
    <w:p w14:paraId="68F74AA2" w14:textId="77777777" w:rsidR="00B7202D" w:rsidRPr="00063599" w:rsidRDefault="00EB61A4" w:rsidP="0056781C">
      <w:pPr>
        <w:pStyle w:val="ListParagraph"/>
        <w:numPr>
          <w:ilvl w:val="0"/>
          <w:numId w:val="5"/>
        </w:numPr>
        <w:jc w:val="both"/>
        <w:rPr>
          <w:rFonts w:cstheme="minorHAnsi"/>
          <w:sz w:val="20"/>
          <w:szCs w:val="20"/>
        </w:rPr>
      </w:pPr>
      <w:r w:rsidRPr="00063599">
        <w:rPr>
          <w:rFonts w:cstheme="minorHAnsi"/>
          <w:sz w:val="20"/>
          <w:szCs w:val="20"/>
        </w:rPr>
        <w:t xml:space="preserve">Close collaboration and meaningful involvement and participation of OPDs remain a critical approach for the 4round. </w:t>
      </w:r>
    </w:p>
    <w:p w14:paraId="71F718F1" w14:textId="77777777" w:rsidR="00B7202D" w:rsidRPr="00063599" w:rsidRDefault="00EB61A4" w:rsidP="0056781C">
      <w:pPr>
        <w:pStyle w:val="ListParagraph"/>
        <w:numPr>
          <w:ilvl w:val="0"/>
          <w:numId w:val="5"/>
        </w:numPr>
        <w:jc w:val="both"/>
        <w:rPr>
          <w:rFonts w:cstheme="minorHAnsi"/>
          <w:sz w:val="20"/>
          <w:szCs w:val="20"/>
        </w:rPr>
      </w:pPr>
      <w:r w:rsidRPr="00063599">
        <w:rPr>
          <w:rFonts w:cstheme="minorHAnsi"/>
          <w:sz w:val="20"/>
          <w:szCs w:val="20"/>
        </w:rPr>
        <w:t xml:space="preserve">Strengthened coordination for disability inclusion through inter-ministerial approach working with 21-line Ministries Technical Committee, OPDs Umbrella Bodies, and Civil Society. </w:t>
      </w:r>
    </w:p>
    <w:p w14:paraId="2F84CB90" w14:textId="77777777" w:rsidR="00EB61A4" w:rsidRPr="00063599" w:rsidRDefault="00EB61A4" w:rsidP="0056781C">
      <w:pPr>
        <w:pStyle w:val="ListParagraph"/>
        <w:numPr>
          <w:ilvl w:val="0"/>
          <w:numId w:val="5"/>
        </w:numPr>
        <w:jc w:val="both"/>
        <w:rPr>
          <w:rFonts w:cstheme="minorHAnsi"/>
          <w:sz w:val="20"/>
          <w:szCs w:val="20"/>
        </w:rPr>
      </w:pPr>
      <w:r w:rsidRPr="00063599">
        <w:rPr>
          <w:rFonts w:cstheme="minorHAnsi"/>
          <w:sz w:val="20"/>
          <w:szCs w:val="20"/>
        </w:rPr>
        <w:t xml:space="preserve"> Investment in knowledge management and resources such as guideline</w:t>
      </w:r>
      <w:r w:rsidR="00B7202D" w:rsidRPr="00063599">
        <w:rPr>
          <w:rFonts w:cstheme="minorHAnsi"/>
          <w:sz w:val="20"/>
          <w:szCs w:val="20"/>
        </w:rPr>
        <w:t xml:space="preserve">s </w:t>
      </w:r>
      <w:r w:rsidRPr="00063599">
        <w:rPr>
          <w:rFonts w:cstheme="minorHAnsi"/>
          <w:sz w:val="20"/>
          <w:szCs w:val="20"/>
        </w:rPr>
        <w:t xml:space="preserve">and tools.  Accountability and M&amp; E on the implementation of the NDP will also be ensured.  </w:t>
      </w:r>
    </w:p>
    <w:p w14:paraId="14823074" w14:textId="77777777" w:rsidR="001D255C" w:rsidRPr="00063599" w:rsidRDefault="002007A1" w:rsidP="006B2B5E">
      <w:pPr>
        <w:pStyle w:val="ListParagraph"/>
        <w:ind w:left="1080"/>
        <w:jc w:val="both"/>
        <w:rPr>
          <w:rFonts w:cstheme="minorHAnsi"/>
          <w:sz w:val="20"/>
          <w:szCs w:val="20"/>
        </w:rPr>
      </w:pPr>
      <w:r w:rsidRPr="00063599">
        <w:rPr>
          <w:rFonts w:cstheme="minorHAnsi"/>
          <w:sz w:val="20"/>
          <w:szCs w:val="20"/>
        </w:rPr>
        <w:t xml:space="preserve">Mainstreaming disability across all UN Agencies through the UNCT </w:t>
      </w:r>
      <w:r w:rsidR="001D255C" w:rsidRPr="00063599">
        <w:rPr>
          <w:rFonts w:cstheme="minorHAnsi"/>
          <w:sz w:val="20"/>
          <w:szCs w:val="20"/>
        </w:rPr>
        <w:t xml:space="preserve">for </w:t>
      </w:r>
      <w:r w:rsidRPr="00063599">
        <w:rPr>
          <w:rFonts w:cstheme="minorHAnsi"/>
          <w:sz w:val="20"/>
          <w:szCs w:val="20"/>
        </w:rPr>
        <w:t>continuous programm</w:t>
      </w:r>
      <w:r w:rsidR="001D255C" w:rsidRPr="00063599">
        <w:rPr>
          <w:rFonts w:cstheme="minorHAnsi"/>
          <w:sz w:val="20"/>
          <w:szCs w:val="20"/>
        </w:rPr>
        <w:t>ing</w:t>
      </w:r>
      <w:r w:rsidRPr="00063599">
        <w:rPr>
          <w:rFonts w:cstheme="minorHAnsi"/>
          <w:sz w:val="20"/>
          <w:szCs w:val="20"/>
        </w:rPr>
        <w:t xml:space="preserve"> within the One UN approach </w:t>
      </w:r>
    </w:p>
    <w:p w14:paraId="61897D26" w14:textId="77777777" w:rsidR="0065384F" w:rsidRPr="00293361" w:rsidRDefault="006B2B5E" w:rsidP="000B76B0">
      <w:pPr>
        <w:pStyle w:val="Heading2"/>
        <w:tabs>
          <w:tab w:val="left" w:pos="90"/>
        </w:tabs>
        <w:rPr>
          <w:rFonts w:asciiTheme="minorHAnsi" w:hAnsiTheme="minorHAnsi" w:cstheme="minorHAnsi"/>
          <w:b/>
          <w:color w:val="auto"/>
          <w:sz w:val="20"/>
          <w:szCs w:val="20"/>
        </w:rPr>
      </w:pPr>
      <w:r w:rsidRPr="00293361">
        <w:rPr>
          <w:rFonts w:asciiTheme="minorHAnsi" w:hAnsiTheme="minorHAnsi" w:cstheme="minorHAnsi"/>
          <w:b/>
          <w:color w:val="auto"/>
          <w:sz w:val="20"/>
          <w:szCs w:val="20"/>
        </w:rPr>
        <w:t>4</w:t>
      </w:r>
      <w:r w:rsidR="003E4C76" w:rsidRPr="00293361">
        <w:rPr>
          <w:rFonts w:asciiTheme="minorHAnsi" w:hAnsiTheme="minorHAnsi" w:cstheme="minorHAnsi"/>
          <w:b/>
          <w:color w:val="auto"/>
          <w:sz w:val="20"/>
          <w:szCs w:val="20"/>
        </w:rPr>
        <w:t xml:space="preserve">.6 </w:t>
      </w:r>
      <w:r w:rsidR="00372D29" w:rsidRPr="00293361">
        <w:rPr>
          <w:rFonts w:asciiTheme="minorHAnsi" w:hAnsiTheme="minorHAnsi" w:cstheme="minorHAnsi"/>
          <w:b/>
          <w:color w:val="auto"/>
          <w:sz w:val="20"/>
          <w:szCs w:val="20"/>
        </w:rPr>
        <w:t xml:space="preserve">Innovation </w:t>
      </w:r>
    </w:p>
    <w:p w14:paraId="7292FEAE" w14:textId="77777777" w:rsidR="00EB61A4" w:rsidRPr="00063599" w:rsidRDefault="00CC058F" w:rsidP="0067262F">
      <w:pPr>
        <w:jc w:val="both"/>
        <w:rPr>
          <w:rFonts w:cstheme="minorHAnsi"/>
          <w:sz w:val="20"/>
          <w:szCs w:val="20"/>
        </w:rPr>
      </w:pPr>
      <w:r w:rsidRPr="00BD1B10">
        <w:rPr>
          <w:rFonts w:cstheme="minorHAnsi"/>
          <w:sz w:val="20"/>
          <w:szCs w:val="20"/>
        </w:rPr>
        <w:t>Having OPDs participating</w:t>
      </w:r>
      <w:r w:rsidRPr="00063599">
        <w:rPr>
          <w:rFonts w:cstheme="minorHAnsi"/>
          <w:sz w:val="20"/>
          <w:szCs w:val="20"/>
        </w:rPr>
        <w:t xml:space="preserve"> at the apex of project implementation and management will guarantee inclusion and action. Linkages that will be built with existing projects such as the Spotlight Initiative and other being implanted by CBM, the Ministry of Health, Deaf Women Included and other will enhance resource efficiency. </w:t>
      </w:r>
      <w:r w:rsidR="00EB61A4" w:rsidRPr="00063599">
        <w:rPr>
          <w:rFonts w:cstheme="minorHAnsi"/>
          <w:sz w:val="20"/>
          <w:szCs w:val="20"/>
        </w:rPr>
        <w:t xml:space="preserve">A strong linkage of the CRPD </w:t>
      </w:r>
      <w:r w:rsidR="0067262F" w:rsidRPr="00063599">
        <w:rPr>
          <w:rFonts w:cstheme="minorHAnsi"/>
          <w:sz w:val="20"/>
          <w:szCs w:val="20"/>
        </w:rPr>
        <w:t>and SDG</w:t>
      </w:r>
      <w:r w:rsidR="00EB61A4" w:rsidRPr="00063599">
        <w:rPr>
          <w:rFonts w:cstheme="minorHAnsi"/>
          <w:sz w:val="20"/>
          <w:szCs w:val="20"/>
        </w:rPr>
        <w:t xml:space="preserve">, through the introduction of SDG indicators and benchmarks is a new way of ensuring SDG aligned M &amp; E.  Round 4 will increase collaboration and partnership with more duty bearers and right holders such as the </w:t>
      </w:r>
      <w:r w:rsidR="0067262F" w:rsidRPr="00063599">
        <w:rPr>
          <w:rFonts w:cstheme="minorHAnsi"/>
          <w:sz w:val="20"/>
          <w:szCs w:val="20"/>
        </w:rPr>
        <w:t>SDG Inter</w:t>
      </w:r>
      <w:r w:rsidR="00EB61A4" w:rsidRPr="00063599">
        <w:rPr>
          <w:rFonts w:cstheme="minorHAnsi"/>
          <w:sz w:val="20"/>
          <w:szCs w:val="20"/>
        </w:rPr>
        <w:t>- Ministerial Committee, Civil Protection Unit</w:t>
      </w:r>
      <w:r w:rsidR="00BA0DAC" w:rsidRPr="00063599">
        <w:rPr>
          <w:rFonts w:cstheme="minorHAnsi"/>
          <w:sz w:val="20"/>
          <w:szCs w:val="20"/>
        </w:rPr>
        <w:t xml:space="preserve"> and </w:t>
      </w:r>
      <w:r w:rsidR="00EB61A4" w:rsidRPr="00063599">
        <w:rPr>
          <w:rFonts w:cstheme="minorHAnsi"/>
          <w:sz w:val="20"/>
          <w:szCs w:val="20"/>
        </w:rPr>
        <w:t xml:space="preserve">the </w:t>
      </w:r>
      <w:r w:rsidR="00A80B60" w:rsidRPr="00063599">
        <w:rPr>
          <w:rFonts w:cstheme="minorHAnsi"/>
          <w:sz w:val="20"/>
          <w:szCs w:val="20"/>
        </w:rPr>
        <w:t>21-line</w:t>
      </w:r>
      <w:r w:rsidR="00EB61A4" w:rsidRPr="00063599">
        <w:rPr>
          <w:rFonts w:cstheme="minorHAnsi"/>
          <w:sz w:val="20"/>
          <w:szCs w:val="20"/>
        </w:rPr>
        <w:t xml:space="preserve"> Ministries using the multi-sectoral and inter-sectional approach. The pro</w:t>
      </w:r>
      <w:r w:rsidR="00BA0DAC" w:rsidRPr="00063599">
        <w:rPr>
          <w:rFonts w:cstheme="minorHAnsi"/>
          <w:sz w:val="20"/>
          <w:szCs w:val="20"/>
        </w:rPr>
        <w:t>ject</w:t>
      </w:r>
      <w:r w:rsidR="00EB61A4" w:rsidRPr="00063599">
        <w:rPr>
          <w:rFonts w:cstheme="minorHAnsi"/>
          <w:sz w:val="20"/>
          <w:szCs w:val="20"/>
        </w:rPr>
        <w:t xml:space="preserve"> has systematically included the relevant Pre-Conditions in line with CRPD. Cross cutting Issues such as coordination, capacity and gender equality have been </w:t>
      </w:r>
      <w:r w:rsidR="0067262F" w:rsidRPr="00063599">
        <w:rPr>
          <w:rFonts w:cstheme="minorHAnsi"/>
          <w:sz w:val="20"/>
          <w:szCs w:val="20"/>
        </w:rPr>
        <w:t>embedded across</w:t>
      </w:r>
      <w:r w:rsidR="00EB61A4" w:rsidRPr="00063599">
        <w:rPr>
          <w:rFonts w:cstheme="minorHAnsi"/>
          <w:sz w:val="20"/>
          <w:szCs w:val="20"/>
        </w:rPr>
        <w:t xml:space="preserve"> the </w:t>
      </w:r>
      <w:r w:rsidR="00BA0DAC" w:rsidRPr="00063599">
        <w:rPr>
          <w:rFonts w:cstheme="minorHAnsi"/>
          <w:sz w:val="20"/>
          <w:szCs w:val="20"/>
        </w:rPr>
        <w:t>project</w:t>
      </w:r>
      <w:r w:rsidR="00EB61A4" w:rsidRPr="00063599">
        <w:rPr>
          <w:rFonts w:cstheme="minorHAnsi"/>
          <w:sz w:val="20"/>
          <w:szCs w:val="20"/>
        </w:rPr>
        <w:t>. Use of standard tools and guidelines will ensure harmonization o</w:t>
      </w:r>
      <w:r w:rsidR="00BA0DAC" w:rsidRPr="00063599">
        <w:rPr>
          <w:rFonts w:cstheme="minorHAnsi"/>
          <w:sz w:val="20"/>
          <w:szCs w:val="20"/>
        </w:rPr>
        <w:t>f</w:t>
      </w:r>
      <w:r w:rsidR="00EB61A4" w:rsidRPr="00063599">
        <w:rPr>
          <w:rFonts w:cstheme="minorHAnsi"/>
          <w:sz w:val="20"/>
          <w:szCs w:val="20"/>
        </w:rPr>
        <w:t xml:space="preserve"> disability rights and inclusion knowledge shared through the </w:t>
      </w:r>
      <w:r w:rsidR="00BA0DAC" w:rsidRPr="00063599">
        <w:rPr>
          <w:rFonts w:cstheme="minorHAnsi"/>
          <w:sz w:val="20"/>
          <w:szCs w:val="20"/>
        </w:rPr>
        <w:t>project</w:t>
      </w:r>
      <w:r w:rsidR="00EB61A4" w:rsidRPr="00063599">
        <w:rPr>
          <w:rFonts w:cstheme="minorHAnsi"/>
          <w:sz w:val="20"/>
          <w:szCs w:val="20"/>
        </w:rPr>
        <w:t xml:space="preserve"> implementation</w:t>
      </w:r>
      <w:r w:rsidR="008F75BD" w:rsidRPr="00063599">
        <w:rPr>
          <w:rFonts w:cstheme="minorHAnsi"/>
          <w:sz w:val="20"/>
          <w:szCs w:val="20"/>
        </w:rPr>
        <w:t>. The project will promote innovative practices through documentation and sharing of successes on the engagement platforms.</w:t>
      </w:r>
      <w:r w:rsidR="0045765C" w:rsidRPr="00063599">
        <w:rPr>
          <w:rFonts w:cstheme="minorHAnsi"/>
          <w:sz w:val="20"/>
          <w:szCs w:val="20"/>
        </w:rPr>
        <w:t xml:space="preserve"> </w:t>
      </w:r>
    </w:p>
    <w:p w14:paraId="0C415E49" w14:textId="2FF2F0EC" w:rsidR="007111AC" w:rsidRPr="00A553F1" w:rsidRDefault="00252FE0" w:rsidP="002D4D8E">
      <w:pPr>
        <w:pStyle w:val="Heading2"/>
        <w:tabs>
          <w:tab w:val="left" w:pos="90"/>
        </w:tabs>
        <w:rPr>
          <w:rFonts w:asciiTheme="minorHAnsi" w:hAnsiTheme="minorHAnsi" w:cstheme="minorHAnsi"/>
          <w:b/>
          <w:color w:val="auto"/>
          <w:sz w:val="20"/>
          <w:szCs w:val="20"/>
        </w:rPr>
      </w:pPr>
      <w:r w:rsidRPr="003444D4">
        <w:rPr>
          <w:rFonts w:asciiTheme="minorHAnsi" w:hAnsiTheme="minorHAnsi" w:cstheme="minorHAnsi"/>
          <w:b/>
          <w:color w:val="auto"/>
          <w:sz w:val="20"/>
          <w:szCs w:val="20"/>
        </w:rPr>
        <w:lastRenderedPageBreak/>
        <w:t>4</w:t>
      </w:r>
      <w:r w:rsidR="003E4C76" w:rsidRPr="003444D4">
        <w:rPr>
          <w:rFonts w:asciiTheme="minorHAnsi" w:hAnsiTheme="minorHAnsi" w:cstheme="minorHAnsi"/>
          <w:b/>
          <w:color w:val="auto"/>
          <w:sz w:val="20"/>
          <w:szCs w:val="20"/>
        </w:rPr>
        <w:t>.7</w:t>
      </w:r>
      <w:r w:rsidR="003E4C76" w:rsidRPr="00BD1B10">
        <w:rPr>
          <w:rFonts w:asciiTheme="minorHAnsi" w:hAnsiTheme="minorHAnsi" w:cstheme="minorHAnsi"/>
          <w:b/>
          <w:color w:val="auto"/>
          <w:sz w:val="20"/>
          <w:szCs w:val="20"/>
        </w:rPr>
        <w:t xml:space="preserve"> </w:t>
      </w:r>
      <w:r w:rsidR="00BC08F5" w:rsidRPr="00BD1B10">
        <w:rPr>
          <w:rFonts w:asciiTheme="minorHAnsi" w:hAnsiTheme="minorHAnsi" w:cstheme="minorHAnsi"/>
          <w:b/>
          <w:color w:val="auto"/>
          <w:sz w:val="20"/>
          <w:szCs w:val="20"/>
        </w:rPr>
        <w:t xml:space="preserve">Complementarity with other </w:t>
      </w:r>
      <w:r w:rsidR="005C65F3" w:rsidRPr="00BD1B10">
        <w:rPr>
          <w:rFonts w:asciiTheme="minorHAnsi" w:hAnsiTheme="minorHAnsi" w:cstheme="minorHAnsi"/>
          <w:b/>
          <w:color w:val="auto"/>
          <w:sz w:val="20"/>
          <w:szCs w:val="20"/>
        </w:rPr>
        <w:t>ongoing initiatives</w:t>
      </w:r>
    </w:p>
    <w:p w14:paraId="220D27DA" w14:textId="77777777" w:rsidR="00392339" w:rsidRPr="00063599" w:rsidRDefault="008F43AE" w:rsidP="0065384F">
      <w:pPr>
        <w:jc w:val="both"/>
        <w:rPr>
          <w:rFonts w:cstheme="minorHAnsi"/>
          <w:sz w:val="20"/>
          <w:szCs w:val="20"/>
        </w:rPr>
      </w:pPr>
      <w:r w:rsidRPr="00063599">
        <w:rPr>
          <w:rFonts w:cstheme="minorHAnsi"/>
          <w:sz w:val="20"/>
          <w:szCs w:val="20"/>
        </w:rPr>
        <w:t>T</w:t>
      </w:r>
      <w:r w:rsidR="00D34F5E" w:rsidRPr="00063599">
        <w:rPr>
          <w:rFonts w:cstheme="minorHAnsi"/>
          <w:sz w:val="20"/>
          <w:szCs w:val="20"/>
        </w:rPr>
        <w:t xml:space="preserve">he Spotlight Initiative looks at </w:t>
      </w:r>
      <w:r w:rsidR="00FD1D02" w:rsidRPr="00063599">
        <w:rPr>
          <w:rFonts w:cstheme="minorHAnsi"/>
          <w:sz w:val="20"/>
          <w:szCs w:val="20"/>
        </w:rPr>
        <w:t>intersectionality and</w:t>
      </w:r>
      <w:r w:rsidR="00D34F5E" w:rsidRPr="00063599">
        <w:rPr>
          <w:rFonts w:cstheme="minorHAnsi"/>
          <w:sz w:val="20"/>
          <w:szCs w:val="20"/>
        </w:rPr>
        <w:t xml:space="preserve"> discrimination which is linked to the priority of </w:t>
      </w:r>
      <w:r w:rsidR="00FD1D02" w:rsidRPr="00063599">
        <w:rPr>
          <w:rFonts w:cstheme="minorHAnsi"/>
          <w:sz w:val="20"/>
          <w:szCs w:val="20"/>
        </w:rPr>
        <w:t>non-discrimination</w:t>
      </w:r>
      <w:r w:rsidR="00D34F5E" w:rsidRPr="00063599">
        <w:rPr>
          <w:rFonts w:cstheme="minorHAnsi"/>
          <w:sz w:val="20"/>
          <w:szCs w:val="20"/>
        </w:rPr>
        <w:t xml:space="preserve">. It also works on </w:t>
      </w:r>
      <w:r w:rsidR="00FD1D02" w:rsidRPr="00063599">
        <w:rPr>
          <w:rFonts w:cstheme="minorHAnsi"/>
          <w:sz w:val="20"/>
          <w:szCs w:val="20"/>
        </w:rPr>
        <w:t>Sexual,</w:t>
      </w:r>
      <w:r w:rsidR="00D34F5E" w:rsidRPr="00063599">
        <w:rPr>
          <w:rFonts w:cstheme="minorHAnsi"/>
          <w:sz w:val="20"/>
          <w:szCs w:val="20"/>
        </w:rPr>
        <w:t xml:space="preserve"> and Gender based Violence which is linked to the gender cross cutting issues. Outcome 1 on laws and policies</w:t>
      </w:r>
      <w:r w:rsidR="00FD1D02" w:rsidRPr="00063599">
        <w:rPr>
          <w:rFonts w:cstheme="minorHAnsi"/>
          <w:sz w:val="20"/>
          <w:szCs w:val="20"/>
        </w:rPr>
        <w:t xml:space="preserve"> complements the </w:t>
      </w:r>
      <w:r w:rsidR="00D34F5E" w:rsidRPr="00063599">
        <w:rPr>
          <w:rFonts w:cstheme="minorHAnsi"/>
          <w:sz w:val="20"/>
          <w:szCs w:val="20"/>
        </w:rPr>
        <w:t>Spotlight</w:t>
      </w:r>
      <w:r w:rsidR="00FD1D02" w:rsidRPr="00063599">
        <w:rPr>
          <w:rFonts w:cstheme="minorHAnsi"/>
          <w:sz w:val="20"/>
          <w:szCs w:val="20"/>
        </w:rPr>
        <w:t xml:space="preserve"> Initiative</w:t>
      </w:r>
      <w:r w:rsidR="00D34F5E" w:rsidRPr="00063599">
        <w:rPr>
          <w:rFonts w:cstheme="minorHAnsi"/>
          <w:sz w:val="20"/>
          <w:szCs w:val="20"/>
        </w:rPr>
        <w:t xml:space="preserve"> has an outcome of ensuring the </w:t>
      </w:r>
      <w:r w:rsidR="00FD1D02" w:rsidRPr="00063599">
        <w:rPr>
          <w:rFonts w:cstheme="minorHAnsi"/>
          <w:sz w:val="20"/>
          <w:szCs w:val="20"/>
        </w:rPr>
        <w:t>participation</w:t>
      </w:r>
      <w:r w:rsidR="00D34F5E" w:rsidRPr="00063599">
        <w:rPr>
          <w:rFonts w:cstheme="minorHAnsi"/>
          <w:sz w:val="20"/>
          <w:szCs w:val="20"/>
        </w:rPr>
        <w:t xml:space="preserve"> of </w:t>
      </w:r>
      <w:proofErr w:type="spellStart"/>
      <w:r w:rsidR="00D34F5E" w:rsidRPr="00063599">
        <w:rPr>
          <w:rFonts w:cstheme="minorHAnsi"/>
          <w:sz w:val="20"/>
          <w:szCs w:val="20"/>
        </w:rPr>
        <w:t>Pw</w:t>
      </w:r>
      <w:r w:rsidR="00FD1D02" w:rsidRPr="00063599">
        <w:rPr>
          <w:rFonts w:cstheme="minorHAnsi"/>
          <w:sz w:val="20"/>
          <w:szCs w:val="20"/>
        </w:rPr>
        <w:t>D</w:t>
      </w:r>
      <w:r w:rsidR="00D34F5E" w:rsidRPr="00063599">
        <w:rPr>
          <w:rFonts w:cstheme="minorHAnsi"/>
          <w:sz w:val="20"/>
          <w:szCs w:val="20"/>
        </w:rPr>
        <w:t>s</w:t>
      </w:r>
      <w:proofErr w:type="spellEnd"/>
      <w:r w:rsidR="00D34F5E" w:rsidRPr="00063599">
        <w:rPr>
          <w:rFonts w:cstheme="minorHAnsi"/>
          <w:sz w:val="20"/>
          <w:szCs w:val="20"/>
        </w:rPr>
        <w:t xml:space="preserve"> and OPDs.</w:t>
      </w:r>
      <w:r w:rsidR="00FD1D02" w:rsidRPr="00063599">
        <w:rPr>
          <w:rFonts w:cstheme="minorHAnsi"/>
          <w:sz w:val="20"/>
          <w:szCs w:val="20"/>
        </w:rPr>
        <w:t xml:space="preserve"> The project will support the implementation of the National Disability Policy where other </w:t>
      </w:r>
      <w:proofErr w:type="spellStart"/>
      <w:r w:rsidR="00FD1D02" w:rsidRPr="00063599">
        <w:rPr>
          <w:rFonts w:cstheme="minorHAnsi"/>
          <w:sz w:val="20"/>
          <w:szCs w:val="20"/>
        </w:rPr>
        <w:t>organisations</w:t>
      </w:r>
      <w:proofErr w:type="spellEnd"/>
      <w:r w:rsidR="00FD1D02" w:rsidRPr="00063599">
        <w:rPr>
          <w:rFonts w:cstheme="minorHAnsi"/>
          <w:sz w:val="20"/>
          <w:szCs w:val="20"/>
        </w:rPr>
        <w:t xml:space="preserve"> like the CBM International is currently </w:t>
      </w:r>
      <w:r w:rsidR="00392339" w:rsidRPr="00063599">
        <w:rPr>
          <w:rFonts w:cstheme="minorHAnsi"/>
          <w:sz w:val="20"/>
          <w:szCs w:val="20"/>
        </w:rPr>
        <w:t xml:space="preserve">supporting through the following </w:t>
      </w:r>
    </w:p>
    <w:p w14:paraId="6DBEA34B" w14:textId="77777777" w:rsidR="00392339" w:rsidRPr="00063599" w:rsidRDefault="0088767A" w:rsidP="0056781C">
      <w:pPr>
        <w:pStyle w:val="ListParagraph"/>
        <w:numPr>
          <w:ilvl w:val="0"/>
          <w:numId w:val="6"/>
        </w:numPr>
        <w:jc w:val="both"/>
        <w:rPr>
          <w:rFonts w:cstheme="minorHAnsi"/>
          <w:sz w:val="20"/>
          <w:szCs w:val="20"/>
        </w:rPr>
      </w:pPr>
      <w:r w:rsidRPr="00063599">
        <w:rPr>
          <w:rFonts w:cstheme="minorHAnsi"/>
          <w:sz w:val="20"/>
          <w:szCs w:val="20"/>
        </w:rPr>
        <w:t>C</w:t>
      </w:r>
      <w:r w:rsidR="00392339" w:rsidRPr="00063599">
        <w:rPr>
          <w:rFonts w:cstheme="minorHAnsi"/>
          <w:sz w:val="20"/>
          <w:szCs w:val="20"/>
        </w:rPr>
        <w:t>apacity strengthening of media houses to achieve appropriate reporting on issues of disability and on the NDP</w:t>
      </w:r>
    </w:p>
    <w:p w14:paraId="458B70ED" w14:textId="77777777" w:rsidR="00392339" w:rsidRPr="00063599" w:rsidRDefault="00392339" w:rsidP="0056781C">
      <w:pPr>
        <w:pStyle w:val="ListParagraph"/>
        <w:numPr>
          <w:ilvl w:val="0"/>
          <w:numId w:val="6"/>
        </w:numPr>
        <w:jc w:val="both"/>
        <w:rPr>
          <w:rFonts w:cstheme="minorHAnsi"/>
          <w:sz w:val="20"/>
          <w:szCs w:val="20"/>
        </w:rPr>
      </w:pPr>
      <w:r w:rsidRPr="00063599">
        <w:rPr>
          <w:rFonts w:cstheme="minorHAnsi"/>
          <w:sz w:val="20"/>
          <w:szCs w:val="20"/>
        </w:rPr>
        <w:t>Using different media platforms to raise awareness on issues of disability and on the NDP</w:t>
      </w:r>
    </w:p>
    <w:p w14:paraId="11781788" w14:textId="77777777" w:rsidR="00392339" w:rsidRPr="00063599" w:rsidRDefault="00392339" w:rsidP="0056781C">
      <w:pPr>
        <w:pStyle w:val="ListParagraph"/>
        <w:numPr>
          <w:ilvl w:val="0"/>
          <w:numId w:val="6"/>
        </w:numPr>
        <w:jc w:val="both"/>
        <w:rPr>
          <w:rFonts w:cstheme="minorHAnsi"/>
          <w:sz w:val="20"/>
          <w:szCs w:val="20"/>
        </w:rPr>
      </w:pPr>
      <w:r w:rsidRPr="00063599">
        <w:rPr>
          <w:rFonts w:cstheme="minorHAnsi"/>
          <w:sz w:val="20"/>
          <w:szCs w:val="20"/>
        </w:rPr>
        <w:t>Translation of NDP to Braille, Shona and Ndebele and printing and dissemination thereof</w:t>
      </w:r>
    </w:p>
    <w:p w14:paraId="472B714E" w14:textId="77777777" w:rsidR="00D34F5E" w:rsidRPr="00063599" w:rsidRDefault="008A3632" w:rsidP="0065384F">
      <w:pPr>
        <w:jc w:val="both"/>
        <w:rPr>
          <w:rFonts w:cstheme="minorHAnsi"/>
          <w:sz w:val="20"/>
          <w:szCs w:val="20"/>
        </w:rPr>
      </w:pPr>
      <w:r w:rsidRPr="00063599">
        <w:rPr>
          <w:rFonts w:cstheme="minorHAnsi"/>
          <w:sz w:val="20"/>
          <w:szCs w:val="20"/>
        </w:rPr>
        <w:t xml:space="preserve">The project is proposing to implement in districts like Chipinge and </w:t>
      </w:r>
      <w:proofErr w:type="spellStart"/>
      <w:r w:rsidRPr="00063599">
        <w:rPr>
          <w:rFonts w:cstheme="minorHAnsi"/>
          <w:sz w:val="20"/>
          <w:szCs w:val="20"/>
        </w:rPr>
        <w:t>Buhera</w:t>
      </w:r>
      <w:proofErr w:type="spellEnd"/>
      <w:r w:rsidRPr="00063599">
        <w:rPr>
          <w:rFonts w:cstheme="minorHAnsi"/>
          <w:sz w:val="20"/>
          <w:szCs w:val="20"/>
        </w:rPr>
        <w:t xml:space="preserve">, where Leonard Cheshire, in partnership with Plan International Zimbabwe is strengthening DPOs on Governance and policy making. This presents an opportunity to complement and leverage on existing modalities.  </w:t>
      </w:r>
      <w:r w:rsidR="008F43AE" w:rsidRPr="00063599">
        <w:rPr>
          <w:rFonts w:cstheme="minorHAnsi"/>
          <w:sz w:val="20"/>
          <w:szCs w:val="20"/>
        </w:rPr>
        <w:t xml:space="preserve">One of the preconditions that the project intends to address is participation and involvement of OPDs in governance issues. One of the umbrella </w:t>
      </w:r>
      <w:proofErr w:type="spellStart"/>
      <w:r w:rsidR="008F43AE" w:rsidRPr="00063599">
        <w:rPr>
          <w:rFonts w:cstheme="minorHAnsi"/>
          <w:sz w:val="20"/>
          <w:szCs w:val="20"/>
        </w:rPr>
        <w:t>organisations</w:t>
      </w:r>
      <w:proofErr w:type="spellEnd"/>
      <w:r w:rsidR="008F43AE" w:rsidRPr="00063599">
        <w:rPr>
          <w:rFonts w:cstheme="minorHAnsi"/>
          <w:sz w:val="20"/>
          <w:szCs w:val="20"/>
        </w:rPr>
        <w:t>, Federation of Disabled Persons in Zimbabwe (FODPZ</w:t>
      </w:r>
      <w:r w:rsidR="00C943AD" w:rsidRPr="00063599">
        <w:rPr>
          <w:rFonts w:cstheme="minorHAnsi"/>
          <w:sz w:val="20"/>
          <w:szCs w:val="20"/>
        </w:rPr>
        <w:t>), is</w:t>
      </w:r>
      <w:r w:rsidR="008F43AE" w:rsidRPr="00063599">
        <w:rPr>
          <w:rFonts w:cstheme="minorHAnsi"/>
          <w:sz w:val="20"/>
          <w:szCs w:val="20"/>
        </w:rPr>
        <w:t xml:space="preserve"> implementing a related project in all the country’s ten provinces for the next four years targeting government ministries, DPOs, Policy makers and DSOs. </w:t>
      </w:r>
    </w:p>
    <w:p w14:paraId="68A6A050" w14:textId="77777777" w:rsidR="002A21EF" w:rsidRPr="00063599" w:rsidRDefault="002A21EF" w:rsidP="002A21EF">
      <w:pPr>
        <w:spacing w:after="0" w:line="240" w:lineRule="auto"/>
        <w:jc w:val="both"/>
        <w:rPr>
          <w:rFonts w:cstheme="minorHAnsi"/>
          <w:sz w:val="20"/>
          <w:szCs w:val="20"/>
        </w:rPr>
      </w:pPr>
      <w:proofErr w:type="gramStart"/>
      <w:r w:rsidRPr="00063599">
        <w:rPr>
          <w:rFonts w:cstheme="minorHAnsi"/>
          <w:sz w:val="20"/>
          <w:szCs w:val="20"/>
        </w:rPr>
        <w:t>Zimbabwe’s  UNCT</w:t>
      </w:r>
      <w:proofErr w:type="gramEnd"/>
      <w:r w:rsidRPr="00063599">
        <w:rPr>
          <w:rFonts w:cstheme="minorHAnsi"/>
          <w:sz w:val="20"/>
          <w:szCs w:val="20"/>
        </w:rPr>
        <w:t xml:space="preserve">-led capacity-building efforts on disability inclusion over the past 2 years include the following: </w:t>
      </w:r>
    </w:p>
    <w:p w14:paraId="5B611B3E" w14:textId="77777777" w:rsidR="002A21EF" w:rsidRPr="00063599" w:rsidRDefault="002A21EF" w:rsidP="002A21EF">
      <w:pPr>
        <w:spacing w:after="0" w:line="240" w:lineRule="auto"/>
        <w:jc w:val="both"/>
        <w:rPr>
          <w:rFonts w:cstheme="minorHAnsi"/>
          <w:sz w:val="20"/>
          <w:szCs w:val="20"/>
        </w:rPr>
      </w:pPr>
    </w:p>
    <w:p w14:paraId="375EEEDE" w14:textId="77777777" w:rsidR="002A21EF" w:rsidRPr="00063599" w:rsidRDefault="002A21EF" w:rsidP="0056781C">
      <w:pPr>
        <w:pStyle w:val="ListParagraph"/>
        <w:numPr>
          <w:ilvl w:val="0"/>
          <w:numId w:val="10"/>
        </w:numPr>
        <w:spacing w:after="0" w:line="240" w:lineRule="auto"/>
        <w:jc w:val="both"/>
        <w:rPr>
          <w:rFonts w:cstheme="minorHAnsi"/>
          <w:sz w:val="20"/>
          <w:szCs w:val="20"/>
        </w:rPr>
      </w:pPr>
      <w:r w:rsidRPr="00063599">
        <w:rPr>
          <w:rFonts w:cstheme="minorHAnsi"/>
          <w:b/>
          <w:sz w:val="20"/>
          <w:szCs w:val="20"/>
        </w:rPr>
        <w:t>UNPRPD MTPF Round 3 Initiative on</w:t>
      </w:r>
      <w:r w:rsidRPr="00063599">
        <w:rPr>
          <w:rFonts w:cstheme="minorHAnsi"/>
          <w:sz w:val="20"/>
          <w:szCs w:val="20"/>
        </w:rPr>
        <w:t xml:space="preserve"> </w:t>
      </w:r>
      <w:r w:rsidRPr="00063599">
        <w:rPr>
          <w:rFonts w:cstheme="minorHAnsi"/>
          <w:b/>
          <w:i/>
          <w:sz w:val="20"/>
          <w:szCs w:val="20"/>
        </w:rPr>
        <w:t>Advancing the Rights of Women and Girls with Disabilities in Zimbabwe</w:t>
      </w:r>
      <w:r w:rsidRPr="00063599">
        <w:rPr>
          <w:rFonts w:cstheme="minorHAnsi"/>
          <w:sz w:val="20"/>
          <w:szCs w:val="20"/>
        </w:rPr>
        <w:t xml:space="preserve"> (2018-2021), inclusive of an Extension Phase on </w:t>
      </w:r>
      <w:r w:rsidRPr="00063599">
        <w:rPr>
          <w:rFonts w:cstheme="minorHAnsi"/>
          <w:i/>
          <w:sz w:val="20"/>
          <w:szCs w:val="20"/>
        </w:rPr>
        <w:t xml:space="preserve">Supporting a disability-inclusive COVID-19 Response Recovery Plans and CCA process. </w:t>
      </w:r>
      <w:r w:rsidRPr="00063599">
        <w:rPr>
          <w:rFonts w:cstheme="minorHAnsi"/>
          <w:sz w:val="20"/>
          <w:szCs w:val="20"/>
        </w:rPr>
        <w:t xml:space="preserve">This Initiative has supported the following capacity building efforts on disability inclusion: </w:t>
      </w:r>
    </w:p>
    <w:p w14:paraId="4FFE9037" w14:textId="77777777" w:rsidR="002A21EF" w:rsidRPr="00063599" w:rsidRDefault="002A21EF" w:rsidP="0056781C">
      <w:pPr>
        <w:numPr>
          <w:ilvl w:val="0"/>
          <w:numId w:val="11"/>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t xml:space="preserve">Support to Government on accelerated implementation of the UN Convention on the Rights of Persons with Disabilities (CRPD) and awareness raising and advocacy on women and girls with disabilities.  </w:t>
      </w:r>
      <w:hyperlink r:id="rId30">
        <w:r w:rsidRPr="00063599">
          <w:rPr>
            <w:rFonts w:cstheme="minorHAnsi"/>
            <w:sz w:val="20"/>
            <w:szCs w:val="20"/>
            <w:u w:val="single"/>
          </w:rPr>
          <w:t>Examples of joint UN &amp; Government advocacy tools</w:t>
        </w:r>
      </w:hyperlink>
      <w:r w:rsidRPr="00063599">
        <w:rPr>
          <w:rFonts w:cstheme="minorHAnsi"/>
          <w:sz w:val="20"/>
          <w:szCs w:val="20"/>
        </w:rPr>
        <w:t xml:space="preserve"> produced in English, main local languages Ndebele &amp; Shona and Sign Language. </w:t>
      </w:r>
    </w:p>
    <w:p w14:paraId="73EF7873" w14:textId="77777777" w:rsidR="002A21EF" w:rsidRPr="00063599" w:rsidRDefault="009D75F7" w:rsidP="0056781C">
      <w:pPr>
        <w:numPr>
          <w:ilvl w:val="0"/>
          <w:numId w:val="11"/>
        </w:numPr>
        <w:pBdr>
          <w:top w:val="nil"/>
          <w:left w:val="nil"/>
          <w:bottom w:val="nil"/>
          <w:right w:val="nil"/>
          <w:between w:val="nil"/>
        </w:pBdr>
        <w:spacing w:after="0" w:line="240" w:lineRule="auto"/>
        <w:jc w:val="both"/>
        <w:rPr>
          <w:rFonts w:cstheme="minorHAnsi"/>
          <w:sz w:val="20"/>
          <w:szCs w:val="20"/>
        </w:rPr>
      </w:pPr>
      <w:hyperlink r:id="rId31">
        <w:r w:rsidR="002A21EF" w:rsidRPr="00063599">
          <w:rPr>
            <w:rFonts w:cstheme="minorHAnsi"/>
            <w:sz w:val="20"/>
            <w:szCs w:val="20"/>
            <w:u w:val="single"/>
          </w:rPr>
          <w:t>Joint RCO and UNPRPD Team Training &amp; Sensitization sessions</w:t>
        </w:r>
      </w:hyperlink>
      <w:r w:rsidR="002A21EF" w:rsidRPr="00063599">
        <w:rPr>
          <w:rFonts w:cstheme="minorHAnsi"/>
          <w:sz w:val="20"/>
          <w:szCs w:val="20"/>
        </w:rPr>
        <w:t xml:space="preserve"> targeting UN Staff on CRPD and Disability Rights and UN Disability Inclusion Strategy (UNDIS) on 2 December 2019 (prior to IDD commemorations). An estimated 30 UN Senior Management and Programme staff benefitted, and the UN Resident Coordinator, Head of Agencies (UNESCO, UNDP, UNFPA, UNICEF, UNWOMEN) engaged in in-depth dialogue with women and girls with disabilities on the barriers they still face, and on how the UN can better improve on disability-inclusion in </w:t>
      </w:r>
      <w:proofErr w:type="spellStart"/>
      <w:r w:rsidR="002A21EF" w:rsidRPr="00063599">
        <w:rPr>
          <w:rFonts w:cstheme="minorHAnsi"/>
          <w:sz w:val="20"/>
          <w:szCs w:val="20"/>
        </w:rPr>
        <w:t>programmes</w:t>
      </w:r>
      <w:proofErr w:type="spellEnd"/>
      <w:r w:rsidR="002A21EF" w:rsidRPr="00063599">
        <w:rPr>
          <w:rFonts w:cstheme="minorHAnsi"/>
          <w:sz w:val="20"/>
          <w:szCs w:val="20"/>
        </w:rPr>
        <w:t xml:space="preserve">. </w:t>
      </w:r>
    </w:p>
    <w:p w14:paraId="44ECD840" w14:textId="77777777" w:rsidR="002A21EF" w:rsidRPr="00063599" w:rsidRDefault="002A21EF" w:rsidP="0056781C">
      <w:pPr>
        <w:numPr>
          <w:ilvl w:val="0"/>
          <w:numId w:val="11"/>
        </w:numPr>
        <w:pBdr>
          <w:top w:val="nil"/>
          <w:left w:val="nil"/>
          <w:bottom w:val="nil"/>
          <w:right w:val="nil"/>
          <w:between w:val="nil"/>
        </w:pBdr>
        <w:spacing w:after="0" w:line="240" w:lineRule="auto"/>
        <w:jc w:val="both"/>
        <w:rPr>
          <w:rFonts w:cstheme="minorHAnsi"/>
          <w:i/>
          <w:sz w:val="20"/>
          <w:szCs w:val="20"/>
        </w:rPr>
      </w:pPr>
      <w:r w:rsidRPr="00063599">
        <w:rPr>
          <w:rFonts w:cstheme="minorHAnsi"/>
          <w:sz w:val="20"/>
          <w:szCs w:val="20"/>
        </w:rPr>
        <w:t xml:space="preserve">Three major national capacity building sessions targeting women and girls with disabilities (including those with intellectual/mental/psychosocial impairments) have been conducted between 2018-2020, resulting in growing a core group of self -advocates who are amplifying their voices on the Aspiration, Needs and Concerns of women &amp; girls with disabilities. 30 women and girls with disabilities from marginalized areas have been systematically capacitated on Key Topics such as </w:t>
      </w:r>
      <w:r w:rsidRPr="00063599">
        <w:rPr>
          <w:rFonts w:cstheme="minorHAnsi"/>
          <w:i/>
          <w:sz w:val="20"/>
          <w:szCs w:val="20"/>
        </w:rPr>
        <w:t>Advocacy, Leadership, and SRHR Skills.</w:t>
      </w:r>
    </w:p>
    <w:p w14:paraId="4D30EE7C" w14:textId="77777777" w:rsidR="002A21EF" w:rsidRPr="00063599" w:rsidRDefault="002A21EF" w:rsidP="0056781C">
      <w:pPr>
        <w:numPr>
          <w:ilvl w:val="0"/>
          <w:numId w:val="11"/>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t>Communities were capacitated on addressing stigma and discrimination, Harmful Cultural Practices towards women and girls with disabilities  through training sessions targeting Traditional Chiefs, Religious and key community leaders (A draft Toolkit on addressing community-based stigma and discrimination &amp; Harmful Practices was recently piloted in 3 UNPRPD peri-urban &amp; rural project sites, (</w:t>
      </w:r>
      <w:proofErr w:type="spellStart"/>
      <w:r w:rsidRPr="00063599">
        <w:rPr>
          <w:rFonts w:cstheme="minorHAnsi"/>
          <w:sz w:val="20"/>
          <w:szCs w:val="20"/>
        </w:rPr>
        <w:t>Hopley</w:t>
      </w:r>
      <w:proofErr w:type="spellEnd"/>
      <w:r w:rsidRPr="00063599">
        <w:rPr>
          <w:rFonts w:cstheme="minorHAnsi"/>
          <w:sz w:val="20"/>
          <w:szCs w:val="20"/>
        </w:rPr>
        <w:t xml:space="preserve">, Epworth and </w:t>
      </w:r>
      <w:proofErr w:type="spellStart"/>
      <w:r w:rsidRPr="00063599">
        <w:rPr>
          <w:rFonts w:cstheme="minorHAnsi"/>
          <w:sz w:val="20"/>
          <w:szCs w:val="20"/>
        </w:rPr>
        <w:t>Shamva</w:t>
      </w:r>
      <w:proofErr w:type="spellEnd"/>
      <w:r w:rsidRPr="00063599">
        <w:rPr>
          <w:rFonts w:cstheme="minorHAnsi"/>
          <w:sz w:val="20"/>
          <w:szCs w:val="20"/>
        </w:rPr>
        <w:t>) from July-August 2020).</w:t>
      </w:r>
    </w:p>
    <w:p w14:paraId="6939DFB7" w14:textId="77777777" w:rsidR="002A21EF" w:rsidRPr="00063599" w:rsidRDefault="002A21EF" w:rsidP="0056781C">
      <w:pPr>
        <w:numPr>
          <w:ilvl w:val="0"/>
          <w:numId w:val="11"/>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t xml:space="preserve">Institutional strengthening on disability-inclusion, SRHR  in service delivery targeting the Justice Law and Order Sector &amp; Health Teams, Chapter 12 Institutions(Commissions), Parliamentarians and Legislators has been undertaken from 2018 to date (An estimated 100 Practitioners  were capacitated).  </w:t>
      </w:r>
    </w:p>
    <w:p w14:paraId="6C48530F" w14:textId="77777777" w:rsidR="002A21EF" w:rsidRPr="00063599" w:rsidRDefault="002A21EF" w:rsidP="0056781C">
      <w:pPr>
        <w:numPr>
          <w:ilvl w:val="0"/>
          <w:numId w:val="11"/>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t xml:space="preserve">Joint UN Capacity strengthening also to Service Providers in marginalized districts on delivering inclusive Gender-Based Violence &amp; </w:t>
      </w:r>
      <w:proofErr w:type="gramStart"/>
      <w:r w:rsidRPr="00063599">
        <w:rPr>
          <w:rFonts w:cstheme="minorHAnsi"/>
          <w:sz w:val="20"/>
          <w:szCs w:val="20"/>
        </w:rPr>
        <w:t>HIV  for</w:t>
      </w:r>
      <w:proofErr w:type="gramEnd"/>
      <w:r w:rsidRPr="00063599">
        <w:rPr>
          <w:rFonts w:cstheme="minorHAnsi"/>
          <w:sz w:val="20"/>
          <w:szCs w:val="20"/>
        </w:rPr>
        <w:t xml:space="preserve"> women &amp; girls with disabilities at One Stop </w:t>
      </w:r>
      <w:proofErr w:type="spellStart"/>
      <w:r w:rsidRPr="00063599">
        <w:rPr>
          <w:rFonts w:cstheme="minorHAnsi"/>
          <w:sz w:val="20"/>
          <w:szCs w:val="20"/>
        </w:rPr>
        <w:t>Centres</w:t>
      </w:r>
      <w:proofErr w:type="spellEnd"/>
      <w:r w:rsidRPr="00063599">
        <w:rPr>
          <w:rFonts w:cstheme="minorHAnsi"/>
          <w:sz w:val="20"/>
          <w:szCs w:val="20"/>
        </w:rPr>
        <w:t xml:space="preserve"> and Shelters also undertaken during the same period. </w:t>
      </w:r>
    </w:p>
    <w:p w14:paraId="2DA74FA6" w14:textId="77777777" w:rsidR="002A21EF" w:rsidRPr="00063599" w:rsidRDefault="47DC0049" w:rsidP="0056781C">
      <w:pPr>
        <w:numPr>
          <w:ilvl w:val="0"/>
          <w:numId w:val="11"/>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lastRenderedPageBreak/>
        <w:t>Strengthening OPD roles and capacities in disability inclusion in development processes and through engagement in UNPRPD project programming.  A first major National Consultation with disability civil society and key stakeholders conducted in Harare, in March 2020 with an estimated 70 participants to dialogue on how their capacities can be further strengthened for accelerated implementation of the CRPD.</w:t>
      </w:r>
      <w:r w:rsidR="002A21EF" w:rsidRPr="00063599">
        <w:rPr>
          <w:rFonts w:cstheme="minorHAnsi"/>
          <w:sz w:val="20"/>
          <w:szCs w:val="20"/>
          <w:vertAlign w:val="superscript"/>
        </w:rPr>
        <w:footnoteReference w:id="7"/>
      </w:r>
    </w:p>
    <w:p w14:paraId="06A76E0C" w14:textId="77777777" w:rsidR="002A21EF" w:rsidRPr="00063599" w:rsidRDefault="002A21EF" w:rsidP="0056781C">
      <w:pPr>
        <w:numPr>
          <w:ilvl w:val="0"/>
          <w:numId w:val="11"/>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t xml:space="preserve">UN led platform was created  in 2018 for continuous dialogue on demystification of the CRPD –in the form of the UNPRPD Advisory Group  (Multi-stakeholder team composed of UN Agencies, Government, Human Rights Commissions, Academia and Civil Society </w:t>
      </w:r>
      <w:proofErr w:type="spellStart"/>
      <w:r w:rsidRPr="00063599">
        <w:rPr>
          <w:rFonts w:cstheme="minorHAnsi"/>
          <w:sz w:val="20"/>
          <w:szCs w:val="20"/>
        </w:rPr>
        <w:t>Organisations</w:t>
      </w:r>
      <w:proofErr w:type="spellEnd"/>
      <w:r w:rsidRPr="00063599">
        <w:rPr>
          <w:rFonts w:cstheme="minorHAnsi"/>
          <w:sz w:val="20"/>
          <w:szCs w:val="20"/>
        </w:rPr>
        <w:t>).</w:t>
      </w:r>
    </w:p>
    <w:p w14:paraId="6035748F" w14:textId="77777777" w:rsidR="002A21EF" w:rsidRPr="00063599" w:rsidRDefault="002A21EF" w:rsidP="0056781C">
      <w:pPr>
        <w:numPr>
          <w:ilvl w:val="0"/>
          <w:numId w:val="11"/>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t>UN is providing technical support to the Government on CRPD Reporting &amp; promoting disability-inclusion in Universal Periodic Review processes (Draft CRPD Report being finalized by Government).</w:t>
      </w:r>
    </w:p>
    <w:p w14:paraId="7DC5869C" w14:textId="77777777" w:rsidR="002A21EF" w:rsidRPr="00063599" w:rsidRDefault="002A21EF" w:rsidP="002A21EF">
      <w:pPr>
        <w:spacing w:after="0" w:line="240" w:lineRule="auto"/>
        <w:ind w:left="360"/>
        <w:jc w:val="both"/>
        <w:rPr>
          <w:rFonts w:cstheme="minorHAnsi"/>
          <w:b/>
          <w:sz w:val="20"/>
          <w:szCs w:val="20"/>
        </w:rPr>
      </w:pPr>
    </w:p>
    <w:p w14:paraId="1DCA07C2" w14:textId="77777777" w:rsidR="002A21EF" w:rsidRPr="00063599" w:rsidRDefault="002A21EF" w:rsidP="0056781C">
      <w:pPr>
        <w:numPr>
          <w:ilvl w:val="0"/>
          <w:numId w:val="10"/>
        </w:numPr>
        <w:pBdr>
          <w:top w:val="nil"/>
          <w:left w:val="nil"/>
          <w:bottom w:val="nil"/>
          <w:right w:val="nil"/>
          <w:between w:val="nil"/>
        </w:pBdr>
        <w:spacing w:after="0" w:line="240" w:lineRule="auto"/>
        <w:jc w:val="both"/>
        <w:rPr>
          <w:rFonts w:cstheme="minorHAnsi"/>
          <w:b/>
          <w:sz w:val="20"/>
          <w:szCs w:val="20"/>
        </w:rPr>
      </w:pPr>
      <w:r w:rsidRPr="00063599">
        <w:rPr>
          <w:rFonts w:cstheme="minorHAnsi"/>
          <w:b/>
          <w:sz w:val="20"/>
          <w:szCs w:val="20"/>
        </w:rPr>
        <w:t xml:space="preserve">Joint UN Institutional Strengthening on disability inclusion in national and legal frameworks </w:t>
      </w:r>
    </w:p>
    <w:p w14:paraId="6A986555" w14:textId="77777777" w:rsidR="002A21EF" w:rsidRPr="00063599" w:rsidRDefault="002A21EF" w:rsidP="0056781C">
      <w:pPr>
        <w:pStyle w:val="ListParagraph"/>
        <w:numPr>
          <w:ilvl w:val="0"/>
          <w:numId w:val="12"/>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t xml:space="preserve">UNCT in 2019 supported processes to strengthen the Ministry of Public Service, </w:t>
      </w:r>
      <w:proofErr w:type="spellStart"/>
      <w:r w:rsidRPr="00063599">
        <w:rPr>
          <w:rFonts w:cstheme="minorHAnsi"/>
          <w:sz w:val="20"/>
          <w:szCs w:val="20"/>
        </w:rPr>
        <w:t>Labour</w:t>
      </w:r>
      <w:proofErr w:type="spellEnd"/>
      <w:r w:rsidRPr="00063599">
        <w:rPr>
          <w:rFonts w:cstheme="minorHAnsi"/>
          <w:sz w:val="20"/>
          <w:szCs w:val="20"/>
        </w:rPr>
        <w:t xml:space="preserve"> &amp; Social Welfare’s next 5 year (2020-2025) to become disability inclusive.  </w:t>
      </w:r>
    </w:p>
    <w:p w14:paraId="73744F22" w14:textId="77777777" w:rsidR="002A21EF" w:rsidRPr="00063599" w:rsidRDefault="002A21EF" w:rsidP="0056781C">
      <w:pPr>
        <w:pStyle w:val="ListParagraph"/>
        <w:numPr>
          <w:ilvl w:val="0"/>
          <w:numId w:val="12"/>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t>UNCT supporting the Ministry of Public Service’s department of Disability Affairs to implement CRPD e.g. through various UN led initiatives, e.g. UNPRPD Round 3, EU funded Spotlight Initiative, UNICEF led support to drafting of the Disability Bill and Disability Policy,      UNHCR work on refugees with disabilities, WFP work on inclusive food security      interventions, etc.</w:t>
      </w:r>
    </w:p>
    <w:p w14:paraId="500CC2B6" w14:textId="77777777" w:rsidR="002A21EF" w:rsidRPr="00063599" w:rsidRDefault="002A21EF" w:rsidP="0056781C">
      <w:pPr>
        <w:pStyle w:val="ListParagraph"/>
        <w:numPr>
          <w:ilvl w:val="0"/>
          <w:numId w:val="12"/>
        </w:numPr>
        <w:pBdr>
          <w:top w:val="nil"/>
          <w:left w:val="nil"/>
          <w:bottom w:val="nil"/>
          <w:right w:val="nil"/>
          <w:between w:val="nil"/>
        </w:pBdr>
        <w:spacing w:after="0" w:line="240" w:lineRule="auto"/>
        <w:jc w:val="both"/>
        <w:rPr>
          <w:rFonts w:cstheme="minorHAnsi"/>
          <w:sz w:val="20"/>
          <w:szCs w:val="20"/>
        </w:rPr>
      </w:pPr>
      <w:r w:rsidRPr="00063599">
        <w:rPr>
          <w:rFonts w:cstheme="minorHAnsi"/>
          <w:sz w:val="20"/>
          <w:szCs w:val="20"/>
        </w:rPr>
        <w:t xml:space="preserve">Under the Spotlight Initiative, UNICEF, UNDP and UNESCO supported the active engagement of OPDs in the development of the Persons with Disability Bill and National Disability Policy. The support enabled consultations to be held in all the ten provinces of the country with participation from various OPDs, persons with disability including women and girls with disabilities, mothers of children with disability and children with disabilities. </w:t>
      </w:r>
    </w:p>
    <w:p w14:paraId="1496A799" w14:textId="77777777" w:rsidR="002A21EF" w:rsidRPr="00063599" w:rsidRDefault="002A21EF" w:rsidP="0056781C">
      <w:pPr>
        <w:pStyle w:val="ListParagraph"/>
        <w:numPr>
          <w:ilvl w:val="0"/>
          <w:numId w:val="12"/>
        </w:numPr>
        <w:pBdr>
          <w:top w:val="nil"/>
          <w:left w:val="nil"/>
          <w:bottom w:val="nil"/>
          <w:right w:val="nil"/>
          <w:between w:val="nil"/>
        </w:pBdr>
        <w:spacing w:after="160" w:line="240" w:lineRule="auto"/>
        <w:jc w:val="both"/>
        <w:rPr>
          <w:rFonts w:cstheme="minorHAnsi"/>
          <w:sz w:val="20"/>
          <w:szCs w:val="20"/>
        </w:rPr>
      </w:pPr>
      <w:r w:rsidRPr="00063599">
        <w:rPr>
          <w:rFonts w:cstheme="minorHAnsi"/>
          <w:sz w:val="20"/>
          <w:szCs w:val="20"/>
        </w:rPr>
        <w:t>The new Bill modelled on the CRPD will replace the old Disabled Persons Act of 1992. On the other hand, the Policy is novel, and the first in Zimbabwe. The consultations gave a platform to all PWDs to be included in the crafting of laws that recognize their rights and to participate in the legislative and policy making processes in Zimbabwe.</w:t>
      </w:r>
    </w:p>
    <w:p w14:paraId="72A84623" w14:textId="77777777" w:rsidR="002A21EF" w:rsidRPr="00063599" w:rsidRDefault="002A21EF" w:rsidP="0056781C">
      <w:pPr>
        <w:pStyle w:val="ListParagraph"/>
        <w:numPr>
          <w:ilvl w:val="0"/>
          <w:numId w:val="12"/>
        </w:numPr>
        <w:spacing w:after="0" w:line="240" w:lineRule="auto"/>
        <w:jc w:val="both"/>
        <w:rPr>
          <w:rFonts w:cstheme="minorHAnsi"/>
          <w:sz w:val="20"/>
          <w:szCs w:val="20"/>
        </w:rPr>
      </w:pPr>
      <w:r w:rsidRPr="00063599">
        <w:rPr>
          <w:rFonts w:cstheme="minorHAnsi"/>
          <w:sz w:val="20"/>
          <w:szCs w:val="20"/>
        </w:rPr>
        <w:t>Under the same project, the National Disability Board (NDB) was accompanied in 2019 in developing its Operational Strategy (2020-2023) that has now been validated. This is the first time that the NDB embarked on a collective strategic thinking process and articulated its priorities with a full-fledged result framework.</w:t>
      </w:r>
    </w:p>
    <w:p w14:paraId="6EB58FBE" w14:textId="3AF8B39E" w:rsidR="002A21EF" w:rsidRDefault="002A21EF" w:rsidP="0056781C">
      <w:pPr>
        <w:pStyle w:val="ListParagraph"/>
        <w:numPr>
          <w:ilvl w:val="0"/>
          <w:numId w:val="12"/>
        </w:numPr>
        <w:pBdr>
          <w:top w:val="nil"/>
          <w:left w:val="nil"/>
          <w:bottom w:val="nil"/>
          <w:right w:val="nil"/>
          <w:between w:val="nil"/>
        </w:pBdr>
        <w:spacing w:after="160" w:line="240" w:lineRule="auto"/>
        <w:jc w:val="both"/>
        <w:rPr>
          <w:rFonts w:cstheme="minorHAnsi"/>
          <w:sz w:val="20"/>
          <w:szCs w:val="20"/>
        </w:rPr>
      </w:pPr>
      <w:r w:rsidRPr="00063599">
        <w:rPr>
          <w:rFonts w:cstheme="minorHAnsi"/>
          <w:sz w:val="20"/>
          <w:szCs w:val="20"/>
        </w:rPr>
        <w:t xml:space="preserve">Through the support of ZIM-ECO Project 2016 -2020, the Zimbabwe Election Commission (ZEC) was supported to engage DPOs and PWDs in electoral processes, assess the challenges and constraints faced by PWDs when exercising their democratic right. From these engagements several </w:t>
      </w:r>
      <w:hyperlink r:id="rId32" w:history="1">
        <w:r w:rsidRPr="00063599">
          <w:rPr>
            <w:rStyle w:val="Hyperlink"/>
            <w:rFonts w:cstheme="minorHAnsi"/>
            <w:color w:val="auto"/>
            <w:sz w:val="20"/>
            <w:szCs w:val="20"/>
          </w:rPr>
          <w:t>recommendations</w:t>
        </w:r>
      </w:hyperlink>
      <w:r w:rsidRPr="00063599">
        <w:rPr>
          <w:rFonts w:cstheme="minorHAnsi"/>
          <w:sz w:val="20"/>
          <w:szCs w:val="20"/>
        </w:rPr>
        <w:t xml:space="preserve"> were proffered towards ensuring the participation and inclusion of PWDs in electoral processes.</w:t>
      </w:r>
    </w:p>
    <w:p w14:paraId="720F9787" w14:textId="77777777" w:rsidR="00E07578" w:rsidRPr="00E07578" w:rsidRDefault="00E07578" w:rsidP="00E07578">
      <w:pPr>
        <w:pStyle w:val="ListParagraph"/>
        <w:pBdr>
          <w:top w:val="nil"/>
          <w:left w:val="nil"/>
          <w:bottom w:val="nil"/>
          <w:right w:val="nil"/>
          <w:between w:val="nil"/>
        </w:pBdr>
        <w:spacing w:after="160" w:line="240" w:lineRule="auto"/>
        <w:ind w:left="1080"/>
        <w:jc w:val="both"/>
        <w:rPr>
          <w:rFonts w:cstheme="minorHAnsi"/>
          <w:sz w:val="20"/>
          <w:szCs w:val="20"/>
        </w:rPr>
      </w:pPr>
    </w:p>
    <w:p w14:paraId="465863AF" w14:textId="77777777" w:rsidR="002A21EF" w:rsidRPr="00063599" w:rsidRDefault="002A21EF" w:rsidP="0056781C">
      <w:pPr>
        <w:pStyle w:val="ListParagraph"/>
        <w:numPr>
          <w:ilvl w:val="0"/>
          <w:numId w:val="10"/>
        </w:numPr>
        <w:pBdr>
          <w:top w:val="nil"/>
          <w:left w:val="nil"/>
          <w:bottom w:val="nil"/>
          <w:right w:val="nil"/>
          <w:between w:val="nil"/>
        </w:pBdr>
        <w:spacing w:after="0" w:line="240" w:lineRule="auto"/>
        <w:jc w:val="both"/>
        <w:rPr>
          <w:rFonts w:cstheme="minorHAnsi"/>
          <w:b/>
          <w:sz w:val="20"/>
          <w:szCs w:val="20"/>
        </w:rPr>
      </w:pPr>
      <w:r w:rsidRPr="00063599">
        <w:rPr>
          <w:rFonts w:cstheme="minorHAnsi"/>
          <w:b/>
          <w:sz w:val="20"/>
          <w:szCs w:val="20"/>
        </w:rPr>
        <w:t xml:space="preserve">Integrating disability inclusion in a Joint UN Flagship Programme in addressing GBV in women and girls with Disabilities </w:t>
      </w:r>
    </w:p>
    <w:p w14:paraId="47F50D8F" w14:textId="77777777" w:rsidR="002A21EF" w:rsidRPr="00063599" w:rsidRDefault="47DC0049" w:rsidP="0056781C">
      <w:pPr>
        <w:numPr>
          <w:ilvl w:val="0"/>
          <w:numId w:val="13"/>
        </w:numPr>
        <w:spacing w:after="0" w:line="240" w:lineRule="auto"/>
        <w:jc w:val="both"/>
        <w:rPr>
          <w:rFonts w:cstheme="minorHAnsi"/>
          <w:sz w:val="20"/>
          <w:szCs w:val="20"/>
        </w:rPr>
      </w:pPr>
      <w:r w:rsidRPr="00063599">
        <w:rPr>
          <w:rFonts w:cstheme="minorHAnsi"/>
          <w:sz w:val="20"/>
          <w:szCs w:val="20"/>
        </w:rPr>
        <w:t xml:space="preserve">The UNPRPD Team contributed to promoting disability inclusion in the EU funded Spotlight Initiative on ‘Eliminating GBV in women and Girls with Zimbabwe’ (2018-2021). This initiative is implemented jointly by six UN Agencies (UNDP, UNESCO, UNICEF, </w:t>
      </w:r>
      <w:proofErr w:type="gramStart"/>
      <w:r w:rsidRPr="00063599">
        <w:rPr>
          <w:rFonts w:cstheme="minorHAnsi"/>
          <w:sz w:val="20"/>
          <w:szCs w:val="20"/>
        </w:rPr>
        <w:t>ILO,  UNWOMEN</w:t>
      </w:r>
      <w:proofErr w:type="gramEnd"/>
      <w:r w:rsidRPr="00063599">
        <w:rPr>
          <w:rFonts w:cstheme="minorHAnsi"/>
          <w:sz w:val="20"/>
          <w:szCs w:val="20"/>
        </w:rPr>
        <w:t xml:space="preserve"> and UNFPA). Disability inclusion is integrated through a twin track approach-through mainstreaming and targeted approaches were OPDs are the implementing partners. Key success area to note is that the UN’s joint efforts resulted in an estimated budget of USD 1million being awarded to eliminate GBV among women and girls with disabilities. The UNPRPD Zimbabwe project is recognized as a catalytic project in this regard.</w:t>
      </w:r>
      <w:r w:rsidR="002A21EF" w:rsidRPr="00063599">
        <w:rPr>
          <w:rFonts w:cstheme="minorHAnsi"/>
          <w:sz w:val="20"/>
          <w:szCs w:val="20"/>
          <w:vertAlign w:val="superscript"/>
        </w:rPr>
        <w:footnoteReference w:id="8"/>
      </w:r>
      <w:r w:rsidRPr="00063599">
        <w:rPr>
          <w:rFonts w:cstheme="minorHAnsi"/>
          <w:sz w:val="20"/>
          <w:szCs w:val="20"/>
        </w:rPr>
        <w:t xml:space="preserve">  </w:t>
      </w:r>
    </w:p>
    <w:p w14:paraId="1F1610C0" w14:textId="77777777" w:rsidR="002A21EF" w:rsidRPr="00063599" w:rsidRDefault="002A21EF" w:rsidP="002A21EF">
      <w:pPr>
        <w:spacing w:after="0" w:line="240" w:lineRule="auto"/>
        <w:jc w:val="both"/>
        <w:rPr>
          <w:rFonts w:cstheme="minorHAnsi"/>
          <w:sz w:val="20"/>
          <w:szCs w:val="20"/>
        </w:rPr>
      </w:pPr>
    </w:p>
    <w:p w14:paraId="2C8D5B82" w14:textId="77777777" w:rsidR="002A21EF" w:rsidRPr="00063599" w:rsidRDefault="002A21EF" w:rsidP="0056781C">
      <w:pPr>
        <w:pStyle w:val="ListParagraph"/>
        <w:numPr>
          <w:ilvl w:val="0"/>
          <w:numId w:val="10"/>
        </w:numPr>
        <w:pBdr>
          <w:top w:val="nil"/>
          <w:left w:val="nil"/>
          <w:bottom w:val="nil"/>
          <w:right w:val="nil"/>
          <w:between w:val="nil"/>
        </w:pBdr>
        <w:spacing w:after="0" w:line="240" w:lineRule="auto"/>
        <w:jc w:val="both"/>
        <w:rPr>
          <w:rFonts w:cstheme="minorHAnsi"/>
          <w:b/>
          <w:sz w:val="20"/>
          <w:szCs w:val="20"/>
        </w:rPr>
      </w:pPr>
      <w:r w:rsidRPr="00063599">
        <w:rPr>
          <w:rFonts w:cstheme="minorHAnsi"/>
          <w:b/>
          <w:sz w:val="20"/>
          <w:szCs w:val="20"/>
        </w:rPr>
        <w:lastRenderedPageBreak/>
        <w:t>Joint UN Interventions in Humanitarian Interventions</w:t>
      </w:r>
    </w:p>
    <w:p w14:paraId="45FC6830" w14:textId="77777777" w:rsidR="002A21EF" w:rsidRPr="00063599" w:rsidRDefault="002A21EF" w:rsidP="0056781C">
      <w:pPr>
        <w:pStyle w:val="ListParagraph"/>
        <w:numPr>
          <w:ilvl w:val="0"/>
          <w:numId w:val="13"/>
        </w:numPr>
        <w:spacing w:after="0" w:line="240" w:lineRule="auto"/>
        <w:jc w:val="both"/>
        <w:rPr>
          <w:rFonts w:cstheme="minorHAnsi"/>
          <w:sz w:val="20"/>
          <w:szCs w:val="20"/>
        </w:rPr>
      </w:pPr>
      <w:r w:rsidRPr="00063599">
        <w:rPr>
          <w:rFonts w:cstheme="minorHAnsi"/>
          <w:sz w:val="20"/>
          <w:szCs w:val="20"/>
        </w:rPr>
        <w:t xml:space="preserve">From 2019 to date the UN has worked together to support disability-inclusion in humanitarian Interventions. In March 2019 Zimbabwe was hit by Cyclone </w:t>
      </w:r>
      <w:proofErr w:type="spellStart"/>
      <w:r w:rsidRPr="00063599">
        <w:rPr>
          <w:rFonts w:cstheme="minorHAnsi"/>
          <w:sz w:val="20"/>
          <w:szCs w:val="20"/>
        </w:rPr>
        <w:t>Idai</w:t>
      </w:r>
      <w:proofErr w:type="spellEnd"/>
      <w:r w:rsidRPr="00063599">
        <w:rPr>
          <w:rFonts w:cstheme="minorHAnsi"/>
          <w:sz w:val="20"/>
          <w:szCs w:val="20"/>
        </w:rPr>
        <w:t xml:space="preserve"> &amp; the UNPRPD Team and broader UNCT have been participating in supporting disability-inclusion efforts in humanitarian intervention such as the UNESCO/WFP intervention to </w:t>
      </w:r>
      <w:hyperlink r:id="rId33">
        <w:r w:rsidRPr="00063599">
          <w:rPr>
            <w:rFonts w:cstheme="minorHAnsi"/>
            <w:sz w:val="20"/>
            <w:szCs w:val="20"/>
            <w:u w:val="single"/>
          </w:rPr>
          <w:t>assess the level of involvement of persons with disabilities in the rebuilding efforts</w:t>
        </w:r>
      </w:hyperlink>
      <w:r w:rsidRPr="00063599">
        <w:rPr>
          <w:rFonts w:cstheme="minorHAnsi"/>
          <w:sz w:val="20"/>
          <w:szCs w:val="20"/>
        </w:rPr>
        <w:t xml:space="preserve">. </w:t>
      </w:r>
    </w:p>
    <w:p w14:paraId="5DB0B315" w14:textId="0204D8D0" w:rsidR="002853E1" w:rsidRPr="00E07578" w:rsidRDefault="002A21EF" w:rsidP="0056781C">
      <w:pPr>
        <w:pStyle w:val="ListParagraph"/>
        <w:numPr>
          <w:ilvl w:val="0"/>
          <w:numId w:val="13"/>
        </w:numPr>
        <w:spacing w:after="0" w:line="240" w:lineRule="auto"/>
        <w:jc w:val="both"/>
        <w:rPr>
          <w:rFonts w:cstheme="minorHAnsi"/>
          <w:sz w:val="20"/>
          <w:szCs w:val="20"/>
        </w:rPr>
      </w:pPr>
      <w:r w:rsidRPr="00063599">
        <w:rPr>
          <w:rFonts w:cstheme="minorHAnsi"/>
          <w:sz w:val="20"/>
          <w:szCs w:val="20"/>
        </w:rPr>
        <w:t xml:space="preserve">In May 2020, UNESCO on behalf of the UNPRPD Team provided an induction training on Inclusive COVID-19 Response (using the UNSG policy brief and the IASC Guidelines) to the members of the UN Protection Cluster that coordinates the UN Humanitarian interventions.  </w:t>
      </w:r>
    </w:p>
    <w:p w14:paraId="5ED31CDF" w14:textId="77777777" w:rsidR="001C2514" w:rsidRPr="003B14B1" w:rsidRDefault="002853E1" w:rsidP="00E927E4">
      <w:pPr>
        <w:pStyle w:val="Heading1"/>
        <w:numPr>
          <w:ilvl w:val="0"/>
          <w:numId w:val="2"/>
        </w:numPr>
        <w:tabs>
          <w:tab w:val="left" w:pos="90"/>
        </w:tabs>
        <w:rPr>
          <w:rFonts w:asciiTheme="minorHAnsi" w:hAnsiTheme="minorHAnsi" w:cstheme="minorHAnsi"/>
          <w:b/>
          <w:sz w:val="20"/>
          <w:szCs w:val="20"/>
        </w:rPr>
      </w:pPr>
      <w:r w:rsidRPr="003B14B1">
        <w:rPr>
          <w:rFonts w:asciiTheme="minorHAnsi" w:hAnsiTheme="minorHAnsi" w:cstheme="minorHAnsi"/>
          <w:b/>
          <w:sz w:val="20"/>
          <w:szCs w:val="20"/>
        </w:rPr>
        <w:t>Contribution to UNPRPD Impact</w:t>
      </w:r>
    </w:p>
    <w:p w14:paraId="0D10E667" w14:textId="77777777" w:rsidR="001C2514" w:rsidRDefault="001C2514" w:rsidP="001C2514">
      <w:pPr>
        <w:tabs>
          <w:tab w:val="left" w:pos="90"/>
        </w:tabs>
        <w:jc w:val="both"/>
        <w:rPr>
          <w:rFonts w:cstheme="minorHAnsi"/>
          <w:sz w:val="20"/>
          <w:szCs w:val="20"/>
        </w:rPr>
      </w:pPr>
      <w:r w:rsidRPr="00063599">
        <w:rPr>
          <w:rFonts w:cstheme="minorHAnsi"/>
          <w:sz w:val="20"/>
          <w:szCs w:val="20"/>
        </w:rPr>
        <w:t>Table 1 Progress against UNPRPD Impact Indicators</w:t>
      </w:r>
    </w:p>
    <w:tbl>
      <w:tblPr>
        <w:tblStyle w:val="GridTable1Light1"/>
        <w:tblpPr w:leftFromText="180" w:rightFromText="180" w:vertAnchor="text" w:horzAnchor="margin" w:tblpY="104"/>
        <w:tblW w:w="9895" w:type="dxa"/>
        <w:tblInd w:w="0" w:type="dxa"/>
        <w:tblLayout w:type="fixed"/>
        <w:tblLook w:val="04A0" w:firstRow="1" w:lastRow="0" w:firstColumn="1" w:lastColumn="0" w:noHBand="0" w:noVBand="1"/>
      </w:tblPr>
      <w:tblGrid>
        <w:gridCol w:w="2515"/>
        <w:gridCol w:w="3060"/>
        <w:gridCol w:w="4320"/>
      </w:tblGrid>
      <w:tr w:rsidR="002A602A" w:rsidRPr="00A41EAD" w14:paraId="070DFF7E" w14:textId="77777777" w:rsidTr="00627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27EF2D43" w14:textId="77777777" w:rsidR="002A602A" w:rsidRPr="00A41EAD" w:rsidRDefault="002A602A" w:rsidP="006276DA">
            <w:pPr>
              <w:tabs>
                <w:tab w:val="left" w:pos="90"/>
              </w:tabs>
              <w:rPr>
                <w:rFonts w:ascii="Calibri" w:hAnsi="Calibri" w:cs="Calibri"/>
                <w:b w:val="0"/>
                <w:bCs w:val="0"/>
                <w:noProof/>
                <w:sz w:val="20"/>
                <w:szCs w:val="20"/>
                <w:lang w:val="en-US"/>
              </w:rPr>
            </w:pPr>
            <w:r w:rsidRPr="00A41EAD">
              <w:rPr>
                <w:rFonts w:ascii="Calibri" w:hAnsi="Calibri" w:cs="Calibri"/>
                <w:noProof/>
                <w:sz w:val="20"/>
                <w:szCs w:val="20"/>
                <w:lang w:val="en-US"/>
              </w:rPr>
              <w:t>UNPRPD MPTF IMPACT</w:t>
            </w:r>
          </w:p>
          <w:p w14:paraId="1DA83218" w14:textId="77777777" w:rsidR="002A602A" w:rsidRPr="00A41EAD" w:rsidRDefault="002A602A" w:rsidP="006276DA">
            <w:pPr>
              <w:tabs>
                <w:tab w:val="left" w:pos="90"/>
              </w:tabs>
              <w:rPr>
                <w:rFonts w:ascii="Calibri" w:hAnsi="Calibri" w:cs="Calibri"/>
                <w:noProof/>
                <w:sz w:val="20"/>
                <w:szCs w:val="20"/>
                <w:lang w:val="en-US"/>
              </w:rPr>
            </w:pPr>
            <w:r w:rsidRPr="00A41EAD">
              <w:rPr>
                <w:rFonts w:ascii="Calibri" w:hAnsi="Calibri" w:cs="Calibri"/>
                <w:noProof/>
                <w:sz w:val="20"/>
                <w:szCs w:val="20"/>
                <w:lang w:val="en-US"/>
              </w:rPr>
              <w:t>(2025)</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58967286" w14:textId="77777777" w:rsidR="002A602A" w:rsidRPr="00A41EAD" w:rsidRDefault="002A602A" w:rsidP="006276DA">
            <w:pPr>
              <w:tabs>
                <w:tab w:val="left" w:pos="90"/>
              </w:tabs>
              <w:cnfStyle w:val="100000000000" w:firstRow="1"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A41EAD">
              <w:rPr>
                <w:rFonts w:ascii="Calibri" w:hAnsi="Calibri" w:cs="Calibri"/>
                <w:noProof/>
                <w:sz w:val="20"/>
                <w:szCs w:val="20"/>
                <w:lang w:val="en-US"/>
              </w:rPr>
              <w:t>Reduce the inequality and exclusion for all persons with disabilities within and across countries.</w:t>
            </w:r>
          </w:p>
        </w:tc>
        <w:tc>
          <w:tcPr>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1EB4542D" w14:textId="77777777" w:rsidR="002A602A" w:rsidRPr="00A41EAD" w:rsidRDefault="002A602A" w:rsidP="006276DA">
            <w:pPr>
              <w:tabs>
                <w:tab w:val="left" w:pos="90"/>
              </w:tabs>
              <w:cnfStyle w:val="100000000000" w:firstRow="1"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tc>
      </w:tr>
      <w:tr w:rsidR="002A602A" w:rsidRPr="00A41EAD" w14:paraId="438E6B8F" w14:textId="77777777" w:rsidTr="006276DA">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hideMark/>
          </w:tcPr>
          <w:p w14:paraId="3F0F40A4" w14:textId="77777777" w:rsidR="002A602A" w:rsidRPr="00A41EAD" w:rsidRDefault="002A602A" w:rsidP="006276DA">
            <w:pPr>
              <w:tabs>
                <w:tab w:val="left" w:pos="90"/>
              </w:tabs>
              <w:rPr>
                <w:rFonts w:ascii="Calibri" w:hAnsi="Calibri" w:cs="Calibri"/>
                <w:noProof/>
                <w:sz w:val="20"/>
                <w:szCs w:val="20"/>
                <w:lang w:val="en-US"/>
              </w:rPr>
            </w:pPr>
            <w:r w:rsidRPr="00A41EAD">
              <w:rPr>
                <w:rFonts w:ascii="Calibri" w:hAnsi="Calibri" w:cs="Calibri"/>
                <w:noProof/>
                <w:sz w:val="20"/>
                <w:szCs w:val="20"/>
                <w:lang w:val="en-US"/>
              </w:rPr>
              <w:t xml:space="preserve">Indicators </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472FB270" w14:textId="77777777" w:rsidR="002A602A" w:rsidRPr="00A41EAD" w:rsidRDefault="002A602A" w:rsidP="006276DA">
            <w:pPr>
              <w:tabs>
                <w:tab w:val="left" w:pos="90"/>
              </w:tabs>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A41EAD">
              <w:rPr>
                <w:rFonts w:ascii="Calibri" w:hAnsi="Calibri" w:cs="Calibri"/>
                <w:noProof/>
                <w:sz w:val="20"/>
                <w:szCs w:val="20"/>
                <w:lang w:val="en-US"/>
              </w:rPr>
              <w:t xml:space="preserve">How will the project contribute to this indicator? </w:t>
            </w:r>
          </w:p>
        </w:tc>
        <w:tc>
          <w:tcPr>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0BDD4AE2" w14:textId="77777777" w:rsidR="002A602A" w:rsidRPr="00A41EAD" w:rsidRDefault="002A602A" w:rsidP="006276DA">
            <w:pPr>
              <w:tabs>
                <w:tab w:val="left" w:pos="90"/>
              </w:tabs>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A41EAD">
              <w:rPr>
                <w:rFonts w:ascii="Calibri" w:hAnsi="Calibri" w:cs="Calibri"/>
                <w:noProof/>
                <w:sz w:val="20"/>
                <w:szCs w:val="20"/>
                <w:lang w:val="en-US"/>
              </w:rPr>
              <w:t xml:space="preserve"> Country Baseline 2021 (please indicate the source)</w:t>
            </w:r>
          </w:p>
        </w:tc>
      </w:tr>
      <w:tr w:rsidR="002A602A" w:rsidRPr="00A41EAD" w14:paraId="29681377" w14:textId="77777777" w:rsidTr="006276DA">
        <w:trPr>
          <w:trHeight w:val="242"/>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C13446" w14:textId="77777777" w:rsidR="002A602A" w:rsidRPr="002A602A" w:rsidRDefault="002A602A" w:rsidP="002A602A">
            <w:pPr>
              <w:rPr>
                <w:rFonts w:ascii="Calibri" w:hAnsi="Calibri" w:cs="Calibri"/>
                <w:iCs/>
                <w:noProof/>
                <w:sz w:val="20"/>
                <w:szCs w:val="20"/>
                <w:lang w:val="en-US"/>
              </w:rPr>
            </w:pPr>
            <w:r w:rsidRPr="002A602A">
              <w:rPr>
                <w:rFonts w:ascii="Calibri" w:hAnsi="Calibri" w:cs="Calibri"/>
                <w:b w:val="0"/>
                <w:bCs w:val="0"/>
                <w:iCs/>
                <w:noProof/>
                <w:sz w:val="20"/>
                <w:szCs w:val="20"/>
                <w:lang w:val="en-US"/>
              </w:rPr>
              <w:t xml:space="preserve">Proportion of population living below the national poverty line by sex and age (SDG indicator 1.2.1) and disability. </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FF4DC7" w14:textId="77777777" w:rsidR="002A602A" w:rsidRPr="002A602A" w:rsidRDefault="002A602A" w:rsidP="002A602A">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Calibri" w:hAnsi="Calibri" w:cs="Calibri"/>
                <w:iCs/>
                <w:noProof/>
                <w:sz w:val="20"/>
                <w:szCs w:val="20"/>
                <w:lang w:val="en-US"/>
              </w:rPr>
            </w:pPr>
            <w:r w:rsidRPr="002A602A">
              <w:rPr>
                <w:rFonts w:ascii="Calibri" w:hAnsi="Calibri" w:cs="Calibri"/>
                <w:iCs/>
                <w:noProof/>
                <w:sz w:val="20"/>
                <w:szCs w:val="20"/>
                <w:lang w:val="en-US"/>
              </w:rPr>
              <w:t>Building the capacity of government to implement the NDP (with a priority focus on education, health, social welfare, justice and employment) will enable more persons with disabilities to graduate from poverty (since more persons will be able to access services provided by the government)</w:t>
            </w:r>
          </w:p>
          <w:p w14:paraId="445797CB" w14:textId="77777777" w:rsidR="002A602A" w:rsidRPr="002A602A" w:rsidRDefault="002A602A" w:rsidP="002A602A">
            <w:pPr>
              <w:cnfStyle w:val="000000000000" w:firstRow="0" w:lastRow="0" w:firstColumn="0" w:lastColumn="0" w:oddVBand="0" w:evenVBand="0" w:oddHBand="0" w:evenHBand="0" w:firstRowFirstColumn="0" w:firstRowLastColumn="0" w:lastRowFirstColumn="0" w:lastRowLastColumn="0"/>
              <w:rPr>
                <w:rFonts w:ascii="Calibri" w:hAnsi="Calibri" w:cs="Calibri"/>
                <w:iCs/>
                <w:noProof/>
                <w:sz w:val="20"/>
                <w:szCs w:val="20"/>
                <w:lang w:val="en-US"/>
              </w:rPr>
            </w:pPr>
          </w:p>
        </w:tc>
        <w:tc>
          <w:tcPr>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67320A" w14:textId="77777777" w:rsidR="002A602A" w:rsidRPr="002A602A" w:rsidRDefault="002A602A" w:rsidP="002A602A">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Calibri" w:hAnsi="Calibri" w:cs="Calibri"/>
                <w:iCs/>
                <w:noProof/>
                <w:sz w:val="20"/>
                <w:szCs w:val="20"/>
                <w:lang w:val="en-US"/>
              </w:rPr>
            </w:pPr>
            <w:r w:rsidRPr="002A602A">
              <w:rPr>
                <w:rFonts w:ascii="Calibri" w:hAnsi="Calibri" w:cs="Calibri"/>
                <w:iCs/>
                <w:noProof/>
                <w:sz w:val="20"/>
                <w:szCs w:val="20"/>
                <w:lang w:val="en-US"/>
              </w:rPr>
              <w:t>One challenge is the paucity of data on disability. UNICEF’s Living Conditions Survey (published in 2015, survey data from 2013) measured socio-economic status by recording which of 26 household possessions families with and without disabilities had. The survey found that case households (those with persons with disabilities) were worse off than control households. (page 18 of survey).</w:t>
            </w:r>
          </w:p>
          <w:p w14:paraId="64F7AE07" w14:textId="77777777" w:rsidR="002A602A" w:rsidRPr="002A602A" w:rsidRDefault="002A602A" w:rsidP="002A602A">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iCs/>
                <w:noProof/>
                <w:sz w:val="20"/>
                <w:szCs w:val="20"/>
                <w:lang w:val="en-US"/>
              </w:rPr>
              <w:t>In 2022 a National</w:t>
            </w:r>
            <w:r w:rsidRPr="002A602A">
              <w:rPr>
                <w:rFonts w:ascii="Calibri" w:hAnsi="Calibri" w:cs="Calibri"/>
                <w:noProof/>
                <w:sz w:val="20"/>
                <w:szCs w:val="20"/>
                <w:lang w:val="en-US"/>
              </w:rPr>
              <w:t xml:space="preserve"> Population Census will be conducted that can be used as a baseline.</w:t>
            </w:r>
          </w:p>
          <w:p w14:paraId="0CDC4140" w14:textId="77777777" w:rsidR="002A602A" w:rsidRPr="002A602A" w:rsidRDefault="002A602A" w:rsidP="006276DA">
            <w:pPr>
              <w:pStyle w:val="Heading3"/>
              <w:tabs>
                <w:tab w:val="left" w:pos="90"/>
              </w:tabs>
              <w:jc w:val="both"/>
              <w:outlineLvl w:val="2"/>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noProof/>
                <w:sz w:val="20"/>
                <w:szCs w:val="20"/>
                <w:lang w:val="en-US"/>
              </w:rPr>
              <w:t xml:space="preserve">Multiple Indicator Cluster Survey  2019 </w:t>
            </w:r>
          </w:p>
          <w:p w14:paraId="78BFEDA4" w14:textId="77777777" w:rsidR="002A602A" w:rsidRPr="002A602A" w:rsidRDefault="002A602A" w:rsidP="006276DA">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noProof/>
                <w:sz w:val="20"/>
                <w:szCs w:val="20"/>
                <w:lang w:val="en-US"/>
              </w:rPr>
              <w:t xml:space="preserve">Intersensal Demographic Survey 2017 </w:t>
            </w:r>
          </w:p>
          <w:p w14:paraId="760CB206" w14:textId="77777777" w:rsidR="002A602A" w:rsidRPr="002A602A" w:rsidRDefault="009D75F7" w:rsidP="006276DA">
            <w:pPr>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noProof/>
                <w:sz w:val="20"/>
                <w:szCs w:val="20"/>
                <w:lang w:val="en-US"/>
              </w:rPr>
            </w:pPr>
            <w:hyperlink r:id="rId34" w:history="1">
              <w:r w:rsidR="002A602A" w:rsidRPr="002A602A">
                <w:rPr>
                  <w:rStyle w:val="Hyperlink"/>
                  <w:rFonts w:ascii="Calibri" w:hAnsi="Calibri" w:cs="Calibri"/>
                  <w:noProof/>
                  <w:sz w:val="20"/>
                  <w:szCs w:val="20"/>
                  <w:lang w:val="en-US"/>
                </w:rPr>
                <w:t>https://www.zimstat.co.zw/wp-content/uploads/publications/Population/population/ICDS_2017.pdf</w:t>
              </w:r>
            </w:hyperlink>
          </w:p>
          <w:p w14:paraId="60167D59" w14:textId="77777777" w:rsidR="002A602A" w:rsidRPr="002A602A" w:rsidRDefault="002A602A" w:rsidP="006276DA">
            <w:pPr>
              <w:cnfStyle w:val="000000000000" w:firstRow="0" w:lastRow="0" w:firstColumn="0" w:lastColumn="0" w:oddVBand="0" w:evenVBand="0" w:oddHBand="0" w:evenHBand="0" w:firstRowFirstColumn="0" w:firstRowLastColumn="0" w:lastRowFirstColumn="0" w:lastRowLastColumn="0"/>
              <w:rPr>
                <w:rFonts w:ascii="Calibri" w:hAnsi="Calibri" w:cs="Calibri"/>
                <w:iCs/>
                <w:noProof/>
                <w:sz w:val="20"/>
                <w:szCs w:val="20"/>
                <w:lang w:val="en-US"/>
              </w:rPr>
            </w:pPr>
            <w:r w:rsidRPr="002A602A">
              <w:rPr>
                <w:rFonts w:ascii="Calibri" w:hAnsi="Calibri" w:cs="Calibri"/>
                <w:iCs/>
                <w:noProof/>
                <w:sz w:val="20"/>
                <w:szCs w:val="20"/>
                <w:lang w:val="en-US"/>
              </w:rPr>
              <w:t xml:space="preserve">note: the 2017 survey has prevalence information by regions within Zimbabwe; and it gives data on professions but does not have data on poverty rates for persons with disabilities. Table 6.1(c) (page 83) of that report shows level of economic activity broken down by gender, disability (as a yes/no question), and type of profession. Interesting to note there are significant differences for women with disabilities vs. men with disabilities, though the majority of both men and women with disabilities work in the agricultural sector. </w:t>
            </w:r>
          </w:p>
          <w:p w14:paraId="59D3B232" w14:textId="77777777" w:rsidR="002A602A" w:rsidRPr="002A602A" w:rsidRDefault="002A602A" w:rsidP="006276DA">
            <w:pPr>
              <w:cnfStyle w:val="000000000000" w:firstRow="0" w:lastRow="0" w:firstColumn="0" w:lastColumn="0" w:oddVBand="0" w:evenVBand="0" w:oddHBand="0" w:evenHBand="0" w:firstRowFirstColumn="0" w:firstRowLastColumn="0" w:lastRowFirstColumn="0" w:lastRowLastColumn="0"/>
              <w:rPr>
                <w:rFonts w:ascii="Calibri" w:hAnsi="Calibri" w:cs="Calibri"/>
                <w:iCs/>
                <w:noProof/>
                <w:sz w:val="20"/>
                <w:szCs w:val="20"/>
                <w:lang w:val="en-US"/>
              </w:rPr>
            </w:pPr>
          </w:p>
        </w:tc>
      </w:tr>
      <w:tr w:rsidR="002A602A" w:rsidRPr="00A41EAD" w14:paraId="380B05F3" w14:textId="77777777" w:rsidTr="006276DA">
        <w:trPr>
          <w:trHeight w:val="242"/>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BF73E8" w14:textId="77777777" w:rsidR="002A602A" w:rsidRPr="00A41EAD" w:rsidRDefault="002A602A" w:rsidP="006276DA">
            <w:pPr>
              <w:tabs>
                <w:tab w:val="left" w:pos="90"/>
              </w:tabs>
              <w:jc w:val="both"/>
              <w:rPr>
                <w:rFonts w:ascii="Calibri" w:hAnsi="Calibri" w:cs="Calibri"/>
                <w:b w:val="0"/>
                <w:bCs w:val="0"/>
                <w:i/>
                <w:iCs/>
                <w:noProof/>
                <w:sz w:val="20"/>
                <w:szCs w:val="20"/>
                <w:lang w:val="en-US"/>
              </w:rPr>
            </w:pPr>
            <w:r w:rsidRPr="00A41EAD">
              <w:rPr>
                <w:rFonts w:ascii="Calibri" w:hAnsi="Calibri" w:cs="Calibri"/>
                <w:b w:val="0"/>
                <w:bCs w:val="0"/>
                <w:i/>
                <w:iCs/>
                <w:noProof/>
                <w:sz w:val="20"/>
                <w:szCs w:val="20"/>
                <w:lang w:val="en-US"/>
              </w:rPr>
              <w:t xml:space="preserve">Proportion of men, women and children of all ages living in poverty in all its </w:t>
            </w:r>
            <w:r w:rsidRPr="00A41EAD">
              <w:rPr>
                <w:rFonts w:ascii="Calibri" w:hAnsi="Calibri" w:cs="Calibri"/>
                <w:b w:val="0"/>
                <w:bCs w:val="0"/>
                <w:i/>
                <w:iCs/>
                <w:noProof/>
                <w:sz w:val="20"/>
                <w:szCs w:val="20"/>
                <w:lang w:val="en-US"/>
              </w:rPr>
              <w:lastRenderedPageBreak/>
              <w:t xml:space="preserve">dimensions according to national definitions (SDG indicator 1.2.2) disaggregated by disability, before and after social transfers. </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CE3D30" w14:textId="77777777" w:rsidR="002A602A" w:rsidRPr="003D4FF0" w:rsidRDefault="002A602A" w:rsidP="006276DA">
            <w:pPr>
              <w:keepNext/>
              <w:keepLines/>
              <w:tabs>
                <w:tab w:val="left" w:pos="90"/>
              </w:tabs>
              <w:spacing w:before="40"/>
              <w:jc w:val="both"/>
              <w:outlineLvl w:val="2"/>
              <w:cnfStyle w:val="000000000000" w:firstRow="0" w:lastRow="0" w:firstColumn="0" w:lastColumn="0" w:oddVBand="0" w:evenVBand="0" w:oddHBand="0" w:evenHBand="0" w:firstRowFirstColumn="0" w:firstRowLastColumn="0" w:lastRowFirstColumn="0" w:lastRowLastColumn="0"/>
              <w:rPr>
                <w:rFonts w:ascii="Calibri" w:eastAsiaTheme="majorEastAsia" w:hAnsi="Calibri" w:cs="Calibri"/>
                <w:noProof/>
                <w:color w:val="243F60" w:themeColor="accent1" w:themeShade="7F"/>
                <w:sz w:val="20"/>
                <w:szCs w:val="20"/>
                <w:highlight w:val="yellow"/>
                <w:lang w:val="en-US"/>
              </w:rPr>
            </w:pPr>
          </w:p>
        </w:tc>
        <w:tc>
          <w:tcPr>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0E0CDE" w14:textId="77777777" w:rsidR="002A602A" w:rsidRPr="002A602A" w:rsidRDefault="002A602A" w:rsidP="006276DA">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noProof/>
                <w:sz w:val="20"/>
                <w:szCs w:val="20"/>
                <w:lang w:val="en-US"/>
              </w:rPr>
              <w:t>The UN has a report on the multi-dimensional poverty index (MPI) from 2020, and that includes data from Zimbabwe. See:</w:t>
            </w:r>
          </w:p>
          <w:p w14:paraId="28105D7E" w14:textId="77777777" w:rsidR="002A602A" w:rsidRPr="002A602A" w:rsidRDefault="009D75F7" w:rsidP="006276DA">
            <w:pPr>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noProof/>
                <w:sz w:val="20"/>
                <w:szCs w:val="20"/>
                <w:lang w:val="en-US"/>
              </w:rPr>
            </w:pPr>
            <w:hyperlink r:id="rId35" w:history="1">
              <w:r w:rsidR="002A602A" w:rsidRPr="002A602A">
                <w:rPr>
                  <w:rStyle w:val="Hyperlink"/>
                  <w:rFonts w:ascii="Calibri" w:hAnsi="Calibri" w:cs="Calibri"/>
                  <w:noProof/>
                  <w:sz w:val="20"/>
                  <w:szCs w:val="20"/>
                  <w:lang w:val="en-US"/>
                </w:rPr>
                <w:t>http://hdr.undp.org/en/2020-MPI</w:t>
              </w:r>
            </w:hyperlink>
          </w:p>
          <w:p w14:paraId="16DF7122" w14:textId="77777777" w:rsidR="002A602A" w:rsidRPr="002A602A" w:rsidRDefault="002A602A" w:rsidP="006276DA">
            <w:pPr>
              <w:cnfStyle w:val="000000000000" w:firstRow="0" w:lastRow="0" w:firstColumn="0" w:lastColumn="0" w:oddVBand="0" w:evenVBand="0" w:oddHBand="0" w:evenHBand="0" w:firstRowFirstColumn="0" w:firstRowLastColumn="0" w:lastRowFirstColumn="0" w:lastRowLastColumn="0"/>
              <w:rPr>
                <w:rStyle w:val="Hyperlink"/>
                <w:i/>
                <w:iCs/>
                <w:color w:val="000000" w:themeColor="text1"/>
                <w:sz w:val="20"/>
                <w:szCs w:val="20"/>
              </w:rPr>
            </w:pPr>
            <w:proofErr w:type="spellStart"/>
            <w:r w:rsidRPr="002A602A">
              <w:rPr>
                <w:rStyle w:val="Hyperlink"/>
                <w:i/>
                <w:iCs/>
                <w:color w:val="000000" w:themeColor="text1"/>
                <w:sz w:val="20"/>
                <w:szCs w:val="20"/>
              </w:rPr>
              <w:t>Can</w:t>
            </w:r>
            <w:proofErr w:type="spellEnd"/>
            <w:r w:rsidRPr="002A602A">
              <w:rPr>
                <w:rStyle w:val="Hyperlink"/>
                <w:i/>
                <w:iCs/>
                <w:color w:val="000000" w:themeColor="text1"/>
                <w:sz w:val="20"/>
                <w:szCs w:val="20"/>
              </w:rPr>
              <w:t xml:space="preserve"> UN Zimbabwe </w:t>
            </w:r>
            <w:proofErr w:type="spellStart"/>
            <w:r w:rsidRPr="002A602A">
              <w:rPr>
                <w:rStyle w:val="Hyperlink"/>
                <w:i/>
                <w:iCs/>
                <w:color w:val="000000" w:themeColor="text1"/>
                <w:sz w:val="20"/>
                <w:szCs w:val="20"/>
              </w:rPr>
              <w:t>find</w:t>
            </w:r>
            <w:proofErr w:type="spellEnd"/>
            <w:r w:rsidRPr="002A602A">
              <w:rPr>
                <w:rStyle w:val="Hyperlink"/>
                <w:i/>
                <w:iCs/>
                <w:color w:val="000000" w:themeColor="text1"/>
                <w:sz w:val="20"/>
                <w:szCs w:val="20"/>
              </w:rPr>
              <w:t xml:space="preserve"> </w:t>
            </w:r>
            <w:proofErr w:type="spellStart"/>
            <w:r w:rsidRPr="002A602A">
              <w:rPr>
                <w:rStyle w:val="Hyperlink"/>
                <w:i/>
                <w:iCs/>
                <w:color w:val="000000" w:themeColor="text1"/>
                <w:sz w:val="20"/>
                <w:szCs w:val="20"/>
              </w:rPr>
              <w:t>out</w:t>
            </w:r>
            <w:proofErr w:type="spellEnd"/>
            <w:r w:rsidRPr="002A602A">
              <w:rPr>
                <w:rStyle w:val="Hyperlink"/>
                <w:i/>
                <w:iCs/>
                <w:color w:val="000000" w:themeColor="text1"/>
                <w:sz w:val="20"/>
                <w:szCs w:val="20"/>
              </w:rPr>
              <w:t xml:space="preserve"> </w:t>
            </w:r>
            <w:proofErr w:type="spellStart"/>
            <w:r w:rsidRPr="002A602A">
              <w:rPr>
                <w:rStyle w:val="Hyperlink"/>
                <w:i/>
                <w:iCs/>
                <w:color w:val="000000" w:themeColor="text1"/>
                <w:sz w:val="20"/>
                <w:szCs w:val="20"/>
              </w:rPr>
              <w:t>what</w:t>
            </w:r>
            <w:proofErr w:type="spellEnd"/>
            <w:r w:rsidRPr="002A602A">
              <w:rPr>
                <w:rStyle w:val="Hyperlink"/>
                <w:i/>
                <w:iCs/>
                <w:color w:val="000000" w:themeColor="text1"/>
                <w:sz w:val="20"/>
                <w:szCs w:val="20"/>
              </w:rPr>
              <w:t xml:space="preserve"> </w:t>
            </w:r>
            <w:proofErr w:type="spellStart"/>
            <w:r w:rsidRPr="002A602A">
              <w:rPr>
                <w:rStyle w:val="Hyperlink"/>
                <w:i/>
                <w:iCs/>
                <w:color w:val="000000" w:themeColor="text1"/>
                <w:sz w:val="20"/>
                <w:szCs w:val="20"/>
              </w:rPr>
              <w:t>sources</w:t>
            </w:r>
            <w:proofErr w:type="spellEnd"/>
            <w:r w:rsidRPr="002A602A">
              <w:rPr>
                <w:rStyle w:val="Hyperlink"/>
                <w:i/>
                <w:iCs/>
                <w:color w:val="000000" w:themeColor="text1"/>
                <w:sz w:val="20"/>
                <w:szCs w:val="20"/>
              </w:rPr>
              <w:t xml:space="preserve"> </w:t>
            </w:r>
            <w:proofErr w:type="spellStart"/>
            <w:r w:rsidRPr="002A602A">
              <w:rPr>
                <w:rStyle w:val="Hyperlink"/>
                <w:i/>
                <w:iCs/>
                <w:color w:val="000000" w:themeColor="text1"/>
                <w:sz w:val="20"/>
                <w:szCs w:val="20"/>
              </w:rPr>
              <w:t>that</w:t>
            </w:r>
            <w:proofErr w:type="spellEnd"/>
            <w:r w:rsidRPr="002A602A">
              <w:rPr>
                <w:rStyle w:val="Hyperlink"/>
                <w:i/>
                <w:iCs/>
                <w:color w:val="000000" w:themeColor="text1"/>
                <w:sz w:val="20"/>
                <w:szCs w:val="20"/>
              </w:rPr>
              <w:t xml:space="preserve"> </w:t>
            </w:r>
            <w:proofErr w:type="spellStart"/>
            <w:r w:rsidRPr="002A602A">
              <w:rPr>
                <w:rStyle w:val="Hyperlink"/>
                <w:i/>
                <w:iCs/>
                <w:color w:val="000000" w:themeColor="text1"/>
                <w:sz w:val="20"/>
                <w:szCs w:val="20"/>
              </w:rPr>
              <w:t>report</w:t>
            </w:r>
            <w:proofErr w:type="spellEnd"/>
            <w:r w:rsidRPr="002A602A">
              <w:rPr>
                <w:rStyle w:val="Hyperlink"/>
                <w:i/>
                <w:iCs/>
                <w:color w:val="000000" w:themeColor="text1"/>
                <w:sz w:val="20"/>
                <w:szCs w:val="20"/>
              </w:rPr>
              <w:t xml:space="preserve"> </w:t>
            </w:r>
            <w:proofErr w:type="spellStart"/>
            <w:r w:rsidRPr="002A602A">
              <w:rPr>
                <w:rStyle w:val="Hyperlink"/>
                <w:i/>
                <w:iCs/>
                <w:color w:val="000000" w:themeColor="text1"/>
                <w:sz w:val="20"/>
                <w:szCs w:val="20"/>
              </w:rPr>
              <w:t>used</w:t>
            </w:r>
            <w:proofErr w:type="spellEnd"/>
            <w:r w:rsidRPr="002A602A">
              <w:rPr>
                <w:rStyle w:val="Hyperlink"/>
                <w:i/>
                <w:iCs/>
                <w:color w:val="000000" w:themeColor="text1"/>
                <w:sz w:val="20"/>
                <w:szCs w:val="20"/>
              </w:rPr>
              <w:t>?</w:t>
            </w:r>
          </w:p>
          <w:p w14:paraId="1503EE56" w14:textId="77777777" w:rsidR="002A602A" w:rsidRPr="002A602A" w:rsidRDefault="002A602A" w:rsidP="006276DA">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noProof/>
                <w:sz w:val="20"/>
                <w:szCs w:val="20"/>
                <w:lang w:val="en-US"/>
              </w:rPr>
              <w:t xml:space="preserve">The second VNR (2021) indicates that social protection programme support for persons with disabilities is expected to increase dramatically, (page 41 of the VNR). </w:t>
            </w:r>
          </w:p>
          <w:p w14:paraId="52DB0992" w14:textId="77777777" w:rsidR="002A602A" w:rsidRPr="002A602A" w:rsidRDefault="002A602A" w:rsidP="006276DA">
            <w:pPr>
              <w:cnfStyle w:val="000000000000" w:firstRow="0" w:lastRow="0" w:firstColumn="0" w:lastColumn="0" w:oddVBand="0" w:evenVBand="0" w:oddHBand="0" w:evenHBand="0" w:firstRowFirstColumn="0" w:firstRowLastColumn="0" w:lastRowFirstColumn="0" w:lastRowLastColumn="0"/>
              <w:rPr>
                <w:rFonts w:ascii="Calibri" w:hAnsi="Calibri" w:cs="Calibri"/>
                <w:i/>
                <w:iCs/>
                <w:noProof/>
                <w:sz w:val="20"/>
                <w:szCs w:val="20"/>
                <w:lang w:val="en-US"/>
              </w:rPr>
            </w:pPr>
          </w:p>
        </w:tc>
      </w:tr>
      <w:tr w:rsidR="002A602A" w:rsidRPr="00A41EAD" w14:paraId="1F0E29F7" w14:textId="77777777" w:rsidTr="006276DA">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8ABE0D" w14:textId="77777777" w:rsidR="002A602A" w:rsidRPr="006B28AB" w:rsidRDefault="002A602A" w:rsidP="006276DA">
            <w:pPr>
              <w:tabs>
                <w:tab w:val="left" w:pos="90"/>
              </w:tabs>
              <w:jc w:val="both"/>
              <w:rPr>
                <w:rFonts w:ascii="Calibri" w:hAnsi="Calibri" w:cs="Calibri"/>
                <w:b w:val="0"/>
                <w:bCs w:val="0"/>
                <w:i/>
                <w:iCs/>
                <w:noProof/>
                <w:color w:val="4F81BD" w:themeColor="accent1"/>
                <w:sz w:val="20"/>
                <w:szCs w:val="20"/>
                <w:lang w:val="en-US"/>
              </w:rPr>
            </w:pPr>
            <w:r w:rsidRPr="006B28AB">
              <w:rPr>
                <w:rFonts w:ascii="Calibri" w:hAnsi="Calibri" w:cs="Calibri"/>
                <w:b w:val="0"/>
                <w:bCs w:val="0"/>
                <w:i/>
                <w:iCs/>
                <w:noProof/>
                <w:color w:val="4F81BD" w:themeColor="accent1"/>
                <w:sz w:val="20"/>
                <w:szCs w:val="20"/>
                <w:lang w:val="en-US"/>
              </w:rPr>
              <w:lastRenderedPageBreak/>
              <w:t>Percentage of public spending on disability rights and inclusion, as a proportion of the GDP/sector budgets, disaggregated by disability specific budget allocations and allocations within mainstream budget.</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39A9EBBD" w14:textId="77777777" w:rsidR="002A602A" w:rsidRPr="006B28AB" w:rsidRDefault="002A602A" w:rsidP="006276DA">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6B28AB">
              <w:rPr>
                <w:rFonts w:ascii="Calibri" w:hAnsi="Calibri" w:cs="Calibri"/>
                <w:noProof/>
                <w:sz w:val="20"/>
                <w:szCs w:val="20"/>
                <w:lang w:val="en-US"/>
              </w:rPr>
              <w:t>The project will contribute to this indicator as part of its work on output 1.1. (indicator 1.1.3).</w:t>
            </w:r>
          </w:p>
          <w:p w14:paraId="46C58488" w14:textId="77777777" w:rsidR="002A602A" w:rsidRPr="006B28AB" w:rsidRDefault="002A602A" w:rsidP="006276DA">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6B28AB">
              <w:rPr>
                <w:rFonts w:ascii="Calibri" w:hAnsi="Calibri" w:cs="Calibri"/>
                <w:noProof/>
                <w:sz w:val="20"/>
                <w:szCs w:val="20"/>
                <w:lang w:val="en-US"/>
              </w:rPr>
              <w:t xml:space="preserve">Capacity building on disability inclusion for the  Ministry of Finance and Economic Planning will enable the Ministry to ensure that budget allocations in each Ministry are disability inclusive. </w:t>
            </w:r>
          </w:p>
          <w:p w14:paraId="227A2B34" w14:textId="77777777" w:rsidR="002A602A" w:rsidRPr="006B28AB" w:rsidRDefault="002A602A" w:rsidP="006276DA">
            <w:pPr>
              <w:tabs>
                <w:tab w:val="left" w:pos="90"/>
                <w:tab w:val="num" w:pos="1440"/>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6B28AB">
              <w:rPr>
                <w:rFonts w:ascii="Calibri" w:hAnsi="Calibri" w:cs="Calibri"/>
                <w:noProof/>
                <w:sz w:val="20"/>
                <w:szCs w:val="20"/>
                <w:lang w:val="en-US"/>
              </w:rPr>
              <w:t>The Director of Finance,  Ministry of Public Service Labour and Social Development (</w:t>
            </w:r>
            <w:r w:rsidRPr="006B28AB">
              <w:rPr>
                <w:rFonts w:ascii="Calibri" w:hAnsi="Calibri" w:cs="Calibri"/>
                <w:i/>
                <w:iCs/>
                <w:noProof/>
                <w:sz w:val="20"/>
                <w:szCs w:val="20"/>
                <w:lang w:val="en-US"/>
              </w:rPr>
              <w:t>the parent Ministry responsible for Disability</w:t>
            </w:r>
            <w:r w:rsidRPr="006B28AB">
              <w:rPr>
                <w:rFonts w:ascii="Calibri" w:hAnsi="Calibri" w:cs="Calibri"/>
                <w:noProof/>
                <w:sz w:val="20"/>
                <w:szCs w:val="20"/>
                <w:lang w:val="en-US"/>
              </w:rPr>
              <w:t xml:space="preserve">) receives funds from the Ministry of Finance and Economic Development. The project intends to build their capacity to produce budgets that are CRPD compliant using a Do-no-harm approach in budgeting. </w:t>
            </w:r>
          </w:p>
          <w:p w14:paraId="43D81C8B" w14:textId="77777777" w:rsidR="002A602A" w:rsidRPr="006B28AB" w:rsidRDefault="002A602A" w:rsidP="006276DA">
            <w:pPr>
              <w:tabs>
                <w:tab w:val="left" w:pos="90"/>
                <w:tab w:val="num" w:pos="1440"/>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6B28AB">
              <w:rPr>
                <w:rFonts w:ascii="Calibri" w:hAnsi="Calibri" w:cs="Calibri"/>
                <w:noProof/>
                <w:sz w:val="20"/>
                <w:szCs w:val="20"/>
                <w:lang w:val="en-US"/>
              </w:rPr>
              <w:t xml:space="preserve">The project will support the development of a Costed Implementation Plan of the National Disability Policy (NDP) to prioritize available resources, assist in identifying instruments and levers to contribute public funding to the NDP, and support consultation with diverse OPDs across the budget cycle. Capacity building will also be done for the Parliamentary portfolio on budgeting.  </w:t>
            </w:r>
          </w:p>
          <w:p w14:paraId="54CBD23E" w14:textId="77777777" w:rsidR="002A602A" w:rsidRPr="006B28AB" w:rsidRDefault="002A602A" w:rsidP="006276DA">
            <w:pPr>
              <w:tabs>
                <w:tab w:val="left" w:pos="90"/>
                <w:tab w:val="num" w:pos="1440"/>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tc>
        <w:tc>
          <w:tcPr>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7889CC34" w14:textId="77777777" w:rsidR="002A602A" w:rsidRPr="00A41EAD" w:rsidRDefault="002A602A" w:rsidP="006276DA">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A41EAD">
              <w:rPr>
                <w:rFonts w:ascii="Calibri" w:hAnsi="Calibri" w:cs="Calibri"/>
                <w:noProof/>
                <w:sz w:val="20"/>
                <w:szCs w:val="20"/>
                <w:lang w:val="en-US"/>
              </w:rPr>
              <w:t xml:space="preserve">The second VNR (2021) indicates that social protection programme support for persons with disabilities is expected to increase dramatically, (page 41 of the VNR). </w:t>
            </w:r>
          </w:p>
          <w:p w14:paraId="197F4D0F" w14:textId="56755876" w:rsidR="002A602A" w:rsidRPr="00A41EAD" w:rsidRDefault="002A602A" w:rsidP="006276DA">
            <w:pPr>
              <w:tabs>
                <w:tab w:val="left" w:pos="90"/>
              </w:tabs>
              <w:spacing w:before="120" w:after="120"/>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p w14:paraId="43BC04BA" w14:textId="77777777" w:rsidR="002A602A" w:rsidRPr="00A41EAD" w:rsidRDefault="002A602A" w:rsidP="006276DA">
            <w:pPr>
              <w:tabs>
                <w:tab w:val="left" w:pos="90"/>
              </w:tabs>
              <w:spacing w:before="120" w:after="120"/>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tc>
      </w:tr>
      <w:tr w:rsidR="002A602A" w:rsidRPr="002A602A" w14:paraId="70484C72" w14:textId="77777777" w:rsidTr="006276DA">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6CACC3" w14:textId="77777777" w:rsidR="002A602A" w:rsidRPr="002A602A" w:rsidRDefault="002A602A" w:rsidP="006276DA">
            <w:pPr>
              <w:tabs>
                <w:tab w:val="left" w:pos="90"/>
              </w:tabs>
              <w:spacing w:before="120" w:after="120"/>
              <w:jc w:val="both"/>
              <w:rPr>
                <w:rFonts w:ascii="Calibri" w:hAnsi="Calibri" w:cs="Calibri"/>
                <w:b w:val="0"/>
                <w:bCs w:val="0"/>
                <w:i/>
                <w:iCs/>
                <w:noProof/>
                <w:sz w:val="20"/>
                <w:szCs w:val="20"/>
                <w:lang w:val="en-US"/>
              </w:rPr>
            </w:pPr>
            <w:r w:rsidRPr="002A602A">
              <w:rPr>
                <w:rFonts w:ascii="Calibri" w:hAnsi="Calibri" w:cs="Calibri"/>
                <w:b w:val="0"/>
                <w:bCs w:val="0"/>
                <w:i/>
                <w:iCs/>
                <w:noProof/>
                <w:sz w:val="20"/>
                <w:szCs w:val="20"/>
                <w:lang w:val="en-US"/>
              </w:rPr>
              <w:t xml:space="preserve">Increase of disability data/disaggregation (including by sex) within standard data and CRPD </w:t>
            </w:r>
            <w:r w:rsidRPr="002A602A">
              <w:rPr>
                <w:rFonts w:ascii="Calibri" w:hAnsi="Calibri" w:cs="Calibri"/>
                <w:b w:val="0"/>
                <w:bCs w:val="0"/>
                <w:i/>
                <w:iCs/>
                <w:noProof/>
                <w:sz w:val="20"/>
                <w:szCs w:val="20"/>
                <w:lang w:val="en-US"/>
              </w:rPr>
              <w:lastRenderedPageBreak/>
              <w:t>compliant collection processes.</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2CB258" w14:textId="77777777" w:rsidR="002A602A" w:rsidRPr="002A602A" w:rsidRDefault="002A602A" w:rsidP="006276DA">
            <w:pPr>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noProof/>
                <w:sz w:val="20"/>
                <w:szCs w:val="20"/>
                <w:lang w:val="en-US"/>
              </w:rPr>
              <w:lastRenderedPageBreak/>
              <w:t xml:space="preserve">Disability Disaggregated data is very limited and inconsistent.  Through Outcome 2.1.1 [i(b)] the project intends to set up a comprehensive and systemic Information Management System </w:t>
            </w:r>
            <w:r w:rsidRPr="002A602A">
              <w:rPr>
                <w:rFonts w:ascii="Calibri" w:hAnsi="Calibri" w:cs="Calibri"/>
                <w:noProof/>
                <w:sz w:val="20"/>
                <w:szCs w:val="20"/>
                <w:lang w:val="en-US"/>
              </w:rPr>
              <w:lastRenderedPageBreak/>
              <w:t xml:space="preserve">(IMS) based on the Washington Group Methodology to ensure efficient and quality implementation of the NDP. </w:t>
            </w:r>
          </w:p>
          <w:p w14:paraId="46C2BD66" w14:textId="77777777" w:rsidR="002A602A" w:rsidRPr="002A602A" w:rsidRDefault="002A602A" w:rsidP="006276DA">
            <w:pPr>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noProof/>
                <w:sz w:val="20"/>
                <w:szCs w:val="20"/>
                <w:lang w:val="en-US"/>
              </w:rPr>
              <w:t xml:space="preserve">The Ministry of Finance and Economic Planning has directed the Department of Disability Affairs to table a budget for a Costed Implementation Plan. </w:t>
            </w:r>
          </w:p>
          <w:p w14:paraId="37E8CD51" w14:textId="77777777" w:rsidR="002A602A" w:rsidRPr="002A602A" w:rsidRDefault="002A602A" w:rsidP="006276DA">
            <w:pPr>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noProof/>
                <w:sz w:val="20"/>
                <w:szCs w:val="20"/>
                <w:lang w:val="en-US"/>
              </w:rPr>
              <w:t>The project will support a needs assessment of IMS that is suitable to ensure effective co-ordination of disability work and proposal of the best IMS models, with an intersectional focus including gender, and using the Washington Group Questions.</w:t>
            </w:r>
          </w:p>
        </w:tc>
        <w:tc>
          <w:tcPr>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197F67"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b/>
                <w:bCs/>
                <w:noProof/>
                <w:sz w:val="20"/>
                <w:szCs w:val="20"/>
                <w:lang w:val="en-US"/>
              </w:rPr>
              <w:lastRenderedPageBreak/>
              <w:t>The Inter-Censal Demographic Survey (ICDS) 2017</w:t>
            </w:r>
            <w:r w:rsidRPr="002A602A">
              <w:rPr>
                <w:rFonts w:ascii="Calibri" w:hAnsi="Calibri" w:cs="Calibri"/>
                <w:noProof/>
                <w:sz w:val="20"/>
                <w:szCs w:val="20"/>
                <w:lang w:val="en-US"/>
              </w:rPr>
              <w:t xml:space="preserve"> indicates that 9 % of the Total Population are persons with disabilities ( 10% Females and 8% Males). This includes a breakdown by Provinces (see page 16 of that report), and by age (page 17).  </w:t>
            </w:r>
          </w:p>
          <w:p w14:paraId="62399098"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noProof/>
                <w:sz w:val="20"/>
                <w:szCs w:val="20"/>
                <w:lang w:val="en-US"/>
              </w:rPr>
            </w:pPr>
          </w:p>
          <w:p w14:paraId="556D12ED"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b/>
                <w:bCs/>
                <w:noProof/>
                <w:sz w:val="20"/>
                <w:szCs w:val="20"/>
                <w:lang w:val="en-US"/>
              </w:rPr>
              <w:lastRenderedPageBreak/>
              <w:t>Economically Active persons with disabilities   by sex</w:t>
            </w:r>
            <w:r w:rsidRPr="002A602A">
              <w:rPr>
                <w:rFonts w:ascii="Calibri" w:hAnsi="Calibri" w:cs="Calibri"/>
                <w:noProof/>
                <w:sz w:val="20"/>
                <w:szCs w:val="20"/>
                <w:lang w:val="en-US"/>
              </w:rPr>
              <w:t xml:space="preserve"> 22.9% (males) Females (9.2%) are paid employees. </w:t>
            </w:r>
          </w:p>
          <w:p w14:paraId="547BE3AA"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p w14:paraId="2FD9DB3B"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r w:rsidRPr="002A602A">
              <w:rPr>
                <w:rFonts w:ascii="Calibri" w:hAnsi="Calibri" w:cs="Calibri"/>
                <w:noProof/>
                <w:sz w:val="20"/>
                <w:szCs w:val="20"/>
                <w:lang w:val="en-US"/>
              </w:rPr>
              <w:t>0.9% of Males with disabilities are employers, 0.1% of females with disabilities employers</w:t>
            </w:r>
          </w:p>
          <w:p w14:paraId="53BC448B"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p w14:paraId="789E67BA"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p w14:paraId="6FFE459A"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p w14:paraId="08C108AE"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p w14:paraId="7076A5B1"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p w14:paraId="12BF7722" w14:textId="77777777" w:rsidR="002A602A" w:rsidRPr="002A602A" w:rsidRDefault="002A602A" w:rsidP="006276DA">
            <w:pPr>
              <w:tabs>
                <w:tab w:val="left" w:pos="90"/>
              </w:tabs>
              <w:ind w:left="360"/>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p w14:paraId="564A0255"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tc>
      </w:tr>
      <w:tr w:rsidR="002A602A" w:rsidRPr="002A602A" w14:paraId="4102FBB7" w14:textId="77777777" w:rsidTr="006276DA">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A99BE4" w14:textId="77777777" w:rsidR="002A602A" w:rsidRPr="002A602A" w:rsidRDefault="002A602A" w:rsidP="006276DA">
            <w:pPr>
              <w:tabs>
                <w:tab w:val="left" w:pos="90"/>
              </w:tabs>
              <w:spacing w:before="120" w:after="120"/>
              <w:jc w:val="both"/>
              <w:rPr>
                <w:rFonts w:ascii="Calibri" w:hAnsi="Calibri" w:cs="Calibri"/>
                <w:b w:val="0"/>
                <w:i/>
                <w:iCs/>
                <w:noProof/>
                <w:sz w:val="20"/>
                <w:szCs w:val="20"/>
                <w:lang w:val="en-US"/>
              </w:rPr>
            </w:pPr>
            <w:r w:rsidRPr="002A602A">
              <w:rPr>
                <w:rFonts w:ascii="Calibri" w:hAnsi="Calibri" w:cs="Calibri"/>
                <w:b w:val="0"/>
                <w:i/>
                <w:iCs/>
                <w:noProof/>
                <w:sz w:val="20"/>
                <w:szCs w:val="20"/>
                <w:lang w:val="en-US"/>
              </w:rPr>
              <w:lastRenderedPageBreak/>
              <w:t>SDG indicator 16.7.2 Proportion of population who believe decision-making is inclusive and responsive, by sex, age, and population group.</w:t>
            </w:r>
          </w:p>
          <w:p w14:paraId="25CE31A7" w14:textId="77777777" w:rsidR="002A602A" w:rsidRPr="002A602A" w:rsidRDefault="002A602A" w:rsidP="006276DA">
            <w:pPr>
              <w:tabs>
                <w:tab w:val="left" w:pos="90"/>
              </w:tabs>
              <w:jc w:val="both"/>
              <w:rPr>
                <w:rFonts w:ascii="Calibri" w:hAnsi="Calibri" w:cs="Calibri"/>
                <w:bCs w:val="0"/>
                <w:i/>
                <w:iCs/>
                <w:noProof/>
                <w:sz w:val="20"/>
                <w:szCs w:val="20"/>
                <w:lang w:val="en-US"/>
              </w:rPr>
            </w:pP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539381"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bCs/>
                <w:noProof/>
                <w:sz w:val="20"/>
                <w:szCs w:val="20"/>
                <w:lang w:val="en-US"/>
              </w:rPr>
            </w:pPr>
            <w:r w:rsidRPr="002A602A">
              <w:rPr>
                <w:rFonts w:ascii="Calibri" w:hAnsi="Calibri" w:cs="Calibri"/>
                <w:bCs/>
                <w:noProof/>
                <w:sz w:val="20"/>
                <w:szCs w:val="20"/>
                <w:lang w:val="en-US"/>
              </w:rPr>
              <w:t xml:space="preserve">The project plans to set up a national multi-stakeholder thematic working group chaired by the MoPSLSD to ensure coordination of NDP (CRPD art. 33.1) </w:t>
            </w:r>
            <w:r w:rsidRPr="002A602A">
              <w:rPr>
                <w:rFonts w:ascii="Calibri" w:hAnsi="Calibri" w:cs="Calibri"/>
                <w:b/>
                <w:bCs/>
                <w:noProof/>
                <w:sz w:val="20"/>
                <w:szCs w:val="20"/>
                <w:lang w:val="en-US"/>
              </w:rPr>
              <w:t xml:space="preserve">Under Output 2.2 – </w:t>
            </w:r>
            <w:r w:rsidRPr="002A602A">
              <w:rPr>
                <w:rFonts w:ascii="Calibri" w:hAnsi="Calibri" w:cs="Calibri"/>
                <w:b/>
                <w:bCs/>
                <w:i/>
                <w:iCs/>
                <w:noProof/>
                <w:sz w:val="20"/>
                <w:szCs w:val="20"/>
                <w:lang w:val="en-US"/>
              </w:rPr>
              <w:t xml:space="preserve">Multi - Stakeholder participation and contribution to the design, reform, and implementation of disability inclusive laws policies and systems is enhanced, </w:t>
            </w:r>
            <w:r w:rsidRPr="002A602A">
              <w:rPr>
                <w:rFonts w:ascii="Calibri" w:hAnsi="Calibri" w:cs="Calibri"/>
                <w:noProof/>
                <w:sz w:val="20"/>
                <w:szCs w:val="20"/>
                <w:lang w:val="en-US"/>
              </w:rPr>
              <w:t>the project will contribute to this indicator by conducting an</w:t>
            </w:r>
            <w:r w:rsidRPr="002A602A">
              <w:rPr>
                <w:rFonts w:ascii="Calibri" w:hAnsi="Calibri" w:cs="Calibri"/>
                <w:b/>
                <w:bCs/>
                <w:i/>
                <w:iCs/>
                <w:noProof/>
                <w:sz w:val="20"/>
                <w:szCs w:val="20"/>
                <w:lang w:val="en-US"/>
              </w:rPr>
              <w:t xml:space="preserve"> </w:t>
            </w:r>
            <w:r w:rsidRPr="002A602A">
              <w:rPr>
                <w:rFonts w:ascii="Calibri" w:hAnsi="Calibri" w:cs="Calibri"/>
                <w:noProof/>
                <w:sz w:val="20"/>
                <w:szCs w:val="20"/>
                <w:lang w:val="en-US"/>
              </w:rPr>
              <w:t>an</w:t>
            </w:r>
            <w:r w:rsidRPr="002A602A">
              <w:rPr>
                <w:rFonts w:ascii="Calibri" w:hAnsi="Calibri" w:cs="Calibri"/>
                <w:bCs/>
                <w:noProof/>
                <w:sz w:val="20"/>
                <w:szCs w:val="20"/>
                <w:lang w:val="en-US"/>
              </w:rPr>
              <w:t xml:space="preserve">alysis of OPDs’ needs to be able to build coalition and consensus on governance and accountability. It will design a Lab model to produce advocacy documents (memo/policy briefs) that includes a policy dialogue model. </w:t>
            </w:r>
          </w:p>
          <w:p w14:paraId="0B4EB2C7"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bCs/>
                <w:noProof/>
                <w:sz w:val="20"/>
                <w:szCs w:val="20"/>
                <w:lang w:val="en-US"/>
              </w:rPr>
            </w:pPr>
            <w:r w:rsidRPr="002A602A">
              <w:rPr>
                <w:rFonts w:ascii="Calibri" w:hAnsi="Calibri" w:cs="Calibri"/>
                <w:bCs/>
                <w:noProof/>
                <w:sz w:val="20"/>
                <w:szCs w:val="20"/>
                <w:lang w:val="en-US"/>
              </w:rPr>
              <w:t>As a follow up to Round 3 project and the Spotlight Initiative Phase 1, it will continue using the UNPRPD Round 3 tools and guidelines to sensitize the governance structures and justice system at the central, provincial and district levels on intersectional discrimination towards WGWDs and marginalised groups (women with intellectual disabilities, psychosocial disabilities, deaf and hard of hearing women, little people, women with albinism).</w:t>
            </w:r>
          </w:p>
          <w:p w14:paraId="652D39F5"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bCs/>
                <w:noProof/>
                <w:sz w:val="20"/>
                <w:szCs w:val="20"/>
                <w:lang w:val="en-US"/>
              </w:rPr>
            </w:pPr>
            <w:r w:rsidRPr="002A602A">
              <w:rPr>
                <w:rFonts w:ascii="Calibri" w:hAnsi="Calibri" w:cs="Calibri"/>
                <w:bCs/>
                <w:noProof/>
                <w:sz w:val="20"/>
                <w:szCs w:val="20"/>
                <w:lang w:val="en-US"/>
              </w:rPr>
              <w:lastRenderedPageBreak/>
              <w:t>Under Outcome 3, the project will contribute by</w:t>
            </w:r>
            <w:r w:rsidRPr="002A602A">
              <w:rPr>
                <w:rFonts w:ascii="Calibri" w:hAnsi="Calibri" w:cs="Calibri"/>
                <w:noProof/>
                <w:sz w:val="20"/>
                <w:szCs w:val="20"/>
                <w:lang w:val="en-US"/>
              </w:rPr>
              <w:t xml:space="preserve"> </w:t>
            </w:r>
            <w:r w:rsidRPr="002A602A">
              <w:rPr>
                <w:rFonts w:ascii="Calibri" w:hAnsi="Calibri" w:cs="Calibri"/>
                <w:bCs/>
                <w:noProof/>
                <w:sz w:val="20"/>
                <w:szCs w:val="20"/>
                <w:lang w:val="en-US"/>
              </w:rPr>
              <w:t>supporting OPDs to systematically engage in the national development coordination mechanism and accountability frameworks in Government and the UN. This will be done through working with OPDs to support disability inclusion in the implementation of the UNSDF Annual Workplans/PMT   and through quarterly review meetings of the disability inclusion in the UNSDCF implementation in line with UNDIS</w:t>
            </w:r>
          </w:p>
        </w:tc>
        <w:tc>
          <w:tcPr>
            <w:tcW w:w="43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1558A7"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bCs/>
                <w:noProof/>
                <w:sz w:val="20"/>
                <w:szCs w:val="20"/>
                <w:lang w:val="en-US"/>
              </w:rPr>
            </w:pPr>
            <w:r w:rsidRPr="002A602A">
              <w:rPr>
                <w:rFonts w:ascii="Calibri" w:hAnsi="Calibri" w:cs="Calibri"/>
                <w:bCs/>
                <w:noProof/>
                <w:sz w:val="20"/>
                <w:szCs w:val="20"/>
                <w:lang w:val="en-US"/>
              </w:rPr>
              <w:lastRenderedPageBreak/>
              <w:t>No Baseline exists at the present time, however, the UPR Recommendations,  CRPD Shadow report and Pre and post satisfactory survey can be useful for determining benchmarks.</w:t>
            </w:r>
          </w:p>
          <w:p w14:paraId="34F6C0AE"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lang w:val="en-US"/>
              </w:rPr>
            </w:pPr>
          </w:p>
          <w:p w14:paraId="794AAE05" w14:textId="77777777" w:rsidR="002A602A" w:rsidRPr="002A602A" w:rsidRDefault="002A602A" w:rsidP="006276DA">
            <w:pPr>
              <w:tabs>
                <w:tab w:val="left" w:pos="90"/>
              </w:tabs>
              <w:jc w:val="both"/>
              <w:cnfStyle w:val="000000000000" w:firstRow="0" w:lastRow="0" w:firstColumn="0" w:lastColumn="0" w:oddVBand="0" w:evenVBand="0" w:oddHBand="0" w:evenHBand="0" w:firstRowFirstColumn="0" w:firstRowLastColumn="0" w:lastRowFirstColumn="0" w:lastRowLastColumn="0"/>
              <w:rPr>
                <w:rFonts w:ascii="Calibri" w:hAnsi="Calibri" w:cs="Calibri"/>
                <w:bCs/>
                <w:noProof/>
                <w:sz w:val="20"/>
                <w:szCs w:val="20"/>
                <w:lang w:val="en-US"/>
              </w:rPr>
            </w:pPr>
            <w:r w:rsidRPr="002A602A">
              <w:rPr>
                <w:rFonts w:ascii="Calibri" w:hAnsi="Calibri" w:cs="Calibri"/>
                <w:noProof/>
                <w:sz w:val="20"/>
                <w:szCs w:val="20"/>
                <w:lang w:val="en-US"/>
              </w:rPr>
              <w:t xml:space="preserve">The Living Conditions Among People Living with Disability In Zimbabwe (2015, pg. 107) indicates that up to 26.1 per cent of individuals with disability never made “important decisions.” Males  were more invloved in decision making compared to women.  </w:t>
            </w:r>
          </w:p>
        </w:tc>
      </w:tr>
    </w:tbl>
    <w:p w14:paraId="4BAC2802" w14:textId="2FA635B1" w:rsidR="00442CEE" w:rsidRPr="003B14B1" w:rsidRDefault="003B14B1" w:rsidP="00E927E4">
      <w:pPr>
        <w:pStyle w:val="Heading1"/>
        <w:numPr>
          <w:ilvl w:val="0"/>
          <w:numId w:val="2"/>
        </w:numPr>
        <w:rPr>
          <w:rFonts w:asciiTheme="minorHAnsi" w:hAnsiTheme="minorHAnsi" w:cstheme="minorHAnsi"/>
          <w:b/>
          <w:sz w:val="20"/>
          <w:szCs w:val="20"/>
        </w:rPr>
      </w:pPr>
      <w:r w:rsidRPr="003B14B1">
        <w:rPr>
          <w:rFonts w:asciiTheme="minorHAnsi" w:hAnsiTheme="minorHAnsi" w:cstheme="minorHAnsi"/>
          <w:b/>
          <w:sz w:val="20"/>
          <w:szCs w:val="20"/>
        </w:rPr>
        <w:t>C</w:t>
      </w:r>
      <w:r w:rsidR="00BC08F5" w:rsidRPr="003B14B1">
        <w:rPr>
          <w:rFonts w:asciiTheme="minorHAnsi" w:hAnsiTheme="minorHAnsi" w:cstheme="minorHAnsi"/>
          <w:b/>
          <w:sz w:val="20"/>
          <w:szCs w:val="20"/>
        </w:rPr>
        <w:t xml:space="preserve">ross </w:t>
      </w:r>
      <w:r w:rsidR="002853E1" w:rsidRPr="003B14B1">
        <w:rPr>
          <w:rFonts w:asciiTheme="minorHAnsi" w:hAnsiTheme="minorHAnsi" w:cstheme="minorHAnsi"/>
          <w:b/>
          <w:sz w:val="20"/>
          <w:szCs w:val="20"/>
        </w:rPr>
        <w:t>C</w:t>
      </w:r>
      <w:r w:rsidR="00BC08F5" w:rsidRPr="003B14B1">
        <w:rPr>
          <w:rFonts w:asciiTheme="minorHAnsi" w:hAnsiTheme="minorHAnsi" w:cstheme="minorHAnsi"/>
          <w:b/>
          <w:sz w:val="20"/>
          <w:szCs w:val="20"/>
        </w:rPr>
        <w:t xml:space="preserve">utting </w:t>
      </w:r>
      <w:r w:rsidR="002853E1" w:rsidRPr="003B14B1">
        <w:rPr>
          <w:rFonts w:asciiTheme="minorHAnsi" w:hAnsiTheme="minorHAnsi" w:cstheme="minorHAnsi"/>
          <w:b/>
          <w:sz w:val="20"/>
          <w:szCs w:val="20"/>
        </w:rPr>
        <w:t>A</w:t>
      </w:r>
      <w:r w:rsidR="00427F43" w:rsidRPr="003B14B1">
        <w:rPr>
          <w:rFonts w:asciiTheme="minorHAnsi" w:hAnsiTheme="minorHAnsi" w:cstheme="minorHAnsi"/>
          <w:b/>
          <w:sz w:val="20"/>
          <w:szCs w:val="20"/>
        </w:rPr>
        <w:t>pproaches</w:t>
      </w:r>
    </w:p>
    <w:p w14:paraId="40B36628" w14:textId="2335B3B5" w:rsidR="004858B3" w:rsidRPr="00C466B5" w:rsidRDefault="0049478E" w:rsidP="00BD1B10">
      <w:pPr>
        <w:pStyle w:val="NormalWeb"/>
        <w:spacing w:before="120" w:after="120" w:line="254" w:lineRule="atLeast"/>
        <w:jc w:val="both"/>
        <w:rPr>
          <w:rFonts w:asciiTheme="minorHAnsi" w:hAnsiTheme="minorHAnsi" w:cstheme="minorHAnsi"/>
          <w:sz w:val="20"/>
          <w:szCs w:val="20"/>
        </w:rPr>
      </w:pPr>
      <w:r w:rsidRPr="00C466B5">
        <w:rPr>
          <w:rFonts w:asciiTheme="minorHAnsi" w:hAnsiTheme="minorHAnsi" w:cstheme="minorHAnsi"/>
          <w:sz w:val="20"/>
          <w:szCs w:val="20"/>
        </w:rPr>
        <w:t xml:space="preserve">The project will </w:t>
      </w:r>
      <w:r w:rsidR="002C5760" w:rsidRPr="00C466B5">
        <w:rPr>
          <w:rFonts w:asciiTheme="minorHAnsi" w:hAnsiTheme="minorHAnsi" w:cstheme="minorHAnsi"/>
          <w:sz w:val="20"/>
          <w:szCs w:val="20"/>
        </w:rPr>
        <w:t>systematically</w:t>
      </w:r>
      <w:r w:rsidRPr="00C466B5">
        <w:rPr>
          <w:rFonts w:asciiTheme="minorHAnsi" w:hAnsiTheme="minorHAnsi" w:cstheme="minorHAnsi"/>
          <w:sz w:val="20"/>
          <w:szCs w:val="20"/>
        </w:rPr>
        <w:t xml:space="preserve"> address the three</w:t>
      </w:r>
      <w:r w:rsidR="00C74624" w:rsidRPr="00C466B5">
        <w:rPr>
          <w:rFonts w:asciiTheme="minorHAnsi" w:hAnsiTheme="minorHAnsi" w:cstheme="minorHAnsi"/>
          <w:sz w:val="20"/>
          <w:szCs w:val="20"/>
        </w:rPr>
        <w:t xml:space="preserve"> main cross </w:t>
      </w:r>
      <w:r w:rsidRPr="00C466B5">
        <w:rPr>
          <w:rFonts w:asciiTheme="minorHAnsi" w:hAnsiTheme="minorHAnsi" w:cstheme="minorHAnsi"/>
          <w:sz w:val="20"/>
          <w:szCs w:val="20"/>
        </w:rPr>
        <w:t xml:space="preserve">approaches to advance disability inclusion on gender equality and advancing the rights of women and girls with disabilities; inclusion of the most marginalized and underrepresented </w:t>
      </w:r>
      <w:r w:rsidR="00BD1B10" w:rsidRPr="00C466B5">
        <w:rPr>
          <w:rFonts w:asciiTheme="minorHAnsi" w:hAnsiTheme="minorHAnsi" w:cstheme="minorHAnsi"/>
          <w:sz w:val="20"/>
          <w:szCs w:val="20"/>
        </w:rPr>
        <w:t>groups and</w:t>
      </w:r>
      <w:r w:rsidRPr="00C466B5">
        <w:rPr>
          <w:rFonts w:asciiTheme="minorHAnsi" w:hAnsiTheme="minorHAnsi" w:cstheme="minorHAnsi"/>
          <w:sz w:val="20"/>
          <w:szCs w:val="20"/>
        </w:rPr>
        <w:t xml:space="preserve"> the effective participation of OPDs. Lessons from the UNPRPD Round 3 </w:t>
      </w:r>
      <w:r w:rsidR="004858B3" w:rsidRPr="00C466B5">
        <w:rPr>
          <w:rFonts w:asciiTheme="minorHAnsi" w:hAnsiTheme="minorHAnsi" w:cstheme="minorHAnsi"/>
          <w:sz w:val="20"/>
          <w:szCs w:val="20"/>
        </w:rPr>
        <w:t>on Advancing</w:t>
      </w:r>
      <w:r w:rsidRPr="00C466B5">
        <w:rPr>
          <w:rFonts w:asciiTheme="minorHAnsi" w:hAnsiTheme="minorHAnsi" w:cstheme="minorHAnsi"/>
          <w:i/>
          <w:sz w:val="20"/>
          <w:szCs w:val="20"/>
        </w:rPr>
        <w:t xml:space="preserve"> the Rights of women and girls with disabilities</w:t>
      </w:r>
      <w:r w:rsidR="00CE5164" w:rsidRPr="00C466B5">
        <w:rPr>
          <w:rFonts w:asciiTheme="minorHAnsi" w:hAnsiTheme="minorHAnsi" w:cstheme="minorHAnsi"/>
          <w:i/>
          <w:sz w:val="20"/>
          <w:szCs w:val="20"/>
        </w:rPr>
        <w:t xml:space="preserve"> in Zimbabwe </w:t>
      </w:r>
      <w:r w:rsidRPr="00C466B5">
        <w:rPr>
          <w:rFonts w:asciiTheme="minorHAnsi" w:hAnsiTheme="minorHAnsi" w:cstheme="minorHAnsi"/>
          <w:sz w:val="20"/>
          <w:szCs w:val="20"/>
        </w:rPr>
        <w:t>re</w:t>
      </w:r>
      <w:r w:rsidR="007E7E98" w:rsidRPr="00C466B5">
        <w:rPr>
          <w:rFonts w:asciiTheme="minorHAnsi" w:hAnsiTheme="minorHAnsi" w:cstheme="minorHAnsi"/>
          <w:sz w:val="20"/>
          <w:szCs w:val="20"/>
        </w:rPr>
        <w:t xml:space="preserve">inforced the notion that </w:t>
      </w:r>
      <w:r w:rsidR="004858B3" w:rsidRPr="00C466B5">
        <w:rPr>
          <w:rFonts w:asciiTheme="minorHAnsi" w:hAnsiTheme="minorHAnsi" w:cstheme="minorHAnsi"/>
          <w:sz w:val="20"/>
          <w:szCs w:val="20"/>
        </w:rPr>
        <w:t xml:space="preserve">persons with disabilities are </w:t>
      </w:r>
      <w:r w:rsidR="007E7E98" w:rsidRPr="00C466B5">
        <w:rPr>
          <w:rFonts w:asciiTheme="minorHAnsi" w:hAnsiTheme="minorHAnsi" w:cstheme="minorHAnsi"/>
          <w:sz w:val="20"/>
          <w:szCs w:val="20"/>
        </w:rPr>
        <w:t xml:space="preserve">indeed are </w:t>
      </w:r>
      <w:r w:rsidR="004858B3" w:rsidRPr="00C466B5">
        <w:rPr>
          <w:rFonts w:asciiTheme="minorHAnsi" w:hAnsiTheme="minorHAnsi" w:cstheme="minorHAnsi"/>
          <w:sz w:val="20"/>
          <w:szCs w:val="20"/>
        </w:rPr>
        <w:t xml:space="preserve">not a homogenous group and that disability inclusion interventions </w:t>
      </w:r>
      <w:r w:rsidR="007E7E98" w:rsidRPr="00C466B5">
        <w:rPr>
          <w:rFonts w:asciiTheme="minorHAnsi" w:hAnsiTheme="minorHAnsi" w:cstheme="minorHAnsi"/>
          <w:sz w:val="20"/>
          <w:szCs w:val="20"/>
        </w:rPr>
        <w:t xml:space="preserve">must </w:t>
      </w:r>
      <w:r w:rsidR="00BD1B10" w:rsidRPr="00C466B5">
        <w:rPr>
          <w:rFonts w:asciiTheme="minorHAnsi" w:hAnsiTheme="minorHAnsi" w:cstheme="minorHAnsi"/>
          <w:sz w:val="20"/>
          <w:szCs w:val="20"/>
        </w:rPr>
        <w:t>deliberately facilitate the</w:t>
      </w:r>
      <w:r w:rsidR="007E7E98" w:rsidRPr="00C466B5">
        <w:rPr>
          <w:rFonts w:asciiTheme="minorHAnsi" w:hAnsiTheme="minorHAnsi" w:cstheme="minorHAnsi"/>
          <w:sz w:val="20"/>
          <w:szCs w:val="20"/>
        </w:rPr>
        <w:t xml:space="preserve"> effective participation of persons with disabilities </w:t>
      </w:r>
      <w:r w:rsidR="004858B3" w:rsidRPr="00C466B5">
        <w:rPr>
          <w:rFonts w:asciiTheme="minorHAnsi" w:hAnsiTheme="minorHAnsi" w:cstheme="minorHAnsi"/>
          <w:sz w:val="20"/>
          <w:szCs w:val="20"/>
        </w:rPr>
        <w:t>and their representative organization</w:t>
      </w:r>
      <w:r w:rsidR="00E53ABD">
        <w:rPr>
          <w:rFonts w:asciiTheme="minorHAnsi" w:hAnsiTheme="minorHAnsi" w:cstheme="minorHAnsi"/>
          <w:sz w:val="20"/>
          <w:szCs w:val="20"/>
        </w:rPr>
        <w:t xml:space="preserve">s </w:t>
      </w:r>
      <w:r w:rsidR="004858B3" w:rsidRPr="00C466B5">
        <w:rPr>
          <w:rFonts w:asciiTheme="minorHAnsi" w:hAnsiTheme="minorHAnsi" w:cstheme="minorHAnsi"/>
          <w:sz w:val="20"/>
          <w:szCs w:val="20"/>
        </w:rPr>
        <w:t xml:space="preserve">in </w:t>
      </w:r>
      <w:r w:rsidR="007E7E98" w:rsidRPr="00C466B5">
        <w:rPr>
          <w:rFonts w:asciiTheme="minorHAnsi" w:hAnsiTheme="minorHAnsi" w:cstheme="minorHAnsi"/>
          <w:sz w:val="20"/>
          <w:szCs w:val="20"/>
        </w:rPr>
        <w:t xml:space="preserve">all </w:t>
      </w:r>
      <w:r w:rsidR="004858B3" w:rsidRPr="00C466B5">
        <w:rPr>
          <w:rFonts w:asciiTheme="minorHAnsi" w:hAnsiTheme="minorHAnsi" w:cstheme="minorHAnsi"/>
          <w:sz w:val="20"/>
          <w:szCs w:val="20"/>
        </w:rPr>
        <w:t xml:space="preserve">development processes. </w:t>
      </w:r>
    </w:p>
    <w:p w14:paraId="13B438A3" w14:textId="52B499F5" w:rsidR="004858B3" w:rsidRPr="00C466B5" w:rsidRDefault="004858B3" w:rsidP="00BD1B10">
      <w:pPr>
        <w:pStyle w:val="NormalWeb"/>
        <w:spacing w:before="120" w:after="120" w:line="254" w:lineRule="atLeast"/>
        <w:jc w:val="both"/>
        <w:rPr>
          <w:rFonts w:asciiTheme="minorHAnsi" w:eastAsia="Times New Roman" w:hAnsiTheme="minorHAnsi" w:cstheme="minorHAnsi"/>
          <w:color w:val="333333"/>
          <w:sz w:val="20"/>
          <w:szCs w:val="20"/>
          <w:lang w:val="en-ZW" w:eastAsia="en-ZW"/>
        </w:rPr>
      </w:pPr>
      <w:r w:rsidRPr="00C466B5">
        <w:rPr>
          <w:rFonts w:asciiTheme="minorHAnsi" w:hAnsiTheme="minorHAnsi" w:cstheme="minorHAnsi"/>
          <w:sz w:val="20"/>
          <w:szCs w:val="20"/>
        </w:rPr>
        <w:t xml:space="preserve">The UNPRPD Round 4 project recognizes that women and girls with disabilities </w:t>
      </w:r>
      <w:r w:rsidR="007E7E98" w:rsidRPr="00C466B5">
        <w:rPr>
          <w:rFonts w:asciiTheme="minorHAnsi" w:hAnsiTheme="minorHAnsi" w:cstheme="minorHAnsi"/>
          <w:sz w:val="20"/>
          <w:szCs w:val="20"/>
        </w:rPr>
        <w:t>in Zimbabwe continue to experience</w:t>
      </w:r>
      <w:r w:rsidRPr="00C466B5">
        <w:rPr>
          <w:rFonts w:asciiTheme="minorHAnsi" w:hAnsiTheme="minorHAnsi" w:cstheme="minorHAnsi"/>
          <w:sz w:val="20"/>
          <w:szCs w:val="20"/>
        </w:rPr>
        <w:t xml:space="preserve"> </w:t>
      </w:r>
      <w:r w:rsidR="00BD1B10" w:rsidRPr="00C466B5">
        <w:rPr>
          <w:rFonts w:asciiTheme="minorHAnsi" w:hAnsiTheme="minorHAnsi" w:cstheme="minorHAnsi"/>
          <w:sz w:val="20"/>
          <w:szCs w:val="20"/>
        </w:rPr>
        <w:t>intersecting forms</w:t>
      </w:r>
      <w:r w:rsidR="0049478E" w:rsidRPr="00C466B5">
        <w:rPr>
          <w:rFonts w:asciiTheme="minorHAnsi" w:hAnsiTheme="minorHAnsi" w:cstheme="minorHAnsi"/>
          <w:sz w:val="20"/>
          <w:szCs w:val="20"/>
        </w:rPr>
        <w:t xml:space="preserve"> of discrimination</w:t>
      </w:r>
      <w:r w:rsidR="00CE5164" w:rsidRPr="00C466B5">
        <w:rPr>
          <w:rFonts w:asciiTheme="minorHAnsi" w:hAnsiTheme="minorHAnsi" w:cstheme="minorHAnsi"/>
          <w:sz w:val="20"/>
          <w:szCs w:val="20"/>
        </w:rPr>
        <w:t xml:space="preserve"> </w:t>
      </w:r>
      <w:r w:rsidR="00E53ABD">
        <w:rPr>
          <w:rFonts w:asciiTheme="minorHAnsi" w:hAnsiTheme="minorHAnsi" w:cstheme="minorHAnsi"/>
          <w:sz w:val="20"/>
          <w:szCs w:val="20"/>
        </w:rPr>
        <w:t xml:space="preserve">and </w:t>
      </w:r>
      <w:r w:rsidR="00BD1B10">
        <w:rPr>
          <w:rFonts w:asciiTheme="minorHAnsi" w:hAnsiTheme="minorHAnsi" w:cstheme="minorHAnsi"/>
          <w:sz w:val="20"/>
          <w:szCs w:val="20"/>
        </w:rPr>
        <w:t xml:space="preserve">this </w:t>
      </w:r>
      <w:r w:rsidR="00BD1B10" w:rsidRPr="00C466B5">
        <w:rPr>
          <w:rFonts w:asciiTheme="minorHAnsi" w:hAnsiTheme="minorHAnsi" w:cstheme="minorHAnsi"/>
          <w:sz w:val="20"/>
          <w:szCs w:val="20"/>
        </w:rPr>
        <w:t>has</w:t>
      </w:r>
      <w:r w:rsidR="00CE5164" w:rsidRPr="00C466B5">
        <w:rPr>
          <w:rFonts w:asciiTheme="minorHAnsi" w:hAnsiTheme="minorHAnsi" w:cstheme="minorHAnsi"/>
          <w:sz w:val="20"/>
          <w:szCs w:val="20"/>
        </w:rPr>
        <w:t xml:space="preserve"> </w:t>
      </w:r>
      <w:r w:rsidR="001B2839" w:rsidRPr="00C466B5">
        <w:rPr>
          <w:rFonts w:asciiTheme="minorHAnsi" w:hAnsiTheme="minorHAnsi" w:cstheme="minorHAnsi"/>
          <w:sz w:val="20"/>
          <w:szCs w:val="20"/>
        </w:rPr>
        <w:t>resulted in their exclusion in development processes. The challenges of high GBV prevalence</w:t>
      </w:r>
      <w:r w:rsidR="007E7E98" w:rsidRPr="00C466B5">
        <w:rPr>
          <w:rFonts w:asciiTheme="minorHAnsi" w:hAnsiTheme="minorHAnsi" w:cstheme="minorHAnsi"/>
          <w:sz w:val="20"/>
          <w:szCs w:val="20"/>
        </w:rPr>
        <w:t xml:space="preserve"> and poverty, which results </w:t>
      </w:r>
      <w:r w:rsidR="00CF283C" w:rsidRPr="00C466B5">
        <w:rPr>
          <w:rFonts w:asciiTheme="minorHAnsi" w:hAnsiTheme="minorHAnsi" w:cstheme="minorHAnsi"/>
          <w:sz w:val="20"/>
          <w:szCs w:val="20"/>
        </w:rPr>
        <w:t>in the increased vulnerability</w:t>
      </w:r>
      <w:r w:rsidR="007E7E98" w:rsidRPr="00C466B5">
        <w:rPr>
          <w:rFonts w:asciiTheme="minorHAnsi" w:hAnsiTheme="minorHAnsi" w:cstheme="minorHAnsi"/>
          <w:sz w:val="20"/>
          <w:szCs w:val="20"/>
        </w:rPr>
        <w:t xml:space="preserve"> and isolation. </w:t>
      </w:r>
      <w:r w:rsidR="00E53ABD">
        <w:rPr>
          <w:rFonts w:asciiTheme="minorHAnsi" w:hAnsiTheme="minorHAnsi" w:cstheme="minorHAnsi"/>
          <w:sz w:val="20"/>
          <w:szCs w:val="20"/>
        </w:rPr>
        <w:t>(</w:t>
      </w:r>
      <w:r w:rsidR="007E7E98" w:rsidRPr="00C466B5">
        <w:rPr>
          <w:rFonts w:asciiTheme="minorHAnsi" w:hAnsiTheme="minorHAnsi" w:cstheme="minorHAnsi"/>
          <w:sz w:val="20"/>
          <w:szCs w:val="20"/>
        </w:rPr>
        <w:t>T</w:t>
      </w:r>
      <w:r w:rsidR="00CF283C" w:rsidRPr="00C466B5">
        <w:rPr>
          <w:rFonts w:asciiTheme="minorHAnsi" w:hAnsiTheme="minorHAnsi" w:cstheme="minorHAnsi"/>
          <w:sz w:val="20"/>
          <w:szCs w:val="20"/>
        </w:rPr>
        <w:t xml:space="preserve">hirty </w:t>
      </w:r>
      <w:r w:rsidR="00CF283C" w:rsidRPr="00C466B5">
        <w:rPr>
          <w:rFonts w:asciiTheme="minorHAnsi" w:eastAsia="Times New Roman" w:hAnsiTheme="minorHAnsi" w:cstheme="minorHAnsi"/>
          <w:color w:val="333333"/>
          <w:sz w:val="20"/>
          <w:szCs w:val="20"/>
          <w:lang w:val="en-ZW" w:eastAsia="en-ZW"/>
        </w:rPr>
        <w:t xml:space="preserve">-five percent of girls and women in Zimbabwe aged 15-49 have experienced some form of physical violence </w:t>
      </w:r>
      <w:r w:rsidR="00CF283C" w:rsidRPr="00C466B5">
        <w:rPr>
          <w:rStyle w:val="FootnoteReference"/>
          <w:rFonts w:asciiTheme="minorHAnsi" w:eastAsia="Times New Roman" w:hAnsiTheme="minorHAnsi" w:cstheme="minorHAnsi"/>
          <w:color w:val="333333"/>
          <w:sz w:val="20"/>
          <w:szCs w:val="20"/>
          <w:lang w:val="en-ZW" w:eastAsia="en-ZW"/>
        </w:rPr>
        <w:footnoteReference w:id="9"/>
      </w:r>
      <w:r w:rsidR="00CF283C" w:rsidRPr="00C466B5">
        <w:rPr>
          <w:rFonts w:asciiTheme="minorHAnsi" w:eastAsia="Times New Roman" w:hAnsiTheme="minorHAnsi" w:cstheme="minorHAnsi"/>
          <w:color w:val="333333"/>
          <w:sz w:val="20"/>
          <w:szCs w:val="20"/>
          <w:lang w:val="en-ZW" w:eastAsia="en-ZW"/>
        </w:rPr>
        <w:t>physical violence since the age of 15</w:t>
      </w:r>
      <w:r w:rsidR="00E53ABD">
        <w:rPr>
          <w:rFonts w:asciiTheme="minorHAnsi" w:eastAsia="Times New Roman" w:hAnsiTheme="minorHAnsi" w:cstheme="minorHAnsi"/>
          <w:color w:val="333333"/>
          <w:sz w:val="20"/>
          <w:szCs w:val="20"/>
          <w:lang w:val="en-ZW" w:eastAsia="en-ZW"/>
        </w:rPr>
        <w:t>)</w:t>
      </w:r>
      <w:r w:rsidR="00CF283C" w:rsidRPr="00C466B5">
        <w:rPr>
          <w:rFonts w:asciiTheme="minorHAnsi" w:eastAsia="Times New Roman" w:hAnsiTheme="minorHAnsi" w:cstheme="minorHAnsi"/>
          <w:color w:val="333333"/>
          <w:sz w:val="20"/>
          <w:szCs w:val="20"/>
          <w:lang w:val="en-ZW" w:eastAsia="en-ZW"/>
        </w:rPr>
        <w:t>.  In recognition of these national c</w:t>
      </w:r>
      <w:r w:rsidR="007E7E98" w:rsidRPr="00C466B5">
        <w:rPr>
          <w:rFonts w:asciiTheme="minorHAnsi" w:eastAsia="Times New Roman" w:hAnsiTheme="minorHAnsi" w:cstheme="minorHAnsi"/>
          <w:color w:val="333333"/>
          <w:sz w:val="20"/>
          <w:szCs w:val="20"/>
          <w:lang w:val="en-ZW" w:eastAsia="en-ZW"/>
        </w:rPr>
        <w:t>hallenges and the barriers faced</w:t>
      </w:r>
      <w:r w:rsidR="00CF283C" w:rsidRPr="00C466B5">
        <w:rPr>
          <w:rFonts w:asciiTheme="minorHAnsi" w:eastAsia="Times New Roman" w:hAnsiTheme="minorHAnsi" w:cstheme="minorHAnsi"/>
          <w:color w:val="333333"/>
          <w:sz w:val="20"/>
          <w:szCs w:val="20"/>
          <w:lang w:val="en-ZW" w:eastAsia="en-ZW"/>
        </w:rPr>
        <w:t xml:space="preserve"> by marginalized </w:t>
      </w:r>
      <w:r w:rsidRPr="00C466B5">
        <w:rPr>
          <w:rFonts w:asciiTheme="minorHAnsi" w:eastAsia="Times New Roman" w:hAnsiTheme="minorHAnsi" w:cstheme="minorHAnsi"/>
          <w:color w:val="333333"/>
          <w:sz w:val="20"/>
          <w:szCs w:val="20"/>
          <w:lang w:val="en-ZW" w:eastAsia="en-ZW"/>
        </w:rPr>
        <w:t>population</w:t>
      </w:r>
      <w:r w:rsidR="00CF283C" w:rsidRPr="00C466B5">
        <w:rPr>
          <w:rFonts w:asciiTheme="minorHAnsi" w:eastAsia="Times New Roman" w:hAnsiTheme="minorHAnsi" w:cstheme="minorHAnsi"/>
          <w:color w:val="333333"/>
          <w:sz w:val="20"/>
          <w:szCs w:val="20"/>
          <w:lang w:val="en-ZW" w:eastAsia="en-ZW"/>
        </w:rPr>
        <w:t xml:space="preserve"> groups</w:t>
      </w:r>
      <w:r w:rsidR="007E7E98" w:rsidRPr="00C466B5">
        <w:rPr>
          <w:rFonts w:asciiTheme="minorHAnsi" w:eastAsia="Times New Roman" w:hAnsiTheme="minorHAnsi" w:cstheme="minorHAnsi"/>
          <w:color w:val="333333"/>
          <w:sz w:val="20"/>
          <w:szCs w:val="20"/>
          <w:lang w:val="en-ZW" w:eastAsia="en-ZW"/>
        </w:rPr>
        <w:t xml:space="preserve"> such as women and girls </w:t>
      </w:r>
      <w:r w:rsidR="00C466B5" w:rsidRPr="00C466B5">
        <w:rPr>
          <w:rFonts w:asciiTheme="minorHAnsi" w:eastAsia="Times New Roman" w:hAnsiTheme="minorHAnsi" w:cstheme="minorHAnsi"/>
          <w:color w:val="333333"/>
          <w:sz w:val="20"/>
          <w:szCs w:val="20"/>
          <w:lang w:val="en-ZW" w:eastAsia="en-ZW"/>
        </w:rPr>
        <w:t>with</w:t>
      </w:r>
      <w:r w:rsidR="007E7E98" w:rsidRPr="00C466B5">
        <w:rPr>
          <w:rFonts w:asciiTheme="minorHAnsi" w:eastAsia="Times New Roman" w:hAnsiTheme="minorHAnsi" w:cstheme="minorHAnsi"/>
          <w:color w:val="333333"/>
          <w:sz w:val="20"/>
          <w:szCs w:val="20"/>
          <w:lang w:val="en-ZW" w:eastAsia="en-ZW"/>
        </w:rPr>
        <w:t xml:space="preserve"> disabilities and underrepresented populations groups, the UNPRPD Round 4 </w:t>
      </w:r>
      <w:r w:rsidR="00E53ABD">
        <w:rPr>
          <w:rFonts w:asciiTheme="minorHAnsi" w:eastAsia="Times New Roman" w:hAnsiTheme="minorHAnsi" w:cstheme="minorHAnsi"/>
          <w:color w:val="333333"/>
          <w:sz w:val="20"/>
          <w:szCs w:val="20"/>
          <w:lang w:val="en-ZW" w:eastAsia="en-ZW"/>
        </w:rPr>
        <w:t xml:space="preserve"> continue to </w:t>
      </w:r>
      <w:r w:rsidR="007E7E98" w:rsidRPr="00C466B5">
        <w:rPr>
          <w:rFonts w:asciiTheme="minorHAnsi" w:eastAsia="Times New Roman" w:hAnsiTheme="minorHAnsi" w:cstheme="minorHAnsi"/>
          <w:color w:val="333333"/>
          <w:sz w:val="20"/>
          <w:szCs w:val="20"/>
          <w:lang w:val="en-ZW" w:eastAsia="en-ZW"/>
        </w:rPr>
        <w:t xml:space="preserve"> systematically engage OPDs in the planning, implementation and monitoring </w:t>
      </w:r>
      <w:r w:rsidR="00C466B5" w:rsidRPr="00C466B5">
        <w:rPr>
          <w:rFonts w:asciiTheme="minorHAnsi" w:eastAsia="Times New Roman" w:hAnsiTheme="minorHAnsi" w:cstheme="minorHAnsi"/>
          <w:color w:val="333333"/>
          <w:sz w:val="20"/>
          <w:szCs w:val="20"/>
          <w:lang w:val="en-ZW" w:eastAsia="en-ZW"/>
        </w:rPr>
        <w:t>of the</w:t>
      </w:r>
      <w:r w:rsidR="007E7E98" w:rsidRPr="00C466B5">
        <w:rPr>
          <w:rFonts w:asciiTheme="minorHAnsi" w:eastAsia="Times New Roman" w:hAnsiTheme="minorHAnsi" w:cstheme="minorHAnsi"/>
          <w:color w:val="333333"/>
          <w:sz w:val="20"/>
          <w:szCs w:val="20"/>
          <w:lang w:val="en-ZW" w:eastAsia="en-ZW"/>
        </w:rPr>
        <w:t xml:space="preserve"> project. </w:t>
      </w:r>
      <w:r w:rsidR="00C466B5" w:rsidRPr="00C466B5">
        <w:rPr>
          <w:rFonts w:asciiTheme="minorHAnsi" w:eastAsia="Times New Roman" w:hAnsiTheme="minorHAnsi" w:cstheme="minorHAnsi"/>
          <w:color w:val="333333"/>
          <w:sz w:val="20"/>
          <w:szCs w:val="20"/>
          <w:lang w:val="en-ZW" w:eastAsia="en-ZW"/>
        </w:rPr>
        <w:t xml:space="preserve">In addition the </w:t>
      </w:r>
      <w:r w:rsidR="007E7E98" w:rsidRPr="00C466B5">
        <w:rPr>
          <w:rFonts w:asciiTheme="minorHAnsi" w:eastAsia="Times New Roman" w:hAnsiTheme="minorHAnsi" w:cstheme="minorHAnsi"/>
          <w:color w:val="333333"/>
          <w:sz w:val="20"/>
          <w:szCs w:val="20"/>
          <w:lang w:val="en-ZW" w:eastAsia="en-ZW"/>
        </w:rPr>
        <w:t>project</w:t>
      </w:r>
      <w:r w:rsidR="00C466B5" w:rsidRPr="00C466B5">
        <w:rPr>
          <w:rFonts w:asciiTheme="minorHAnsi" w:eastAsia="Times New Roman" w:hAnsiTheme="minorHAnsi" w:cstheme="minorHAnsi"/>
          <w:color w:val="333333"/>
          <w:sz w:val="20"/>
          <w:szCs w:val="20"/>
          <w:lang w:val="en-ZW" w:eastAsia="en-ZW"/>
        </w:rPr>
        <w:t xml:space="preserve">’s outcome </w:t>
      </w:r>
      <w:r w:rsidR="00BD1B10" w:rsidRPr="00C466B5">
        <w:rPr>
          <w:rFonts w:asciiTheme="minorHAnsi" w:eastAsia="Times New Roman" w:hAnsiTheme="minorHAnsi" w:cstheme="minorHAnsi"/>
          <w:color w:val="333333"/>
          <w:sz w:val="20"/>
          <w:szCs w:val="20"/>
          <w:lang w:val="en-ZW" w:eastAsia="en-ZW"/>
        </w:rPr>
        <w:t xml:space="preserve">areas </w:t>
      </w:r>
      <w:r w:rsidR="00BD1B10">
        <w:rPr>
          <w:rFonts w:asciiTheme="minorHAnsi" w:eastAsia="Times New Roman" w:hAnsiTheme="minorHAnsi" w:cstheme="minorHAnsi"/>
          <w:color w:val="333333"/>
          <w:sz w:val="20"/>
          <w:szCs w:val="20"/>
          <w:lang w:val="en-ZW" w:eastAsia="en-ZW"/>
        </w:rPr>
        <w:t>address</w:t>
      </w:r>
      <w:r w:rsidR="00E53ABD">
        <w:rPr>
          <w:rFonts w:asciiTheme="minorHAnsi" w:eastAsia="Times New Roman" w:hAnsiTheme="minorHAnsi" w:cstheme="minorHAnsi"/>
          <w:color w:val="333333"/>
          <w:sz w:val="20"/>
          <w:szCs w:val="20"/>
          <w:lang w:val="en-ZW" w:eastAsia="en-ZW"/>
        </w:rPr>
        <w:t xml:space="preserve"> </w:t>
      </w:r>
      <w:r w:rsidR="00BD1B10">
        <w:rPr>
          <w:rFonts w:asciiTheme="minorHAnsi" w:eastAsia="Times New Roman" w:hAnsiTheme="minorHAnsi" w:cstheme="minorHAnsi"/>
          <w:color w:val="333333"/>
          <w:sz w:val="20"/>
          <w:szCs w:val="20"/>
          <w:lang w:val="en-ZW" w:eastAsia="en-ZW"/>
        </w:rPr>
        <w:t xml:space="preserve">the </w:t>
      </w:r>
      <w:r w:rsidR="00BD1B10" w:rsidRPr="00C466B5">
        <w:rPr>
          <w:rFonts w:asciiTheme="minorHAnsi" w:eastAsia="Times New Roman" w:hAnsiTheme="minorHAnsi" w:cstheme="minorHAnsi"/>
          <w:color w:val="333333"/>
          <w:sz w:val="20"/>
          <w:szCs w:val="20"/>
          <w:lang w:val="en-ZW" w:eastAsia="en-ZW"/>
        </w:rPr>
        <w:t>cross</w:t>
      </w:r>
      <w:r w:rsidR="00C466B5" w:rsidRPr="00C466B5">
        <w:rPr>
          <w:rFonts w:asciiTheme="minorHAnsi" w:eastAsia="Times New Roman" w:hAnsiTheme="minorHAnsi" w:cstheme="minorHAnsi"/>
          <w:color w:val="333333"/>
          <w:sz w:val="20"/>
          <w:szCs w:val="20"/>
          <w:lang w:val="en-ZW" w:eastAsia="en-ZW"/>
        </w:rPr>
        <w:t xml:space="preserve"> cutting issues in addressing the preconditions for </w:t>
      </w:r>
      <w:r w:rsidR="00E53ABD">
        <w:rPr>
          <w:rFonts w:asciiTheme="minorHAnsi" w:eastAsia="Times New Roman" w:hAnsiTheme="minorHAnsi" w:cstheme="minorHAnsi"/>
          <w:color w:val="333333"/>
          <w:sz w:val="20"/>
          <w:szCs w:val="20"/>
          <w:lang w:val="en-ZW" w:eastAsia="en-ZW"/>
        </w:rPr>
        <w:t xml:space="preserve">strengthened </w:t>
      </w:r>
      <w:r w:rsidR="00C466B5" w:rsidRPr="00C466B5">
        <w:rPr>
          <w:rFonts w:asciiTheme="minorHAnsi" w:eastAsia="Times New Roman" w:hAnsiTheme="minorHAnsi" w:cstheme="minorHAnsi"/>
          <w:color w:val="333333"/>
          <w:sz w:val="20"/>
          <w:szCs w:val="20"/>
          <w:lang w:val="en-ZW" w:eastAsia="en-ZW"/>
        </w:rPr>
        <w:t xml:space="preserve">disability inclusion in Zimbabwe. </w:t>
      </w:r>
      <w:r w:rsidRPr="00C466B5">
        <w:rPr>
          <w:rFonts w:asciiTheme="minorHAnsi" w:eastAsia="Times New Roman" w:hAnsiTheme="minorHAnsi" w:cstheme="minorHAnsi"/>
          <w:color w:val="333333"/>
          <w:sz w:val="20"/>
          <w:szCs w:val="20"/>
          <w:lang w:val="en-ZW" w:eastAsia="en-ZW"/>
        </w:rPr>
        <w:t xml:space="preserve"> </w:t>
      </w:r>
      <w:r w:rsidR="007E7E98" w:rsidRPr="00C466B5">
        <w:rPr>
          <w:rFonts w:asciiTheme="minorHAnsi" w:eastAsia="Times New Roman" w:hAnsiTheme="minorHAnsi" w:cstheme="minorHAnsi"/>
          <w:color w:val="333333"/>
          <w:sz w:val="20"/>
          <w:szCs w:val="20"/>
          <w:lang w:val="en-ZW" w:eastAsia="en-ZW"/>
        </w:rPr>
        <w:t xml:space="preserve"> </w:t>
      </w:r>
    </w:p>
    <w:p w14:paraId="03ED9086" w14:textId="77777777" w:rsidR="00203A61" w:rsidRPr="00C466B5" w:rsidRDefault="00203A61" w:rsidP="002C5760">
      <w:pPr>
        <w:tabs>
          <w:tab w:val="left" w:pos="90"/>
        </w:tabs>
        <w:spacing w:after="0" w:line="240" w:lineRule="auto"/>
        <w:ind w:left="360"/>
        <w:jc w:val="both"/>
        <w:rPr>
          <w:rFonts w:cstheme="minorHAnsi"/>
          <w:sz w:val="20"/>
          <w:szCs w:val="20"/>
        </w:rPr>
      </w:pPr>
    </w:p>
    <w:p w14:paraId="39E98614" w14:textId="59E0C1AD" w:rsidR="002E6233" w:rsidRPr="00BD1B10" w:rsidRDefault="000740BD" w:rsidP="00BD1B10">
      <w:pPr>
        <w:pStyle w:val="Heading2"/>
        <w:rPr>
          <w:rFonts w:asciiTheme="minorHAnsi" w:hAnsiTheme="minorHAnsi" w:cstheme="minorHAnsi"/>
          <w:sz w:val="20"/>
          <w:szCs w:val="20"/>
        </w:rPr>
      </w:pPr>
      <w:r w:rsidRPr="00C466B5">
        <w:rPr>
          <w:rFonts w:asciiTheme="minorHAnsi" w:hAnsiTheme="minorHAnsi" w:cstheme="minorHAnsi"/>
          <w:sz w:val="20"/>
          <w:szCs w:val="20"/>
        </w:rPr>
        <w:t xml:space="preserve">6.1 </w:t>
      </w:r>
      <w:r w:rsidR="00BC08F5" w:rsidRPr="00C466B5">
        <w:rPr>
          <w:rFonts w:asciiTheme="minorHAnsi" w:hAnsiTheme="minorHAnsi" w:cstheme="minorHAnsi"/>
          <w:sz w:val="20"/>
          <w:szCs w:val="20"/>
        </w:rPr>
        <w:t xml:space="preserve">Equality between men and women. </w:t>
      </w:r>
      <w:r w:rsidR="002E6233" w:rsidRPr="00C466B5">
        <w:rPr>
          <w:rFonts w:eastAsia="Calibri" w:cstheme="minorHAnsi"/>
          <w:color w:val="5B9BD5"/>
          <w:sz w:val="20"/>
          <w:szCs w:val="20"/>
        </w:rPr>
        <w:t xml:space="preserve"> </w:t>
      </w:r>
    </w:p>
    <w:p w14:paraId="4EC97F89" w14:textId="6697C51D" w:rsidR="004F0489" w:rsidRPr="00C466B5" w:rsidRDefault="004F0489" w:rsidP="00C11EA3">
      <w:pPr>
        <w:tabs>
          <w:tab w:val="left" w:pos="90"/>
          <w:tab w:val="left" w:pos="1350"/>
        </w:tabs>
        <w:spacing w:after="0" w:line="240" w:lineRule="auto"/>
        <w:contextualSpacing/>
        <w:jc w:val="both"/>
        <w:rPr>
          <w:rFonts w:cstheme="minorHAnsi"/>
          <w:sz w:val="20"/>
          <w:szCs w:val="20"/>
        </w:rPr>
      </w:pPr>
      <w:r w:rsidRPr="00C466B5">
        <w:rPr>
          <w:rFonts w:cstheme="minorHAnsi"/>
          <w:sz w:val="20"/>
          <w:szCs w:val="20"/>
        </w:rPr>
        <w:t xml:space="preserve">The project will ensure that both men and women with disabilities across disability types are fully integrated in the project’s activities. The same </w:t>
      </w:r>
      <w:r w:rsidR="00AE6BE7" w:rsidRPr="00C466B5">
        <w:rPr>
          <w:rFonts w:cstheme="minorHAnsi"/>
          <w:sz w:val="20"/>
          <w:szCs w:val="20"/>
        </w:rPr>
        <w:t>approach</w:t>
      </w:r>
      <w:r w:rsidR="00E53ABD">
        <w:rPr>
          <w:rFonts w:cstheme="minorHAnsi"/>
          <w:sz w:val="20"/>
          <w:szCs w:val="20"/>
        </w:rPr>
        <w:t xml:space="preserve"> </w:t>
      </w:r>
      <w:r w:rsidRPr="00C466B5">
        <w:rPr>
          <w:rFonts w:cstheme="minorHAnsi"/>
          <w:sz w:val="20"/>
          <w:szCs w:val="20"/>
        </w:rPr>
        <w:t>of ensuring a gender balance</w:t>
      </w:r>
      <w:r w:rsidR="00C11EA3" w:rsidRPr="00C466B5">
        <w:rPr>
          <w:rFonts w:cstheme="minorHAnsi"/>
          <w:sz w:val="20"/>
          <w:szCs w:val="20"/>
        </w:rPr>
        <w:t xml:space="preserve"> in the </w:t>
      </w:r>
      <w:r w:rsidR="00C11EA3" w:rsidRPr="00C466B5">
        <w:rPr>
          <w:rFonts w:eastAsia="Calibri" w:cstheme="minorHAnsi"/>
          <w:sz w:val="20"/>
          <w:szCs w:val="20"/>
        </w:rPr>
        <w:t>UNPRPD Round 4 Inception Phase and Round 3 Project will be adopted</w:t>
      </w:r>
      <w:r w:rsidR="00E53ABD">
        <w:rPr>
          <w:rFonts w:eastAsia="Calibri" w:cstheme="minorHAnsi"/>
          <w:sz w:val="20"/>
          <w:szCs w:val="20"/>
        </w:rPr>
        <w:t>,</w:t>
      </w:r>
      <w:r w:rsidR="00C11EA3" w:rsidRPr="00C466B5">
        <w:rPr>
          <w:rFonts w:eastAsia="Calibri" w:cstheme="minorHAnsi"/>
          <w:sz w:val="20"/>
          <w:szCs w:val="20"/>
        </w:rPr>
        <w:t xml:space="preserve"> </w:t>
      </w:r>
      <w:r w:rsidR="00BD1B10" w:rsidRPr="00C466B5">
        <w:rPr>
          <w:rFonts w:eastAsia="Calibri" w:cstheme="minorHAnsi"/>
          <w:sz w:val="20"/>
          <w:szCs w:val="20"/>
        </w:rPr>
        <w:t>throughout</w:t>
      </w:r>
      <w:r w:rsidR="00C11EA3" w:rsidRPr="00C466B5">
        <w:rPr>
          <w:rFonts w:eastAsia="Calibri" w:cstheme="minorHAnsi"/>
          <w:sz w:val="20"/>
          <w:szCs w:val="20"/>
        </w:rPr>
        <w:t xml:space="preserve"> the project cycle. </w:t>
      </w:r>
      <w:r w:rsidR="00AE6BE7" w:rsidRPr="00C466B5">
        <w:rPr>
          <w:rFonts w:eastAsia="Calibri" w:cstheme="minorHAnsi"/>
          <w:sz w:val="20"/>
          <w:szCs w:val="20"/>
        </w:rPr>
        <w:t xml:space="preserve"> However, the project </w:t>
      </w:r>
      <w:r w:rsidR="00BD1B10" w:rsidRPr="00C466B5">
        <w:rPr>
          <w:rFonts w:eastAsia="Calibri" w:cstheme="minorHAnsi"/>
          <w:sz w:val="20"/>
          <w:szCs w:val="20"/>
        </w:rPr>
        <w:t>will also</w:t>
      </w:r>
      <w:r w:rsidR="00AE6BE7" w:rsidRPr="00C466B5">
        <w:rPr>
          <w:rFonts w:eastAsia="Calibri" w:cstheme="minorHAnsi"/>
          <w:sz w:val="20"/>
          <w:szCs w:val="20"/>
        </w:rPr>
        <w:t xml:space="preserve"> systematically involve more women over man with disabilities in order to provide more opportunities for women with disabilities to participate in the project. </w:t>
      </w:r>
      <w:r w:rsidR="000D2D26" w:rsidRPr="00C466B5">
        <w:rPr>
          <w:rFonts w:eastAsia="Calibri" w:cstheme="minorHAnsi"/>
          <w:sz w:val="20"/>
          <w:szCs w:val="20"/>
        </w:rPr>
        <w:t xml:space="preserve">Lessons from the UNPRPD Round 3 revealed </w:t>
      </w:r>
      <w:r w:rsidR="00AE6BE7" w:rsidRPr="00C466B5">
        <w:rPr>
          <w:rFonts w:eastAsia="Calibri" w:cstheme="minorHAnsi"/>
          <w:sz w:val="20"/>
          <w:szCs w:val="20"/>
        </w:rPr>
        <w:t xml:space="preserve">that women and girls with disabilities still face </w:t>
      </w:r>
      <w:r w:rsidR="000D2D26" w:rsidRPr="00C466B5">
        <w:rPr>
          <w:rFonts w:eastAsia="Calibri" w:cstheme="minorHAnsi"/>
          <w:sz w:val="20"/>
          <w:szCs w:val="20"/>
        </w:rPr>
        <w:t xml:space="preserve">multiple </w:t>
      </w:r>
      <w:r w:rsidR="00BD1B10" w:rsidRPr="00C466B5">
        <w:rPr>
          <w:rFonts w:eastAsia="Calibri" w:cstheme="minorHAnsi"/>
          <w:sz w:val="20"/>
          <w:szCs w:val="20"/>
        </w:rPr>
        <w:t>barriers and</w:t>
      </w:r>
      <w:r w:rsidR="00AE6BE7" w:rsidRPr="00C466B5">
        <w:rPr>
          <w:rFonts w:eastAsia="Calibri" w:cstheme="minorHAnsi"/>
          <w:sz w:val="20"/>
          <w:szCs w:val="20"/>
        </w:rPr>
        <w:t xml:space="preserve"> challenges  </w:t>
      </w:r>
      <w:r w:rsidR="000D2D26" w:rsidRPr="00C466B5">
        <w:rPr>
          <w:rFonts w:eastAsia="Calibri" w:cstheme="minorHAnsi"/>
          <w:sz w:val="20"/>
          <w:szCs w:val="20"/>
        </w:rPr>
        <w:t xml:space="preserve"> </w:t>
      </w:r>
      <w:r w:rsidR="00AE6BE7" w:rsidRPr="00C466B5">
        <w:rPr>
          <w:rFonts w:eastAsia="Calibri" w:cstheme="minorHAnsi"/>
          <w:sz w:val="20"/>
          <w:szCs w:val="20"/>
        </w:rPr>
        <w:t xml:space="preserve"> such as GBV, negative cultural beliefs/ stereotypes, stigma and discrimination. These challenges perpetuate their </w:t>
      </w:r>
      <w:r w:rsidR="000D2D26" w:rsidRPr="00C466B5">
        <w:rPr>
          <w:rFonts w:eastAsia="Calibri" w:cstheme="minorHAnsi"/>
          <w:sz w:val="20"/>
          <w:szCs w:val="20"/>
        </w:rPr>
        <w:t>conti</w:t>
      </w:r>
      <w:r w:rsidR="00AE6BE7" w:rsidRPr="00C466B5">
        <w:rPr>
          <w:rFonts w:eastAsia="Calibri" w:cstheme="minorHAnsi"/>
          <w:sz w:val="20"/>
          <w:szCs w:val="20"/>
        </w:rPr>
        <w:t xml:space="preserve">nual </w:t>
      </w:r>
      <w:r w:rsidR="000D2D26" w:rsidRPr="00C466B5">
        <w:rPr>
          <w:rFonts w:eastAsia="Calibri" w:cstheme="minorHAnsi"/>
          <w:sz w:val="20"/>
          <w:szCs w:val="20"/>
        </w:rPr>
        <w:t xml:space="preserve"> exclusion</w:t>
      </w:r>
      <w:r w:rsidR="00AE6BE7" w:rsidRPr="00C466B5">
        <w:rPr>
          <w:rFonts w:eastAsia="Calibri" w:cstheme="minorHAnsi"/>
          <w:sz w:val="20"/>
          <w:szCs w:val="20"/>
        </w:rPr>
        <w:t xml:space="preserve"> in development processes Thus  t</w:t>
      </w:r>
      <w:r w:rsidR="000D2D26" w:rsidRPr="00C466B5">
        <w:rPr>
          <w:rFonts w:eastAsia="Calibri" w:cstheme="minorHAnsi"/>
          <w:sz w:val="20"/>
          <w:szCs w:val="20"/>
        </w:rPr>
        <w:t>he project team will</w:t>
      </w:r>
      <w:r w:rsidR="00AE6BE7" w:rsidRPr="00C466B5">
        <w:rPr>
          <w:rFonts w:eastAsia="Calibri" w:cstheme="minorHAnsi"/>
          <w:sz w:val="20"/>
          <w:szCs w:val="20"/>
        </w:rPr>
        <w:t xml:space="preserve"> </w:t>
      </w:r>
      <w:r w:rsidR="000D2D26" w:rsidRPr="00C466B5">
        <w:rPr>
          <w:rFonts w:eastAsia="Calibri" w:cstheme="minorHAnsi"/>
          <w:sz w:val="20"/>
          <w:szCs w:val="20"/>
        </w:rPr>
        <w:t xml:space="preserve"> work with women led OPDs  to systematically </w:t>
      </w:r>
      <w:r w:rsidR="00AE6BE7" w:rsidRPr="00C466B5">
        <w:rPr>
          <w:rFonts w:eastAsia="Calibri" w:cstheme="minorHAnsi"/>
          <w:sz w:val="20"/>
          <w:szCs w:val="20"/>
        </w:rPr>
        <w:t>involve more women and girls with disabilities throughout the project</w:t>
      </w:r>
      <w:r w:rsidR="006C4023" w:rsidRPr="00C466B5">
        <w:rPr>
          <w:rFonts w:eastAsia="Calibri" w:cstheme="minorHAnsi"/>
          <w:sz w:val="20"/>
          <w:szCs w:val="20"/>
        </w:rPr>
        <w:t>.</w:t>
      </w:r>
      <w:r w:rsidR="00AE6BE7" w:rsidRPr="00C466B5">
        <w:rPr>
          <w:rFonts w:eastAsia="Calibri" w:cstheme="minorHAnsi"/>
          <w:sz w:val="20"/>
          <w:szCs w:val="20"/>
        </w:rPr>
        <w:t xml:space="preserve">. </w:t>
      </w:r>
      <w:r w:rsidR="000D2D26" w:rsidRPr="00C466B5">
        <w:rPr>
          <w:rFonts w:eastAsia="Calibri" w:cstheme="minorHAnsi"/>
          <w:sz w:val="20"/>
          <w:szCs w:val="20"/>
        </w:rPr>
        <w:t xml:space="preserve"> </w:t>
      </w:r>
    </w:p>
    <w:p w14:paraId="232E958B" w14:textId="77777777" w:rsidR="00BC08F5" w:rsidRPr="00C466B5" w:rsidRDefault="004F0489" w:rsidP="002D4D8E">
      <w:pPr>
        <w:tabs>
          <w:tab w:val="left" w:pos="90"/>
        </w:tabs>
        <w:spacing w:after="0" w:line="240" w:lineRule="auto"/>
        <w:ind w:left="720"/>
        <w:contextualSpacing/>
        <w:jc w:val="both"/>
        <w:rPr>
          <w:rFonts w:cstheme="minorHAnsi"/>
          <w:sz w:val="20"/>
          <w:szCs w:val="20"/>
        </w:rPr>
      </w:pPr>
      <w:r w:rsidRPr="00C466B5">
        <w:rPr>
          <w:rFonts w:cstheme="minorHAnsi"/>
          <w:sz w:val="20"/>
          <w:szCs w:val="20"/>
        </w:rPr>
        <w:t xml:space="preserve"> </w:t>
      </w:r>
    </w:p>
    <w:p w14:paraId="4D2BC91E" w14:textId="77777777" w:rsidR="0061526C" w:rsidRPr="00C466B5" w:rsidRDefault="000740BD" w:rsidP="00063599">
      <w:pPr>
        <w:pStyle w:val="Heading2"/>
        <w:rPr>
          <w:rFonts w:asciiTheme="minorHAnsi" w:hAnsiTheme="minorHAnsi" w:cstheme="minorHAnsi"/>
          <w:sz w:val="20"/>
          <w:szCs w:val="20"/>
        </w:rPr>
      </w:pPr>
      <w:r w:rsidRPr="00C466B5">
        <w:rPr>
          <w:rFonts w:asciiTheme="minorHAnsi" w:hAnsiTheme="minorHAnsi" w:cstheme="minorHAnsi"/>
          <w:sz w:val="20"/>
          <w:szCs w:val="20"/>
        </w:rPr>
        <w:t xml:space="preserve">6.2 </w:t>
      </w:r>
      <w:r w:rsidR="00BC08F5" w:rsidRPr="00C466B5">
        <w:rPr>
          <w:rFonts w:asciiTheme="minorHAnsi" w:hAnsiTheme="minorHAnsi" w:cstheme="minorHAnsi"/>
          <w:sz w:val="20"/>
          <w:szCs w:val="20"/>
        </w:rPr>
        <w:t>Full and effective participation of persons with disabilities.</w:t>
      </w:r>
    </w:p>
    <w:p w14:paraId="23CF52A6" w14:textId="56D0AFB0" w:rsidR="00427F43" w:rsidRPr="00C466B5" w:rsidRDefault="00C943AD" w:rsidP="00BD1B10">
      <w:pPr>
        <w:tabs>
          <w:tab w:val="left" w:pos="90"/>
        </w:tabs>
        <w:spacing w:after="0" w:line="240" w:lineRule="auto"/>
        <w:jc w:val="both"/>
        <w:rPr>
          <w:rFonts w:eastAsia="Calibri" w:cstheme="minorHAnsi"/>
          <w:sz w:val="20"/>
          <w:szCs w:val="20"/>
        </w:rPr>
      </w:pPr>
      <w:r w:rsidRPr="00C466B5">
        <w:rPr>
          <w:rFonts w:eastAsia="Calibri" w:cstheme="minorHAnsi"/>
          <w:sz w:val="20"/>
          <w:szCs w:val="20"/>
        </w:rPr>
        <w:t>To</w:t>
      </w:r>
      <w:r w:rsidR="002E6233" w:rsidRPr="00C466B5">
        <w:rPr>
          <w:rFonts w:eastAsia="Calibri" w:cstheme="minorHAnsi"/>
          <w:sz w:val="20"/>
          <w:szCs w:val="20"/>
        </w:rPr>
        <w:t xml:space="preserve"> ensure full participation of persons with disabilities the project</w:t>
      </w:r>
      <w:r w:rsidR="0061526C" w:rsidRPr="00C466B5">
        <w:rPr>
          <w:rFonts w:eastAsia="Calibri" w:cstheme="minorHAnsi"/>
          <w:sz w:val="20"/>
          <w:szCs w:val="20"/>
        </w:rPr>
        <w:t>,</w:t>
      </w:r>
      <w:r w:rsidR="0023328C" w:rsidRPr="00C466B5">
        <w:rPr>
          <w:rFonts w:eastAsia="Calibri" w:cstheme="minorHAnsi"/>
          <w:sz w:val="20"/>
          <w:szCs w:val="20"/>
        </w:rPr>
        <w:t xml:space="preserve"> as in the UNPRPD Round 3</w:t>
      </w:r>
      <w:r w:rsidR="0061526C" w:rsidRPr="00C466B5">
        <w:rPr>
          <w:rFonts w:eastAsia="Calibri" w:cstheme="minorHAnsi"/>
          <w:sz w:val="20"/>
          <w:szCs w:val="20"/>
        </w:rPr>
        <w:t>,</w:t>
      </w:r>
      <w:r w:rsidR="0023328C" w:rsidRPr="00C466B5">
        <w:rPr>
          <w:rFonts w:eastAsia="Calibri" w:cstheme="minorHAnsi"/>
          <w:sz w:val="20"/>
          <w:szCs w:val="20"/>
        </w:rPr>
        <w:t xml:space="preserve"> will establish an </w:t>
      </w:r>
      <w:r w:rsidR="0061526C" w:rsidRPr="00C466B5">
        <w:rPr>
          <w:rFonts w:eastAsia="Calibri" w:cstheme="minorHAnsi"/>
          <w:sz w:val="20"/>
          <w:szCs w:val="20"/>
        </w:rPr>
        <w:t>Advisory</w:t>
      </w:r>
      <w:r w:rsidR="0023328C" w:rsidRPr="00C466B5">
        <w:rPr>
          <w:rFonts w:eastAsia="Calibri" w:cstheme="minorHAnsi"/>
          <w:sz w:val="20"/>
          <w:szCs w:val="20"/>
        </w:rPr>
        <w:t xml:space="preserve"> Group/ Steering committee that will be composed of the two umbrella bodies NASCOH and FODPZ</w:t>
      </w:r>
      <w:r w:rsidR="0061526C" w:rsidRPr="00C466B5">
        <w:rPr>
          <w:rFonts w:eastAsia="Calibri" w:cstheme="minorHAnsi"/>
          <w:sz w:val="20"/>
          <w:szCs w:val="20"/>
        </w:rPr>
        <w:t>,</w:t>
      </w:r>
      <w:r w:rsidR="0023328C" w:rsidRPr="00C466B5">
        <w:rPr>
          <w:rFonts w:eastAsia="Calibri" w:cstheme="minorHAnsi"/>
          <w:sz w:val="20"/>
          <w:szCs w:val="20"/>
        </w:rPr>
        <w:t xml:space="preserve"> and the OPDs representing marginalized and </w:t>
      </w:r>
      <w:r w:rsidR="002E6233" w:rsidRPr="00C466B5">
        <w:rPr>
          <w:rFonts w:eastAsia="Calibri" w:cstheme="minorHAnsi"/>
          <w:sz w:val="20"/>
          <w:szCs w:val="20"/>
        </w:rPr>
        <w:t xml:space="preserve"> the underrepresented groups such as women and girls, children and those with psycho-</w:t>
      </w:r>
      <w:r w:rsidR="002E6233" w:rsidRPr="00C466B5">
        <w:rPr>
          <w:rFonts w:eastAsia="Calibri" w:cstheme="minorHAnsi"/>
          <w:sz w:val="20"/>
          <w:szCs w:val="20"/>
        </w:rPr>
        <w:lastRenderedPageBreak/>
        <w:t>social</w:t>
      </w:r>
      <w:r w:rsidR="0023328C" w:rsidRPr="00C466B5">
        <w:rPr>
          <w:rFonts w:eastAsia="Calibri" w:cstheme="minorHAnsi"/>
          <w:sz w:val="20"/>
          <w:szCs w:val="20"/>
        </w:rPr>
        <w:t xml:space="preserve">/intellectual disabilities. OPDs </w:t>
      </w:r>
      <w:r w:rsidR="0061526C" w:rsidRPr="00C466B5">
        <w:rPr>
          <w:rFonts w:eastAsia="Calibri" w:cstheme="minorHAnsi"/>
          <w:sz w:val="20"/>
          <w:szCs w:val="20"/>
        </w:rPr>
        <w:t>that</w:t>
      </w:r>
      <w:r w:rsidR="0023328C" w:rsidRPr="00C466B5">
        <w:rPr>
          <w:rFonts w:eastAsia="Calibri" w:cstheme="minorHAnsi"/>
          <w:sz w:val="20"/>
          <w:szCs w:val="20"/>
        </w:rPr>
        <w:t xml:space="preserve"> have been </w:t>
      </w:r>
      <w:r w:rsidR="0061526C" w:rsidRPr="00C466B5">
        <w:rPr>
          <w:rFonts w:eastAsia="Calibri" w:cstheme="minorHAnsi"/>
          <w:sz w:val="20"/>
          <w:szCs w:val="20"/>
        </w:rPr>
        <w:t>involved</w:t>
      </w:r>
      <w:r w:rsidR="0023328C" w:rsidRPr="00C466B5">
        <w:rPr>
          <w:rFonts w:eastAsia="Calibri" w:cstheme="minorHAnsi"/>
          <w:sz w:val="20"/>
          <w:szCs w:val="20"/>
        </w:rPr>
        <w:t xml:space="preserve"> in the overall UNPRPD </w:t>
      </w:r>
      <w:r w:rsidR="0061526C" w:rsidRPr="00C466B5">
        <w:rPr>
          <w:rFonts w:eastAsia="Calibri" w:cstheme="minorHAnsi"/>
          <w:sz w:val="20"/>
          <w:szCs w:val="20"/>
        </w:rPr>
        <w:t xml:space="preserve">Round 4 Inception Phase will continue to </w:t>
      </w:r>
      <w:r w:rsidR="00BD1B10" w:rsidRPr="00C466B5">
        <w:rPr>
          <w:rFonts w:eastAsia="Calibri" w:cstheme="minorHAnsi"/>
          <w:sz w:val="20"/>
          <w:szCs w:val="20"/>
        </w:rPr>
        <w:t>participate as</w:t>
      </w:r>
      <w:r w:rsidR="0061526C" w:rsidRPr="00C466B5">
        <w:rPr>
          <w:rFonts w:eastAsia="Calibri" w:cstheme="minorHAnsi"/>
          <w:sz w:val="20"/>
          <w:szCs w:val="20"/>
        </w:rPr>
        <w:t xml:space="preserve"> key stakeholders in the project cycle. Reasonable Accommodation will be ensured for the </w:t>
      </w:r>
      <w:r w:rsidR="002E6233" w:rsidRPr="00C466B5">
        <w:rPr>
          <w:rFonts w:eastAsia="Calibri" w:cstheme="minorHAnsi"/>
          <w:sz w:val="20"/>
          <w:szCs w:val="20"/>
        </w:rPr>
        <w:t>participation of persons with disabilities</w:t>
      </w:r>
      <w:r w:rsidR="0061526C" w:rsidRPr="00C466B5">
        <w:rPr>
          <w:rFonts w:eastAsia="Calibri" w:cstheme="minorHAnsi"/>
          <w:sz w:val="20"/>
          <w:szCs w:val="20"/>
        </w:rPr>
        <w:t xml:space="preserve"> across disability types and National Geographic </w:t>
      </w:r>
      <w:r w:rsidR="00BD1B10" w:rsidRPr="00C466B5">
        <w:rPr>
          <w:rFonts w:eastAsia="Calibri" w:cstheme="minorHAnsi"/>
          <w:sz w:val="20"/>
          <w:szCs w:val="20"/>
        </w:rPr>
        <w:t>locations.</w:t>
      </w:r>
      <w:r w:rsidR="000D2D26" w:rsidRPr="00C466B5">
        <w:rPr>
          <w:rFonts w:eastAsia="Calibri" w:cstheme="minorHAnsi"/>
          <w:sz w:val="20"/>
          <w:szCs w:val="20"/>
        </w:rPr>
        <w:t xml:space="preserve">  Reasonable Accommodation will also be ensured by the project in order to ensure the meaningful participation of persons with disabilities. </w:t>
      </w:r>
    </w:p>
    <w:p w14:paraId="63A28078" w14:textId="77777777" w:rsidR="0061526C" w:rsidRPr="00C466B5" w:rsidRDefault="0061526C" w:rsidP="0061526C">
      <w:pPr>
        <w:tabs>
          <w:tab w:val="left" w:pos="90"/>
        </w:tabs>
        <w:spacing w:after="0" w:line="240" w:lineRule="auto"/>
        <w:ind w:left="720"/>
        <w:jc w:val="both"/>
        <w:rPr>
          <w:rFonts w:cstheme="minorHAnsi"/>
          <w:sz w:val="20"/>
          <w:szCs w:val="20"/>
        </w:rPr>
      </w:pPr>
    </w:p>
    <w:p w14:paraId="4E6EA8D8" w14:textId="5D3263B8" w:rsidR="009A1952" w:rsidRPr="003444D4" w:rsidRDefault="0061526C" w:rsidP="003444D4">
      <w:pPr>
        <w:pStyle w:val="Heading2"/>
        <w:rPr>
          <w:rFonts w:asciiTheme="minorHAnsi" w:hAnsiTheme="minorHAnsi" w:cstheme="minorHAnsi"/>
          <w:sz w:val="20"/>
          <w:szCs w:val="20"/>
        </w:rPr>
      </w:pPr>
      <w:r w:rsidRPr="00C466B5">
        <w:rPr>
          <w:rFonts w:asciiTheme="minorHAnsi" w:hAnsiTheme="minorHAnsi" w:cstheme="minorHAnsi"/>
          <w:sz w:val="20"/>
          <w:szCs w:val="20"/>
        </w:rPr>
        <w:t xml:space="preserve">6.3 Full and Effective Participation of most marginalized groups </w:t>
      </w:r>
      <w:r w:rsidRPr="00C466B5">
        <w:rPr>
          <w:rFonts w:eastAsia="Calibri" w:cstheme="minorHAnsi"/>
          <w:color w:val="5B9BD5"/>
          <w:sz w:val="20"/>
          <w:szCs w:val="20"/>
        </w:rPr>
        <w:t xml:space="preserve"> </w:t>
      </w:r>
    </w:p>
    <w:p w14:paraId="4E8C5635" w14:textId="69946507" w:rsidR="00221D5A" w:rsidRPr="00BD1B10" w:rsidRDefault="002E6233" w:rsidP="00BD1B10">
      <w:pPr>
        <w:tabs>
          <w:tab w:val="left" w:pos="90"/>
        </w:tabs>
        <w:spacing w:after="0" w:line="240" w:lineRule="auto"/>
        <w:jc w:val="both"/>
        <w:rPr>
          <w:rFonts w:eastAsia="Calibri" w:cstheme="minorHAnsi"/>
          <w:sz w:val="20"/>
          <w:szCs w:val="20"/>
        </w:rPr>
      </w:pPr>
      <w:r w:rsidRPr="00BD1B10">
        <w:rPr>
          <w:rFonts w:eastAsia="Calibri" w:cstheme="minorHAnsi"/>
          <w:sz w:val="20"/>
          <w:szCs w:val="20"/>
        </w:rPr>
        <w:t xml:space="preserve">The </w:t>
      </w:r>
      <w:r w:rsidR="00221D5A" w:rsidRPr="00BD1B10">
        <w:rPr>
          <w:rFonts w:eastAsia="Calibri" w:cstheme="minorHAnsi"/>
          <w:sz w:val="20"/>
          <w:szCs w:val="20"/>
        </w:rPr>
        <w:t>UNPRPD Round 4 Inception Phase and Round 3 Project has built partnerships with OPDs representing women</w:t>
      </w:r>
      <w:r w:rsidR="00BD1B10">
        <w:rPr>
          <w:rFonts w:eastAsia="Calibri" w:cstheme="minorHAnsi"/>
          <w:sz w:val="20"/>
          <w:szCs w:val="20"/>
        </w:rPr>
        <w:t xml:space="preserve"> </w:t>
      </w:r>
      <w:r w:rsidR="00221D5A" w:rsidRPr="00BD1B10">
        <w:rPr>
          <w:rFonts w:eastAsia="Calibri" w:cstheme="minorHAnsi"/>
          <w:sz w:val="20"/>
          <w:szCs w:val="20"/>
        </w:rPr>
        <w:t xml:space="preserve">and girls with disabilities and those </w:t>
      </w:r>
      <w:proofErr w:type="gramStart"/>
      <w:r w:rsidR="00221D5A" w:rsidRPr="00BD1B10">
        <w:rPr>
          <w:rFonts w:eastAsia="Calibri" w:cstheme="minorHAnsi"/>
          <w:sz w:val="20"/>
          <w:szCs w:val="20"/>
        </w:rPr>
        <w:t>representing  persons</w:t>
      </w:r>
      <w:proofErr w:type="gramEnd"/>
      <w:r w:rsidR="00221D5A" w:rsidRPr="00BD1B10">
        <w:rPr>
          <w:rFonts w:eastAsia="Calibri" w:cstheme="minorHAnsi"/>
          <w:sz w:val="20"/>
          <w:szCs w:val="20"/>
        </w:rPr>
        <w:t xml:space="preserve"> with intellectual and psychosocial disabilities. </w:t>
      </w:r>
      <w:r w:rsidR="00E2684C" w:rsidRPr="00BD1B10">
        <w:rPr>
          <w:rFonts w:eastAsia="Calibri" w:cstheme="minorHAnsi"/>
          <w:sz w:val="20"/>
          <w:szCs w:val="20"/>
        </w:rPr>
        <w:t xml:space="preserve">The </w:t>
      </w:r>
      <w:r w:rsidRPr="00BD1B10">
        <w:rPr>
          <w:rFonts w:eastAsia="Calibri" w:cstheme="minorHAnsi"/>
          <w:sz w:val="20"/>
          <w:szCs w:val="20"/>
        </w:rPr>
        <w:t>Project</w:t>
      </w:r>
      <w:r w:rsidR="00E2684C" w:rsidRPr="00BD1B10">
        <w:rPr>
          <w:rFonts w:eastAsia="Calibri" w:cstheme="minorHAnsi"/>
          <w:sz w:val="20"/>
          <w:szCs w:val="20"/>
        </w:rPr>
        <w:t xml:space="preserve"> </w:t>
      </w:r>
      <w:r w:rsidRPr="00BD1B10">
        <w:rPr>
          <w:rFonts w:eastAsia="Calibri" w:cstheme="minorHAnsi"/>
          <w:sz w:val="20"/>
          <w:szCs w:val="20"/>
        </w:rPr>
        <w:t>will</w:t>
      </w:r>
      <w:r w:rsidR="00E2684C" w:rsidRPr="00BD1B10">
        <w:rPr>
          <w:rFonts w:eastAsia="Calibri" w:cstheme="minorHAnsi"/>
          <w:sz w:val="20"/>
          <w:szCs w:val="20"/>
        </w:rPr>
        <w:t xml:space="preserve"> continue to </w:t>
      </w:r>
      <w:r w:rsidRPr="00BD1B10">
        <w:rPr>
          <w:rFonts w:eastAsia="Calibri" w:cstheme="minorHAnsi"/>
          <w:sz w:val="20"/>
          <w:szCs w:val="20"/>
        </w:rPr>
        <w:t xml:space="preserve">take specific measures aimed at ensuring the full and effective participation of underrepresented groups of persons with disabilities including persons with intellectual and psychosocial disabilities, </w:t>
      </w:r>
      <w:r w:rsidR="00221D5A" w:rsidRPr="00BD1B10">
        <w:rPr>
          <w:rFonts w:eastAsia="Calibri" w:cstheme="minorHAnsi"/>
          <w:sz w:val="20"/>
          <w:szCs w:val="20"/>
        </w:rPr>
        <w:t>multiple disabilities. This will be</w:t>
      </w:r>
      <w:r w:rsidR="00E2684C" w:rsidRPr="00BD1B10">
        <w:rPr>
          <w:rFonts w:eastAsia="Calibri" w:cstheme="minorHAnsi"/>
          <w:sz w:val="20"/>
          <w:szCs w:val="20"/>
        </w:rPr>
        <w:t xml:space="preserve"> done though systematic </w:t>
      </w:r>
      <w:r w:rsidR="00221D5A" w:rsidRPr="00BD1B10">
        <w:rPr>
          <w:rFonts w:eastAsia="Calibri" w:cstheme="minorHAnsi"/>
          <w:sz w:val="20"/>
          <w:szCs w:val="20"/>
        </w:rPr>
        <w:t xml:space="preserve">their </w:t>
      </w:r>
      <w:r w:rsidR="00E2684C" w:rsidRPr="00BD1B10">
        <w:rPr>
          <w:rFonts w:eastAsia="Calibri" w:cstheme="minorHAnsi"/>
          <w:sz w:val="20"/>
          <w:szCs w:val="20"/>
        </w:rPr>
        <w:t>integration</w:t>
      </w:r>
      <w:r w:rsidR="00221D5A" w:rsidRPr="00BD1B10">
        <w:rPr>
          <w:rFonts w:eastAsia="Calibri" w:cstheme="minorHAnsi"/>
          <w:sz w:val="20"/>
          <w:szCs w:val="20"/>
        </w:rPr>
        <w:t xml:space="preserve"> into the UNPRPD Advisory Group/</w:t>
      </w:r>
      <w:r w:rsidR="00E2684C" w:rsidRPr="00BD1B10">
        <w:rPr>
          <w:rFonts w:eastAsia="Calibri" w:cstheme="minorHAnsi"/>
          <w:sz w:val="20"/>
          <w:szCs w:val="20"/>
        </w:rPr>
        <w:t>Steering</w:t>
      </w:r>
      <w:r w:rsidR="00221D5A" w:rsidRPr="00BD1B10">
        <w:rPr>
          <w:rFonts w:eastAsia="Calibri" w:cstheme="minorHAnsi"/>
          <w:sz w:val="20"/>
          <w:szCs w:val="20"/>
        </w:rPr>
        <w:t xml:space="preserve"> Committee</w:t>
      </w:r>
      <w:r w:rsidR="00E2684C" w:rsidRPr="00BD1B10">
        <w:rPr>
          <w:rFonts w:eastAsia="Calibri" w:cstheme="minorHAnsi"/>
          <w:sz w:val="20"/>
          <w:szCs w:val="20"/>
        </w:rPr>
        <w:t xml:space="preserve"> and</w:t>
      </w:r>
      <w:r w:rsidR="00221D5A" w:rsidRPr="00BD1B10">
        <w:rPr>
          <w:rFonts w:eastAsia="Calibri" w:cstheme="minorHAnsi"/>
          <w:sz w:val="20"/>
          <w:szCs w:val="20"/>
        </w:rPr>
        <w:t xml:space="preserve"> as key partners during the implementation of the programme. </w:t>
      </w:r>
      <w:r w:rsidR="00F000BE" w:rsidRPr="00BD1B10">
        <w:rPr>
          <w:rFonts w:eastAsia="Calibri" w:cstheme="minorHAnsi"/>
          <w:sz w:val="20"/>
          <w:szCs w:val="20"/>
        </w:rPr>
        <w:t xml:space="preserve">Examples of the </w:t>
      </w:r>
      <w:proofErr w:type="spellStart"/>
      <w:proofErr w:type="gramStart"/>
      <w:r w:rsidR="00F000BE" w:rsidRPr="00BD1B10">
        <w:rPr>
          <w:rFonts w:eastAsia="Calibri" w:cstheme="minorHAnsi"/>
          <w:sz w:val="20"/>
          <w:szCs w:val="20"/>
        </w:rPr>
        <w:t>O</w:t>
      </w:r>
      <w:r w:rsidR="00490892" w:rsidRPr="00BD1B10">
        <w:rPr>
          <w:rFonts w:eastAsia="Calibri" w:cstheme="minorHAnsi"/>
          <w:sz w:val="20"/>
          <w:szCs w:val="20"/>
        </w:rPr>
        <w:t>PDs</w:t>
      </w:r>
      <w:r w:rsidR="00F000BE" w:rsidRPr="00BD1B10">
        <w:rPr>
          <w:rFonts w:eastAsia="Calibri" w:cstheme="minorHAnsi"/>
          <w:sz w:val="20"/>
          <w:szCs w:val="20"/>
        </w:rPr>
        <w:t>s</w:t>
      </w:r>
      <w:proofErr w:type="spellEnd"/>
      <w:r w:rsidR="00F000BE" w:rsidRPr="00BD1B10">
        <w:rPr>
          <w:rFonts w:eastAsia="Calibri" w:cstheme="minorHAnsi"/>
          <w:sz w:val="20"/>
          <w:szCs w:val="20"/>
        </w:rPr>
        <w:t xml:space="preserve"> </w:t>
      </w:r>
      <w:r w:rsidR="00490892" w:rsidRPr="00BD1B10">
        <w:rPr>
          <w:rFonts w:eastAsia="Calibri" w:cstheme="minorHAnsi"/>
          <w:sz w:val="20"/>
          <w:szCs w:val="20"/>
        </w:rPr>
        <w:t xml:space="preserve"> </w:t>
      </w:r>
      <w:r w:rsidR="00F000BE" w:rsidRPr="00BD1B10">
        <w:rPr>
          <w:rFonts w:eastAsia="Calibri" w:cstheme="minorHAnsi"/>
          <w:sz w:val="20"/>
          <w:szCs w:val="20"/>
        </w:rPr>
        <w:t>that</w:t>
      </w:r>
      <w:proofErr w:type="gramEnd"/>
      <w:r w:rsidR="00F000BE" w:rsidRPr="00BD1B10">
        <w:rPr>
          <w:rFonts w:eastAsia="Calibri" w:cstheme="minorHAnsi"/>
          <w:sz w:val="20"/>
          <w:szCs w:val="20"/>
        </w:rPr>
        <w:t xml:space="preserve"> will be engaged inclu</w:t>
      </w:r>
      <w:r w:rsidR="00490892" w:rsidRPr="00BD1B10">
        <w:rPr>
          <w:rFonts w:eastAsia="Calibri" w:cstheme="minorHAnsi"/>
          <w:sz w:val="20"/>
          <w:szCs w:val="20"/>
        </w:rPr>
        <w:t>de</w:t>
      </w:r>
      <w:r w:rsidR="00F000BE" w:rsidRPr="00BD1B10">
        <w:rPr>
          <w:rFonts w:eastAsia="Calibri" w:cstheme="minorHAnsi"/>
          <w:sz w:val="20"/>
          <w:szCs w:val="20"/>
        </w:rPr>
        <w:t xml:space="preserve"> the Epilepsy Support Organization, </w:t>
      </w:r>
      <w:r w:rsidR="00490892" w:rsidRPr="00BD1B10">
        <w:rPr>
          <w:rFonts w:eastAsia="Calibri" w:cstheme="minorHAnsi"/>
          <w:sz w:val="20"/>
          <w:szCs w:val="20"/>
        </w:rPr>
        <w:t>Autism</w:t>
      </w:r>
      <w:r w:rsidR="00F000BE" w:rsidRPr="00BD1B10">
        <w:rPr>
          <w:rFonts w:eastAsia="Calibri" w:cstheme="minorHAnsi"/>
          <w:sz w:val="20"/>
          <w:szCs w:val="20"/>
        </w:rPr>
        <w:t xml:space="preserve"> </w:t>
      </w:r>
      <w:r w:rsidR="00490892" w:rsidRPr="00BD1B10">
        <w:rPr>
          <w:rFonts w:eastAsia="Calibri" w:cstheme="minorHAnsi"/>
          <w:sz w:val="20"/>
          <w:szCs w:val="20"/>
        </w:rPr>
        <w:t>Zimbabwe</w:t>
      </w:r>
      <w:r w:rsidR="00F000BE" w:rsidRPr="00BD1B10">
        <w:rPr>
          <w:rFonts w:eastAsia="Calibri" w:cstheme="minorHAnsi"/>
          <w:sz w:val="20"/>
          <w:szCs w:val="20"/>
        </w:rPr>
        <w:t xml:space="preserve">, </w:t>
      </w:r>
      <w:r w:rsidR="00490892" w:rsidRPr="00BD1B10">
        <w:rPr>
          <w:rFonts w:eastAsia="Calibri" w:cstheme="minorHAnsi"/>
          <w:sz w:val="20"/>
          <w:szCs w:val="20"/>
        </w:rPr>
        <w:t>Zimbabwe</w:t>
      </w:r>
      <w:r w:rsidR="00F000BE" w:rsidRPr="00BD1B10">
        <w:rPr>
          <w:rFonts w:eastAsia="Calibri" w:cstheme="minorHAnsi"/>
          <w:sz w:val="20"/>
          <w:szCs w:val="20"/>
        </w:rPr>
        <w:t xml:space="preserve"> Albino </w:t>
      </w:r>
      <w:proofErr w:type="spellStart"/>
      <w:r w:rsidR="00490892" w:rsidRPr="00BD1B10">
        <w:rPr>
          <w:rFonts w:eastAsia="Calibri" w:cstheme="minorHAnsi"/>
          <w:sz w:val="20"/>
          <w:szCs w:val="20"/>
        </w:rPr>
        <w:t>Associationamong</w:t>
      </w:r>
      <w:proofErr w:type="spellEnd"/>
      <w:r w:rsidR="00490892" w:rsidRPr="00BD1B10">
        <w:rPr>
          <w:rFonts w:eastAsia="Calibri" w:cstheme="minorHAnsi"/>
          <w:sz w:val="20"/>
          <w:szCs w:val="20"/>
        </w:rPr>
        <w:t xml:space="preserve"> others</w:t>
      </w:r>
      <w:r w:rsidR="00F000BE" w:rsidRPr="00BD1B10">
        <w:rPr>
          <w:rFonts w:eastAsia="Calibri" w:cstheme="minorHAnsi"/>
          <w:sz w:val="20"/>
          <w:szCs w:val="20"/>
        </w:rPr>
        <w:t xml:space="preserve">. </w:t>
      </w:r>
    </w:p>
    <w:p w14:paraId="7C33AF72" w14:textId="049391D9" w:rsidR="009A1952" w:rsidRPr="00063599" w:rsidRDefault="009A1952" w:rsidP="00661CD0">
      <w:pPr>
        <w:tabs>
          <w:tab w:val="left" w:pos="90"/>
          <w:tab w:val="left" w:pos="1350"/>
        </w:tabs>
        <w:spacing w:after="0" w:line="240" w:lineRule="auto"/>
        <w:contextualSpacing/>
        <w:jc w:val="both"/>
        <w:rPr>
          <w:rFonts w:cstheme="minorHAnsi"/>
          <w:i/>
          <w:color w:val="4F81BD" w:themeColor="accent1"/>
          <w:sz w:val="20"/>
          <w:szCs w:val="20"/>
        </w:rPr>
      </w:pPr>
    </w:p>
    <w:p w14:paraId="02E34836" w14:textId="2134D98E" w:rsidR="00427F43" w:rsidRDefault="001732D7" w:rsidP="003444D4">
      <w:pPr>
        <w:pStyle w:val="ListParagraph"/>
        <w:numPr>
          <w:ilvl w:val="0"/>
          <w:numId w:val="2"/>
        </w:numPr>
        <w:tabs>
          <w:tab w:val="left" w:pos="90"/>
        </w:tabs>
        <w:ind w:firstLine="0"/>
        <w:rPr>
          <w:rFonts w:eastAsiaTheme="majorEastAsia" w:cstheme="minorHAnsi"/>
          <w:b/>
          <w:color w:val="365F91" w:themeColor="accent1" w:themeShade="BF"/>
          <w:sz w:val="20"/>
          <w:szCs w:val="20"/>
        </w:rPr>
      </w:pPr>
      <w:r w:rsidRPr="003B14B1">
        <w:rPr>
          <w:rFonts w:eastAsiaTheme="majorEastAsia" w:cstheme="minorHAnsi"/>
          <w:b/>
          <w:color w:val="365F91" w:themeColor="accent1" w:themeShade="BF"/>
          <w:sz w:val="20"/>
          <w:szCs w:val="20"/>
        </w:rPr>
        <w:t>Governance</w:t>
      </w:r>
      <w:r w:rsidR="00372D29" w:rsidRPr="003B14B1">
        <w:rPr>
          <w:rFonts w:eastAsiaTheme="majorEastAsia" w:cstheme="minorHAnsi"/>
          <w:b/>
          <w:color w:val="365F91" w:themeColor="accent1" w:themeShade="BF"/>
          <w:sz w:val="20"/>
          <w:szCs w:val="20"/>
        </w:rPr>
        <w:t xml:space="preserve"> and management arrangements</w:t>
      </w:r>
    </w:p>
    <w:p w14:paraId="038AE5B8" w14:textId="77777777" w:rsidR="003444D4" w:rsidRPr="003444D4" w:rsidRDefault="003444D4" w:rsidP="003444D4">
      <w:pPr>
        <w:pStyle w:val="ListParagraph"/>
        <w:tabs>
          <w:tab w:val="left" w:pos="90"/>
        </w:tabs>
        <w:ind w:left="630"/>
        <w:rPr>
          <w:rFonts w:eastAsiaTheme="majorEastAsia" w:cstheme="minorHAnsi"/>
          <w:b/>
          <w:color w:val="365F91" w:themeColor="accent1" w:themeShade="BF"/>
          <w:sz w:val="20"/>
          <w:szCs w:val="20"/>
        </w:rPr>
      </w:pPr>
    </w:p>
    <w:p w14:paraId="6455F94F" w14:textId="77777777" w:rsidR="00427F43" w:rsidRPr="00063599" w:rsidRDefault="00427F43" w:rsidP="002D4D8E">
      <w:pPr>
        <w:pStyle w:val="ListParagraph"/>
        <w:tabs>
          <w:tab w:val="left" w:pos="90"/>
        </w:tabs>
        <w:spacing w:after="0" w:line="240" w:lineRule="auto"/>
        <w:ind w:left="360"/>
        <w:contextualSpacing w:val="0"/>
        <w:jc w:val="both"/>
        <w:rPr>
          <w:rFonts w:cstheme="minorHAnsi"/>
          <w:bCs/>
          <w:sz w:val="20"/>
          <w:szCs w:val="20"/>
        </w:rPr>
      </w:pPr>
      <w:r w:rsidRPr="00063599">
        <w:rPr>
          <w:rFonts w:cstheme="minorHAnsi"/>
          <w:bCs/>
          <w:sz w:val="20"/>
          <w:szCs w:val="20"/>
        </w:rPr>
        <w:t xml:space="preserve"> Table </w:t>
      </w:r>
      <w:r w:rsidR="003E4C76" w:rsidRPr="00063599">
        <w:rPr>
          <w:rFonts w:cstheme="minorHAnsi"/>
          <w:bCs/>
          <w:sz w:val="20"/>
          <w:szCs w:val="20"/>
        </w:rPr>
        <w:t>3</w:t>
      </w:r>
      <w:r w:rsidRPr="00063599">
        <w:rPr>
          <w:rFonts w:cstheme="minorHAnsi"/>
          <w:bCs/>
          <w:sz w:val="20"/>
          <w:szCs w:val="20"/>
        </w:rPr>
        <w:t>. Implementation arrangements</w:t>
      </w:r>
    </w:p>
    <w:p w14:paraId="514A46A8" w14:textId="77777777" w:rsidR="00427F43" w:rsidRPr="00063599" w:rsidRDefault="00427F43" w:rsidP="002D4D8E">
      <w:pPr>
        <w:pStyle w:val="ListParagraph"/>
        <w:tabs>
          <w:tab w:val="left" w:pos="90"/>
        </w:tabs>
        <w:spacing w:after="0" w:line="240" w:lineRule="auto"/>
        <w:ind w:left="360"/>
        <w:contextualSpacing w:val="0"/>
        <w:jc w:val="both"/>
        <w:rPr>
          <w:rFonts w:cstheme="minorHAnsi"/>
          <w:b/>
          <w:sz w:val="20"/>
          <w:szCs w:val="20"/>
        </w:rPr>
      </w:pPr>
    </w:p>
    <w:tbl>
      <w:tblPr>
        <w:tblStyle w:val="TableGrid"/>
        <w:tblW w:w="10825" w:type="dxa"/>
        <w:tblInd w:w="85" w:type="dxa"/>
        <w:tblLayout w:type="fixed"/>
        <w:tblLook w:val="04A0" w:firstRow="1" w:lastRow="0" w:firstColumn="1" w:lastColumn="0" w:noHBand="0" w:noVBand="1"/>
        <w:tblCaption w:val="Implementation arrangements"/>
      </w:tblPr>
      <w:tblGrid>
        <w:gridCol w:w="1530"/>
        <w:gridCol w:w="1833"/>
        <w:gridCol w:w="2987"/>
        <w:gridCol w:w="2207"/>
        <w:gridCol w:w="2268"/>
      </w:tblGrid>
      <w:tr w:rsidR="00DE2CB2" w:rsidRPr="00F45A2C" w14:paraId="1845562D" w14:textId="77777777" w:rsidTr="0036381A">
        <w:trPr>
          <w:tblHeader/>
        </w:trPr>
        <w:tc>
          <w:tcPr>
            <w:tcW w:w="1530" w:type="dxa"/>
            <w:shd w:val="clear" w:color="auto" w:fill="DEEAF6"/>
          </w:tcPr>
          <w:p w14:paraId="0EA78E80" w14:textId="77777777" w:rsidR="00DE2CB2" w:rsidRPr="00245A5B" w:rsidRDefault="00DE2CB2" w:rsidP="00245A5B">
            <w:pPr>
              <w:tabs>
                <w:tab w:val="left" w:pos="90"/>
              </w:tabs>
              <w:spacing w:after="200" w:line="276" w:lineRule="auto"/>
              <w:jc w:val="both"/>
              <w:rPr>
                <w:rFonts w:eastAsia="Calibri" w:cstheme="minorHAnsi"/>
                <w:b/>
                <w:color w:val="000000"/>
                <w:sz w:val="20"/>
                <w:szCs w:val="20"/>
              </w:rPr>
            </w:pPr>
            <w:r w:rsidRPr="00245A5B">
              <w:rPr>
                <w:rFonts w:eastAsia="Calibri" w:cstheme="minorHAnsi"/>
                <w:b/>
                <w:color w:val="000000"/>
                <w:sz w:val="20"/>
                <w:szCs w:val="20"/>
              </w:rPr>
              <w:t>Output number</w:t>
            </w:r>
          </w:p>
        </w:tc>
        <w:tc>
          <w:tcPr>
            <w:tcW w:w="1833" w:type="dxa"/>
            <w:shd w:val="clear" w:color="auto" w:fill="DEEAF6"/>
          </w:tcPr>
          <w:p w14:paraId="4D127FC5" w14:textId="77777777" w:rsidR="00DE2CB2" w:rsidRPr="00245A5B" w:rsidRDefault="00DE2CB2" w:rsidP="00245A5B">
            <w:pPr>
              <w:tabs>
                <w:tab w:val="left" w:pos="90"/>
              </w:tabs>
              <w:spacing w:after="200" w:line="276" w:lineRule="auto"/>
              <w:jc w:val="both"/>
              <w:rPr>
                <w:rFonts w:eastAsia="Calibri" w:cstheme="minorHAnsi"/>
                <w:b/>
                <w:color w:val="000000"/>
                <w:sz w:val="20"/>
                <w:szCs w:val="20"/>
              </w:rPr>
            </w:pPr>
            <w:r w:rsidRPr="00245A5B">
              <w:rPr>
                <w:rFonts w:eastAsia="Calibri" w:cstheme="minorHAnsi"/>
                <w:b/>
                <w:bCs/>
                <w:color w:val="000000"/>
                <w:sz w:val="20"/>
                <w:szCs w:val="20"/>
              </w:rPr>
              <w:t>Implementing UN agencies</w:t>
            </w:r>
            <w:r w:rsidRPr="00245A5B">
              <w:rPr>
                <w:rFonts w:eastAsia="Calibri" w:cstheme="minorHAnsi"/>
                <w:b/>
                <w:bCs/>
                <w:color w:val="000000"/>
                <w:sz w:val="20"/>
                <w:szCs w:val="20"/>
                <w:vertAlign w:val="superscript"/>
              </w:rPr>
              <w:footnoteReference w:id="10"/>
            </w:r>
            <w:r w:rsidRPr="00245A5B">
              <w:rPr>
                <w:rFonts w:eastAsia="Calibri" w:cstheme="minorHAnsi"/>
                <w:b/>
                <w:bCs/>
                <w:color w:val="000000"/>
                <w:sz w:val="20"/>
                <w:szCs w:val="20"/>
              </w:rPr>
              <w:t xml:space="preserve">  include contact details of focal points &amp; role and responsibility in the programme</w:t>
            </w:r>
          </w:p>
        </w:tc>
        <w:tc>
          <w:tcPr>
            <w:tcW w:w="2987" w:type="dxa"/>
            <w:shd w:val="clear" w:color="auto" w:fill="DEEAF6"/>
          </w:tcPr>
          <w:p w14:paraId="59BC760B" w14:textId="77777777" w:rsidR="00DE2CB2" w:rsidRPr="00245A5B" w:rsidRDefault="00DE2CB2" w:rsidP="00245A5B">
            <w:pPr>
              <w:tabs>
                <w:tab w:val="left" w:pos="90"/>
              </w:tabs>
              <w:spacing w:after="200" w:line="276" w:lineRule="auto"/>
              <w:jc w:val="both"/>
              <w:rPr>
                <w:rFonts w:eastAsia="Calibri" w:cstheme="minorHAnsi"/>
                <w:b/>
                <w:color w:val="000000"/>
                <w:sz w:val="20"/>
                <w:szCs w:val="20"/>
              </w:rPr>
            </w:pPr>
            <w:r w:rsidRPr="00245A5B">
              <w:rPr>
                <w:rFonts w:eastAsia="Calibri" w:cstheme="minorHAnsi"/>
                <w:b/>
                <w:color w:val="000000"/>
                <w:sz w:val="20"/>
                <w:szCs w:val="20"/>
              </w:rPr>
              <w:t>Government includes contact details of focal points &amp; role and responsibility in the programme</w:t>
            </w:r>
          </w:p>
        </w:tc>
        <w:tc>
          <w:tcPr>
            <w:tcW w:w="2207" w:type="dxa"/>
            <w:shd w:val="clear" w:color="auto" w:fill="DEEAF6"/>
          </w:tcPr>
          <w:p w14:paraId="2E0956CB" w14:textId="77777777" w:rsidR="00DE2CB2" w:rsidRPr="00245A5B" w:rsidRDefault="00DE2CB2" w:rsidP="00245A5B">
            <w:pPr>
              <w:tabs>
                <w:tab w:val="left" w:pos="90"/>
              </w:tabs>
              <w:spacing w:after="200" w:line="276" w:lineRule="auto"/>
              <w:jc w:val="both"/>
              <w:rPr>
                <w:rFonts w:eastAsia="Calibri" w:cstheme="minorHAnsi"/>
                <w:b/>
                <w:color w:val="000000"/>
                <w:sz w:val="20"/>
                <w:szCs w:val="20"/>
              </w:rPr>
            </w:pPr>
            <w:r w:rsidRPr="00245A5B">
              <w:rPr>
                <w:rFonts w:eastAsia="Calibri" w:cstheme="minorHAnsi"/>
                <w:b/>
                <w:color w:val="000000"/>
                <w:sz w:val="20"/>
                <w:szCs w:val="20"/>
              </w:rPr>
              <w:t>OPDs include contact details of focal points &amp; role and responsibility in the programme</w:t>
            </w:r>
          </w:p>
        </w:tc>
        <w:tc>
          <w:tcPr>
            <w:tcW w:w="2268" w:type="dxa"/>
            <w:shd w:val="clear" w:color="auto" w:fill="DEEAF6"/>
          </w:tcPr>
          <w:p w14:paraId="37537892" w14:textId="77777777" w:rsidR="00DE2CB2" w:rsidRPr="00245A5B" w:rsidRDefault="00DE2CB2" w:rsidP="00245A5B">
            <w:pPr>
              <w:tabs>
                <w:tab w:val="left" w:pos="90"/>
              </w:tabs>
              <w:spacing w:after="200" w:line="276" w:lineRule="auto"/>
              <w:jc w:val="both"/>
              <w:rPr>
                <w:rFonts w:eastAsia="Calibri" w:cstheme="minorHAnsi"/>
                <w:b/>
                <w:color w:val="000000"/>
                <w:sz w:val="20"/>
                <w:szCs w:val="20"/>
              </w:rPr>
            </w:pPr>
            <w:r w:rsidRPr="00245A5B">
              <w:rPr>
                <w:rFonts w:eastAsia="Calibri" w:cstheme="minorHAnsi"/>
                <w:b/>
                <w:color w:val="000000"/>
                <w:sz w:val="20"/>
                <w:szCs w:val="20"/>
              </w:rPr>
              <w:t>Other partners include contact details of focal points &amp; role and responsibility in the programme</w:t>
            </w:r>
          </w:p>
        </w:tc>
      </w:tr>
      <w:tr w:rsidR="00DE2CB2" w:rsidRPr="00F45A2C" w14:paraId="23F21148" w14:textId="77777777" w:rsidTr="0036381A">
        <w:tc>
          <w:tcPr>
            <w:tcW w:w="1530" w:type="dxa"/>
          </w:tcPr>
          <w:p w14:paraId="3707CDB8" w14:textId="77777777" w:rsidR="00DE2CB2" w:rsidRPr="00245A5B" w:rsidRDefault="00DE2CB2" w:rsidP="00245A5B">
            <w:pPr>
              <w:tabs>
                <w:tab w:val="left" w:pos="90"/>
              </w:tabs>
              <w:spacing w:after="200" w:line="276" w:lineRule="auto"/>
              <w:jc w:val="both"/>
              <w:rPr>
                <w:rFonts w:eastAsia="Calibri" w:cstheme="minorHAnsi"/>
                <w:b/>
                <w:sz w:val="20"/>
                <w:szCs w:val="20"/>
              </w:rPr>
            </w:pPr>
            <w:r w:rsidRPr="00245A5B">
              <w:rPr>
                <w:rFonts w:eastAsia="Calibri" w:cstheme="minorHAnsi"/>
                <w:b/>
                <w:sz w:val="20"/>
                <w:szCs w:val="20"/>
              </w:rPr>
              <w:t>1.1</w:t>
            </w:r>
            <w:r>
              <w:rPr>
                <w:rFonts w:eastAsia="Calibri" w:cstheme="minorHAnsi"/>
                <w:b/>
                <w:sz w:val="20"/>
                <w:szCs w:val="20"/>
              </w:rPr>
              <w:t>.A</w:t>
            </w:r>
          </w:p>
          <w:p w14:paraId="416BEFB9" w14:textId="77777777" w:rsidR="00DE2CB2" w:rsidRPr="00245A5B" w:rsidRDefault="00DE2CB2" w:rsidP="00245A5B">
            <w:pPr>
              <w:tabs>
                <w:tab w:val="left" w:pos="90"/>
              </w:tabs>
              <w:jc w:val="both"/>
              <w:rPr>
                <w:rFonts w:eastAsia="Calibri" w:cstheme="minorHAnsi"/>
                <w:sz w:val="20"/>
                <w:szCs w:val="20"/>
              </w:rPr>
            </w:pPr>
            <w:r w:rsidRPr="00155601">
              <w:rPr>
                <w:rFonts w:cstheme="minorHAnsi"/>
                <w:bCs/>
                <w:sz w:val="20"/>
                <w:szCs w:val="20"/>
              </w:rPr>
              <w:t>The capacities of OPDs and Government are enhanced to ensure effective, comprehensive, and responsive implementation of the National Disability Policy adopted in 2021.</w:t>
            </w:r>
          </w:p>
        </w:tc>
        <w:tc>
          <w:tcPr>
            <w:tcW w:w="1833" w:type="dxa"/>
          </w:tcPr>
          <w:p w14:paraId="64D86AEA"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UNESCO will lead the capacity-building programme using the UNPRPD Training Package to tailor specific training modules for the target groups. Continued engagement with the OPD networks will be at the center.</w:t>
            </w:r>
          </w:p>
          <w:p w14:paraId="5D8A83A0"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 </w:t>
            </w:r>
          </w:p>
          <w:p w14:paraId="25E86B31"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UNDP will support on governance and legal component of the capacity-building programme</w:t>
            </w:r>
          </w:p>
          <w:p w14:paraId="6064F703" w14:textId="77777777" w:rsidR="00DE2CB2" w:rsidRPr="00245A5B" w:rsidRDefault="00DE2CB2" w:rsidP="00245A5B">
            <w:pPr>
              <w:tabs>
                <w:tab w:val="left" w:pos="90"/>
              </w:tabs>
              <w:spacing w:after="200" w:line="276" w:lineRule="auto"/>
              <w:jc w:val="both"/>
              <w:rPr>
                <w:rFonts w:eastAsia="Calibri" w:cstheme="minorHAnsi"/>
                <w:b/>
                <w:sz w:val="20"/>
                <w:szCs w:val="20"/>
              </w:rPr>
            </w:pPr>
          </w:p>
        </w:tc>
        <w:tc>
          <w:tcPr>
            <w:tcW w:w="2987" w:type="dxa"/>
          </w:tcPr>
          <w:p w14:paraId="1C65217B"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Dr Christine Peta, Director for the Department of Disability Affairs, </w:t>
            </w:r>
            <w:hyperlink r:id="rId36"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Government focal person for the coordination of all disability issues including the implementation of the National Disability Policy. For this output, she will technically contribute to the activities and coordinate with government ministries, departments, and duty bearers.</w:t>
            </w:r>
          </w:p>
          <w:p w14:paraId="6EC23B08" w14:textId="77777777" w:rsidR="00DE2CB2" w:rsidRPr="00245A5B" w:rsidRDefault="00DE2CB2" w:rsidP="00245A5B">
            <w:pPr>
              <w:tabs>
                <w:tab w:val="left" w:pos="90"/>
              </w:tabs>
              <w:jc w:val="both"/>
              <w:rPr>
                <w:rFonts w:eastAsia="Calibri" w:cstheme="minorHAnsi"/>
                <w:color w:val="5B9BD5"/>
                <w:sz w:val="20"/>
                <w:szCs w:val="20"/>
              </w:rPr>
            </w:pPr>
          </w:p>
          <w:p w14:paraId="2C5F8975"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Dr Edmos Mthethwa, Chief Director for Disability and Social Development, oversight of the programme and institutional coordination.</w:t>
            </w:r>
          </w:p>
          <w:p w14:paraId="6829288A" w14:textId="77777777" w:rsidR="00DE2CB2" w:rsidRPr="00245A5B" w:rsidRDefault="009D75F7" w:rsidP="00245A5B">
            <w:pPr>
              <w:tabs>
                <w:tab w:val="left" w:pos="90"/>
              </w:tabs>
              <w:jc w:val="both"/>
              <w:rPr>
                <w:rFonts w:eastAsia="Calibri" w:cstheme="minorHAnsi"/>
                <w:color w:val="5B9BD5"/>
                <w:sz w:val="20"/>
                <w:szCs w:val="20"/>
              </w:rPr>
            </w:pPr>
            <w:hyperlink r:id="rId37" w:history="1">
              <w:r w:rsidR="00DE2CB2" w:rsidRPr="00245A5B">
                <w:rPr>
                  <w:rStyle w:val="Hyperlink"/>
                  <w:rFonts w:eastAsia="Calibri" w:cstheme="minorHAnsi"/>
                  <w:sz w:val="20"/>
                  <w:szCs w:val="20"/>
                </w:rPr>
                <w:t>emthethwanm@gmail.com</w:t>
              </w:r>
            </w:hyperlink>
          </w:p>
          <w:p w14:paraId="0E052A93" w14:textId="77777777" w:rsidR="00DE2CB2" w:rsidRPr="00245A5B" w:rsidRDefault="00DE2CB2" w:rsidP="00245A5B">
            <w:pPr>
              <w:tabs>
                <w:tab w:val="left" w:pos="90"/>
              </w:tabs>
              <w:jc w:val="both"/>
              <w:rPr>
                <w:rFonts w:eastAsia="Calibri" w:cstheme="minorHAnsi"/>
                <w:color w:val="5B9BD5"/>
                <w:sz w:val="20"/>
                <w:szCs w:val="20"/>
              </w:rPr>
            </w:pPr>
          </w:p>
        </w:tc>
        <w:tc>
          <w:tcPr>
            <w:tcW w:w="2207" w:type="dxa"/>
          </w:tcPr>
          <w:p w14:paraId="773F0737"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t xml:space="preserve">FODPZ Director: Mr. Leonard </w:t>
            </w:r>
            <w:proofErr w:type="spellStart"/>
            <w:r w:rsidRPr="00245A5B">
              <w:rPr>
                <w:rFonts w:eastAsia="Calibri" w:cstheme="minorHAnsi"/>
                <w:color w:val="5B9BD5"/>
                <w:sz w:val="20"/>
                <w:szCs w:val="20"/>
              </w:rPr>
              <w:t>Marange</w:t>
            </w:r>
            <w:proofErr w:type="spellEnd"/>
            <w:r w:rsidRPr="00245A5B">
              <w:rPr>
                <w:rFonts w:eastAsia="Calibri" w:cstheme="minorHAnsi"/>
                <w:color w:val="5B9BD5"/>
                <w:sz w:val="20"/>
                <w:szCs w:val="20"/>
              </w:rPr>
              <w:t>,</w:t>
            </w:r>
            <w:r w:rsidRPr="00245A5B">
              <w:rPr>
                <w:rFonts w:cstheme="minorHAnsi"/>
                <w:sz w:val="20"/>
                <w:szCs w:val="20"/>
              </w:rPr>
              <w:t xml:space="preserve"> </w:t>
            </w:r>
            <w:hyperlink r:id="rId38" w:history="1">
              <w:r w:rsidRPr="00245A5B">
                <w:rPr>
                  <w:rFonts w:eastAsia="Calibri" w:cstheme="minorHAnsi"/>
                  <w:color w:val="0563C1"/>
                  <w:sz w:val="20"/>
                  <w:szCs w:val="20"/>
                  <w:u w:val="single"/>
                  <w:shd w:val="clear" w:color="auto" w:fill="FFFFFF"/>
                </w:rPr>
                <w:t>lmarange@fodpz.org.zw</w:t>
              </w:r>
            </w:hyperlink>
          </w:p>
          <w:p w14:paraId="4804C390" w14:textId="77777777" w:rsidR="00DE2CB2" w:rsidRPr="00245A5B" w:rsidRDefault="00DE2CB2" w:rsidP="00245A5B">
            <w:pPr>
              <w:tabs>
                <w:tab w:val="left" w:pos="90"/>
              </w:tabs>
              <w:jc w:val="both"/>
              <w:rPr>
                <w:rFonts w:eastAsia="Calibri" w:cstheme="minorHAnsi"/>
                <w:color w:val="5B9BD5"/>
                <w:sz w:val="20"/>
                <w:szCs w:val="20"/>
              </w:rPr>
            </w:pPr>
          </w:p>
          <w:p w14:paraId="79CF4B71"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t>NASCOH Director: Mr. Henry Masaya,</w:t>
            </w:r>
            <w:r w:rsidRPr="00245A5B">
              <w:rPr>
                <w:rFonts w:cstheme="minorHAnsi"/>
                <w:sz w:val="20"/>
                <w:szCs w:val="20"/>
              </w:rPr>
              <w:t xml:space="preserve"> </w:t>
            </w:r>
            <w:hyperlink r:id="rId39" w:history="1">
              <w:r w:rsidRPr="00245A5B">
                <w:rPr>
                  <w:rFonts w:eastAsia="Calibri" w:cstheme="minorHAnsi"/>
                  <w:color w:val="0563C1"/>
                  <w:sz w:val="20"/>
                  <w:szCs w:val="20"/>
                  <w:u w:val="single"/>
                  <w:shd w:val="clear" w:color="auto" w:fill="FFFFFF"/>
                </w:rPr>
                <w:t>chumahenry6@gmail.com</w:t>
              </w:r>
            </w:hyperlink>
          </w:p>
          <w:p w14:paraId="208E2FFB" w14:textId="77777777" w:rsidR="00DE2CB2" w:rsidRPr="00245A5B" w:rsidRDefault="00DE2CB2" w:rsidP="00245A5B">
            <w:pPr>
              <w:tabs>
                <w:tab w:val="left" w:pos="90"/>
              </w:tabs>
              <w:jc w:val="both"/>
              <w:rPr>
                <w:rFonts w:eastAsia="Calibri" w:cstheme="minorHAnsi"/>
                <w:color w:val="5B9BD5"/>
                <w:sz w:val="20"/>
                <w:szCs w:val="20"/>
              </w:rPr>
            </w:pPr>
          </w:p>
          <w:p w14:paraId="09D36277"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The leaders of umbrella OPD bodies will technically contribute to the activities, and coordinate OPDs and all activities that include rights holders</w:t>
            </w:r>
          </w:p>
          <w:p w14:paraId="0D751E24" w14:textId="77777777" w:rsidR="00DE2CB2" w:rsidRPr="00245A5B" w:rsidRDefault="00DE2CB2" w:rsidP="00245A5B">
            <w:pPr>
              <w:tabs>
                <w:tab w:val="left" w:pos="90"/>
              </w:tabs>
              <w:jc w:val="both"/>
              <w:rPr>
                <w:rFonts w:eastAsia="Calibri" w:cstheme="minorHAnsi"/>
                <w:color w:val="5B9BD5"/>
                <w:sz w:val="20"/>
                <w:szCs w:val="20"/>
              </w:rPr>
            </w:pPr>
          </w:p>
          <w:p w14:paraId="6111F350"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Director of CBM International, Ms Deborah Tigere, </w:t>
            </w:r>
            <w:hyperlink r:id="rId40" w:history="1">
              <w:r w:rsidRPr="00245A5B">
                <w:rPr>
                  <w:rStyle w:val="Hyperlink"/>
                  <w:rFonts w:eastAsia="Calibri" w:cstheme="minorHAnsi"/>
                  <w:sz w:val="20"/>
                  <w:szCs w:val="20"/>
                </w:rPr>
                <w:t>Deborah.Tigere@cbm.org</w:t>
              </w:r>
            </w:hyperlink>
            <w:r w:rsidRPr="00245A5B">
              <w:rPr>
                <w:rFonts w:eastAsia="Calibri" w:cstheme="minorHAnsi"/>
                <w:color w:val="5B9BD5"/>
                <w:sz w:val="20"/>
                <w:szCs w:val="20"/>
              </w:rPr>
              <w:t xml:space="preserve"> </w:t>
            </w:r>
          </w:p>
          <w:p w14:paraId="08B032A9" w14:textId="77777777" w:rsidR="00DE2CB2" w:rsidRPr="00245A5B" w:rsidRDefault="00DE2CB2" w:rsidP="00245A5B">
            <w:pPr>
              <w:tabs>
                <w:tab w:val="left" w:pos="90"/>
              </w:tabs>
              <w:jc w:val="both"/>
              <w:rPr>
                <w:rFonts w:eastAsia="Calibri" w:cstheme="minorHAnsi"/>
                <w:sz w:val="20"/>
                <w:szCs w:val="20"/>
              </w:rPr>
            </w:pPr>
            <w:r w:rsidRPr="00245A5B">
              <w:rPr>
                <w:rFonts w:eastAsia="Calibri" w:cstheme="minorHAnsi"/>
                <w:color w:val="5B9BD5"/>
                <w:sz w:val="20"/>
                <w:szCs w:val="20"/>
              </w:rPr>
              <w:lastRenderedPageBreak/>
              <w:t xml:space="preserve">Technical expertise and contribution on policy implementation and coalition building </w:t>
            </w:r>
          </w:p>
        </w:tc>
        <w:tc>
          <w:tcPr>
            <w:tcW w:w="2268" w:type="dxa"/>
          </w:tcPr>
          <w:p w14:paraId="6A9434C4"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UNICEF, as technical partner will contribute to this output with expertise on social policy development and coordination. </w:t>
            </w:r>
          </w:p>
          <w:p w14:paraId="52B925F5" w14:textId="77777777" w:rsidR="00DE2CB2" w:rsidRPr="00245A5B" w:rsidRDefault="00DE2CB2" w:rsidP="00245A5B">
            <w:pPr>
              <w:tabs>
                <w:tab w:val="left" w:pos="90"/>
              </w:tabs>
              <w:jc w:val="both"/>
              <w:rPr>
                <w:rFonts w:eastAsia="Calibri" w:cstheme="minorHAnsi"/>
                <w:sz w:val="20"/>
                <w:szCs w:val="20"/>
              </w:rPr>
            </w:pPr>
            <w:proofErr w:type="spellStart"/>
            <w:r w:rsidRPr="00245A5B">
              <w:rPr>
                <w:rFonts w:eastAsia="Calibri" w:cstheme="minorHAnsi"/>
                <w:color w:val="5B9BD5"/>
                <w:sz w:val="20"/>
                <w:szCs w:val="20"/>
              </w:rPr>
              <w:t>UNWomen</w:t>
            </w:r>
            <w:proofErr w:type="spellEnd"/>
            <w:r w:rsidRPr="00245A5B">
              <w:rPr>
                <w:rFonts w:eastAsia="Calibri" w:cstheme="minorHAnsi"/>
                <w:color w:val="5B9BD5"/>
                <w:sz w:val="20"/>
                <w:szCs w:val="20"/>
              </w:rPr>
              <w:t>, as lead of Spotlight Initiative, will ensure synergies between the OPDs and the Women’s Movements (SI Outcome 6).</w:t>
            </w:r>
          </w:p>
        </w:tc>
      </w:tr>
      <w:tr w:rsidR="00DE2CB2" w:rsidRPr="00F45A2C" w14:paraId="7602A8FF" w14:textId="77777777" w:rsidTr="0036381A">
        <w:tc>
          <w:tcPr>
            <w:tcW w:w="1530" w:type="dxa"/>
          </w:tcPr>
          <w:p w14:paraId="188DB281" w14:textId="77777777" w:rsidR="00DE2CB2" w:rsidRPr="00245A5B" w:rsidRDefault="00DE2CB2" w:rsidP="00245A5B">
            <w:pPr>
              <w:tabs>
                <w:tab w:val="left" w:pos="90"/>
              </w:tabs>
              <w:spacing w:after="200" w:line="276" w:lineRule="auto"/>
              <w:jc w:val="both"/>
              <w:rPr>
                <w:rFonts w:eastAsia="Calibri" w:cstheme="minorHAnsi"/>
                <w:b/>
                <w:sz w:val="20"/>
                <w:szCs w:val="20"/>
              </w:rPr>
            </w:pPr>
            <w:r w:rsidRPr="00245A5B">
              <w:rPr>
                <w:rFonts w:eastAsia="Calibri" w:cstheme="minorHAnsi"/>
                <w:b/>
                <w:sz w:val="20"/>
                <w:szCs w:val="20"/>
              </w:rPr>
              <w:t>1.</w:t>
            </w:r>
            <w:r>
              <w:rPr>
                <w:rFonts w:eastAsia="Calibri" w:cstheme="minorHAnsi"/>
                <w:b/>
                <w:sz w:val="20"/>
                <w:szCs w:val="20"/>
              </w:rPr>
              <w:t>1.B</w:t>
            </w:r>
          </w:p>
          <w:p w14:paraId="0F05ACF3" w14:textId="77777777" w:rsidR="00DE2CB2" w:rsidRPr="00245A5B" w:rsidRDefault="00DE2CB2" w:rsidP="00245A5B">
            <w:pPr>
              <w:tabs>
                <w:tab w:val="left" w:pos="90"/>
              </w:tabs>
              <w:jc w:val="both"/>
              <w:rPr>
                <w:rFonts w:cstheme="minorHAnsi"/>
                <w:sz w:val="20"/>
                <w:szCs w:val="20"/>
                <w:u w:val="single"/>
              </w:rPr>
            </w:pPr>
            <w:r w:rsidRPr="00245A5B">
              <w:rPr>
                <w:rFonts w:eastAsia="Times New Roman" w:cstheme="minorHAnsi"/>
                <w:color w:val="31849B" w:themeColor="accent5" w:themeShade="BF"/>
                <w:sz w:val="20"/>
                <w:szCs w:val="20"/>
              </w:rPr>
              <w:t>T</w:t>
            </w:r>
            <w:r w:rsidRPr="00245A5B">
              <w:rPr>
                <w:rFonts w:eastAsiaTheme="minorEastAsia" w:cstheme="minorHAnsi"/>
                <w:color w:val="548DD4" w:themeColor="text2" w:themeTint="99"/>
                <w:sz w:val="20"/>
                <w:szCs w:val="20"/>
              </w:rPr>
              <w:t>he</w:t>
            </w:r>
            <w:r w:rsidRPr="00245A5B">
              <w:rPr>
                <w:rFonts w:cstheme="minorHAnsi"/>
                <w:color w:val="548DD4" w:themeColor="text2" w:themeTint="99"/>
                <w:sz w:val="20"/>
                <w:szCs w:val="20"/>
              </w:rPr>
              <w:t xml:space="preserve"> capacities of OPDs and Government are enhanced to conduct a CRPD reporting</w:t>
            </w:r>
          </w:p>
        </w:tc>
        <w:tc>
          <w:tcPr>
            <w:tcW w:w="1833" w:type="dxa"/>
          </w:tcPr>
          <w:p w14:paraId="67C88E96" w14:textId="77777777" w:rsidR="00DE2CB2" w:rsidRPr="00245A5B" w:rsidRDefault="00DE2CB2" w:rsidP="00245A5B">
            <w:pPr>
              <w:tabs>
                <w:tab w:val="left" w:pos="90"/>
              </w:tabs>
              <w:spacing w:after="200" w:line="276" w:lineRule="auto"/>
              <w:jc w:val="both"/>
              <w:rPr>
                <w:rFonts w:eastAsia="Calibri" w:cstheme="minorHAnsi"/>
                <w:color w:val="5B9BD5"/>
                <w:sz w:val="20"/>
                <w:szCs w:val="20"/>
              </w:rPr>
            </w:pPr>
            <w:r w:rsidRPr="00245A5B">
              <w:rPr>
                <w:rFonts w:eastAsia="Calibri" w:cstheme="minorHAnsi"/>
                <w:color w:val="5B9BD5"/>
                <w:sz w:val="20"/>
                <w:szCs w:val="20"/>
              </w:rPr>
              <w:t xml:space="preserve">UNDP will lead this output and continue to engage the key actors in charge of CRPD reporting.  </w:t>
            </w:r>
          </w:p>
          <w:p w14:paraId="1413060F" w14:textId="77777777" w:rsidR="00DE2CB2" w:rsidRPr="00245A5B" w:rsidRDefault="00DE2CB2" w:rsidP="00245A5B">
            <w:pPr>
              <w:tabs>
                <w:tab w:val="left" w:pos="90"/>
              </w:tabs>
              <w:spacing w:after="200" w:line="276" w:lineRule="auto"/>
              <w:jc w:val="both"/>
              <w:rPr>
                <w:rFonts w:eastAsia="Calibri" w:cstheme="minorHAnsi"/>
                <w:b/>
                <w:sz w:val="20"/>
                <w:szCs w:val="20"/>
              </w:rPr>
            </w:pPr>
          </w:p>
        </w:tc>
        <w:tc>
          <w:tcPr>
            <w:tcW w:w="2987" w:type="dxa"/>
          </w:tcPr>
          <w:p w14:paraId="38DC20B3"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Dr Christine Peta, Director for the Department of Disability Affairs, </w:t>
            </w:r>
            <w:hyperlink r:id="rId41"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xml:space="preserve">,will liaise with the government’s department concerned and lead the CRPD reporting process. Will facilitate the training of government duty bearers. </w:t>
            </w:r>
          </w:p>
          <w:p w14:paraId="6FDF5628" w14:textId="77777777" w:rsidR="00DE2CB2" w:rsidRPr="00245A5B" w:rsidRDefault="00DE2CB2" w:rsidP="00245A5B">
            <w:pPr>
              <w:tabs>
                <w:tab w:val="left" w:pos="90"/>
              </w:tabs>
              <w:jc w:val="both"/>
              <w:rPr>
                <w:rFonts w:eastAsia="Calibri" w:cstheme="minorHAnsi"/>
                <w:color w:val="5B9BD5"/>
                <w:sz w:val="20"/>
                <w:szCs w:val="20"/>
              </w:rPr>
            </w:pPr>
          </w:p>
          <w:p w14:paraId="65F92248" w14:textId="77777777" w:rsidR="00DE2CB2" w:rsidRPr="00245A5B" w:rsidRDefault="00DE2CB2" w:rsidP="00245A5B">
            <w:pPr>
              <w:tabs>
                <w:tab w:val="left" w:pos="90"/>
              </w:tabs>
              <w:jc w:val="both"/>
              <w:rPr>
                <w:rFonts w:eastAsia="Calibri" w:cstheme="minorHAnsi"/>
                <w:color w:val="5B9BD5"/>
                <w:sz w:val="20"/>
                <w:szCs w:val="20"/>
              </w:rPr>
            </w:pPr>
          </w:p>
          <w:p w14:paraId="21A517C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Commissioner Beauty </w:t>
            </w:r>
            <w:proofErr w:type="spellStart"/>
            <w:r w:rsidRPr="00245A5B">
              <w:rPr>
                <w:rFonts w:eastAsia="Calibri" w:cstheme="minorHAnsi"/>
                <w:color w:val="5B9BD5"/>
                <w:sz w:val="20"/>
                <w:szCs w:val="20"/>
              </w:rPr>
              <w:t>Kajese</w:t>
            </w:r>
            <w:proofErr w:type="spellEnd"/>
            <w:r w:rsidRPr="00245A5B">
              <w:rPr>
                <w:rFonts w:eastAsia="Calibri" w:cstheme="minorHAnsi"/>
                <w:color w:val="5B9BD5"/>
                <w:sz w:val="20"/>
                <w:szCs w:val="20"/>
              </w:rPr>
              <w:t xml:space="preserve"> , Zimbabwe Human Rights</w:t>
            </w:r>
          </w:p>
          <w:p w14:paraId="558DC4D2"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Will be liaison with the he National Thematic Working Group (output 2.1.1) will be trained on the follow-up mechanism of the CRPD Committee’s Reporting Mechanisms</w:t>
            </w:r>
          </w:p>
          <w:p w14:paraId="3AC4877A" w14:textId="77777777" w:rsidR="00DE2CB2" w:rsidRPr="00245A5B" w:rsidRDefault="009D75F7" w:rsidP="00245A5B">
            <w:pPr>
              <w:tabs>
                <w:tab w:val="left" w:pos="90"/>
              </w:tabs>
              <w:jc w:val="both"/>
              <w:rPr>
                <w:rFonts w:eastAsia="Calibri" w:cstheme="minorHAnsi"/>
                <w:color w:val="5B9BD5"/>
                <w:sz w:val="20"/>
                <w:szCs w:val="20"/>
              </w:rPr>
            </w:pPr>
            <w:hyperlink r:id="rId42" w:history="1">
              <w:r w:rsidR="00DE2CB2" w:rsidRPr="00245A5B">
                <w:rPr>
                  <w:rStyle w:val="Hyperlink"/>
                  <w:rFonts w:eastAsia="Calibri" w:cstheme="minorHAnsi"/>
                  <w:sz w:val="20"/>
                  <w:szCs w:val="20"/>
                </w:rPr>
                <w:t>beautykajese@gmail.com</w:t>
              </w:r>
            </w:hyperlink>
          </w:p>
          <w:p w14:paraId="208E2F56" w14:textId="77777777" w:rsidR="00DE2CB2" w:rsidRPr="00245A5B" w:rsidRDefault="00DE2CB2" w:rsidP="00245A5B">
            <w:pPr>
              <w:tabs>
                <w:tab w:val="left" w:pos="90"/>
              </w:tabs>
              <w:jc w:val="both"/>
              <w:rPr>
                <w:rFonts w:eastAsia="Calibri" w:cstheme="minorHAnsi"/>
                <w:b/>
                <w:sz w:val="20"/>
                <w:szCs w:val="20"/>
              </w:rPr>
            </w:pPr>
            <w:r w:rsidRPr="00245A5B">
              <w:rPr>
                <w:rFonts w:eastAsia="Calibri" w:cstheme="minorHAnsi"/>
                <w:color w:val="5B9BD5"/>
                <w:sz w:val="20"/>
                <w:szCs w:val="20"/>
              </w:rPr>
              <w:t xml:space="preserve"> </w:t>
            </w:r>
          </w:p>
        </w:tc>
        <w:tc>
          <w:tcPr>
            <w:tcW w:w="2207" w:type="dxa"/>
          </w:tcPr>
          <w:p w14:paraId="09BAABD2"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FODPZ Director: Mr. Leonard </w:t>
            </w:r>
            <w:proofErr w:type="spellStart"/>
            <w:r w:rsidRPr="00245A5B">
              <w:rPr>
                <w:rFonts w:eastAsia="Calibri" w:cstheme="minorHAnsi"/>
                <w:color w:val="5B9BD5"/>
                <w:sz w:val="20"/>
                <w:szCs w:val="20"/>
              </w:rPr>
              <w:t>Marange</w:t>
            </w:r>
            <w:proofErr w:type="spellEnd"/>
          </w:p>
          <w:p w14:paraId="595E45E5" w14:textId="77777777" w:rsidR="00DE2CB2" w:rsidRPr="00245A5B" w:rsidRDefault="009D75F7" w:rsidP="00245A5B">
            <w:pPr>
              <w:tabs>
                <w:tab w:val="left" w:pos="90"/>
              </w:tabs>
              <w:jc w:val="both"/>
              <w:rPr>
                <w:rFonts w:eastAsia="Calibri" w:cstheme="minorHAnsi"/>
                <w:color w:val="605E5C"/>
                <w:sz w:val="20"/>
                <w:szCs w:val="20"/>
                <w:shd w:val="clear" w:color="auto" w:fill="FFFFFF"/>
              </w:rPr>
            </w:pPr>
            <w:hyperlink r:id="rId43" w:history="1">
              <w:r w:rsidR="00DE2CB2" w:rsidRPr="00245A5B">
                <w:rPr>
                  <w:rFonts w:eastAsia="Calibri" w:cstheme="minorHAnsi"/>
                  <w:color w:val="0563C1"/>
                  <w:sz w:val="20"/>
                  <w:szCs w:val="20"/>
                  <w:u w:val="single"/>
                  <w:shd w:val="clear" w:color="auto" w:fill="FFFFFF"/>
                </w:rPr>
                <w:t>lmarange@fodpz.org.zw</w:t>
              </w:r>
            </w:hyperlink>
          </w:p>
          <w:p w14:paraId="10AC3B49"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NASCOH Director: Mr. Henry Masaya</w:t>
            </w:r>
          </w:p>
          <w:p w14:paraId="3A6B11DF" w14:textId="77777777" w:rsidR="00DE2CB2" w:rsidRPr="00245A5B" w:rsidRDefault="009D75F7" w:rsidP="00245A5B">
            <w:pPr>
              <w:tabs>
                <w:tab w:val="left" w:pos="90"/>
              </w:tabs>
              <w:jc w:val="both"/>
              <w:rPr>
                <w:rFonts w:eastAsia="Calibri" w:cstheme="minorHAnsi"/>
                <w:color w:val="605E5C"/>
                <w:sz w:val="20"/>
                <w:szCs w:val="20"/>
                <w:shd w:val="clear" w:color="auto" w:fill="FFFFFF"/>
              </w:rPr>
            </w:pPr>
            <w:hyperlink r:id="rId44" w:history="1">
              <w:r w:rsidR="00DE2CB2" w:rsidRPr="00245A5B">
                <w:rPr>
                  <w:rFonts w:eastAsia="Calibri" w:cstheme="minorHAnsi"/>
                  <w:color w:val="0563C1"/>
                  <w:sz w:val="20"/>
                  <w:szCs w:val="20"/>
                  <w:u w:val="single"/>
                  <w:shd w:val="clear" w:color="auto" w:fill="FFFFFF"/>
                </w:rPr>
                <w:t>chumahenry6@gmail.com</w:t>
              </w:r>
            </w:hyperlink>
          </w:p>
          <w:p w14:paraId="38997440"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In conjunction with their membership will coordinate and lead the training of OPD leaders based, and lead the drafting process of the parallel report </w:t>
            </w:r>
          </w:p>
          <w:p w14:paraId="720D85BA" w14:textId="77777777" w:rsidR="00DE2CB2" w:rsidRPr="00245A5B" w:rsidRDefault="00DE2CB2" w:rsidP="00245A5B">
            <w:pPr>
              <w:tabs>
                <w:tab w:val="left" w:pos="90"/>
              </w:tabs>
              <w:jc w:val="both"/>
              <w:rPr>
                <w:rFonts w:eastAsia="Calibri" w:cstheme="minorHAnsi"/>
                <w:color w:val="5B9BD5"/>
                <w:sz w:val="20"/>
                <w:szCs w:val="20"/>
              </w:rPr>
            </w:pPr>
          </w:p>
          <w:p w14:paraId="0BD01F8B" w14:textId="77777777" w:rsidR="00DE2CB2" w:rsidRPr="00245A5B" w:rsidRDefault="00DE2CB2" w:rsidP="00245A5B">
            <w:pPr>
              <w:tabs>
                <w:tab w:val="left" w:pos="90"/>
              </w:tabs>
              <w:jc w:val="both"/>
              <w:rPr>
                <w:rFonts w:eastAsia="Calibri" w:cstheme="minorHAnsi"/>
                <w:color w:val="5B9BD5"/>
                <w:sz w:val="20"/>
                <w:szCs w:val="20"/>
                <w:lang w:val="fr-FR"/>
              </w:rPr>
            </w:pPr>
            <w:r w:rsidRPr="00245A5B">
              <w:rPr>
                <w:rFonts w:eastAsia="Calibri" w:cstheme="minorHAnsi"/>
                <w:color w:val="5B9BD5"/>
                <w:sz w:val="20"/>
                <w:szCs w:val="20"/>
                <w:lang w:val="fr-FR"/>
              </w:rPr>
              <w:t xml:space="preserve">Patience </w:t>
            </w:r>
            <w:proofErr w:type="spellStart"/>
            <w:r w:rsidRPr="00245A5B">
              <w:rPr>
                <w:rFonts w:eastAsia="Calibri" w:cstheme="minorHAnsi"/>
                <w:color w:val="5B9BD5"/>
                <w:sz w:val="20"/>
                <w:szCs w:val="20"/>
                <w:lang w:val="fr-FR"/>
              </w:rPr>
              <w:t>Ruvimbo</w:t>
            </w:r>
            <w:proofErr w:type="spellEnd"/>
            <w:r w:rsidRPr="00245A5B">
              <w:rPr>
                <w:rFonts w:eastAsia="Calibri" w:cstheme="minorHAnsi"/>
                <w:color w:val="5B9BD5"/>
                <w:sz w:val="20"/>
                <w:szCs w:val="20"/>
                <w:lang w:val="fr-FR"/>
              </w:rPr>
              <w:t xml:space="preserve"> </w:t>
            </w:r>
            <w:proofErr w:type="spellStart"/>
            <w:r w:rsidRPr="00245A5B">
              <w:rPr>
                <w:rFonts w:eastAsia="Calibri" w:cstheme="minorHAnsi"/>
                <w:color w:val="5B9BD5"/>
                <w:sz w:val="20"/>
                <w:szCs w:val="20"/>
                <w:lang w:val="fr-FR"/>
              </w:rPr>
              <w:t>Dhokwani</w:t>
            </w:r>
            <w:proofErr w:type="spellEnd"/>
          </w:p>
          <w:p w14:paraId="4A56CB6C" w14:textId="77777777" w:rsidR="00DE2CB2" w:rsidRPr="00245A5B" w:rsidRDefault="009D75F7" w:rsidP="00245A5B">
            <w:pPr>
              <w:tabs>
                <w:tab w:val="left" w:pos="90"/>
              </w:tabs>
              <w:jc w:val="both"/>
              <w:rPr>
                <w:rFonts w:eastAsia="Calibri" w:cstheme="minorHAnsi"/>
                <w:color w:val="605E5C"/>
                <w:sz w:val="20"/>
                <w:szCs w:val="20"/>
                <w:shd w:val="clear" w:color="auto" w:fill="FFFFFF"/>
                <w:lang w:val="fr-FR"/>
              </w:rPr>
            </w:pPr>
            <w:hyperlink r:id="rId45" w:history="1">
              <w:r w:rsidR="00DE2CB2" w:rsidRPr="00245A5B">
                <w:rPr>
                  <w:rFonts w:eastAsia="Calibri" w:cstheme="minorHAnsi"/>
                  <w:color w:val="0563C1"/>
                  <w:sz w:val="20"/>
                  <w:szCs w:val="20"/>
                  <w:u w:val="single"/>
                  <w:shd w:val="clear" w:color="auto" w:fill="FFFFFF"/>
                  <w:lang w:val="fr-FR"/>
                </w:rPr>
                <w:t>patiedhokwani@gmail.com</w:t>
              </w:r>
            </w:hyperlink>
          </w:p>
          <w:p w14:paraId="7EC6C359"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Will lead the IMC on drafting of the CRPD report and follow-up of the relevant stakeholders.</w:t>
            </w:r>
          </w:p>
          <w:p w14:paraId="2A413AB9" w14:textId="77777777" w:rsidR="00DE2CB2" w:rsidRPr="00245A5B" w:rsidRDefault="00DE2CB2" w:rsidP="00245A5B">
            <w:pPr>
              <w:tabs>
                <w:tab w:val="left" w:pos="90"/>
              </w:tabs>
              <w:jc w:val="both"/>
              <w:rPr>
                <w:rFonts w:eastAsia="Calibri" w:cstheme="minorHAnsi"/>
                <w:b/>
                <w:sz w:val="20"/>
                <w:szCs w:val="20"/>
              </w:rPr>
            </w:pPr>
          </w:p>
        </w:tc>
        <w:tc>
          <w:tcPr>
            <w:tcW w:w="2268" w:type="dxa"/>
          </w:tcPr>
          <w:p w14:paraId="23769BC2" w14:textId="77777777" w:rsidR="00DE2CB2" w:rsidRPr="00245A5B" w:rsidRDefault="00DE2CB2" w:rsidP="00245A5B">
            <w:pPr>
              <w:tabs>
                <w:tab w:val="left" w:pos="90"/>
              </w:tabs>
              <w:spacing w:after="200" w:line="276" w:lineRule="auto"/>
              <w:jc w:val="both"/>
              <w:rPr>
                <w:rFonts w:eastAsia="Calibri" w:cstheme="minorHAnsi"/>
                <w:color w:val="5B9BD5"/>
                <w:sz w:val="20"/>
                <w:szCs w:val="20"/>
              </w:rPr>
            </w:pPr>
            <w:r w:rsidRPr="00245A5B">
              <w:rPr>
                <w:rFonts w:eastAsia="Calibri" w:cstheme="minorHAnsi"/>
                <w:color w:val="5B9BD5"/>
                <w:sz w:val="20"/>
                <w:szCs w:val="20"/>
              </w:rPr>
              <w:t>Underrepresented Groups:</w:t>
            </w:r>
          </w:p>
          <w:p w14:paraId="18421F12"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t>Deaf Women Included, Agnes Chindimba,</w:t>
            </w:r>
            <w:r w:rsidRPr="00245A5B">
              <w:rPr>
                <w:rFonts w:eastAsia="Calibri" w:cstheme="minorHAnsi"/>
                <w:sz w:val="20"/>
                <w:szCs w:val="20"/>
              </w:rPr>
              <w:t xml:space="preserve"> </w:t>
            </w:r>
            <w:hyperlink r:id="rId46" w:history="1">
              <w:r w:rsidRPr="00245A5B">
                <w:rPr>
                  <w:rFonts w:eastAsia="Calibri" w:cstheme="minorHAnsi"/>
                  <w:color w:val="0563C1"/>
                  <w:sz w:val="20"/>
                  <w:szCs w:val="20"/>
                  <w:u w:val="single"/>
                  <w:shd w:val="clear" w:color="auto" w:fill="FFFFFF"/>
                </w:rPr>
                <w:t>deafwomenincluded@gmail.com</w:t>
              </w:r>
            </w:hyperlink>
          </w:p>
          <w:p w14:paraId="3BAEB4DB" w14:textId="77777777" w:rsidR="00DE2CB2" w:rsidRPr="00245A5B" w:rsidRDefault="00DE2CB2" w:rsidP="00245A5B">
            <w:pPr>
              <w:tabs>
                <w:tab w:val="left" w:pos="90"/>
              </w:tabs>
              <w:jc w:val="both"/>
              <w:rPr>
                <w:rFonts w:eastAsia="Calibri" w:cstheme="minorHAnsi"/>
                <w:b/>
                <w:sz w:val="20"/>
                <w:szCs w:val="20"/>
              </w:rPr>
            </w:pPr>
          </w:p>
          <w:p w14:paraId="385CFBB1" w14:textId="77777777" w:rsidR="00DE2CB2" w:rsidRPr="00245A5B" w:rsidRDefault="00DE2CB2" w:rsidP="00245A5B">
            <w:pPr>
              <w:tabs>
                <w:tab w:val="left" w:pos="90"/>
              </w:tabs>
              <w:spacing w:after="200" w:line="276" w:lineRule="auto"/>
              <w:jc w:val="both"/>
              <w:rPr>
                <w:rFonts w:eastAsia="Calibri" w:cstheme="minorHAnsi"/>
                <w:sz w:val="20"/>
                <w:szCs w:val="20"/>
              </w:rPr>
            </w:pPr>
            <w:r w:rsidRPr="00245A5B">
              <w:rPr>
                <w:rFonts w:eastAsia="Calibri" w:cstheme="minorHAnsi"/>
                <w:color w:val="5B9BD5"/>
                <w:sz w:val="20"/>
                <w:szCs w:val="20"/>
              </w:rPr>
              <w:t>Epilepsy Support Foundation Zimbabwe, Taurai Kadzviti,</w:t>
            </w:r>
            <w:r w:rsidRPr="00245A5B">
              <w:rPr>
                <w:rFonts w:eastAsia="Calibri" w:cstheme="minorHAnsi"/>
                <w:sz w:val="20"/>
                <w:szCs w:val="20"/>
              </w:rPr>
              <w:t xml:space="preserve"> </w:t>
            </w:r>
            <w:hyperlink r:id="rId47" w:history="1">
              <w:r w:rsidRPr="00245A5B">
                <w:rPr>
                  <w:rFonts w:eastAsia="Calibri" w:cstheme="minorHAnsi"/>
                  <w:color w:val="0563C1"/>
                  <w:sz w:val="20"/>
                  <w:szCs w:val="20"/>
                  <w:u w:val="single"/>
                </w:rPr>
                <w:t>tau-kat@hotmail.com</w:t>
              </w:r>
            </w:hyperlink>
          </w:p>
          <w:p w14:paraId="62308FBD"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Will ensure that the </w:t>
            </w:r>
            <w:proofErr w:type="spellStart"/>
            <w:r w:rsidRPr="00245A5B">
              <w:rPr>
                <w:rFonts w:eastAsia="Calibri" w:cstheme="minorHAnsi"/>
                <w:color w:val="5B9BD5"/>
                <w:sz w:val="20"/>
                <w:szCs w:val="20"/>
              </w:rPr>
              <w:t>marginalised</w:t>
            </w:r>
            <w:proofErr w:type="spellEnd"/>
            <w:r w:rsidRPr="00245A5B">
              <w:rPr>
                <w:rFonts w:eastAsia="Calibri" w:cstheme="minorHAnsi"/>
                <w:color w:val="5B9BD5"/>
                <w:sz w:val="20"/>
                <w:szCs w:val="20"/>
              </w:rPr>
              <w:t xml:space="preserve"> groups’ voices are heard in the process, and that an Intersectionality approach, including Gender-based Stigma and Discrimination, is integrated in the approach.</w:t>
            </w:r>
          </w:p>
          <w:p w14:paraId="7C0728B6" w14:textId="77777777" w:rsidR="00DE2CB2" w:rsidRPr="00245A5B" w:rsidRDefault="00DE2CB2" w:rsidP="00245A5B">
            <w:pPr>
              <w:tabs>
                <w:tab w:val="left" w:pos="90"/>
              </w:tabs>
              <w:spacing w:after="200" w:line="276" w:lineRule="auto"/>
              <w:jc w:val="both"/>
              <w:rPr>
                <w:rFonts w:eastAsia="Calibri" w:cstheme="minorHAnsi"/>
                <w:sz w:val="20"/>
                <w:szCs w:val="20"/>
              </w:rPr>
            </w:pPr>
          </w:p>
          <w:p w14:paraId="39B1D344" w14:textId="77777777" w:rsidR="00DE2CB2" w:rsidRPr="00245A5B" w:rsidRDefault="00DE2CB2" w:rsidP="00245A5B">
            <w:pPr>
              <w:tabs>
                <w:tab w:val="left" w:pos="90"/>
              </w:tabs>
              <w:spacing w:after="200" w:line="276" w:lineRule="auto"/>
              <w:jc w:val="both"/>
              <w:rPr>
                <w:rFonts w:eastAsia="Calibri" w:cstheme="minorHAnsi"/>
                <w:b/>
                <w:sz w:val="20"/>
                <w:szCs w:val="20"/>
              </w:rPr>
            </w:pPr>
          </w:p>
        </w:tc>
      </w:tr>
      <w:tr w:rsidR="00DE2CB2" w:rsidRPr="00F45A2C" w14:paraId="66658698" w14:textId="77777777" w:rsidTr="0036381A">
        <w:tc>
          <w:tcPr>
            <w:tcW w:w="1530" w:type="dxa"/>
          </w:tcPr>
          <w:p w14:paraId="5F1A41E9" w14:textId="77777777" w:rsidR="00DE2CB2" w:rsidRPr="00245A5B" w:rsidRDefault="00DE2CB2" w:rsidP="00245A5B">
            <w:pPr>
              <w:tabs>
                <w:tab w:val="left" w:pos="90"/>
              </w:tabs>
              <w:jc w:val="both"/>
              <w:rPr>
                <w:rFonts w:eastAsia="Calibri" w:cstheme="minorHAnsi"/>
                <w:b/>
                <w:sz w:val="20"/>
                <w:szCs w:val="20"/>
              </w:rPr>
            </w:pPr>
            <w:r>
              <w:rPr>
                <w:rFonts w:eastAsia="Calibri" w:cstheme="minorHAnsi"/>
                <w:b/>
                <w:sz w:val="20"/>
                <w:szCs w:val="20"/>
              </w:rPr>
              <w:t>1.1.C</w:t>
            </w:r>
          </w:p>
          <w:p w14:paraId="0D5F6A7A" w14:textId="77777777" w:rsidR="00DE2CB2" w:rsidRPr="00245A5B" w:rsidRDefault="00DE2CB2" w:rsidP="00245A5B">
            <w:pPr>
              <w:tabs>
                <w:tab w:val="left" w:pos="90"/>
              </w:tabs>
              <w:jc w:val="both"/>
              <w:rPr>
                <w:rFonts w:eastAsia="Calibri" w:cstheme="minorHAnsi"/>
                <w:b/>
                <w:sz w:val="20"/>
                <w:szCs w:val="20"/>
              </w:rPr>
            </w:pPr>
            <w:r w:rsidRPr="008D3B40">
              <w:rPr>
                <w:rFonts w:cstheme="minorHAnsi"/>
                <w:b/>
                <w:bCs/>
                <w:sz w:val="20"/>
                <w:szCs w:val="20"/>
              </w:rPr>
              <w:t xml:space="preserve">The capacities of stakeholders in charge of Governance issues are enhanced on intersectionality, including Gender Equality mainstreaming, </w:t>
            </w:r>
            <w:r w:rsidRPr="008D3B40">
              <w:rPr>
                <w:rFonts w:cstheme="minorHAnsi"/>
                <w:b/>
                <w:bCs/>
                <w:sz w:val="20"/>
                <w:szCs w:val="20"/>
              </w:rPr>
              <w:lastRenderedPageBreak/>
              <w:t>in the Governance mechanisms and processes</w:t>
            </w:r>
          </w:p>
        </w:tc>
        <w:tc>
          <w:tcPr>
            <w:tcW w:w="1833" w:type="dxa"/>
          </w:tcPr>
          <w:p w14:paraId="20849434"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UNFPA will lead the interventions by guiding the gender equality approach and ensuring that the intersectionality approach is cross-cutting (both at the policy and service provision levels).</w:t>
            </w:r>
          </w:p>
          <w:p w14:paraId="1936461E" w14:textId="77777777" w:rsidR="00DE2CB2" w:rsidRPr="00245A5B" w:rsidRDefault="00DE2CB2" w:rsidP="00245A5B">
            <w:pPr>
              <w:tabs>
                <w:tab w:val="left" w:pos="90"/>
              </w:tabs>
              <w:jc w:val="both"/>
              <w:rPr>
                <w:rFonts w:eastAsia="Calibri" w:cstheme="minorHAnsi"/>
                <w:color w:val="5B9BD5"/>
                <w:sz w:val="20"/>
                <w:szCs w:val="20"/>
              </w:rPr>
            </w:pPr>
          </w:p>
          <w:p w14:paraId="522C9B5A"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UNESCO will contribute to </w:t>
            </w:r>
            <w:proofErr w:type="spellStart"/>
            <w:r w:rsidRPr="00245A5B">
              <w:rPr>
                <w:rFonts w:eastAsia="Calibri" w:cstheme="minorHAnsi"/>
                <w:color w:val="5B9BD5"/>
                <w:sz w:val="20"/>
                <w:szCs w:val="20"/>
              </w:rPr>
              <w:t>mobilising</w:t>
            </w:r>
            <w:proofErr w:type="spellEnd"/>
            <w:r w:rsidRPr="00245A5B">
              <w:rPr>
                <w:rFonts w:eastAsia="Calibri" w:cstheme="minorHAnsi"/>
                <w:color w:val="5B9BD5"/>
                <w:sz w:val="20"/>
                <w:szCs w:val="20"/>
              </w:rPr>
              <w:t xml:space="preserve"> the traditional chiefs and religious leaders, and using its Round 3 sensitization tools on cultural norms. </w:t>
            </w:r>
          </w:p>
        </w:tc>
        <w:tc>
          <w:tcPr>
            <w:tcW w:w="2987" w:type="dxa"/>
          </w:tcPr>
          <w:p w14:paraId="1450BD37"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Dr Christine Peta, Director for the Department of Disability Affairs, </w:t>
            </w:r>
            <w:hyperlink r:id="rId48"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xml:space="preserve">,will coordinate with the government’s departments, and facilitate the training of government duty bearers. </w:t>
            </w:r>
          </w:p>
          <w:p w14:paraId="7877A192" w14:textId="77777777" w:rsidR="00DE2CB2" w:rsidRPr="00245A5B" w:rsidRDefault="00DE2CB2" w:rsidP="00245A5B">
            <w:pPr>
              <w:tabs>
                <w:tab w:val="left" w:pos="90"/>
              </w:tabs>
              <w:jc w:val="both"/>
              <w:rPr>
                <w:rFonts w:eastAsia="Calibri" w:cstheme="minorHAnsi"/>
                <w:color w:val="5B9BD5"/>
                <w:sz w:val="20"/>
                <w:szCs w:val="20"/>
              </w:rPr>
            </w:pPr>
          </w:p>
          <w:p w14:paraId="207E5FE4"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National Thematic Working Group (output 2.1.1), as well as the SDGs Technical Committee </w:t>
            </w:r>
            <w:r w:rsidRPr="00245A5B">
              <w:rPr>
                <w:rFonts w:eastAsia="Calibri" w:cstheme="minorHAnsi"/>
                <w:color w:val="5B9BD5"/>
                <w:sz w:val="20"/>
                <w:szCs w:val="20"/>
              </w:rPr>
              <w:lastRenderedPageBreak/>
              <w:t>and the NDS1 monitoring Committee will be trained.</w:t>
            </w:r>
          </w:p>
          <w:p w14:paraId="2B317F6D" w14:textId="77777777" w:rsidR="00DE2CB2" w:rsidRPr="00245A5B" w:rsidRDefault="00DE2CB2" w:rsidP="00245A5B">
            <w:pPr>
              <w:tabs>
                <w:tab w:val="left" w:pos="90"/>
              </w:tabs>
              <w:jc w:val="both"/>
              <w:rPr>
                <w:rFonts w:eastAsia="Calibri" w:cstheme="minorHAnsi"/>
                <w:color w:val="5B9BD5"/>
                <w:sz w:val="20"/>
                <w:szCs w:val="20"/>
              </w:rPr>
            </w:pPr>
          </w:p>
          <w:p w14:paraId="24F24B05"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21 Directors for Gender, Inclusivity and Wellness will be the primary target audience, and will have to ensure that the principles are applied in their </w:t>
            </w:r>
            <w:proofErr w:type="gramStart"/>
            <w:r w:rsidRPr="00245A5B">
              <w:rPr>
                <w:rFonts w:eastAsia="Calibri" w:cstheme="minorHAnsi"/>
                <w:color w:val="5B9BD5"/>
                <w:sz w:val="20"/>
                <w:szCs w:val="20"/>
              </w:rPr>
              <w:t>Department’s</w:t>
            </w:r>
            <w:proofErr w:type="gramEnd"/>
            <w:r w:rsidRPr="00245A5B">
              <w:rPr>
                <w:rFonts w:eastAsia="Calibri" w:cstheme="minorHAnsi"/>
                <w:color w:val="5B9BD5"/>
                <w:sz w:val="20"/>
                <w:szCs w:val="20"/>
              </w:rPr>
              <w:t xml:space="preserve"> work.</w:t>
            </w:r>
          </w:p>
          <w:p w14:paraId="7E34D129" w14:textId="77777777" w:rsidR="00DE2CB2" w:rsidRPr="00245A5B" w:rsidRDefault="00DE2CB2" w:rsidP="00245A5B">
            <w:pPr>
              <w:tabs>
                <w:tab w:val="left" w:pos="90"/>
              </w:tabs>
              <w:jc w:val="both"/>
              <w:rPr>
                <w:rFonts w:eastAsia="Calibri" w:cstheme="minorHAnsi"/>
                <w:color w:val="5B9BD5"/>
                <w:sz w:val="20"/>
                <w:szCs w:val="20"/>
              </w:rPr>
            </w:pPr>
          </w:p>
        </w:tc>
        <w:tc>
          <w:tcPr>
            <w:tcW w:w="2207" w:type="dxa"/>
          </w:tcPr>
          <w:p w14:paraId="4B4903A3"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lastRenderedPageBreak/>
              <w:t xml:space="preserve">FODPZ Director: Mr. Leonard </w:t>
            </w:r>
            <w:proofErr w:type="spellStart"/>
            <w:r w:rsidRPr="00245A5B">
              <w:rPr>
                <w:rFonts w:eastAsia="Calibri" w:cstheme="minorHAnsi"/>
                <w:color w:val="5B9BD5"/>
                <w:sz w:val="20"/>
                <w:szCs w:val="20"/>
              </w:rPr>
              <w:t>Marange</w:t>
            </w:r>
            <w:proofErr w:type="spellEnd"/>
            <w:r w:rsidRPr="00245A5B">
              <w:rPr>
                <w:rFonts w:eastAsia="Calibri" w:cstheme="minorHAnsi"/>
                <w:color w:val="5B9BD5"/>
                <w:sz w:val="20"/>
                <w:szCs w:val="20"/>
              </w:rPr>
              <w:t>,</w:t>
            </w:r>
            <w:r w:rsidRPr="00245A5B">
              <w:rPr>
                <w:rFonts w:cstheme="minorHAnsi"/>
                <w:sz w:val="20"/>
                <w:szCs w:val="20"/>
              </w:rPr>
              <w:t xml:space="preserve"> </w:t>
            </w:r>
            <w:hyperlink r:id="rId49" w:history="1">
              <w:r w:rsidRPr="00245A5B">
                <w:rPr>
                  <w:rFonts w:eastAsia="Calibri" w:cstheme="minorHAnsi"/>
                  <w:color w:val="0563C1"/>
                  <w:sz w:val="20"/>
                  <w:szCs w:val="20"/>
                  <w:u w:val="single"/>
                  <w:shd w:val="clear" w:color="auto" w:fill="FFFFFF"/>
                </w:rPr>
                <w:t>lmarange@fodpz.org.zw</w:t>
              </w:r>
            </w:hyperlink>
          </w:p>
          <w:p w14:paraId="4B1D53DD" w14:textId="77777777" w:rsidR="00DE2CB2" w:rsidRPr="00245A5B" w:rsidRDefault="00DE2CB2" w:rsidP="00245A5B">
            <w:pPr>
              <w:tabs>
                <w:tab w:val="left" w:pos="90"/>
              </w:tabs>
              <w:jc w:val="both"/>
              <w:rPr>
                <w:rFonts w:eastAsia="Calibri" w:cstheme="minorHAnsi"/>
                <w:color w:val="5B9BD5"/>
                <w:sz w:val="20"/>
                <w:szCs w:val="20"/>
              </w:rPr>
            </w:pPr>
          </w:p>
          <w:p w14:paraId="3F272259" w14:textId="77777777" w:rsidR="00DE2CB2" w:rsidRPr="00245A5B" w:rsidRDefault="00DE2CB2" w:rsidP="00245A5B">
            <w:pPr>
              <w:tabs>
                <w:tab w:val="left" w:pos="90"/>
              </w:tabs>
              <w:jc w:val="both"/>
              <w:rPr>
                <w:rFonts w:eastAsia="Calibri" w:cstheme="minorHAnsi"/>
                <w:color w:val="0563C1"/>
                <w:sz w:val="20"/>
                <w:szCs w:val="20"/>
                <w:u w:val="single"/>
                <w:shd w:val="clear" w:color="auto" w:fill="FFFFFF"/>
              </w:rPr>
            </w:pPr>
            <w:r w:rsidRPr="00245A5B">
              <w:rPr>
                <w:rFonts w:eastAsia="Calibri" w:cstheme="minorHAnsi"/>
                <w:color w:val="5B9BD5"/>
                <w:sz w:val="20"/>
                <w:szCs w:val="20"/>
              </w:rPr>
              <w:t>NASCOH Director: Mr. Henry Masaya,</w:t>
            </w:r>
            <w:r w:rsidRPr="00245A5B">
              <w:rPr>
                <w:rFonts w:cstheme="minorHAnsi"/>
                <w:sz w:val="20"/>
                <w:szCs w:val="20"/>
              </w:rPr>
              <w:t xml:space="preserve"> </w:t>
            </w:r>
            <w:hyperlink r:id="rId50" w:history="1">
              <w:r w:rsidRPr="00245A5B">
                <w:rPr>
                  <w:rFonts w:eastAsia="Calibri" w:cstheme="minorHAnsi"/>
                  <w:color w:val="0563C1"/>
                  <w:sz w:val="20"/>
                  <w:szCs w:val="20"/>
                  <w:u w:val="single"/>
                  <w:shd w:val="clear" w:color="auto" w:fill="FFFFFF"/>
                </w:rPr>
                <w:t>chumahenry6@gmail.com</w:t>
              </w:r>
            </w:hyperlink>
          </w:p>
          <w:p w14:paraId="5B5D7ABC" w14:textId="77777777" w:rsidR="00DE2CB2" w:rsidRPr="00245A5B" w:rsidRDefault="00DE2CB2" w:rsidP="00245A5B">
            <w:pPr>
              <w:tabs>
                <w:tab w:val="left" w:pos="90"/>
              </w:tabs>
              <w:jc w:val="both"/>
              <w:rPr>
                <w:rFonts w:eastAsia="Calibri" w:cstheme="minorHAnsi"/>
                <w:color w:val="605E5C"/>
                <w:sz w:val="20"/>
                <w:szCs w:val="20"/>
                <w:shd w:val="clear" w:color="auto" w:fill="FFFFFF"/>
              </w:rPr>
            </w:pPr>
          </w:p>
          <w:p w14:paraId="2C3A664D"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Director of CBM International, Ms </w:t>
            </w:r>
            <w:r w:rsidRPr="00245A5B">
              <w:rPr>
                <w:rFonts w:eastAsia="Calibri" w:cstheme="minorHAnsi"/>
                <w:color w:val="5B9BD5"/>
                <w:sz w:val="20"/>
                <w:szCs w:val="20"/>
              </w:rPr>
              <w:lastRenderedPageBreak/>
              <w:t xml:space="preserve">Deborah Tigere, </w:t>
            </w:r>
            <w:hyperlink r:id="rId51" w:history="1">
              <w:r w:rsidRPr="00245A5B">
                <w:rPr>
                  <w:rStyle w:val="Hyperlink"/>
                  <w:rFonts w:eastAsia="Calibri" w:cstheme="minorHAnsi"/>
                  <w:sz w:val="20"/>
                  <w:szCs w:val="20"/>
                </w:rPr>
                <w:t>Deborah.Tigere@cbm.org</w:t>
              </w:r>
            </w:hyperlink>
            <w:r w:rsidRPr="00245A5B">
              <w:rPr>
                <w:rFonts w:eastAsia="Calibri" w:cstheme="minorHAnsi"/>
                <w:color w:val="5B9BD5"/>
                <w:sz w:val="20"/>
                <w:szCs w:val="20"/>
              </w:rPr>
              <w:t xml:space="preserve"> </w:t>
            </w:r>
          </w:p>
          <w:p w14:paraId="57734FF1" w14:textId="77777777" w:rsidR="00DE2CB2" w:rsidRPr="00245A5B" w:rsidRDefault="00DE2CB2" w:rsidP="00245A5B">
            <w:pPr>
              <w:tabs>
                <w:tab w:val="left" w:pos="90"/>
              </w:tabs>
              <w:jc w:val="both"/>
              <w:rPr>
                <w:rFonts w:eastAsia="Calibri" w:cstheme="minorHAnsi"/>
                <w:color w:val="5B9BD5"/>
                <w:sz w:val="20"/>
                <w:szCs w:val="20"/>
              </w:rPr>
            </w:pPr>
          </w:p>
          <w:p w14:paraId="7DCEC4B0"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Will intervene as resources persons.</w:t>
            </w:r>
          </w:p>
          <w:p w14:paraId="005C829C" w14:textId="77777777" w:rsidR="00DE2CB2" w:rsidRPr="00245A5B" w:rsidRDefault="00DE2CB2" w:rsidP="00245A5B">
            <w:pPr>
              <w:tabs>
                <w:tab w:val="left" w:pos="90"/>
              </w:tabs>
              <w:jc w:val="both"/>
              <w:rPr>
                <w:rFonts w:eastAsia="Calibri" w:cstheme="minorHAnsi"/>
                <w:color w:val="5B9BD5"/>
                <w:sz w:val="20"/>
                <w:szCs w:val="20"/>
              </w:rPr>
            </w:pPr>
          </w:p>
        </w:tc>
        <w:tc>
          <w:tcPr>
            <w:tcW w:w="2268" w:type="dxa"/>
          </w:tcPr>
          <w:p w14:paraId="780B5916" w14:textId="77777777" w:rsidR="00DE2CB2" w:rsidRPr="00245A5B" w:rsidDel="002B3063" w:rsidRDefault="00DE2CB2" w:rsidP="00245A5B">
            <w:pPr>
              <w:tabs>
                <w:tab w:val="left" w:pos="90"/>
              </w:tabs>
              <w:jc w:val="both"/>
              <w:rPr>
                <w:rFonts w:eastAsia="Calibri" w:cstheme="minorHAnsi"/>
                <w:color w:val="5B9BD5"/>
                <w:sz w:val="20"/>
                <w:szCs w:val="20"/>
              </w:rPr>
            </w:pPr>
            <w:proofErr w:type="spellStart"/>
            <w:r w:rsidRPr="00245A5B">
              <w:rPr>
                <w:rFonts w:eastAsia="Calibri" w:cstheme="minorHAnsi"/>
                <w:color w:val="5B9BD5"/>
                <w:sz w:val="20"/>
                <w:szCs w:val="20"/>
              </w:rPr>
              <w:lastRenderedPageBreak/>
              <w:t>UNWomen</w:t>
            </w:r>
            <w:proofErr w:type="spellEnd"/>
            <w:r w:rsidRPr="00245A5B">
              <w:rPr>
                <w:rFonts w:eastAsia="Calibri" w:cstheme="minorHAnsi"/>
                <w:color w:val="5B9BD5"/>
                <w:sz w:val="20"/>
                <w:szCs w:val="20"/>
              </w:rPr>
              <w:t xml:space="preserve">, as technical partner, will backstop on gender mainstreaming approaches  </w:t>
            </w:r>
          </w:p>
        </w:tc>
      </w:tr>
      <w:tr w:rsidR="00DE2CB2" w:rsidRPr="00F45A2C" w14:paraId="0C3AF9AE" w14:textId="77777777" w:rsidTr="0036381A">
        <w:tc>
          <w:tcPr>
            <w:tcW w:w="1530" w:type="dxa"/>
          </w:tcPr>
          <w:p w14:paraId="5FE96922" w14:textId="77777777" w:rsidR="00DE2CB2" w:rsidRPr="00245A5B" w:rsidRDefault="00DE2CB2" w:rsidP="00245A5B">
            <w:pPr>
              <w:tabs>
                <w:tab w:val="left" w:pos="90"/>
              </w:tabs>
              <w:jc w:val="both"/>
              <w:rPr>
                <w:rFonts w:eastAsia="Calibri" w:cstheme="minorHAnsi"/>
                <w:b/>
                <w:sz w:val="20"/>
                <w:szCs w:val="20"/>
              </w:rPr>
            </w:pPr>
            <w:r w:rsidRPr="00245A5B">
              <w:rPr>
                <w:rFonts w:eastAsia="Calibri" w:cstheme="minorHAnsi"/>
                <w:b/>
                <w:sz w:val="20"/>
                <w:szCs w:val="20"/>
              </w:rPr>
              <w:t>1.1.</w:t>
            </w:r>
            <w:r>
              <w:rPr>
                <w:rFonts w:eastAsia="Calibri" w:cstheme="minorHAnsi"/>
                <w:b/>
                <w:sz w:val="20"/>
                <w:szCs w:val="20"/>
              </w:rPr>
              <w:t>D</w:t>
            </w:r>
            <w:r w:rsidRPr="00245A5B">
              <w:rPr>
                <w:rFonts w:eastAsia="Calibri" w:cstheme="minorHAnsi"/>
                <w:b/>
                <w:sz w:val="20"/>
                <w:szCs w:val="20"/>
              </w:rPr>
              <w:t>.</w:t>
            </w:r>
            <w:r w:rsidRPr="00245A5B">
              <w:rPr>
                <w:rFonts w:cstheme="minorHAnsi"/>
                <w:b/>
                <w:bCs/>
                <w:color w:val="8496B0"/>
                <w:sz w:val="20"/>
                <w:szCs w:val="20"/>
              </w:rPr>
              <w:t xml:space="preserve"> </w:t>
            </w:r>
            <w:r w:rsidRPr="007B5D7A">
              <w:rPr>
                <w:rFonts w:cstheme="minorHAnsi"/>
                <w:b/>
                <w:bCs/>
                <w:sz w:val="20"/>
                <w:szCs w:val="20"/>
              </w:rPr>
              <w:t>The capacities of the Ministry of Finance and of the National Thematic Working Group are enhanced to understand and to apply the principles CRPD-compliant Budgeting for the implementation of the National Disability Policy (NDP).</w:t>
            </w:r>
          </w:p>
        </w:tc>
        <w:tc>
          <w:tcPr>
            <w:tcW w:w="1833" w:type="dxa"/>
          </w:tcPr>
          <w:p w14:paraId="1873171E" w14:textId="77777777" w:rsidR="00DE2CB2" w:rsidRDefault="00DE2CB2" w:rsidP="00245A5B">
            <w:pPr>
              <w:tabs>
                <w:tab w:val="left" w:pos="90"/>
              </w:tabs>
              <w:jc w:val="both"/>
              <w:rPr>
                <w:rFonts w:eastAsia="Calibri" w:cstheme="minorHAnsi"/>
                <w:sz w:val="20"/>
                <w:szCs w:val="20"/>
              </w:rPr>
            </w:pPr>
            <w:r w:rsidRPr="00335EAF">
              <w:rPr>
                <w:rFonts w:eastAsia="Calibri" w:cstheme="minorHAnsi"/>
                <w:b/>
                <w:sz w:val="20"/>
                <w:szCs w:val="20"/>
              </w:rPr>
              <w:t>UNDP</w:t>
            </w:r>
            <w:r w:rsidRPr="00335EAF">
              <w:rPr>
                <w:rFonts w:eastAsia="Calibri" w:cstheme="minorHAnsi"/>
                <w:sz w:val="20"/>
                <w:szCs w:val="20"/>
              </w:rPr>
              <w:t xml:space="preserve"> will lead  the CRPD-compliant Budgeting training for the implementation of the</w:t>
            </w:r>
            <w:r w:rsidRPr="00335EAF">
              <w:rPr>
                <w:rFonts w:cstheme="minorHAnsi"/>
                <w:sz w:val="20"/>
                <w:szCs w:val="20"/>
              </w:rPr>
              <w:t xml:space="preserve"> </w:t>
            </w:r>
            <w:r w:rsidRPr="00335EAF">
              <w:rPr>
                <w:rFonts w:eastAsia="Calibri" w:cstheme="minorHAnsi"/>
                <w:sz w:val="20"/>
                <w:szCs w:val="20"/>
              </w:rPr>
              <w:t xml:space="preserve">National Development Strategy (NDS) and the National Disability Policy (NDP), by availing international technical expertise on the matter, while also doing sensitization with the key actors. </w:t>
            </w:r>
          </w:p>
          <w:p w14:paraId="124AA49B" w14:textId="77777777" w:rsidR="00DE2CB2" w:rsidRDefault="00DE2CB2" w:rsidP="00245A5B">
            <w:pPr>
              <w:tabs>
                <w:tab w:val="left" w:pos="90"/>
              </w:tabs>
              <w:jc w:val="both"/>
              <w:rPr>
                <w:rFonts w:eastAsia="Calibri" w:cstheme="minorHAnsi"/>
                <w:sz w:val="20"/>
                <w:szCs w:val="20"/>
              </w:rPr>
            </w:pPr>
          </w:p>
          <w:p w14:paraId="54998574" w14:textId="77777777" w:rsidR="00DE2CB2" w:rsidRPr="00245A5B" w:rsidRDefault="00DE2CB2" w:rsidP="00245A5B">
            <w:pPr>
              <w:tabs>
                <w:tab w:val="left" w:pos="90"/>
              </w:tabs>
              <w:jc w:val="both"/>
              <w:rPr>
                <w:rFonts w:eastAsia="Calibri" w:cstheme="minorHAnsi"/>
                <w:color w:val="5B9BD5"/>
                <w:sz w:val="20"/>
                <w:szCs w:val="20"/>
              </w:rPr>
            </w:pPr>
            <w:r w:rsidRPr="00335EAF">
              <w:rPr>
                <w:rFonts w:eastAsia="Calibri" w:cstheme="minorHAnsi"/>
                <w:sz w:val="20"/>
                <w:szCs w:val="20"/>
              </w:rPr>
              <w:t xml:space="preserve">UNDP will work together with UNESCO and UNFPA to facilitate contacts with the Ministry of Finance, and contribute with governance aspects in budgeting. </w:t>
            </w:r>
            <w:r w:rsidRPr="00245A5B">
              <w:rPr>
                <w:rFonts w:eastAsia="Calibri" w:cstheme="minorHAnsi"/>
                <w:color w:val="5B9BD5"/>
                <w:sz w:val="20"/>
                <w:szCs w:val="20"/>
              </w:rPr>
              <w:t xml:space="preserve"> </w:t>
            </w:r>
          </w:p>
        </w:tc>
        <w:tc>
          <w:tcPr>
            <w:tcW w:w="2987" w:type="dxa"/>
          </w:tcPr>
          <w:p w14:paraId="20A1A75B"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Dr Christine Peta, Director for the Department of Disability Affairs, </w:t>
            </w:r>
            <w:hyperlink r:id="rId52"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xml:space="preserve">,will coordinate with the government’s departments, and facilitate the training of government duty bearers. </w:t>
            </w:r>
          </w:p>
          <w:p w14:paraId="749E1D54" w14:textId="77777777" w:rsidR="00DE2CB2" w:rsidRPr="00245A5B" w:rsidRDefault="00DE2CB2" w:rsidP="00245A5B">
            <w:pPr>
              <w:tabs>
                <w:tab w:val="left" w:pos="90"/>
              </w:tabs>
              <w:jc w:val="both"/>
              <w:rPr>
                <w:rFonts w:eastAsia="Calibri" w:cstheme="minorHAnsi"/>
                <w:color w:val="5B9BD5"/>
                <w:sz w:val="20"/>
                <w:szCs w:val="20"/>
              </w:rPr>
            </w:pPr>
          </w:p>
          <w:p w14:paraId="70D82675"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Ministry of Finance/Economic Planning Department will be the key target, advisor on the financial management provision, and partner in designing the output and organizing trainings. It will also ensure that the government earmarks funding for the national disability policy. </w:t>
            </w:r>
          </w:p>
          <w:p w14:paraId="2F485BF4" w14:textId="77777777" w:rsidR="00DE2CB2" w:rsidRPr="00245A5B" w:rsidRDefault="00DE2CB2" w:rsidP="00245A5B">
            <w:pPr>
              <w:tabs>
                <w:tab w:val="left" w:pos="90"/>
              </w:tabs>
              <w:jc w:val="both"/>
              <w:rPr>
                <w:rFonts w:eastAsia="Calibri" w:cstheme="minorHAnsi"/>
                <w:color w:val="5B9BD5"/>
                <w:sz w:val="20"/>
                <w:szCs w:val="20"/>
              </w:rPr>
            </w:pPr>
          </w:p>
          <w:p w14:paraId="05FC6674"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The National Thematic Working Group (output 2.1.1), as well as the SDGs Technical Committee and the NDS1 monitoring Committee will be trained.</w:t>
            </w:r>
          </w:p>
          <w:p w14:paraId="3EF31634" w14:textId="77777777" w:rsidR="00DE2CB2" w:rsidRPr="00245A5B" w:rsidRDefault="00DE2CB2" w:rsidP="00245A5B">
            <w:pPr>
              <w:tabs>
                <w:tab w:val="left" w:pos="90"/>
              </w:tabs>
              <w:jc w:val="both"/>
              <w:rPr>
                <w:rFonts w:eastAsia="Calibri" w:cstheme="minorHAnsi"/>
                <w:color w:val="5B9BD5"/>
                <w:sz w:val="20"/>
                <w:szCs w:val="20"/>
              </w:rPr>
            </w:pPr>
          </w:p>
        </w:tc>
        <w:tc>
          <w:tcPr>
            <w:tcW w:w="2207" w:type="dxa"/>
          </w:tcPr>
          <w:p w14:paraId="0EA7AD39"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t xml:space="preserve">FODPZ Director: Mr. Leonard </w:t>
            </w:r>
            <w:proofErr w:type="spellStart"/>
            <w:r w:rsidRPr="00245A5B">
              <w:rPr>
                <w:rFonts w:eastAsia="Calibri" w:cstheme="minorHAnsi"/>
                <w:color w:val="5B9BD5"/>
                <w:sz w:val="20"/>
                <w:szCs w:val="20"/>
              </w:rPr>
              <w:t>Marange</w:t>
            </w:r>
            <w:proofErr w:type="spellEnd"/>
            <w:r w:rsidRPr="00245A5B">
              <w:rPr>
                <w:rFonts w:eastAsia="Calibri" w:cstheme="minorHAnsi"/>
                <w:color w:val="5B9BD5"/>
                <w:sz w:val="20"/>
                <w:szCs w:val="20"/>
              </w:rPr>
              <w:t>,</w:t>
            </w:r>
            <w:r w:rsidRPr="00245A5B">
              <w:rPr>
                <w:rFonts w:cstheme="minorHAnsi"/>
                <w:sz w:val="20"/>
                <w:szCs w:val="20"/>
              </w:rPr>
              <w:t xml:space="preserve"> </w:t>
            </w:r>
            <w:hyperlink r:id="rId53" w:history="1">
              <w:r w:rsidRPr="00245A5B">
                <w:rPr>
                  <w:rFonts w:eastAsia="Calibri" w:cstheme="minorHAnsi"/>
                  <w:color w:val="0563C1"/>
                  <w:sz w:val="20"/>
                  <w:szCs w:val="20"/>
                  <w:u w:val="single"/>
                  <w:shd w:val="clear" w:color="auto" w:fill="FFFFFF"/>
                </w:rPr>
                <w:t>lmarange@fodpz.org.zw</w:t>
              </w:r>
            </w:hyperlink>
          </w:p>
          <w:p w14:paraId="51AD1F80" w14:textId="77777777" w:rsidR="00DE2CB2" w:rsidRPr="00245A5B" w:rsidRDefault="00DE2CB2" w:rsidP="00245A5B">
            <w:pPr>
              <w:tabs>
                <w:tab w:val="left" w:pos="90"/>
              </w:tabs>
              <w:jc w:val="both"/>
              <w:rPr>
                <w:rFonts w:eastAsia="Calibri" w:cstheme="minorHAnsi"/>
                <w:color w:val="5B9BD5"/>
                <w:sz w:val="20"/>
                <w:szCs w:val="20"/>
              </w:rPr>
            </w:pPr>
          </w:p>
          <w:p w14:paraId="799E4963" w14:textId="77777777" w:rsidR="00DE2CB2" w:rsidRPr="00245A5B" w:rsidRDefault="00DE2CB2" w:rsidP="00245A5B">
            <w:pPr>
              <w:tabs>
                <w:tab w:val="left" w:pos="90"/>
              </w:tabs>
              <w:jc w:val="both"/>
              <w:rPr>
                <w:rFonts w:eastAsia="Calibri" w:cstheme="minorHAnsi"/>
                <w:color w:val="0563C1"/>
                <w:sz w:val="20"/>
                <w:szCs w:val="20"/>
                <w:u w:val="single"/>
                <w:shd w:val="clear" w:color="auto" w:fill="FFFFFF"/>
              </w:rPr>
            </w:pPr>
            <w:r w:rsidRPr="00245A5B">
              <w:rPr>
                <w:rFonts w:eastAsia="Calibri" w:cstheme="minorHAnsi"/>
                <w:color w:val="5B9BD5"/>
                <w:sz w:val="20"/>
                <w:szCs w:val="20"/>
              </w:rPr>
              <w:t>NASCOH Director: Mr. Henry Masaya,</w:t>
            </w:r>
            <w:r w:rsidRPr="00245A5B">
              <w:rPr>
                <w:rFonts w:cstheme="minorHAnsi"/>
                <w:sz w:val="20"/>
                <w:szCs w:val="20"/>
              </w:rPr>
              <w:t xml:space="preserve"> </w:t>
            </w:r>
            <w:hyperlink r:id="rId54" w:history="1">
              <w:r w:rsidRPr="00245A5B">
                <w:rPr>
                  <w:rFonts w:eastAsia="Calibri" w:cstheme="minorHAnsi"/>
                  <w:color w:val="0563C1"/>
                  <w:sz w:val="20"/>
                  <w:szCs w:val="20"/>
                  <w:u w:val="single"/>
                  <w:shd w:val="clear" w:color="auto" w:fill="FFFFFF"/>
                </w:rPr>
                <w:t>chumahenry6@gmail.com</w:t>
              </w:r>
            </w:hyperlink>
          </w:p>
          <w:p w14:paraId="48725DA4" w14:textId="77777777" w:rsidR="00DE2CB2" w:rsidRPr="00245A5B" w:rsidRDefault="00DE2CB2" w:rsidP="00245A5B">
            <w:pPr>
              <w:tabs>
                <w:tab w:val="left" w:pos="90"/>
              </w:tabs>
              <w:jc w:val="both"/>
              <w:rPr>
                <w:rFonts w:eastAsia="Calibri" w:cstheme="minorHAnsi"/>
                <w:color w:val="0563C1"/>
                <w:sz w:val="20"/>
                <w:szCs w:val="20"/>
                <w:u w:val="single"/>
                <w:shd w:val="clear" w:color="auto" w:fill="FFFFFF"/>
              </w:rPr>
            </w:pPr>
          </w:p>
          <w:p w14:paraId="667F2E0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Will be trained. </w:t>
            </w:r>
          </w:p>
          <w:p w14:paraId="38158707" w14:textId="77777777" w:rsidR="00DE2CB2" w:rsidRPr="00245A5B" w:rsidRDefault="00DE2CB2" w:rsidP="00245A5B">
            <w:pPr>
              <w:tabs>
                <w:tab w:val="left" w:pos="90"/>
              </w:tabs>
              <w:jc w:val="both"/>
              <w:rPr>
                <w:rFonts w:eastAsia="Calibri" w:cstheme="minorHAnsi"/>
                <w:color w:val="5B9BD5"/>
                <w:sz w:val="20"/>
                <w:szCs w:val="20"/>
              </w:rPr>
            </w:pPr>
          </w:p>
          <w:p w14:paraId="2CE9F222" w14:textId="77777777" w:rsidR="00DE2CB2" w:rsidRPr="00245A5B" w:rsidRDefault="00DE2CB2" w:rsidP="00245A5B">
            <w:pPr>
              <w:tabs>
                <w:tab w:val="left" w:pos="90"/>
              </w:tabs>
              <w:jc w:val="both"/>
              <w:rPr>
                <w:rFonts w:cstheme="minorHAnsi"/>
                <w:sz w:val="20"/>
                <w:szCs w:val="20"/>
              </w:rPr>
            </w:pPr>
            <w:r w:rsidRPr="00245A5B">
              <w:rPr>
                <w:rFonts w:eastAsia="Calibri" w:cstheme="minorHAnsi"/>
                <w:color w:val="5B9BD5"/>
                <w:sz w:val="20"/>
                <w:szCs w:val="20"/>
              </w:rPr>
              <w:t>Executive Director of Institute for Community Development in</w:t>
            </w:r>
            <w:r w:rsidRPr="00245A5B">
              <w:rPr>
                <w:rFonts w:cstheme="minorHAnsi"/>
                <w:sz w:val="20"/>
                <w:szCs w:val="20"/>
              </w:rPr>
              <w:t xml:space="preserve"> </w:t>
            </w:r>
            <w:r w:rsidRPr="00245A5B">
              <w:rPr>
                <w:rFonts w:eastAsia="Calibri" w:cstheme="minorHAnsi"/>
                <w:color w:val="5B9BD5"/>
                <w:sz w:val="20"/>
                <w:szCs w:val="20"/>
              </w:rPr>
              <w:t xml:space="preserve">Zimbabwe (ICODZIM), </w:t>
            </w:r>
            <w:proofErr w:type="spellStart"/>
            <w:r w:rsidRPr="00245A5B">
              <w:rPr>
                <w:rFonts w:eastAsia="Calibri" w:cstheme="minorHAnsi"/>
                <w:color w:val="5B9BD5"/>
                <w:sz w:val="20"/>
                <w:szCs w:val="20"/>
              </w:rPr>
              <w:t>Ms</w:t>
            </w:r>
            <w:proofErr w:type="spellEnd"/>
            <w:r w:rsidRPr="00245A5B">
              <w:rPr>
                <w:rFonts w:eastAsia="Calibri" w:cstheme="minorHAnsi"/>
                <w:color w:val="5B9BD5"/>
                <w:sz w:val="20"/>
                <w:szCs w:val="20"/>
              </w:rPr>
              <w:t xml:space="preserve"> Talent </w:t>
            </w:r>
            <w:proofErr w:type="spellStart"/>
            <w:r w:rsidRPr="00245A5B">
              <w:rPr>
                <w:rFonts w:eastAsia="Calibri" w:cstheme="minorHAnsi"/>
                <w:color w:val="5B9BD5"/>
                <w:sz w:val="20"/>
                <w:szCs w:val="20"/>
              </w:rPr>
              <w:t>Maposa</w:t>
            </w:r>
            <w:proofErr w:type="spellEnd"/>
            <w:r w:rsidRPr="00245A5B">
              <w:rPr>
                <w:rFonts w:eastAsia="Calibri" w:cstheme="minorHAnsi"/>
                <w:color w:val="5B9BD5"/>
                <w:sz w:val="20"/>
                <w:szCs w:val="20"/>
              </w:rPr>
              <w:t xml:space="preserve">, </w:t>
            </w:r>
            <w:hyperlink r:id="rId55" w:history="1">
              <w:r w:rsidRPr="00F45A2C">
                <w:rPr>
                  <w:rStyle w:val="Hyperlink"/>
                  <w:rFonts w:cstheme="minorHAnsi"/>
                  <w:sz w:val="20"/>
                  <w:szCs w:val="20"/>
                </w:rPr>
                <w:t>directoricodzim@gmail.com</w:t>
              </w:r>
            </w:hyperlink>
            <w:r w:rsidRPr="00245A5B">
              <w:rPr>
                <w:rFonts w:cstheme="minorHAnsi"/>
                <w:color w:val="000000"/>
                <w:sz w:val="20"/>
                <w:szCs w:val="20"/>
              </w:rPr>
              <w:t xml:space="preserve"> </w:t>
            </w:r>
          </w:p>
          <w:p w14:paraId="25FACCFB" w14:textId="77777777" w:rsidR="00DE2CB2" w:rsidRPr="00245A5B" w:rsidRDefault="00DE2CB2" w:rsidP="00245A5B">
            <w:pPr>
              <w:tabs>
                <w:tab w:val="left" w:pos="90"/>
              </w:tabs>
              <w:jc w:val="both"/>
              <w:rPr>
                <w:rFonts w:eastAsia="Calibri" w:cstheme="minorHAnsi"/>
                <w:color w:val="605E5C"/>
                <w:sz w:val="20"/>
                <w:szCs w:val="20"/>
                <w:shd w:val="clear" w:color="auto" w:fill="FFFFFF"/>
              </w:rPr>
            </w:pPr>
          </w:p>
          <w:p w14:paraId="21968FBA"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Director of CBM International, Ms Deborah Tigere, </w:t>
            </w:r>
            <w:hyperlink r:id="rId56" w:history="1">
              <w:r w:rsidRPr="00245A5B">
                <w:rPr>
                  <w:rStyle w:val="Hyperlink"/>
                  <w:rFonts w:eastAsia="Calibri" w:cstheme="minorHAnsi"/>
                  <w:sz w:val="20"/>
                  <w:szCs w:val="20"/>
                </w:rPr>
                <w:t>Deborah.Tigere@cbm.org</w:t>
              </w:r>
            </w:hyperlink>
            <w:r w:rsidRPr="00245A5B">
              <w:rPr>
                <w:rFonts w:eastAsia="Calibri" w:cstheme="minorHAnsi"/>
                <w:color w:val="5B9BD5"/>
                <w:sz w:val="20"/>
                <w:szCs w:val="20"/>
              </w:rPr>
              <w:t xml:space="preserve"> </w:t>
            </w:r>
          </w:p>
          <w:p w14:paraId="2814A48B" w14:textId="77777777" w:rsidR="00DE2CB2" w:rsidRPr="00245A5B" w:rsidRDefault="00DE2CB2" w:rsidP="00245A5B">
            <w:pPr>
              <w:tabs>
                <w:tab w:val="left" w:pos="90"/>
              </w:tabs>
              <w:jc w:val="both"/>
              <w:rPr>
                <w:rFonts w:eastAsia="Calibri" w:cstheme="minorHAnsi"/>
                <w:color w:val="5B9BD5"/>
                <w:sz w:val="20"/>
                <w:szCs w:val="20"/>
              </w:rPr>
            </w:pPr>
          </w:p>
          <w:p w14:paraId="3AF93765"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Wil provide expertise and practices on the topic. </w:t>
            </w:r>
          </w:p>
        </w:tc>
        <w:tc>
          <w:tcPr>
            <w:tcW w:w="2268" w:type="dxa"/>
          </w:tcPr>
          <w:p w14:paraId="05CF01CD" w14:textId="77777777" w:rsidR="00DE2CB2" w:rsidRPr="00245A5B" w:rsidRDefault="00DE2CB2" w:rsidP="00245A5B">
            <w:pPr>
              <w:tabs>
                <w:tab w:val="left" w:pos="90"/>
              </w:tabs>
              <w:jc w:val="both"/>
              <w:rPr>
                <w:rFonts w:eastAsia="Calibri" w:cstheme="minorHAnsi"/>
                <w:color w:val="5B9BD5"/>
                <w:sz w:val="20"/>
                <w:szCs w:val="20"/>
              </w:rPr>
            </w:pPr>
            <w:proofErr w:type="spellStart"/>
            <w:r w:rsidRPr="00245A5B">
              <w:rPr>
                <w:rFonts w:eastAsia="Calibri" w:cstheme="minorHAnsi"/>
                <w:color w:val="5B9BD5"/>
                <w:sz w:val="20"/>
                <w:szCs w:val="20"/>
              </w:rPr>
              <w:t>MoPSLSW</w:t>
            </w:r>
            <w:proofErr w:type="spellEnd"/>
            <w:r w:rsidRPr="00245A5B">
              <w:rPr>
                <w:rFonts w:eastAsia="Calibri" w:cstheme="minorHAnsi"/>
                <w:color w:val="5B9BD5"/>
                <w:sz w:val="20"/>
                <w:szCs w:val="20"/>
              </w:rPr>
              <w:t xml:space="preserve">/Dir. Budget, Dir of Finance and Administration, and Chief Accountant, and Parliamentary Portfolio on budgeting will be rained but will also intervene as resources persons. These actors will also train their Departments in cascade. </w:t>
            </w:r>
          </w:p>
          <w:p w14:paraId="7184BC5C" w14:textId="77777777" w:rsidR="00DE2CB2" w:rsidRPr="00245A5B" w:rsidRDefault="00DE2CB2" w:rsidP="00245A5B">
            <w:pPr>
              <w:tabs>
                <w:tab w:val="left" w:pos="90"/>
              </w:tabs>
              <w:jc w:val="both"/>
              <w:rPr>
                <w:rFonts w:eastAsia="Calibri" w:cstheme="minorHAnsi"/>
                <w:color w:val="5B9BD5"/>
                <w:sz w:val="20"/>
                <w:szCs w:val="20"/>
              </w:rPr>
            </w:pPr>
          </w:p>
        </w:tc>
      </w:tr>
      <w:tr w:rsidR="00DE2CB2" w:rsidRPr="00F45A2C" w14:paraId="6C57F17E" w14:textId="77777777" w:rsidTr="0036381A">
        <w:tc>
          <w:tcPr>
            <w:tcW w:w="1530" w:type="dxa"/>
          </w:tcPr>
          <w:p w14:paraId="4D893D2F" w14:textId="77777777" w:rsidR="00DE2CB2" w:rsidRPr="00245A5B" w:rsidRDefault="00DE2CB2" w:rsidP="00245A5B">
            <w:pPr>
              <w:jc w:val="both"/>
              <w:rPr>
                <w:rFonts w:eastAsia="Calibri" w:cstheme="minorHAnsi"/>
                <w:b/>
                <w:sz w:val="20"/>
                <w:szCs w:val="20"/>
              </w:rPr>
            </w:pPr>
            <w:r>
              <w:rPr>
                <w:rFonts w:eastAsia="Calibri" w:cstheme="minorHAnsi"/>
                <w:b/>
                <w:sz w:val="20"/>
                <w:szCs w:val="20"/>
              </w:rPr>
              <w:t>1.1.E</w:t>
            </w:r>
            <w:r w:rsidRPr="00245A5B">
              <w:rPr>
                <w:rFonts w:eastAsia="Calibri" w:cstheme="minorHAnsi"/>
                <w:b/>
                <w:sz w:val="20"/>
                <w:szCs w:val="20"/>
              </w:rPr>
              <w:t>.</w:t>
            </w:r>
            <w:r w:rsidRPr="00245A5B">
              <w:rPr>
                <w:rFonts w:cstheme="minorHAnsi"/>
                <w:b/>
                <w:bCs/>
                <w:color w:val="8496B0"/>
                <w:sz w:val="20"/>
                <w:szCs w:val="20"/>
              </w:rPr>
              <w:t xml:space="preserve"> </w:t>
            </w:r>
            <w:r w:rsidRPr="00106B2E">
              <w:rPr>
                <w:rFonts w:cstheme="minorHAnsi"/>
                <w:b/>
                <w:bCs/>
                <w:sz w:val="20"/>
                <w:szCs w:val="20"/>
              </w:rPr>
              <w:t xml:space="preserve">Capacity building of the SDG Technical Committee and UNSDCF </w:t>
            </w:r>
            <w:r w:rsidRPr="00106B2E">
              <w:rPr>
                <w:rFonts w:cstheme="minorHAnsi"/>
                <w:b/>
                <w:bCs/>
                <w:sz w:val="20"/>
                <w:szCs w:val="20"/>
              </w:rPr>
              <w:lastRenderedPageBreak/>
              <w:t>Outcome Groups on the use and adaptation of a set of  SDG standard indicators, benchmarks and targets for disability inclusion</w:t>
            </w:r>
          </w:p>
        </w:tc>
        <w:tc>
          <w:tcPr>
            <w:tcW w:w="1833" w:type="dxa"/>
          </w:tcPr>
          <w:p w14:paraId="24FD1E0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UNDP will lead the work with the SDG Technical Committee with institutional </w:t>
            </w:r>
            <w:r w:rsidRPr="00245A5B">
              <w:rPr>
                <w:rFonts w:eastAsia="Calibri" w:cstheme="minorHAnsi"/>
                <w:color w:val="5B9BD5"/>
                <w:sz w:val="20"/>
                <w:szCs w:val="20"/>
              </w:rPr>
              <w:lastRenderedPageBreak/>
              <w:t>contacts, agreement on the entry points and frameworks to be set up.</w:t>
            </w:r>
          </w:p>
          <w:p w14:paraId="1D759FE1" w14:textId="77777777" w:rsidR="00DE2CB2" w:rsidRPr="00245A5B" w:rsidRDefault="00DE2CB2" w:rsidP="00245A5B">
            <w:pPr>
              <w:tabs>
                <w:tab w:val="left" w:pos="90"/>
              </w:tabs>
              <w:jc w:val="both"/>
              <w:rPr>
                <w:rFonts w:eastAsia="Calibri" w:cstheme="minorHAnsi"/>
                <w:color w:val="5B9BD5"/>
                <w:sz w:val="20"/>
                <w:szCs w:val="20"/>
              </w:rPr>
            </w:pPr>
          </w:p>
          <w:p w14:paraId="44832A18"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UNFPA will lead the capacity building of the UNSDCF Outcome Groups to monitor disability inclusion.  </w:t>
            </w:r>
          </w:p>
          <w:p w14:paraId="76F2ACC3" w14:textId="77777777" w:rsidR="00DE2CB2" w:rsidRPr="00245A5B" w:rsidRDefault="00DE2CB2" w:rsidP="00245A5B">
            <w:pPr>
              <w:tabs>
                <w:tab w:val="left" w:pos="90"/>
              </w:tabs>
              <w:jc w:val="both"/>
              <w:rPr>
                <w:rFonts w:eastAsia="Calibri" w:cstheme="minorHAnsi"/>
                <w:color w:val="5B9BD5"/>
                <w:sz w:val="20"/>
                <w:szCs w:val="20"/>
              </w:rPr>
            </w:pPr>
          </w:p>
          <w:p w14:paraId="56DAB112"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UNESCO will support technically with support with the training package tailoring, building on the work done on drafting the CCA and UNSDCF.</w:t>
            </w:r>
          </w:p>
          <w:p w14:paraId="1EC7DFAD" w14:textId="77777777" w:rsidR="00DE2CB2" w:rsidRPr="00245A5B" w:rsidRDefault="00DE2CB2" w:rsidP="00245A5B">
            <w:pPr>
              <w:tabs>
                <w:tab w:val="left" w:pos="90"/>
              </w:tabs>
              <w:jc w:val="both"/>
              <w:rPr>
                <w:rFonts w:eastAsia="Calibri" w:cstheme="minorHAnsi"/>
                <w:color w:val="5B9BD5"/>
                <w:sz w:val="20"/>
                <w:szCs w:val="20"/>
              </w:rPr>
            </w:pPr>
          </w:p>
          <w:p w14:paraId="74DCA50B" w14:textId="77777777" w:rsidR="00DE2CB2" w:rsidRPr="00245A5B" w:rsidRDefault="00DE2CB2" w:rsidP="00245A5B">
            <w:pPr>
              <w:tabs>
                <w:tab w:val="left" w:pos="90"/>
              </w:tabs>
              <w:jc w:val="both"/>
              <w:rPr>
                <w:rFonts w:eastAsia="Calibri" w:cstheme="minorHAnsi"/>
                <w:color w:val="5B9BD5"/>
                <w:sz w:val="20"/>
                <w:szCs w:val="20"/>
              </w:rPr>
            </w:pPr>
          </w:p>
        </w:tc>
        <w:tc>
          <w:tcPr>
            <w:tcW w:w="2987" w:type="dxa"/>
          </w:tcPr>
          <w:p w14:paraId="4FB495D9" w14:textId="77777777" w:rsidR="00DE2CB2" w:rsidRPr="00245A5B" w:rsidRDefault="00DE2CB2" w:rsidP="00245A5B">
            <w:pPr>
              <w:tabs>
                <w:tab w:val="left" w:pos="90"/>
              </w:tabs>
              <w:jc w:val="both"/>
              <w:rPr>
                <w:rFonts w:eastAsia="Calibri" w:cstheme="minorHAnsi"/>
                <w:color w:val="5B9BD5"/>
                <w:sz w:val="20"/>
                <w:szCs w:val="20"/>
              </w:rPr>
            </w:pPr>
            <w:proofErr w:type="spellStart"/>
            <w:r w:rsidRPr="00245A5B">
              <w:rPr>
                <w:rFonts w:eastAsia="Calibri" w:cstheme="minorHAnsi"/>
                <w:color w:val="5B9BD5"/>
                <w:sz w:val="20"/>
                <w:szCs w:val="20"/>
              </w:rPr>
              <w:lastRenderedPageBreak/>
              <w:t>Mr</w:t>
            </w:r>
            <w:proofErr w:type="spellEnd"/>
            <w:r w:rsidRPr="00245A5B">
              <w:rPr>
                <w:rFonts w:eastAsia="Calibri" w:cstheme="minorHAnsi"/>
                <w:color w:val="5B9BD5"/>
                <w:sz w:val="20"/>
                <w:szCs w:val="20"/>
              </w:rPr>
              <w:t xml:space="preserve"> Simon </w:t>
            </w:r>
            <w:proofErr w:type="spellStart"/>
            <w:r w:rsidRPr="00245A5B">
              <w:rPr>
                <w:rFonts w:eastAsia="Calibri" w:cstheme="minorHAnsi"/>
                <w:color w:val="5B9BD5"/>
                <w:sz w:val="20"/>
                <w:szCs w:val="20"/>
              </w:rPr>
              <w:t>Masange</w:t>
            </w:r>
            <w:proofErr w:type="spellEnd"/>
            <w:r w:rsidRPr="00245A5B">
              <w:rPr>
                <w:rFonts w:eastAsia="Calibri" w:cstheme="minorHAnsi"/>
                <w:color w:val="5B9BD5"/>
                <w:sz w:val="20"/>
                <w:szCs w:val="20"/>
              </w:rPr>
              <w:t xml:space="preserve">, Perm. Sec. of the </w:t>
            </w:r>
            <w:proofErr w:type="spellStart"/>
            <w:r w:rsidRPr="00245A5B">
              <w:rPr>
                <w:rFonts w:eastAsia="Calibri" w:cstheme="minorHAnsi"/>
                <w:color w:val="5B9BD5"/>
                <w:sz w:val="20"/>
                <w:szCs w:val="20"/>
              </w:rPr>
              <w:t>MoPSLSW</w:t>
            </w:r>
            <w:proofErr w:type="spellEnd"/>
            <w:r w:rsidRPr="00245A5B">
              <w:rPr>
                <w:rFonts w:eastAsia="Calibri" w:cstheme="minorHAnsi"/>
                <w:color w:val="5B9BD5"/>
                <w:sz w:val="20"/>
                <w:szCs w:val="20"/>
              </w:rPr>
              <w:t xml:space="preserve">, Chair of the SDG Technical Committee, </w:t>
            </w:r>
            <w:hyperlink r:id="rId57" w:history="1">
              <w:r w:rsidRPr="00F45A2C">
                <w:rPr>
                  <w:rStyle w:val="Hyperlink"/>
                  <w:rFonts w:cstheme="minorHAnsi"/>
                  <w:sz w:val="20"/>
                  <w:szCs w:val="20"/>
                </w:rPr>
                <w:t>masangasimon9@yahoo.co.uk</w:t>
              </w:r>
            </w:hyperlink>
            <w:r w:rsidRPr="00F45A2C">
              <w:rPr>
                <w:rFonts w:cstheme="minorHAnsi"/>
                <w:color w:val="2F5496"/>
                <w:sz w:val="20"/>
                <w:szCs w:val="20"/>
              </w:rPr>
              <w:t xml:space="preserve">, </w:t>
            </w:r>
            <w:r w:rsidRPr="00245A5B">
              <w:rPr>
                <w:rFonts w:eastAsia="Calibri" w:cstheme="minorHAnsi"/>
                <w:color w:val="5B9BD5"/>
                <w:sz w:val="20"/>
                <w:szCs w:val="20"/>
              </w:rPr>
              <w:lastRenderedPageBreak/>
              <w:t xml:space="preserve">will lead the process and ensure institutional buy-in. </w:t>
            </w:r>
          </w:p>
          <w:p w14:paraId="5DE5939A" w14:textId="77777777" w:rsidR="00DE2CB2" w:rsidRPr="00F45A2C" w:rsidRDefault="00DE2CB2" w:rsidP="00245A5B">
            <w:pPr>
              <w:tabs>
                <w:tab w:val="left" w:pos="90"/>
              </w:tabs>
              <w:jc w:val="both"/>
              <w:rPr>
                <w:rFonts w:cstheme="minorHAnsi"/>
                <w:color w:val="2F5496"/>
                <w:sz w:val="20"/>
                <w:szCs w:val="20"/>
              </w:rPr>
            </w:pPr>
            <w:r w:rsidRPr="00F45A2C">
              <w:rPr>
                <w:rFonts w:cstheme="minorHAnsi"/>
                <w:color w:val="2F5496"/>
                <w:sz w:val="20"/>
                <w:szCs w:val="20"/>
              </w:rPr>
              <w:t xml:space="preserve"> </w:t>
            </w:r>
          </w:p>
          <w:p w14:paraId="4B5C58C1"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SDG Technical Committee will engage in dialogue with the project to indicate the capacity needs and the tools needed. It will be trained subsequently. </w:t>
            </w:r>
          </w:p>
          <w:p w14:paraId="30C5CDD7" w14:textId="77777777" w:rsidR="00DE2CB2" w:rsidRPr="00245A5B" w:rsidRDefault="00DE2CB2" w:rsidP="00245A5B">
            <w:pPr>
              <w:tabs>
                <w:tab w:val="left" w:pos="90"/>
              </w:tabs>
              <w:jc w:val="both"/>
              <w:rPr>
                <w:rFonts w:eastAsia="Calibri" w:cstheme="minorHAnsi"/>
                <w:color w:val="5B9BD5"/>
                <w:sz w:val="20"/>
                <w:szCs w:val="20"/>
              </w:rPr>
            </w:pPr>
          </w:p>
          <w:p w14:paraId="2F766FE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Dr Christine Peta, Director for the Department of Disability Affairs, </w:t>
            </w:r>
            <w:hyperlink r:id="rId58"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xml:space="preserve">,will technically contribute, and facilitate the training of government duty bearers. </w:t>
            </w:r>
          </w:p>
          <w:p w14:paraId="6DAF8645" w14:textId="77777777" w:rsidR="00DE2CB2" w:rsidRPr="00245A5B" w:rsidRDefault="00DE2CB2" w:rsidP="00245A5B">
            <w:pPr>
              <w:tabs>
                <w:tab w:val="left" w:pos="90"/>
              </w:tabs>
              <w:jc w:val="both"/>
              <w:rPr>
                <w:rFonts w:eastAsia="Calibri" w:cstheme="minorHAnsi"/>
                <w:color w:val="5B9BD5"/>
                <w:sz w:val="20"/>
                <w:szCs w:val="20"/>
              </w:rPr>
            </w:pPr>
          </w:p>
          <w:p w14:paraId="01BEFC5B"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The National Thematic Working Group (output 2.1.1), as well as the SDGs Technical Committee and the NDS1 can share experience, practices, and in monitoring tools.</w:t>
            </w:r>
          </w:p>
          <w:p w14:paraId="16E3E921" w14:textId="77777777" w:rsidR="00DE2CB2" w:rsidRPr="00245A5B" w:rsidRDefault="00DE2CB2" w:rsidP="00245A5B">
            <w:pPr>
              <w:tabs>
                <w:tab w:val="left" w:pos="90"/>
              </w:tabs>
              <w:jc w:val="both"/>
              <w:rPr>
                <w:rFonts w:eastAsia="Calibri" w:cstheme="minorHAnsi"/>
                <w:color w:val="5B9BD5"/>
                <w:sz w:val="20"/>
                <w:szCs w:val="20"/>
              </w:rPr>
            </w:pPr>
          </w:p>
          <w:p w14:paraId="40736810"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Ministry of Finance/Economic Planning Department will bring expertise on CRPD-compliant budgeting and financial management. </w:t>
            </w:r>
          </w:p>
          <w:p w14:paraId="266C0CD3" w14:textId="77777777" w:rsidR="00DE2CB2" w:rsidRPr="00245A5B" w:rsidRDefault="00DE2CB2" w:rsidP="00245A5B">
            <w:pPr>
              <w:tabs>
                <w:tab w:val="left" w:pos="90"/>
              </w:tabs>
              <w:jc w:val="both"/>
              <w:rPr>
                <w:rFonts w:eastAsia="Calibri" w:cstheme="minorHAnsi"/>
                <w:color w:val="5B9BD5"/>
                <w:sz w:val="20"/>
                <w:szCs w:val="20"/>
              </w:rPr>
            </w:pPr>
          </w:p>
          <w:p w14:paraId="1A34BA6B" w14:textId="77777777" w:rsidR="00DE2CB2" w:rsidRPr="00245A5B" w:rsidRDefault="00DE2CB2" w:rsidP="00245A5B">
            <w:pPr>
              <w:tabs>
                <w:tab w:val="left" w:pos="90"/>
              </w:tabs>
              <w:jc w:val="both"/>
              <w:rPr>
                <w:rFonts w:eastAsia="Calibri" w:cstheme="minorHAnsi"/>
                <w:color w:val="5B9BD5"/>
                <w:sz w:val="20"/>
                <w:szCs w:val="20"/>
              </w:rPr>
            </w:pPr>
          </w:p>
        </w:tc>
        <w:tc>
          <w:tcPr>
            <w:tcW w:w="2207" w:type="dxa"/>
          </w:tcPr>
          <w:p w14:paraId="73E06473"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lastRenderedPageBreak/>
              <w:t xml:space="preserve">FODPZ Director: Mr. Leonard </w:t>
            </w:r>
            <w:proofErr w:type="spellStart"/>
            <w:r w:rsidRPr="00245A5B">
              <w:rPr>
                <w:rFonts w:eastAsia="Calibri" w:cstheme="minorHAnsi"/>
                <w:color w:val="5B9BD5"/>
                <w:sz w:val="20"/>
                <w:szCs w:val="20"/>
              </w:rPr>
              <w:t>Marange</w:t>
            </w:r>
            <w:proofErr w:type="spellEnd"/>
            <w:r w:rsidRPr="00245A5B">
              <w:rPr>
                <w:rFonts w:eastAsia="Calibri" w:cstheme="minorHAnsi"/>
                <w:color w:val="5B9BD5"/>
                <w:sz w:val="20"/>
                <w:szCs w:val="20"/>
              </w:rPr>
              <w:t>,</w:t>
            </w:r>
            <w:r w:rsidRPr="00245A5B">
              <w:rPr>
                <w:rFonts w:cstheme="minorHAnsi"/>
                <w:sz w:val="20"/>
                <w:szCs w:val="20"/>
              </w:rPr>
              <w:t xml:space="preserve"> </w:t>
            </w:r>
            <w:hyperlink r:id="rId59" w:history="1">
              <w:r w:rsidRPr="00245A5B">
                <w:rPr>
                  <w:rFonts w:eastAsia="Calibri" w:cstheme="minorHAnsi"/>
                  <w:color w:val="0563C1"/>
                  <w:sz w:val="20"/>
                  <w:szCs w:val="20"/>
                  <w:u w:val="single"/>
                  <w:shd w:val="clear" w:color="auto" w:fill="FFFFFF"/>
                </w:rPr>
                <w:t>lmarange@fodpz.org.zw</w:t>
              </w:r>
            </w:hyperlink>
          </w:p>
          <w:p w14:paraId="027A77DB" w14:textId="77777777" w:rsidR="00DE2CB2" w:rsidRPr="00245A5B" w:rsidRDefault="00DE2CB2" w:rsidP="00245A5B">
            <w:pPr>
              <w:tabs>
                <w:tab w:val="left" w:pos="90"/>
              </w:tabs>
              <w:jc w:val="both"/>
              <w:rPr>
                <w:rFonts w:eastAsia="Calibri" w:cstheme="minorHAnsi"/>
                <w:color w:val="5B9BD5"/>
                <w:sz w:val="20"/>
                <w:szCs w:val="20"/>
              </w:rPr>
            </w:pPr>
          </w:p>
          <w:p w14:paraId="2F54CB93" w14:textId="77777777" w:rsidR="00DE2CB2" w:rsidRPr="00245A5B" w:rsidRDefault="00DE2CB2" w:rsidP="00245A5B">
            <w:pPr>
              <w:tabs>
                <w:tab w:val="left" w:pos="90"/>
              </w:tabs>
              <w:jc w:val="both"/>
              <w:rPr>
                <w:rFonts w:eastAsia="Calibri" w:cstheme="minorHAnsi"/>
                <w:color w:val="0563C1"/>
                <w:sz w:val="20"/>
                <w:szCs w:val="20"/>
                <w:u w:val="single"/>
                <w:shd w:val="clear" w:color="auto" w:fill="FFFFFF"/>
              </w:rPr>
            </w:pPr>
            <w:r w:rsidRPr="00245A5B">
              <w:rPr>
                <w:rFonts w:eastAsia="Calibri" w:cstheme="minorHAnsi"/>
                <w:color w:val="5B9BD5"/>
                <w:sz w:val="20"/>
                <w:szCs w:val="20"/>
              </w:rPr>
              <w:lastRenderedPageBreak/>
              <w:t>NASCOH Director: Mr. Henry Masaya,</w:t>
            </w:r>
            <w:r w:rsidRPr="00245A5B">
              <w:rPr>
                <w:rFonts w:cstheme="minorHAnsi"/>
                <w:sz w:val="20"/>
                <w:szCs w:val="20"/>
              </w:rPr>
              <w:t xml:space="preserve"> </w:t>
            </w:r>
            <w:hyperlink r:id="rId60" w:history="1">
              <w:r w:rsidRPr="00245A5B">
                <w:rPr>
                  <w:rFonts w:eastAsia="Calibri" w:cstheme="minorHAnsi"/>
                  <w:color w:val="0563C1"/>
                  <w:sz w:val="20"/>
                  <w:szCs w:val="20"/>
                  <w:u w:val="single"/>
                  <w:shd w:val="clear" w:color="auto" w:fill="FFFFFF"/>
                </w:rPr>
                <w:t>chumahenry6@gmail.com</w:t>
              </w:r>
            </w:hyperlink>
          </w:p>
          <w:p w14:paraId="63129707" w14:textId="77777777" w:rsidR="00DE2CB2" w:rsidRPr="00245A5B" w:rsidRDefault="00DE2CB2" w:rsidP="00245A5B">
            <w:pPr>
              <w:tabs>
                <w:tab w:val="left" w:pos="90"/>
              </w:tabs>
              <w:jc w:val="both"/>
              <w:rPr>
                <w:rFonts w:eastAsia="Calibri" w:cstheme="minorHAnsi"/>
                <w:color w:val="605E5C"/>
                <w:sz w:val="20"/>
                <w:szCs w:val="20"/>
                <w:shd w:val="clear" w:color="auto" w:fill="FFFFFF"/>
              </w:rPr>
            </w:pPr>
          </w:p>
          <w:p w14:paraId="5B38C31B"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Director of CBM International, Ms Deborah Tigere, </w:t>
            </w:r>
            <w:hyperlink r:id="rId61" w:history="1">
              <w:r w:rsidRPr="00245A5B">
                <w:rPr>
                  <w:rStyle w:val="Hyperlink"/>
                  <w:rFonts w:eastAsia="Calibri" w:cstheme="minorHAnsi"/>
                  <w:sz w:val="20"/>
                  <w:szCs w:val="20"/>
                </w:rPr>
                <w:t>Deborah.Tigere@cbm.org</w:t>
              </w:r>
            </w:hyperlink>
            <w:r w:rsidRPr="00245A5B">
              <w:rPr>
                <w:rFonts w:eastAsia="Calibri" w:cstheme="minorHAnsi"/>
                <w:color w:val="5B9BD5"/>
                <w:sz w:val="20"/>
                <w:szCs w:val="20"/>
              </w:rPr>
              <w:t xml:space="preserve"> </w:t>
            </w:r>
          </w:p>
          <w:p w14:paraId="2BA1BB4D" w14:textId="77777777" w:rsidR="00DE2CB2" w:rsidRPr="00245A5B" w:rsidRDefault="00DE2CB2" w:rsidP="00245A5B">
            <w:pPr>
              <w:tabs>
                <w:tab w:val="left" w:pos="90"/>
              </w:tabs>
              <w:jc w:val="both"/>
              <w:rPr>
                <w:rFonts w:eastAsia="Calibri" w:cstheme="minorHAnsi"/>
                <w:color w:val="5B9BD5"/>
                <w:sz w:val="20"/>
                <w:szCs w:val="20"/>
              </w:rPr>
            </w:pPr>
          </w:p>
          <w:p w14:paraId="769B404D"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Will intervene as resources persons.</w:t>
            </w:r>
          </w:p>
          <w:p w14:paraId="3CFEC72E" w14:textId="77777777" w:rsidR="00DE2CB2" w:rsidRPr="00245A5B" w:rsidRDefault="00DE2CB2" w:rsidP="00245A5B">
            <w:pPr>
              <w:tabs>
                <w:tab w:val="left" w:pos="90"/>
              </w:tabs>
              <w:jc w:val="both"/>
              <w:rPr>
                <w:rFonts w:eastAsia="Calibri" w:cstheme="minorHAnsi"/>
                <w:color w:val="5B9BD5"/>
                <w:sz w:val="20"/>
                <w:szCs w:val="20"/>
              </w:rPr>
            </w:pPr>
          </w:p>
        </w:tc>
        <w:tc>
          <w:tcPr>
            <w:tcW w:w="2268" w:type="dxa"/>
          </w:tcPr>
          <w:p w14:paraId="152BF745"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RCO/Gender and Disability Advisor will ensure institutional coordination and harmonization, and </w:t>
            </w:r>
            <w:r w:rsidRPr="00245A5B">
              <w:rPr>
                <w:rFonts w:eastAsia="Calibri" w:cstheme="minorHAnsi"/>
                <w:color w:val="5B9BD5"/>
                <w:sz w:val="20"/>
                <w:szCs w:val="20"/>
              </w:rPr>
              <w:lastRenderedPageBreak/>
              <w:t xml:space="preserve">support the process with expertise and institutional arrangements, including in synergy with UNDIS implementation. </w:t>
            </w:r>
          </w:p>
          <w:p w14:paraId="52B9D773" w14:textId="77777777" w:rsidR="00DE2CB2" w:rsidRPr="00245A5B" w:rsidRDefault="00DE2CB2" w:rsidP="00245A5B">
            <w:pPr>
              <w:tabs>
                <w:tab w:val="left" w:pos="90"/>
              </w:tabs>
              <w:jc w:val="both"/>
              <w:rPr>
                <w:rFonts w:eastAsia="Calibri" w:cstheme="minorHAnsi"/>
                <w:color w:val="5B9BD5"/>
                <w:sz w:val="20"/>
                <w:szCs w:val="20"/>
              </w:rPr>
            </w:pPr>
          </w:p>
          <w:p w14:paraId="3E8B3842"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PMT will integrate the training and monitoring activities in its Annual Workplan, </w:t>
            </w:r>
            <w:proofErr w:type="spellStart"/>
            <w:r w:rsidRPr="00245A5B">
              <w:rPr>
                <w:rFonts w:eastAsia="Calibri" w:cstheme="minorHAnsi"/>
                <w:color w:val="5B9BD5"/>
                <w:sz w:val="20"/>
                <w:szCs w:val="20"/>
              </w:rPr>
              <w:t>mobilise</w:t>
            </w:r>
            <w:proofErr w:type="spellEnd"/>
            <w:r w:rsidRPr="00245A5B">
              <w:rPr>
                <w:rFonts w:eastAsia="Calibri" w:cstheme="minorHAnsi"/>
                <w:color w:val="5B9BD5"/>
                <w:sz w:val="20"/>
                <w:szCs w:val="20"/>
              </w:rPr>
              <w:t xml:space="preserve"> the Outcome Groups, and liaise with UNCT.</w:t>
            </w:r>
          </w:p>
          <w:p w14:paraId="7DFA21E0" w14:textId="77777777" w:rsidR="00DE2CB2" w:rsidRPr="00245A5B" w:rsidRDefault="00DE2CB2" w:rsidP="00245A5B">
            <w:pPr>
              <w:tabs>
                <w:tab w:val="left" w:pos="90"/>
              </w:tabs>
              <w:jc w:val="both"/>
              <w:rPr>
                <w:rFonts w:eastAsia="Calibri" w:cstheme="minorHAnsi"/>
                <w:color w:val="5B9BD5"/>
                <w:sz w:val="20"/>
                <w:szCs w:val="20"/>
              </w:rPr>
            </w:pPr>
          </w:p>
          <w:p w14:paraId="7FF28FC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OMT will be kept in the loop to harmonize and synergize on the use of monitoring tools that it will have elaborated under UNDIS.  </w:t>
            </w:r>
          </w:p>
          <w:p w14:paraId="17829372" w14:textId="77777777" w:rsidR="00DE2CB2" w:rsidRPr="00245A5B" w:rsidRDefault="00DE2CB2" w:rsidP="00245A5B">
            <w:pPr>
              <w:tabs>
                <w:tab w:val="left" w:pos="90"/>
              </w:tabs>
              <w:jc w:val="both"/>
              <w:rPr>
                <w:rFonts w:eastAsia="Calibri" w:cstheme="minorHAnsi"/>
                <w:color w:val="5B9BD5"/>
                <w:sz w:val="20"/>
                <w:szCs w:val="20"/>
              </w:rPr>
            </w:pPr>
          </w:p>
          <w:p w14:paraId="075F4147" w14:textId="77777777" w:rsidR="00DE2CB2" w:rsidRPr="00245A5B" w:rsidRDefault="00DE2CB2" w:rsidP="00245A5B">
            <w:pPr>
              <w:tabs>
                <w:tab w:val="left" w:pos="90"/>
              </w:tabs>
              <w:jc w:val="both"/>
              <w:rPr>
                <w:rFonts w:eastAsia="Calibri" w:cstheme="minorHAnsi"/>
                <w:color w:val="5B9BD5"/>
                <w:sz w:val="20"/>
                <w:szCs w:val="20"/>
              </w:rPr>
            </w:pPr>
          </w:p>
        </w:tc>
      </w:tr>
      <w:tr w:rsidR="00DE2CB2" w:rsidRPr="00F45A2C" w14:paraId="3A1B580D" w14:textId="77777777" w:rsidTr="0036381A">
        <w:tc>
          <w:tcPr>
            <w:tcW w:w="1530" w:type="dxa"/>
          </w:tcPr>
          <w:p w14:paraId="04D87187" w14:textId="77777777" w:rsidR="00DE2CB2" w:rsidRPr="00245A5B" w:rsidRDefault="00DE2CB2" w:rsidP="00245A5B">
            <w:pPr>
              <w:jc w:val="both"/>
              <w:rPr>
                <w:rFonts w:eastAsia="Calibri" w:cstheme="minorHAnsi"/>
                <w:b/>
                <w:sz w:val="20"/>
                <w:szCs w:val="20"/>
              </w:rPr>
            </w:pPr>
            <w:r w:rsidRPr="00155601">
              <w:rPr>
                <w:rFonts w:eastAsia="Verdana" w:cstheme="minorHAnsi"/>
                <w:b/>
                <w:bCs/>
                <w:iCs/>
                <w:sz w:val="20"/>
                <w:szCs w:val="20"/>
                <w:lang w:val="en-GB"/>
              </w:rPr>
              <w:lastRenderedPageBreak/>
              <w:t>1.2.A. Knowledge products are developed for use by the Department of Disability Affairs, the Ministry of Finance and the National Thematic Working Group</w:t>
            </w:r>
          </w:p>
        </w:tc>
        <w:tc>
          <w:tcPr>
            <w:tcW w:w="1833" w:type="dxa"/>
          </w:tcPr>
          <w:p w14:paraId="7E87FA2B" w14:textId="77777777" w:rsidR="00DE2CB2" w:rsidRPr="00335EAF" w:rsidRDefault="00DE2CB2" w:rsidP="00245A5B">
            <w:pPr>
              <w:rPr>
                <w:rFonts w:cstheme="minorHAnsi"/>
                <w:sz w:val="20"/>
                <w:szCs w:val="20"/>
              </w:rPr>
            </w:pPr>
            <w:r w:rsidRPr="00335EAF">
              <w:rPr>
                <w:rFonts w:cstheme="minorHAnsi"/>
                <w:sz w:val="20"/>
                <w:szCs w:val="20"/>
              </w:rPr>
              <w:t xml:space="preserve">(i) The UNDP Team will develop an easy-to-read brochure to guide duty bearers and rights holders on CRPD monitoring (art 33) and reporting </w:t>
            </w:r>
          </w:p>
          <w:p w14:paraId="41953151" w14:textId="77777777" w:rsidR="00DE2CB2" w:rsidRPr="00335EAF" w:rsidRDefault="00DE2CB2" w:rsidP="00245A5B">
            <w:pPr>
              <w:rPr>
                <w:rFonts w:cstheme="minorHAnsi"/>
                <w:sz w:val="20"/>
                <w:szCs w:val="20"/>
              </w:rPr>
            </w:pPr>
          </w:p>
          <w:p w14:paraId="1391C745" w14:textId="77777777" w:rsidR="00DE2CB2" w:rsidRPr="00335EAF" w:rsidRDefault="00DE2CB2" w:rsidP="00245A5B">
            <w:pPr>
              <w:rPr>
                <w:rFonts w:cstheme="minorHAnsi"/>
                <w:sz w:val="20"/>
                <w:szCs w:val="20"/>
              </w:rPr>
            </w:pPr>
            <w:r w:rsidRPr="00335EAF">
              <w:rPr>
                <w:rFonts w:cstheme="minorHAnsi"/>
                <w:sz w:val="20"/>
                <w:szCs w:val="20"/>
              </w:rPr>
              <w:t xml:space="preserve">(ii) The UNFPA team will develop a guide for duty-bearers on the </w:t>
            </w:r>
            <w:r w:rsidRPr="00335EAF">
              <w:rPr>
                <w:rFonts w:cstheme="minorHAnsi"/>
                <w:sz w:val="20"/>
                <w:szCs w:val="20"/>
              </w:rPr>
              <w:lastRenderedPageBreak/>
              <w:t>concept of an intersectional approach, with practical guidance on how to undertake an analysis that recognizes and accounts for the experiences and conditions of persons who are among the most marginalized.</w:t>
            </w:r>
          </w:p>
          <w:p w14:paraId="5A96698C" w14:textId="77777777" w:rsidR="00DE2CB2" w:rsidRPr="00335EAF" w:rsidRDefault="00DE2CB2" w:rsidP="00245A5B">
            <w:pPr>
              <w:rPr>
                <w:rFonts w:cstheme="minorHAnsi"/>
                <w:sz w:val="20"/>
                <w:szCs w:val="20"/>
              </w:rPr>
            </w:pPr>
          </w:p>
          <w:p w14:paraId="575C04A3" w14:textId="77777777" w:rsidR="00DE2CB2" w:rsidRPr="00335EAF" w:rsidRDefault="00DE2CB2" w:rsidP="00245A5B">
            <w:pPr>
              <w:rPr>
                <w:rFonts w:cstheme="minorHAnsi"/>
                <w:sz w:val="20"/>
                <w:szCs w:val="20"/>
              </w:rPr>
            </w:pPr>
            <w:r w:rsidRPr="00335EAF">
              <w:rPr>
                <w:rFonts w:cstheme="minorHAnsi"/>
                <w:sz w:val="20"/>
                <w:szCs w:val="20"/>
              </w:rPr>
              <w:t>(iii) The UNDP team will develop a guide on CRPD-compliant budgeting for the Ministry of Finance, and sectoral ministries.</w:t>
            </w:r>
          </w:p>
          <w:p w14:paraId="002AC6D2" w14:textId="77777777" w:rsidR="00DE2CB2" w:rsidRPr="00335EAF" w:rsidRDefault="00DE2CB2" w:rsidP="00245A5B">
            <w:pPr>
              <w:rPr>
                <w:rFonts w:cstheme="minorHAnsi"/>
                <w:sz w:val="20"/>
                <w:szCs w:val="20"/>
              </w:rPr>
            </w:pPr>
          </w:p>
          <w:p w14:paraId="041A2575" w14:textId="77777777" w:rsidR="00DE2CB2" w:rsidRPr="00335EAF" w:rsidRDefault="00DE2CB2" w:rsidP="00245A5B">
            <w:pPr>
              <w:rPr>
                <w:rFonts w:cstheme="minorHAnsi"/>
                <w:sz w:val="20"/>
                <w:szCs w:val="20"/>
              </w:rPr>
            </w:pPr>
            <w:r w:rsidRPr="00335EAF">
              <w:rPr>
                <w:rFonts w:cstheme="minorHAnsi"/>
                <w:sz w:val="20"/>
                <w:szCs w:val="20"/>
              </w:rPr>
              <w:t xml:space="preserve">(iv) The UNDP – through working with the Ministry of  Public Service, </w:t>
            </w:r>
            <w:proofErr w:type="spellStart"/>
            <w:r w:rsidRPr="00335EAF">
              <w:rPr>
                <w:rFonts w:cstheme="minorHAnsi"/>
                <w:sz w:val="20"/>
                <w:szCs w:val="20"/>
              </w:rPr>
              <w:t>Labour</w:t>
            </w:r>
            <w:proofErr w:type="spellEnd"/>
            <w:r w:rsidRPr="00335EAF">
              <w:rPr>
                <w:rFonts w:cstheme="minorHAnsi"/>
                <w:sz w:val="20"/>
                <w:szCs w:val="20"/>
              </w:rPr>
              <w:t xml:space="preserve"> and Social Welfare and OPDs, will develop a knowledge product on inclusive SDGs and monitoring that will present a matrix with disability indicators for the goals, benchmarks and targets of the SDGs</w:t>
            </w:r>
          </w:p>
          <w:p w14:paraId="7A1BB1B3" w14:textId="77777777" w:rsidR="00DE2CB2" w:rsidRPr="00335EAF" w:rsidRDefault="00DE2CB2" w:rsidP="00245A5B">
            <w:pPr>
              <w:tabs>
                <w:tab w:val="left" w:pos="90"/>
              </w:tabs>
              <w:spacing w:after="200" w:line="276" w:lineRule="auto"/>
              <w:jc w:val="both"/>
              <w:rPr>
                <w:rFonts w:cstheme="minorHAnsi"/>
                <w:sz w:val="20"/>
                <w:szCs w:val="20"/>
              </w:rPr>
            </w:pPr>
          </w:p>
          <w:p w14:paraId="137D1115" w14:textId="77777777" w:rsidR="00DE2CB2" w:rsidRPr="00245A5B" w:rsidRDefault="00DE2CB2" w:rsidP="00245A5B">
            <w:pPr>
              <w:tabs>
                <w:tab w:val="left" w:pos="90"/>
              </w:tabs>
              <w:jc w:val="both"/>
              <w:rPr>
                <w:rFonts w:eastAsia="Calibri" w:cstheme="minorHAnsi"/>
                <w:color w:val="5B9BD5"/>
                <w:sz w:val="20"/>
                <w:szCs w:val="20"/>
              </w:rPr>
            </w:pPr>
            <w:r w:rsidRPr="00335EAF">
              <w:rPr>
                <w:rFonts w:cstheme="minorHAnsi"/>
                <w:sz w:val="20"/>
                <w:szCs w:val="20"/>
              </w:rPr>
              <w:t xml:space="preserve">(v) UNESCO will produce guidelines for the National </w:t>
            </w:r>
            <w:r w:rsidRPr="00335EAF">
              <w:rPr>
                <w:rFonts w:cstheme="minorHAnsi"/>
                <w:sz w:val="20"/>
                <w:szCs w:val="20"/>
              </w:rPr>
              <w:lastRenderedPageBreak/>
              <w:t>Thematic Working Group that unpack the notions of “progressive realization” to remove barriers in accessibility, and the right to “reasonable accommodation” for the most vulnerable groups, in the different sectors.</w:t>
            </w:r>
          </w:p>
        </w:tc>
        <w:tc>
          <w:tcPr>
            <w:tcW w:w="2987" w:type="dxa"/>
          </w:tcPr>
          <w:p w14:paraId="40051949" w14:textId="77777777" w:rsidR="00DE2CB2" w:rsidRPr="00245A5B" w:rsidRDefault="00DE2CB2" w:rsidP="00245A5B">
            <w:pPr>
              <w:tabs>
                <w:tab w:val="left" w:pos="90"/>
              </w:tabs>
              <w:jc w:val="both"/>
              <w:rPr>
                <w:rFonts w:eastAsia="Calibri" w:cstheme="minorHAnsi"/>
                <w:color w:val="5B9BD5"/>
                <w:sz w:val="20"/>
                <w:szCs w:val="20"/>
              </w:rPr>
            </w:pPr>
            <w:r w:rsidRPr="00335EAF">
              <w:rPr>
                <w:rFonts w:cstheme="minorHAnsi"/>
                <w:sz w:val="20"/>
                <w:szCs w:val="20"/>
              </w:rPr>
              <w:lastRenderedPageBreak/>
              <w:t xml:space="preserve">The relevant Government bodies will be </w:t>
            </w:r>
            <w:proofErr w:type="spellStart"/>
            <w:r w:rsidRPr="00335EAF">
              <w:rPr>
                <w:rFonts w:cstheme="minorHAnsi"/>
                <w:sz w:val="20"/>
                <w:szCs w:val="20"/>
              </w:rPr>
              <w:t>inviolved</w:t>
            </w:r>
            <w:proofErr w:type="spellEnd"/>
            <w:r w:rsidRPr="00335EAF">
              <w:rPr>
                <w:rFonts w:cstheme="minorHAnsi"/>
                <w:sz w:val="20"/>
                <w:szCs w:val="20"/>
              </w:rPr>
              <w:t xml:space="preserve"> in developing and using the products.</w:t>
            </w:r>
          </w:p>
        </w:tc>
        <w:tc>
          <w:tcPr>
            <w:tcW w:w="2207" w:type="dxa"/>
          </w:tcPr>
          <w:p w14:paraId="1EA7EA60" w14:textId="77777777" w:rsidR="00DE2CB2" w:rsidRPr="00245A5B" w:rsidRDefault="00DE2CB2" w:rsidP="00245A5B">
            <w:pPr>
              <w:tabs>
                <w:tab w:val="left" w:pos="90"/>
              </w:tabs>
              <w:jc w:val="both"/>
              <w:rPr>
                <w:rFonts w:eastAsia="Calibri" w:cstheme="minorHAnsi"/>
                <w:color w:val="5B9BD5"/>
                <w:sz w:val="20"/>
                <w:szCs w:val="20"/>
              </w:rPr>
            </w:pPr>
            <w:r w:rsidRPr="00335EAF">
              <w:rPr>
                <w:rFonts w:cstheme="minorHAnsi"/>
                <w:sz w:val="20"/>
                <w:szCs w:val="20"/>
              </w:rPr>
              <w:t xml:space="preserve">The OPDs will be </w:t>
            </w:r>
            <w:proofErr w:type="spellStart"/>
            <w:r w:rsidRPr="00335EAF">
              <w:rPr>
                <w:rFonts w:cstheme="minorHAnsi"/>
                <w:sz w:val="20"/>
                <w:szCs w:val="20"/>
              </w:rPr>
              <w:t>inviolved</w:t>
            </w:r>
            <w:proofErr w:type="spellEnd"/>
            <w:r w:rsidRPr="00335EAF">
              <w:rPr>
                <w:rFonts w:cstheme="minorHAnsi"/>
                <w:sz w:val="20"/>
                <w:szCs w:val="20"/>
              </w:rPr>
              <w:t xml:space="preserve"> in developing and using the products.</w:t>
            </w:r>
          </w:p>
        </w:tc>
        <w:tc>
          <w:tcPr>
            <w:tcW w:w="2268" w:type="dxa"/>
          </w:tcPr>
          <w:p w14:paraId="2AD72B16" w14:textId="77777777" w:rsidR="00DE2CB2" w:rsidRPr="00335EAF" w:rsidRDefault="00DE2CB2" w:rsidP="00245A5B">
            <w:pPr>
              <w:tabs>
                <w:tab w:val="left" w:pos="90"/>
              </w:tabs>
              <w:spacing w:after="200" w:line="276" w:lineRule="auto"/>
              <w:jc w:val="both"/>
              <w:rPr>
                <w:rFonts w:cstheme="minorHAnsi"/>
                <w:sz w:val="20"/>
                <w:szCs w:val="20"/>
              </w:rPr>
            </w:pPr>
            <w:r w:rsidRPr="00335EAF">
              <w:rPr>
                <w:rFonts w:eastAsia="Calibri" w:cstheme="minorHAnsi"/>
                <w:sz w:val="20"/>
                <w:szCs w:val="20"/>
              </w:rPr>
              <w:t xml:space="preserve"> </w:t>
            </w:r>
            <w:r w:rsidRPr="00335EAF">
              <w:rPr>
                <w:rFonts w:cstheme="minorHAnsi"/>
                <w:sz w:val="20"/>
                <w:szCs w:val="20"/>
              </w:rPr>
              <w:t>RCO/Gender and Disability Advisor will ensure institutional coordination and support the process with expertise and institutional arrangements.</w:t>
            </w:r>
          </w:p>
          <w:p w14:paraId="1B9CA60A" w14:textId="77777777" w:rsidR="00DE2CB2" w:rsidRPr="00335EAF" w:rsidRDefault="00DE2CB2" w:rsidP="00245A5B">
            <w:pPr>
              <w:tabs>
                <w:tab w:val="left" w:pos="90"/>
              </w:tabs>
              <w:jc w:val="both"/>
              <w:rPr>
                <w:rFonts w:eastAsia="Calibri" w:cstheme="minorHAnsi"/>
                <w:sz w:val="20"/>
                <w:szCs w:val="20"/>
              </w:rPr>
            </w:pPr>
          </w:p>
          <w:p w14:paraId="639A8634" w14:textId="77777777" w:rsidR="00DE2CB2" w:rsidRPr="00245A5B" w:rsidRDefault="00DE2CB2" w:rsidP="00245A5B">
            <w:pPr>
              <w:tabs>
                <w:tab w:val="left" w:pos="90"/>
              </w:tabs>
              <w:jc w:val="both"/>
              <w:rPr>
                <w:rFonts w:eastAsia="Calibri" w:cstheme="minorHAnsi"/>
                <w:color w:val="5B9BD5"/>
                <w:sz w:val="20"/>
                <w:szCs w:val="20"/>
              </w:rPr>
            </w:pPr>
          </w:p>
        </w:tc>
      </w:tr>
      <w:tr w:rsidR="00DE2CB2" w:rsidRPr="00F45A2C" w14:paraId="08AC562B" w14:textId="77777777" w:rsidTr="0036381A">
        <w:tc>
          <w:tcPr>
            <w:tcW w:w="1530" w:type="dxa"/>
          </w:tcPr>
          <w:p w14:paraId="460DB86C" w14:textId="77777777" w:rsidR="00DE2CB2" w:rsidRPr="00245A5B" w:rsidRDefault="00DE2CB2" w:rsidP="00245A5B">
            <w:pPr>
              <w:tabs>
                <w:tab w:val="left" w:pos="90"/>
              </w:tabs>
              <w:jc w:val="both"/>
              <w:rPr>
                <w:rFonts w:eastAsia="Calibri" w:cstheme="minorHAnsi"/>
                <w:sz w:val="20"/>
                <w:szCs w:val="20"/>
              </w:rPr>
            </w:pPr>
            <w:r w:rsidRPr="00335EAF">
              <w:rPr>
                <w:rFonts w:eastAsia="Verdana" w:cstheme="minorHAnsi"/>
                <w:b/>
                <w:bCs/>
                <w:iCs/>
                <w:sz w:val="20"/>
                <w:szCs w:val="20"/>
                <w:lang w:val="en-GB"/>
              </w:rPr>
              <w:lastRenderedPageBreak/>
              <w:t>1.3</w:t>
            </w:r>
            <w:r>
              <w:rPr>
                <w:rFonts w:eastAsia="Verdana" w:cstheme="minorHAnsi"/>
                <w:b/>
                <w:bCs/>
                <w:iCs/>
                <w:sz w:val="20"/>
                <w:szCs w:val="20"/>
                <w:lang w:val="en-GB"/>
              </w:rPr>
              <w:t>.A.</w:t>
            </w:r>
            <w:r w:rsidRPr="00335EAF">
              <w:rPr>
                <w:rFonts w:eastAsia="Verdana" w:cstheme="minorHAnsi"/>
                <w:b/>
                <w:bCs/>
                <w:iCs/>
                <w:sz w:val="20"/>
                <w:szCs w:val="20"/>
                <w:lang w:val="en-GB"/>
              </w:rPr>
              <w:t xml:space="preserve"> </w:t>
            </w:r>
            <w:r w:rsidRPr="00335EAF">
              <w:rPr>
                <w:rFonts w:cstheme="minorHAnsi"/>
                <w:b/>
                <w:bCs/>
                <w:sz w:val="20"/>
                <w:szCs w:val="20"/>
                <w:lang w:val="en-GB"/>
              </w:rPr>
              <w:t>A model of good practice in improving OPD’s advocacy work and coalition building is developed and piloted to share country level experiences, to increase understanding, and to inform innovative practices.</w:t>
            </w:r>
          </w:p>
        </w:tc>
        <w:tc>
          <w:tcPr>
            <w:tcW w:w="1833" w:type="dxa"/>
          </w:tcPr>
          <w:p w14:paraId="1768EEF0" w14:textId="77777777" w:rsidR="00DE2CB2" w:rsidRPr="00335EAF" w:rsidRDefault="00DE2CB2" w:rsidP="00245A5B">
            <w:pPr>
              <w:tabs>
                <w:tab w:val="left" w:pos="90"/>
              </w:tabs>
              <w:jc w:val="both"/>
              <w:rPr>
                <w:rFonts w:eastAsia="Calibri" w:cstheme="minorHAnsi"/>
                <w:sz w:val="20"/>
                <w:szCs w:val="20"/>
              </w:rPr>
            </w:pPr>
            <w:r w:rsidRPr="00335EAF">
              <w:rPr>
                <w:rFonts w:eastAsia="Calibri" w:cstheme="minorHAnsi"/>
                <w:sz w:val="20"/>
                <w:szCs w:val="20"/>
              </w:rPr>
              <w:t>UNESCO will lead the elaboration and testing of the Lab model and production of the evidence-based advocacy materials.</w:t>
            </w:r>
          </w:p>
          <w:p w14:paraId="2FA32FA6" w14:textId="77777777" w:rsidR="00DE2CB2" w:rsidRPr="00335EAF" w:rsidRDefault="00DE2CB2" w:rsidP="00245A5B">
            <w:pPr>
              <w:tabs>
                <w:tab w:val="left" w:pos="90"/>
              </w:tabs>
              <w:jc w:val="both"/>
              <w:rPr>
                <w:rFonts w:eastAsia="Calibri" w:cstheme="minorHAnsi"/>
                <w:sz w:val="20"/>
                <w:szCs w:val="20"/>
              </w:rPr>
            </w:pPr>
          </w:p>
          <w:p w14:paraId="2267D191" w14:textId="77777777" w:rsidR="00DE2CB2" w:rsidRPr="00245A5B" w:rsidRDefault="00DE2CB2" w:rsidP="00245A5B">
            <w:pPr>
              <w:tabs>
                <w:tab w:val="left" w:pos="90"/>
              </w:tabs>
              <w:spacing w:after="200" w:line="276" w:lineRule="auto"/>
              <w:jc w:val="both"/>
              <w:rPr>
                <w:rFonts w:eastAsia="Calibri" w:cstheme="minorHAnsi"/>
                <w:b/>
                <w:sz w:val="20"/>
                <w:szCs w:val="20"/>
              </w:rPr>
            </w:pPr>
            <w:r w:rsidRPr="00335EAF">
              <w:rPr>
                <w:rFonts w:eastAsia="Calibri" w:cstheme="minorHAnsi"/>
                <w:sz w:val="20"/>
                <w:szCs w:val="20"/>
              </w:rPr>
              <w:t xml:space="preserve">UNDP and UNFPA will support with technical expertise in the Governance and legal topics, and Gender issues. </w:t>
            </w:r>
          </w:p>
        </w:tc>
        <w:tc>
          <w:tcPr>
            <w:tcW w:w="2987" w:type="dxa"/>
          </w:tcPr>
          <w:p w14:paraId="03DF6E7D" w14:textId="77777777" w:rsidR="00DE2CB2" w:rsidRPr="00335EAF" w:rsidRDefault="00DE2CB2" w:rsidP="00245A5B">
            <w:pPr>
              <w:tabs>
                <w:tab w:val="left" w:pos="90"/>
              </w:tabs>
              <w:jc w:val="both"/>
              <w:rPr>
                <w:rFonts w:eastAsia="Calibri" w:cstheme="minorHAnsi"/>
                <w:sz w:val="20"/>
                <w:szCs w:val="20"/>
              </w:rPr>
            </w:pPr>
            <w:r w:rsidRPr="00335EAF">
              <w:rPr>
                <w:rFonts w:eastAsia="Calibri" w:cstheme="minorHAnsi"/>
                <w:sz w:val="20"/>
                <w:szCs w:val="20"/>
              </w:rPr>
              <w:t xml:space="preserve">Dr Christine Peta, Director for the Department of Disability Affairs, </w:t>
            </w:r>
            <w:hyperlink r:id="rId62" w:history="1">
              <w:r w:rsidRPr="00335EAF">
                <w:rPr>
                  <w:rFonts w:eastAsia="Calibri" w:cstheme="minorHAnsi"/>
                  <w:sz w:val="20"/>
                  <w:szCs w:val="20"/>
                </w:rPr>
                <w:t>cpeta@zimdisabilityaffairs.org</w:t>
              </w:r>
            </w:hyperlink>
            <w:r w:rsidRPr="00335EAF">
              <w:rPr>
                <w:rFonts w:eastAsia="Calibri" w:cstheme="minorHAnsi"/>
                <w:sz w:val="20"/>
                <w:szCs w:val="20"/>
              </w:rPr>
              <w:t xml:space="preserve">,will facilitate the policy dialogue that is part of the model, and support the uptake of the advocacy materials. </w:t>
            </w:r>
          </w:p>
          <w:p w14:paraId="2D9E577A" w14:textId="77777777" w:rsidR="00DE2CB2" w:rsidRPr="00335EAF" w:rsidRDefault="00DE2CB2" w:rsidP="00245A5B">
            <w:pPr>
              <w:tabs>
                <w:tab w:val="left" w:pos="90"/>
              </w:tabs>
              <w:jc w:val="both"/>
              <w:rPr>
                <w:rFonts w:eastAsia="Calibri" w:cstheme="minorHAnsi"/>
                <w:sz w:val="20"/>
                <w:szCs w:val="20"/>
              </w:rPr>
            </w:pPr>
          </w:p>
          <w:p w14:paraId="2E8EA14A" w14:textId="77777777" w:rsidR="00DE2CB2" w:rsidRPr="00245A5B" w:rsidRDefault="00DE2CB2" w:rsidP="00245A5B">
            <w:pPr>
              <w:tabs>
                <w:tab w:val="left" w:pos="90"/>
              </w:tabs>
              <w:spacing w:after="200" w:line="276" w:lineRule="auto"/>
              <w:jc w:val="both"/>
              <w:rPr>
                <w:rFonts w:eastAsia="Calibri" w:cstheme="minorHAnsi"/>
                <w:b/>
                <w:sz w:val="20"/>
                <w:szCs w:val="20"/>
              </w:rPr>
            </w:pPr>
            <w:r w:rsidRPr="00335EAF">
              <w:rPr>
                <w:rFonts w:eastAsia="Calibri" w:cstheme="minorHAnsi"/>
                <w:sz w:val="20"/>
                <w:szCs w:val="20"/>
              </w:rPr>
              <w:t>The National Thematic Working Group (output 2.1.1) will be engaged in the advocacy and policy dialogue processes.</w:t>
            </w:r>
          </w:p>
        </w:tc>
        <w:tc>
          <w:tcPr>
            <w:tcW w:w="2207" w:type="dxa"/>
          </w:tcPr>
          <w:p w14:paraId="30CE4FAD" w14:textId="77777777" w:rsidR="00DE2CB2" w:rsidRPr="00335EAF" w:rsidRDefault="00DE2CB2" w:rsidP="00245A5B">
            <w:pPr>
              <w:tabs>
                <w:tab w:val="left" w:pos="90"/>
              </w:tabs>
              <w:jc w:val="both"/>
              <w:rPr>
                <w:rFonts w:eastAsia="Calibri" w:cstheme="minorHAnsi"/>
                <w:sz w:val="20"/>
                <w:szCs w:val="20"/>
              </w:rPr>
            </w:pPr>
            <w:r w:rsidRPr="00335EAF">
              <w:rPr>
                <w:rFonts w:eastAsia="Calibri" w:cstheme="minorHAnsi"/>
                <w:sz w:val="20"/>
                <w:szCs w:val="20"/>
              </w:rPr>
              <w:t xml:space="preserve">FODPZ Director: Mr. Leonard </w:t>
            </w:r>
            <w:proofErr w:type="spellStart"/>
            <w:r w:rsidRPr="00335EAF">
              <w:rPr>
                <w:rFonts w:eastAsia="Calibri" w:cstheme="minorHAnsi"/>
                <w:sz w:val="20"/>
                <w:szCs w:val="20"/>
              </w:rPr>
              <w:t>Marange</w:t>
            </w:r>
            <w:proofErr w:type="spellEnd"/>
          </w:p>
          <w:p w14:paraId="75D377BC" w14:textId="77777777" w:rsidR="00DE2CB2" w:rsidRPr="00335EAF" w:rsidRDefault="009D75F7" w:rsidP="00245A5B">
            <w:pPr>
              <w:tabs>
                <w:tab w:val="left" w:pos="90"/>
              </w:tabs>
              <w:jc w:val="both"/>
              <w:rPr>
                <w:rFonts w:eastAsia="Calibri" w:cstheme="minorHAnsi"/>
                <w:sz w:val="20"/>
                <w:szCs w:val="20"/>
                <w:shd w:val="clear" w:color="auto" w:fill="FFFFFF"/>
              </w:rPr>
            </w:pPr>
            <w:hyperlink r:id="rId63" w:history="1">
              <w:r w:rsidR="00DE2CB2" w:rsidRPr="00335EAF">
                <w:rPr>
                  <w:rFonts w:eastAsia="Calibri" w:cstheme="minorHAnsi"/>
                  <w:sz w:val="20"/>
                  <w:szCs w:val="20"/>
                  <w:u w:val="single"/>
                  <w:shd w:val="clear" w:color="auto" w:fill="FFFFFF"/>
                </w:rPr>
                <w:t>lmarange@fodpz.org.zw</w:t>
              </w:r>
            </w:hyperlink>
          </w:p>
          <w:p w14:paraId="4CA569F9" w14:textId="77777777" w:rsidR="00DE2CB2" w:rsidRPr="00335EAF" w:rsidRDefault="00DE2CB2" w:rsidP="00245A5B">
            <w:pPr>
              <w:tabs>
                <w:tab w:val="left" w:pos="90"/>
              </w:tabs>
              <w:jc w:val="both"/>
              <w:rPr>
                <w:rFonts w:eastAsia="Calibri" w:cstheme="minorHAnsi"/>
                <w:sz w:val="20"/>
                <w:szCs w:val="20"/>
              </w:rPr>
            </w:pPr>
            <w:r w:rsidRPr="00335EAF">
              <w:rPr>
                <w:rFonts w:eastAsia="Calibri" w:cstheme="minorHAnsi"/>
                <w:sz w:val="20"/>
                <w:szCs w:val="20"/>
              </w:rPr>
              <w:t>NASCOH Director: Mr. Henry Masaya</w:t>
            </w:r>
          </w:p>
          <w:p w14:paraId="00DF46E9" w14:textId="77777777" w:rsidR="00DE2CB2" w:rsidRPr="00335EAF" w:rsidRDefault="009D75F7" w:rsidP="00245A5B">
            <w:pPr>
              <w:tabs>
                <w:tab w:val="left" w:pos="90"/>
              </w:tabs>
              <w:jc w:val="both"/>
              <w:rPr>
                <w:rFonts w:eastAsia="Calibri" w:cstheme="minorHAnsi"/>
                <w:sz w:val="20"/>
                <w:szCs w:val="20"/>
                <w:shd w:val="clear" w:color="auto" w:fill="FFFFFF"/>
              </w:rPr>
            </w:pPr>
            <w:hyperlink r:id="rId64" w:history="1">
              <w:r w:rsidR="00DE2CB2" w:rsidRPr="00335EAF">
                <w:rPr>
                  <w:rFonts w:eastAsia="Calibri" w:cstheme="minorHAnsi"/>
                  <w:sz w:val="20"/>
                  <w:szCs w:val="20"/>
                  <w:u w:val="single"/>
                  <w:shd w:val="clear" w:color="auto" w:fill="FFFFFF"/>
                </w:rPr>
                <w:t>chumahenry6@gmail.com</w:t>
              </w:r>
            </w:hyperlink>
          </w:p>
          <w:p w14:paraId="10AFF6C5" w14:textId="77777777" w:rsidR="00DE2CB2" w:rsidRPr="00335EAF" w:rsidRDefault="009D75F7" w:rsidP="00245A5B">
            <w:pPr>
              <w:tabs>
                <w:tab w:val="left" w:pos="90"/>
              </w:tabs>
              <w:spacing w:after="200" w:line="276" w:lineRule="auto"/>
              <w:jc w:val="both"/>
              <w:rPr>
                <w:rFonts w:eastAsia="Calibri" w:cstheme="minorHAnsi"/>
                <w:sz w:val="20"/>
                <w:szCs w:val="20"/>
                <w:shd w:val="clear" w:color="auto" w:fill="FFFFFF"/>
                <w:lang w:val="en-AU"/>
              </w:rPr>
            </w:pPr>
            <w:hyperlink r:id="rId65" w:history="1">
              <w:r w:rsidR="00DE2CB2" w:rsidRPr="00335EAF">
                <w:rPr>
                  <w:rFonts w:eastAsia="Calibri" w:cstheme="minorHAnsi"/>
                  <w:sz w:val="20"/>
                  <w:szCs w:val="20"/>
                  <w:u w:val="single"/>
                  <w:shd w:val="clear" w:color="auto" w:fill="FFFFFF"/>
                </w:rPr>
                <w:t>chumahenry6@gmail.com</w:t>
              </w:r>
            </w:hyperlink>
            <w:r w:rsidR="00DE2CB2" w:rsidRPr="00335EAF">
              <w:rPr>
                <w:rFonts w:eastAsia="Calibri" w:cstheme="minorHAnsi"/>
                <w:sz w:val="20"/>
                <w:szCs w:val="20"/>
                <w:shd w:val="clear" w:color="auto" w:fill="FFFFFF"/>
              </w:rPr>
              <w:t xml:space="preserve"> </w:t>
            </w:r>
            <w:r w:rsidR="00DE2CB2" w:rsidRPr="00335EAF">
              <w:rPr>
                <w:rFonts w:eastAsia="Calibri" w:cstheme="minorHAnsi"/>
                <w:sz w:val="20"/>
                <w:szCs w:val="20"/>
              </w:rPr>
              <w:t>will elaborate and test the model, and lead the coordination of consensus building activities and elaboration of memorandum/policy briefs. They will also lead advocacy activities.</w:t>
            </w:r>
            <w:r w:rsidR="00DE2CB2" w:rsidRPr="00335EAF">
              <w:rPr>
                <w:rFonts w:eastAsia="Calibri" w:cstheme="minorHAnsi"/>
                <w:sz w:val="20"/>
                <w:szCs w:val="20"/>
                <w:shd w:val="clear" w:color="auto" w:fill="FFFFFF"/>
                <w:lang w:val="en-AU"/>
              </w:rPr>
              <w:t xml:space="preserve"> </w:t>
            </w:r>
          </w:p>
          <w:p w14:paraId="499A97CB" w14:textId="77777777" w:rsidR="00DE2CB2" w:rsidRPr="00245A5B" w:rsidRDefault="00DE2CB2" w:rsidP="00245A5B">
            <w:pPr>
              <w:tabs>
                <w:tab w:val="left" w:pos="90"/>
              </w:tabs>
              <w:spacing w:after="200" w:line="276" w:lineRule="auto"/>
              <w:jc w:val="both"/>
              <w:rPr>
                <w:rFonts w:eastAsia="Calibri" w:cstheme="minorHAnsi"/>
                <w:b/>
                <w:sz w:val="20"/>
                <w:szCs w:val="20"/>
              </w:rPr>
            </w:pPr>
          </w:p>
        </w:tc>
        <w:tc>
          <w:tcPr>
            <w:tcW w:w="2268" w:type="dxa"/>
          </w:tcPr>
          <w:p w14:paraId="4ABE1CE0" w14:textId="77777777" w:rsidR="00DE2CB2" w:rsidRPr="00335EAF" w:rsidRDefault="00DE2CB2" w:rsidP="00245A5B">
            <w:pPr>
              <w:tabs>
                <w:tab w:val="left" w:pos="90"/>
              </w:tabs>
              <w:jc w:val="both"/>
              <w:rPr>
                <w:rFonts w:eastAsia="Calibri" w:cstheme="minorHAnsi"/>
                <w:sz w:val="20"/>
                <w:szCs w:val="20"/>
              </w:rPr>
            </w:pPr>
            <w:r w:rsidRPr="00335EAF">
              <w:rPr>
                <w:rFonts w:eastAsia="Calibri" w:cstheme="minorHAnsi"/>
                <w:sz w:val="20"/>
                <w:szCs w:val="20"/>
              </w:rPr>
              <w:t xml:space="preserve">RCO/Gender and Disability Advisor will ensure institutional coordination and harmonization, and support the process with expertise and institutional arrangements, including in synergy with UNDIS implementation. </w:t>
            </w:r>
          </w:p>
          <w:p w14:paraId="7A66A286" w14:textId="77777777" w:rsidR="00DE2CB2" w:rsidRPr="00335EAF" w:rsidRDefault="00DE2CB2" w:rsidP="00245A5B">
            <w:pPr>
              <w:tabs>
                <w:tab w:val="left" w:pos="90"/>
              </w:tabs>
              <w:jc w:val="both"/>
              <w:rPr>
                <w:rFonts w:eastAsia="Calibri" w:cstheme="minorHAnsi"/>
                <w:sz w:val="20"/>
                <w:szCs w:val="20"/>
              </w:rPr>
            </w:pPr>
          </w:p>
          <w:p w14:paraId="4E75F720" w14:textId="77777777" w:rsidR="00DE2CB2" w:rsidRPr="00335EAF" w:rsidRDefault="00DE2CB2" w:rsidP="00245A5B">
            <w:pPr>
              <w:tabs>
                <w:tab w:val="left" w:pos="90"/>
              </w:tabs>
              <w:jc w:val="both"/>
              <w:rPr>
                <w:rFonts w:eastAsia="Calibri" w:cstheme="minorHAnsi"/>
                <w:sz w:val="20"/>
                <w:szCs w:val="20"/>
              </w:rPr>
            </w:pPr>
          </w:p>
          <w:p w14:paraId="1E9657A0" w14:textId="77777777" w:rsidR="00DE2CB2" w:rsidRPr="00245A5B" w:rsidRDefault="00DE2CB2" w:rsidP="00245A5B">
            <w:pPr>
              <w:tabs>
                <w:tab w:val="left" w:pos="90"/>
              </w:tabs>
              <w:spacing w:after="200" w:line="276" w:lineRule="auto"/>
              <w:jc w:val="both"/>
              <w:rPr>
                <w:rFonts w:eastAsia="Calibri" w:cstheme="minorHAnsi"/>
                <w:b/>
                <w:sz w:val="20"/>
                <w:szCs w:val="20"/>
              </w:rPr>
            </w:pPr>
          </w:p>
        </w:tc>
      </w:tr>
      <w:tr w:rsidR="00DE2CB2" w:rsidRPr="00F45A2C" w14:paraId="72BB21DC" w14:textId="77777777" w:rsidTr="0036381A">
        <w:tc>
          <w:tcPr>
            <w:tcW w:w="1530" w:type="dxa"/>
          </w:tcPr>
          <w:p w14:paraId="56725635" w14:textId="77777777" w:rsidR="00DE2CB2" w:rsidRDefault="00DE2CB2" w:rsidP="00245A5B">
            <w:pPr>
              <w:tabs>
                <w:tab w:val="left" w:pos="90"/>
              </w:tabs>
              <w:spacing w:after="200" w:line="276" w:lineRule="auto"/>
              <w:jc w:val="both"/>
              <w:rPr>
                <w:rFonts w:eastAsia="Calibri" w:cstheme="minorHAnsi"/>
                <w:b/>
                <w:sz w:val="20"/>
                <w:szCs w:val="20"/>
              </w:rPr>
            </w:pPr>
            <w:r w:rsidRPr="00245A5B">
              <w:rPr>
                <w:rFonts w:eastAsia="Calibri" w:cstheme="minorHAnsi"/>
                <w:b/>
                <w:sz w:val="20"/>
                <w:szCs w:val="20"/>
              </w:rPr>
              <w:t>2.1</w:t>
            </w:r>
            <w:r>
              <w:rPr>
                <w:rFonts w:eastAsia="Calibri" w:cstheme="minorHAnsi"/>
                <w:b/>
                <w:sz w:val="20"/>
                <w:szCs w:val="20"/>
              </w:rPr>
              <w:t>.A</w:t>
            </w:r>
          </w:p>
          <w:p w14:paraId="7B621DFF" w14:textId="77777777" w:rsidR="00DE2CB2" w:rsidRPr="00245A5B" w:rsidRDefault="00DE2CB2" w:rsidP="00245A5B">
            <w:pPr>
              <w:tabs>
                <w:tab w:val="left" w:pos="90"/>
              </w:tabs>
              <w:spacing w:after="200" w:line="276" w:lineRule="auto"/>
              <w:jc w:val="both"/>
              <w:rPr>
                <w:rFonts w:eastAsia="Calibri" w:cstheme="minorHAnsi"/>
                <w:sz w:val="20"/>
                <w:szCs w:val="20"/>
              </w:rPr>
            </w:pPr>
            <w:r w:rsidRPr="00155601">
              <w:rPr>
                <w:rFonts w:cstheme="minorHAnsi"/>
                <w:b/>
                <w:bCs/>
                <w:sz w:val="20"/>
                <w:szCs w:val="20"/>
              </w:rPr>
              <w:t xml:space="preserve">Building regulatory frameworks and systems that will allow </w:t>
            </w:r>
            <w:r w:rsidRPr="00155601">
              <w:rPr>
                <w:rFonts w:cstheme="minorHAnsi"/>
                <w:b/>
                <w:bCs/>
                <w:sz w:val="20"/>
                <w:szCs w:val="20"/>
              </w:rPr>
              <w:lastRenderedPageBreak/>
              <w:t>the Government to set up a costed Implementation Plan of the National Disability Policy (NDP), an efficient coordination mechanism, and a model of Information Management System (IMS) to ensure efficient and quality implementation of the NDP.</w:t>
            </w:r>
          </w:p>
        </w:tc>
        <w:tc>
          <w:tcPr>
            <w:tcW w:w="1833" w:type="dxa"/>
          </w:tcPr>
          <w:p w14:paraId="7E25AB4E"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UNESCO will lead the consultations and institutional dialogue with the </w:t>
            </w:r>
            <w:proofErr w:type="spellStart"/>
            <w:r w:rsidRPr="00245A5B">
              <w:rPr>
                <w:rFonts w:eastAsia="Calibri" w:cstheme="minorHAnsi"/>
                <w:color w:val="5B9BD5"/>
                <w:sz w:val="20"/>
                <w:szCs w:val="20"/>
              </w:rPr>
              <w:t>MoPSLSW</w:t>
            </w:r>
            <w:proofErr w:type="spellEnd"/>
            <w:r w:rsidRPr="00245A5B">
              <w:rPr>
                <w:rFonts w:eastAsia="Calibri" w:cstheme="minorHAnsi"/>
                <w:color w:val="5B9BD5"/>
                <w:sz w:val="20"/>
                <w:szCs w:val="20"/>
              </w:rPr>
              <w:t xml:space="preserve"> to elaborate the relevant </w:t>
            </w:r>
            <w:r w:rsidRPr="00245A5B">
              <w:rPr>
                <w:rFonts w:eastAsia="Calibri" w:cstheme="minorHAnsi"/>
                <w:color w:val="5B9BD5"/>
                <w:sz w:val="20"/>
                <w:szCs w:val="20"/>
              </w:rPr>
              <w:lastRenderedPageBreak/>
              <w:t xml:space="preserve">coordination mechanism, while ensuring </w:t>
            </w:r>
            <w:proofErr w:type="gramStart"/>
            <w:r w:rsidRPr="00245A5B">
              <w:rPr>
                <w:rFonts w:eastAsia="Calibri" w:cstheme="minorHAnsi"/>
                <w:color w:val="5B9BD5"/>
                <w:sz w:val="20"/>
                <w:szCs w:val="20"/>
              </w:rPr>
              <w:t>a  continued</w:t>
            </w:r>
            <w:proofErr w:type="gramEnd"/>
            <w:r w:rsidRPr="00245A5B">
              <w:rPr>
                <w:rFonts w:eastAsia="Calibri" w:cstheme="minorHAnsi"/>
                <w:color w:val="5B9BD5"/>
                <w:sz w:val="20"/>
                <w:szCs w:val="20"/>
              </w:rPr>
              <w:t xml:space="preserve"> engagement with the OPD networks. </w:t>
            </w:r>
          </w:p>
          <w:p w14:paraId="0629D04B" w14:textId="77777777" w:rsidR="00DE2CB2" w:rsidRPr="00245A5B" w:rsidRDefault="00DE2CB2" w:rsidP="00245A5B">
            <w:pPr>
              <w:tabs>
                <w:tab w:val="left" w:pos="90"/>
              </w:tabs>
              <w:jc w:val="both"/>
              <w:rPr>
                <w:rFonts w:eastAsia="Calibri" w:cstheme="minorHAnsi"/>
                <w:color w:val="5B9BD5"/>
                <w:sz w:val="20"/>
                <w:szCs w:val="20"/>
              </w:rPr>
            </w:pPr>
          </w:p>
          <w:p w14:paraId="0D287197"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UNDP will support on governance and legal aspects. </w:t>
            </w:r>
          </w:p>
          <w:p w14:paraId="639A6500" w14:textId="77777777" w:rsidR="00DE2CB2" w:rsidRPr="00245A5B" w:rsidRDefault="00DE2CB2" w:rsidP="00245A5B">
            <w:pPr>
              <w:tabs>
                <w:tab w:val="left" w:pos="90"/>
              </w:tabs>
              <w:jc w:val="both"/>
              <w:rPr>
                <w:rFonts w:eastAsia="Calibri" w:cstheme="minorHAnsi"/>
                <w:color w:val="5B9BD5"/>
                <w:sz w:val="20"/>
                <w:szCs w:val="20"/>
              </w:rPr>
            </w:pPr>
          </w:p>
          <w:p w14:paraId="3521A537" w14:textId="77777777" w:rsidR="00DE2CB2" w:rsidRPr="00245A5B" w:rsidRDefault="00DE2CB2" w:rsidP="00245A5B">
            <w:pPr>
              <w:tabs>
                <w:tab w:val="left" w:pos="90"/>
              </w:tabs>
              <w:jc w:val="both"/>
              <w:rPr>
                <w:rFonts w:eastAsia="Calibri" w:cstheme="minorHAnsi"/>
                <w:b/>
                <w:sz w:val="20"/>
                <w:szCs w:val="20"/>
              </w:rPr>
            </w:pPr>
            <w:r w:rsidRPr="00245A5B">
              <w:rPr>
                <w:rFonts w:eastAsia="Calibri" w:cstheme="minorHAnsi"/>
                <w:color w:val="5B9BD5"/>
                <w:sz w:val="20"/>
                <w:szCs w:val="20"/>
              </w:rPr>
              <w:t>UNFPA will contribute with the proposal of IMS models to ensure effective co-ordination of disability work.</w:t>
            </w:r>
          </w:p>
        </w:tc>
        <w:tc>
          <w:tcPr>
            <w:tcW w:w="2987" w:type="dxa"/>
          </w:tcPr>
          <w:p w14:paraId="66CBFE41" w14:textId="77777777" w:rsidR="00DE2CB2" w:rsidRPr="00245A5B" w:rsidRDefault="00DE2CB2" w:rsidP="00245A5B">
            <w:pPr>
              <w:tabs>
                <w:tab w:val="left" w:pos="90"/>
              </w:tabs>
              <w:jc w:val="both"/>
              <w:rPr>
                <w:rFonts w:eastAsia="Calibri" w:cstheme="minorHAnsi"/>
                <w:color w:val="5B9BD5"/>
                <w:sz w:val="20"/>
                <w:szCs w:val="20"/>
              </w:rPr>
            </w:pPr>
            <w:proofErr w:type="spellStart"/>
            <w:r w:rsidRPr="00245A5B">
              <w:rPr>
                <w:rFonts w:eastAsia="Calibri" w:cstheme="minorHAnsi"/>
                <w:color w:val="5B9BD5"/>
                <w:sz w:val="20"/>
                <w:szCs w:val="20"/>
              </w:rPr>
              <w:lastRenderedPageBreak/>
              <w:t>Mr</w:t>
            </w:r>
            <w:proofErr w:type="spellEnd"/>
            <w:r w:rsidRPr="00245A5B">
              <w:rPr>
                <w:rFonts w:eastAsia="Calibri" w:cstheme="minorHAnsi"/>
                <w:color w:val="5B9BD5"/>
                <w:sz w:val="20"/>
                <w:szCs w:val="20"/>
              </w:rPr>
              <w:t xml:space="preserve"> Simon </w:t>
            </w:r>
            <w:proofErr w:type="spellStart"/>
            <w:r w:rsidRPr="00245A5B">
              <w:rPr>
                <w:rFonts w:eastAsia="Calibri" w:cstheme="minorHAnsi"/>
                <w:color w:val="5B9BD5"/>
                <w:sz w:val="20"/>
                <w:szCs w:val="20"/>
              </w:rPr>
              <w:t>Masange</w:t>
            </w:r>
            <w:proofErr w:type="spellEnd"/>
            <w:r w:rsidRPr="00245A5B">
              <w:rPr>
                <w:rFonts w:eastAsia="Calibri" w:cstheme="minorHAnsi"/>
                <w:color w:val="5B9BD5"/>
                <w:sz w:val="20"/>
                <w:szCs w:val="20"/>
              </w:rPr>
              <w:t xml:space="preserve">, Perm. Sec. of the </w:t>
            </w:r>
            <w:proofErr w:type="spellStart"/>
            <w:r w:rsidRPr="00245A5B">
              <w:rPr>
                <w:rFonts w:eastAsia="Calibri" w:cstheme="minorHAnsi"/>
                <w:color w:val="5B9BD5"/>
                <w:sz w:val="20"/>
                <w:szCs w:val="20"/>
              </w:rPr>
              <w:t>MoPSLSW</w:t>
            </w:r>
            <w:proofErr w:type="spellEnd"/>
            <w:r w:rsidRPr="00245A5B">
              <w:rPr>
                <w:rFonts w:eastAsia="Calibri" w:cstheme="minorHAnsi"/>
                <w:color w:val="5B9BD5"/>
                <w:sz w:val="20"/>
                <w:szCs w:val="20"/>
              </w:rPr>
              <w:t xml:space="preserve">, </w:t>
            </w:r>
            <w:hyperlink r:id="rId66" w:history="1">
              <w:r w:rsidRPr="00F45A2C">
                <w:rPr>
                  <w:rStyle w:val="Hyperlink"/>
                  <w:rFonts w:cstheme="minorHAnsi"/>
                  <w:sz w:val="20"/>
                  <w:szCs w:val="20"/>
                </w:rPr>
                <w:t>masangasimon9@yahoo.co.uk</w:t>
              </w:r>
            </w:hyperlink>
            <w:r w:rsidRPr="00F45A2C">
              <w:rPr>
                <w:rFonts w:cstheme="minorHAnsi"/>
                <w:color w:val="2F5496"/>
                <w:sz w:val="20"/>
                <w:szCs w:val="20"/>
              </w:rPr>
              <w:t xml:space="preserve">, </w:t>
            </w:r>
            <w:r w:rsidRPr="00245A5B">
              <w:rPr>
                <w:rFonts w:eastAsia="Calibri" w:cstheme="minorHAnsi"/>
                <w:color w:val="5B9BD5"/>
                <w:sz w:val="20"/>
                <w:szCs w:val="20"/>
              </w:rPr>
              <w:t xml:space="preserve">will lead the process and ensure institutional buy-in. </w:t>
            </w:r>
          </w:p>
          <w:p w14:paraId="3AE5E432" w14:textId="77777777" w:rsidR="00DE2CB2" w:rsidRPr="00245A5B" w:rsidRDefault="00DE2CB2" w:rsidP="00245A5B">
            <w:pPr>
              <w:tabs>
                <w:tab w:val="left" w:pos="90"/>
              </w:tabs>
              <w:jc w:val="both"/>
              <w:rPr>
                <w:rFonts w:eastAsia="Calibri" w:cstheme="minorHAnsi"/>
                <w:color w:val="5B9BD5"/>
                <w:sz w:val="20"/>
                <w:szCs w:val="20"/>
              </w:rPr>
            </w:pPr>
          </w:p>
          <w:p w14:paraId="2070312D" w14:textId="77777777" w:rsidR="00DE2CB2" w:rsidRPr="00245A5B" w:rsidRDefault="00DE2CB2" w:rsidP="00245A5B">
            <w:pPr>
              <w:tabs>
                <w:tab w:val="left" w:pos="90"/>
              </w:tabs>
              <w:spacing w:after="200" w:line="276" w:lineRule="auto"/>
              <w:jc w:val="both"/>
              <w:rPr>
                <w:rFonts w:eastAsia="Calibri" w:cstheme="minorHAnsi"/>
                <w:color w:val="5B9BD5"/>
                <w:sz w:val="20"/>
                <w:szCs w:val="20"/>
              </w:rPr>
            </w:pPr>
            <w:r w:rsidRPr="00245A5B">
              <w:rPr>
                <w:rFonts w:eastAsia="Calibri" w:cstheme="minorHAnsi"/>
                <w:color w:val="5B9BD5"/>
                <w:sz w:val="20"/>
                <w:szCs w:val="20"/>
              </w:rPr>
              <w:lastRenderedPageBreak/>
              <w:t>Dr Edmos Mthethwa, Chief Director for Disability and Social Development, oversight of the process and institutional coordination.</w:t>
            </w:r>
            <w:hyperlink r:id="rId67" w:history="1">
              <w:r w:rsidRPr="00245A5B">
                <w:rPr>
                  <w:rStyle w:val="Hyperlink"/>
                  <w:rFonts w:eastAsia="Calibri" w:cstheme="minorHAnsi"/>
                  <w:sz w:val="20"/>
                  <w:szCs w:val="20"/>
                </w:rPr>
                <w:t>emthethwanm@gmail.com</w:t>
              </w:r>
            </w:hyperlink>
          </w:p>
          <w:p w14:paraId="0B1B4B1D" w14:textId="77777777" w:rsidR="00DE2CB2" w:rsidRPr="00245A5B" w:rsidRDefault="00DE2CB2" w:rsidP="00245A5B">
            <w:pPr>
              <w:tabs>
                <w:tab w:val="left" w:pos="90"/>
              </w:tabs>
              <w:spacing w:after="200" w:line="276" w:lineRule="auto"/>
              <w:jc w:val="both"/>
              <w:rPr>
                <w:rFonts w:eastAsia="Calibri" w:cstheme="minorHAnsi"/>
                <w:b/>
                <w:sz w:val="20"/>
                <w:szCs w:val="20"/>
              </w:rPr>
            </w:pPr>
          </w:p>
          <w:p w14:paraId="311D611E" w14:textId="77777777" w:rsidR="00DE2CB2" w:rsidRPr="00245A5B" w:rsidRDefault="00DE2CB2" w:rsidP="00245A5B">
            <w:pPr>
              <w:tabs>
                <w:tab w:val="left" w:pos="90"/>
              </w:tabs>
              <w:spacing w:after="200" w:line="276" w:lineRule="auto"/>
              <w:jc w:val="both"/>
              <w:rPr>
                <w:rFonts w:eastAsia="Calibri" w:cstheme="minorHAnsi"/>
                <w:color w:val="5B9BD5"/>
                <w:sz w:val="20"/>
                <w:szCs w:val="20"/>
              </w:rPr>
            </w:pPr>
            <w:r w:rsidRPr="00245A5B">
              <w:rPr>
                <w:rFonts w:eastAsia="Calibri" w:cstheme="minorHAnsi"/>
                <w:color w:val="5B9BD5"/>
                <w:sz w:val="20"/>
                <w:szCs w:val="20"/>
              </w:rPr>
              <w:t xml:space="preserve">Dr Christine Peta, Director for the Department of Disability Affairs, </w:t>
            </w:r>
            <w:hyperlink r:id="rId68"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xml:space="preserve">,will lead the establishment and management of the National thematic working group.  </w:t>
            </w:r>
          </w:p>
          <w:p w14:paraId="4F237D9C"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Ministry of Finance/Economic Planning Department will advise on CRPD-compliant budgeting and financial management in elaborating the Implementation Plan. </w:t>
            </w:r>
          </w:p>
          <w:p w14:paraId="1F96AEFA" w14:textId="77777777" w:rsidR="00DE2CB2" w:rsidRPr="00245A5B" w:rsidRDefault="00DE2CB2" w:rsidP="00245A5B">
            <w:pPr>
              <w:tabs>
                <w:tab w:val="left" w:pos="90"/>
              </w:tabs>
              <w:jc w:val="both"/>
              <w:rPr>
                <w:rFonts w:eastAsia="Calibri" w:cstheme="minorHAnsi"/>
                <w:color w:val="5B9BD5"/>
                <w:sz w:val="20"/>
                <w:szCs w:val="20"/>
              </w:rPr>
            </w:pPr>
          </w:p>
          <w:p w14:paraId="72C37679"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21 Directors for Gender, Inclusivity and Wellness will contribute to the elaboration of the Implementation Plan, and become members of the National Thematic Working Group. </w:t>
            </w:r>
          </w:p>
          <w:p w14:paraId="4FA4EF00" w14:textId="77777777" w:rsidR="00DE2CB2" w:rsidRPr="00245A5B" w:rsidRDefault="00DE2CB2" w:rsidP="00245A5B">
            <w:pPr>
              <w:tabs>
                <w:tab w:val="left" w:pos="90"/>
              </w:tabs>
              <w:jc w:val="both"/>
              <w:rPr>
                <w:rFonts w:eastAsia="Calibri" w:cstheme="minorHAnsi"/>
                <w:color w:val="5B9BD5"/>
                <w:sz w:val="20"/>
                <w:szCs w:val="20"/>
              </w:rPr>
            </w:pPr>
          </w:p>
          <w:p w14:paraId="0571B45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Zimbabwe Human Rights Commission, Commissioner Beauty </w:t>
            </w:r>
            <w:proofErr w:type="spellStart"/>
            <w:r w:rsidRPr="00245A5B">
              <w:rPr>
                <w:rFonts w:eastAsia="Calibri" w:cstheme="minorHAnsi"/>
                <w:color w:val="5B9BD5"/>
                <w:sz w:val="20"/>
                <w:szCs w:val="20"/>
              </w:rPr>
              <w:t>Kajese</w:t>
            </w:r>
            <w:proofErr w:type="spellEnd"/>
          </w:p>
          <w:p w14:paraId="761FF8D7" w14:textId="77777777" w:rsidR="00DE2CB2" w:rsidRPr="00245A5B" w:rsidRDefault="009D75F7" w:rsidP="00245A5B">
            <w:pPr>
              <w:shd w:val="clear" w:color="auto" w:fill="FFFFFF"/>
              <w:spacing w:after="100"/>
              <w:textAlignment w:val="baseline"/>
              <w:rPr>
                <w:rFonts w:eastAsia="Times New Roman" w:cstheme="minorHAnsi"/>
                <w:color w:val="323130"/>
                <w:sz w:val="20"/>
                <w:szCs w:val="20"/>
                <w:lang w:val="en-GB" w:eastAsia="en-GB"/>
              </w:rPr>
            </w:pPr>
            <w:hyperlink r:id="rId69" w:history="1">
              <w:r w:rsidR="00DE2CB2" w:rsidRPr="00245A5B">
                <w:rPr>
                  <w:rFonts w:eastAsia="Times New Roman" w:cstheme="minorHAnsi"/>
                  <w:color w:val="0563C1"/>
                  <w:sz w:val="20"/>
                  <w:szCs w:val="20"/>
                  <w:u w:val="single"/>
                  <w:lang w:val="en-GB" w:eastAsia="en-GB"/>
                </w:rPr>
                <w:t>beautykajese@gmail.com</w:t>
              </w:r>
            </w:hyperlink>
          </w:p>
          <w:p w14:paraId="439A59C0"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Commissioner </w:t>
            </w:r>
            <w:proofErr w:type="spellStart"/>
            <w:r w:rsidRPr="00245A5B">
              <w:rPr>
                <w:rFonts w:eastAsia="Calibri" w:cstheme="minorHAnsi"/>
                <w:color w:val="5B9BD5"/>
                <w:sz w:val="20"/>
                <w:szCs w:val="20"/>
              </w:rPr>
              <w:t>Kajese</w:t>
            </w:r>
            <w:proofErr w:type="spellEnd"/>
            <w:r w:rsidRPr="00245A5B">
              <w:rPr>
                <w:rFonts w:eastAsia="Calibri" w:cstheme="minorHAnsi"/>
                <w:color w:val="5B9BD5"/>
                <w:sz w:val="20"/>
                <w:szCs w:val="20"/>
              </w:rPr>
              <w:t xml:space="preserve"> will participate in the National thematic working group and will be responsible for ensuring adherence to human rights perspective throughout project implementation</w:t>
            </w:r>
          </w:p>
          <w:p w14:paraId="1371E827" w14:textId="77777777" w:rsidR="00DE2CB2" w:rsidRPr="00245A5B" w:rsidRDefault="00DE2CB2" w:rsidP="00245A5B">
            <w:pPr>
              <w:tabs>
                <w:tab w:val="left" w:pos="90"/>
              </w:tabs>
              <w:jc w:val="both"/>
              <w:rPr>
                <w:rFonts w:eastAsia="Calibri" w:cstheme="minorHAnsi"/>
                <w:color w:val="5B9BD5"/>
                <w:sz w:val="20"/>
                <w:szCs w:val="20"/>
              </w:rPr>
            </w:pPr>
          </w:p>
          <w:p w14:paraId="13E3EC00"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Zimbabwe Gender Commission</w:t>
            </w:r>
          </w:p>
          <w:p w14:paraId="29E1689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will be responsible for ensuring that gender inclusion of all gender aspects in the Working Group Virginia </w:t>
            </w:r>
            <w:proofErr w:type="spellStart"/>
            <w:r w:rsidRPr="00245A5B">
              <w:rPr>
                <w:rFonts w:eastAsia="Calibri" w:cstheme="minorHAnsi"/>
                <w:color w:val="5B9BD5"/>
                <w:sz w:val="20"/>
                <w:szCs w:val="20"/>
              </w:rPr>
              <w:t>Muwanigwa</w:t>
            </w:r>
            <w:proofErr w:type="spellEnd"/>
          </w:p>
          <w:p w14:paraId="4775F8E4" w14:textId="77777777" w:rsidR="00DE2CB2" w:rsidRPr="00245A5B" w:rsidRDefault="009D75F7" w:rsidP="00245A5B">
            <w:pPr>
              <w:tabs>
                <w:tab w:val="left" w:pos="90"/>
              </w:tabs>
              <w:jc w:val="both"/>
              <w:rPr>
                <w:rFonts w:eastAsia="Calibri" w:cstheme="minorHAnsi"/>
                <w:color w:val="5B9BD5"/>
                <w:sz w:val="20"/>
                <w:szCs w:val="20"/>
              </w:rPr>
            </w:pPr>
            <w:hyperlink r:id="rId70" w:history="1">
              <w:r w:rsidR="00DE2CB2" w:rsidRPr="00245A5B">
                <w:rPr>
                  <w:rStyle w:val="Hyperlink"/>
                  <w:rFonts w:eastAsia="Calibri" w:cstheme="minorHAnsi"/>
                  <w:sz w:val="20"/>
                  <w:szCs w:val="20"/>
                </w:rPr>
                <w:t>v.muwnigwa@zgc.org.zw</w:t>
              </w:r>
            </w:hyperlink>
          </w:p>
          <w:p w14:paraId="13DA17BA" w14:textId="77777777" w:rsidR="00DE2CB2" w:rsidRPr="00245A5B" w:rsidRDefault="00DE2CB2" w:rsidP="00245A5B">
            <w:pPr>
              <w:tabs>
                <w:tab w:val="left" w:pos="90"/>
              </w:tabs>
              <w:jc w:val="both"/>
              <w:rPr>
                <w:rFonts w:eastAsia="Calibri" w:cstheme="minorHAnsi"/>
                <w:sz w:val="20"/>
                <w:szCs w:val="20"/>
              </w:rPr>
            </w:pPr>
            <w:r w:rsidRPr="00245A5B">
              <w:rPr>
                <w:rFonts w:eastAsia="Calibri" w:cstheme="minorHAnsi"/>
                <w:color w:val="5B9BD5"/>
                <w:sz w:val="20"/>
                <w:szCs w:val="20"/>
              </w:rPr>
              <w:t xml:space="preserve"> </w:t>
            </w:r>
          </w:p>
        </w:tc>
        <w:tc>
          <w:tcPr>
            <w:tcW w:w="2207" w:type="dxa"/>
          </w:tcPr>
          <w:p w14:paraId="30CCE654"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lastRenderedPageBreak/>
              <w:t xml:space="preserve">FODPZ Director: Mr. Leonard </w:t>
            </w:r>
            <w:proofErr w:type="spellStart"/>
            <w:r w:rsidRPr="00245A5B">
              <w:rPr>
                <w:rFonts w:eastAsia="Calibri" w:cstheme="minorHAnsi"/>
                <w:color w:val="5B9BD5"/>
                <w:sz w:val="20"/>
                <w:szCs w:val="20"/>
              </w:rPr>
              <w:t>Marange</w:t>
            </w:r>
            <w:proofErr w:type="spellEnd"/>
            <w:r w:rsidRPr="00245A5B">
              <w:rPr>
                <w:rFonts w:eastAsia="Calibri" w:cstheme="minorHAnsi"/>
                <w:color w:val="5B9BD5"/>
                <w:sz w:val="20"/>
                <w:szCs w:val="20"/>
              </w:rPr>
              <w:t>,</w:t>
            </w:r>
            <w:r w:rsidRPr="00245A5B">
              <w:rPr>
                <w:rFonts w:cstheme="minorHAnsi"/>
                <w:sz w:val="20"/>
                <w:szCs w:val="20"/>
              </w:rPr>
              <w:t xml:space="preserve"> </w:t>
            </w:r>
            <w:hyperlink r:id="rId71" w:history="1">
              <w:r w:rsidRPr="00245A5B">
                <w:rPr>
                  <w:rFonts w:eastAsia="Calibri" w:cstheme="minorHAnsi"/>
                  <w:color w:val="0563C1"/>
                  <w:sz w:val="20"/>
                  <w:szCs w:val="20"/>
                  <w:u w:val="single"/>
                  <w:shd w:val="clear" w:color="auto" w:fill="FFFFFF"/>
                </w:rPr>
                <w:t>lmarange@fodpz.org.zw</w:t>
              </w:r>
            </w:hyperlink>
          </w:p>
          <w:p w14:paraId="3FAD015A" w14:textId="77777777" w:rsidR="00DE2CB2" w:rsidRPr="00245A5B" w:rsidRDefault="00DE2CB2" w:rsidP="00245A5B">
            <w:pPr>
              <w:tabs>
                <w:tab w:val="left" w:pos="90"/>
              </w:tabs>
              <w:jc w:val="both"/>
              <w:rPr>
                <w:rFonts w:eastAsia="Calibri" w:cstheme="minorHAnsi"/>
                <w:color w:val="5B9BD5"/>
                <w:sz w:val="20"/>
                <w:szCs w:val="20"/>
              </w:rPr>
            </w:pPr>
          </w:p>
          <w:p w14:paraId="6B19B58E" w14:textId="77777777" w:rsidR="00DE2CB2" w:rsidRPr="00245A5B" w:rsidRDefault="00DE2CB2" w:rsidP="00245A5B">
            <w:pPr>
              <w:tabs>
                <w:tab w:val="left" w:pos="90"/>
              </w:tabs>
              <w:jc w:val="both"/>
              <w:rPr>
                <w:rFonts w:eastAsia="Calibri" w:cstheme="minorHAnsi"/>
                <w:color w:val="0563C1"/>
                <w:sz w:val="20"/>
                <w:szCs w:val="20"/>
                <w:u w:val="single"/>
                <w:shd w:val="clear" w:color="auto" w:fill="FFFFFF"/>
              </w:rPr>
            </w:pPr>
            <w:r w:rsidRPr="00245A5B">
              <w:rPr>
                <w:rFonts w:eastAsia="Calibri" w:cstheme="minorHAnsi"/>
                <w:color w:val="5B9BD5"/>
                <w:sz w:val="20"/>
                <w:szCs w:val="20"/>
              </w:rPr>
              <w:t>NASCOH Director: Mr. Henry Masaya,</w:t>
            </w:r>
            <w:r w:rsidRPr="00245A5B">
              <w:rPr>
                <w:rFonts w:cstheme="minorHAnsi"/>
                <w:sz w:val="20"/>
                <w:szCs w:val="20"/>
              </w:rPr>
              <w:t xml:space="preserve"> </w:t>
            </w:r>
            <w:hyperlink r:id="rId72" w:history="1">
              <w:r w:rsidRPr="00245A5B">
                <w:rPr>
                  <w:rFonts w:eastAsia="Calibri" w:cstheme="minorHAnsi"/>
                  <w:color w:val="0563C1"/>
                  <w:sz w:val="20"/>
                  <w:szCs w:val="20"/>
                  <w:u w:val="single"/>
                  <w:shd w:val="clear" w:color="auto" w:fill="FFFFFF"/>
                </w:rPr>
                <w:t>chumahenry6@gmail.com</w:t>
              </w:r>
            </w:hyperlink>
          </w:p>
          <w:p w14:paraId="5456FCF3" w14:textId="77777777" w:rsidR="00DE2CB2" w:rsidRPr="00245A5B" w:rsidRDefault="00DE2CB2" w:rsidP="00245A5B">
            <w:pPr>
              <w:tabs>
                <w:tab w:val="left" w:pos="90"/>
              </w:tabs>
              <w:jc w:val="both"/>
              <w:rPr>
                <w:rFonts w:eastAsia="Calibri" w:cstheme="minorHAnsi"/>
                <w:color w:val="605E5C"/>
                <w:sz w:val="20"/>
                <w:szCs w:val="20"/>
                <w:shd w:val="clear" w:color="auto" w:fill="FFFFFF"/>
              </w:rPr>
            </w:pPr>
          </w:p>
          <w:p w14:paraId="2832D391"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Director of CBM International, Ms Deborah Tigere, </w:t>
            </w:r>
            <w:hyperlink r:id="rId73" w:history="1">
              <w:r w:rsidRPr="00245A5B">
                <w:rPr>
                  <w:rStyle w:val="Hyperlink"/>
                  <w:rFonts w:eastAsia="Calibri" w:cstheme="minorHAnsi"/>
                  <w:sz w:val="20"/>
                  <w:szCs w:val="20"/>
                </w:rPr>
                <w:t>Deborah.Tigere@cbm.org</w:t>
              </w:r>
            </w:hyperlink>
            <w:r w:rsidRPr="00245A5B">
              <w:rPr>
                <w:rFonts w:eastAsia="Calibri" w:cstheme="minorHAnsi"/>
                <w:color w:val="5B9BD5"/>
                <w:sz w:val="20"/>
                <w:szCs w:val="20"/>
              </w:rPr>
              <w:t xml:space="preserve"> </w:t>
            </w:r>
          </w:p>
          <w:p w14:paraId="40EB1A9F" w14:textId="77777777" w:rsidR="00DE2CB2" w:rsidRPr="00245A5B" w:rsidRDefault="00DE2CB2" w:rsidP="00245A5B">
            <w:pPr>
              <w:tabs>
                <w:tab w:val="left" w:pos="90"/>
              </w:tabs>
              <w:jc w:val="both"/>
              <w:rPr>
                <w:rFonts w:eastAsia="Calibri" w:cstheme="minorHAnsi"/>
                <w:color w:val="5B9BD5"/>
                <w:sz w:val="20"/>
                <w:szCs w:val="20"/>
              </w:rPr>
            </w:pPr>
          </w:p>
          <w:p w14:paraId="16692167"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Will </w:t>
            </w:r>
            <w:proofErr w:type="spellStart"/>
            <w:r w:rsidRPr="00245A5B">
              <w:rPr>
                <w:rFonts w:eastAsia="Calibri" w:cstheme="minorHAnsi"/>
                <w:color w:val="5B9BD5"/>
                <w:sz w:val="20"/>
                <w:szCs w:val="20"/>
              </w:rPr>
              <w:t>mobilise</w:t>
            </w:r>
            <w:proofErr w:type="spellEnd"/>
            <w:r w:rsidRPr="00245A5B">
              <w:rPr>
                <w:rFonts w:eastAsia="Calibri" w:cstheme="minorHAnsi"/>
                <w:color w:val="5B9BD5"/>
                <w:sz w:val="20"/>
                <w:szCs w:val="20"/>
              </w:rPr>
              <w:t xml:space="preserve"> their constituencies to inform the elaboration of the Implementation Plan, and become members of the Working Group. </w:t>
            </w:r>
          </w:p>
          <w:p w14:paraId="5A332583" w14:textId="77777777" w:rsidR="00DE2CB2" w:rsidRPr="00245A5B" w:rsidRDefault="00DE2CB2" w:rsidP="00245A5B">
            <w:pPr>
              <w:tabs>
                <w:tab w:val="left" w:pos="90"/>
              </w:tabs>
              <w:ind w:left="187"/>
              <w:jc w:val="both"/>
              <w:rPr>
                <w:rFonts w:eastAsia="Calibri" w:cstheme="minorHAnsi"/>
                <w:b/>
                <w:sz w:val="20"/>
                <w:szCs w:val="20"/>
              </w:rPr>
            </w:pPr>
          </w:p>
          <w:p w14:paraId="7732FC29" w14:textId="77777777" w:rsidR="00DE2CB2" w:rsidRPr="00245A5B" w:rsidRDefault="00DE2CB2" w:rsidP="00245A5B">
            <w:pPr>
              <w:tabs>
                <w:tab w:val="left" w:pos="90"/>
              </w:tabs>
              <w:spacing w:after="200" w:line="276" w:lineRule="auto"/>
              <w:jc w:val="both"/>
              <w:rPr>
                <w:rFonts w:eastAsia="Calibri" w:cstheme="minorHAnsi"/>
                <w:b/>
                <w:sz w:val="20"/>
                <w:szCs w:val="20"/>
              </w:rPr>
            </w:pPr>
            <w:r w:rsidRPr="00245A5B">
              <w:rPr>
                <w:rFonts w:eastAsia="Calibri" w:cstheme="minorHAnsi"/>
                <w:sz w:val="20"/>
                <w:szCs w:val="20"/>
              </w:rPr>
              <w:t xml:space="preserve"> </w:t>
            </w:r>
          </w:p>
        </w:tc>
        <w:tc>
          <w:tcPr>
            <w:tcW w:w="2268" w:type="dxa"/>
          </w:tcPr>
          <w:p w14:paraId="7A00AE79"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 RCO/Gender and Disability Advisor will ensure institutional coordination and support the process with expertise and </w:t>
            </w:r>
            <w:r w:rsidRPr="00245A5B">
              <w:rPr>
                <w:rFonts w:eastAsia="Calibri" w:cstheme="minorHAnsi"/>
                <w:color w:val="5B9BD5"/>
                <w:sz w:val="20"/>
                <w:szCs w:val="20"/>
              </w:rPr>
              <w:lastRenderedPageBreak/>
              <w:t>institutional arrangements.</w:t>
            </w:r>
          </w:p>
          <w:p w14:paraId="07324249" w14:textId="77777777" w:rsidR="00DE2CB2" w:rsidRPr="00245A5B" w:rsidRDefault="00DE2CB2" w:rsidP="00245A5B">
            <w:pPr>
              <w:tabs>
                <w:tab w:val="left" w:pos="90"/>
              </w:tabs>
              <w:jc w:val="both"/>
              <w:rPr>
                <w:rFonts w:eastAsia="Calibri" w:cstheme="minorHAnsi"/>
                <w:color w:val="5B9BD5"/>
                <w:sz w:val="20"/>
                <w:szCs w:val="20"/>
              </w:rPr>
            </w:pPr>
          </w:p>
          <w:p w14:paraId="2E259468" w14:textId="77777777" w:rsidR="00DE2CB2" w:rsidRPr="00245A5B" w:rsidRDefault="00DE2CB2" w:rsidP="00245A5B">
            <w:pPr>
              <w:tabs>
                <w:tab w:val="left" w:pos="90"/>
              </w:tabs>
              <w:jc w:val="both"/>
              <w:rPr>
                <w:rFonts w:eastAsia="Calibri" w:cstheme="minorHAnsi"/>
                <w:b/>
                <w:sz w:val="20"/>
                <w:szCs w:val="20"/>
              </w:rPr>
            </w:pPr>
          </w:p>
        </w:tc>
      </w:tr>
      <w:tr w:rsidR="00DE2CB2" w:rsidRPr="00F45A2C" w14:paraId="27966436" w14:textId="77777777" w:rsidTr="0036381A">
        <w:tc>
          <w:tcPr>
            <w:tcW w:w="1530" w:type="dxa"/>
          </w:tcPr>
          <w:p w14:paraId="100EEB16" w14:textId="77777777" w:rsidR="00DE2CB2" w:rsidRPr="00245A5B" w:rsidRDefault="00DE2CB2" w:rsidP="00245A5B">
            <w:pPr>
              <w:tabs>
                <w:tab w:val="left" w:pos="90"/>
              </w:tabs>
              <w:spacing w:after="200" w:line="276" w:lineRule="auto"/>
              <w:jc w:val="both"/>
              <w:rPr>
                <w:rFonts w:eastAsia="Calibri" w:cstheme="minorHAnsi"/>
                <w:color w:val="5B9BD5"/>
                <w:sz w:val="20"/>
                <w:szCs w:val="20"/>
              </w:rPr>
            </w:pPr>
            <w:r w:rsidRPr="00245A5B">
              <w:rPr>
                <w:rFonts w:eastAsia="Calibri" w:cstheme="minorHAnsi"/>
                <w:b/>
                <w:sz w:val="20"/>
                <w:szCs w:val="20"/>
              </w:rPr>
              <w:lastRenderedPageBreak/>
              <w:t xml:space="preserve">2.1.2. </w:t>
            </w:r>
            <w:r w:rsidRPr="00155601">
              <w:rPr>
                <w:rFonts w:cstheme="minorHAnsi"/>
                <w:b/>
                <w:bCs/>
                <w:sz w:val="20"/>
                <w:szCs w:val="20"/>
              </w:rPr>
              <w:t>Building regulatory frameworks and systems that will allow the State and OPDs to strengthen a robust CRPD reporting and follow up mechanism.</w:t>
            </w:r>
          </w:p>
          <w:p w14:paraId="275D6FB4" w14:textId="77777777" w:rsidR="00DE2CB2" w:rsidRPr="00245A5B" w:rsidRDefault="00DE2CB2" w:rsidP="00245A5B">
            <w:pPr>
              <w:tabs>
                <w:tab w:val="left" w:pos="90"/>
              </w:tabs>
              <w:spacing w:after="200" w:line="276" w:lineRule="auto"/>
              <w:jc w:val="both"/>
              <w:rPr>
                <w:rFonts w:eastAsia="Calibri" w:cstheme="minorHAnsi"/>
                <w:sz w:val="20"/>
                <w:szCs w:val="20"/>
              </w:rPr>
            </w:pPr>
          </w:p>
        </w:tc>
        <w:tc>
          <w:tcPr>
            <w:tcW w:w="1833" w:type="dxa"/>
          </w:tcPr>
          <w:p w14:paraId="46931585"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UNDP will lead the technical support to the Governmental bodies in charge of the CRPD reporting and to the OPDs for the parallel report.  </w:t>
            </w:r>
          </w:p>
          <w:p w14:paraId="13AD73F3" w14:textId="77777777" w:rsidR="00DE2CB2" w:rsidRPr="00245A5B" w:rsidRDefault="00DE2CB2" w:rsidP="00245A5B">
            <w:pPr>
              <w:tabs>
                <w:tab w:val="left" w:pos="90"/>
              </w:tabs>
              <w:jc w:val="both"/>
              <w:rPr>
                <w:rFonts w:eastAsia="Calibri" w:cstheme="minorHAnsi"/>
                <w:color w:val="5B9BD5"/>
                <w:sz w:val="20"/>
                <w:szCs w:val="20"/>
              </w:rPr>
            </w:pPr>
          </w:p>
          <w:p w14:paraId="0045E296" w14:textId="77777777" w:rsidR="00DE2CB2" w:rsidRPr="00245A5B" w:rsidRDefault="00DE2CB2" w:rsidP="00245A5B">
            <w:pPr>
              <w:tabs>
                <w:tab w:val="left" w:pos="90"/>
              </w:tabs>
              <w:jc w:val="both"/>
              <w:rPr>
                <w:rFonts w:eastAsia="Calibri" w:cstheme="minorHAnsi"/>
                <w:b/>
                <w:sz w:val="20"/>
                <w:szCs w:val="20"/>
              </w:rPr>
            </w:pPr>
          </w:p>
        </w:tc>
        <w:tc>
          <w:tcPr>
            <w:tcW w:w="2987" w:type="dxa"/>
          </w:tcPr>
          <w:p w14:paraId="1412358A" w14:textId="77777777" w:rsidR="00DE2CB2" w:rsidRPr="00245A5B" w:rsidRDefault="00DE2CB2" w:rsidP="00245A5B">
            <w:pPr>
              <w:tabs>
                <w:tab w:val="left" w:pos="90"/>
              </w:tabs>
              <w:jc w:val="both"/>
              <w:rPr>
                <w:rFonts w:eastAsia="Calibri" w:cstheme="minorHAnsi"/>
                <w:color w:val="5B9BD5"/>
                <w:sz w:val="20"/>
                <w:szCs w:val="20"/>
                <w:lang w:val="fr-FR"/>
              </w:rPr>
            </w:pPr>
            <w:r w:rsidRPr="00245A5B">
              <w:rPr>
                <w:rFonts w:eastAsia="Calibri" w:cstheme="minorHAnsi"/>
                <w:color w:val="5B9BD5"/>
                <w:sz w:val="20"/>
                <w:szCs w:val="20"/>
                <w:lang w:val="fr-FR"/>
              </w:rPr>
              <w:t xml:space="preserve">Patience </w:t>
            </w:r>
            <w:proofErr w:type="spellStart"/>
            <w:r w:rsidRPr="00245A5B">
              <w:rPr>
                <w:rFonts w:eastAsia="Calibri" w:cstheme="minorHAnsi"/>
                <w:color w:val="5B9BD5"/>
                <w:sz w:val="20"/>
                <w:szCs w:val="20"/>
                <w:lang w:val="fr-FR"/>
              </w:rPr>
              <w:t>Ruvimbo</w:t>
            </w:r>
            <w:proofErr w:type="spellEnd"/>
            <w:r w:rsidRPr="00245A5B">
              <w:rPr>
                <w:rFonts w:eastAsia="Calibri" w:cstheme="minorHAnsi"/>
                <w:color w:val="5B9BD5"/>
                <w:sz w:val="20"/>
                <w:szCs w:val="20"/>
                <w:lang w:val="fr-FR"/>
              </w:rPr>
              <w:t xml:space="preserve"> </w:t>
            </w:r>
            <w:proofErr w:type="spellStart"/>
            <w:r w:rsidRPr="00245A5B">
              <w:rPr>
                <w:rFonts w:eastAsia="Calibri" w:cstheme="minorHAnsi"/>
                <w:color w:val="5B9BD5"/>
                <w:sz w:val="20"/>
                <w:szCs w:val="20"/>
                <w:lang w:val="fr-FR"/>
              </w:rPr>
              <w:t>Dhokwani</w:t>
            </w:r>
            <w:proofErr w:type="spellEnd"/>
          </w:p>
          <w:p w14:paraId="199CA695" w14:textId="77777777" w:rsidR="00DE2CB2" w:rsidRPr="00245A5B" w:rsidRDefault="009D75F7" w:rsidP="00245A5B">
            <w:pPr>
              <w:tabs>
                <w:tab w:val="left" w:pos="90"/>
              </w:tabs>
              <w:jc w:val="both"/>
              <w:rPr>
                <w:rFonts w:eastAsia="Calibri" w:cstheme="minorHAnsi"/>
                <w:color w:val="605E5C"/>
                <w:sz w:val="20"/>
                <w:szCs w:val="20"/>
                <w:shd w:val="clear" w:color="auto" w:fill="FFFFFF"/>
                <w:lang w:val="fr-FR"/>
              </w:rPr>
            </w:pPr>
            <w:hyperlink r:id="rId74" w:history="1">
              <w:r w:rsidR="00DE2CB2" w:rsidRPr="00245A5B">
                <w:rPr>
                  <w:rFonts w:eastAsia="Calibri" w:cstheme="minorHAnsi"/>
                  <w:color w:val="0563C1"/>
                  <w:sz w:val="20"/>
                  <w:szCs w:val="20"/>
                  <w:u w:val="single"/>
                  <w:shd w:val="clear" w:color="auto" w:fill="FFFFFF"/>
                  <w:lang w:val="fr-FR"/>
                </w:rPr>
                <w:t>patiedhokwani@gmail.com</w:t>
              </w:r>
            </w:hyperlink>
          </w:p>
          <w:p w14:paraId="29AF73DC"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Will lead the IMC on drafting of the CRPD report and follow-up of the </w:t>
            </w:r>
            <w:proofErr w:type="spellStart"/>
            <w:r w:rsidRPr="00245A5B">
              <w:rPr>
                <w:rFonts w:eastAsia="Calibri" w:cstheme="minorHAnsi"/>
                <w:color w:val="5B9BD5"/>
                <w:sz w:val="20"/>
                <w:szCs w:val="20"/>
              </w:rPr>
              <w:t>COs.</w:t>
            </w:r>
            <w:proofErr w:type="spellEnd"/>
          </w:p>
          <w:p w14:paraId="4AFC80C4" w14:textId="77777777" w:rsidR="00DE2CB2" w:rsidRPr="00245A5B" w:rsidRDefault="00DE2CB2" w:rsidP="00245A5B">
            <w:pPr>
              <w:tabs>
                <w:tab w:val="left" w:pos="90"/>
              </w:tabs>
              <w:jc w:val="both"/>
              <w:rPr>
                <w:rFonts w:eastAsia="Calibri" w:cstheme="minorHAnsi"/>
                <w:color w:val="5B9BD5"/>
                <w:sz w:val="20"/>
                <w:szCs w:val="20"/>
              </w:rPr>
            </w:pPr>
          </w:p>
          <w:p w14:paraId="53E4B3F2"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Dr Christine Peta, Director for the Department of Disability Affairs, </w:t>
            </w:r>
            <w:hyperlink r:id="rId75"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xml:space="preserve">,will liaise with the government’s department concerned and lead the CRPD reporting process. Will facilitate the training of government duty bearers. </w:t>
            </w:r>
          </w:p>
          <w:p w14:paraId="07D83577" w14:textId="77777777" w:rsidR="00DE2CB2" w:rsidRPr="00245A5B" w:rsidRDefault="00DE2CB2" w:rsidP="00245A5B">
            <w:pPr>
              <w:tabs>
                <w:tab w:val="left" w:pos="90"/>
              </w:tabs>
              <w:jc w:val="both"/>
              <w:rPr>
                <w:rFonts w:eastAsia="Calibri" w:cstheme="minorHAnsi"/>
                <w:color w:val="5B9BD5"/>
                <w:sz w:val="20"/>
                <w:szCs w:val="20"/>
              </w:rPr>
            </w:pPr>
          </w:p>
          <w:p w14:paraId="0C87D4F3"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Commissioner Beauty </w:t>
            </w:r>
            <w:proofErr w:type="spellStart"/>
            <w:r w:rsidRPr="00245A5B">
              <w:rPr>
                <w:rFonts w:eastAsia="Calibri" w:cstheme="minorHAnsi"/>
                <w:color w:val="5B9BD5"/>
                <w:sz w:val="20"/>
                <w:szCs w:val="20"/>
              </w:rPr>
              <w:t>Kajese</w:t>
            </w:r>
            <w:proofErr w:type="spellEnd"/>
            <w:r w:rsidRPr="00245A5B">
              <w:rPr>
                <w:rFonts w:eastAsia="Calibri" w:cstheme="minorHAnsi"/>
                <w:color w:val="5B9BD5"/>
                <w:sz w:val="20"/>
                <w:szCs w:val="20"/>
              </w:rPr>
              <w:t xml:space="preserve"> , Zimbabwe Human Rights</w:t>
            </w:r>
          </w:p>
          <w:p w14:paraId="52012307"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Will be liaison </w:t>
            </w:r>
          </w:p>
          <w:p w14:paraId="10A99897" w14:textId="77777777" w:rsidR="00DE2CB2" w:rsidRPr="00245A5B" w:rsidRDefault="009D75F7" w:rsidP="00245A5B">
            <w:pPr>
              <w:tabs>
                <w:tab w:val="left" w:pos="90"/>
              </w:tabs>
              <w:jc w:val="both"/>
              <w:rPr>
                <w:rFonts w:eastAsia="Calibri" w:cstheme="minorHAnsi"/>
                <w:color w:val="5B9BD5"/>
                <w:sz w:val="20"/>
                <w:szCs w:val="20"/>
              </w:rPr>
            </w:pPr>
            <w:hyperlink r:id="rId76" w:history="1">
              <w:r w:rsidR="00DE2CB2" w:rsidRPr="00245A5B">
                <w:rPr>
                  <w:rStyle w:val="Hyperlink"/>
                  <w:rFonts w:eastAsia="Calibri" w:cstheme="minorHAnsi"/>
                  <w:sz w:val="20"/>
                  <w:szCs w:val="20"/>
                </w:rPr>
                <w:t>beautykajese@gmail.com</w:t>
              </w:r>
            </w:hyperlink>
          </w:p>
          <w:p w14:paraId="554F928D" w14:textId="77777777" w:rsidR="00DE2CB2" w:rsidRPr="00245A5B" w:rsidRDefault="00DE2CB2" w:rsidP="00245A5B">
            <w:pPr>
              <w:tabs>
                <w:tab w:val="left" w:pos="90"/>
              </w:tabs>
              <w:jc w:val="both"/>
              <w:rPr>
                <w:rFonts w:eastAsia="Calibri" w:cstheme="minorHAnsi"/>
                <w:color w:val="5B9BD5"/>
                <w:sz w:val="20"/>
                <w:szCs w:val="20"/>
              </w:rPr>
            </w:pPr>
          </w:p>
          <w:p w14:paraId="68B5FFD1" w14:textId="77777777" w:rsidR="00DE2CB2" w:rsidRPr="00245A5B" w:rsidRDefault="00DE2CB2" w:rsidP="00245A5B">
            <w:pPr>
              <w:tabs>
                <w:tab w:val="left" w:pos="90"/>
              </w:tabs>
              <w:spacing w:after="200" w:line="276" w:lineRule="auto"/>
              <w:jc w:val="both"/>
              <w:rPr>
                <w:rFonts w:eastAsia="Calibri" w:cstheme="minorHAnsi"/>
                <w:b/>
                <w:sz w:val="20"/>
                <w:szCs w:val="20"/>
              </w:rPr>
            </w:pPr>
            <w:r w:rsidRPr="00245A5B">
              <w:rPr>
                <w:rFonts w:eastAsia="Calibri" w:cstheme="minorHAnsi"/>
                <w:color w:val="5B9BD5"/>
                <w:sz w:val="20"/>
                <w:szCs w:val="20"/>
              </w:rPr>
              <w:t xml:space="preserve">The National Thematic Working Group (output 2.1.1) will be trained on the follow-up mechanism of the CRPD Committee’s </w:t>
            </w:r>
            <w:proofErr w:type="spellStart"/>
            <w:r w:rsidRPr="00245A5B">
              <w:rPr>
                <w:rFonts w:eastAsia="Calibri" w:cstheme="minorHAnsi"/>
                <w:color w:val="5B9BD5"/>
                <w:sz w:val="20"/>
                <w:szCs w:val="20"/>
              </w:rPr>
              <w:t>COs.</w:t>
            </w:r>
            <w:proofErr w:type="spellEnd"/>
          </w:p>
        </w:tc>
        <w:tc>
          <w:tcPr>
            <w:tcW w:w="2207" w:type="dxa"/>
          </w:tcPr>
          <w:p w14:paraId="2923D18A"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FODPZ Director: Mr. Leonard </w:t>
            </w:r>
            <w:proofErr w:type="spellStart"/>
            <w:r w:rsidRPr="00245A5B">
              <w:rPr>
                <w:rFonts w:eastAsia="Calibri" w:cstheme="minorHAnsi"/>
                <w:color w:val="5B9BD5"/>
                <w:sz w:val="20"/>
                <w:szCs w:val="20"/>
              </w:rPr>
              <w:t>Marange</w:t>
            </w:r>
            <w:proofErr w:type="spellEnd"/>
          </w:p>
          <w:p w14:paraId="5E2A6217" w14:textId="77777777" w:rsidR="00DE2CB2" w:rsidRPr="00245A5B" w:rsidRDefault="009D75F7" w:rsidP="00245A5B">
            <w:pPr>
              <w:tabs>
                <w:tab w:val="left" w:pos="90"/>
              </w:tabs>
              <w:jc w:val="both"/>
              <w:rPr>
                <w:rFonts w:eastAsia="Calibri" w:cstheme="minorHAnsi"/>
                <w:color w:val="605E5C"/>
                <w:sz w:val="20"/>
                <w:szCs w:val="20"/>
                <w:shd w:val="clear" w:color="auto" w:fill="FFFFFF"/>
              </w:rPr>
            </w:pPr>
            <w:hyperlink r:id="rId77" w:history="1">
              <w:r w:rsidR="00DE2CB2" w:rsidRPr="00245A5B">
                <w:rPr>
                  <w:rFonts w:eastAsia="Calibri" w:cstheme="minorHAnsi"/>
                  <w:color w:val="0563C1"/>
                  <w:sz w:val="20"/>
                  <w:szCs w:val="20"/>
                  <w:u w:val="single"/>
                  <w:shd w:val="clear" w:color="auto" w:fill="FFFFFF"/>
                </w:rPr>
                <w:t>lmarange@fodpz.org.zw</w:t>
              </w:r>
            </w:hyperlink>
          </w:p>
          <w:p w14:paraId="1B01E6B9"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NASCOH Director: Mr. Henry Masaya</w:t>
            </w:r>
          </w:p>
          <w:p w14:paraId="32FCFCEF" w14:textId="77777777" w:rsidR="00DE2CB2" w:rsidRPr="00245A5B" w:rsidRDefault="009D75F7" w:rsidP="00245A5B">
            <w:pPr>
              <w:tabs>
                <w:tab w:val="left" w:pos="90"/>
              </w:tabs>
              <w:jc w:val="both"/>
              <w:rPr>
                <w:rFonts w:eastAsia="Calibri" w:cstheme="minorHAnsi"/>
                <w:color w:val="605E5C"/>
                <w:sz w:val="20"/>
                <w:szCs w:val="20"/>
                <w:shd w:val="clear" w:color="auto" w:fill="FFFFFF"/>
              </w:rPr>
            </w:pPr>
            <w:hyperlink r:id="rId78" w:history="1">
              <w:r w:rsidR="00DE2CB2" w:rsidRPr="00245A5B">
                <w:rPr>
                  <w:rFonts w:eastAsia="Calibri" w:cstheme="minorHAnsi"/>
                  <w:color w:val="0563C1"/>
                  <w:sz w:val="20"/>
                  <w:szCs w:val="20"/>
                  <w:u w:val="single"/>
                  <w:shd w:val="clear" w:color="auto" w:fill="FFFFFF"/>
                </w:rPr>
                <w:t>chumahenry6@gmail.com</w:t>
              </w:r>
            </w:hyperlink>
          </w:p>
          <w:p w14:paraId="2E80195E"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In conjunction with their membership will coordinate and lead the elaboration of the parallel report.</w:t>
            </w:r>
          </w:p>
          <w:p w14:paraId="0359FC00" w14:textId="77777777" w:rsidR="00DE2CB2" w:rsidRPr="00245A5B" w:rsidRDefault="00DE2CB2" w:rsidP="00245A5B">
            <w:pPr>
              <w:tabs>
                <w:tab w:val="left" w:pos="90"/>
              </w:tabs>
              <w:jc w:val="both"/>
              <w:rPr>
                <w:rFonts w:eastAsia="Calibri" w:cstheme="minorHAnsi"/>
                <w:color w:val="605E5C"/>
                <w:sz w:val="20"/>
                <w:szCs w:val="20"/>
                <w:shd w:val="clear" w:color="auto" w:fill="FFFFFF"/>
              </w:rPr>
            </w:pPr>
          </w:p>
        </w:tc>
        <w:tc>
          <w:tcPr>
            <w:tcW w:w="2268" w:type="dxa"/>
          </w:tcPr>
          <w:p w14:paraId="2E253F1A"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RCO/Gender and Disability Advisor will ensure institutional coordination and support the process with expertise and institutional arrangements.</w:t>
            </w:r>
          </w:p>
          <w:p w14:paraId="65F29DA3" w14:textId="77777777" w:rsidR="00DE2CB2" w:rsidRPr="00245A5B" w:rsidRDefault="00DE2CB2" w:rsidP="00245A5B">
            <w:pPr>
              <w:tabs>
                <w:tab w:val="left" w:pos="90"/>
              </w:tabs>
              <w:spacing w:after="200" w:line="276" w:lineRule="auto"/>
              <w:jc w:val="both"/>
              <w:rPr>
                <w:rFonts w:eastAsia="Calibri" w:cstheme="minorHAnsi"/>
                <w:b/>
                <w:sz w:val="20"/>
                <w:szCs w:val="20"/>
              </w:rPr>
            </w:pPr>
          </w:p>
        </w:tc>
      </w:tr>
      <w:tr w:rsidR="00DE2CB2" w:rsidRPr="00F45A2C" w14:paraId="39DA5D2E" w14:textId="77777777" w:rsidTr="0036381A">
        <w:tc>
          <w:tcPr>
            <w:tcW w:w="1530" w:type="dxa"/>
          </w:tcPr>
          <w:p w14:paraId="4F8F37F8" w14:textId="77777777" w:rsidR="00DE2CB2" w:rsidRPr="00245A5B" w:rsidRDefault="00DE2CB2" w:rsidP="00245A5B">
            <w:pPr>
              <w:tabs>
                <w:tab w:val="left" w:pos="90"/>
              </w:tabs>
              <w:jc w:val="both"/>
              <w:rPr>
                <w:rFonts w:eastAsia="Calibri" w:cstheme="minorHAnsi"/>
                <w:b/>
                <w:sz w:val="20"/>
                <w:szCs w:val="20"/>
              </w:rPr>
            </w:pPr>
            <w:r>
              <w:rPr>
                <w:rFonts w:eastAsia="Calibri" w:cstheme="minorHAnsi"/>
                <w:b/>
                <w:sz w:val="20"/>
                <w:szCs w:val="20"/>
              </w:rPr>
              <w:t>2.1.C</w:t>
            </w:r>
          </w:p>
          <w:p w14:paraId="44630274" w14:textId="77777777" w:rsidR="00DE2CB2" w:rsidRPr="00245A5B" w:rsidRDefault="00DE2CB2" w:rsidP="00245A5B">
            <w:pPr>
              <w:tabs>
                <w:tab w:val="left" w:pos="90"/>
              </w:tabs>
              <w:jc w:val="both"/>
              <w:rPr>
                <w:rFonts w:eastAsia="Calibri" w:cstheme="minorHAnsi"/>
                <w:b/>
                <w:sz w:val="20"/>
                <w:szCs w:val="20"/>
              </w:rPr>
            </w:pPr>
          </w:p>
          <w:p w14:paraId="2562026B" w14:textId="77777777" w:rsidR="00DE2CB2" w:rsidRPr="00245A5B" w:rsidRDefault="00DE2CB2" w:rsidP="00245A5B">
            <w:pPr>
              <w:tabs>
                <w:tab w:val="left" w:pos="90"/>
              </w:tabs>
              <w:jc w:val="both"/>
              <w:rPr>
                <w:rFonts w:eastAsia="Calibri" w:cstheme="minorHAnsi"/>
                <w:b/>
                <w:sz w:val="20"/>
                <w:szCs w:val="20"/>
              </w:rPr>
            </w:pPr>
            <w:r w:rsidRPr="00155601">
              <w:rPr>
                <w:rFonts w:cstheme="minorHAnsi"/>
                <w:b/>
                <w:bCs/>
                <w:sz w:val="20"/>
                <w:szCs w:val="20"/>
              </w:rPr>
              <w:t xml:space="preserve">Intersectionality approach, including Gender-based Stigma and Discrimination, is integrated in the NDP and </w:t>
            </w:r>
            <w:r w:rsidRPr="00155601">
              <w:rPr>
                <w:rFonts w:cstheme="minorHAnsi"/>
                <w:b/>
                <w:bCs/>
                <w:sz w:val="20"/>
                <w:szCs w:val="20"/>
              </w:rPr>
              <w:lastRenderedPageBreak/>
              <w:t>SDG governance mechanisms.</w:t>
            </w:r>
          </w:p>
        </w:tc>
        <w:tc>
          <w:tcPr>
            <w:tcW w:w="1833" w:type="dxa"/>
          </w:tcPr>
          <w:p w14:paraId="3C039A63"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UNFPA will lead the </w:t>
            </w:r>
            <w:proofErr w:type="spellStart"/>
            <w:r w:rsidRPr="00245A5B">
              <w:rPr>
                <w:rFonts w:eastAsia="Calibri" w:cstheme="minorHAnsi"/>
                <w:color w:val="5B9BD5"/>
                <w:sz w:val="20"/>
                <w:szCs w:val="20"/>
              </w:rPr>
              <w:t>the</w:t>
            </w:r>
            <w:proofErr w:type="spellEnd"/>
            <w:r w:rsidRPr="00245A5B">
              <w:rPr>
                <w:rFonts w:eastAsia="Calibri" w:cstheme="minorHAnsi"/>
                <w:color w:val="5B9BD5"/>
                <w:sz w:val="20"/>
                <w:szCs w:val="20"/>
              </w:rPr>
              <w:t xml:space="preserve"> production </w:t>
            </w:r>
            <w:proofErr w:type="gramStart"/>
            <w:r w:rsidRPr="00245A5B">
              <w:rPr>
                <w:rFonts w:eastAsia="Calibri" w:cstheme="minorHAnsi"/>
                <w:color w:val="5B9BD5"/>
                <w:sz w:val="20"/>
                <w:szCs w:val="20"/>
              </w:rPr>
              <w:t>of  guidelines</w:t>
            </w:r>
            <w:proofErr w:type="gramEnd"/>
            <w:r w:rsidRPr="00245A5B">
              <w:rPr>
                <w:rFonts w:eastAsia="Calibri" w:cstheme="minorHAnsi"/>
                <w:color w:val="5B9BD5"/>
                <w:sz w:val="20"/>
                <w:szCs w:val="20"/>
              </w:rPr>
              <w:t xml:space="preserve"> for the National Thematic Working Group, and support its application. </w:t>
            </w:r>
          </w:p>
          <w:p w14:paraId="7146A7CC" w14:textId="77777777" w:rsidR="00DE2CB2" w:rsidRPr="00245A5B" w:rsidRDefault="00DE2CB2" w:rsidP="00245A5B">
            <w:pPr>
              <w:tabs>
                <w:tab w:val="left" w:pos="90"/>
              </w:tabs>
              <w:jc w:val="both"/>
              <w:rPr>
                <w:rFonts w:eastAsia="Calibri" w:cstheme="minorHAnsi"/>
                <w:color w:val="5B9BD5"/>
                <w:sz w:val="20"/>
                <w:szCs w:val="20"/>
              </w:rPr>
            </w:pPr>
          </w:p>
          <w:p w14:paraId="3EA0232A" w14:textId="77777777" w:rsidR="00DE2CB2" w:rsidRPr="00245A5B" w:rsidDel="00B00EA8"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UNESCO will support in </w:t>
            </w:r>
            <w:r w:rsidRPr="00245A5B">
              <w:rPr>
                <w:rFonts w:eastAsia="Calibri" w:cstheme="minorHAnsi"/>
                <w:color w:val="5B9BD5"/>
                <w:sz w:val="20"/>
                <w:szCs w:val="20"/>
              </w:rPr>
              <w:lastRenderedPageBreak/>
              <w:t xml:space="preserve">mobilizing the traditional and religious leaders at the local governance level. UNESCO will also support </w:t>
            </w:r>
            <w:proofErr w:type="gramStart"/>
            <w:r w:rsidRPr="00245A5B">
              <w:rPr>
                <w:rFonts w:eastAsia="Calibri" w:cstheme="minorHAnsi"/>
                <w:color w:val="5B9BD5"/>
                <w:sz w:val="20"/>
                <w:szCs w:val="20"/>
              </w:rPr>
              <w:t>the  coalition</w:t>
            </w:r>
            <w:proofErr w:type="gramEnd"/>
            <w:r w:rsidRPr="00245A5B">
              <w:rPr>
                <w:rFonts w:eastAsia="Calibri" w:cstheme="minorHAnsi"/>
                <w:color w:val="5B9BD5"/>
                <w:sz w:val="20"/>
                <w:szCs w:val="20"/>
              </w:rPr>
              <w:t xml:space="preserve"> building of OPDs with the women’s movements.</w:t>
            </w:r>
          </w:p>
        </w:tc>
        <w:tc>
          <w:tcPr>
            <w:tcW w:w="2987" w:type="dxa"/>
          </w:tcPr>
          <w:p w14:paraId="2071C505"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Dr Christine Peta, Director for the Department of Disability Affairs, </w:t>
            </w:r>
            <w:hyperlink r:id="rId79" w:history="1">
              <w:r w:rsidRPr="00245A5B">
                <w:rPr>
                  <w:rStyle w:val="Hyperlink"/>
                  <w:rFonts w:eastAsia="Calibri" w:cstheme="minorHAnsi"/>
                  <w:sz w:val="20"/>
                  <w:szCs w:val="20"/>
                </w:rPr>
                <w:t>cpeta@zimdisabilityaffairs.org,will</w:t>
              </w:r>
            </w:hyperlink>
            <w:r w:rsidRPr="00245A5B">
              <w:rPr>
                <w:rFonts w:eastAsia="Calibri" w:cstheme="minorHAnsi"/>
                <w:color w:val="5B9BD5"/>
                <w:sz w:val="20"/>
                <w:szCs w:val="20"/>
              </w:rPr>
              <w:t xml:space="preserve"> liaise with the government’s department concerned and lead the integration of the guidelines in the institutional systems. </w:t>
            </w:r>
          </w:p>
          <w:p w14:paraId="47A02496" w14:textId="77777777" w:rsidR="00DE2CB2" w:rsidRPr="00245A5B" w:rsidRDefault="00DE2CB2" w:rsidP="00245A5B">
            <w:pPr>
              <w:tabs>
                <w:tab w:val="left" w:pos="90"/>
              </w:tabs>
              <w:jc w:val="both"/>
              <w:rPr>
                <w:rFonts w:eastAsia="Calibri" w:cstheme="minorHAnsi"/>
                <w:color w:val="5B9BD5"/>
                <w:sz w:val="20"/>
                <w:szCs w:val="20"/>
              </w:rPr>
            </w:pPr>
          </w:p>
          <w:p w14:paraId="65A86B2D"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Working Group will advise the sectoral ministries on the practical </w:t>
            </w:r>
            <w:r w:rsidRPr="00245A5B">
              <w:rPr>
                <w:rFonts w:eastAsia="Calibri" w:cstheme="minorHAnsi"/>
                <w:color w:val="5B9BD5"/>
                <w:sz w:val="20"/>
                <w:szCs w:val="20"/>
              </w:rPr>
              <w:lastRenderedPageBreak/>
              <w:t>approaches that can be used to fight intersectional discrimination and improve accessibility and inclusion.</w:t>
            </w:r>
          </w:p>
          <w:p w14:paraId="092491A4" w14:textId="77777777" w:rsidR="00DE2CB2" w:rsidRPr="00245A5B" w:rsidRDefault="00DE2CB2" w:rsidP="00245A5B">
            <w:pPr>
              <w:tabs>
                <w:tab w:val="left" w:pos="90"/>
              </w:tabs>
              <w:jc w:val="both"/>
              <w:rPr>
                <w:rFonts w:eastAsia="Calibri" w:cstheme="minorHAnsi"/>
                <w:color w:val="5B9BD5"/>
                <w:sz w:val="20"/>
                <w:szCs w:val="20"/>
              </w:rPr>
            </w:pPr>
          </w:p>
          <w:p w14:paraId="5AF3F075" w14:textId="77777777" w:rsidR="00DE2CB2" w:rsidRPr="00245A5B" w:rsidRDefault="00DE2CB2" w:rsidP="00245A5B">
            <w:pPr>
              <w:tabs>
                <w:tab w:val="left" w:pos="90"/>
              </w:tabs>
              <w:jc w:val="both"/>
              <w:rPr>
                <w:rFonts w:eastAsia="Calibri" w:cstheme="minorHAnsi"/>
                <w:color w:val="5B9BD5"/>
                <w:sz w:val="20"/>
                <w:szCs w:val="20"/>
              </w:rPr>
            </w:pPr>
            <w:proofErr w:type="spellStart"/>
            <w:r w:rsidRPr="00245A5B">
              <w:rPr>
                <w:rFonts w:eastAsia="Calibri" w:cstheme="minorHAnsi"/>
                <w:color w:val="5B9BD5"/>
                <w:sz w:val="20"/>
                <w:szCs w:val="20"/>
              </w:rPr>
              <w:t>Mr</w:t>
            </w:r>
            <w:proofErr w:type="spellEnd"/>
            <w:r w:rsidRPr="00245A5B">
              <w:rPr>
                <w:rFonts w:eastAsia="Calibri" w:cstheme="minorHAnsi"/>
                <w:color w:val="5B9BD5"/>
                <w:sz w:val="20"/>
                <w:szCs w:val="20"/>
              </w:rPr>
              <w:t xml:space="preserve"> Simon </w:t>
            </w:r>
            <w:proofErr w:type="spellStart"/>
            <w:r w:rsidRPr="00245A5B">
              <w:rPr>
                <w:rFonts w:eastAsia="Calibri" w:cstheme="minorHAnsi"/>
                <w:color w:val="5B9BD5"/>
                <w:sz w:val="20"/>
                <w:szCs w:val="20"/>
              </w:rPr>
              <w:t>Masange</w:t>
            </w:r>
            <w:proofErr w:type="spellEnd"/>
            <w:r w:rsidRPr="00245A5B">
              <w:rPr>
                <w:rFonts w:eastAsia="Calibri" w:cstheme="minorHAnsi"/>
                <w:color w:val="5B9BD5"/>
                <w:sz w:val="20"/>
                <w:szCs w:val="20"/>
              </w:rPr>
              <w:t xml:space="preserve">, Perm. Sec. of the </w:t>
            </w:r>
            <w:proofErr w:type="spellStart"/>
            <w:r w:rsidRPr="00245A5B">
              <w:rPr>
                <w:rFonts w:eastAsia="Calibri" w:cstheme="minorHAnsi"/>
                <w:color w:val="5B9BD5"/>
                <w:sz w:val="20"/>
                <w:szCs w:val="20"/>
              </w:rPr>
              <w:t>MoPSLSW</w:t>
            </w:r>
            <w:proofErr w:type="spellEnd"/>
            <w:r w:rsidRPr="00245A5B">
              <w:rPr>
                <w:rFonts w:eastAsia="Calibri" w:cstheme="minorHAnsi"/>
                <w:color w:val="5B9BD5"/>
                <w:sz w:val="20"/>
                <w:szCs w:val="20"/>
              </w:rPr>
              <w:t xml:space="preserve">, </w:t>
            </w:r>
            <w:hyperlink r:id="rId80" w:history="1">
              <w:r w:rsidRPr="00F45A2C">
                <w:rPr>
                  <w:rStyle w:val="Hyperlink"/>
                  <w:rFonts w:cstheme="minorHAnsi"/>
                  <w:sz w:val="20"/>
                  <w:szCs w:val="20"/>
                </w:rPr>
                <w:t>masangasimon9@yahoo.co.uk</w:t>
              </w:r>
            </w:hyperlink>
            <w:r w:rsidRPr="00F45A2C">
              <w:rPr>
                <w:rFonts w:cstheme="minorHAnsi"/>
                <w:color w:val="2F5496"/>
                <w:sz w:val="20"/>
                <w:szCs w:val="20"/>
              </w:rPr>
              <w:t xml:space="preserve">, </w:t>
            </w:r>
            <w:r w:rsidRPr="00245A5B">
              <w:rPr>
                <w:rFonts w:eastAsia="Calibri" w:cstheme="minorHAnsi"/>
                <w:color w:val="5B9BD5"/>
                <w:sz w:val="20"/>
                <w:szCs w:val="20"/>
              </w:rPr>
              <w:t xml:space="preserve">will lead the dialogue with the SDG Technical Committee and ensure institutional buy-in. </w:t>
            </w:r>
          </w:p>
          <w:p w14:paraId="5B5C94F7" w14:textId="77777777" w:rsidR="00DE2CB2" w:rsidRPr="00245A5B" w:rsidRDefault="00DE2CB2" w:rsidP="00245A5B">
            <w:pPr>
              <w:tabs>
                <w:tab w:val="left" w:pos="90"/>
              </w:tabs>
              <w:jc w:val="both"/>
              <w:rPr>
                <w:rFonts w:eastAsia="Calibri" w:cstheme="minorHAnsi"/>
                <w:color w:val="5B9BD5"/>
                <w:sz w:val="20"/>
                <w:szCs w:val="20"/>
              </w:rPr>
            </w:pPr>
          </w:p>
          <w:p w14:paraId="09CBA71E" w14:textId="77777777" w:rsidR="00DE2CB2" w:rsidRPr="00245A5B" w:rsidRDefault="00DE2CB2" w:rsidP="00245A5B">
            <w:pPr>
              <w:pStyle w:val="xmsonormal"/>
              <w:rPr>
                <w:rFonts w:asciiTheme="minorHAnsi" w:eastAsia="Calibri" w:hAnsiTheme="minorHAnsi" w:cstheme="minorHAnsi"/>
                <w:color w:val="5B9BD5"/>
                <w:sz w:val="20"/>
                <w:szCs w:val="20"/>
              </w:rPr>
            </w:pPr>
            <w:r w:rsidRPr="00245A5B">
              <w:rPr>
                <w:rFonts w:asciiTheme="minorHAnsi" w:eastAsia="Calibri" w:hAnsiTheme="minorHAnsi" w:cstheme="minorHAnsi"/>
                <w:color w:val="4F81BD" w:themeColor="accent1"/>
                <w:sz w:val="20"/>
                <w:szCs w:val="20"/>
              </w:rPr>
              <w:t xml:space="preserve">The </w:t>
            </w:r>
            <w:r w:rsidRPr="00245A5B">
              <w:rPr>
                <w:rFonts w:asciiTheme="minorHAnsi" w:hAnsiTheme="minorHAnsi" w:cstheme="minorHAnsi"/>
                <w:color w:val="4F81BD" w:themeColor="accent1"/>
                <w:sz w:val="20"/>
                <w:szCs w:val="20"/>
              </w:rPr>
              <w:t>Ministry of Women Affairs, Community, Small and Medium Enterprises Development will assist</w:t>
            </w:r>
            <w:r w:rsidRPr="00245A5B">
              <w:rPr>
                <w:rFonts w:asciiTheme="minorHAnsi" w:eastAsia="Calibri" w:hAnsiTheme="minorHAnsi" w:cstheme="minorHAnsi"/>
                <w:color w:val="4F81BD" w:themeColor="accent1"/>
                <w:sz w:val="20"/>
                <w:szCs w:val="20"/>
              </w:rPr>
              <w:t xml:space="preserve"> in gender equality </w:t>
            </w:r>
            <w:r w:rsidRPr="00245A5B">
              <w:rPr>
                <w:rFonts w:asciiTheme="minorHAnsi" w:eastAsia="Calibri" w:hAnsiTheme="minorHAnsi" w:cstheme="minorHAnsi"/>
                <w:color w:val="5B9BD5"/>
                <w:sz w:val="20"/>
                <w:szCs w:val="20"/>
              </w:rPr>
              <w:t>mainstreaming.</w:t>
            </w:r>
          </w:p>
        </w:tc>
        <w:tc>
          <w:tcPr>
            <w:tcW w:w="2207" w:type="dxa"/>
          </w:tcPr>
          <w:p w14:paraId="64D6E624"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FODPZ Director: Mr. Leonard </w:t>
            </w:r>
            <w:proofErr w:type="spellStart"/>
            <w:r w:rsidRPr="00245A5B">
              <w:rPr>
                <w:rFonts w:eastAsia="Calibri" w:cstheme="minorHAnsi"/>
                <w:color w:val="5B9BD5"/>
                <w:sz w:val="20"/>
                <w:szCs w:val="20"/>
              </w:rPr>
              <w:t>Marange</w:t>
            </w:r>
            <w:proofErr w:type="spellEnd"/>
          </w:p>
          <w:p w14:paraId="2347CE6B" w14:textId="77777777" w:rsidR="00DE2CB2" w:rsidRPr="00245A5B" w:rsidRDefault="009D75F7" w:rsidP="00245A5B">
            <w:pPr>
              <w:tabs>
                <w:tab w:val="left" w:pos="90"/>
              </w:tabs>
              <w:jc w:val="both"/>
              <w:rPr>
                <w:rFonts w:eastAsia="Calibri" w:cstheme="minorHAnsi"/>
                <w:color w:val="605E5C"/>
                <w:sz w:val="20"/>
                <w:szCs w:val="20"/>
                <w:shd w:val="clear" w:color="auto" w:fill="FFFFFF"/>
              </w:rPr>
            </w:pPr>
            <w:hyperlink r:id="rId81" w:history="1">
              <w:r w:rsidR="00DE2CB2" w:rsidRPr="00245A5B">
                <w:rPr>
                  <w:rFonts w:eastAsia="Calibri" w:cstheme="minorHAnsi"/>
                  <w:color w:val="0563C1"/>
                  <w:sz w:val="20"/>
                  <w:szCs w:val="20"/>
                  <w:u w:val="single"/>
                  <w:shd w:val="clear" w:color="auto" w:fill="FFFFFF"/>
                </w:rPr>
                <w:t>lmarange@fodpz.org.zw</w:t>
              </w:r>
            </w:hyperlink>
          </w:p>
          <w:p w14:paraId="14C6A276" w14:textId="77777777" w:rsidR="00DE2CB2" w:rsidRPr="00245A5B" w:rsidRDefault="00DE2CB2" w:rsidP="00245A5B">
            <w:pPr>
              <w:tabs>
                <w:tab w:val="left" w:pos="90"/>
              </w:tabs>
              <w:jc w:val="both"/>
              <w:rPr>
                <w:rFonts w:eastAsia="Calibri" w:cstheme="minorHAnsi"/>
                <w:color w:val="5B9BD5"/>
                <w:sz w:val="20"/>
                <w:szCs w:val="20"/>
              </w:rPr>
            </w:pPr>
          </w:p>
          <w:p w14:paraId="23533633"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NASCOH Director: Mr. Henry Masaya</w:t>
            </w:r>
          </w:p>
          <w:p w14:paraId="4A53183F" w14:textId="77777777" w:rsidR="00DE2CB2" w:rsidRPr="00245A5B" w:rsidRDefault="009D75F7" w:rsidP="00245A5B">
            <w:pPr>
              <w:tabs>
                <w:tab w:val="left" w:pos="90"/>
              </w:tabs>
              <w:jc w:val="both"/>
              <w:rPr>
                <w:rFonts w:eastAsia="Calibri" w:cstheme="minorHAnsi"/>
                <w:color w:val="0563C1"/>
                <w:sz w:val="20"/>
                <w:szCs w:val="20"/>
                <w:u w:val="single"/>
                <w:shd w:val="clear" w:color="auto" w:fill="FFFFFF"/>
              </w:rPr>
            </w:pPr>
            <w:hyperlink r:id="rId82" w:history="1">
              <w:r w:rsidR="00DE2CB2" w:rsidRPr="00245A5B">
                <w:rPr>
                  <w:rFonts w:eastAsia="Calibri" w:cstheme="minorHAnsi"/>
                  <w:color w:val="0563C1"/>
                  <w:sz w:val="20"/>
                  <w:szCs w:val="20"/>
                  <w:u w:val="single"/>
                  <w:shd w:val="clear" w:color="auto" w:fill="FFFFFF"/>
                </w:rPr>
                <w:t>chumahenry6@gmail.com</w:t>
              </w:r>
            </w:hyperlink>
          </w:p>
          <w:p w14:paraId="70D5FAEE" w14:textId="77777777" w:rsidR="00DE2CB2" w:rsidRPr="00245A5B" w:rsidRDefault="00DE2CB2" w:rsidP="00245A5B">
            <w:pPr>
              <w:tabs>
                <w:tab w:val="left" w:pos="90"/>
              </w:tabs>
              <w:jc w:val="both"/>
              <w:rPr>
                <w:rFonts w:eastAsia="Calibri" w:cstheme="minorHAnsi"/>
                <w:color w:val="0563C1"/>
                <w:sz w:val="20"/>
                <w:szCs w:val="20"/>
                <w:u w:val="single"/>
                <w:shd w:val="clear" w:color="auto" w:fill="FFFFFF"/>
              </w:rPr>
            </w:pPr>
          </w:p>
          <w:p w14:paraId="5C0878B1" w14:textId="77777777" w:rsidR="00DE2CB2" w:rsidRPr="00245A5B" w:rsidRDefault="00DE2CB2" w:rsidP="00245A5B">
            <w:pPr>
              <w:tabs>
                <w:tab w:val="left" w:pos="90"/>
              </w:tabs>
              <w:jc w:val="both"/>
              <w:rPr>
                <w:rFonts w:eastAsia="Calibri" w:cstheme="minorHAnsi"/>
                <w:color w:val="0563C1"/>
                <w:sz w:val="20"/>
                <w:szCs w:val="20"/>
                <w:u w:val="single"/>
                <w:shd w:val="clear" w:color="auto" w:fill="FFFFFF"/>
              </w:rPr>
            </w:pPr>
            <w:r w:rsidRPr="00245A5B">
              <w:rPr>
                <w:rFonts w:eastAsia="Calibri" w:cstheme="minorHAnsi"/>
                <w:color w:val="0563C1"/>
                <w:sz w:val="20"/>
                <w:szCs w:val="20"/>
                <w:u w:val="single"/>
                <w:shd w:val="clear" w:color="auto" w:fill="FFFFFF"/>
              </w:rPr>
              <w:lastRenderedPageBreak/>
              <w:t>DWI and DWSO</w:t>
            </w:r>
          </w:p>
          <w:p w14:paraId="4C0AFE6F" w14:textId="77777777" w:rsidR="00DE2CB2" w:rsidRPr="00245A5B" w:rsidRDefault="00DE2CB2" w:rsidP="00245A5B">
            <w:pPr>
              <w:tabs>
                <w:tab w:val="left" w:pos="90"/>
              </w:tabs>
              <w:jc w:val="both"/>
              <w:rPr>
                <w:rFonts w:eastAsia="Calibri" w:cstheme="minorHAnsi"/>
                <w:color w:val="605E5C"/>
                <w:sz w:val="20"/>
                <w:szCs w:val="20"/>
                <w:shd w:val="clear" w:color="auto" w:fill="FFFFFF"/>
              </w:rPr>
            </w:pPr>
          </w:p>
          <w:p w14:paraId="5CCFC3E3"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will intervene as resource persons. </w:t>
            </w:r>
          </w:p>
          <w:p w14:paraId="299AB3F5" w14:textId="77777777" w:rsidR="00DE2CB2" w:rsidRPr="00245A5B" w:rsidRDefault="00DE2CB2" w:rsidP="00245A5B">
            <w:pPr>
              <w:rPr>
                <w:rFonts w:cstheme="minorHAnsi"/>
                <w:color w:val="4F81BD" w:themeColor="accent1"/>
                <w:sz w:val="20"/>
                <w:szCs w:val="20"/>
              </w:rPr>
            </w:pPr>
            <w:r w:rsidRPr="00245A5B">
              <w:rPr>
                <w:rFonts w:cstheme="minorHAnsi"/>
                <w:color w:val="4F81BD" w:themeColor="accent1"/>
                <w:sz w:val="20"/>
                <w:szCs w:val="20"/>
              </w:rPr>
              <w:t xml:space="preserve">Agnes Chindimba, Director, Deaf Women Included                 </w:t>
            </w:r>
          </w:p>
          <w:p w14:paraId="2EF68556" w14:textId="77777777" w:rsidR="00DE2CB2" w:rsidRPr="00245A5B" w:rsidRDefault="009D75F7" w:rsidP="00245A5B">
            <w:pPr>
              <w:rPr>
                <w:rFonts w:cstheme="minorHAnsi"/>
                <w:color w:val="4F81BD" w:themeColor="accent1"/>
                <w:sz w:val="20"/>
                <w:szCs w:val="20"/>
              </w:rPr>
            </w:pPr>
            <w:hyperlink r:id="rId83" w:history="1">
              <w:r w:rsidR="00DE2CB2" w:rsidRPr="00245A5B">
                <w:rPr>
                  <w:rStyle w:val="Hyperlink"/>
                  <w:rFonts w:cstheme="minorHAnsi"/>
                  <w:color w:val="4F81BD" w:themeColor="accent1"/>
                  <w:sz w:val="20"/>
                  <w:szCs w:val="20"/>
                </w:rPr>
                <w:t>Deafwomenincluded@gmail.com</w:t>
              </w:r>
            </w:hyperlink>
            <w:r w:rsidR="00DE2CB2" w:rsidRPr="00245A5B">
              <w:rPr>
                <w:rFonts w:cstheme="minorHAnsi"/>
                <w:color w:val="4F81BD" w:themeColor="accent1"/>
                <w:sz w:val="20"/>
                <w:szCs w:val="20"/>
              </w:rPr>
              <w:t xml:space="preserve">    </w:t>
            </w:r>
          </w:p>
          <w:p w14:paraId="42660B16" w14:textId="77777777" w:rsidR="00DE2CB2" w:rsidRPr="00245A5B" w:rsidRDefault="00DE2CB2" w:rsidP="00245A5B">
            <w:pPr>
              <w:rPr>
                <w:rFonts w:cstheme="minorHAnsi"/>
                <w:color w:val="4F81BD" w:themeColor="accent1"/>
                <w:sz w:val="20"/>
                <w:szCs w:val="20"/>
              </w:rPr>
            </w:pPr>
          </w:p>
          <w:p w14:paraId="5FC41279" w14:textId="77777777" w:rsidR="00DE2CB2" w:rsidRPr="00245A5B" w:rsidRDefault="00DE2CB2" w:rsidP="00245A5B">
            <w:pPr>
              <w:rPr>
                <w:rFonts w:cstheme="minorHAnsi"/>
                <w:color w:val="4F81BD" w:themeColor="accent1"/>
                <w:sz w:val="20"/>
                <w:szCs w:val="20"/>
              </w:rPr>
            </w:pPr>
            <w:r w:rsidRPr="00245A5B">
              <w:rPr>
                <w:rFonts w:cstheme="minorHAnsi"/>
                <w:color w:val="4F81BD" w:themeColor="accent1"/>
                <w:sz w:val="20"/>
                <w:szCs w:val="20"/>
              </w:rPr>
              <w:t xml:space="preserve">Samantha Sibanda,   Disabled Women Support </w:t>
            </w:r>
            <w:proofErr w:type="spellStart"/>
            <w:r w:rsidRPr="00245A5B">
              <w:rPr>
                <w:rFonts w:cstheme="minorHAnsi"/>
                <w:color w:val="4F81BD" w:themeColor="accent1"/>
                <w:sz w:val="20"/>
                <w:szCs w:val="20"/>
              </w:rPr>
              <w:t>Organisation</w:t>
            </w:r>
            <w:proofErr w:type="spellEnd"/>
            <w:r w:rsidRPr="00245A5B">
              <w:rPr>
                <w:rFonts w:cstheme="minorHAnsi"/>
                <w:color w:val="4F81BD" w:themeColor="accent1"/>
                <w:sz w:val="20"/>
                <w:szCs w:val="20"/>
              </w:rPr>
              <w:t xml:space="preserve">  </w:t>
            </w:r>
          </w:p>
          <w:p w14:paraId="000590BD" w14:textId="77777777" w:rsidR="00DE2CB2" w:rsidRPr="00245A5B" w:rsidRDefault="009D75F7" w:rsidP="00245A5B">
            <w:pPr>
              <w:rPr>
                <w:rFonts w:cstheme="minorHAnsi"/>
                <w:color w:val="4F81BD" w:themeColor="accent1"/>
                <w:sz w:val="20"/>
                <w:szCs w:val="20"/>
              </w:rPr>
            </w:pPr>
            <w:hyperlink r:id="rId84" w:history="1">
              <w:r w:rsidR="00DE2CB2" w:rsidRPr="00245A5B">
                <w:rPr>
                  <w:rStyle w:val="Hyperlink"/>
                  <w:rFonts w:cstheme="minorHAnsi"/>
                  <w:color w:val="4F81BD" w:themeColor="accent1"/>
                  <w:sz w:val="20"/>
                  <w:szCs w:val="20"/>
                </w:rPr>
                <w:t>samanthajnsibanda@gmail.com</w:t>
              </w:r>
            </w:hyperlink>
            <w:r w:rsidR="00DE2CB2" w:rsidRPr="00245A5B">
              <w:rPr>
                <w:rFonts w:cstheme="minorHAnsi"/>
                <w:color w:val="4F81BD" w:themeColor="accent1"/>
                <w:sz w:val="20"/>
                <w:szCs w:val="20"/>
              </w:rPr>
              <w:t xml:space="preserve"> </w:t>
            </w:r>
          </w:p>
          <w:p w14:paraId="708E61E6" w14:textId="77777777" w:rsidR="00DE2CB2" w:rsidRPr="00245A5B" w:rsidRDefault="00DE2CB2" w:rsidP="00245A5B">
            <w:pPr>
              <w:rPr>
                <w:rFonts w:cstheme="minorHAnsi"/>
                <w:color w:val="4F81BD" w:themeColor="accent1"/>
                <w:sz w:val="20"/>
                <w:szCs w:val="20"/>
              </w:rPr>
            </w:pPr>
          </w:p>
          <w:p w14:paraId="214E9A16" w14:textId="77777777" w:rsidR="00DE2CB2" w:rsidRPr="00245A5B" w:rsidRDefault="00DE2CB2" w:rsidP="00245A5B">
            <w:pPr>
              <w:tabs>
                <w:tab w:val="left" w:pos="90"/>
              </w:tabs>
              <w:jc w:val="both"/>
              <w:rPr>
                <w:rFonts w:eastAsia="Calibri" w:cstheme="minorHAnsi"/>
                <w:color w:val="5B9BD5"/>
                <w:sz w:val="20"/>
                <w:szCs w:val="20"/>
                <w:lang w:val="en-AU"/>
              </w:rPr>
            </w:pPr>
          </w:p>
        </w:tc>
        <w:tc>
          <w:tcPr>
            <w:tcW w:w="2268" w:type="dxa"/>
          </w:tcPr>
          <w:p w14:paraId="5F7A040C"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RCO/Gender and Disability Advisor will ensure institutional coordination and support the process with expertise and institutional arrangements.</w:t>
            </w:r>
          </w:p>
          <w:p w14:paraId="66FA3A31" w14:textId="77777777" w:rsidR="00DE2CB2" w:rsidRPr="00245A5B" w:rsidRDefault="00DE2CB2" w:rsidP="00245A5B">
            <w:pPr>
              <w:tabs>
                <w:tab w:val="left" w:pos="90"/>
              </w:tabs>
              <w:jc w:val="both"/>
              <w:rPr>
                <w:rFonts w:eastAsia="Calibri" w:cstheme="minorHAnsi"/>
                <w:color w:val="5B9BD5"/>
                <w:sz w:val="20"/>
                <w:szCs w:val="20"/>
              </w:rPr>
            </w:pPr>
          </w:p>
          <w:p w14:paraId="289750FB"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The Women’s Movements will be engaged in advancing the integration of the intersectional approach in the advocacy work, and share their experience and practices.</w:t>
            </w:r>
          </w:p>
          <w:p w14:paraId="500A653B" w14:textId="77777777" w:rsidR="00DE2CB2" w:rsidRPr="00245A5B" w:rsidRDefault="00DE2CB2" w:rsidP="00245A5B">
            <w:pPr>
              <w:tabs>
                <w:tab w:val="left" w:pos="90"/>
              </w:tabs>
              <w:jc w:val="both"/>
              <w:rPr>
                <w:rFonts w:eastAsia="Calibri" w:cstheme="minorHAnsi"/>
                <w:b/>
                <w:sz w:val="20"/>
                <w:szCs w:val="20"/>
              </w:rPr>
            </w:pPr>
          </w:p>
        </w:tc>
      </w:tr>
      <w:tr w:rsidR="00DE2CB2" w:rsidRPr="00F45A2C" w14:paraId="764AB242" w14:textId="77777777" w:rsidTr="0036381A">
        <w:tc>
          <w:tcPr>
            <w:tcW w:w="1530" w:type="dxa"/>
          </w:tcPr>
          <w:p w14:paraId="093571E6" w14:textId="77777777" w:rsidR="00DE2CB2" w:rsidRPr="00245A5B" w:rsidRDefault="00DE2CB2" w:rsidP="00245A5B">
            <w:pPr>
              <w:tabs>
                <w:tab w:val="left" w:pos="90"/>
              </w:tabs>
              <w:jc w:val="both"/>
              <w:rPr>
                <w:rFonts w:eastAsia="Calibri" w:cstheme="minorHAnsi"/>
                <w:b/>
                <w:sz w:val="20"/>
                <w:szCs w:val="20"/>
              </w:rPr>
            </w:pPr>
            <w:r w:rsidRPr="00155601">
              <w:rPr>
                <w:rFonts w:cstheme="minorHAnsi"/>
                <w:b/>
                <w:bCs/>
                <w:sz w:val="20"/>
                <w:szCs w:val="20"/>
              </w:rPr>
              <w:lastRenderedPageBreak/>
              <w:t xml:space="preserve">2.2.A. </w:t>
            </w:r>
            <w:r w:rsidRPr="00155601">
              <w:rPr>
                <w:rFonts w:cstheme="minorHAnsi"/>
                <w:b/>
                <w:bCs/>
                <w:sz w:val="20"/>
                <w:szCs w:val="20"/>
                <w:lang w:val="en-AU"/>
              </w:rPr>
              <w:t>OPDs set up and lead a Lab model that to support them to produce evidence-based advocacy materials, build consensus, and broaden their constituencies to underrepresented groups</w:t>
            </w:r>
          </w:p>
        </w:tc>
        <w:tc>
          <w:tcPr>
            <w:tcW w:w="1833" w:type="dxa"/>
          </w:tcPr>
          <w:p w14:paraId="625F4345"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UNESCO will lead the elaboration and testing of the Lab model and production of the evidence-based advocacy materials.</w:t>
            </w:r>
          </w:p>
          <w:p w14:paraId="7BA4892D" w14:textId="77777777" w:rsidR="00DE2CB2" w:rsidRPr="00245A5B" w:rsidRDefault="00DE2CB2" w:rsidP="00245A5B">
            <w:pPr>
              <w:tabs>
                <w:tab w:val="left" w:pos="90"/>
              </w:tabs>
              <w:jc w:val="both"/>
              <w:rPr>
                <w:rFonts w:eastAsia="Calibri" w:cstheme="minorHAnsi"/>
                <w:color w:val="5B9BD5"/>
                <w:sz w:val="20"/>
                <w:szCs w:val="20"/>
              </w:rPr>
            </w:pPr>
          </w:p>
          <w:p w14:paraId="722F7EC0"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UNDP and UNFPA will support with technical expertise in the Governance and legal topics, and Gender issues. </w:t>
            </w:r>
          </w:p>
        </w:tc>
        <w:tc>
          <w:tcPr>
            <w:tcW w:w="2987" w:type="dxa"/>
          </w:tcPr>
          <w:p w14:paraId="231E9240"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Dr Christine Peta, Director for the Department of Disability Affairs, </w:t>
            </w:r>
            <w:hyperlink r:id="rId85"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xml:space="preserve">,will facilitate the policy dialogue that is part of the model, and support the uptake of the advocacy materials. </w:t>
            </w:r>
          </w:p>
          <w:p w14:paraId="66DD5686" w14:textId="77777777" w:rsidR="00DE2CB2" w:rsidRPr="00245A5B" w:rsidRDefault="00DE2CB2" w:rsidP="00245A5B">
            <w:pPr>
              <w:tabs>
                <w:tab w:val="left" w:pos="90"/>
              </w:tabs>
              <w:jc w:val="both"/>
              <w:rPr>
                <w:rFonts w:eastAsia="Calibri" w:cstheme="minorHAnsi"/>
                <w:color w:val="5B9BD5"/>
                <w:sz w:val="20"/>
                <w:szCs w:val="20"/>
              </w:rPr>
            </w:pPr>
          </w:p>
          <w:p w14:paraId="544D3223"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The National Thematic Working Group (output 2.1.1) will be engaged in the advocacy and policy dialogue processes.</w:t>
            </w:r>
          </w:p>
        </w:tc>
        <w:tc>
          <w:tcPr>
            <w:tcW w:w="2207" w:type="dxa"/>
          </w:tcPr>
          <w:p w14:paraId="3089524A"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FODPZ Director: Mr. Leonard </w:t>
            </w:r>
            <w:proofErr w:type="spellStart"/>
            <w:r w:rsidRPr="00245A5B">
              <w:rPr>
                <w:rFonts w:eastAsia="Calibri" w:cstheme="minorHAnsi"/>
                <w:color w:val="5B9BD5"/>
                <w:sz w:val="20"/>
                <w:szCs w:val="20"/>
              </w:rPr>
              <w:t>Marange</w:t>
            </w:r>
            <w:proofErr w:type="spellEnd"/>
          </w:p>
          <w:p w14:paraId="1F26B81A" w14:textId="77777777" w:rsidR="00DE2CB2" w:rsidRPr="00245A5B" w:rsidRDefault="009D75F7" w:rsidP="00245A5B">
            <w:pPr>
              <w:tabs>
                <w:tab w:val="left" w:pos="90"/>
              </w:tabs>
              <w:jc w:val="both"/>
              <w:rPr>
                <w:rFonts w:eastAsia="Calibri" w:cstheme="minorHAnsi"/>
                <w:color w:val="605E5C"/>
                <w:sz w:val="20"/>
                <w:szCs w:val="20"/>
                <w:shd w:val="clear" w:color="auto" w:fill="FFFFFF"/>
              </w:rPr>
            </w:pPr>
            <w:hyperlink r:id="rId86" w:history="1">
              <w:r w:rsidR="00DE2CB2" w:rsidRPr="00245A5B">
                <w:rPr>
                  <w:rFonts w:eastAsia="Calibri" w:cstheme="minorHAnsi"/>
                  <w:color w:val="0563C1"/>
                  <w:sz w:val="20"/>
                  <w:szCs w:val="20"/>
                  <w:u w:val="single"/>
                  <w:shd w:val="clear" w:color="auto" w:fill="FFFFFF"/>
                </w:rPr>
                <w:t>lmarange@fodpz.org.zw</w:t>
              </w:r>
            </w:hyperlink>
          </w:p>
          <w:p w14:paraId="2B718168"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NASCOH Director: Mr. Henry Masaya</w:t>
            </w:r>
          </w:p>
          <w:p w14:paraId="3C7E42F4" w14:textId="77777777" w:rsidR="00DE2CB2" w:rsidRPr="00245A5B" w:rsidRDefault="009D75F7" w:rsidP="00245A5B">
            <w:pPr>
              <w:tabs>
                <w:tab w:val="left" w:pos="90"/>
              </w:tabs>
              <w:jc w:val="both"/>
              <w:rPr>
                <w:rFonts w:eastAsia="Calibri" w:cstheme="minorHAnsi"/>
                <w:color w:val="605E5C"/>
                <w:sz w:val="20"/>
                <w:szCs w:val="20"/>
                <w:shd w:val="clear" w:color="auto" w:fill="FFFFFF"/>
              </w:rPr>
            </w:pPr>
            <w:hyperlink r:id="rId87" w:history="1">
              <w:r w:rsidR="00DE2CB2" w:rsidRPr="00245A5B">
                <w:rPr>
                  <w:rFonts w:eastAsia="Calibri" w:cstheme="minorHAnsi"/>
                  <w:color w:val="0563C1"/>
                  <w:sz w:val="20"/>
                  <w:szCs w:val="20"/>
                  <w:u w:val="single"/>
                  <w:shd w:val="clear" w:color="auto" w:fill="FFFFFF"/>
                </w:rPr>
                <w:t>chumahenry6@gmail.com</w:t>
              </w:r>
            </w:hyperlink>
          </w:p>
          <w:p w14:paraId="52DB721E" w14:textId="77777777" w:rsidR="00DE2CB2" w:rsidRPr="00245A5B" w:rsidRDefault="009D75F7" w:rsidP="00245A5B">
            <w:pPr>
              <w:tabs>
                <w:tab w:val="left" w:pos="90"/>
              </w:tabs>
              <w:spacing w:after="200" w:line="276" w:lineRule="auto"/>
              <w:jc w:val="both"/>
              <w:rPr>
                <w:rFonts w:eastAsia="Calibri" w:cstheme="minorHAnsi"/>
                <w:color w:val="605E5C"/>
                <w:sz w:val="20"/>
                <w:szCs w:val="20"/>
                <w:shd w:val="clear" w:color="auto" w:fill="FFFFFF"/>
                <w:lang w:val="en-AU"/>
              </w:rPr>
            </w:pPr>
            <w:hyperlink r:id="rId88" w:history="1">
              <w:r w:rsidR="00DE2CB2" w:rsidRPr="00245A5B">
                <w:rPr>
                  <w:rFonts w:eastAsia="Calibri" w:cstheme="minorHAnsi"/>
                  <w:color w:val="0563C1"/>
                  <w:sz w:val="20"/>
                  <w:szCs w:val="20"/>
                  <w:u w:val="single"/>
                  <w:shd w:val="clear" w:color="auto" w:fill="FFFFFF"/>
                </w:rPr>
                <w:t>chumahenry6@gmail.com</w:t>
              </w:r>
            </w:hyperlink>
            <w:r w:rsidR="00DE2CB2" w:rsidRPr="00245A5B">
              <w:rPr>
                <w:rFonts w:eastAsia="Calibri" w:cstheme="minorHAnsi"/>
                <w:color w:val="605E5C"/>
                <w:sz w:val="20"/>
                <w:szCs w:val="20"/>
                <w:shd w:val="clear" w:color="auto" w:fill="FFFFFF"/>
              </w:rPr>
              <w:t xml:space="preserve"> </w:t>
            </w:r>
            <w:r w:rsidR="00DE2CB2" w:rsidRPr="00245A5B">
              <w:rPr>
                <w:rFonts w:eastAsia="Calibri" w:cstheme="minorHAnsi"/>
                <w:color w:val="5B9BD5"/>
                <w:sz w:val="20"/>
                <w:szCs w:val="20"/>
              </w:rPr>
              <w:t>will elaborate and test the model, and lead the coordination of consensus building activities and elaboration of memorandum/policy briefs. They will also lead advocacy activities.</w:t>
            </w:r>
            <w:r w:rsidR="00DE2CB2" w:rsidRPr="00245A5B">
              <w:rPr>
                <w:rFonts w:eastAsia="Calibri" w:cstheme="minorHAnsi"/>
                <w:color w:val="605E5C"/>
                <w:sz w:val="20"/>
                <w:szCs w:val="20"/>
                <w:shd w:val="clear" w:color="auto" w:fill="FFFFFF"/>
                <w:lang w:val="en-AU"/>
              </w:rPr>
              <w:t xml:space="preserve"> </w:t>
            </w:r>
          </w:p>
          <w:p w14:paraId="47B5BCD1" w14:textId="77777777" w:rsidR="00DE2CB2" w:rsidRPr="00245A5B" w:rsidRDefault="00DE2CB2" w:rsidP="00245A5B">
            <w:pPr>
              <w:tabs>
                <w:tab w:val="left" w:pos="90"/>
              </w:tabs>
              <w:jc w:val="both"/>
              <w:rPr>
                <w:rFonts w:eastAsia="Calibri" w:cstheme="minorHAnsi"/>
                <w:color w:val="5B9BD5"/>
                <w:sz w:val="20"/>
                <w:szCs w:val="20"/>
              </w:rPr>
            </w:pPr>
          </w:p>
        </w:tc>
        <w:tc>
          <w:tcPr>
            <w:tcW w:w="2268" w:type="dxa"/>
          </w:tcPr>
          <w:p w14:paraId="2219888D"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LCDZ and CBM will be part of the elaboration process, and provide the research expertise.</w:t>
            </w:r>
          </w:p>
          <w:p w14:paraId="48984EE8" w14:textId="77777777" w:rsidR="00DE2CB2" w:rsidRPr="00245A5B" w:rsidRDefault="00DE2CB2" w:rsidP="00245A5B">
            <w:pPr>
              <w:rPr>
                <w:rFonts w:cstheme="minorHAnsi"/>
                <w:color w:val="8DB3E2" w:themeColor="text2" w:themeTint="66"/>
                <w:sz w:val="20"/>
                <w:szCs w:val="20"/>
              </w:rPr>
            </w:pPr>
            <w:r w:rsidRPr="00245A5B">
              <w:rPr>
                <w:rFonts w:cstheme="minorHAnsi"/>
                <w:color w:val="8DB3E2" w:themeColor="text2" w:themeTint="66"/>
                <w:sz w:val="20"/>
                <w:szCs w:val="20"/>
              </w:rPr>
              <w:t xml:space="preserve">Deborah Tigere                                                                        </w:t>
            </w:r>
          </w:p>
          <w:p w14:paraId="1617F147" w14:textId="77777777" w:rsidR="00DE2CB2" w:rsidRPr="00245A5B" w:rsidRDefault="00DE2CB2" w:rsidP="00245A5B">
            <w:pPr>
              <w:rPr>
                <w:rFonts w:cstheme="minorHAnsi"/>
                <w:color w:val="8DB3E2" w:themeColor="text2" w:themeTint="66"/>
                <w:sz w:val="20"/>
                <w:szCs w:val="20"/>
              </w:rPr>
            </w:pPr>
            <w:r w:rsidRPr="00245A5B">
              <w:rPr>
                <w:rFonts w:cstheme="minorHAnsi"/>
                <w:color w:val="8DB3E2" w:themeColor="text2" w:themeTint="66"/>
                <w:sz w:val="20"/>
                <w:szCs w:val="20"/>
              </w:rPr>
              <w:t xml:space="preserve">Christian Blind Mission                 </w:t>
            </w:r>
          </w:p>
          <w:p w14:paraId="2F8FDFD9" w14:textId="77777777" w:rsidR="00DE2CB2" w:rsidRPr="00245A5B" w:rsidRDefault="009D75F7" w:rsidP="00245A5B">
            <w:pPr>
              <w:rPr>
                <w:rFonts w:cstheme="minorHAnsi"/>
                <w:color w:val="8DB3E2" w:themeColor="text2" w:themeTint="66"/>
                <w:sz w:val="20"/>
                <w:szCs w:val="20"/>
              </w:rPr>
            </w:pPr>
            <w:hyperlink r:id="rId89" w:history="1">
              <w:r w:rsidR="00DE2CB2" w:rsidRPr="00245A5B">
                <w:rPr>
                  <w:rStyle w:val="Hyperlink"/>
                  <w:rFonts w:cstheme="minorHAnsi"/>
                  <w:color w:val="8DB3E2" w:themeColor="text2" w:themeTint="66"/>
                  <w:sz w:val="20"/>
                  <w:szCs w:val="20"/>
                </w:rPr>
                <w:t>Deborah.Tigere@cbm.org</w:t>
              </w:r>
            </w:hyperlink>
          </w:p>
          <w:p w14:paraId="3D8B645E" w14:textId="77777777" w:rsidR="00DE2CB2" w:rsidRPr="00245A5B" w:rsidRDefault="00DE2CB2" w:rsidP="00245A5B">
            <w:pPr>
              <w:rPr>
                <w:rFonts w:cstheme="minorHAnsi"/>
                <w:color w:val="1F497D"/>
                <w:sz w:val="20"/>
                <w:szCs w:val="20"/>
              </w:rPr>
            </w:pPr>
          </w:p>
          <w:p w14:paraId="27965081" w14:textId="77777777" w:rsidR="00DE2CB2" w:rsidRPr="00245A5B" w:rsidRDefault="00DE2CB2" w:rsidP="00245A5B">
            <w:pPr>
              <w:rPr>
                <w:rFonts w:cstheme="minorHAnsi"/>
                <w:sz w:val="20"/>
                <w:szCs w:val="20"/>
              </w:rPr>
            </w:pPr>
            <w:r w:rsidRPr="00245A5B">
              <w:rPr>
                <w:rFonts w:cstheme="minorHAnsi"/>
                <w:sz w:val="20"/>
                <w:szCs w:val="20"/>
              </w:rPr>
              <w:t xml:space="preserve">Leonard </w:t>
            </w:r>
            <w:proofErr w:type="spellStart"/>
            <w:r w:rsidRPr="00245A5B">
              <w:rPr>
                <w:rFonts w:cstheme="minorHAnsi"/>
                <w:sz w:val="20"/>
                <w:szCs w:val="20"/>
              </w:rPr>
              <w:t>Shaibu</w:t>
            </w:r>
            <w:proofErr w:type="spellEnd"/>
            <w:r w:rsidRPr="00245A5B">
              <w:rPr>
                <w:rFonts w:cstheme="minorHAnsi"/>
                <w:sz w:val="20"/>
                <w:szCs w:val="20"/>
              </w:rPr>
              <w:t xml:space="preserve"> </w:t>
            </w:r>
            <w:proofErr w:type="spellStart"/>
            <w:r w:rsidRPr="00245A5B">
              <w:rPr>
                <w:rFonts w:cstheme="minorHAnsi"/>
                <w:sz w:val="20"/>
                <w:szCs w:val="20"/>
              </w:rPr>
              <w:t>Chitsiku</w:t>
            </w:r>
            <w:proofErr w:type="spellEnd"/>
          </w:p>
          <w:p w14:paraId="4C9B1CFC" w14:textId="77777777" w:rsidR="00DE2CB2" w:rsidRPr="00245A5B" w:rsidRDefault="00DE2CB2" w:rsidP="00245A5B">
            <w:pPr>
              <w:rPr>
                <w:rFonts w:cstheme="minorHAnsi"/>
                <w:sz w:val="20"/>
                <w:szCs w:val="20"/>
              </w:rPr>
            </w:pPr>
            <w:r w:rsidRPr="00245A5B">
              <w:rPr>
                <w:rFonts w:cstheme="minorHAnsi"/>
                <w:sz w:val="20"/>
                <w:szCs w:val="20"/>
              </w:rPr>
              <w:t>Director-Leonard Cheshire</w:t>
            </w:r>
          </w:p>
          <w:p w14:paraId="75B3CB42" w14:textId="77777777" w:rsidR="00DE2CB2" w:rsidRPr="00245A5B" w:rsidRDefault="009D75F7" w:rsidP="00245A5B">
            <w:pPr>
              <w:rPr>
                <w:rFonts w:cstheme="minorHAnsi"/>
                <w:color w:val="1F497D"/>
                <w:sz w:val="20"/>
                <w:szCs w:val="20"/>
              </w:rPr>
            </w:pPr>
            <w:hyperlink r:id="rId90" w:history="1">
              <w:r w:rsidR="00DE2CB2" w:rsidRPr="00245A5B">
                <w:rPr>
                  <w:rStyle w:val="Hyperlink"/>
                  <w:rFonts w:cstheme="minorHAnsi"/>
                  <w:sz w:val="20"/>
                  <w:szCs w:val="20"/>
                </w:rPr>
                <w:t>schitsiku@leonardcheshire.org.zw</w:t>
              </w:r>
            </w:hyperlink>
          </w:p>
          <w:p w14:paraId="0D898968" w14:textId="77777777" w:rsidR="00DE2CB2" w:rsidRPr="00245A5B" w:rsidRDefault="00DE2CB2" w:rsidP="00245A5B">
            <w:pPr>
              <w:tabs>
                <w:tab w:val="left" w:pos="90"/>
              </w:tabs>
              <w:jc w:val="both"/>
              <w:rPr>
                <w:rFonts w:eastAsia="Calibri" w:cstheme="minorHAnsi"/>
                <w:color w:val="5B9BD5"/>
                <w:sz w:val="20"/>
                <w:szCs w:val="20"/>
              </w:rPr>
            </w:pPr>
          </w:p>
          <w:p w14:paraId="706919F1"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The Women’s Movements will be engaged in sharing their advocacy experience and practices.</w:t>
            </w:r>
          </w:p>
          <w:p w14:paraId="0B15377A" w14:textId="77777777" w:rsidR="00DE2CB2" w:rsidRPr="00245A5B" w:rsidRDefault="00DE2CB2" w:rsidP="00245A5B">
            <w:pPr>
              <w:tabs>
                <w:tab w:val="left" w:pos="90"/>
              </w:tabs>
              <w:jc w:val="both"/>
              <w:rPr>
                <w:rFonts w:eastAsia="Calibri" w:cstheme="minorHAnsi"/>
                <w:color w:val="5B9BD5"/>
                <w:sz w:val="20"/>
                <w:szCs w:val="20"/>
              </w:rPr>
            </w:pPr>
          </w:p>
          <w:p w14:paraId="47FDFFCA" w14:textId="77777777" w:rsidR="00DE2CB2" w:rsidRPr="00245A5B" w:rsidRDefault="00DE2CB2" w:rsidP="00245A5B">
            <w:pPr>
              <w:tabs>
                <w:tab w:val="left" w:pos="90"/>
              </w:tabs>
              <w:jc w:val="both"/>
              <w:rPr>
                <w:rFonts w:eastAsia="Calibri" w:cstheme="minorHAnsi"/>
                <w:b/>
                <w:sz w:val="20"/>
                <w:szCs w:val="20"/>
              </w:rPr>
            </w:pPr>
          </w:p>
        </w:tc>
      </w:tr>
      <w:tr w:rsidR="00DE2CB2" w:rsidRPr="00F45A2C" w14:paraId="5C427CD6" w14:textId="77777777" w:rsidTr="0036381A">
        <w:tc>
          <w:tcPr>
            <w:tcW w:w="1530" w:type="dxa"/>
          </w:tcPr>
          <w:p w14:paraId="2AA591ED" w14:textId="77777777" w:rsidR="00DE2CB2" w:rsidRPr="00155601" w:rsidRDefault="00DE2CB2" w:rsidP="00245A5B">
            <w:pPr>
              <w:tabs>
                <w:tab w:val="left" w:pos="90"/>
              </w:tabs>
              <w:jc w:val="both"/>
              <w:rPr>
                <w:rFonts w:cstheme="minorHAnsi"/>
                <w:b/>
                <w:bCs/>
                <w:sz w:val="20"/>
                <w:szCs w:val="20"/>
              </w:rPr>
            </w:pPr>
            <w:r w:rsidRPr="00155601">
              <w:rPr>
                <w:rFonts w:cstheme="minorHAnsi"/>
                <w:b/>
                <w:bCs/>
                <w:sz w:val="20"/>
                <w:szCs w:val="20"/>
              </w:rPr>
              <w:t xml:space="preserve">Output 3.1.A. Support the UNCT to </w:t>
            </w:r>
            <w:r w:rsidRPr="00155601">
              <w:rPr>
                <w:rFonts w:cstheme="minorHAnsi"/>
                <w:b/>
                <w:bCs/>
                <w:sz w:val="20"/>
                <w:szCs w:val="20"/>
              </w:rPr>
              <w:lastRenderedPageBreak/>
              <w:t>monitor disability inclusion in the CCA, UNCSDF, and UNCT UNDIS Scorecard</w:t>
            </w:r>
          </w:p>
          <w:p w14:paraId="2CDC05FE" w14:textId="77777777" w:rsidR="00DE2CB2" w:rsidRPr="00245A5B" w:rsidRDefault="00DE2CB2" w:rsidP="00245A5B">
            <w:pPr>
              <w:tabs>
                <w:tab w:val="left" w:pos="90"/>
              </w:tabs>
              <w:spacing w:after="200" w:line="276" w:lineRule="auto"/>
              <w:jc w:val="both"/>
              <w:rPr>
                <w:rFonts w:eastAsia="Calibri" w:cstheme="minorHAnsi"/>
                <w:b/>
                <w:sz w:val="20"/>
                <w:szCs w:val="20"/>
              </w:rPr>
            </w:pPr>
          </w:p>
        </w:tc>
        <w:tc>
          <w:tcPr>
            <w:tcW w:w="1833" w:type="dxa"/>
          </w:tcPr>
          <w:p w14:paraId="0FDEB36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UNFPA will lead the integration of the disability inclusion </w:t>
            </w:r>
            <w:r w:rsidRPr="00245A5B">
              <w:rPr>
                <w:rFonts w:eastAsia="Calibri" w:cstheme="minorHAnsi"/>
                <w:color w:val="5B9BD5"/>
                <w:sz w:val="20"/>
                <w:szCs w:val="20"/>
              </w:rPr>
              <w:lastRenderedPageBreak/>
              <w:t xml:space="preserve">monitoring in the UNSDCF mechanism. </w:t>
            </w:r>
          </w:p>
          <w:p w14:paraId="6D950686" w14:textId="77777777" w:rsidR="00DE2CB2" w:rsidRPr="00245A5B" w:rsidRDefault="00DE2CB2" w:rsidP="00245A5B">
            <w:pPr>
              <w:tabs>
                <w:tab w:val="left" w:pos="90"/>
              </w:tabs>
              <w:jc w:val="both"/>
              <w:rPr>
                <w:rFonts w:eastAsia="Calibri" w:cstheme="minorHAnsi"/>
                <w:b/>
                <w:color w:val="FF0000"/>
                <w:sz w:val="20"/>
                <w:szCs w:val="20"/>
              </w:rPr>
            </w:pPr>
          </w:p>
        </w:tc>
        <w:tc>
          <w:tcPr>
            <w:tcW w:w="2987" w:type="dxa"/>
          </w:tcPr>
          <w:p w14:paraId="092844E9"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The National Thematic Working Group (output 2.1.1), as well as the SDGs Technical Committee </w:t>
            </w:r>
            <w:r w:rsidRPr="00245A5B">
              <w:rPr>
                <w:rFonts w:eastAsia="Calibri" w:cstheme="minorHAnsi"/>
                <w:color w:val="5B9BD5"/>
                <w:sz w:val="20"/>
                <w:szCs w:val="20"/>
              </w:rPr>
              <w:lastRenderedPageBreak/>
              <w:t>and the NDS1 can share experience, practices, and in monitoring tools.</w:t>
            </w:r>
          </w:p>
          <w:p w14:paraId="68E8466E" w14:textId="77777777" w:rsidR="00DE2CB2" w:rsidRPr="00245A5B" w:rsidRDefault="00DE2CB2" w:rsidP="00245A5B">
            <w:pPr>
              <w:tabs>
                <w:tab w:val="left" w:pos="90"/>
              </w:tabs>
              <w:spacing w:after="200" w:line="276" w:lineRule="auto"/>
              <w:jc w:val="both"/>
              <w:rPr>
                <w:rFonts w:eastAsia="Calibri" w:cstheme="minorHAnsi"/>
                <w:b/>
                <w:sz w:val="20"/>
                <w:szCs w:val="20"/>
              </w:rPr>
            </w:pPr>
          </w:p>
        </w:tc>
        <w:tc>
          <w:tcPr>
            <w:tcW w:w="2207" w:type="dxa"/>
          </w:tcPr>
          <w:p w14:paraId="31E2D51C"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lastRenderedPageBreak/>
              <w:t xml:space="preserve">FODPZ Director: Mr. Leonard </w:t>
            </w:r>
            <w:proofErr w:type="spellStart"/>
            <w:r w:rsidRPr="00245A5B">
              <w:rPr>
                <w:rFonts w:eastAsia="Calibri" w:cstheme="minorHAnsi"/>
                <w:color w:val="5B9BD5"/>
                <w:sz w:val="20"/>
                <w:szCs w:val="20"/>
              </w:rPr>
              <w:t>Marange</w:t>
            </w:r>
            <w:proofErr w:type="spellEnd"/>
            <w:r w:rsidRPr="00245A5B">
              <w:rPr>
                <w:rFonts w:eastAsia="Calibri" w:cstheme="minorHAnsi"/>
                <w:color w:val="5B9BD5"/>
                <w:sz w:val="20"/>
                <w:szCs w:val="20"/>
              </w:rPr>
              <w:t>,</w:t>
            </w:r>
            <w:r w:rsidRPr="00245A5B">
              <w:rPr>
                <w:rFonts w:cstheme="minorHAnsi"/>
                <w:sz w:val="20"/>
                <w:szCs w:val="20"/>
              </w:rPr>
              <w:t xml:space="preserve"> </w:t>
            </w:r>
            <w:hyperlink r:id="rId91" w:history="1">
              <w:r w:rsidRPr="00245A5B">
                <w:rPr>
                  <w:rFonts w:eastAsia="Calibri" w:cstheme="minorHAnsi"/>
                  <w:color w:val="0563C1"/>
                  <w:sz w:val="20"/>
                  <w:szCs w:val="20"/>
                  <w:u w:val="single"/>
                  <w:shd w:val="clear" w:color="auto" w:fill="FFFFFF"/>
                </w:rPr>
                <w:t>lmarange@fodpz.org.zw</w:t>
              </w:r>
            </w:hyperlink>
          </w:p>
          <w:p w14:paraId="66166345" w14:textId="77777777" w:rsidR="00DE2CB2" w:rsidRPr="00245A5B" w:rsidRDefault="00DE2CB2" w:rsidP="00245A5B">
            <w:pPr>
              <w:tabs>
                <w:tab w:val="left" w:pos="90"/>
              </w:tabs>
              <w:jc w:val="both"/>
              <w:rPr>
                <w:rFonts w:eastAsia="Calibri" w:cstheme="minorHAnsi"/>
                <w:color w:val="5B9BD5"/>
                <w:sz w:val="20"/>
                <w:szCs w:val="20"/>
              </w:rPr>
            </w:pPr>
          </w:p>
          <w:p w14:paraId="03EB2E94" w14:textId="77777777" w:rsidR="00DE2CB2" w:rsidRPr="00245A5B" w:rsidRDefault="00DE2CB2" w:rsidP="00245A5B">
            <w:pPr>
              <w:tabs>
                <w:tab w:val="left" w:pos="90"/>
              </w:tabs>
              <w:jc w:val="both"/>
              <w:rPr>
                <w:rFonts w:eastAsia="Calibri" w:cstheme="minorHAnsi"/>
                <w:color w:val="0563C1"/>
                <w:sz w:val="20"/>
                <w:szCs w:val="20"/>
                <w:u w:val="single"/>
                <w:shd w:val="clear" w:color="auto" w:fill="FFFFFF"/>
              </w:rPr>
            </w:pPr>
            <w:r w:rsidRPr="00245A5B">
              <w:rPr>
                <w:rFonts w:eastAsia="Calibri" w:cstheme="minorHAnsi"/>
                <w:color w:val="5B9BD5"/>
                <w:sz w:val="20"/>
                <w:szCs w:val="20"/>
              </w:rPr>
              <w:t>NASCOH Director: Mr. Henry Masaya,</w:t>
            </w:r>
            <w:r w:rsidRPr="00245A5B">
              <w:rPr>
                <w:rFonts w:cstheme="minorHAnsi"/>
                <w:sz w:val="20"/>
                <w:szCs w:val="20"/>
              </w:rPr>
              <w:t xml:space="preserve"> </w:t>
            </w:r>
            <w:hyperlink r:id="rId92" w:history="1">
              <w:r w:rsidRPr="00245A5B">
                <w:rPr>
                  <w:rFonts w:eastAsia="Calibri" w:cstheme="minorHAnsi"/>
                  <w:color w:val="0563C1"/>
                  <w:sz w:val="20"/>
                  <w:szCs w:val="20"/>
                  <w:u w:val="single"/>
                  <w:shd w:val="clear" w:color="auto" w:fill="FFFFFF"/>
                </w:rPr>
                <w:t>chumahenry6@gmail.com</w:t>
              </w:r>
            </w:hyperlink>
          </w:p>
          <w:p w14:paraId="70669571" w14:textId="77777777" w:rsidR="00DE2CB2" w:rsidRPr="00245A5B" w:rsidRDefault="00DE2CB2" w:rsidP="00245A5B">
            <w:pPr>
              <w:tabs>
                <w:tab w:val="left" w:pos="90"/>
              </w:tabs>
              <w:jc w:val="both"/>
              <w:rPr>
                <w:rFonts w:eastAsia="Calibri" w:cstheme="minorHAnsi"/>
                <w:color w:val="605E5C"/>
                <w:sz w:val="20"/>
                <w:szCs w:val="20"/>
                <w:shd w:val="clear" w:color="auto" w:fill="FFFFFF"/>
              </w:rPr>
            </w:pPr>
          </w:p>
          <w:p w14:paraId="2A7FFA4D"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Director of CBM International, Ms Deborah Tigere, </w:t>
            </w:r>
            <w:hyperlink r:id="rId93" w:history="1">
              <w:r w:rsidRPr="00245A5B">
                <w:rPr>
                  <w:rStyle w:val="Hyperlink"/>
                  <w:rFonts w:eastAsia="Calibri" w:cstheme="minorHAnsi"/>
                  <w:sz w:val="20"/>
                  <w:szCs w:val="20"/>
                </w:rPr>
                <w:t>Deborah.Tigere@cbm.org</w:t>
              </w:r>
            </w:hyperlink>
            <w:r w:rsidRPr="00245A5B">
              <w:rPr>
                <w:rFonts w:eastAsia="Calibri" w:cstheme="minorHAnsi"/>
                <w:color w:val="5B9BD5"/>
                <w:sz w:val="20"/>
                <w:szCs w:val="20"/>
              </w:rPr>
              <w:t xml:space="preserve"> </w:t>
            </w:r>
          </w:p>
          <w:p w14:paraId="0AB22555" w14:textId="77777777" w:rsidR="00DE2CB2" w:rsidRPr="00245A5B" w:rsidRDefault="00DE2CB2" w:rsidP="00245A5B">
            <w:pPr>
              <w:tabs>
                <w:tab w:val="left" w:pos="90"/>
              </w:tabs>
              <w:jc w:val="both"/>
              <w:rPr>
                <w:rFonts w:eastAsia="Calibri" w:cstheme="minorHAnsi"/>
                <w:color w:val="5B9BD5"/>
                <w:sz w:val="20"/>
                <w:szCs w:val="20"/>
              </w:rPr>
            </w:pPr>
          </w:p>
          <w:p w14:paraId="6F4EDAAF"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Will intervene as resources persons.</w:t>
            </w:r>
          </w:p>
          <w:p w14:paraId="3F285D3E" w14:textId="77777777" w:rsidR="00DE2CB2" w:rsidRPr="00245A5B" w:rsidRDefault="00DE2CB2" w:rsidP="00245A5B">
            <w:pPr>
              <w:tabs>
                <w:tab w:val="left" w:pos="90"/>
              </w:tabs>
              <w:spacing w:after="200" w:line="276" w:lineRule="auto"/>
              <w:jc w:val="both"/>
              <w:rPr>
                <w:rFonts w:eastAsia="Calibri" w:cstheme="minorHAnsi"/>
                <w:b/>
                <w:sz w:val="20"/>
                <w:szCs w:val="20"/>
              </w:rPr>
            </w:pPr>
          </w:p>
        </w:tc>
        <w:tc>
          <w:tcPr>
            <w:tcW w:w="2268" w:type="dxa"/>
          </w:tcPr>
          <w:p w14:paraId="0A8DDC22"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RCO/Gender and Disability Advisor will ensure institutional </w:t>
            </w:r>
            <w:r w:rsidRPr="00245A5B">
              <w:rPr>
                <w:rFonts w:eastAsia="Calibri" w:cstheme="minorHAnsi"/>
                <w:color w:val="5B9BD5"/>
                <w:sz w:val="20"/>
                <w:szCs w:val="20"/>
              </w:rPr>
              <w:lastRenderedPageBreak/>
              <w:t xml:space="preserve">coordination and harmonization, and support the process with expertise and institutional arrangements, including in synergy with UNDIS implementation. </w:t>
            </w:r>
          </w:p>
          <w:p w14:paraId="7F42B833" w14:textId="77777777" w:rsidR="00DE2CB2" w:rsidRPr="00245A5B" w:rsidRDefault="00DE2CB2" w:rsidP="00245A5B">
            <w:pPr>
              <w:tabs>
                <w:tab w:val="left" w:pos="90"/>
              </w:tabs>
              <w:jc w:val="both"/>
              <w:rPr>
                <w:rFonts w:eastAsia="Calibri" w:cstheme="minorHAnsi"/>
                <w:color w:val="5B9BD5"/>
                <w:sz w:val="20"/>
                <w:szCs w:val="20"/>
              </w:rPr>
            </w:pPr>
          </w:p>
          <w:p w14:paraId="3DA1710B"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UNSDCF Outcome Groups will integrate the monitoring guidelines in their processes. </w:t>
            </w:r>
          </w:p>
          <w:p w14:paraId="757A77DA" w14:textId="77777777" w:rsidR="00DE2CB2" w:rsidRPr="00245A5B" w:rsidRDefault="00DE2CB2" w:rsidP="00245A5B">
            <w:pPr>
              <w:tabs>
                <w:tab w:val="left" w:pos="90"/>
              </w:tabs>
              <w:jc w:val="both"/>
              <w:rPr>
                <w:rFonts w:eastAsia="Calibri" w:cstheme="minorHAnsi"/>
                <w:color w:val="5B9BD5"/>
                <w:sz w:val="20"/>
                <w:szCs w:val="20"/>
              </w:rPr>
            </w:pPr>
          </w:p>
          <w:p w14:paraId="7654E39F"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PMT will integrate the training and monitoring activities in its Annual Workplan, </w:t>
            </w:r>
            <w:proofErr w:type="spellStart"/>
            <w:r w:rsidRPr="00245A5B">
              <w:rPr>
                <w:rFonts w:eastAsia="Calibri" w:cstheme="minorHAnsi"/>
                <w:color w:val="5B9BD5"/>
                <w:sz w:val="20"/>
                <w:szCs w:val="20"/>
              </w:rPr>
              <w:t>mobilise</w:t>
            </w:r>
            <w:proofErr w:type="spellEnd"/>
            <w:r w:rsidRPr="00245A5B">
              <w:rPr>
                <w:rFonts w:eastAsia="Calibri" w:cstheme="minorHAnsi"/>
                <w:color w:val="5B9BD5"/>
                <w:sz w:val="20"/>
                <w:szCs w:val="20"/>
              </w:rPr>
              <w:t xml:space="preserve"> the Outcome Groups, and liaise with UNCT.</w:t>
            </w:r>
          </w:p>
          <w:p w14:paraId="31AD4DAA" w14:textId="77777777" w:rsidR="00DE2CB2" w:rsidRPr="00245A5B" w:rsidRDefault="00DE2CB2" w:rsidP="00245A5B">
            <w:pPr>
              <w:tabs>
                <w:tab w:val="left" w:pos="90"/>
              </w:tabs>
              <w:jc w:val="both"/>
              <w:rPr>
                <w:rFonts w:eastAsia="Calibri" w:cstheme="minorHAnsi"/>
                <w:color w:val="5B9BD5"/>
                <w:sz w:val="20"/>
                <w:szCs w:val="20"/>
              </w:rPr>
            </w:pPr>
          </w:p>
          <w:p w14:paraId="608932D2"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OMT will be kept in the loop to harmonize and synergize on the use of monitoring tools that it will have elaborated under UNDIS.  </w:t>
            </w:r>
          </w:p>
          <w:p w14:paraId="0A6F87BF" w14:textId="77777777" w:rsidR="00DE2CB2" w:rsidRPr="00245A5B" w:rsidRDefault="00DE2CB2" w:rsidP="00245A5B">
            <w:pPr>
              <w:tabs>
                <w:tab w:val="left" w:pos="90"/>
              </w:tabs>
              <w:jc w:val="both"/>
              <w:rPr>
                <w:rFonts w:eastAsia="Calibri" w:cstheme="minorHAnsi"/>
                <w:color w:val="5B9BD5"/>
                <w:sz w:val="20"/>
                <w:szCs w:val="20"/>
              </w:rPr>
            </w:pPr>
          </w:p>
          <w:p w14:paraId="73B75B9D" w14:textId="77777777" w:rsidR="00DE2CB2" w:rsidRPr="00245A5B" w:rsidRDefault="00DE2CB2" w:rsidP="00245A5B">
            <w:pPr>
              <w:tabs>
                <w:tab w:val="left" w:pos="90"/>
              </w:tabs>
              <w:jc w:val="both"/>
              <w:rPr>
                <w:rFonts w:eastAsia="Calibri" w:cstheme="minorHAnsi"/>
                <w:b/>
                <w:sz w:val="20"/>
                <w:szCs w:val="20"/>
              </w:rPr>
            </w:pPr>
          </w:p>
        </w:tc>
      </w:tr>
      <w:tr w:rsidR="00DE2CB2" w:rsidRPr="00F45A2C" w14:paraId="3765365E" w14:textId="77777777" w:rsidTr="0036381A">
        <w:tc>
          <w:tcPr>
            <w:tcW w:w="1530" w:type="dxa"/>
          </w:tcPr>
          <w:p w14:paraId="7DBBFFAC" w14:textId="77777777" w:rsidR="00DE2CB2" w:rsidRPr="00245A5B" w:rsidRDefault="00DE2CB2" w:rsidP="00245A5B">
            <w:pPr>
              <w:tabs>
                <w:tab w:val="left" w:pos="90"/>
              </w:tabs>
              <w:spacing w:after="200" w:line="276" w:lineRule="auto"/>
              <w:jc w:val="both"/>
              <w:rPr>
                <w:rFonts w:eastAsia="Calibri" w:cstheme="minorHAnsi"/>
                <w:b/>
                <w:sz w:val="20"/>
                <w:szCs w:val="20"/>
              </w:rPr>
            </w:pPr>
            <w:r>
              <w:rPr>
                <w:rFonts w:cstheme="minorHAnsi"/>
                <w:b/>
                <w:bCs/>
                <w:sz w:val="20"/>
                <w:szCs w:val="20"/>
              </w:rPr>
              <w:lastRenderedPageBreak/>
              <w:t>3.2.A</w:t>
            </w:r>
            <w:r w:rsidRPr="00423ABF">
              <w:rPr>
                <w:rFonts w:cstheme="minorHAnsi"/>
                <w:b/>
                <w:bCs/>
                <w:sz w:val="20"/>
                <w:szCs w:val="20"/>
              </w:rPr>
              <w:t xml:space="preserve">. Support the </w:t>
            </w:r>
            <w:proofErr w:type="spellStart"/>
            <w:r w:rsidRPr="00423ABF">
              <w:rPr>
                <w:rFonts w:cstheme="minorHAnsi"/>
                <w:b/>
                <w:bCs/>
                <w:sz w:val="20"/>
                <w:szCs w:val="20"/>
              </w:rPr>
              <w:t>MoPSLSW</w:t>
            </w:r>
            <w:proofErr w:type="spellEnd"/>
            <w:r w:rsidRPr="00423ABF">
              <w:rPr>
                <w:rFonts w:cstheme="minorHAnsi"/>
                <w:b/>
                <w:bCs/>
                <w:sz w:val="20"/>
                <w:szCs w:val="20"/>
              </w:rPr>
              <w:t xml:space="preserve">/Chair of SDG Technical Committee and DDA to institutionalize disability inclusion within the national development strategy/SDG </w:t>
            </w:r>
            <w:r w:rsidRPr="00423ABF">
              <w:rPr>
                <w:rFonts w:cstheme="minorHAnsi"/>
                <w:b/>
                <w:bCs/>
                <w:sz w:val="20"/>
                <w:szCs w:val="20"/>
              </w:rPr>
              <w:lastRenderedPageBreak/>
              <w:t>Annual plan and reporting system</w:t>
            </w:r>
          </w:p>
        </w:tc>
        <w:tc>
          <w:tcPr>
            <w:tcW w:w="1833" w:type="dxa"/>
          </w:tcPr>
          <w:p w14:paraId="304C52D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UNPD will lead the work with the SDG Technical Committee in producing and integrating the monitoring guidelines.</w:t>
            </w:r>
          </w:p>
          <w:p w14:paraId="7B129E33" w14:textId="77777777" w:rsidR="00DE2CB2" w:rsidRPr="00245A5B" w:rsidRDefault="00DE2CB2" w:rsidP="00245A5B">
            <w:pPr>
              <w:tabs>
                <w:tab w:val="left" w:pos="90"/>
              </w:tabs>
              <w:jc w:val="both"/>
              <w:rPr>
                <w:rFonts w:eastAsia="Calibri" w:cstheme="minorHAnsi"/>
                <w:color w:val="5B9BD5"/>
                <w:sz w:val="20"/>
                <w:szCs w:val="20"/>
              </w:rPr>
            </w:pPr>
          </w:p>
          <w:p w14:paraId="144C0F27" w14:textId="77777777" w:rsidR="00DE2CB2" w:rsidRPr="00245A5B" w:rsidRDefault="00DE2CB2" w:rsidP="00245A5B">
            <w:pPr>
              <w:tabs>
                <w:tab w:val="left" w:pos="90"/>
              </w:tabs>
              <w:jc w:val="both"/>
              <w:rPr>
                <w:rFonts w:eastAsia="Calibri" w:cstheme="minorHAnsi"/>
                <w:b/>
                <w:color w:val="FF0000"/>
                <w:sz w:val="20"/>
                <w:szCs w:val="20"/>
              </w:rPr>
            </w:pPr>
          </w:p>
        </w:tc>
        <w:tc>
          <w:tcPr>
            <w:tcW w:w="2987" w:type="dxa"/>
          </w:tcPr>
          <w:p w14:paraId="44EE1220" w14:textId="77777777" w:rsidR="00DE2CB2" w:rsidRPr="00245A5B" w:rsidRDefault="00DE2CB2" w:rsidP="00245A5B">
            <w:pPr>
              <w:tabs>
                <w:tab w:val="left" w:pos="90"/>
              </w:tabs>
              <w:jc w:val="both"/>
              <w:rPr>
                <w:rFonts w:eastAsia="Calibri" w:cstheme="minorHAnsi"/>
                <w:color w:val="5B9BD5"/>
                <w:sz w:val="20"/>
                <w:szCs w:val="20"/>
              </w:rPr>
            </w:pPr>
            <w:proofErr w:type="spellStart"/>
            <w:r w:rsidRPr="00245A5B">
              <w:rPr>
                <w:rFonts w:eastAsia="Calibri" w:cstheme="minorHAnsi"/>
                <w:color w:val="5B9BD5"/>
                <w:sz w:val="20"/>
                <w:szCs w:val="20"/>
              </w:rPr>
              <w:t>Mr</w:t>
            </w:r>
            <w:proofErr w:type="spellEnd"/>
            <w:r w:rsidRPr="00245A5B">
              <w:rPr>
                <w:rFonts w:eastAsia="Calibri" w:cstheme="minorHAnsi"/>
                <w:color w:val="5B9BD5"/>
                <w:sz w:val="20"/>
                <w:szCs w:val="20"/>
              </w:rPr>
              <w:t xml:space="preserve"> Simon </w:t>
            </w:r>
            <w:proofErr w:type="spellStart"/>
            <w:r w:rsidRPr="00245A5B">
              <w:rPr>
                <w:rFonts w:eastAsia="Calibri" w:cstheme="minorHAnsi"/>
                <w:color w:val="5B9BD5"/>
                <w:sz w:val="20"/>
                <w:szCs w:val="20"/>
              </w:rPr>
              <w:t>Masange</w:t>
            </w:r>
            <w:proofErr w:type="spellEnd"/>
            <w:r w:rsidRPr="00245A5B">
              <w:rPr>
                <w:rFonts w:eastAsia="Calibri" w:cstheme="minorHAnsi"/>
                <w:color w:val="5B9BD5"/>
                <w:sz w:val="20"/>
                <w:szCs w:val="20"/>
              </w:rPr>
              <w:t xml:space="preserve">, Perm. Sec. of the </w:t>
            </w:r>
            <w:proofErr w:type="spellStart"/>
            <w:r w:rsidRPr="00245A5B">
              <w:rPr>
                <w:rFonts w:eastAsia="Calibri" w:cstheme="minorHAnsi"/>
                <w:color w:val="5B9BD5"/>
                <w:sz w:val="20"/>
                <w:szCs w:val="20"/>
              </w:rPr>
              <w:t>MoPSLSW</w:t>
            </w:r>
            <w:proofErr w:type="spellEnd"/>
            <w:r w:rsidRPr="00245A5B">
              <w:rPr>
                <w:rFonts w:eastAsia="Calibri" w:cstheme="minorHAnsi"/>
                <w:color w:val="5B9BD5"/>
                <w:sz w:val="20"/>
                <w:szCs w:val="20"/>
              </w:rPr>
              <w:t xml:space="preserve">, Chair of the SDG Technical Committee, </w:t>
            </w:r>
            <w:hyperlink r:id="rId94" w:history="1">
              <w:r w:rsidRPr="00F45A2C">
                <w:rPr>
                  <w:rStyle w:val="Hyperlink"/>
                  <w:rFonts w:cstheme="minorHAnsi"/>
                  <w:sz w:val="20"/>
                  <w:szCs w:val="20"/>
                </w:rPr>
                <w:t>masangasimon9@yahoo.co.uk</w:t>
              </w:r>
            </w:hyperlink>
            <w:r w:rsidRPr="00F45A2C">
              <w:rPr>
                <w:rFonts w:cstheme="minorHAnsi"/>
                <w:color w:val="2F5496"/>
                <w:sz w:val="20"/>
                <w:szCs w:val="20"/>
              </w:rPr>
              <w:t xml:space="preserve">, </w:t>
            </w:r>
            <w:r w:rsidRPr="00245A5B">
              <w:rPr>
                <w:rFonts w:eastAsia="Calibri" w:cstheme="minorHAnsi"/>
                <w:color w:val="5B9BD5"/>
                <w:sz w:val="20"/>
                <w:szCs w:val="20"/>
              </w:rPr>
              <w:t xml:space="preserve">will lead the process and ensure institutional buy-in. </w:t>
            </w:r>
          </w:p>
          <w:p w14:paraId="7C3A2FFC" w14:textId="77777777" w:rsidR="00DE2CB2" w:rsidRPr="00F45A2C" w:rsidRDefault="00DE2CB2" w:rsidP="00245A5B">
            <w:pPr>
              <w:tabs>
                <w:tab w:val="left" w:pos="90"/>
              </w:tabs>
              <w:jc w:val="both"/>
              <w:rPr>
                <w:rFonts w:cstheme="minorHAnsi"/>
                <w:color w:val="2F5496"/>
                <w:sz w:val="20"/>
                <w:szCs w:val="20"/>
              </w:rPr>
            </w:pPr>
            <w:r w:rsidRPr="00F45A2C">
              <w:rPr>
                <w:rFonts w:cstheme="minorHAnsi"/>
                <w:color w:val="2F5496"/>
                <w:sz w:val="20"/>
                <w:szCs w:val="20"/>
              </w:rPr>
              <w:t xml:space="preserve"> </w:t>
            </w:r>
          </w:p>
          <w:p w14:paraId="5F4FD8FF"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SDG Technical Committee will integrate the guidelines. </w:t>
            </w:r>
          </w:p>
          <w:p w14:paraId="1544919F" w14:textId="77777777" w:rsidR="00DE2CB2" w:rsidRPr="00245A5B" w:rsidRDefault="00DE2CB2" w:rsidP="00245A5B">
            <w:pPr>
              <w:tabs>
                <w:tab w:val="left" w:pos="90"/>
              </w:tabs>
              <w:jc w:val="both"/>
              <w:rPr>
                <w:rFonts w:eastAsia="Calibri" w:cstheme="minorHAnsi"/>
                <w:color w:val="5B9BD5"/>
                <w:sz w:val="20"/>
                <w:szCs w:val="20"/>
              </w:rPr>
            </w:pPr>
          </w:p>
          <w:p w14:paraId="02933238"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Dr Christine Peta, Director for the Department of Disability Affairs, </w:t>
            </w:r>
            <w:hyperlink r:id="rId95"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xml:space="preserve">,will technically contribute, and </w:t>
            </w:r>
            <w:r w:rsidRPr="00245A5B">
              <w:rPr>
                <w:rFonts w:eastAsia="Calibri" w:cstheme="minorHAnsi"/>
                <w:color w:val="5B9BD5"/>
                <w:sz w:val="20"/>
                <w:szCs w:val="20"/>
              </w:rPr>
              <w:lastRenderedPageBreak/>
              <w:t xml:space="preserve">facilitate the training of government duty bearers. </w:t>
            </w:r>
          </w:p>
          <w:p w14:paraId="63FA3D52" w14:textId="77777777" w:rsidR="00DE2CB2" w:rsidRPr="00245A5B" w:rsidRDefault="00DE2CB2" w:rsidP="00245A5B">
            <w:pPr>
              <w:tabs>
                <w:tab w:val="left" w:pos="90"/>
              </w:tabs>
              <w:jc w:val="both"/>
              <w:rPr>
                <w:rFonts w:eastAsia="Calibri" w:cstheme="minorHAnsi"/>
                <w:color w:val="5B9BD5"/>
                <w:sz w:val="20"/>
                <w:szCs w:val="20"/>
              </w:rPr>
            </w:pPr>
          </w:p>
          <w:p w14:paraId="120F6EBA"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The National Thematic Working Group (output 2.1.1), can share experience, practices, and in monitoring tools.</w:t>
            </w:r>
          </w:p>
          <w:p w14:paraId="75178A51" w14:textId="77777777" w:rsidR="00DE2CB2" w:rsidRPr="00245A5B" w:rsidRDefault="00DE2CB2" w:rsidP="00245A5B">
            <w:pPr>
              <w:tabs>
                <w:tab w:val="left" w:pos="90"/>
              </w:tabs>
              <w:jc w:val="both"/>
              <w:rPr>
                <w:rFonts w:eastAsia="Calibri" w:cstheme="minorHAnsi"/>
                <w:color w:val="5B9BD5"/>
                <w:sz w:val="20"/>
                <w:szCs w:val="20"/>
              </w:rPr>
            </w:pPr>
          </w:p>
          <w:p w14:paraId="232240D6"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The Ministry of Finance/Economic Planning Department will bring expertise on CRPD-compliant budgeting and financial management. </w:t>
            </w:r>
          </w:p>
          <w:p w14:paraId="741E0B82" w14:textId="77777777" w:rsidR="00DE2CB2" w:rsidRPr="00245A5B" w:rsidRDefault="00DE2CB2" w:rsidP="00245A5B">
            <w:pPr>
              <w:tabs>
                <w:tab w:val="left" w:pos="90"/>
              </w:tabs>
              <w:jc w:val="both"/>
              <w:rPr>
                <w:rFonts w:eastAsia="Calibri" w:cstheme="minorHAnsi"/>
                <w:color w:val="5B9BD5"/>
                <w:sz w:val="20"/>
                <w:szCs w:val="20"/>
              </w:rPr>
            </w:pPr>
          </w:p>
          <w:p w14:paraId="3FAC7C27" w14:textId="77777777" w:rsidR="00DE2CB2" w:rsidRPr="00245A5B" w:rsidRDefault="00DE2CB2" w:rsidP="00245A5B">
            <w:pPr>
              <w:tabs>
                <w:tab w:val="left" w:pos="90"/>
              </w:tabs>
              <w:spacing w:after="200" w:line="276" w:lineRule="auto"/>
              <w:jc w:val="both"/>
              <w:rPr>
                <w:rFonts w:eastAsia="Calibri" w:cstheme="minorHAnsi"/>
                <w:b/>
                <w:sz w:val="20"/>
                <w:szCs w:val="20"/>
              </w:rPr>
            </w:pPr>
          </w:p>
        </w:tc>
        <w:tc>
          <w:tcPr>
            <w:tcW w:w="2207" w:type="dxa"/>
          </w:tcPr>
          <w:p w14:paraId="5723BCCF"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lastRenderedPageBreak/>
              <w:t xml:space="preserve">FODPZ Director: Mr. Leonard </w:t>
            </w:r>
            <w:proofErr w:type="spellStart"/>
            <w:r w:rsidRPr="00245A5B">
              <w:rPr>
                <w:rFonts w:eastAsia="Calibri" w:cstheme="minorHAnsi"/>
                <w:color w:val="5B9BD5"/>
                <w:sz w:val="20"/>
                <w:szCs w:val="20"/>
              </w:rPr>
              <w:t>Marange</w:t>
            </w:r>
            <w:proofErr w:type="spellEnd"/>
            <w:r w:rsidRPr="00245A5B">
              <w:rPr>
                <w:rFonts w:eastAsia="Calibri" w:cstheme="minorHAnsi"/>
                <w:color w:val="5B9BD5"/>
                <w:sz w:val="20"/>
                <w:szCs w:val="20"/>
              </w:rPr>
              <w:t>,</w:t>
            </w:r>
            <w:r w:rsidRPr="00245A5B">
              <w:rPr>
                <w:rFonts w:cstheme="minorHAnsi"/>
                <w:sz w:val="20"/>
                <w:szCs w:val="20"/>
              </w:rPr>
              <w:t xml:space="preserve"> </w:t>
            </w:r>
            <w:hyperlink r:id="rId96" w:history="1">
              <w:r w:rsidRPr="00245A5B">
                <w:rPr>
                  <w:rFonts w:eastAsia="Calibri" w:cstheme="minorHAnsi"/>
                  <w:color w:val="0563C1"/>
                  <w:sz w:val="20"/>
                  <w:szCs w:val="20"/>
                  <w:u w:val="single"/>
                  <w:shd w:val="clear" w:color="auto" w:fill="FFFFFF"/>
                </w:rPr>
                <w:t>lmarange@fodpz.org.zw</w:t>
              </w:r>
            </w:hyperlink>
          </w:p>
          <w:p w14:paraId="110F2679" w14:textId="77777777" w:rsidR="00DE2CB2" w:rsidRPr="00245A5B" w:rsidRDefault="00DE2CB2" w:rsidP="00245A5B">
            <w:pPr>
              <w:tabs>
                <w:tab w:val="left" w:pos="90"/>
              </w:tabs>
              <w:jc w:val="both"/>
              <w:rPr>
                <w:rFonts w:eastAsia="Calibri" w:cstheme="minorHAnsi"/>
                <w:color w:val="5B9BD5"/>
                <w:sz w:val="20"/>
                <w:szCs w:val="20"/>
              </w:rPr>
            </w:pPr>
          </w:p>
          <w:p w14:paraId="0D439832" w14:textId="77777777" w:rsidR="00DE2CB2" w:rsidRPr="00245A5B" w:rsidRDefault="00DE2CB2" w:rsidP="00245A5B">
            <w:pPr>
              <w:tabs>
                <w:tab w:val="left" w:pos="90"/>
              </w:tabs>
              <w:jc w:val="both"/>
              <w:rPr>
                <w:rFonts w:eastAsia="Calibri" w:cstheme="minorHAnsi"/>
                <w:color w:val="0563C1"/>
                <w:sz w:val="20"/>
                <w:szCs w:val="20"/>
                <w:u w:val="single"/>
                <w:shd w:val="clear" w:color="auto" w:fill="FFFFFF"/>
              </w:rPr>
            </w:pPr>
            <w:r w:rsidRPr="00245A5B">
              <w:rPr>
                <w:rFonts w:eastAsia="Calibri" w:cstheme="minorHAnsi"/>
                <w:color w:val="5B9BD5"/>
                <w:sz w:val="20"/>
                <w:szCs w:val="20"/>
              </w:rPr>
              <w:t>NASCOH Director: Mr. Henry Masaya,</w:t>
            </w:r>
            <w:r w:rsidRPr="00245A5B">
              <w:rPr>
                <w:rFonts w:cstheme="minorHAnsi"/>
                <w:sz w:val="20"/>
                <w:szCs w:val="20"/>
              </w:rPr>
              <w:t xml:space="preserve"> </w:t>
            </w:r>
            <w:hyperlink r:id="rId97" w:history="1">
              <w:r w:rsidRPr="00245A5B">
                <w:rPr>
                  <w:rFonts w:eastAsia="Calibri" w:cstheme="minorHAnsi"/>
                  <w:color w:val="0563C1"/>
                  <w:sz w:val="20"/>
                  <w:szCs w:val="20"/>
                  <w:u w:val="single"/>
                  <w:shd w:val="clear" w:color="auto" w:fill="FFFFFF"/>
                </w:rPr>
                <w:t>chumahenry6@gmail.com</w:t>
              </w:r>
            </w:hyperlink>
          </w:p>
          <w:p w14:paraId="75327E64" w14:textId="77777777" w:rsidR="00DE2CB2" w:rsidRPr="00245A5B" w:rsidRDefault="00DE2CB2" w:rsidP="00245A5B">
            <w:pPr>
              <w:tabs>
                <w:tab w:val="left" w:pos="90"/>
              </w:tabs>
              <w:jc w:val="both"/>
              <w:rPr>
                <w:rFonts w:eastAsia="Calibri" w:cstheme="minorHAnsi"/>
                <w:color w:val="605E5C"/>
                <w:sz w:val="20"/>
                <w:szCs w:val="20"/>
                <w:shd w:val="clear" w:color="auto" w:fill="FFFFFF"/>
              </w:rPr>
            </w:pPr>
          </w:p>
          <w:p w14:paraId="2D27C66E"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Director of CBM International, Ms Deborah Tigere, </w:t>
            </w:r>
            <w:hyperlink r:id="rId98" w:history="1">
              <w:r w:rsidRPr="00245A5B">
                <w:rPr>
                  <w:rStyle w:val="Hyperlink"/>
                  <w:rFonts w:eastAsia="Calibri" w:cstheme="minorHAnsi"/>
                  <w:sz w:val="20"/>
                  <w:szCs w:val="20"/>
                </w:rPr>
                <w:t>Deborah.Tigere@cbm.org</w:t>
              </w:r>
            </w:hyperlink>
            <w:r w:rsidRPr="00245A5B">
              <w:rPr>
                <w:rFonts w:eastAsia="Calibri" w:cstheme="minorHAnsi"/>
                <w:color w:val="5B9BD5"/>
                <w:sz w:val="20"/>
                <w:szCs w:val="20"/>
              </w:rPr>
              <w:t xml:space="preserve"> </w:t>
            </w:r>
          </w:p>
          <w:p w14:paraId="69F4266D" w14:textId="77777777" w:rsidR="00DE2CB2" w:rsidRPr="00245A5B" w:rsidRDefault="00DE2CB2" w:rsidP="00245A5B">
            <w:pPr>
              <w:tabs>
                <w:tab w:val="left" w:pos="90"/>
              </w:tabs>
              <w:jc w:val="both"/>
              <w:rPr>
                <w:rFonts w:eastAsia="Calibri" w:cstheme="minorHAnsi"/>
                <w:color w:val="5B9BD5"/>
                <w:sz w:val="20"/>
                <w:szCs w:val="20"/>
              </w:rPr>
            </w:pPr>
          </w:p>
          <w:p w14:paraId="567313D7"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Will intervene as resources persons.</w:t>
            </w:r>
          </w:p>
          <w:p w14:paraId="17CCFCB2" w14:textId="77777777" w:rsidR="00DE2CB2" w:rsidRPr="00245A5B" w:rsidRDefault="00DE2CB2" w:rsidP="00245A5B">
            <w:pPr>
              <w:tabs>
                <w:tab w:val="left" w:pos="90"/>
              </w:tabs>
              <w:spacing w:after="200" w:line="276" w:lineRule="auto"/>
              <w:jc w:val="both"/>
              <w:rPr>
                <w:rFonts w:eastAsia="Calibri" w:cstheme="minorHAnsi"/>
                <w:b/>
                <w:sz w:val="20"/>
                <w:szCs w:val="20"/>
              </w:rPr>
            </w:pPr>
          </w:p>
        </w:tc>
        <w:tc>
          <w:tcPr>
            <w:tcW w:w="2268" w:type="dxa"/>
          </w:tcPr>
          <w:p w14:paraId="2E06E71F"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lastRenderedPageBreak/>
              <w:t xml:space="preserve">RCO/Gender and Disability Advisor will ensure institutional coordination and harmonization, and support the process with expertise and institutional arrangements. </w:t>
            </w:r>
          </w:p>
          <w:p w14:paraId="59DD5B6A" w14:textId="77777777" w:rsidR="00DE2CB2" w:rsidRPr="00245A5B" w:rsidRDefault="00DE2CB2" w:rsidP="00245A5B">
            <w:pPr>
              <w:tabs>
                <w:tab w:val="left" w:pos="90"/>
              </w:tabs>
              <w:jc w:val="both"/>
              <w:rPr>
                <w:rFonts w:eastAsia="Calibri" w:cstheme="minorHAnsi"/>
                <w:color w:val="5B9BD5"/>
                <w:sz w:val="20"/>
                <w:szCs w:val="20"/>
              </w:rPr>
            </w:pPr>
          </w:p>
          <w:p w14:paraId="1C08D278"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PMT will facilitate the uptake of the guidelines by mobilizing the different sectoral partners.</w:t>
            </w:r>
          </w:p>
          <w:p w14:paraId="197EFAB8" w14:textId="77777777" w:rsidR="00DE2CB2" w:rsidRPr="00245A5B" w:rsidRDefault="00DE2CB2" w:rsidP="00245A5B">
            <w:pPr>
              <w:tabs>
                <w:tab w:val="left" w:pos="90"/>
              </w:tabs>
              <w:jc w:val="both"/>
              <w:rPr>
                <w:rFonts w:eastAsia="Calibri" w:cstheme="minorHAnsi"/>
                <w:b/>
                <w:sz w:val="20"/>
                <w:szCs w:val="20"/>
              </w:rPr>
            </w:pPr>
          </w:p>
        </w:tc>
      </w:tr>
      <w:tr w:rsidR="00DE2CB2" w:rsidRPr="00F45A2C" w14:paraId="265B35E2" w14:textId="77777777" w:rsidTr="0036381A">
        <w:tc>
          <w:tcPr>
            <w:tcW w:w="1530" w:type="dxa"/>
          </w:tcPr>
          <w:p w14:paraId="40E37F9A" w14:textId="77777777" w:rsidR="00DE2CB2" w:rsidRPr="00245A5B" w:rsidRDefault="00DE2CB2" w:rsidP="00245A5B">
            <w:pPr>
              <w:tabs>
                <w:tab w:val="left" w:pos="90"/>
              </w:tabs>
              <w:spacing w:after="200" w:line="276" w:lineRule="auto"/>
              <w:jc w:val="both"/>
              <w:rPr>
                <w:rFonts w:eastAsia="Calibri" w:cstheme="minorHAnsi"/>
                <w:b/>
                <w:sz w:val="20"/>
                <w:szCs w:val="20"/>
              </w:rPr>
            </w:pPr>
            <w:r w:rsidRPr="00CA6B77">
              <w:rPr>
                <w:rFonts w:cstheme="minorHAnsi"/>
                <w:b/>
                <w:bCs/>
                <w:sz w:val="20"/>
                <w:szCs w:val="20"/>
              </w:rPr>
              <w:lastRenderedPageBreak/>
              <w:t>3.3.</w:t>
            </w:r>
            <w:r>
              <w:rPr>
                <w:rFonts w:cstheme="minorHAnsi"/>
                <w:b/>
                <w:bCs/>
                <w:sz w:val="20"/>
                <w:szCs w:val="20"/>
              </w:rPr>
              <w:t>A</w:t>
            </w:r>
            <w:r w:rsidRPr="00CA6B77">
              <w:rPr>
                <w:rFonts w:cstheme="minorHAnsi"/>
                <w:b/>
                <w:bCs/>
                <w:sz w:val="20"/>
                <w:szCs w:val="20"/>
              </w:rPr>
              <w:t>. Support OPDs to systematically engage in the national development coordination mechanism and accountability frameworks in Government, and in the UN.</w:t>
            </w:r>
          </w:p>
        </w:tc>
        <w:tc>
          <w:tcPr>
            <w:tcW w:w="1833" w:type="dxa"/>
          </w:tcPr>
          <w:p w14:paraId="72A30D69"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UNESCO will lead the engagement with the OPD networks, the RCO and UNSDCF Outcome Groups, as well as with the SDG Technical Committee to define the suitable consultation and policy dialogue system.</w:t>
            </w:r>
          </w:p>
          <w:p w14:paraId="74466682" w14:textId="77777777" w:rsidR="00DE2CB2" w:rsidRPr="00245A5B" w:rsidRDefault="00DE2CB2" w:rsidP="00245A5B">
            <w:pPr>
              <w:tabs>
                <w:tab w:val="left" w:pos="90"/>
              </w:tabs>
              <w:jc w:val="both"/>
              <w:rPr>
                <w:rFonts w:eastAsia="Calibri" w:cstheme="minorHAnsi"/>
                <w:b/>
                <w:color w:val="FF0000"/>
                <w:sz w:val="20"/>
                <w:szCs w:val="20"/>
              </w:rPr>
            </w:pPr>
            <w:r w:rsidRPr="00245A5B">
              <w:rPr>
                <w:rFonts w:eastAsia="Calibri" w:cstheme="minorHAnsi"/>
                <w:color w:val="5B9BD5"/>
                <w:sz w:val="20"/>
                <w:szCs w:val="20"/>
              </w:rPr>
              <w:t xml:space="preserve"> </w:t>
            </w:r>
          </w:p>
        </w:tc>
        <w:tc>
          <w:tcPr>
            <w:tcW w:w="2987" w:type="dxa"/>
          </w:tcPr>
          <w:p w14:paraId="4BD782AF" w14:textId="77777777" w:rsidR="00DE2CB2" w:rsidRPr="00245A5B" w:rsidRDefault="00DE2CB2" w:rsidP="00245A5B">
            <w:pPr>
              <w:tabs>
                <w:tab w:val="left" w:pos="90"/>
              </w:tabs>
              <w:jc w:val="both"/>
              <w:rPr>
                <w:rFonts w:eastAsia="Calibri" w:cstheme="minorHAnsi"/>
                <w:color w:val="5B9BD5"/>
                <w:sz w:val="20"/>
                <w:szCs w:val="20"/>
              </w:rPr>
            </w:pPr>
            <w:proofErr w:type="spellStart"/>
            <w:r w:rsidRPr="00245A5B">
              <w:rPr>
                <w:rFonts w:eastAsia="Calibri" w:cstheme="minorHAnsi"/>
                <w:color w:val="5B9BD5"/>
                <w:sz w:val="20"/>
                <w:szCs w:val="20"/>
              </w:rPr>
              <w:t>Mr</w:t>
            </w:r>
            <w:proofErr w:type="spellEnd"/>
            <w:r w:rsidRPr="00245A5B">
              <w:rPr>
                <w:rFonts w:eastAsia="Calibri" w:cstheme="minorHAnsi"/>
                <w:color w:val="5B9BD5"/>
                <w:sz w:val="20"/>
                <w:szCs w:val="20"/>
              </w:rPr>
              <w:t xml:space="preserve"> Simon </w:t>
            </w:r>
            <w:proofErr w:type="spellStart"/>
            <w:r w:rsidRPr="00245A5B">
              <w:rPr>
                <w:rFonts w:eastAsia="Calibri" w:cstheme="minorHAnsi"/>
                <w:color w:val="5B9BD5"/>
                <w:sz w:val="20"/>
                <w:szCs w:val="20"/>
              </w:rPr>
              <w:t>Masange</w:t>
            </w:r>
            <w:proofErr w:type="spellEnd"/>
            <w:r w:rsidRPr="00245A5B">
              <w:rPr>
                <w:rFonts w:eastAsia="Calibri" w:cstheme="minorHAnsi"/>
                <w:color w:val="5B9BD5"/>
                <w:sz w:val="20"/>
                <w:szCs w:val="20"/>
              </w:rPr>
              <w:t xml:space="preserve">, Perm. Sec. of the </w:t>
            </w:r>
            <w:proofErr w:type="spellStart"/>
            <w:r w:rsidRPr="00245A5B">
              <w:rPr>
                <w:rFonts w:eastAsia="Calibri" w:cstheme="minorHAnsi"/>
                <w:color w:val="5B9BD5"/>
                <w:sz w:val="20"/>
                <w:szCs w:val="20"/>
              </w:rPr>
              <w:t>MoPSLSW</w:t>
            </w:r>
            <w:proofErr w:type="spellEnd"/>
            <w:r w:rsidRPr="00245A5B">
              <w:rPr>
                <w:rFonts w:eastAsia="Calibri" w:cstheme="minorHAnsi"/>
                <w:color w:val="5B9BD5"/>
                <w:sz w:val="20"/>
                <w:szCs w:val="20"/>
              </w:rPr>
              <w:t xml:space="preserve">, Chair of the SDG Technical Committee, </w:t>
            </w:r>
            <w:hyperlink r:id="rId99" w:history="1">
              <w:r w:rsidRPr="00F45A2C">
                <w:rPr>
                  <w:rStyle w:val="Hyperlink"/>
                  <w:rFonts w:cstheme="minorHAnsi"/>
                  <w:sz w:val="20"/>
                  <w:szCs w:val="20"/>
                </w:rPr>
                <w:t>masangasimon9@yahoo.co.uk</w:t>
              </w:r>
            </w:hyperlink>
            <w:r w:rsidRPr="00F45A2C">
              <w:rPr>
                <w:rFonts w:cstheme="minorHAnsi"/>
                <w:color w:val="2F5496"/>
                <w:sz w:val="20"/>
                <w:szCs w:val="20"/>
              </w:rPr>
              <w:t xml:space="preserve">, </w:t>
            </w:r>
            <w:r w:rsidRPr="00245A5B">
              <w:rPr>
                <w:rFonts w:eastAsia="Calibri" w:cstheme="minorHAnsi"/>
                <w:color w:val="5B9BD5"/>
                <w:sz w:val="20"/>
                <w:szCs w:val="20"/>
              </w:rPr>
              <w:t xml:space="preserve">will lead the process and ensure institutional buy-in. </w:t>
            </w:r>
          </w:p>
          <w:p w14:paraId="25BD5E59" w14:textId="77777777" w:rsidR="00DE2CB2" w:rsidRPr="00245A5B" w:rsidRDefault="00DE2CB2" w:rsidP="00245A5B">
            <w:pPr>
              <w:tabs>
                <w:tab w:val="left" w:pos="90"/>
              </w:tabs>
              <w:jc w:val="both"/>
              <w:rPr>
                <w:rFonts w:eastAsia="Calibri" w:cstheme="minorHAnsi"/>
                <w:color w:val="5B9BD5"/>
                <w:sz w:val="20"/>
                <w:szCs w:val="20"/>
              </w:rPr>
            </w:pPr>
          </w:p>
          <w:p w14:paraId="6CD94FF3"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Dr Christine Peta, Director for the Department of Disability Affairs, </w:t>
            </w:r>
            <w:hyperlink r:id="rId100" w:history="1">
              <w:r w:rsidRPr="00245A5B">
                <w:rPr>
                  <w:rFonts w:eastAsia="Calibri" w:cstheme="minorHAnsi"/>
                  <w:color w:val="5B9BD5"/>
                  <w:sz w:val="20"/>
                  <w:szCs w:val="20"/>
                </w:rPr>
                <w:t>cpeta@zimdisabilityaffairs.org</w:t>
              </w:r>
            </w:hyperlink>
            <w:r w:rsidRPr="00245A5B">
              <w:rPr>
                <w:rFonts w:eastAsia="Calibri" w:cstheme="minorHAnsi"/>
                <w:color w:val="5B9BD5"/>
                <w:sz w:val="20"/>
                <w:szCs w:val="20"/>
              </w:rPr>
              <w:t>. will technically contribute to the activities and coordinate with government ministries, departments, and duty bearers.</w:t>
            </w:r>
          </w:p>
          <w:p w14:paraId="67DD1263" w14:textId="77777777" w:rsidR="00DE2CB2" w:rsidRPr="00245A5B" w:rsidRDefault="00DE2CB2" w:rsidP="00245A5B">
            <w:pPr>
              <w:tabs>
                <w:tab w:val="left" w:pos="90"/>
              </w:tabs>
              <w:jc w:val="both"/>
              <w:rPr>
                <w:rFonts w:eastAsia="Calibri" w:cstheme="minorHAnsi"/>
                <w:color w:val="5B9BD5"/>
                <w:sz w:val="20"/>
                <w:szCs w:val="20"/>
              </w:rPr>
            </w:pPr>
          </w:p>
          <w:p w14:paraId="27175C93" w14:textId="77777777" w:rsidR="00DE2CB2" w:rsidRPr="00245A5B" w:rsidRDefault="00DE2CB2" w:rsidP="00245A5B">
            <w:pPr>
              <w:tabs>
                <w:tab w:val="left" w:pos="90"/>
              </w:tabs>
              <w:jc w:val="both"/>
              <w:rPr>
                <w:rFonts w:eastAsia="Calibri" w:cstheme="minorHAnsi"/>
                <w:b/>
                <w:sz w:val="20"/>
                <w:szCs w:val="20"/>
              </w:rPr>
            </w:pPr>
            <w:r w:rsidRPr="00245A5B">
              <w:rPr>
                <w:rFonts w:eastAsia="Calibri" w:cstheme="minorHAnsi"/>
                <w:color w:val="5B9BD5"/>
                <w:sz w:val="20"/>
                <w:szCs w:val="20"/>
              </w:rPr>
              <w:t xml:space="preserve">The National Thematic Working Group (output 2.1.1), will allow its OPD members to technical support the process, and will champion the participatory approach.  </w:t>
            </w:r>
          </w:p>
        </w:tc>
        <w:tc>
          <w:tcPr>
            <w:tcW w:w="2207" w:type="dxa"/>
          </w:tcPr>
          <w:p w14:paraId="46472980"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t xml:space="preserve">FODPZ Director: Mr. Leonard </w:t>
            </w:r>
            <w:proofErr w:type="spellStart"/>
            <w:r w:rsidRPr="00245A5B">
              <w:rPr>
                <w:rFonts w:eastAsia="Calibri" w:cstheme="minorHAnsi"/>
                <w:color w:val="5B9BD5"/>
                <w:sz w:val="20"/>
                <w:szCs w:val="20"/>
              </w:rPr>
              <w:t>Marange</w:t>
            </w:r>
            <w:proofErr w:type="spellEnd"/>
            <w:r w:rsidRPr="00245A5B">
              <w:rPr>
                <w:rFonts w:eastAsia="Calibri" w:cstheme="minorHAnsi"/>
                <w:color w:val="5B9BD5"/>
                <w:sz w:val="20"/>
                <w:szCs w:val="20"/>
              </w:rPr>
              <w:t>,</w:t>
            </w:r>
            <w:r w:rsidRPr="00245A5B">
              <w:rPr>
                <w:rFonts w:cstheme="minorHAnsi"/>
                <w:sz w:val="20"/>
                <w:szCs w:val="20"/>
              </w:rPr>
              <w:t xml:space="preserve"> </w:t>
            </w:r>
            <w:hyperlink r:id="rId101" w:history="1">
              <w:r w:rsidRPr="00245A5B">
                <w:rPr>
                  <w:rFonts w:eastAsia="Calibri" w:cstheme="minorHAnsi"/>
                  <w:color w:val="0563C1"/>
                  <w:sz w:val="20"/>
                  <w:szCs w:val="20"/>
                  <w:u w:val="single"/>
                  <w:shd w:val="clear" w:color="auto" w:fill="FFFFFF"/>
                </w:rPr>
                <w:t>lmarange@fodpz.org.zw</w:t>
              </w:r>
            </w:hyperlink>
          </w:p>
          <w:p w14:paraId="330FF2E3" w14:textId="77777777" w:rsidR="00DE2CB2" w:rsidRPr="00245A5B" w:rsidRDefault="00DE2CB2" w:rsidP="00245A5B">
            <w:pPr>
              <w:tabs>
                <w:tab w:val="left" w:pos="90"/>
              </w:tabs>
              <w:jc w:val="both"/>
              <w:rPr>
                <w:rFonts w:eastAsia="Calibri" w:cstheme="minorHAnsi"/>
                <w:color w:val="5B9BD5"/>
                <w:sz w:val="20"/>
                <w:szCs w:val="20"/>
              </w:rPr>
            </w:pPr>
          </w:p>
          <w:p w14:paraId="05E5AAB6" w14:textId="77777777" w:rsidR="00DE2CB2" w:rsidRPr="00245A5B" w:rsidRDefault="00DE2CB2" w:rsidP="00245A5B">
            <w:pPr>
              <w:tabs>
                <w:tab w:val="left" w:pos="90"/>
              </w:tabs>
              <w:jc w:val="both"/>
              <w:rPr>
                <w:rFonts w:eastAsia="Calibri" w:cstheme="minorHAnsi"/>
                <w:color w:val="605E5C"/>
                <w:sz w:val="20"/>
                <w:szCs w:val="20"/>
                <w:shd w:val="clear" w:color="auto" w:fill="FFFFFF"/>
              </w:rPr>
            </w:pPr>
            <w:r w:rsidRPr="00245A5B">
              <w:rPr>
                <w:rFonts w:eastAsia="Calibri" w:cstheme="minorHAnsi"/>
                <w:color w:val="5B9BD5"/>
                <w:sz w:val="20"/>
                <w:szCs w:val="20"/>
              </w:rPr>
              <w:t>NASCOH Director: Mr. Henry Masaya,</w:t>
            </w:r>
            <w:r w:rsidRPr="00245A5B">
              <w:rPr>
                <w:rFonts w:cstheme="minorHAnsi"/>
                <w:sz w:val="20"/>
                <w:szCs w:val="20"/>
              </w:rPr>
              <w:t xml:space="preserve"> </w:t>
            </w:r>
            <w:hyperlink r:id="rId102" w:history="1">
              <w:r w:rsidRPr="00245A5B">
                <w:rPr>
                  <w:rFonts w:eastAsia="Calibri" w:cstheme="minorHAnsi"/>
                  <w:color w:val="0563C1"/>
                  <w:sz w:val="20"/>
                  <w:szCs w:val="20"/>
                  <w:u w:val="single"/>
                  <w:shd w:val="clear" w:color="auto" w:fill="FFFFFF"/>
                </w:rPr>
                <w:t>chumahenry6@gmail.com</w:t>
              </w:r>
            </w:hyperlink>
          </w:p>
          <w:p w14:paraId="56D2BD17" w14:textId="77777777" w:rsidR="00DE2CB2" w:rsidRPr="00245A5B" w:rsidRDefault="00DE2CB2" w:rsidP="00245A5B">
            <w:pPr>
              <w:tabs>
                <w:tab w:val="left" w:pos="90"/>
              </w:tabs>
              <w:jc w:val="both"/>
              <w:rPr>
                <w:rFonts w:eastAsia="Calibri" w:cstheme="minorHAnsi"/>
                <w:color w:val="5B9BD5"/>
                <w:sz w:val="20"/>
                <w:szCs w:val="20"/>
              </w:rPr>
            </w:pPr>
          </w:p>
          <w:p w14:paraId="6DAD054D"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will propose the possible modalities of participation and build </w:t>
            </w:r>
            <w:proofErr w:type="gramStart"/>
            <w:r w:rsidRPr="00245A5B">
              <w:rPr>
                <w:rFonts w:eastAsia="Calibri" w:cstheme="minorHAnsi"/>
                <w:color w:val="5B9BD5"/>
                <w:sz w:val="20"/>
                <w:szCs w:val="20"/>
              </w:rPr>
              <w:t>the a</w:t>
            </w:r>
            <w:proofErr w:type="gramEnd"/>
            <w:r w:rsidRPr="00245A5B">
              <w:rPr>
                <w:rFonts w:eastAsia="Calibri" w:cstheme="minorHAnsi"/>
                <w:color w:val="5B9BD5"/>
                <w:sz w:val="20"/>
                <w:szCs w:val="20"/>
              </w:rPr>
              <w:t xml:space="preserve"> continuous policy dialogue, also using the Lab model (Output 2.2.1).</w:t>
            </w:r>
          </w:p>
          <w:p w14:paraId="21B15508" w14:textId="77777777" w:rsidR="00DE2CB2" w:rsidRPr="00245A5B" w:rsidRDefault="00DE2CB2" w:rsidP="00245A5B">
            <w:pPr>
              <w:tabs>
                <w:tab w:val="left" w:pos="90"/>
              </w:tabs>
              <w:jc w:val="both"/>
              <w:rPr>
                <w:rFonts w:eastAsia="Calibri" w:cstheme="minorHAnsi"/>
                <w:color w:val="5B9BD5"/>
                <w:sz w:val="20"/>
                <w:szCs w:val="20"/>
              </w:rPr>
            </w:pPr>
          </w:p>
          <w:p w14:paraId="2B17E9B3" w14:textId="77777777" w:rsidR="00DE2CB2" w:rsidRPr="00245A5B" w:rsidRDefault="00DE2CB2" w:rsidP="00245A5B">
            <w:pPr>
              <w:tabs>
                <w:tab w:val="left" w:pos="90"/>
              </w:tabs>
              <w:spacing w:after="200" w:line="276" w:lineRule="auto"/>
              <w:jc w:val="both"/>
              <w:rPr>
                <w:rFonts w:eastAsia="Calibri" w:cstheme="minorHAnsi"/>
                <w:b/>
                <w:sz w:val="20"/>
                <w:szCs w:val="20"/>
              </w:rPr>
            </w:pPr>
            <w:r w:rsidRPr="00245A5B">
              <w:rPr>
                <w:rFonts w:eastAsia="Calibri" w:cstheme="minorHAnsi"/>
                <w:color w:val="5B9BD5"/>
                <w:sz w:val="20"/>
                <w:szCs w:val="20"/>
              </w:rPr>
              <w:t xml:space="preserve"> </w:t>
            </w:r>
          </w:p>
        </w:tc>
        <w:tc>
          <w:tcPr>
            <w:tcW w:w="2268" w:type="dxa"/>
          </w:tcPr>
          <w:p w14:paraId="4F6D510B"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RCO/Gender and Disability Advisor will ensure institutional coordination and harmonization, and support the process with expertise and institutional arrangements. </w:t>
            </w:r>
          </w:p>
          <w:p w14:paraId="2FCAE4BF" w14:textId="77777777" w:rsidR="00DE2CB2" w:rsidRPr="00245A5B" w:rsidRDefault="00DE2CB2" w:rsidP="00245A5B">
            <w:pPr>
              <w:tabs>
                <w:tab w:val="left" w:pos="90"/>
              </w:tabs>
              <w:jc w:val="both"/>
              <w:rPr>
                <w:rFonts w:eastAsia="Calibri" w:cstheme="minorHAnsi"/>
                <w:color w:val="5B9BD5"/>
                <w:sz w:val="20"/>
                <w:szCs w:val="20"/>
              </w:rPr>
            </w:pPr>
          </w:p>
          <w:p w14:paraId="15B62D62" w14:textId="77777777" w:rsidR="00DE2CB2" w:rsidRPr="00245A5B" w:rsidRDefault="00DE2CB2" w:rsidP="00245A5B">
            <w:pPr>
              <w:tabs>
                <w:tab w:val="left" w:pos="90"/>
              </w:tabs>
              <w:jc w:val="both"/>
              <w:rPr>
                <w:rFonts w:eastAsia="Calibri" w:cstheme="minorHAnsi"/>
                <w:color w:val="5B9BD5"/>
                <w:sz w:val="20"/>
                <w:szCs w:val="20"/>
              </w:rPr>
            </w:pPr>
            <w:r w:rsidRPr="00245A5B">
              <w:rPr>
                <w:rFonts w:eastAsia="Calibri" w:cstheme="minorHAnsi"/>
                <w:color w:val="5B9BD5"/>
                <w:sz w:val="20"/>
                <w:szCs w:val="20"/>
              </w:rPr>
              <w:t xml:space="preserve">PMT will advise on possible modalities of engagement of OPDs in the UNSDCF implementation. </w:t>
            </w:r>
          </w:p>
          <w:p w14:paraId="08F7D2B6" w14:textId="77777777" w:rsidR="00DE2CB2" w:rsidRPr="00245A5B" w:rsidRDefault="00DE2CB2" w:rsidP="00245A5B">
            <w:pPr>
              <w:tabs>
                <w:tab w:val="left" w:pos="90"/>
              </w:tabs>
              <w:spacing w:after="200" w:line="276" w:lineRule="auto"/>
              <w:jc w:val="both"/>
              <w:rPr>
                <w:rFonts w:eastAsia="Calibri" w:cstheme="minorHAnsi"/>
                <w:b/>
                <w:sz w:val="20"/>
                <w:szCs w:val="20"/>
              </w:rPr>
            </w:pPr>
          </w:p>
        </w:tc>
      </w:tr>
    </w:tbl>
    <w:p w14:paraId="781554E1" w14:textId="77777777" w:rsidR="00DE2CB2" w:rsidRDefault="00DE2CB2" w:rsidP="003444D4">
      <w:pPr>
        <w:jc w:val="both"/>
        <w:rPr>
          <w:rFonts w:cstheme="minorHAnsi"/>
          <w:sz w:val="20"/>
          <w:szCs w:val="20"/>
        </w:rPr>
      </w:pPr>
    </w:p>
    <w:p w14:paraId="1CD3068D" w14:textId="183D05D4" w:rsidR="0051160D" w:rsidRPr="003444D4" w:rsidRDefault="0051160D" w:rsidP="003444D4">
      <w:pPr>
        <w:jc w:val="both"/>
        <w:rPr>
          <w:rFonts w:cstheme="minorHAnsi"/>
          <w:sz w:val="20"/>
          <w:szCs w:val="20"/>
        </w:rPr>
      </w:pPr>
      <w:r w:rsidRPr="003444D4">
        <w:rPr>
          <w:rFonts w:cstheme="minorHAnsi"/>
          <w:sz w:val="20"/>
          <w:szCs w:val="20"/>
        </w:rPr>
        <w:t xml:space="preserve">An integrated approach will be applied by the RUNOs in implementing the inter-related activities across the outputs. Such a level of synergies, communication and collaboration has existed in the Round 3 and will be continued and deepened in this phase with the new institutional set-up that includes the RCO Gender and Disability Advisor, the broader inter-agency collaboration under the Spotlight Initiative, and the thematic groups under the UNSDCF that includes LNOB and Disability. </w:t>
      </w:r>
      <w:r w:rsidRPr="003444D4">
        <w:rPr>
          <w:rFonts w:cstheme="minorHAnsi"/>
          <w:sz w:val="20"/>
          <w:szCs w:val="20"/>
        </w:rPr>
        <w:lastRenderedPageBreak/>
        <w:t xml:space="preserve">As specified in Section 3 of this project document, each RUNOs will “lead” certain activities, but the other RUNOs will also either contribute with technical expertise, institutional support, or joint organization. </w:t>
      </w:r>
    </w:p>
    <w:p w14:paraId="0A283D1A" w14:textId="6994A29E" w:rsidR="0051160D" w:rsidRPr="003444D4" w:rsidRDefault="0051160D" w:rsidP="003444D4">
      <w:pPr>
        <w:jc w:val="both"/>
        <w:rPr>
          <w:rFonts w:cstheme="minorHAnsi"/>
          <w:sz w:val="20"/>
          <w:szCs w:val="20"/>
        </w:rPr>
      </w:pPr>
      <w:r w:rsidRPr="003444D4">
        <w:rPr>
          <w:rFonts w:cstheme="minorHAnsi"/>
          <w:sz w:val="20"/>
          <w:szCs w:val="20"/>
        </w:rPr>
        <w:t xml:space="preserve">A specific </w:t>
      </w:r>
      <w:proofErr w:type="spellStart"/>
      <w:r w:rsidRPr="003444D4">
        <w:rPr>
          <w:rFonts w:cstheme="minorHAnsi"/>
          <w:sz w:val="20"/>
          <w:szCs w:val="20"/>
        </w:rPr>
        <w:t>ToRs</w:t>
      </w:r>
      <w:proofErr w:type="spellEnd"/>
      <w:r w:rsidRPr="003444D4">
        <w:rPr>
          <w:rFonts w:cstheme="minorHAnsi"/>
          <w:sz w:val="20"/>
          <w:szCs w:val="20"/>
        </w:rPr>
        <w:t xml:space="preserve"> will be developed to define the role and responsibilities of the UN Technical Partners – knowingly UNICEF and </w:t>
      </w:r>
      <w:proofErr w:type="spellStart"/>
      <w:r w:rsidRPr="003444D4">
        <w:rPr>
          <w:rFonts w:cstheme="minorHAnsi"/>
          <w:sz w:val="20"/>
          <w:szCs w:val="20"/>
        </w:rPr>
        <w:t>UNWomen</w:t>
      </w:r>
      <w:proofErr w:type="spellEnd"/>
      <w:r w:rsidRPr="003444D4">
        <w:rPr>
          <w:rFonts w:cstheme="minorHAnsi"/>
          <w:sz w:val="20"/>
          <w:szCs w:val="20"/>
        </w:rPr>
        <w:t xml:space="preserve"> – in order to ensure their effective and targeted interventions and involvement. More specifically, UNICEF will be involved </w:t>
      </w:r>
      <w:r w:rsidR="002B0662" w:rsidRPr="003444D4">
        <w:rPr>
          <w:rFonts w:cstheme="minorHAnsi"/>
          <w:sz w:val="20"/>
          <w:szCs w:val="20"/>
        </w:rPr>
        <w:t xml:space="preserve">in the interventions around the setting up of the coordination mechanisms of the National Disability Policy, and the CRPD-compliant budgeting capacity-building. UNFPA will be involved in interventions around Intersectionality and Gender mainstreaming, notably by ensuring linkages and leverage with the Spotlight Initiatives. In these areas of interventions, with earmarked budget allocation, the lead RUNOs will have to closely work with the two Technical Partners to define the scope of activities, use the allocated funds, and ensure adequate joint visibility. </w:t>
      </w:r>
    </w:p>
    <w:p w14:paraId="78CE8484" w14:textId="1DDF655C" w:rsidR="00F15C98" w:rsidRPr="003444D4" w:rsidRDefault="00183BF6" w:rsidP="003444D4">
      <w:pPr>
        <w:jc w:val="both"/>
        <w:rPr>
          <w:rFonts w:cstheme="minorHAnsi"/>
          <w:sz w:val="20"/>
          <w:szCs w:val="20"/>
        </w:rPr>
      </w:pPr>
      <w:r w:rsidRPr="003444D4">
        <w:rPr>
          <w:rFonts w:cstheme="minorHAnsi"/>
          <w:sz w:val="20"/>
          <w:szCs w:val="20"/>
        </w:rPr>
        <w:t xml:space="preserve">The communication and collaboration with the Government and the OPDs will be ensured building on the existing strong working relationship with both, including in designing the Round 4 Project. Regular and constant consultation and communication will be ensured via all communication channels, involving high-level officers such as the Permanent Secretary and Chief Director when necessary. </w:t>
      </w:r>
      <w:r w:rsidR="001D7434" w:rsidRPr="003444D4">
        <w:rPr>
          <w:rFonts w:cstheme="minorHAnsi"/>
          <w:sz w:val="20"/>
          <w:szCs w:val="20"/>
        </w:rPr>
        <w:t xml:space="preserve">The </w:t>
      </w:r>
      <w:proofErr w:type="spellStart"/>
      <w:r w:rsidR="001D7434" w:rsidRPr="003444D4">
        <w:rPr>
          <w:rFonts w:cstheme="minorHAnsi"/>
          <w:sz w:val="20"/>
          <w:szCs w:val="20"/>
        </w:rPr>
        <w:t>MoPSLSW</w:t>
      </w:r>
      <w:proofErr w:type="spellEnd"/>
      <w:r w:rsidR="001D7434" w:rsidRPr="003444D4">
        <w:rPr>
          <w:rFonts w:cstheme="minorHAnsi"/>
          <w:sz w:val="20"/>
          <w:szCs w:val="20"/>
        </w:rPr>
        <w:t xml:space="preserve">/Department of Disability Affairs will be the port of entry for all communication with the Government, as it will also chair the Multi-stakeholder Thematic Working Group mandated with the Policy coordination. </w:t>
      </w:r>
    </w:p>
    <w:p w14:paraId="25143EA6" w14:textId="2C95D949" w:rsidR="00084352" w:rsidRPr="003444D4" w:rsidRDefault="00D862D7" w:rsidP="003444D4">
      <w:pPr>
        <w:jc w:val="both"/>
        <w:rPr>
          <w:rFonts w:cstheme="minorHAnsi"/>
          <w:i/>
          <w:sz w:val="20"/>
          <w:szCs w:val="20"/>
        </w:rPr>
      </w:pPr>
      <w:r w:rsidRPr="003444D4">
        <w:rPr>
          <w:rFonts w:cstheme="minorHAnsi"/>
          <w:sz w:val="20"/>
          <w:szCs w:val="20"/>
        </w:rPr>
        <w:t>In terms of overall governance structure, the project will be overseen by an Advisory Board consisting of the RUNOs, RCO, UNICEF, UN Women, the government departments, line ministries, and DPOs. This Board will</w:t>
      </w:r>
      <w:r w:rsidR="000F2BE0" w:rsidRPr="003444D4">
        <w:rPr>
          <w:rFonts w:cstheme="minorHAnsi"/>
          <w:sz w:val="20"/>
          <w:szCs w:val="20"/>
        </w:rPr>
        <w:t xml:space="preserve"> be co-chaired by the RCO and the </w:t>
      </w:r>
      <w:proofErr w:type="spellStart"/>
      <w:r w:rsidR="000F2BE0" w:rsidRPr="003444D4">
        <w:rPr>
          <w:rFonts w:cstheme="minorHAnsi"/>
          <w:sz w:val="20"/>
          <w:szCs w:val="20"/>
        </w:rPr>
        <w:t>MoPSLSW</w:t>
      </w:r>
      <w:proofErr w:type="spellEnd"/>
      <w:r w:rsidR="000F2BE0" w:rsidRPr="003444D4">
        <w:rPr>
          <w:rFonts w:cstheme="minorHAnsi"/>
          <w:sz w:val="20"/>
          <w:szCs w:val="20"/>
        </w:rPr>
        <w:t>, with detailed terms of reference (developed under Round 3) that delineate in detail the management arrangement of Board members.</w:t>
      </w:r>
    </w:p>
    <w:p w14:paraId="10A0B91A" w14:textId="30CBE484" w:rsidR="00084352" w:rsidRPr="00084352" w:rsidRDefault="00084352" w:rsidP="00084352">
      <w:pPr>
        <w:pStyle w:val="ListParagraph"/>
        <w:jc w:val="both"/>
        <w:rPr>
          <w:rFonts w:cstheme="minorHAnsi"/>
          <w:sz w:val="20"/>
          <w:szCs w:val="20"/>
        </w:rPr>
      </w:pPr>
    </w:p>
    <w:p w14:paraId="6D300096" w14:textId="54140B06" w:rsidR="00F15C98" w:rsidRPr="003444D4" w:rsidRDefault="00084352" w:rsidP="003444D4">
      <w:pPr>
        <w:jc w:val="both"/>
        <w:rPr>
          <w:rFonts w:cstheme="minorHAnsi"/>
          <w:sz w:val="20"/>
          <w:szCs w:val="20"/>
        </w:rPr>
      </w:pPr>
      <w:r w:rsidRPr="003444D4">
        <w:rPr>
          <w:rFonts w:cstheme="minorHAnsi"/>
          <w:sz w:val="20"/>
          <w:szCs w:val="20"/>
        </w:rPr>
        <w:t>The RCO Senior Advisor for Gender and Disability will ensure the high-level political and programmatic engagement of the UNCT. This will involve overall c</w:t>
      </w:r>
      <w:r w:rsidR="00F15C98" w:rsidRPr="003444D4">
        <w:rPr>
          <w:rFonts w:cstheme="minorHAnsi"/>
          <w:sz w:val="20"/>
          <w:szCs w:val="20"/>
        </w:rPr>
        <w:t>oordination</w:t>
      </w:r>
      <w:r w:rsidRPr="003444D4">
        <w:rPr>
          <w:rFonts w:cstheme="minorHAnsi"/>
          <w:sz w:val="20"/>
          <w:szCs w:val="20"/>
        </w:rPr>
        <w:t xml:space="preserve"> trough the Project Advisory Board and the UNSDCF Outcome Groups; convening the different stakeholders in a common platform of dialogue and concertation; and o</w:t>
      </w:r>
      <w:r w:rsidR="00F15C98" w:rsidRPr="003444D4">
        <w:rPr>
          <w:rFonts w:cstheme="minorHAnsi"/>
          <w:sz w:val="20"/>
          <w:szCs w:val="20"/>
        </w:rPr>
        <w:t xml:space="preserve">versight on implementation and budget utilization, M&amp;E, </w:t>
      </w:r>
      <w:r w:rsidRPr="003444D4">
        <w:rPr>
          <w:rFonts w:cstheme="minorHAnsi"/>
          <w:sz w:val="20"/>
          <w:szCs w:val="20"/>
        </w:rPr>
        <w:t xml:space="preserve">and Communication with UNPRPD Technical Secretariat. Most importantly, RCO will ensure the sustainability of the project by leading the development of a broader UN Zimbabwe Programme on Disability Inclusion that will use the UNPRPD Project as a springboard to mobilize resources into a Multi-Donor Trust Fund for the country. Such an approach has been agreed on at the highest level of RCO, as a response to the eagerness of many UN agencies to be RUNOs in this Round 4, offering a very solid ground for an ambitious joint programming process. </w:t>
      </w:r>
    </w:p>
    <w:p w14:paraId="214CAC15" w14:textId="77777777" w:rsidR="0016286B" w:rsidRPr="003B14B1" w:rsidRDefault="0016286B" w:rsidP="00E927E4">
      <w:pPr>
        <w:pStyle w:val="Heading1"/>
        <w:numPr>
          <w:ilvl w:val="0"/>
          <w:numId w:val="2"/>
        </w:numPr>
        <w:tabs>
          <w:tab w:val="left" w:pos="90"/>
        </w:tabs>
        <w:ind w:firstLine="0"/>
        <w:rPr>
          <w:rFonts w:asciiTheme="minorHAnsi" w:hAnsiTheme="minorHAnsi" w:cstheme="minorHAnsi"/>
          <w:b/>
          <w:sz w:val="20"/>
          <w:szCs w:val="20"/>
        </w:rPr>
      </w:pPr>
      <w:r w:rsidRPr="003B14B1">
        <w:rPr>
          <w:rFonts w:asciiTheme="minorHAnsi" w:hAnsiTheme="minorHAnsi" w:cstheme="minorHAnsi"/>
          <w:b/>
          <w:sz w:val="20"/>
          <w:szCs w:val="20"/>
        </w:rPr>
        <w:t>Partnership-building potential</w:t>
      </w:r>
    </w:p>
    <w:p w14:paraId="1500F440" w14:textId="77777777" w:rsidR="00641347" w:rsidRPr="00787D90" w:rsidRDefault="00641347" w:rsidP="00641347">
      <w:pPr>
        <w:tabs>
          <w:tab w:val="left" w:pos="90"/>
        </w:tabs>
        <w:spacing w:after="0" w:line="240" w:lineRule="auto"/>
        <w:jc w:val="both"/>
        <w:rPr>
          <w:rFonts w:eastAsia="Calibri" w:cstheme="minorHAnsi"/>
          <w:iCs/>
          <w:sz w:val="20"/>
          <w:szCs w:val="20"/>
        </w:rPr>
      </w:pPr>
      <w:r w:rsidRPr="00787D90">
        <w:rPr>
          <w:rFonts w:eastAsia="Calibri" w:cstheme="minorHAnsi"/>
          <w:iCs/>
          <w:sz w:val="20"/>
          <w:szCs w:val="20"/>
        </w:rPr>
        <w:t>During the development</w:t>
      </w:r>
      <w:r w:rsidR="003F3AA6" w:rsidRPr="00787D90">
        <w:rPr>
          <w:rFonts w:eastAsia="Calibri" w:cstheme="minorHAnsi"/>
          <w:iCs/>
          <w:sz w:val="20"/>
          <w:szCs w:val="20"/>
        </w:rPr>
        <w:t xml:space="preserve"> process of the Round 4, the RC</w:t>
      </w:r>
      <w:r w:rsidRPr="00787D90">
        <w:rPr>
          <w:rFonts w:eastAsia="Calibri" w:cstheme="minorHAnsi"/>
          <w:iCs/>
          <w:sz w:val="20"/>
          <w:szCs w:val="20"/>
        </w:rPr>
        <w:t xml:space="preserve"> and the Heads of the RUNOs have expressed their will and commitment to use the UNPRPD Round 4 as a vehicle and seed funds to expand the disability joint programming into a broader UNCT Programme that could attract the joint funding of donors. The UNCT will aim at setting up a dedicated partners group in support of the disability inclusion Programme in the country, thus reflecting the global UNPRPD MPTF by bringing around the same table the same major donors. Such a dynamics can become key a key partnership building and fund raising initiative at the national level</w:t>
      </w:r>
      <w:r w:rsidR="00B02A09" w:rsidRPr="00787D90">
        <w:rPr>
          <w:rFonts w:eastAsia="Calibri" w:cstheme="minorHAnsi"/>
          <w:iCs/>
          <w:sz w:val="20"/>
          <w:szCs w:val="20"/>
        </w:rPr>
        <w:t xml:space="preserve">, where the Delivering-As-One and the multistakeholder approaches would enacted. The RUNOs will include at </w:t>
      </w:r>
      <w:r w:rsidR="00D42B9B" w:rsidRPr="00787D90">
        <w:rPr>
          <w:rFonts w:eastAsia="Calibri" w:cstheme="minorHAnsi"/>
          <w:iCs/>
          <w:sz w:val="20"/>
          <w:szCs w:val="20"/>
        </w:rPr>
        <w:t>the minimum</w:t>
      </w:r>
      <w:r w:rsidR="00B02A09" w:rsidRPr="00787D90">
        <w:rPr>
          <w:rFonts w:eastAsia="Calibri" w:cstheme="minorHAnsi"/>
          <w:iCs/>
          <w:sz w:val="20"/>
          <w:szCs w:val="20"/>
        </w:rPr>
        <w:t xml:space="preserve"> UNESCO, UNDP, UNFPA, UNICEF, </w:t>
      </w:r>
      <w:proofErr w:type="spellStart"/>
      <w:r w:rsidR="00B02A09" w:rsidRPr="00787D90">
        <w:rPr>
          <w:rFonts w:eastAsia="Calibri" w:cstheme="minorHAnsi"/>
          <w:iCs/>
          <w:sz w:val="20"/>
          <w:szCs w:val="20"/>
        </w:rPr>
        <w:t>UNWomen</w:t>
      </w:r>
      <w:proofErr w:type="spellEnd"/>
      <w:r w:rsidR="00B02A09" w:rsidRPr="00787D90">
        <w:rPr>
          <w:rFonts w:eastAsia="Calibri" w:cstheme="minorHAnsi"/>
          <w:iCs/>
          <w:sz w:val="20"/>
          <w:szCs w:val="20"/>
        </w:rPr>
        <w:t>, WHO, and ILO.</w:t>
      </w:r>
      <w:r w:rsidR="00565B0D" w:rsidRPr="00787D90">
        <w:rPr>
          <w:rFonts w:eastAsia="Calibri" w:cstheme="minorHAnsi"/>
          <w:iCs/>
          <w:sz w:val="20"/>
          <w:szCs w:val="20"/>
        </w:rPr>
        <w:t xml:space="preserve"> This undertaking will build positively on the synergies articulations that exist with the EU-funded Spotlight Initiative around ending violence against women and girls with disabilities. Since disability rights have been fully integrated in the phase 2 of the Spotlight Initiative, building on already concrete results, it is very likely that these two Joint </w:t>
      </w:r>
      <w:proofErr w:type="spellStart"/>
      <w:r w:rsidR="00565B0D" w:rsidRPr="00787D90">
        <w:rPr>
          <w:rFonts w:eastAsia="Calibri" w:cstheme="minorHAnsi"/>
          <w:iCs/>
          <w:sz w:val="20"/>
          <w:szCs w:val="20"/>
        </w:rPr>
        <w:t>Programmes</w:t>
      </w:r>
      <w:proofErr w:type="spellEnd"/>
      <w:r w:rsidR="00565B0D" w:rsidRPr="00787D90">
        <w:rPr>
          <w:rFonts w:eastAsia="Calibri" w:cstheme="minorHAnsi"/>
          <w:iCs/>
          <w:sz w:val="20"/>
          <w:szCs w:val="20"/>
        </w:rPr>
        <w:t xml:space="preserve"> would lead to further engagement of partners and donors. </w:t>
      </w:r>
    </w:p>
    <w:p w14:paraId="60A6E7E8" w14:textId="77777777" w:rsidR="00641347" w:rsidRPr="00787D90" w:rsidRDefault="00641347" w:rsidP="000B76B0">
      <w:pPr>
        <w:tabs>
          <w:tab w:val="left" w:pos="90"/>
        </w:tabs>
        <w:spacing w:after="0" w:line="240" w:lineRule="auto"/>
        <w:jc w:val="both"/>
        <w:rPr>
          <w:rFonts w:eastAsia="Calibri" w:cstheme="minorHAnsi"/>
          <w:iCs/>
          <w:sz w:val="20"/>
          <w:szCs w:val="20"/>
        </w:rPr>
      </w:pPr>
    </w:p>
    <w:p w14:paraId="7E1B9302" w14:textId="77777777" w:rsidR="003D1DA3" w:rsidRPr="00787D90" w:rsidRDefault="00641347" w:rsidP="000B76B0">
      <w:pPr>
        <w:tabs>
          <w:tab w:val="left" w:pos="90"/>
        </w:tabs>
        <w:spacing w:after="0" w:line="240" w:lineRule="auto"/>
        <w:jc w:val="both"/>
        <w:rPr>
          <w:rFonts w:eastAsia="Calibri" w:cstheme="minorHAnsi"/>
          <w:iCs/>
          <w:sz w:val="20"/>
          <w:szCs w:val="20"/>
        </w:rPr>
      </w:pPr>
      <w:r w:rsidRPr="00787D90">
        <w:rPr>
          <w:rFonts w:eastAsia="Calibri" w:cstheme="minorHAnsi"/>
          <w:iCs/>
          <w:sz w:val="20"/>
          <w:szCs w:val="20"/>
        </w:rPr>
        <w:lastRenderedPageBreak/>
        <w:t xml:space="preserve"> </w:t>
      </w:r>
      <w:r w:rsidR="00177ABD" w:rsidRPr="00787D90">
        <w:rPr>
          <w:rFonts w:eastAsia="Calibri" w:cstheme="minorHAnsi"/>
          <w:iCs/>
          <w:sz w:val="20"/>
          <w:szCs w:val="20"/>
        </w:rPr>
        <w:t>In 2022 and 2023, t</w:t>
      </w:r>
      <w:r w:rsidRPr="00787D90">
        <w:rPr>
          <w:rFonts w:eastAsia="Calibri" w:cstheme="minorHAnsi"/>
          <w:iCs/>
          <w:sz w:val="20"/>
          <w:szCs w:val="20"/>
        </w:rPr>
        <w:t>he project will be complimenting other ongoing initiatives</w:t>
      </w:r>
      <w:r w:rsidR="00177ABD" w:rsidRPr="00787D90">
        <w:rPr>
          <w:rFonts w:eastAsia="Calibri" w:cstheme="minorHAnsi"/>
          <w:iCs/>
          <w:sz w:val="20"/>
          <w:szCs w:val="20"/>
        </w:rPr>
        <w:t xml:space="preserve"> that seek to support the Government implement the National Disability Policy,</w:t>
      </w:r>
      <w:r w:rsidRPr="00787D90">
        <w:rPr>
          <w:rFonts w:eastAsia="Calibri" w:cstheme="minorHAnsi"/>
          <w:iCs/>
          <w:sz w:val="20"/>
          <w:szCs w:val="20"/>
        </w:rPr>
        <w:t xml:space="preserve"> and </w:t>
      </w:r>
      <w:r w:rsidR="00177ABD" w:rsidRPr="00787D90">
        <w:rPr>
          <w:rFonts w:eastAsia="Calibri" w:cstheme="minorHAnsi"/>
          <w:iCs/>
          <w:sz w:val="20"/>
          <w:szCs w:val="20"/>
        </w:rPr>
        <w:t>synergies</w:t>
      </w:r>
      <w:r w:rsidRPr="00787D90">
        <w:rPr>
          <w:rFonts w:eastAsia="Calibri" w:cstheme="minorHAnsi"/>
          <w:iCs/>
          <w:sz w:val="20"/>
          <w:szCs w:val="20"/>
        </w:rPr>
        <w:t xml:space="preserve"> will be </w:t>
      </w:r>
      <w:r w:rsidR="00177ABD" w:rsidRPr="00787D90">
        <w:rPr>
          <w:rFonts w:eastAsia="Calibri" w:cstheme="minorHAnsi"/>
          <w:iCs/>
          <w:sz w:val="20"/>
          <w:szCs w:val="20"/>
        </w:rPr>
        <w:t>expanded/</w:t>
      </w:r>
      <w:r w:rsidRPr="00787D90">
        <w:rPr>
          <w:rFonts w:eastAsia="Calibri" w:cstheme="minorHAnsi"/>
          <w:iCs/>
          <w:sz w:val="20"/>
          <w:szCs w:val="20"/>
        </w:rPr>
        <w:t>built along the way. The</w:t>
      </w:r>
      <w:r w:rsidR="00811909" w:rsidRPr="00787D90">
        <w:rPr>
          <w:rFonts w:eastAsia="Calibri" w:cstheme="minorHAnsi"/>
          <w:iCs/>
          <w:sz w:val="20"/>
          <w:szCs w:val="20"/>
        </w:rPr>
        <w:t>se projects include those imp</w:t>
      </w:r>
      <w:r w:rsidRPr="00787D90">
        <w:rPr>
          <w:rFonts w:eastAsia="Calibri" w:cstheme="minorHAnsi"/>
          <w:iCs/>
          <w:sz w:val="20"/>
          <w:szCs w:val="20"/>
        </w:rPr>
        <w:t xml:space="preserve">lemented by International </w:t>
      </w:r>
      <w:r w:rsidR="00811909" w:rsidRPr="00787D90">
        <w:rPr>
          <w:rFonts w:eastAsia="Calibri" w:cstheme="minorHAnsi"/>
          <w:iCs/>
          <w:sz w:val="20"/>
          <w:szCs w:val="20"/>
        </w:rPr>
        <w:t>DSOs</w:t>
      </w:r>
      <w:r w:rsidRPr="00787D90">
        <w:rPr>
          <w:rFonts w:eastAsia="Calibri" w:cstheme="minorHAnsi"/>
          <w:iCs/>
          <w:sz w:val="20"/>
          <w:szCs w:val="20"/>
        </w:rPr>
        <w:t xml:space="preserve"> such as CBM </w:t>
      </w:r>
      <w:r w:rsidR="00811909" w:rsidRPr="00787D90">
        <w:rPr>
          <w:rFonts w:eastAsia="Calibri" w:cstheme="minorHAnsi"/>
          <w:iCs/>
          <w:sz w:val="20"/>
          <w:szCs w:val="20"/>
        </w:rPr>
        <w:t xml:space="preserve">International, </w:t>
      </w:r>
      <w:r w:rsidRPr="00787D90">
        <w:rPr>
          <w:rFonts w:eastAsia="Calibri" w:cstheme="minorHAnsi"/>
          <w:iCs/>
          <w:sz w:val="20"/>
          <w:szCs w:val="20"/>
        </w:rPr>
        <w:t>Leonard Cheshire</w:t>
      </w:r>
      <w:r w:rsidR="00811909" w:rsidRPr="00787D90">
        <w:rPr>
          <w:rFonts w:eastAsia="Calibri" w:cstheme="minorHAnsi"/>
          <w:iCs/>
          <w:sz w:val="20"/>
          <w:szCs w:val="20"/>
        </w:rPr>
        <w:t xml:space="preserve"> Disability Zimbabwe, and Plan International</w:t>
      </w:r>
      <w:r w:rsidRPr="00787D90">
        <w:rPr>
          <w:rFonts w:eastAsia="Calibri" w:cstheme="minorHAnsi"/>
          <w:iCs/>
          <w:sz w:val="20"/>
          <w:szCs w:val="20"/>
        </w:rPr>
        <w:t>. The UNPRPD in Zimbabwe has created strong linkages with disability stakeholders in the country and results are already bearing fruits such as a strong bond that exist between Umbrella OPDs and improved communication between government officials and OPDs. Throughout the project life</w:t>
      </w:r>
      <w:r w:rsidR="0051092E" w:rsidRPr="00787D90">
        <w:rPr>
          <w:rFonts w:eastAsia="Calibri" w:cstheme="minorHAnsi"/>
          <w:iCs/>
          <w:sz w:val="20"/>
          <w:szCs w:val="20"/>
        </w:rPr>
        <w:t xml:space="preserve"> </w:t>
      </w:r>
      <w:r w:rsidRPr="00787D90">
        <w:rPr>
          <w:rFonts w:eastAsia="Calibri" w:cstheme="minorHAnsi"/>
          <w:iCs/>
          <w:sz w:val="20"/>
          <w:szCs w:val="20"/>
        </w:rPr>
        <w:t xml:space="preserve">cycle the connections will further be cemented through the establishment of </w:t>
      </w:r>
      <w:r w:rsidR="0051092E" w:rsidRPr="00787D90">
        <w:rPr>
          <w:rFonts w:eastAsia="Calibri" w:cstheme="minorHAnsi"/>
          <w:iCs/>
          <w:sz w:val="20"/>
          <w:szCs w:val="20"/>
        </w:rPr>
        <w:t>the</w:t>
      </w:r>
      <w:r w:rsidRPr="00787D90">
        <w:rPr>
          <w:rFonts w:eastAsia="Calibri" w:cstheme="minorHAnsi"/>
          <w:iCs/>
          <w:sz w:val="20"/>
          <w:szCs w:val="20"/>
        </w:rPr>
        <w:t xml:space="preserve"> </w:t>
      </w:r>
      <w:r w:rsidR="0051092E" w:rsidRPr="00787D90">
        <w:rPr>
          <w:rFonts w:eastAsia="Calibri" w:cstheme="minorHAnsi"/>
          <w:iCs/>
          <w:sz w:val="20"/>
          <w:szCs w:val="20"/>
        </w:rPr>
        <w:t>N</w:t>
      </w:r>
      <w:r w:rsidRPr="00787D90">
        <w:rPr>
          <w:rFonts w:eastAsia="Calibri" w:cstheme="minorHAnsi"/>
          <w:iCs/>
          <w:sz w:val="20"/>
          <w:szCs w:val="20"/>
        </w:rPr>
        <w:t xml:space="preserve">ational </w:t>
      </w:r>
      <w:r w:rsidR="0051092E" w:rsidRPr="00787D90">
        <w:rPr>
          <w:rFonts w:eastAsia="Calibri" w:cstheme="minorHAnsi"/>
          <w:iCs/>
          <w:sz w:val="20"/>
          <w:szCs w:val="20"/>
        </w:rPr>
        <w:t>Thematic W</w:t>
      </w:r>
      <w:r w:rsidRPr="00787D90">
        <w:rPr>
          <w:rFonts w:eastAsia="Calibri" w:cstheme="minorHAnsi"/>
          <w:iCs/>
          <w:sz w:val="20"/>
          <w:szCs w:val="20"/>
        </w:rPr>
        <w:t xml:space="preserve">orking </w:t>
      </w:r>
      <w:r w:rsidR="0051092E" w:rsidRPr="00787D90">
        <w:rPr>
          <w:rFonts w:eastAsia="Calibri" w:cstheme="minorHAnsi"/>
          <w:iCs/>
          <w:sz w:val="20"/>
          <w:szCs w:val="20"/>
        </w:rPr>
        <w:t>G</w:t>
      </w:r>
      <w:r w:rsidRPr="00787D90">
        <w:rPr>
          <w:rFonts w:eastAsia="Calibri" w:cstheme="minorHAnsi"/>
          <w:iCs/>
          <w:sz w:val="20"/>
          <w:szCs w:val="20"/>
        </w:rPr>
        <w:t xml:space="preserve">roup </w:t>
      </w:r>
      <w:r w:rsidR="0051092E" w:rsidRPr="00787D90">
        <w:rPr>
          <w:rFonts w:eastAsia="Calibri" w:cstheme="minorHAnsi"/>
          <w:iCs/>
          <w:sz w:val="20"/>
          <w:szCs w:val="20"/>
        </w:rPr>
        <w:t xml:space="preserve">(Output 2.1.1) that is thoroughly </w:t>
      </w:r>
      <w:r w:rsidRPr="00787D90">
        <w:rPr>
          <w:rFonts w:eastAsia="Calibri" w:cstheme="minorHAnsi"/>
          <w:iCs/>
          <w:sz w:val="20"/>
          <w:szCs w:val="20"/>
        </w:rPr>
        <w:t xml:space="preserve">multi-stakeholders. By </w:t>
      </w:r>
      <w:r w:rsidR="008D2D21" w:rsidRPr="00787D90">
        <w:rPr>
          <w:rFonts w:eastAsia="Calibri" w:cstheme="minorHAnsi"/>
          <w:iCs/>
          <w:sz w:val="20"/>
          <w:szCs w:val="20"/>
        </w:rPr>
        <w:t xml:space="preserve">its convening power, the UNPRPD has allowed a culture of collaboration in </w:t>
      </w:r>
      <w:r w:rsidRPr="00787D90">
        <w:rPr>
          <w:rFonts w:eastAsia="Calibri" w:cstheme="minorHAnsi"/>
          <w:iCs/>
          <w:sz w:val="20"/>
          <w:szCs w:val="20"/>
        </w:rPr>
        <w:t>the historically polarized disability fraternity</w:t>
      </w:r>
      <w:r w:rsidR="008D2D21" w:rsidRPr="00787D90">
        <w:rPr>
          <w:rFonts w:eastAsia="Calibri" w:cstheme="minorHAnsi"/>
          <w:iCs/>
          <w:sz w:val="20"/>
          <w:szCs w:val="20"/>
        </w:rPr>
        <w:t xml:space="preserve">, bringing together the </w:t>
      </w:r>
      <w:r w:rsidRPr="00787D90">
        <w:rPr>
          <w:rFonts w:eastAsia="Calibri" w:cstheme="minorHAnsi"/>
          <w:iCs/>
          <w:sz w:val="20"/>
          <w:szCs w:val="20"/>
        </w:rPr>
        <w:t xml:space="preserve">Government, </w:t>
      </w:r>
      <w:r w:rsidR="008D2D21" w:rsidRPr="00787D90">
        <w:rPr>
          <w:rFonts w:eastAsia="Calibri" w:cstheme="minorHAnsi"/>
          <w:iCs/>
          <w:sz w:val="20"/>
          <w:szCs w:val="20"/>
        </w:rPr>
        <w:t>the Independent Co</w:t>
      </w:r>
      <w:r w:rsidRPr="00787D90">
        <w:rPr>
          <w:rFonts w:eastAsia="Calibri" w:cstheme="minorHAnsi"/>
          <w:iCs/>
          <w:sz w:val="20"/>
          <w:szCs w:val="20"/>
        </w:rPr>
        <w:t xml:space="preserve">mmissions, </w:t>
      </w:r>
      <w:r w:rsidR="008D2D21" w:rsidRPr="00787D90">
        <w:rPr>
          <w:rFonts w:eastAsia="Calibri" w:cstheme="minorHAnsi"/>
          <w:iCs/>
          <w:sz w:val="20"/>
          <w:szCs w:val="20"/>
        </w:rPr>
        <w:t>OPDs, DSOs</w:t>
      </w:r>
      <w:r w:rsidRPr="00787D90">
        <w:rPr>
          <w:rFonts w:eastAsia="Calibri" w:cstheme="minorHAnsi"/>
          <w:iCs/>
          <w:sz w:val="20"/>
          <w:szCs w:val="20"/>
        </w:rPr>
        <w:t xml:space="preserve">. </w:t>
      </w:r>
    </w:p>
    <w:p w14:paraId="02E3AADE" w14:textId="77777777" w:rsidR="003D1DA3" w:rsidRPr="00787D90" w:rsidRDefault="003D1DA3" w:rsidP="000B76B0">
      <w:pPr>
        <w:tabs>
          <w:tab w:val="left" w:pos="90"/>
        </w:tabs>
        <w:spacing w:after="0" w:line="240" w:lineRule="auto"/>
        <w:jc w:val="both"/>
        <w:rPr>
          <w:rFonts w:eastAsia="Calibri" w:cstheme="minorHAnsi"/>
          <w:iCs/>
          <w:sz w:val="20"/>
          <w:szCs w:val="20"/>
        </w:rPr>
      </w:pPr>
    </w:p>
    <w:p w14:paraId="7BC33BB6" w14:textId="49628861" w:rsidR="00641347" w:rsidRPr="00787D90" w:rsidRDefault="00641347" w:rsidP="000B76B0">
      <w:pPr>
        <w:tabs>
          <w:tab w:val="left" w:pos="90"/>
        </w:tabs>
        <w:spacing w:after="0" w:line="240" w:lineRule="auto"/>
        <w:jc w:val="both"/>
        <w:rPr>
          <w:rFonts w:eastAsia="Calibri" w:cstheme="minorHAnsi"/>
          <w:iCs/>
          <w:sz w:val="20"/>
          <w:szCs w:val="20"/>
        </w:rPr>
      </w:pPr>
      <w:r w:rsidRPr="00787D90">
        <w:rPr>
          <w:rFonts w:eastAsia="Calibri" w:cstheme="minorHAnsi"/>
          <w:iCs/>
          <w:sz w:val="20"/>
          <w:szCs w:val="20"/>
        </w:rPr>
        <w:t>By strengthening the Department of Disability Affairs</w:t>
      </w:r>
      <w:r w:rsidR="003D1DA3" w:rsidRPr="00787D90">
        <w:rPr>
          <w:rFonts w:eastAsia="Calibri" w:cstheme="minorHAnsi"/>
          <w:iCs/>
          <w:sz w:val="20"/>
          <w:szCs w:val="20"/>
        </w:rPr>
        <w:t>’</w:t>
      </w:r>
      <w:r w:rsidRPr="00787D90">
        <w:rPr>
          <w:rFonts w:eastAsia="Calibri" w:cstheme="minorHAnsi"/>
          <w:iCs/>
          <w:sz w:val="20"/>
          <w:szCs w:val="20"/>
        </w:rPr>
        <w:t xml:space="preserve"> governance and coordination mechanisms for the improved implementation of the CRPD and SDGs, the </w:t>
      </w:r>
      <w:r w:rsidR="003D1DA3" w:rsidRPr="00787D90">
        <w:rPr>
          <w:rFonts w:eastAsia="Calibri" w:cstheme="minorHAnsi"/>
          <w:iCs/>
          <w:sz w:val="20"/>
          <w:szCs w:val="20"/>
        </w:rPr>
        <w:t>project will ensure a comprehensive and sound coordination between the</w:t>
      </w:r>
      <w:r w:rsidRPr="00787D90">
        <w:rPr>
          <w:rFonts w:eastAsia="Calibri" w:cstheme="minorHAnsi"/>
          <w:iCs/>
          <w:sz w:val="20"/>
          <w:szCs w:val="20"/>
        </w:rPr>
        <w:t xml:space="preserve"> 21 </w:t>
      </w:r>
      <w:r w:rsidR="003D1DA3" w:rsidRPr="00787D90">
        <w:rPr>
          <w:rFonts w:eastAsia="Calibri" w:cstheme="minorHAnsi"/>
          <w:iCs/>
          <w:sz w:val="20"/>
          <w:szCs w:val="20"/>
        </w:rPr>
        <w:t>G</w:t>
      </w:r>
      <w:r w:rsidRPr="00787D90">
        <w:rPr>
          <w:rFonts w:eastAsia="Calibri" w:cstheme="minorHAnsi"/>
          <w:iCs/>
          <w:sz w:val="20"/>
          <w:szCs w:val="20"/>
        </w:rPr>
        <w:t xml:space="preserve">overnment ministries together, </w:t>
      </w:r>
      <w:r w:rsidR="003D1DA3" w:rsidRPr="00787D90">
        <w:rPr>
          <w:rFonts w:eastAsia="Calibri" w:cstheme="minorHAnsi"/>
          <w:iCs/>
          <w:sz w:val="20"/>
          <w:szCs w:val="20"/>
        </w:rPr>
        <w:t>through the</w:t>
      </w:r>
      <w:r w:rsidRPr="00787D90">
        <w:rPr>
          <w:rFonts w:eastAsia="Calibri" w:cstheme="minorHAnsi"/>
          <w:iCs/>
          <w:sz w:val="20"/>
          <w:szCs w:val="20"/>
        </w:rPr>
        <w:t xml:space="preserve"> </w:t>
      </w:r>
      <w:r w:rsidR="003D1DA3" w:rsidRPr="00787D90">
        <w:rPr>
          <w:rFonts w:eastAsia="Calibri" w:cstheme="minorHAnsi"/>
          <w:iCs/>
          <w:sz w:val="20"/>
          <w:szCs w:val="20"/>
        </w:rPr>
        <w:t>D</w:t>
      </w:r>
      <w:r w:rsidRPr="00787D90">
        <w:rPr>
          <w:rFonts w:eastAsia="Calibri" w:cstheme="minorHAnsi"/>
          <w:iCs/>
          <w:sz w:val="20"/>
          <w:szCs w:val="20"/>
        </w:rPr>
        <w:t xml:space="preserve">irectors </w:t>
      </w:r>
      <w:r w:rsidR="003D1DA3" w:rsidRPr="00787D90">
        <w:rPr>
          <w:rFonts w:eastAsia="Calibri" w:cstheme="minorHAnsi"/>
          <w:iCs/>
          <w:sz w:val="20"/>
          <w:szCs w:val="20"/>
        </w:rPr>
        <w:t xml:space="preserve">of Gender, Inclusivity and Wellness. </w:t>
      </w:r>
      <w:r w:rsidRPr="00787D90">
        <w:rPr>
          <w:rFonts w:eastAsia="Calibri" w:cstheme="minorHAnsi"/>
          <w:iCs/>
          <w:sz w:val="20"/>
          <w:szCs w:val="20"/>
        </w:rPr>
        <w:t xml:space="preserve">Thus, there is great potential that strong connections will come out of the engagements, and these will likely continue </w:t>
      </w:r>
      <w:r w:rsidR="00F46748" w:rsidRPr="00787D90">
        <w:rPr>
          <w:rFonts w:eastAsia="Calibri" w:cstheme="minorHAnsi"/>
          <w:iCs/>
          <w:sz w:val="20"/>
          <w:szCs w:val="20"/>
        </w:rPr>
        <w:t>beyond the</w:t>
      </w:r>
      <w:r w:rsidRPr="00787D90">
        <w:rPr>
          <w:rFonts w:eastAsia="Calibri" w:cstheme="minorHAnsi"/>
          <w:iCs/>
          <w:sz w:val="20"/>
          <w:szCs w:val="20"/>
        </w:rPr>
        <w:t xml:space="preserve"> project cycle. </w:t>
      </w:r>
    </w:p>
    <w:p w14:paraId="7D67A8F9" w14:textId="2215A9FD" w:rsidR="00F2208C" w:rsidRPr="003444D4" w:rsidRDefault="0016286B" w:rsidP="003444D4">
      <w:pPr>
        <w:pStyle w:val="Heading1"/>
        <w:numPr>
          <w:ilvl w:val="0"/>
          <w:numId w:val="2"/>
        </w:numPr>
        <w:tabs>
          <w:tab w:val="left" w:pos="90"/>
        </w:tabs>
        <w:ind w:firstLine="0"/>
        <w:rPr>
          <w:rFonts w:asciiTheme="minorHAnsi" w:hAnsiTheme="minorHAnsi" w:cstheme="minorHAnsi"/>
          <w:b/>
          <w:sz w:val="20"/>
          <w:szCs w:val="20"/>
        </w:rPr>
      </w:pPr>
      <w:bookmarkStart w:id="3" w:name="_heading=h.tyjcwt" w:colFirst="0" w:colLast="0"/>
      <w:bookmarkEnd w:id="3"/>
      <w:r w:rsidRPr="003B14B1">
        <w:rPr>
          <w:rFonts w:asciiTheme="minorHAnsi" w:hAnsiTheme="minorHAnsi" w:cstheme="minorHAnsi"/>
          <w:b/>
          <w:sz w:val="20"/>
          <w:szCs w:val="20"/>
        </w:rPr>
        <w:t>Long-term UN engagement in the area of disability</w:t>
      </w:r>
    </w:p>
    <w:p w14:paraId="0B603CD9" w14:textId="13AC8DB9" w:rsidR="00BE4C0A" w:rsidRDefault="00675975" w:rsidP="00F2208C">
      <w:pPr>
        <w:tabs>
          <w:tab w:val="left" w:pos="90"/>
        </w:tabs>
        <w:spacing w:after="0" w:line="240" w:lineRule="auto"/>
        <w:jc w:val="both"/>
        <w:rPr>
          <w:rFonts w:eastAsia="Calibri" w:cstheme="minorHAnsi"/>
          <w:iCs/>
          <w:sz w:val="20"/>
          <w:szCs w:val="20"/>
        </w:rPr>
      </w:pPr>
      <w:r>
        <w:rPr>
          <w:rFonts w:eastAsia="Calibri" w:cstheme="minorHAnsi"/>
          <w:iCs/>
          <w:sz w:val="20"/>
          <w:szCs w:val="20"/>
        </w:rPr>
        <w:t>The UNCT in Zimbabwe is very committed to advance disability mainstreaming in its broader work, building on the momentum created and foundations lai</w:t>
      </w:r>
      <w:r w:rsidR="00BE4C0A">
        <w:rPr>
          <w:rFonts w:eastAsia="Calibri" w:cstheme="minorHAnsi"/>
          <w:iCs/>
          <w:sz w:val="20"/>
          <w:szCs w:val="20"/>
        </w:rPr>
        <w:t xml:space="preserve">d by the UNPRPD Round 3. Such a commitment translates into the following </w:t>
      </w:r>
      <w:r w:rsidR="007F7306">
        <w:rPr>
          <w:rFonts w:eastAsia="Calibri" w:cstheme="minorHAnsi"/>
          <w:iCs/>
          <w:sz w:val="20"/>
          <w:szCs w:val="20"/>
        </w:rPr>
        <w:t>initiatives</w:t>
      </w:r>
      <w:r w:rsidR="00BE4C0A">
        <w:rPr>
          <w:rFonts w:eastAsia="Calibri" w:cstheme="minorHAnsi"/>
          <w:iCs/>
          <w:sz w:val="20"/>
          <w:szCs w:val="20"/>
        </w:rPr>
        <w:t xml:space="preserve">: </w:t>
      </w:r>
    </w:p>
    <w:p w14:paraId="6B02CEEC" w14:textId="5E20838D" w:rsidR="00BE4C0A" w:rsidRDefault="00BE4C0A" w:rsidP="00F2208C">
      <w:pPr>
        <w:tabs>
          <w:tab w:val="left" w:pos="90"/>
        </w:tabs>
        <w:spacing w:after="0" w:line="240" w:lineRule="auto"/>
        <w:jc w:val="both"/>
        <w:rPr>
          <w:rFonts w:eastAsia="Calibri" w:cstheme="minorHAnsi"/>
          <w:iCs/>
          <w:sz w:val="20"/>
          <w:szCs w:val="20"/>
        </w:rPr>
      </w:pPr>
    </w:p>
    <w:p w14:paraId="2063A2D9" w14:textId="4B4B35C1" w:rsidR="00BE4C0A" w:rsidRPr="00BE4C0A" w:rsidRDefault="00BE4C0A" w:rsidP="0056781C">
      <w:pPr>
        <w:pStyle w:val="ListParagraph"/>
        <w:numPr>
          <w:ilvl w:val="0"/>
          <w:numId w:val="18"/>
        </w:numPr>
        <w:tabs>
          <w:tab w:val="left" w:pos="90"/>
        </w:tabs>
        <w:spacing w:after="0" w:line="240" w:lineRule="auto"/>
        <w:jc w:val="both"/>
        <w:rPr>
          <w:rFonts w:eastAsia="Calibri" w:cstheme="minorHAnsi"/>
          <w:iCs/>
          <w:sz w:val="20"/>
          <w:szCs w:val="20"/>
        </w:rPr>
      </w:pPr>
      <w:r>
        <w:rPr>
          <w:rFonts w:eastAsia="Calibri" w:cstheme="minorHAnsi"/>
          <w:iCs/>
          <w:sz w:val="20"/>
          <w:szCs w:val="20"/>
        </w:rPr>
        <w:t xml:space="preserve">The 2020 CCA and the UNSDCF (2022-2026) includes disability analysis and targets in explicit terms. </w:t>
      </w:r>
      <w:r w:rsidR="00C57783">
        <w:rPr>
          <w:rFonts w:eastAsia="Calibri" w:cstheme="minorHAnsi"/>
          <w:iCs/>
          <w:sz w:val="20"/>
          <w:szCs w:val="20"/>
        </w:rPr>
        <w:t xml:space="preserve">Disability mainstreaming will be one of the cross-cutting topics that will be ensured by a dedicated mechanisms to backstop the UNSDCF Outcome Groups. The RCO includes a dedicated Senior Advisor on Gender and Disability who is the port of entry for partners willing to engage the UNCT on disability inclusion. </w:t>
      </w:r>
    </w:p>
    <w:p w14:paraId="6F5E95CB" w14:textId="77777777" w:rsidR="00BE4C0A" w:rsidRDefault="00BE4C0A" w:rsidP="00F2208C">
      <w:pPr>
        <w:tabs>
          <w:tab w:val="left" w:pos="90"/>
        </w:tabs>
        <w:spacing w:after="0" w:line="240" w:lineRule="auto"/>
        <w:jc w:val="both"/>
        <w:rPr>
          <w:rFonts w:eastAsia="Calibri" w:cstheme="minorHAnsi"/>
          <w:iCs/>
          <w:sz w:val="20"/>
          <w:szCs w:val="20"/>
        </w:rPr>
      </w:pPr>
    </w:p>
    <w:p w14:paraId="34257816" w14:textId="421A7441" w:rsidR="00805C29" w:rsidRDefault="00805C29" w:rsidP="0056781C">
      <w:pPr>
        <w:pStyle w:val="ListParagraph"/>
        <w:numPr>
          <w:ilvl w:val="0"/>
          <w:numId w:val="17"/>
        </w:numPr>
        <w:tabs>
          <w:tab w:val="left" w:pos="90"/>
        </w:tabs>
        <w:spacing w:after="0" w:line="240" w:lineRule="auto"/>
        <w:jc w:val="both"/>
        <w:rPr>
          <w:rFonts w:eastAsia="Calibri" w:cstheme="minorHAnsi"/>
          <w:iCs/>
          <w:sz w:val="20"/>
          <w:szCs w:val="20"/>
        </w:rPr>
      </w:pPr>
      <w:r>
        <w:rPr>
          <w:rFonts w:eastAsia="Calibri" w:cstheme="minorHAnsi"/>
          <w:iCs/>
          <w:sz w:val="20"/>
          <w:szCs w:val="20"/>
        </w:rPr>
        <w:t xml:space="preserve">The UNCT has made strong commitment to assist the Government implement the newly adopted National Disability Policy, and dialogues are fluid and fruitful with the </w:t>
      </w:r>
      <w:proofErr w:type="spellStart"/>
      <w:r>
        <w:rPr>
          <w:rFonts w:eastAsia="Calibri" w:cstheme="minorHAnsi"/>
          <w:iCs/>
          <w:sz w:val="20"/>
          <w:szCs w:val="20"/>
        </w:rPr>
        <w:t>MoPSLSW</w:t>
      </w:r>
      <w:proofErr w:type="spellEnd"/>
      <w:r>
        <w:rPr>
          <w:rFonts w:eastAsia="Calibri" w:cstheme="minorHAnsi"/>
          <w:iCs/>
          <w:sz w:val="20"/>
          <w:szCs w:val="20"/>
        </w:rPr>
        <w:t xml:space="preserve"> to this end. The trustworthy relationship with the latter throughout the UNPRPD Round 3 implementation is a key factor in </w:t>
      </w:r>
      <w:r w:rsidR="00CA1D31">
        <w:rPr>
          <w:rFonts w:eastAsia="Calibri" w:cstheme="minorHAnsi"/>
          <w:iCs/>
          <w:sz w:val="20"/>
          <w:szCs w:val="20"/>
        </w:rPr>
        <w:t xml:space="preserve">this regard. </w:t>
      </w:r>
    </w:p>
    <w:p w14:paraId="087A07E1" w14:textId="77777777" w:rsidR="00805C29" w:rsidRDefault="00805C29" w:rsidP="00805C29">
      <w:pPr>
        <w:pStyle w:val="ListParagraph"/>
        <w:tabs>
          <w:tab w:val="left" w:pos="90"/>
        </w:tabs>
        <w:spacing w:after="0" w:line="240" w:lineRule="auto"/>
        <w:ind w:left="770"/>
        <w:jc w:val="both"/>
        <w:rPr>
          <w:rFonts w:eastAsia="Calibri" w:cstheme="minorHAnsi"/>
          <w:iCs/>
          <w:sz w:val="20"/>
          <w:szCs w:val="20"/>
        </w:rPr>
      </w:pPr>
    </w:p>
    <w:p w14:paraId="6344231F" w14:textId="1C151433" w:rsidR="00BA5F5D" w:rsidRDefault="007F7306" w:rsidP="0056781C">
      <w:pPr>
        <w:pStyle w:val="ListParagraph"/>
        <w:numPr>
          <w:ilvl w:val="0"/>
          <w:numId w:val="17"/>
        </w:numPr>
        <w:tabs>
          <w:tab w:val="left" w:pos="90"/>
        </w:tabs>
        <w:spacing w:after="0" w:line="240" w:lineRule="auto"/>
        <w:jc w:val="both"/>
        <w:rPr>
          <w:sz w:val="20"/>
          <w:szCs w:val="20"/>
        </w:rPr>
      </w:pPr>
      <w:r>
        <w:rPr>
          <w:rFonts w:eastAsia="Calibri" w:cstheme="minorHAnsi"/>
          <w:iCs/>
          <w:sz w:val="20"/>
          <w:szCs w:val="20"/>
        </w:rPr>
        <w:t xml:space="preserve">The UNCT has integrated disability rights and inclusion in some important flagship initiatives such as the Spotlight Initiative (2019-2022), </w:t>
      </w:r>
      <w:r w:rsidR="00C54C38">
        <w:rPr>
          <w:rFonts w:eastAsia="Calibri" w:cstheme="minorHAnsi"/>
          <w:iCs/>
          <w:sz w:val="20"/>
          <w:szCs w:val="20"/>
        </w:rPr>
        <w:t xml:space="preserve">and </w:t>
      </w:r>
      <w:r>
        <w:rPr>
          <w:rFonts w:eastAsia="Calibri" w:cstheme="minorHAnsi"/>
          <w:iCs/>
          <w:sz w:val="20"/>
          <w:szCs w:val="20"/>
        </w:rPr>
        <w:t>the UN Socioeconomic Response</w:t>
      </w:r>
      <w:r w:rsidR="00C54C38">
        <w:rPr>
          <w:rFonts w:eastAsia="Calibri" w:cstheme="minorHAnsi"/>
          <w:iCs/>
          <w:sz w:val="20"/>
          <w:szCs w:val="20"/>
        </w:rPr>
        <w:t xml:space="preserve"> Plan (SERP) addressing COVID-19. The Spotlight Initiative integrates disability inclusion in four of the six Outcome areas, involving all implementing UN Agencies. Such an integration was made possible because the RUNOs involved in the UNPRPD Round 3 strongly advocated for such an approach, and was successful in their advocacy. In 2020 UNESCO supported the SERP development by ensuring that disability inclusion is mainstreamed across all pillars, with a specific earmarked budget. </w:t>
      </w:r>
      <w:r w:rsidR="00BA5F5D">
        <w:rPr>
          <w:sz w:val="20"/>
          <w:szCs w:val="20"/>
        </w:rPr>
        <w:t xml:space="preserve">The UNCT has also approved the United Nations Disability Inclusion (UNDIS) Action Plan. </w:t>
      </w:r>
      <w:r w:rsidR="002A49D9">
        <w:rPr>
          <w:sz w:val="20"/>
          <w:szCs w:val="20"/>
        </w:rPr>
        <w:t xml:space="preserve">The project’s </w:t>
      </w:r>
      <w:r w:rsidR="00BA5F5D">
        <w:rPr>
          <w:sz w:val="20"/>
          <w:szCs w:val="20"/>
        </w:rPr>
        <w:t xml:space="preserve">Outcome 3 will be used to continue strengthening the UNRCO Gender and Disability Coordination activities on Disability Inclusion within the UN System. In 2021, the UNRCO, with technical support from the UNPRPD Project Team, established the UN Disability Focal Points who are key stakeholders in facilitating long-term UN engagement in the area of disability inclusion.  </w:t>
      </w:r>
    </w:p>
    <w:p w14:paraId="1B1D1B7B" w14:textId="77777777" w:rsidR="00C54C38" w:rsidRDefault="00C54C38" w:rsidP="00C54C38">
      <w:pPr>
        <w:pStyle w:val="ListParagraph"/>
        <w:tabs>
          <w:tab w:val="left" w:pos="90"/>
        </w:tabs>
        <w:spacing w:after="0" w:line="240" w:lineRule="auto"/>
        <w:ind w:left="770"/>
        <w:jc w:val="both"/>
        <w:rPr>
          <w:rFonts w:eastAsia="Calibri" w:cstheme="minorHAnsi"/>
          <w:iCs/>
          <w:sz w:val="20"/>
          <w:szCs w:val="20"/>
        </w:rPr>
      </w:pPr>
    </w:p>
    <w:p w14:paraId="75DEC99C" w14:textId="264557D0" w:rsidR="00BA5F5D" w:rsidRPr="00131569" w:rsidRDefault="00F2208C" w:rsidP="0056781C">
      <w:pPr>
        <w:pStyle w:val="ListParagraph"/>
        <w:numPr>
          <w:ilvl w:val="0"/>
          <w:numId w:val="17"/>
        </w:numPr>
        <w:tabs>
          <w:tab w:val="left" w:pos="90"/>
        </w:tabs>
        <w:spacing w:after="0" w:line="240" w:lineRule="auto"/>
        <w:jc w:val="both"/>
        <w:rPr>
          <w:rFonts w:eastAsiaTheme="majorEastAsia" w:cstheme="minorHAnsi"/>
          <w:color w:val="365F91" w:themeColor="accent1" w:themeShade="BF"/>
          <w:sz w:val="20"/>
          <w:szCs w:val="20"/>
        </w:rPr>
      </w:pPr>
      <w:r w:rsidRPr="00854B27">
        <w:rPr>
          <w:rFonts w:eastAsia="Calibri" w:cstheme="minorHAnsi"/>
          <w:iCs/>
          <w:sz w:val="20"/>
          <w:szCs w:val="20"/>
        </w:rPr>
        <w:t xml:space="preserve">During the development process of the Round 4, the RC and the Heads of the RUNOs have expressed their will and commitment to use the UNPRPD Round 4 as a vehicle and seed funds to expand the disability joint programming into a broader UNCT Programme that could attract the joint funding of donors. The UNCT will aim at setting up a dedicated partners group in support of the disability inclusion Programme in the country, thus reflecting the global UNPRPD MPTF by bringing around the same table the same major donors. Such a dynamics can become key a key partnership building and fund raising initiative at the national level, where the Delivering-As-One and the multistakeholder approaches would enacted. The RUNOs will include at the minimum UNESCO, UNDP, UNFPA, UNICEF, </w:t>
      </w:r>
      <w:proofErr w:type="spellStart"/>
      <w:r w:rsidRPr="00854B27">
        <w:rPr>
          <w:rFonts w:eastAsia="Calibri" w:cstheme="minorHAnsi"/>
          <w:iCs/>
          <w:sz w:val="20"/>
          <w:szCs w:val="20"/>
        </w:rPr>
        <w:t>UNWomen</w:t>
      </w:r>
      <w:proofErr w:type="spellEnd"/>
      <w:r w:rsidRPr="00854B27">
        <w:rPr>
          <w:rFonts w:eastAsia="Calibri" w:cstheme="minorHAnsi"/>
          <w:iCs/>
          <w:sz w:val="20"/>
          <w:szCs w:val="20"/>
        </w:rPr>
        <w:t xml:space="preserve">, WHO, and ILO. This undertaking will build positively on the synergies articulations that exist with the EU-funded Spotlight Initiative around ending violence against women and girls with disabilities. Since disability rights have been fully integrated in the phase 2 of the Spotlight Initiative, building </w:t>
      </w:r>
      <w:r w:rsidRPr="00854B27">
        <w:rPr>
          <w:rFonts w:eastAsia="Calibri" w:cstheme="minorHAnsi"/>
          <w:iCs/>
          <w:sz w:val="20"/>
          <w:szCs w:val="20"/>
        </w:rPr>
        <w:lastRenderedPageBreak/>
        <w:t xml:space="preserve">on already concrete results, it is very likely that these two Joint </w:t>
      </w:r>
      <w:proofErr w:type="spellStart"/>
      <w:r w:rsidRPr="00854B27">
        <w:rPr>
          <w:rFonts w:eastAsia="Calibri" w:cstheme="minorHAnsi"/>
          <w:iCs/>
          <w:sz w:val="20"/>
          <w:szCs w:val="20"/>
        </w:rPr>
        <w:t>Programmes</w:t>
      </w:r>
      <w:proofErr w:type="spellEnd"/>
      <w:r w:rsidRPr="00854B27">
        <w:rPr>
          <w:rFonts w:eastAsia="Calibri" w:cstheme="minorHAnsi"/>
          <w:iCs/>
          <w:sz w:val="20"/>
          <w:szCs w:val="20"/>
        </w:rPr>
        <w:t xml:space="preserve"> would lead to further engagement of partners and donors. </w:t>
      </w:r>
    </w:p>
    <w:p w14:paraId="72B0AFD5" w14:textId="77777777" w:rsidR="0016286B" w:rsidRPr="003B14B1" w:rsidRDefault="0016286B" w:rsidP="00E927E4">
      <w:pPr>
        <w:pStyle w:val="Heading1"/>
        <w:numPr>
          <w:ilvl w:val="0"/>
          <w:numId w:val="2"/>
        </w:numPr>
        <w:tabs>
          <w:tab w:val="left" w:pos="90"/>
        </w:tabs>
        <w:ind w:firstLine="0"/>
        <w:rPr>
          <w:rFonts w:asciiTheme="minorHAnsi" w:hAnsiTheme="minorHAnsi" w:cstheme="minorHAnsi"/>
          <w:b/>
          <w:sz w:val="20"/>
          <w:szCs w:val="20"/>
        </w:rPr>
      </w:pPr>
      <w:r w:rsidRPr="003B14B1">
        <w:rPr>
          <w:rFonts w:asciiTheme="minorHAnsi" w:hAnsiTheme="minorHAnsi" w:cstheme="minorHAnsi"/>
          <w:b/>
          <w:sz w:val="20"/>
          <w:szCs w:val="20"/>
        </w:rPr>
        <w:t xml:space="preserve">Knowledge Management </w:t>
      </w:r>
    </w:p>
    <w:p w14:paraId="7BDDC8E5" w14:textId="77777777" w:rsidR="003444D4" w:rsidRDefault="003444D4" w:rsidP="002D4D8E">
      <w:pPr>
        <w:pStyle w:val="ListParagraph"/>
        <w:tabs>
          <w:tab w:val="left" w:pos="90"/>
        </w:tabs>
        <w:spacing w:after="0" w:line="240" w:lineRule="auto"/>
        <w:contextualSpacing w:val="0"/>
        <w:jc w:val="both"/>
        <w:rPr>
          <w:rFonts w:cstheme="minorHAnsi"/>
          <w:sz w:val="20"/>
          <w:szCs w:val="20"/>
        </w:rPr>
      </w:pPr>
    </w:p>
    <w:p w14:paraId="28041DEC" w14:textId="3EF94521" w:rsidR="003E4C76" w:rsidRPr="00063599" w:rsidRDefault="003E4C76" w:rsidP="002D4D8E">
      <w:pPr>
        <w:pStyle w:val="ListParagraph"/>
        <w:tabs>
          <w:tab w:val="left" w:pos="90"/>
        </w:tabs>
        <w:spacing w:after="0" w:line="240" w:lineRule="auto"/>
        <w:contextualSpacing w:val="0"/>
        <w:jc w:val="both"/>
        <w:rPr>
          <w:rFonts w:cstheme="minorHAnsi"/>
          <w:iCs/>
          <w:sz w:val="20"/>
          <w:szCs w:val="20"/>
        </w:rPr>
      </w:pPr>
      <w:r w:rsidRPr="00063599">
        <w:rPr>
          <w:rFonts w:cstheme="minorHAnsi"/>
          <w:iCs/>
          <w:sz w:val="20"/>
          <w:szCs w:val="20"/>
        </w:rPr>
        <w:t>Table 4 Knowledge products</w:t>
      </w:r>
    </w:p>
    <w:p w14:paraId="40FCB988" w14:textId="77777777" w:rsidR="0016286B" w:rsidRPr="00063599" w:rsidRDefault="0016286B" w:rsidP="002D4D8E">
      <w:pPr>
        <w:pStyle w:val="ListParagraph"/>
        <w:tabs>
          <w:tab w:val="left" w:pos="90"/>
        </w:tabs>
        <w:rPr>
          <w:rFonts w:cstheme="minorHAnsi"/>
          <w:i/>
          <w:sz w:val="20"/>
          <w:szCs w:val="20"/>
        </w:rPr>
      </w:pPr>
    </w:p>
    <w:tbl>
      <w:tblPr>
        <w:tblStyle w:val="TableGrid"/>
        <w:tblW w:w="9895" w:type="dxa"/>
        <w:tblInd w:w="360" w:type="dxa"/>
        <w:shd w:val="clear" w:color="auto" w:fill="DBE5F1" w:themeFill="accent1" w:themeFillTint="33"/>
        <w:tblLook w:val="04A0" w:firstRow="1" w:lastRow="0" w:firstColumn="1" w:lastColumn="0" w:noHBand="0" w:noVBand="1"/>
      </w:tblPr>
      <w:tblGrid>
        <w:gridCol w:w="3325"/>
        <w:gridCol w:w="2340"/>
        <w:gridCol w:w="4230"/>
      </w:tblGrid>
      <w:tr w:rsidR="0029270B" w:rsidRPr="0029270B" w14:paraId="46239FF7" w14:textId="77777777" w:rsidTr="003E4C76">
        <w:tc>
          <w:tcPr>
            <w:tcW w:w="3325" w:type="dxa"/>
            <w:shd w:val="clear" w:color="auto" w:fill="DBE5F1" w:themeFill="accent1" w:themeFillTint="33"/>
          </w:tcPr>
          <w:p w14:paraId="3A66653B" w14:textId="77777777" w:rsidR="0016286B" w:rsidRPr="0029270B" w:rsidRDefault="0016286B" w:rsidP="002D4D8E">
            <w:pPr>
              <w:pStyle w:val="ListParagraph"/>
              <w:tabs>
                <w:tab w:val="left" w:pos="90"/>
              </w:tabs>
              <w:ind w:left="0"/>
              <w:contextualSpacing w:val="0"/>
              <w:jc w:val="both"/>
              <w:rPr>
                <w:rFonts w:cstheme="minorHAnsi"/>
                <w:b/>
                <w:bCs/>
                <w:iCs/>
                <w:sz w:val="20"/>
                <w:szCs w:val="20"/>
              </w:rPr>
            </w:pPr>
            <w:r w:rsidRPr="0029270B">
              <w:rPr>
                <w:rFonts w:cstheme="minorHAnsi"/>
                <w:b/>
                <w:bCs/>
                <w:iCs/>
                <w:sz w:val="20"/>
                <w:szCs w:val="20"/>
              </w:rPr>
              <w:t>Product</w:t>
            </w:r>
          </w:p>
          <w:p w14:paraId="05466593" w14:textId="77777777" w:rsidR="00F9293E" w:rsidRPr="0029270B" w:rsidRDefault="00F9293E" w:rsidP="002D4D8E">
            <w:pPr>
              <w:pStyle w:val="ListParagraph"/>
              <w:tabs>
                <w:tab w:val="left" w:pos="90"/>
              </w:tabs>
              <w:ind w:left="0"/>
              <w:contextualSpacing w:val="0"/>
              <w:jc w:val="both"/>
              <w:rPr>
                <w:rFonts w:cstheme="minorHAnsi"/>
                <w:b/>
                <w:bCs/>
                <w:iCs/>
                <w:sz w:val="20"/>
                <w:szCs w:val="20"/>
              </w:rPr>
            </w:pPr>
          </w:p>
        </w:tc>
        <w:tc>
          <w:tcPr>
            <w:tcW w:w="2340" w:type="dxa"/>
            <w:shd w:val="clear" w:color="auto" w:fill="DBE5F1" w:themeFill="accent1" w:themeFillTint="33"/>
          </w:tcPr>
          <w:p w14:paraId="78B36368" w14:textId="77777777" w:rsidR="0016286B" w:rsidRPr="0029270B" w:rsidRDefault="0016286B" w:rsidP="002D4D8E">
            <w:pPr>
              <w:pStyle w:val="ListParagraph"/>
              <w:tabs>
                <w:tab w:val="left" w:pos="90"/>
              </w:tabs>
              <w:ind w:left="0"/>
              <w:contextualSpacing w:val="0"/>
              <w:jc w:val="both"/>
              <w:rPr>
                <w:rFonts w:cstheme="minorHAnsi"/>
                <w:b/>
                <w:bCs/>
                <w:iCs/>
                <w:sz w:val="20"/>
                <w:szCs w:val="20"/>
              </w:rPr>
            </w:pPr>
            <w:r w:rsidRPr="0029270B">
              <w:rPr>
                <w:rFonts w:cstheme="minorHAnsi"/>
                <w:b/>
                <w:bCs/>
                <w:iCs/>
                <w:sz w:val="20"/>
                <w:szCs w:val="20"/>
              </w:rPr>
              <w:t>Type of knowledge product</w:t>
            </w:r>
          </w:p>
        </w:tc>
        <w:tc>
          <w:tcPr>
            <w:tcW w:w="4230" w:type="dxa"/>
            <w:shd w:val="clear" w:color="auto" w:fill="DBE5F1" w:themeFill="accent1" w:themeFillTint="33"/>
          </w:tcPr>
          <w:p w14:paraId="14F99707" w14:textId="77777777" w:rsidR="0016286B" w:rsidRPr="0029270B" w:rsidRDefault="0016286B" w:rsidP="002D4D8E">
            <w:pPr>
              <w:pStyle w:val="ListParagraph"/>
              <w:tabs>
                <w:tab w:val="left" w:pos="90"/>
              </w:tabs>
              <w:ind w:left="0"/>
              <w:contextualSpacing w:val="0"/>
              <w:jc w:val="both"/>
              <w:rPr>
                <w:rFonts w:cstheme="minorHAnsi"/>
                <w:b/>
                <w:bCs/>
                <w:iCs/>
                <w:sz w:val="20"/>
                <w:szCs w:val="20"/>
              </w:rPr>
            </w:pPr>
            <w:r w:rsidRPr="0029270B">
              <w:rPr>
                <w:rFonts w:cstheme="minorHAnsi"/>
                <w:b/>
                <w:bCs/>
                <w:iCs/>
                <w:sz w:val="20"/>
                <w:szCs w:val="20"/>
              </w:rPr>
              <w:t>Expected dissemination and use</w:t>
            </w:r>
          </w:p>
        </w:tc>
      </w:tr>
      <w:tr w:rsidR="003B14B1" w:rsidRPr="0029270B" w14:paraId="475C6722" w14:textId="77777777" w:rsidTr="006276DA">
        <w:tc>
          <w:tcPr>
            <w:tcW w:w="3325" w:type="dxa"/>
            <w:shd w:val="clear" w:color="auto" w:fill="auto"/>
          </w:tcPr>
          <w:p w14:paraId="5FBC97F3" w14:textId="7A30CC0E" w:rsidR="003B14B1" w:rsidRPr="0029270B" w:rsidRDefault="003B14B1" w:rsidP="002D4D8E">
            <w:pPr>
              <w:pStyle w:val="ListParagraph"/>
              <w:tabs>
                <w:tab w:val="left" w:pos="90"/>
              </w:tabs>
              <w:ind w:left="0"/>
              <w:contextualSpacing w:val="0"/>
              <w:jc w:val="both"/>
              <w:rPr>
                <w:rFonts w:cstheme="minorHAnsi"/>
                <w:b/>
                <w:bCs/>
                <w:iCs/>
                <w:sz w:val="20"/>
                <w:szCs w:val="20"/>
              </w:rPr>
            </w:pPr>
            <w:r w:rsidRPr="0029270B">
              <w:rPr>
                <w:rFonts w:cstheme="minorHAnsi"/>
                <w:iCs/>
                <w:sz w:val="20"/>
                <w:szCs w:val="20"/>
              </w:rPr>
              <w:t>Outcome 1: Capacity Building resources</w:t>
            </w:r>
          </w:p>
        </w:tc>
        <w:tc>
          <w:tcPr>
            <w:tcW w:w="2340" w:type="dxa"/>
            <w:shd w:val="clear" w:color="auto" w:fill="auto"/>
          </w:tcPr>
          <w:p w14:paraId="3D1123E8" w14:textId="77777777"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Training Manuals</w:t>
            </w:r>
          </w:p>
          <w:p w14:paraId="559B47A2" w14:textId="77777777"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Memorandum of Policies</w:t>
            </w:r>
          </w:p>
          <w:p w14:paraId="4117EF36" w14:textId="77777777"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Handbooks</w:t>
            </w:r>
          </w:p>
          <w:p w14:paraId="4E40D0E5" w14:textId="77777777"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Fliers</w:t>
            </w:r>
          </w:p>
          <w:p w14:paraId="279AB8B6" w14:textId="77777777"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Guidelines</w:t>
            </w:r>
          </w:p>
          <w:p w14:paraId="611E4195" w14:textId="75ACD796" w:rsidR="003B14B1" w:rsidRPr="0029270B" w:rsidRDefault="003B14B1" w:rsidP="002D4D8E">
            <w:pPr>
              <w:pStyle w:val="ListParagraph"/>
              <w:tabs>
                <w:tab w:val="left" w:pos="90"/>
              </w:tabs>
              <w:ind w:left="0"/>
              <w:contextualSpacing w:val="0"/>
              <w:jc w:val="both"/>
              <w:rPr>
                <w:rFonts w:cstheme="minorHAnsi"/>
                <w:b/>
                <w:bCs/>
                <w:iCs/>
                <w:sz w:val="20"/>
                <w:szCs w:val="20"/>
              </w:rPr>
            </w:pPr>
            <w:r w:rsidRPr="0029270B">
              <w:rPr>
                <w:rFonts w:cstheme="minorHAnsi"/>
                <w:iCs/>
                <w:sz w:val="20"/>
                <w:szCs w:val="20"/>
              </w:rPr>
              <w:t>Tools/Tool Kits</w:t>
            </w:r>
          </w:p>
        </w:tc>
        <w:tc>
          <w:tcPr>
            <w:tcW w:w="4230" w:type="dxa"/>
            <w:shd w:val="clear" w:color="auto" w:fill="auto"/>
          </w:tcPr>
          <w:p w14:paraId="60C6D814" w14:textId="02D77B8C" w:rsidR="003B14B1" w:rsidRPr="0029270B" w:rsidRDefault="003B14B1" w:rsidP="002D4D8E">
            <w:pPr>
              <w:pStyle w:val="ListParagraph"/>
              <w:tabs>
                <w:tab w:val="left" w:pos="90"/>
              </w:tabs>
              <w:ind w:left="0"/>
              <w:contextualSpacing w:val="0"/>
              <w:jc w:val="both"/>
              <w:rPr>
                <w:rFonts w:cstheme="minorHAnsi"/>
                <w:b/>
                <w:bCs/>
                <w:iCs/>
                <w:sz w:val="20"/>
                <w:szCs w:val="20"/>
              </w:rPr>
            </w:pPr>
            <w:r w:rsidRPr="0029270B">
              <w:rPr>
                <w:rFonts w:cstheme="minorHAnsi"/>
                <w:iCs/>
                <w:sz w:val="20"/>
                <w:szCs w:val="20"/>
              </w:rPr>
              <w:t xml:space="preserve">Used mobilize, train and for use by duty bearers and rights holders to implement disability inclusion across all sectors, line ministries and OPDs. </w:t>
            </w:r>
          </w:p>
        </w:tc>
      </w:tr>
      <w:tr w:rsidR="003B14B1" w:rsidRPr="0029270B" w14:paraId="582FCAA1" w14:textId="77777777" w:rsidTr="0013750B">
        <w:trPr>
          <w:trHeight w:val="1412"/>
        </w:trPr>
        <w:tc>
          <w:tcPr>
            <w:tcW w:w="3325" w:type="dxa"/>
            <w:shd w:val="clear" w:color="auto" w:fill="auto"/>
          </w:tcPr>
          <w:p w14:paraId="3EED6476" w14:textId="0E72E38A"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Outcome 2: Advocacy material</w:t>
            </w:r>
          </w:p>
        </w:tc>
        <w:tc>
          <w:tcPr>
            <w:tcW w:w="2340" w:type="dxa"/>
            <w:shd w:val="clear" w:color="auto" w:fill="auto"/>
          </w:tcPr>
          <w:p w14:paraId="460AC103" w14:textId="6F959FF0" w:rsidR="003B14B1" w:rsidRPr="0029270B" w:rsidRDefault="003B14B1" w:rsidP="002D4D8E">
            <w:pPr>
              <w:pStyle w:val="ListParagraph"/>
              <w:tabs>
                <w:tab w:val="left" w:pos="90"/>
              </w:tabs>
              <w:ind w:left="0"/>
              <w:jc w:val="both"/>
              <w:rPr>
                <w:rFonts w:cstheme="minorHAnsi"/>
                <w:iCs/>
                <w:sz w:val="20"/>
                <w:szCs w:val="20"/>
              </w:rPr>
            </w:pPr>
            <w:r w:rsidRPr="0029270B">
              <w:rPr>
                <w:rFonts w:cstheme="minorHAnsi"/>
                <w:iCs/>
                <w:sz w:val="20"/>
                <w:szCs w:val="20"/>
              </w:rPr>
              <w:t>Memos and policy briefs</w:t>
            </w:r>
          </w:p>
        </w:tc>
        <w:tc>
          <w:tcPr>
            <w:tcW w:w="4230" w:type="dxa"/>
            <w:shd w:val="clear" w:color="auto" w:fill="auto"/>
          </w:tcPr>
          <w:p w14:paraId="259B76F8" w14:textId="740204EF"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lang w:val="en-AU"/>
              </w:rPr>
              <w:t>Used to advocate for CRPD-compliant budgeting of the NDP, the finalisation of the Disability Bill, and the DRR Act as well as disability programmes that include the voices of under-represented groups. This will be directed at the Government and Legislative processes.</w:t>
            </w:r>
          </w:p>
        </w:tc>
      </w:tr>
      <w:tr w:rsidR="003B14B1" w:rsidRPr="0029270B" w14:paraId="734D480F" w14:textId="77777777" w:rsidTr="003E4C76">
        <w:tc>
          <w:tcPr>
            <w:tcW w:w="3325" w:type="dxa"/>
            <w:shd w:val="clear" w:color="auto" w:fill="auto"/>
          </w:tcPr>
          <w:p w14:paraId="3C7D67B8" w14:textId="45793BFB"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 xml:space="preserve">Outcome 3  SDG standard indicators, benchmarks, and targets for disability inclusion  </w:t>
            </w:r>
          </w:p>
        </w:tc>
        <w:tc>
          <w:tcPr>
            <w:tcW w:w="2340" w:type="dxa"/>
            <w:shd w:val="clear" w:color="auto" w:fill="auto"/>
          </w:tcPr>
          <w:p w14:paraId="3200C088" w14:textId="0E29CA91"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Tool</w:t>
            </w:r>
          </w:p>
        </w:tc>
        <w:tc>
          <w:tcPr>
            <w:tcW w:w="4230" w:type="dxa"/>
            <w:shd w:val="clear" w:color="auto" w:fill="auto"/>
          </w:tcPr>
          <w:p w14:paraId="61E6EE35" w14:textId="43B48480"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Disseminate to relevant UN staff for their use to strengthen linkage of plans with SDGs and CRPD and NDS1</w:t>
            </w:r>
          </w:p>
        </w:tc>
      </w:tr>
      <w:tr w:rsidR="003B14B1" w:rsidRPr="0029270B" w14:paraId="1D4EA272" w14:textId="77777777" w:rsidTr="003E4C76">
        <w:tc>
          <w:tcPr>
            <w:tcW w:w="3325" w:type="dxa"/>
            <w:shd w:val="clear" w:color="auto" w:fill="auto"/>
          </w:tcPr>
          <w:p w14:paraId="76D25B5C" w14:textId="22A355B1"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Outcome 3 Advocacy material on disability inclusion in development plans, and linkages of SDG’s and CRPD</w:t>
            </w:r>
          </w:p>
        </w:tc>
        <w:tc>
          <w:tcPr>
            <w:tcW w:w="2340" w:type="dxa"/>
            <w:shd w:val="clear" w:color="auto" w:fill="auto"/>
          </w:tcPr>
          <w:p w14:paraId="7F07D89F" w14:textId="00127C9F"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Advocacy material</w:t>
            </w:r>
          </w:p>
        </w:tc>
        <w:tc>
          <w:tcPr>
            <w:tcW w:w="4230" w:type="dxa"/>
            <w:shd w:val="clear" w:color="auto" w:fill="auto"/>
          </w:tcPr>
          <w:p w14:paraId="6B0E43DF" w14:textId="1B1860F9" w:rsidR="003B14B1" w:rsidRPr="0029270B" w:rsidRDefault="003B14B1" w:rsidP="002D4D8E">
            <w:pPr>
              <w:pStyle w:val="ListParagraph"/>
              <w:tabs>
                <w:tab w:val="left" w:pos="90"/>
              </w:tabs>
              <w:ind w:left="0"/>
              <w:contextualSpacing w:val="0"/>
              <w:jc w:val="both"/>
              <w:rPr>
                <w:rFonts w:cstheme="minorHAnsi"/>
                <w:iCs/>
                <w:sz w:val="20"/>
                <w:szCs w:val="20"/>
              </w:rPr>
            </w:pPr>
            <w:r w:rsidRPr="0029270B">
              <w:rPr>
                <w:rFonts w:cstheme="minorHAnsi"/>
                <w:iCs/>
                <w:sz w:val="20"/>
                <w:szCs w:val="20"/>
              </w:rPr>
              <w:t>Disseminate to relevant UN staff for their use to advance linkages of SDG, UNSDCF aligned to CRPD, UNDIS, SDGs and CRPD</w:t>
            </w:r>
          </w:p>
        </w:tc>
      </w:tr>
    </w:tbl>
    <w:p w14:paraId="35845171" w14:textId="0E68D11E" w:rsidR="002853E1" w:rsidRPr="00063599" w:rsidRDefault="002853E1">
      <w:pPr>
        <w:rPr>
          <w:rFonts w:eastAsiaTheme="majorEastAsia" w:cstheme="minorHAnsi"/>
          <w:color w:val="365F91" w:themeColor="accent1" w:themeShade="BF"/>
          <w:sz w:val="20"/>
          <w:szCs w:val="20"/>
        </w:rPr>
      </w:pPr>
    </w:p>
    <w:p w14:paraId="25560BE2" w14:textId="46DEE788" w:rsidR="00420F03" w:rsidRPr="003444D4" w:rsidRDefault="00EB6084" w:rsidP="003444D4">
      <w:pPr>
        <w:pStyle w:val="ListParagraph"/>
        <w:numPr>
          <w:ilvl w:val="0"/>
          <w:numId w:val="2"/>
        </w:numPr>
        <w:tabs>
          <w:tab w:val="left" w:pos="90"/>
        </w:tabs>
        <w:ind w:firstLine="0"/>
        <w:rPr>
          <w:rFonts w:eastAsiaTheme="majorEastAsia" w:cstheme="minorHAnsi"/>
          <w:b/>
          <w:color w:val="365F91" w:themeColor="accent1" w:themeShade="BF"/>
          <w:sz w:val="20"/>
          <w:szCs w:val="20"/>
        </w:rPr>
      </w:pPr>
      <w:r w:rsidRPr="0014204A">
        <w:rPr>
          <w:rFonts w:eastAsiaTheme="majorEastAsia" w:cstheme="minorHAnsi"/>
          <w:b/>
          <w:color w:val="365F91" w:themeColor="accent1" w:themeShade="BF"/>
          <w:sz w:val="20"/>
          <w:szCs w:val="20"/>
        </w:rPr>
        <w:t>Comm</w:t>
      </w:r>
      <w:r w:rsidR="003E4C76" w:rsidRPr="0014204A">
        <w:rPr>
          <w:rFonts w:eastAsiaTheme="majorEastAsia" w:cstheme="minorHAnsi"/>
          <w:b/>
          <w:color w:val="365F91" w:themeColor="accent1" w:themeShade="BF"/>
          <w:sz w:val="20"/>
          <w:szCs w:val="20"/>
        </w:rPr>
        <w:t>unications</w:t>
      </w:r>
      <w:r w:rsidRPr="0014204A">
        <w:rPr>
          <w:rFonts w:eastAsiaTheme="majorEastAsia" w:cstheme="minorHAnsi"/>
          <w:b/>
          <w:color w:val="365F91" w:themeColor="accent1" w:themeShade="BF"/>
          <w:sz w:val="20"/>
          <w:szCs w:val="20"/>
        </w:rPr>
        <w:t xml:space="preserve"> and visibility</w:t>
      </w:r>
    </w:p>
    <w:p w14:paraId="7112A90A" w14:textId="77777777" w:rsidR="00773C06" w:rsidRPr="00420F03" w:rsidRDefault="008A63A9" w:rsidP="00D55ACA">
      <w:pPr>
        <w:pStyle w:val="ListParagraph"/>
        <w:tabs>
          <w:tab w:val="left" w:pos="90"/>
        </w:tabs>
        <w:ind w:left="360"/>
        <w:jc w:val="both"/>
        <w:rPr>
          <w:rFonts w:eastAsiaTheme="majorEastAsia" w:cstheme="minorHAnsi"/>
          <w:iCs/>
          <w:sz w:val="20"/>
          <w:szCs w:val="20"/>
        </w:rPr>
      </w:pPr>
      <w:r w:rsidRPr="00420F03">
        <w:rPr>
          <w:rFonts w:eastAsiaTheme="majorEastAsia" w:cstheme="minorHAnsi"/>
          <w:iCs/>
          <w:sz w:val="20"/>
          <w:szCs w:val="20"/>
        </w:rPr>
        <w:t xml:space="preserve">The project will ensure wide communication and </w:t>
      </w:r>
      <w:r w:rsidR="00420F03" w:rsidRPr="00420F03">
        <w:rPr>
          <w:rFonts w:eastAsiaTheme="majorEastAsia" w:cstheme="minorHAnsi"/>
          <w:iCs/>
          <w:sz w:val="20"/>
          <w:szCs w:val="20"/>
        </w:rPr>
        <w:t>visibility</w:t>
      </w:r>
      <w:r w:rsidRPr="00420F03">
        <w:rPr>
          <w:rFonts w:eastAsiaTheme="majorEastAsia" w:cstheme="minorHAnsi"/>
          <w:iCs/>
          <w:sz w:val="20"/>
          <w:szCs w:val="20"/>
        </w:rPr>
        <w:t xml:space="preserve"> through </w:t>
      </w:r>
      <w:r w:rsidR="00420F03">
        <w:rPr>
          <w:rFonts w:eastAsiaTheme="majorEastAsia" w:cstheme="minorHAnsi"/>
          <w:iCs/>
          <w:sz w:val="20"/>
          <w:szCs w:val="20"/>
        </w:rPr>
        <w:t xml:space="preserve">firstly, the development of a joint visibility plan by the RUNOs. This visibility plan will include usage of UN Communication platforms to tweet, Newsflashes among others to share information on the project. Secondly, the project will ensure participation in key strategic UN and National platforms to enhance visibility of the project </w:t>
      </w:r>
      <w:proofErr w:type="spellStart"/>
      <w:r w:rsidR="00420F03">
        <w:rPr>
          <w:rFonts w:eastAsiaTheme="majorEastAsia" w:cstheme="minorHAnsi"/>
          <w:iCs/>
          <w:sz w:val="20"/>
          <w:szCs w:val="20"/>
        </w:rPr>
        <w:t>e.g</w:t>
      </w:r>
      <w:proofErr w:type="spellEnd"/>
      <w:r w:rsidR="00420F03">
        <w:rPr>
          <w:rFonts w:eastAsiaTheme="majorEastAsia" w:cstheme="minorHAnsi"/>
          <w:iCs/>
          <w:sz w:val="20"/>
          <w:szCs w:val="20"/>
        </w:rPr>
        <w:t xml:space="preserve"> through participating in the National International Day of Persons with Disabilities Commemoration or Annual National Disability Expo. The UNRPRPD Round 3 managed to organize project activities during these strategic events that were attended by UNPRPD Programme Donors, Development Partners</w:t>
      </w:r>
      <w:r w:rsidR="004C6C68">
        <w:rPr>
          <w:rFonts w:eastAsiaTheme="majorEastAsia" w:cstheme="minorHAnsi"/>
          <w:iCs/>
          <w:sz w:val="20"/>
          <w:szCs w:val="20"/>
        </w:rPr>
        <w:t>, OPDs, persons</w:t>
      </w:r>
      <w:r w:rsidR="00420F03">
        <w:rPr>
          <w:rFonts w:eastAsiaTheme="majorEastAsia" w:cstheme="minorHAnsi"/>
          <w:iCs/>
          <w:sz w:val="20"/>
          <w:szCs w:val="20"/>
        </w:rPr>
        <w:t xml:space="preserve"> with disabilities</w:t>
      </w:r>
      <w:r w:rsidR="004C6C68">
        <w:rPr>
          <w:rFonts w:eastAsiaTheme="majorEastAsia" w:cstheme="minorHAnsi"/>
          <w:iCs/>
          <w:sz w:val="20"/>
          <w:szCs w:val="20"/>
        </w:rPr>
        <w:t xml:space="preserve"> among others</w:t>
      </w:r>
      <w:r w:rsidR="00420F03">
        <w:rPr>
          <w:rFonts w:eastAsiaTheme="majorEastAsia" w:cstheme="minorHAnsi"/>
          <w:iCs/>
          <w:sz w:val="20"/>
          <w:szCs w:val="20"/>
        </w:rPr>
        <w:t xml:space="preserve">. This helped to raise awareness on the CRPD and disability rights in Zimbabwe.   </w:t>
      </w:r>
      <w:r w:rsidRPr="00420F03">
        <w:rPr>
          <w:rFonts w:eastAsiaTheme="majorEastAsia" w:cstheme="minorHAnsi"/>
          <w:iCs/>
          <w:sz w:val="20"/>
          <w:szCs w:val="20"/>
        </w:rPr>
        <w:t xml:space="preserve"> </w:t>
      </w:r>
    </w:p>
    <w:p w14:paraId="73EBD536" w14:textId="77777777" w:rsidR="00420F03" w:rsidRDefault="00420F03" w:rsidP="002D4D8E">
      <w:pPr>
        <w:pStyle w:val="ListParagraph"/>
        <w:tabs>
          <w:tab w:val="left" w:pos="90"/>
        </w:tabs>
        <w:spacing w:after="0" w:line="240" w:lineRule="auto"/>
        <w:contextualSpacing w:val="0"/>
        <w:jc w:val="both"/>
        <w:rPr>
          <w:rFonts w:cstheme="minorHAnsi"/>
          <w:iCs/>
          <w:sz w:val="20"/>
          <w:szCs w:val="20"/>
        </w:rPr>
      </w:pPr>
    </w:p>
    <w:p w14:paraId="1B524894" w14:textId="61706C3B" w:rsidR="00773C06" w:rsidRDefault="004A71D2" w:rsidP="004A11D6">
      <w:pPr>
        <w:pStyle w:val="ListParagraph"/>
        <w:tabs>
          <w:tab w:val="left" w:pos="90"/>
        </w:tabs>
        <w:spacing w:after="0" w:line="240" w:lineRule="auto"/>
        <w:contextualSpacing w:val="0"/>
        <w:jc w:val="both"/>
        <w:rPr>
          <w:rFonts w:cstheme="minorHAnsi"/>
          <w:iCs/>
          <w:sz w:val="20"/>
          <w:szCs w:val="20"/>
        </w:rPr>
      </w:pPr>
      <w:r w:rsidRPr="00063599">
        <w:rPr>
          <w:rFonts w:cstheme="minorHAnsi"/>
          <w:iCs/>
          <w:sz w:val="20"/>
          <w:szCs w:val="20"/>
        </w:rPr>
        <w:t>Table 5 Communications products</w:t>
      </w:r>
    </w:p>
    <w:p w14:paraId="30F4F0DF" w14:textId="77777777" w:rsidR="004A11D6" w:rsidRPr="004A11D6" w:rsidRDefault="004A11D6" w:rsidP="004A11D6">
      <w:pPr>
        <w:pStyle w:val="ListParagraph"/>
        <w:tabs>
          <w:tab w:val="left" w:pos="90"/>
        </w:tabs>
        <w:spacing w:after="0" w:line="240" w:lineRule="auto"/>
        <w:contextualSpacing w:val="0"/>
        <w:jc w:val="both"/>
        <w:rPr>
          <w:rFonts w:cstheme="minorHAnsi"/>
          <w:iCs/>
          <w:sz w:val="20"/>
          <w:szCs w:val="20"/>
        </w:rPr>
      </w:pPr>
    </w:p>
    <w:tbl>
      <w:tblPr>
        <w:tblStyle w:val="TableGrid"/>
        <w:tblW w:w="9895" w:type="dxa"/>
        <w:tblInd w:w="360" w:type="dxa"/>
        <w:tblLook w:val="04A0" w:firstRow="1" w:lastRow="0" w:firstColumn="1" w:lastColumn="0" w:noHBand="0" w:noVBand="1"/>
      </w:tblPr>
      <w:tblGrid>
        <w:gridCol w:w="3325"/>
        <w:gridCol w:w="2340"/>
        <w:gridCol w:w="4230"/>
      </w:tblGrid>
      <w:tr w:rsidR="003E4C76" w:rsidRPr="00F45A2C" w14:paraId="47CBFCAB" w14:textId="77777777" w:rsidTr="003E4C76">
        <w:tc>
          <w:tcPr>
            <w:tcW w:w="3325" w:type="dxa"/>
            <w:shd w:val="clear" w:color="auto" w:fill="DBE5F1" w:themeFill="accent1" w:themeFillTint="33"/>
          </w:tcPr>
          <w:p w14:paraId="3EB71036" w14:textId="77777777" w:rsidR="00773C06" w:rsidRPr="00063599" w:rsidRDefault="00773C06" w:rsidP="002D4D8E">
            <w:pPr>
              <w:pStyle w:val="ListParagraph"/>
              <w:tabs>
                <w:tab w:val="left" w:pos="90"/>
              </w:tabs>
              <w:ind w:left="0"/>
              <w:contextualSpacing w:val="0"/>
              <w:jc w:val="both"/>
              <w:rPr>
                <w:rFonts w:cstheme="minorHAnsi"/>
                <w:b/>
                <w:bCs/>
                <w:i/>
                <w:color w:val="000000" w:themeColor="text1"/>
                <w:sz w:val="20"/>
                <w:szCs w:val="20"/>
              </w:rPr>
            </w:pPr>
            <w:r w:rsidRPr="00063599">
              <w:rPr>
                <w:rFonts w:cstheme="minorHAnsi"/>
                <w:b/>
                <w:bCs/>
                <w:i/>
                <w:color w:val="000000" w:themeColor="text1"/>
                <w:sz w:val="20"/>
                <w:szCs w:val="20"/>
              </w:rPr>
              <w:t>Product</w:t>
            </w:r>
          </w:p>
        </w:tc>
        <w:tc>
          <w:tcPr>
            <w:tcW w:w="2340" w:type="dxa"/>
            <w:shd w:val="clear" w:color="auto" w:fill="DBE5F1" w:themeFill="accent1" w:themeFillTint="33"/>
          </w:tcPr>
          <w:p w14:paraId="0FF5B52C" w14:textId="77777777" w:rsidR="00773C06" w:rsidRPr="00063599" w:rsidRDefault="00773C06" w:rsidP="002D4D8E">
            <w:pPr>
              <w:pStyle w:val="ListParagraph"/>
              <w:tabs>
                <w:tab w:val="left" w:pos="90"/>
              </w:tabs>
              <w:ind w:left="0"/>
              <w:contextualSpacing w:val="0"/>
              <w:jc w:val="both"/>
              <w:rPr>
                <w:rFonts w:cstheme="minorHAnsi"/>
                <w:b/>
                <w:bCs/>
                <w:i/>
                <w:color w:val="000000" w:themeColor="text1"/>
                <w:sz w:val="20"/>
                <w:szCs w:val="20"/>
              </w:rPr>
            </w:pPr>
            <w:r w:rsidRPr="00063599">
              <w:rPr>
                <w:rFonts w:cstheme="minorHAnsi"/>
                <w:b/>
                <w:bCs/>
                <w:i/>
                <w:color w:val="000000" w:themeColor="text1"/>
                <w:sz w:val="20"/>
                <w:szCs w:val="20"/>
              </w:rPr>
              <w:t xml:space="preserve">Type of </w:t>
            </w:r>
            <w:r w:rsidR="00C943AD" w:rsidRPr="00063599">
              <w:rPr>
                <w:rFonts w:cstheme="minorHAnsi"/>
                <w:b/>
                <w:bCs/>
                <w:i/>
                <w:color w:val="000000" w:themeColor="text1"/>
                <w:sz w:val="20"/>
                <w:szCs w:val="20"/>
              </w:rPr>
              <w:t>communication product</w:t>
            </w:r>
          </w:p>
        </w:tc>
        <w:tc>
          <w:tcPr>
            <w:tcW w:w="4230" w:type="dxa"/>
            <w:shd w:val="clear" w:color="auto" w:fill="DBE5F1" w:themeFill="accent1" w:themeFillTint="33"/>
          </w:tcPr>
          <w:p w14:paraId="60340C62" w14:textId="77777777" w:rsidR="00773C06" w:rsidRPr="00063599" w:rsidRDefault="00773C06" w:rsidP="002D4D8E">
            <w:pPr>
              <w:pStyle w:val="ListParagraph"/>
              <w:tabs>
                <w:tab w:val="left" w:pos="90"/>
              </w:tabs>
              <w:ind w:left="0"/>
              <w:contextualSpacing w:val="0"/>
              <w:jc w:val="both"/>
              <w:rPr>
                <w:rFonts w:cstheme="minorHAnsi"/>
                <w:b/>
                <w:bCs/>
                <w:i/>
                <w:color w:val="000000" w:themeColor="text1"/>
                <w:sz w:val="20"/>
                <w:szCs w:val="20"/>
              </w:rPr>
            </w:pPr>
            <w:r w:rsidRPr="00063599">
              <w:rPr>
                <w:rFonts w:cstheme="minorHAnsi"/>
                <w:b/>
                <w:bCs/>
                <w:i/>
                <w:color w:val="000000" w:themeColor="text1"/>
                <w:sz w:val="20"/>
                <w:szCs w:val="20"/>
              </w:rPr>
              <w:t>Expected dissemination and use</w:t>
            </w:r>
          </w:p>
        </w:tc>
      </w:tr>
      <w:tr w:rsidR="003E4C76" w:rsidRPr="00F35742" w14:paraId="4C82C336" w14:textId="77777777" w:rsidTr="003E4C76">
        <w:tc>
          <w:tcPr>
            <w:tcW w:w="3325" w:type="dxa"/>
          </w:tcPr>
          <w:p w14:paraId="77A909A1" w14:textId="6867BA6D" w:rsidR="00773C06" w:rsidRPr="00F35742" w:rsidRDefault="004A11D6"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 xml:space="preserve">Newsflashes and articles  </w:t>
            </w:r>
            <w:r w:rsidR="00427506" w:rsidRPr="00F35742">
              <w:rPr>
                <w:rFonts w:cstheme="minorHAnsi"/>
                <w:color w:val="000000" w:themeColor="text1"/>
                <w:sz w:val="20"/>
                <w:szCs w:val="20"/>
              </w:rPr>
              <w:t xml:space="preserve"> </w:t>
            </w:r>
          </w:p>
        </w:tc>
        <w:tc>
          <w:tcPr>
            <w:tcW w:w="2340" w:type="dxa"/>
          </w:tcPr>
          <w:p w14:paraId="2AE359B4" w14:textId="26B9372C" w:rsidR="00773C06" w:rsidRPr="00F35742" w:rsidRDefault="004A11D6"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O</w:t>
            </w:r>
            <w:r w:rsidR="00C37099">
              <w:rPr>
                <w:rFonts w:cstheme="minorHAnsi"/>
                <w:color w:val="000000" w:themeColor="text1"/>
                <w:sz w:val="20"/>
                <w:szCs w:val="20"/>
              </w:rPr>
              <w:t xml:space="preserve">nline articles, with accessible formats/devices </w:t>
            </w:r>
          </w:p>
        </w:tc>
        <w:tc>
          <w:tcPr>
            <w:tcW w:w="4230" w:type="dxa"/>
          </w:tcPr>
          <w:p w14:paraId="6EF51DBD" w14:textId="742FE5ED" w:rsidR="00773C06" w:rsidRPr="00F35742" w:rsidRDefault="004A11D6"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UNCT’s and RUNOs’ website for the general public</w:t>
            </w:r>
          </w:p>
        </w:tc>
      </w:tr>
      <w:tr w:rsidR="003E4C76" w:rsidRPr="00F35742" w14:paraId="61A39121" w14:textId="77777777" w:rsidTr="003E4C76">
        <w:tc>
          <w:tcPr>
            <w:tcW w:w="3325" w:type="dxa"/>
          </w:tcPr>
          <w:p w14:paraId="4F87C9A8" w14:textId="5B6D0843" w:rsidR="00773C06" w:rsidRPr="00F35742" w:rsidRDefault="004A11D6" w:rsidP="004A11D6">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Social Media, including the networks of community media (through Zimbabwe Association of Community Radio Stations, ZACRAS)</w:t>
            </w:r>
            <w:r w:rsidR="00427506" w:rsidRPr="00F35742">
              <w:rPr>
                <w:rFonts w:cstheme="minorHAnsi"/>
                <w:color w:val="000000" w:themeColor="text1"/>
                <w:sz w:val="20"/>
                <w:szCs w:val="20"/>
              </w:rPr>
              <w:t xml:space="preserve"> </w:t>
            </w:r>
          </w:p>
        </w:tc>
        <w:tc>
          <w:tcPr>
            <w:tcW w:w="2340" w:type="dxa"/>
          </w:tcPr>
          <w:p w14:paraId="2750001C" w14:textId="35BE5085" w:rsidR="00773C06" w:rsidRPr="00F35742" w:rsidRDefault="004A11D6"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Social media contents and threads</w:t>
            </w:r>
            <w:r w:rsidR="00C37099">
              <w:rPr>
                <w:rFonts w:cstheme="minorHAnsi"/>
                <w:color w:val="000000" w:themeColor="text1"/>
                <w:sz w:val="20"/>
                <w:szCs w:val="20"/>
              </w:rPr>
              <w:t>, with accessible formats/devices</w:t>
            </w:r>
          </w:p>
        </w:tc>
        <w:tc>
          <w:tcPr>
            <w:tcW w:w="4230" w:type="dxa"/>
          </w:tcPr>
          <w:p w14:paraId="4320EFFD" w14:textId="1D6CD802" w:rsidR="00773C06" w:rsidRPr="00F35742" w:rsidRDefault="004A11D6"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 xml:space="preserve">RUNOs’, Government’s, OPDs’, and ZACRAS’ social media </w:t>
            </w:r>
            <w:r w:rsidR="00465414" w:rsidRPr="00F35742">
              <w:rPr>
                <w:rFonts w:cstheme="minorHAnsi"/>
                <w:color w:val="000000" w:themeColor="text1"/>
                <w:sz w:val="20"/>
                <w:szCs w:val="20"/>
              </w:rPr>
              <w:t>dissemination</w:t>
            </w:r>
          </w:p>
        </w:tc>
      </w:tr>
      <w:tr w:rsidR="003E4C76" w:rsidRPr="00F35742" w14:paraId="6F6A88C5" w14:textId="77777777" w:rsidTr="003E4C76">
        <w:tc>
          <w:tcPr>
            <w:tcW w:w="3325" w:type="dxa"/>
          </w:tcPr>
          <w:p w14:paraId="5B037F1F" w14:textId="1FA9762E" w:rsidR="00773C06" w:rsidRPr="00F35742" w:rsidRDefault="00465414"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lastRenderedPageBreak/>
              <w:t>Public Events, Conferences, and Workshop</w:t>
            </w:r>
          </w:p>
        </w:tc>
        <w:tc>
          <w:tcPr>
            <w:tcW w:w="2340" w:type="dxa"/>
          </w:tcPr>
          <w:p w14:paraId="3030A3D3" w14:textId="0602CDF0" w:rsidR="00773C06" w:rsidRPr="00F35742" w:rsidRDefault="00465414"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Online and Onsite Events</w:t>
            </w:r>
            <w:r w:rsidR="00C37099">
              <w:rPr>
                <w:rFonts w:cstheme="minorHAnsi"/>
                <w:color w:val="000000" w:themeColor="text1"/>
                <w:sz w:val="20"/>
                <w:szCs w:val="20"/>
              </w:rPr>
              <w:t>, with accessible formats/devices</w:t>
            </w:r>
          </w:p>
        </w:tc>
        <w:tc>
          <w:tcPr>
            <w:tcW w:w="4230" w:type="dxa"/>
          </w:tcPr>
          <w:p w14:paraId="5509AE24" w14:textId="16D725AE" w:rsidR="00773C06" w:rsidRPr="00F35742" w:rsidRDefault="00465414"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 xml:space="preserve">Addressed to the targeted audience and partners as well as to the general audience (e.g. the 3-December </w:t>
            </w:r>
            <w:r w:rsidR="00F35742" w:rsidRPr="00F35742">
              <w:rPr>
                <w:rFonts w:cstheme="minorHAnsi"/>
                <w:color w:val="000000" w:themeColor="text1"/>
                <w:sz w:val="20"/>
                <w:szCs w:val="20"/>
              </w:rPr>
              <w:t>celebration</w:t>
            </w:r>
            <w:r w:rsidRPr="00F35742">
              <w:rPr>
                <w:rFonts w:cstheme="minorHAnsi"/>
                <w:color w:val="000000" w:themeColor="text1"/>
                <w:sz w:val="20"/>
                <w:szCs w:val="20"/>
              </w:rPr>
              <w:t>)</w:t>
            </w:r>
          </w:p>
        </w:tc>
      </w:tr>
      <w:tr w:rsidR="003E4C76" w:rsidRPr="00F35742" w14:paraId="50EDAA3A" w14:textId="77777777" w:rsidTr="003E4C76">
        <w:tc>
          <w:tcPr>
            <w:tcW w:w="3325" w:type="dxa"/>
          </w:tcPr>
          <w:p w14:paraId="650DEAC5" w14:textId="27D2344F" w:rsidR="00773C06" w:rsidRPr="00F35742" w:rsidRDefault="00F35742"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 xml:space="preserve">Interviews and dedicated radio/TV </w:t>
            </w:r>
            <w:proofErr w:type="spellStart"/>
            <w:r w:rsidRPr="00F35742">
              <w:rPr>
                <w:rFonts w:cstheme="minorHAnsi"/>
                <w:color w:val="000000" w:themeColor="text1"/>
                <w:sz w:val="20"/>
                <w:szCs w:val="20"/>
              </w:rPr>
              <w:t>programmes</w:t>
            </w:r>
            <w:proofErr w:type="spellEnd"/>
            <w:r w:rsidRPr="00F35742">
              <w:rPr>
                <w:rFonts w:cstheme="minorHAnsi"/>
                <w:color w:val="000000" w:themeColor="text1"/>
                <w:sz w:val="20"/>
                <w:szCs w:val="20"/>
              </w:rPr>
              <w:t xml:space="preserve"> on the topics of the </w:t>
            </w:r>
            <w:proofErr w:type="spellStart"/>
            <w:r w:rsidRPr="00F35742">
              <w:rPr>
                <w:rFonts w:cstheme="minorHAnsi"/>
                <w:color w:val="000000" w:themeColor="text1"/>
                <w:sz w:val="20"/>
                <w:szCs w:val="20"/>
              </w:rPr>
              <w:t>projcts</w:t>
            </w:r>
            <w:proofErr w:type="spellEnd"/>
          </w:p>
        </w:tc>
        <w:tc>
          <w:tcPr>
            <w:tcW w:w="2340" w:type="dxa"/>
          </w:tcPr>
          <w:p w14:paraId="61F4757C" w14:textId="501ABD16" w:rsidR="00773C06" w:rsidRPr="00F35742" w:rsidRDefault="00F35742" w:rsidP="002D4D8E">
            <w:pPr>
              <w:pStyle w:val="ListParagraph"/>
              <w:tabs>
                <w:tab w:val="left" w:pos="90"/>
              </w:tabs>
              <w:ind w:left="0"/>
              <w:contextualSpacing w:val="0"/>
              <w:jc w:val="both"/>
              <w:rPr>
                <w:rFonts w:cstheme="minorHAnsi"/>
                <w:color w:val="000000" w:themeColor="text1"/>
                <w:sz w:val="20"/>
                <w:szCs w:val="20"/>
              </w:rPr>
            </w:pPr>
            <w:r w:rsidRPr="00F35742">
              <w:rPr>
                <w:rFonts w:cstheme="minorHAnsi"/>
                <w:color w:val="000000" w:themeColor="text1"/>
                <w:sz w:val="20"/>
                <w:szCs w:val="20"/>
              </w:rPr>
              <w:t xml:space="preserve">TV and Radio </w:t>
            </w:r>
            <w:proofErr w:type="spellStart"/>
            <w:r w:rsidRPr="00F35742">
              <w:rPr>
                <w:rFonts w:cstheme="minorHAnsi"/>
                <w:color w:val="000000" w:themeColor="text1"/>
                <w:sz w:val="20"/>
                <w:szCs w:val="20"/>
              </w:rPr>
              <w:t>Programmes</w:t>
            </w:r>
            <w:proofErr w:type="spellEnd"/>
            <w:r w:rsidR="00C37099">
              <w:rPr>
                <w:rFonts w:cstheme="minorHAnsi"/>
                <w:color w:val="000000" w:themeColor="text1"/>
                <w:sz w:val="20"/>
                <w:szCs w:val="20"/>
              </w:rPr>
              <w:t>, with accessible formats/devices</w:t>
            </w:r>
          </w:p>
        </w:tc>
        <w:tc>
          <w:tcPr>
            <w:tcW w:w="4230" w:type="dxa"/>
          </w:tcPr>
          <w:p w14:paraId="7A4C01CA" w14:textId="4477CCB3" w:rsidR="00773C06" w:rsidRPr="00F35742" w:rsidRDefault="00F35742" w:rsidP="002D4D8E">
            <w:pPr>
              <w:pStyle w:val="ListParagraph"/>
              <w:tabs>
                <w:tab w:val="left" w:pos="90"/>
              </w:tabs>
              <w:ind w:left="0"/>
              <w:contextualSpacing w:val="0"/>
              <w:jc w:val="both"/>
              <w:rPr>
                <w:rFonts w:cstheme="minorHAnsi"/>
                <w:color w:val="000000" w:themeColor="text1"/>
                <w:sz w:val="20"/>
                <w:szCs w:val="20"/>
              </w:rPr>
            </w:pPr>
            <w:r>
              <w:rPr>
                <w:rFonts w:cstheme="minorHAnsi"/>
                <w:color w:val="000000" w:themeColor="text1"/>
                <w:sz w:val="20"/>
                <w:szCs w:val="20"/>
              </w:rPr>
              <w:t xml:space="preserve">General Audience </w:t>
            </w:r>
          </w:p>
        </w:tc>
      </w:tr>
    </w:tbl>
    <w:p w14:paraId="44180192" w14:textId="77777777" w:rsidR="00EB6084" w:rsidRPr="00063599" w:rsidRDefault="00EB6084" w:rsidP="002D4D8E">
      <w:pPr>
        <w:tabs>
          <w:tab w:val="left" w:pos="90"/>
        </w:tabs>
        <w:rPr>
          <w:rFonts w:eastAsiaTheme="majorEastAsia" w:cstheme="minorHAnsi"/>
          <w:color w:val="365F91" w:themeColor="accent1" w:themeShade="BF"/>
          <w:sz w:val="20"/>
          <w:szCs w:val="20"/>
        </w:rPr>
      </w:pPr>
    </w:p>
    <w:p w14:paraId="68010572" w14:textId="77777777" w:rsidR="00EB6084" w:rsidRPr="0014204A" w:rsidRDefault="00EB6084" w:rsidP="00E927E4">
      <w:pPr>
        <w:pStyle w:val="ListParagraph"/>
        <w:numPr>
          <w:ilvl w:val="0"/>
          <w:numId w:val="2"/>
        </w:numPr>
        <w:tabs>
          <w:tab w:val="left" w:pos="90"/>
        </w:tabs>
        <w:ind w:firstLine="0"/>
        <w:rPr>
          <w:rFonts w:eastAsiaTheme="majorEastAsia" w:cstheme="minorHAnsi"/>
          <w:b/>
          <w:color w:val="365F91" w:themeColor="accent1" w:themeShade="BF"/>
          <w:sz w:val="20"/>
          <w:szCs w:val="20"/>
        </w:rPr>
      </w:pPr>
      <w:r w:rsidRPr="0014204A">
        <w:rPr>
          <w:rFonts w:eastAsiaTheme="majorEastAsia" w:cstheme="minorHAnsi"/>
          <w:b/>
          <w:color w:val="365F91" w:themeColor="accent1" w:themeShade="BF"/>
          <w:sz w:val="20"/>
          <w:szCs w:val="20"/>
        </w:rPr>
        <w:t>M</w:t>
      </w:r>
      <w:r w:rsidR="003E4C76" w:rsidRPr="0014204A">
        <w:rPr>
          <w:rFonts w:eastAsiaTheme="majorEastAsia" w:cstheme="minorHAnsi"/>
          <w:b/>
          <w:color w:val="365F91" w:themeColor="accent1" w:themeShade="BF"/>
          <w:sz w:val="20"/>
          <w:szCs w:val="20"/>
        </w:rPr>
        <w:t xml:space="preserve">onitoring and Evaluation </w:t>
      </w:r>
      <w:r w:rsidRPr="0014204A">
        <w:rPr>
          <w:rFonts w:eastAsiaTheme="majorEastAsia" w:cstheme="minorHAnsi"/>
          <w:b/>
          <w:color w:val="365F91" w:themeColor="accent1" w:themeShade="BF"/>
          <w:sz w:val="20"/>
          <w:szCs w:val="20"/>
        </w:rPr>
        <w:t xml:space="preserve"> </w:t>
      </w:r>
    </w:p>
    <w:p w14:paraId="77C33056" w14:textId="71E2C40E" w:rsidR="00AB4994" w:rsidRPr="00AB4994" w:rsidRDefault="00AB4994" w:rsidP="00AB4994">
      <w:pPr>
        <w:pStyle w:val="ListParagraph"/>
        <w:tabs>
          <w:tab w:val="left" w:pos="90"/>
        </w:tabs>
        <w:ind w:left="360"/>
        <w:jc w:val="both"/>
        <w:rPr>
          <w:rFonts w:eastAsiaTheme="majorEastAsia" w:cstheme="minorHAnsi"/>
          <w:iCs/>
          <w:sz w:val="20"/>
          <w:szCs w:val="20"/>
        </w:rPr>
      </w:pPr>
      <w:r w:rsidRPr="0014204A">
        <w:rPr>
          <w:rFonts w:eastAsiaTheme="majorEastAsia" w:cstheme="minorHAnsi"/>
          <w:iCs/>
          <w:sz w:val="20"/>
          <w:szCs w:val="20"/>
        </w:rPr>
        <w:t>The UN Team is setting aside 15,000 US dollars in the budget for monitoring and evaluation. This represents __ percent of the total budget.</w:t>
      </w:r>
      <w:r w:rsidRPr="00AB4994">
        <w:rPr>
          <w:rFonts w:eastAsiaTheme="majorEastAsia" w:cstheme="minorHAnsi"/>
          <w:iCs/>
          <w:sz w:val="20"/>
          <w:szCs w:val="20"/>
        </w:rPr>
        <w:t xml:space="preserve"> </w:t>
      </w:r>
    </w:p>
    <w:p w14:paraId="16224762" w14:textId="77777777" w:rsidR="00AB4994" w:rsidRPr="00AB4994" w:rsidRDefault="00AB4994" w:rsidP="00AB4994">
      <w:pPr>
        <w:pStyle w:val="ListParagraph"/>
        <w:tabs>
          <w:tab w:val="left" w:pos="90"/>
        </w:tabs>
        <w:ind w:left="360"/>
        <w:jc w:val="both"/>
        <w:rPr>
          <w:rFonts w:eastAsiaTheme="majorEastAsia" w:cstheme="minorHAnsi"/>
          <w:iCs/>
          <w:sz w:val="20"/>
          <w:szCs w:val="20"/>
        </w:rPr>
      </w:pPr>
    </w:p>
    <w:p w14:paraId="7CA8A21A" w14:textId="77777777" w:rsidR="00F21B71" w:rsidRDefault="00AB4994" w:rsidP="00AB4994">
      <w:pPr>
        <w:pStyle w:val="ListParagraph"/>
        <w:tabs>
          <w:tab w:val="left" w:pos="90"/>
        </w:tabs>
        <w:ind w:left="360"/>
        <w:jc w:val="both"/>
        <w:rPr>
          <w:rFonts w:eastAsiaTheme="majorEastAsia" w:cstheme="minorHAnsi"/>
          <w:iCs/>
          <w:sz w:val="20"/>
          <w:szCs w:val="20"/>
        </w:rPr>
      </w:pPr>
      <w:r w:rsidRPr="00AB4994">
        <w:rPr>
          <w:rFonts w:eastAsiaTheme="majorEastAsia" w:cstheme="minorHAnsi"/>
          <w:iCs/>
          <w:sz w:val="20"/>
          <w:szCs w:val="20"/>
        </w:rPr>
        <w:t xml:space="preserve">The UN Team will continue its practice carried over from Round 3 of using a Project Advisory </w:t>
      </w:r>
      <w:r>
        <w:rPr>
          <w:rFonts w:eastAsiaTheme="majorEastAsia" w:cstheme="minorHAnsi"/>
          <w:iCs/>
          <w:sz w:val="20"/>
          <w:szCs w:val="20"/>
        </w:rPr>
        <w:t>Board</w:t>
      </w:r>
      <w:r w:rsidRPr="00AB4994">
        <w:rPr>
          <w:rFonts w:eastAsiaTheme="majorEastAsia" w:cstheme="minorHAnsi"/>
          <w:iCs/>
          <w:sz w:val="20"/>
          <w:szCs w:val="20"/>
        </w:rPr>
        <w:t xml:space="preserve"> that will have responsibility for monitoring implementation of project activities. </w:t>
      </w:r>
      <w:r>
        <w:rPr>
          <w:rFonts w:eastAsiaTheme="majorEastAsia" w:cstheme="minorHAnsi"/>
          <w:iCs/>
          <w:sz w:val="20"/>
          <w:szCs w:val="20"/>
        </w:rPr>
        <w:t>RCO will co-chair the A</w:t>
      </w:r>
      <w:r w:rsidRPr="00AB4994">
        <w:rPr>
          <w:rFonts w:eastAsiaTheme="majorEastAsia" w:cstheme="minorHAnsi"/>
          <w:iCs/>
          <w:sz w:val="20"/>
          <w:szCs w:val="20"/>
        </w:rPr>
        <w:t xml:space="preserve">dvisory </w:t>
      </w:r>
      <w:r>
        <w:rPr>
          <w:rFonts w:eastAsiaTheme="majorEastAsia" w:cstheme="minorHAnsi"/>
          <w:iCs/>
          <w:sz w:val="20"/>
          <w:szCs w:val="20"/>
        </w:rPr>
        <w:t>Board</w:t>
      </w:r>
      <w:r w:rsidRPr="00AB4994">
        <w:rPr>
          <w:rFonts w:eastAsiaTheme="majorEastAsia" w:cstheme="minorHAnsi"/>
          <w:iCs/>
          <w:sz w:val="20"/>
          <w:szCs w:val="20"/>
        </w:rPr>
        <w:t xml:space="preserve"> with </w:t>
      </w:r>
      <w:r>
        <w:rPr>
          <w:rFonts w:eastAsiaTheme="majorEastAsia" w:cstheme="minorHAnsi"/>
          <w:iCs/>
          <w:sz w:val="20"/>
          <w:szCs w:val="20"/>
        </w:rPr>
        <w:t xml:space="preserve">the </w:t>
      </w:r>
      <w:proofErr w:type="spellStart"/>
      <w:r>
        <w:rPr>
          <w:rFonts w:eastAsiaTheme="majorEastAsia" w:cstheme="minorHAnsi"/>
          <w:iCs/>
          <w:sz w:val="20"/>
          <w:szCs w:val="20"/>
        </w:rPr>
        <w:t>MoPSLSW</w:t>
      </w:r>
      <w:proofErr w:type="spellEnd"/>
      <w:r w:rsidRPr="00AB4994">
        <w:rPr>
          <w:rFonts w:eastAsiaTheme="majorEastAsia" w:cstheme="minorHAnsi"/>
          <w:iCs/>
          <w:sz w:val="20"/>
          <w:szCs w:val="20"/>
        </w:rPr>
        <w:t xml:space="preserve">, </w:t>
      </w:r>
      <w:r>
        <w:rPr>
          <w:rFonts w:eastAsiaTheme="majorEastAsia" w:cstheme="minorHAnsi"/>
          <w:iCs/>
          <w:sz w:val="20"/>
          <w:szCs w:val="20"/>
        </w:rPr>
        <w:t xml:space="preserve">and UNESCO as lead agency will be providing secretarial support. </w:t>
      </w:r>
      <w:r w:rsidRPr="00F21B71">
        <w:rPr>
          <w:rFonts w:eastAsiaTheme="majorEastAsia" w:cstheme="minorHAnsi"/>
          <w:iCs/>
          <w:sz w:val="20"/>
          <w:szCs w:val="20"/>
        </w:rPr>
        <w:t xml:space="preserve">The Project Advisory </w:t>
      </w:r>
      <w:r w:rsidR="00F21B71" w:rsidRPr="00F21B71">
        <w:rPr>
          <w:rFonts w:eastAsiaTheme="majorEastAsia" w:cstheme="minorHAnsi"/>
          <w:iCs/>
          <w:sz w:val="20"/>
          <w:szCs w:val="20"/>
        </w:rPr>
        <w:t>Board</w:t>
      </w:r>
      <w:r w:rsidRPr="00F21B71">
        <w:rPr>
          <w:rFonts w:eastAsiaTheme="majorEastAsia" w:cstheme="minorHAnsi"/>
          <w:iCs/>
          <w:sz w:val="20"/>
          <w:szCs w:val="20"/>
        </w:rPr>
        <w:t xml:space="preserve"> will meet </w:t>
      </w:r>
      <w:r w:rsidR="00F21B71" w:rsidRPr="00F21B71">
        <w:rPr>
          <w:rFonts w:eastAsiaTheme="majorEastAsia" w:cstheme="minorHAnsi"/>
          <w:iCs/>
          <w:sz w:val="20"/>
          <w:szCs w:val="20"/>
        </w:rPr>
        <w:t>twice</w:t>
      </w:r>
      <w:r w:rsidRPr="00F21B71">
        <w:rPr>
          <w:rFonts w:eastAsiaTheme="majorEastAsia" w:cstheme="minorHAnsi"/>
          <w:iCs/>
          <w:sz w:val="20"/>
          <w:szCs w:val="20"/>
        </w:rPr>
        <w:t xml:space="preserve"> a year at a minimum, but may meet more often if needed. </w:t>
      </w:r>
      <w:r w:rsidR="00F21B71" w:rsidRPr="00F21B71">
        <w:rPr>
          <w:rFonts w:eastAsiaTheme="majorEastAsia" w:cstheme="minorHAnsi"/>
          <w:iCs/>
          <w:sz w:val="20"/>
          <w:szCs w:val="20"/>
        </w:rPr>
        <w:t>It</w:t>
      </w:r>
      <w:r w:rsidRPr="00F21B71">
        <w:rPr>
          <w:rFonts w:eastAsiaTheme="majorEastAsia" w:cstheme="minorHAnsi"/>
          <w:iCs/>
          <w:sz w:val="20"/>
          <w:szCs w:val="20"/>
        </w:rPr>
        <w:t xml:space="preserve"> will play a dual role of monitoring and reporting against programme objectives.</w:t>
      </w:r>
      <w:r w:rsidR="00F21B71">
        <w:rPr>
          <w:rFonts w:eastAsiaTheme="majorEastAsia" w:cstheme="minorHAnsi"/>
          <w:iCs/>
          <w:sz w:val="20"/>
          <w:szCs w:val="20"/>
        </w:rPr>
        <w:t xml:space="preserve"> </w:t>
      </w:r>
    </w:p>
    <w:p w14:paraId="09728DA2" w14:textId="77777777" w:rsidR="00F21B71" w:rsidRDefault="00F21B71" w:rsidP="00AB4994">
      <w:pPr>
        <w:pStyle w:val="ListParagraph"/>
        <w:tabs>
          <w:tab w:val="left" w:pos="90"/>
        </w:tabs>
        <w:ind w:left="360"/>
        <w:jc w:val="both"/>
        <w:rPr>
          <w:rFonts w:eastAsiaTheme="majorEastAsia" w:cstheme="minorHAnsi"/>
          <w:iCs/>
          <w:sz w:val="20"/>
          <w:szCs w:val="20"/>
        </w:rPr>
      </w:pPr>
    </w:p>
    <w:p w14:paraId="2CB1D61D" w14:textId="2A9AA4CD" w:rsidR="00F21B71" w:rsidRDefault="00AB4994" w:rsidP="00F21B71">
      <w:pPr>
        <w:pStyle w:val="ListParagraph"/>
        <w:tabs>
          <w:tab w:val="left" w:pos="90"/>
        </w:tabs>
        <w:ind w:left="360"/>
        <w:jc w:val="both"/>
        <w:rPr>
          <w:rFonts w:eastAsiaTheme="majorEastAsia" w:cstheme="minorHAnsi"/>
          <w:iCs/>
          <w:sz w:val="20"/>
          <w:szCs w:val="20"/>
        </w:rPr>
      </w:pPr>
      <w:r w:rsidRPr="00AB4994">
        <w:rPr>
          <w:rFonts w:eastAsiaTheme="majorEastAsia" w:cstheme="minorHAnsi"/>
          <w:iCs/>
          <w:sz w:val="20"/>
          <w:szCs w:val="20"/>
        </w:rPr>
        <w:t>The UNPRPD Global Framework foresees undertaking a process evaluation in 2023 to examine knowledge management and tools to support the im</w:t>
      </w:r>
      <w:r w:rsidR="00F21B71">
        <w:rPr>
          <w:rFonts w:eastAsiaTheme="majorEastAsia" w:cstheme="minorHAnsi"/>
          <w:iCs/>
          <w:sz w:val="20"/>
          <w:szCs w:val="20"/>
        </w:rPr>
        <w:t xml:space="preserve">plementation of inclusive SDGs. In Zimbabwe, </w:t>
      </w:r>
      <w:r w:rsidR="00663E43">
        <w:rPr>
          <w:rFonts w:eastAsiaTheme="majorEastAsia" w:cstheme="minorHAnsi"/>
          <w:iCs/>
          <w:sz w:val="20"/>
          <w:szCs w:val="20"/>
        </w:rPr>
        <w:t>a proposal is to evaluate the use of the M</w:t>
      </w:r>
      <w:r w:rsidR="00663E43" w:rsidRPr="00A011B1">
        <w:rPr>
          <w:rFonts w:cstheme="minorHAnsi"/>
          <w:sz w:val="20"/>
          <w:szCs w:val="20"/>
        </w:rPr>
        <w:t xml:space="preserve">atrix </w:t>
      </w:r>
      <w:r w:rsidR="00663E43">
        <w:rPr>
          <w:rFonts w:cstheme="minorHAnsi"/>
          <w:sz w:val="20"/>
          <w:szCs w:val="20"/>
        </w:rPr>
        <w:t>of</w:t>
      </w:r>
      <w:r w:rsidR="00663E43" w:rsidRPr="00A011B1">
        <w:rPr>
          <w:rFonts w:cstheme="minorHAnsi"/>
          <w:sz w:val="20"/>
          <w:szCs w:val="20"/>
        </w:rPr>
        <w:t xml:space="preserve"> disability indicators for the goals, benchmarks and targets of the SDGs</w:t>
      </w:r>
      <w:r w:rsidR="00663E43">
        <w:rPr>
          <w:rFonts w:eastAsiaTheme="majorEastAsia" w:cstheme="minorHAnsi"/>
          <w:iCs/>
          <w:sz w:val="20"/>
          <w:szCs w:val="20"/>
        </w:rPr>
        <w:t>/NDS1.</w:t>
      </w:r>
    </w:p>
    <w:p w14:paraId="7F615C13" w14:textId="77777777" w:rsidR="00F21B71" w:rsidRDefault="00F21B71" w:rsidP="00F21B71">
      <w:pPr>
        <w:pStyle w:val="ListParagraph"/>
        <w:tabs>
          <w:tab w:val="left" w:pos="90"/>
        </w:tabs>
        <w:ind w:left="360"/>
        <w:jc w:val="both"/>
        <w:rPr>
          <w:rFonts w:eastAsiaTheme="majorEastAsia" w:cstheme="minorHAnsi"/>
          <w:iCs/>
          <w:sz w:val="20"/>
          <w:szCs w:val="20"/>
        </w:rPr>
      </w:pPr>
    </w:p>
    <w:p w14:paraId="13F37B54" w14:textId="01F0EA50" w:rsidR="00AB4994" w:rsidRPr="00F21B71" w:rsidRDefault="00AB4994" w:rsidP="00F21B71">
      <w:pPr>
        <w:pStyle w:val="ListParagraph"/>
        <w:tabs>
          <w:tab w:val="left" w:pos="90"/>
        </w:tabs>
        <w:ind w:left="360"/>
        <w:jc w:val="both"/>
        <w:rPr>
          <w:rFonts w:eastAsiaTheme="majorEastAsia" w:cstheme="minorHAnsi"/>
          <w:iCs/>
          <w:sz w:val="20"/>
          <w:szCs w:val="20"/>
        </w:rPr>
      </w:pPr>
      <w:r>
        <w:rPr>
          <w:sz w:val="20"/>
          <w:szCs w:val="20"/>
        </w:rPr>
        <w:t xml:space="preserve">In terms of the specific indicators, we propose the following methods </w:t>
      </w:r>
      <w:r w:rsidR="00663E43">
        <w:rPr>
          <w:sz w:val="20"/>
          <w:szCs w:val="20"/>
        </w:rPr>
        <w:t xml:space="preserve">for tracking all the indicators: </w:t>
      </w:r>
    </w:p>
    <w:p w14:paraId="3AB11EC2" w14:textId="7C3CAD65" w:rsidR="006C5BFC" w:rsidRPr="006C5BFC" w:rsidRDefault="006C5BFC" w:rsidP="006C5BFC">
      <w:pPr>
        <w:tabs>
          <w:tab w:val="left" w:pos="90"/>
        </w:tabs>
        <w:rPr>
          <w:rFonts w:cstheme="minorHAnsi"/>
          <w:sz w:val="20"/>
          <w:szCs w:val="20"/>
        </w:rPr>
      </w:pPr>
      <w:r w:rsidRPr="0063544B">
        <w:rPr>
          <w:rFonts w:cstheme="minorHAnsi"/>
          <w:b/>
          <w:bCs/>
          <w:sz w:val="20"/>
          <w:szCs w:val="20"/>
          <w:u w:val="single"/>
        </w:rPr>
        <w:t>Outcome 1</w:t>
      </w:r>
      <w:r w:rsidR="0063544B">
        <w:rPr>
          <w:rFonts w:cstheme="minorHAnsi"/>
          <w:b/>
          <w:bCs/>
          <w:sz w:val="20"/>
          <w:szCs w:val="20"/>
        </w:rPr>
        <w:t>:</w:t>
      </w:r>
      <w:r w:rsidRPr="00F45A2C">
        <w:rPr>
          <w:rFonts w:cstheme="minorHAnsi"/>
          <w:b/>
          <w:bCs/>
          <w:sz w:val="20"/>
          <w:szCs w:val="20"/>
        </w:rPr>
        <w:t xml:space="preserve"> </w:t>
      </w:r>
      <w:r w:rsidRPr="00F45A2C">
        <w:rPr>
          <w:rFonts w:eastAsia="Verdana" w:cstheme="minorHAnsi"/>
          <w:b/>
          <w:bCs/>
          <w:iCs/>
          <w:sz w:val="20"/>
          <w:szCs w:val="20"/>
          <w:lang w:val="en-GB"/>
        </w:rPr>
        <w:t>Capacity of national stakeholders, especially of key duty bearers and rights holders, is enhanced, to ensure more effective contributions towards disability inclusive policies, systems and - for the implementation of the CRPD and SDGs.</w:t>
      </w:r>
    </w:p>
    <w:tbl>
      <w:tblPr>
        <w:tblStyle w:val="TableGrid"/>
        <w:tblW w:w="9805" w:type="dxa"/>
        <w:tblLook w:val="04A0" w:firstRow="1" w:lastRow="0" w:firstColumn="1" w:lastColumn="0" w:noHBand="0" w:noVBand="1"/>
      </w:tblPr>
      <w:tblGrid>
        <w:gridCol w:w="2065"/>
        <w:gridCol w:w="2430"/>
        <w:gridCol w:w="1260"/>
        <w:gridCol w:w="4050"/>
      </w:tblGrid>
      <w:tr w:rsidR="006C5BFC" w14:paraId="227786EE" w14:textId="77777777" w:rsidTr="006276DA">
        <w:tc>
          <w:tcPr>
            <w:tcW w:w="2065" w:type="dxa"/>
          </w:tcPr>
          <w:p w14:paraId="37F5DEFB" w14:textId="77777777" w:rsidR="006C5BFC" w:rsidRPr="00AD13A3" w:rsidRDefault="006C5BFC" w:rsidP="006276DA">
            <w:pPr>
              <w:rPr>
                <w:b/>
                <w:bCs/>
                <w:sz w:val="20"/>
                <w:szCs w:val="20"/>
              </w:rPr>
            </w:pPr>
            <w:r w:rsidRPr="00AD13A3">
              <w:rPr>
                <w:b/>
                <w:bCs/>
                <w:sz w:val="20"/>
                <w:szCs w:val="20"/>
              </w:rPr>
              <w:t>Indicator</w:t>
            </w:r>
          </w:p>
        </w:tc>
        <w:tc>
          <w:tcPr>
            <w:tcW w:w="2430" w:type="dxa"/>
          </w:tcPr>
          <w:p w14:paraId="6E78093D" w14:textId="77777777" w:rsidR="006C5BFC" w:rsidRPr="00AD13A3" w:rsidRDefault="006C5BFC" w:rsidP="006276DA">
            <w:pPr>
              <w:rPr>
                <w:b/>
                <w:bCs/>
                <w:sz w:val="20"/>
                <w:szCs w:val="20"/>
              </w:rPr>
            </w:pPr>
            <w:r w:rsidRPr="00AD13A3">
              <w:rPr>
                <w:b/>
                <w:bCs/>
                <w:sz w:val="20"/>
                <w:szCs w:val="20"/>
              </w:rPr>
              <w:t>Activity</w:t>
            </w:r>
          </w:p>
        </w:tc>
        <w:tc>
          <w:tcPr>
            <w:tcW w:w="1260" w:type="dxa"/>
          </w:tcPr>
          <w:p w14:paraId="0E0762FF" w14:textId="77777777" w:rsidR="006C5BFC" w:rsidRPr="00AD13A3" w:rsidRDefault="006C5BFC" w:rsidP="006276DA">
            <w:pPr>
              <w:rPr>
                <w:b/>
                <w:bCs/>
                <w:sz w:val="20"/>
                <w:szCs w:val="20"/>
              </w:rPr>
            </w:pPr>
            <w:r w:rsidRPr="00AD13A3">
              <w:rPr>
                <w:b/>
                <w:bCs/>
                <w:sz w:val="20"/>
                <w:szCs w:val="20"/>
              </w:rPr>
              <w:t>Responsible party</w:t>
            </w:r>
          </w:p>
        </w:tc>
        <w:tc>
          <w:tcPr>
            <w:tcW w:w="4050" w:type="dxa"/>
          </w:tcPr>
          <w:p w14:paraId="4C6D9199" w14:textId="77777777" w:rsidR="006C5BFC" w:rsidRPr="00AD13A3" w:rsidRDefault="006C5BFC" w:rsidP="006276DA">
            <w:pPr>
              <w:rPr>
                <w:b/>
                <w:bCs/>
                <w:sz w:val="20"/>
                <w:szCs w:val="20"/>
              </w:rPr>
            </w:pPr>
            <w:r w:rsidRPr="00AD13A3">
              <w:rPr>
                <w:b/>
                <w:bCs/>
                <w:sz w:val="20"/>
                <w:szCs w:val="20"/>
              </w:rPr>
              <w:t>Data collection method</w:t>
            </w:r>
          </w:p>
        </w:tc>
      </w:tr>
      <w:tr w:rsidR="006C5BFC" w14:paraId="67877AC0" w14:textId="77777777" w:rsidTr="006276DA">
        <w:tc>
          <w:tcPr>
            <w:tcW w:w="2065" w:type="dxa"/>
            <w:vMerge w:val="restart"/>
          </w:tcPr>
          <w:p w14:paraId="5E8024F6" w14:textId="77777777" w:rsidR="006C5BFC" w:rsidRDefault="006C5BFC" w:rsidP="006276DA">
            <w:pPr>
              <w:rPr>
                <w:sz w:val="20"/>
                <w:szCs w:val="20"/>
              </w:rPr>
            </w:pPr>
            <w:r w:rsidRPr="00A011B1">
              <w:rPr>
                <w:b/>
                <w:bCs/>
                <w:color w:val="548DD4" w:themeColor="text2" w:themeTint="99"/>
                <w:sz w:val="20"/>
                <w:szCs w:val="20"/>
              </w:rPr>
              <w:t>Indicator 1.1.1.</w:t>
            </w:r>
            <w:r w:rsidRPr="00456E3A">
              <w:rPr>
                <w:bCs/>
                <w:color w:val="548DD4" w:themeColor="text2" w:themeTint="99"/>
                <w:sz w:val="20"/>
                <w:szCs w:val="20"/>
              </w:rPr>
              <w:t xml:space="preserve"> # of trainings developed and delivered in the UNPRPD programme</w:t>
            </w:r>
          </w:p>
        </w:tc>
        <w:tc>
          <w:tcPr>
            <w:tcW w:w="2430" w:type="dxa"/>
          </w:tcPr>
          <w:p w14:paraId="06D2892F" w14:textId="77777777" w:rsidR="006C5BFC" w:rsidRDefault="006C5BFC" w:rsidP="006276DA">
            <w:pPr>
              <w:rPr>
                <w:rFonts w:eastAsiaTheme="minorEastAsia" w:cstheme="minorHAnsi"/>
                <w:color w:val="000000" w:themeColor="text1"/>
                <w:sz w:val="20"/>
                <w:szCs w:val="20"/>
                <w:lang w:val="en-AU"/>
              </w:rPr>
            </w:pPr>
            <w:r>
              <w:rPr>
                <w:sz w:val="20"/>
                <w:szCs w:val="20"/>
              </w:rPr>
              <w:t xml:space="preserve">(i)(a) </w:t>
            </w:r>
            <w:r w:rsidRPr="00063599">
              <w:rPr>
                <w:rFonts w:eastAsiaTheme="minorEastAsia" w:cstheme="minorHAnsi"/>
                <w:color w:val="000000" w:themeColor="text1"/>
                <w:sz w:val="20"/>
                <w:szCs w:val="20"/>
                <w:lang w:val="en-AU"/>
              </w:rPr>
              <w:t>Strengthen the coordination capacities of the Department of Disability Affairs</w:t>
            </w:r>
          </w:p>
          <w:p w14:paraId="7516DCA9" w14:textId="2353CFBE" w:rsidR="006276DA" w:rsidRPr="006276DA" w:rsidRDefault="006276DA" w:rsidP="006276DA">
            <w:pPr>
              <w:spacing w:line="216" w:lineRule="auto"/>
              <w:jc w:val="both"/>
              <w:rPr>
                <w:sz w:val="20"/>
                <w:szCs w:val="20"/>
                <w:lang w:val="en-AU"/>
              </w:rPr>
            </w:pPr>
          </w:p>
        </w:tc>
        <w:tc>
          <w:tcPr>
            <w:tcW w:w="1260" w:type="dxa"/>
          </w:tcPr>
          <w:p w14:paraId="091C43CC" w14:textId="77777777" w:rsidR="006C5BFC" w:rsidRDefault="006C5BFC" w:rsidP="006276DA">
            <w:pPr>
              <w:rPr>
                <w:sz w:val="20"/>
                <w:szCs w:val="20"/>
              </w:rPr>
            </w:pPr>
            <w:r>
              <w:rPr>
                <w:sz w:val="20"/>
                <w:szCs w:val="20"/>
              </w:rPr>
              <w:t>UNESCO</w:t>
            </w:r>
          </w:p>
        </w:tc>
        <w:tc>
          <w:tcPr>
            <w:tcW w:w="4050" w:type="dxa"/>
          </w:tcPr>
          <w:p w14:paraId="1C619B17" w14:textId="77777777" w:rsidR="006C5BFC" w:rsidRDefault="006C5BFC" w:rsidP="006276DA">
            <w:pPr>
              <w:rPr>
                <w:sz w:val="20"/>
                <w:szCs w:val="20"/>
              </w:rPr>
            </w:pPr>
            <w:r>
              <w:rPr>
                <w:sz w:val="20"/>
                <w:szCs w:val="20"/>
              </w:rPr>
              <w:t># of trainings held, including demographic data on participants (gender, disability status)</w:t>
            </w:r>
          </w:p>
        </w:tc>
      </w:tr>
      <w:tr w:rsidR="006C5BFC" w14:paraId="04E70FC1" w14:textId="77777777" w:rsidTr="006276DA">
        <w:tc>
          <w:tcPr>
            <w:tcW w:w="2065" w:type="dxa"/>
            <w:vMerge/>
          </w:tcPr>
          <w:p w14:paraId="537CF6D5" w14:textId="77777777" w:rsidR="006C5BFC" w:rsidRDefault="006C5BFC" w:rsidP="006276DA">
            <w:pPr>
              <w:rPr>
                <w:sz w:val="20"/>
                <w:szCs w:val="20"/>
              </w:rPr>
            </w:pPr>
          </w:p>
        </w:tc>
        <w:tc>
          <w:tcPr>
            <w:tcW w:w="2430" w:type="dxa"/>
          </w:tcPr>
          <w:p w14:paraId="7C163679" w14:textId="77777777" w:rsidR="006C5BFC" w:rsidRDefault="006C5BFC" w:rsidP="006276DA">
            <w:pPr>
              <w:rPr>
                <w:sz w:val="20"/>
                <w:szCs w:val="20"/>
              </w:rPr>
            </w:pPr>
            <w:r>
              <w:rPr>
                <w:sz w:val="20"/>
                <w:szCs w:val="20"/>
              </w:rPr>
              <w:t xml:space="preserve">(i)(b) </w:t>
            </w:r>
            <w:r>
              <w:rPr>
                <w:rFonts w:eastAsiaTheme="minorEastAsia" w:cstheme="minorHAnsi"/>
                <w:color w:val="000000" w:themeColor="text1"/>
                <w:kern w:val="24"/>
                <w:sz w:val="20"/>
                <w:szCs w:val="20"/>
                <w:lang w:val="en-AU"/>
              </w:rPr>
              <w:t>Build c</w:t>
            </w:r>
            <w:r w:rsidRPr="00063599">
              <w:rPr>
                <w:rFonts w:eastAsiaTheme="minorEastAsia" w:cstheme="minorHAnsi"/>
                <w:color w:val="000000" w:themeColor="text1"/>
                <w:kern w:val="24"/>
                <w:sz w:val="20"/>
                <w:szCs w:val="20"/>
                <w:lang w:val="en-AU"/>
              </w:rPr>
              <w:t>apacity of the new Ministries Directors for “Gender, Wellness, and Inclusivity” on disability inclusion</w:t>
            </w:r>
          </w:p>
        </w:tc>
        <w:tc>
          <w:tcPr>
            <w:tcW w:w="1260" w:type="dxa"/>
          </w:tcPr>
          <w:p w14:paraId="7B34ABC7" w14:textId="77777777" w:rsidR="006C5BFC" w:rsidRDefault="006C5BFC" w:rsidP="006276DA">
            <w:pPr>
              <w:rPr>
                <w:sz w:val="20"/>
                <w:szCs w:val="20"/>
              </w:rPr>
            </w:pPr>
            <w:r>
              <w:rPr>
                <w:sz w:val="20"/>
                <w:szCs w:val="20"/>
              </w:rPr>
              <w:t>UNESCO</w:t>
            </w:r>
          </w:p>
        </w:tc>
        <w:tc>
          <w:tcPr>
            <w:tcW w:w="4050" w:type="dxa"/>
          </w:tcPr>
          <w:p w14:paraId="2EAED9D2" w14:textId="77777777" w:rsidR="006C5BFC" w:rsidRDefault="006C5BFC" w:rsidP="006276DA">
            <w:pPr>
              <w:rPr>
                <w:sz w:val="20"/>
                <w:szCs w:val="20"/>
              </w:rPr>
            </w:pPr>
            <w:r>
              <w:rPr>
                <w:sz w:val="20"/>
                <w:szCs w:val="20"/>
              </w:rPr>
              <w:t># of trainings held, including demographic data on participants (gender, disability status)</w:t>
            </w:r>
          </w:p>
        </w:tc>
      </w:tr>
      <w:tr w:rsidR="006C5BFC" w14:paraId="64E3DFBE" w14:textId="77777777" w:rsidTr="006276DA">
        <w:tc>
          <w:tcPr>
            <w:tcW w:w="2065" w:type="dxa"/>
            <w:vMerge/>
          </w:tcPr>
          <w:p w14:paraId="2F541703" w14:textId="77777777" w:rsidR="006C5BFC" w:rsidRDefault="006C5BFC" w:rsidP="006276DA">
            <w:pPr>
              <w:rPr>
                <w:sz w:val="20"/>
                <w:szCs w:val="20"/>
              </w:rPr>
            </w:pPr>
          </w:p>
        </w:tc>
        <w:tc>
          <w:tcPr>
            <w:tcW w:w="2430" w:type="dxa"/>
          </w:tcPr>
          <w:p w14:paraId="480394E6" w14:textId="77777777" w:rsidR="006C5BFC" w:rsidRDefault="006C5BFC" w:rsidP="006276DA">
            <w:pPr>
              <w:rPr>
                <w:sz w:val="20"/>
                <w:szCs w:val="20"/>
              </w:rPr>
            </w:pPr>
            <w:r w:rsidRPr="00AD13A3">
              <w:rPr>
                <w:sz w:val="20"/>
                <w:szCs w:val="20"/>
              </w:rPr>
              <w:t xml:space="preserve">(i)(c) </w:t>
            </w:r>
            <w:r w:rsidRPr="00AD13A3">
              <w:rPr>
                <w:rFonts w:eastAsiaTheme="minorEastAsia" w:cstheme="minorHAnsi"/>
                <w:color w:val="000000" w:themeColor="text1"/>
                <w:kern w:val="24"/>
                <w:sz w:val="20"/>
                <w:szCs w:val="20"/>
                <w:lang w:val="en-AU"/>
              </w:rPr>
              <w:t>Capacity Building of Umbrella bodies NASCOH and FODPZ as well as OPDs on coalition building</w:t>
            </w:r>
          </w:p>
        </w:tc>
        <w:tc>
          <w:tcPr>
            <w:tcW w:w="1260" w:type="dxa"/>
          </w:tcPr>
          <w:p w14:paraId="4C7407FB" w14:textId="77777777" w:rsidR="006C5BFC" w:rsidRDefault="006C5BFC" w:rsidP="006276DA">
            <w:pPr>
              <w:rPr>
                <w:sz w:val="20"/>
                <w:szCs w:val="20"/>
              </w:rPr>
            </w:pPr>
            <w:r>
              <w:rPr>
                <w:sz w:val="20"/>
                <w:szCs w:val="20"/>
              </w:rPr>
              <w:t>UNESCO</w:t>
            </w:r>
          </w:p>
        </w:tc>
        <w:tc>
          <w:tcPr>
            <w:tcW w:w="4050" w:type="dxa"/>
          </w:tcPr>
          <w:p w14:paraId="1A630C84" w14:textId="77777777" w:rsidR="006C5BFC" w:rsidRDefault="006C5BFC" w:rsidP="006276DA">
            <w:pPr>
              <w:rPr>
                <w:sz w:val="20"/>
                <w:szCs w:val="20"/>
              </w:rPr>
            </w:pPr>
            <w:r>
              <w:rPr>
                <w:sz w:val="20"/>
                <w:szCs w:val="20"/>
              </w:rPr>
              <w:t># of trainings held, including demographic data on participants (gender, disability status)</w:t>
            </w:r>
          </w:p>
        </w:tc>
      </w:tr>
      <w:tr w:rsidR="006C5BFC" w14:paraId="559D1066" w14:textId="77777777" w:rsidTr="006276DA">
        <w:tc>
          <w:tcPr>
            <w:tcW w:w="2065" w:type="dxa"/>
            <w:vMerge/>
          </w:tcPr>
          <w:p w14:paraId="150B7A48" w14:textId="77777777" w:rsidR="006C5BFC" w:rsidRDefault="006C5BFC" w:rsidP="006276DA">
            <w:pPr>
              <w:rPr>
                <w:sz w:val="20"/>
                <w:szCs w:val="20"/>
              </w:rPr>
            </w:pPr>
          </w:p>
        </w:tc>
        <w:tc>
          <w:tcPr>
            <w:tcW w:w="2430" w:type="dxa"/>
          </w:tcPr>
          <w:p w14:paraId="745ED21A" w14:textId="77777777" w:rsidR="006C5BFC" w:rsidRDefault="006C5BFC" w:rsidP="006276DA">
            <w:pPr>
              <w:rPr>
                <w:sz w:val="20"/>
                <w:szCs w:val="20"/>
              </w:rPr>
            </w:pPr>
            <w:r>
              <w:rPr>
                <w:sz w:val="20"/>
                <w:szCs w:val="20"/>
              </w:rPr>
              <w:t xml:space="preserve">(ii)(a) </w:t>
            </w:r>
            <w:r w:rsidRPr="008038A3">
              <w:rPr>
                <w:rFonts w:cstheme="minorHAnsi"/>
                <w:sz w:val="20"/>
                <w:szCs w:val="20"/>
              </w:rPr>
              <w:t xml:space="preserve">Capacity building of the National Thematic Working Group, and the 21 new Directors for “Gender, </w:t>
            </w:r>
            <w:r w:rsidRPr="008038A3">
              <w:rPr>
                <w:rFonts w:cstheme="minorHAnsi"/>
                <w:sz w:val="20"/>
                <w:szCs w:val="20"/>
              </w:rPr>
              <w:lastRenderedPageBreak/>
              <w:t>Wellness, and Inclusivity” on gender mainstreaming and intersectionality</w:t>
            </w:r>
          </w:p>
        </w:tc>
        <w:tc>
          <w:tcPr>
            <w:tcW w:w="1260" w:type="dxa"/>
          </w:tcPr>
          <w:p w14:paraId="74AF2741" w14:textId="77777777" w:rsidR="006C5BFC" w:rsidRDefault="006C5BFC" w:rsidP="006276DA">
            <w:pPr>
              <w:rPr>
                <w:sz w:val="20"/>
                <w:szCs w:val="20"/>
              </w:rPr>
            </w:pPr>
            <w:r>
              <w:rPr>
                <w:sz w:val="20"/>
                <w:szCs w:val="20"/>
              </w:rPr>
              <w:lastRenderedPageBreak/>
              <w:t>UNFPA</w:t>
            </w:r>
          </w:p>
        </w:tc>
        <w:tc>
          <w:tcPr>
            <w:tcW w:w="4050" w:type="dxa"/>
          </w:tcPr>
          <w:p w14:paraId="7E81D388" w14:textId="77777777" w:rsidR="006C5BFC" w:rsidRDefault="006C5BFC" w:rsidP="006276DA">
            <w:pPr>
              <w:rPr>
                <w:sz w:val="20"/>
                <w:szCs w:val="20"/>
              </w:rPr>
            </w:pPr>
            <w:r>
              <w:rPr>
                <w:sz w:val="20"/>
                <w:szCs w:val="20"/>
              </w:rPr>
              <w:t># of trainings held, including demographic data on participants (gender, disability status, maybe also by sector – i.e. government reps, DPOs)</w:t>
            </w:r>
          </w:p>
        </w:tc>
      </w:tr>
      <w:tr w:rsidR="006C5BFC" w14:paraId="3107F273" w14:textId="77777777" w:rsidTr="006276DA">
        <w:tc>
          <w:tcPr>
            <w:tcW w:w="2065" w:type="dxa"/>
            <w:vMerge/>
          </w:tcPr>
          <w:p w14:paraId="058B0CF9" w14:textId="77777777" w:rsidR="006C5BFC" w:rsidRDefault="006C5BFC" w:rsidP="006276DA">
            <w:pPr>
              <w:rPr>
                <w:sz w:val="20"/>
                <w:szCs w:val="20"/>
              </w:rPr>
            </w:pPr>
          </w:p>
        </w:tc>
        <w:tc>
          <w:tcPr>
            <w:tcW w:w="2430" w:type="dxa"/>
          </w:tcPr>
          <w:p w14:paraId="427D5FDC" w14:textId="77777777" w:rsidR="006C5BFC" w:rsidRDefault="006C5BFC" w:rsidP="006276DA">
            <w:pPr>
              <w:rPr>
                <w:sz w:val="20"/>
                <w:szCs w:val="20"/>
              </w:rPr>
            </w:pPr>
            <w:r>
              <w:rPr>
                <w:sz w:val="20"/>
                <w:szCs w:val="20"/>
              </w:rPr>
              <w:t xml:space="preserve">(ii)(b) </w:t>
            </w:r>
            <w:r w:rsidRPr="00063599">
              <w:rPr>
                <w:rFonts w:cstheme="minorHAnsi"/>
                <w:sz w:val="20"/>
                <w:szCs w:val="20"/>
              </w:rPr>
              <w:t>Building the capacities of OPDs to engage in coalition building</w:t>
            </w:r>
          </w:p>
        </w:tc>
        <w:tc>
          <w:tcPr>
            <w:tcW w:w="1260" w:type="dxa"/>
          </w:tcPr>
          <w:p w14:paraId="5ED345A0" w14:textId="77777777" w:rsidR="006C5BFC" w:rsidRDefault="006C5BFC" w:rsidP="006276DA">
            <w:pPr>
              <w:rPr>
                <w:sz w:val="20"/>
                <w:szCs w:val="20"/>
              </w:rPr>
            </w:pPr>
            <w:r>
              <w:rPr>
                <w:sz w:val="20"/>
                <w:szCs w:val="20"/>
              </w:rPr>
              <w:t>UNFPA</w:t>
            </w:r>
          </w:p>
        </w:tc>
        <w:tc>
          <w:tcPr>
            <w:tcW w:w="4050" w:type="dxa"/>
          </w:tcPr>
          <w:p w14:paraId="6A22E8A2" w14:textId="77777777" w:rsidR="006C5BFC" w:rsidRDefault="006C5BFC" w:rsidP="006276DA">
            <w:pPr>
              <w:rPr>
                <w:sz w:val="20"/>
                <w:szCs w:val="20"/>
              </w:rPr>
            </w:pPr>
            <w:r>
              <w:rPr>
                <w:sz w:val="20"/>
                <w:szCs w:val="20"/>
              </w:rPr>
              <w:t xml:space="preserve"># of trainings held, including demographic data on participants (gender, and maybe use WG for data on disability since this is looking specifically at DPOs?) </w:t>
            </w:r>
          </w:p>
          <w:p w14:paraId="58438310" w14:textId="77777777" w:rsidR="006C5BFC" w:rsidRDefault="006C5BFC" w:rsidP="006276DA">
            <w:pPr>
              <w:rPr>
                <w:sz w:val="20"/>
                <w:szCs w:val="20"/>
              </w:rPr>
            </w:pPr>
          </w:p>
        </w:tc>
      </w:tr>
      <w:tr w:rsidR="006C5BFC" w14:paraId="4BD9E799" w14:textId="77777777" w:rsidTr="006276DA">
        <w:tc>
          <w:tcPr>
            <w:tcW w:w="2065" w:type="dxa"/>
            <w:vMerge/>
          </w:tcPr>
          <w:p w14:paraId="18ED065D" w14:textId="77777777" w:rsidR="006C5BFC" w:rsidRDefault="006C5BFC" w:rsidP="006276DA">
            <w:pPr>
              <w:rPr>
                <w:sz w:val="20"/>
                <w:szCs w:val="20"/>
              </w:rPr>
            </w:pPr>
          </w:p>
        </w:tc>
        <w:tc>
          <w:tcPr>
            <w:tcW w:w="2430" w:type="dxa"/>
          </w:tcPr>
          <w:p w14:paraId="5819D66E" w14:textId="77777777" w:rsidR="006C5BFC" w:rsidRDefault="006C5BFC" w:rsidP="006276DA">
            <w:pPr>
              <w:rPr>
                <w:sz w:val="20"/>
                <w:szCs w:val="20"/>
              </w:rPr>
            </w:pPr>
            <w:r>
              <w:rPr>
                <w:sz w:val="20"/>
                <w:szCs w:val="20"/>
              </w:rPr>
              <w:t xml:space="preserve">(ii)(c) </w:t>
            </w:r>
            <w:r w:rsidRPr="008038A3">
              <w:rPr>
                <w:rFonts w:cstheme="minorHAnsi"/>
                <w:sz w:val="20"/>
                <w:szCs w:val="20"/>
              </w:rPr>
              <w:t>Capacities of women and girls with disabilities in the 10 National Provinces as well as local traditional, religious  and community leaders trained on  intersectionality</w:t>
            </w:r>
          </w:p>
        </w:tc>
        <w:tc>
          <w:tcPr>
            <w:tcW w:w="1260" w:type="dxa"/>
          </w:tcPr>
          <w:p w14:paraId="72442016" w14:textId="77777777" w:rsidR="006C5BFC" w:rsidRDefault="006C5BFC" w:rsidP="006276DA">
            <w:pPr>
              <w:rPr>
                <w:sz w:val="20"/>
                <w:szCs w:val="20"/>
              </w:rPr>
            </w:pPr>
            <w:r>
              <w:rPr>
                <w:sz w:val="20"/>
                <w:szCs w:val="20"/>
              </w:rPr>
              <w:t>UNFPA</w:t>
            </w:r>
          </w:p>
        </w:tc>
        <w:tc>
          <w:tcPr>
            <w:tcW w:w="4050" w:type="dxa"/>
          </w:tcPr>
          <w:p w14:paraId="3A8FDBF0" w14:textId="77777777" w:rsidR="006C5BFC" w:rsidRDefault="006C5BFC" w:rsidP="006276DA">
            <w:pPr>
              <w:rPr>
                <w:sz w:val="20"/>
                <w:szCs w:val="20"/>
              </w:rPr>
            </w:pPr>
            <w:r>
              <w:rPr>
                <w:sz w:val="20"/>
                <w:szCs w:val="20"/>
              </w:rPr>
              <w:t xml:space="preserve"># of trainings held, including demographic data on participants (gender, and maybe use WG for data on disability since this is looking specifically at women and girls with disabilities?) </w:t>
            </w:r>
          </w:p>
          <w:p w14:paraId="3BF5480D" w14:textId="77777777" w:rsidR="006C5BFC" w:rsidRDefault="006C5BFC" w:rsidP="006276DA">
            <w:pPr>
              <w:rPr>
                <w:sz w:val="20"/>
                <w:szCs w:val="20"/>
              </w:rPr>
            </w:pPr>
          </w:p>
        </w:tc>
      </w:tr>
      <w:tr w:rsidR="006C5BFC" w14:paraId="2DF3E8A6" w14:textId="77777777" w:rsidTr="006276DA">
        <w:tc>
          <w:tcPr>
            <w:tcW w:w="2065" w:type="dxa"/>
            <w:vMerge w:val="restart"/>
          </w:tcPr>
          <w:p w14:paraId="0196C05D" w14:textId="77777777" w:rsidR="006C5BFC" w:rsidRDefault="006C5BFC" w:rsidP="006276DA">
            <w:pPr>
              <w:rPr>
                <w:sz w:val="20"/>
                <w:szCs w:val="20"/>
              </w:rPr>
            </w:pPr>
            <w:r w:rsidRPr="004B177B">
              <w:rPr>
                <w:rFonts w:cstheme="minorHAnsi"/>
                <w:b/>
                <w:bCs/>
                <w:color w:val="548DD4" w:themeColor="text2" w:themeTint="99"/>
                <w:sz w:val="20"/>
                <w:szCs w:val="20"/>
              </w:rPr>
              <w:t>Indicator 1.1.3.</w:t>
            </w:r>
            <w:r w:rsidRPr="004B177B">
              <w:rPr>
                <w:rFonts w:cstheme="minorHAnsi"/>
                <w:bCs/>
                <w:color w:val="548DD4" w:themeColor="text2" w:themeTint="99"/>
                <w:sz w:val="20"/>
                <w:szCs w:val="20"/>
              </w:rPr>
              <w:t xml:space="preserve"> # and % of participants reporting increased knowledge or capacity</w:t>
            </w:r>
          </w:p>
        </w:tc>
        <w:tc>
          <w:tcPr>
            <w:tcW w:w="2430" w:type="dxa"/>
          </w:tcPr>
          <w:p w14:paraId="0F5E52DB" w14:textId="77777777" w:rsidR="006C5BFC" w:rsidRDefault="006C5BFC" w:rsidP="006276DA">
            <w:pPr>
              <w:rPr>
                <w:sz w:val="20"/>
                <w:szCs w:val="20"/>
              </w:rPr>
            </w:pPr>
            <w:r>
              <w:rPr>
                <w:rFonts w:cstheme="minorHAnsi"/>
                <w:sz w:val="20"/>
                <w:szCs w:val="20"/>
                <w:lang w:val="en-AU"/>
              </w:rPr>
              <w:t xml:space="preserve">(i)(a) </w:t>
            </w:r>
            <w:r w:rsidRPr="00063599">
              <w:rPr>
                <w:rFonts w:cstheme="minorHAnsi"/>
                <w:sz w:val="20"/>
                <w:szCs w:val="20"/>
                <w:lang w:val="en-AU"/>
              </w:rPr>
              <w:t xml:space="preserve">Building capacities of </w:t>
            </w:r>
            <w:r w:rsidRPr="00063599">
              <w:rPr>
                <w:rFonts w:cstheme="minorHAnsi"/>
                <w:color w:val="000000" w:themeColor="text1"/>
                <w:sz w:val="20"/>
                <w:szCs w:val="20"/>
              </w:rPr>
              <w:t xml:space="preserve">Inter-Ministerial Committee on Human Rights and Humanitarian Law, the Zimbabwe Human Rights Commission, and the </w:t>
            </w:r>
            <w:r w:rsidRPr="006C5BFC">
              <w:rPr>
                <w:rFonts w:cstheme="minorHAnsi"/>
                <w:color w:val="000000" w:themeColor="text1"/>
                <w:sz w:val="20"/>
                <w:szCs w:val="20"/>
              </w:rPr>
              <w:t>National Thematic Working Group to follow up on the CRPD</w:t>
            </w:r>
            <w:r w:rsidRPr="00063599">
              <w:rPr>
                <w:rFonts w:cstheme="minorHAnsi"/>
                <w:sz w:val="20"/>
                <w:szCs w:val="20"/>
                <w:lang w:val="en-AU"/>
              </w:rPr>
              <w:t xml:space="preserve"> Committee’s</w:t>
            </w:r>
          </w:p>
        </w:tc>
        <w:tc>
          <w:tcPr>
            <w:tcW w:w="1260" w:type="dxa"/>
          </w:tcPr>
          <w:p w14:paraId="309D4F56" w14:textId="77777777" w:rsidR="006C5BFC" w:rsidRDefault="006C5BFC" w:rsidP="006276DA">
            <w:pPr>
              <w:rPr>
                <w:sz w:val="20"/>
                <w:szCs w:val="20"/>
              </w:rPr>
            </w:pPr>
            <w:r>
              <w:rPr>
                <w:sz w:val="20"/>
                <w:szCs w:val="20"/>
              </w:rPr>
              <w:t>UNDP</w:t>
            </w:r>
          </w:p>
        </w:tc>
        <w:tc>
          <w:tcPr>
            <w:tcW w:w="4050" w:type="dxa"/>
          </w:tcPr>
          <w:p w14:paraId="043B23A8" w14:textId="77777777" w:rsidR="006C5BFC" w:rsidRDefault="006C5BFC" w:rsidP="006276DA">
            <w:pPr>
              <w:rPr>
                <w:sz w:val="20"/>
                <w:szCs w:val="20"/>
                <w:u w:val="single"/>
              </w:rPr>
            </w:pPr>
          </w:p>
          <w:p w14:paraId="0C49866C" w14:textId="22BEFA8D" w:rsidR="006C5BFC" w:rsidRDefault="006C5BFC" w:rsidP="006C5BFC">
            <w:pPr>
              <w:rPr>
                <w:sz w:val="20"/>
                <w:szCs w:val="20"/>
                <w:u w:val="single"/>
              </w:rPr>
            </w:pPr>
            <w:r>
              <w:rPr>
                <w:sz w:val="20"/>
                <w:szCs w:val="20"/>
              </w:rPr>
              <w:t xml:space="preserve"># of Concluding Observations (COs) the national stakeholders respond to (self-reported survey on their capacity to respond to the COs, </w:t>
            </w:r>
            <w:r w:rsidRPr="006C5BFC">
              <w:rPr>
                <w:sz w:val="20"/>
                <w:szCs w:val="20"/>
              </w:rPr>
              <w:t>for example, it could be framed as a question about how confident people are to make responses</w:t>
            </w:r>
            <w:r>
              <w:rPr>
                <w:sz w:val="20"/>
                <w:szCs w:val="20"/>
              </w:rPr>
              <w:t xml:space="preserve">] </w:t>
            </w:r>
          </w:p>
          <w:p w14:paraId="6BD38DCD" w14:textId="533A031C" w:rsidR="006C5BFC" w:rsidRDefault="006C5BFC" w:rsidP="006276DA">
            <w:pPr>
              <w:rPr>
                <w:sz w:val="20"/>
                <w:szCs w:val="20"/>
              </w:rPr>
            </w:pPr>
          </w:p>
        </w:tc>
      </w:tr>
      <w:tr w:rsidR="006C5BFC" w14:paraId="35CA4F48" w14:textId="77777777" w:rsidTr="006276DA">
        <w:tc>
          <w:tcPr>
            <w:tcW w:w="2065" w:type="dxa"/>
            <w:vMerge/>
          </w:tcPr>
          <w:p w14:paraId="0130EB38" w14:textId="77777777" w:rsidR="006C5BFC" w:rsidRDefault="006C5BFC" w:rsidP="006276DA">
            <w:pPr>
              <w:rPr>
                <w:sz w:val="20"/>
                <w:szCs w:val="20"/>
              </w:rPr>
            </w:pPr>
          </w:p>
        </w:tc>
        <w:tc>
          <w:tcPr>
            <w:tcW w:w="2430" w:type="dxa"/>
          </w:tcPr>
          <w:p w14:paraId="4CBC7EB0" w14:textId="77777777" w:rsidR="006C5BFC" w:rsidRDefault="006C5BFC" w:rsidP="006276DA">
            <w:pPr>
              <w:rPr>
                <w:sz w:val="20"/>
                <w:szCs w:val="20"/>
              </w:rPr>
            </w:pPr>
            <w:r>
              <w:rPr>
                <w:rFonts w:cstheme="minorHAnsi"/>
                <w:sz w:val="20"/>
                <w:szCs w:val="20"/>
                <w:lang w:val="en-AU"/>
              </w:rPr>
              <w:t xml:space="preserve">(i)(b) </w:t>
            </w:r>
            <w:r w:rsidRPr="00063599">
              <w:rPr>
                <w:rFonts w:cstheme="minorHAnsi"/>
                <w:sz w:val="20"/>
                <w:szCs w:val="20"/>
                <w:lang w:val="en-AU"/>
              </w:rPr>
              <w:t>Building capacities of OPDs and Umbrella Bodies to effectively engage in CRPD reporting mechanisms</w:t>
            </w:r>
          </w:p>
        </w:tc>
        <w:tc>
          <w:tcPr>
            <w:tcW w:w="1260" w:type="dxa"/>
          </w:tcPr>
          <w:p w14:paraId="7654FA61" w14:textId="77777777" w:rsidR="006C5BFC" w:rsidRDefault="006C5BFC" w:rsidP="006276DA">
            <w:pPr>
              <w:rPr>
                <w:sz w:val="20"/>
                <w:szCs w:val="20"/>
              </w:rPr>
            </w:pPr>
            <w:r>
              <w:rPr>
                <w:sz w:val="20"/>
                <w:szCs w:val="20"/>
              </w:rPr>
              <w:t>UNDP</w:t>
            </w:r>
          </w:p>
        </w:tc>
        <w:tc>
          <w:tcPr>
            <w:tcW w:w="4050" w:type="dxa"/>
          </w:tcPr>
          <w:p w14:paraId="35165BBE" w14:textId="60A182C0" w:rsidR="006C5BFC" w:rsidRDefault="006C5BFC" w:rsidP="006C5BFC">
            <w:pPr>
              <w:rPr>
                <w:sz w:val="20"/>
                <w:szCs w:val="20"/>
              </w:rPr>
            </w:pPr>
            <w:r>
              <w:rPr>
                <w:sz w:val="20"/>
                <w:szCs w:val="20"/>
              </w:rPr>
              <w:t># of DPOs that are reporting increased capacity to engage with the DDA (Ministry), the national thematic working group, and/or the Inter-Ministerial Committee on Human Rights and Humanitarian Law</w:t>
            </w:r>
          </w:p>
        </w:tc>
      </w:tr>
      <w:tr w:rsidR="006C5BFC" w14:paraId="1047FE56" w14:textId="77777777" w:rsidTr="006276DA">
        <w:tc>
          <w:tcPr>
            <w:tcW w:w="2065" w:type="dxa"/>
            <w:vMerge/>
          </w:tcPr>
          <w:p w14:paraId="2D504D08" w14:textId="77777777" w:rsidR="006C5BFC" w:rsidRDefault="006C5BFC" w:rsidP="006276DA">
            <w:pPr>
              <w:rPr>
                <w:sz w:val="20"/>
                <w:szCs w:val="20"/>
              </w:rPr>
            </w:pPr>
          </w:p>
        </w:tc>
        <w:tc>
          <w:tcPr>
            <w:tcW w:w="2430" w:type="dxa"/>
          </w:tcPr>
          <w:p w14:paraId="7CA7F781" w14:textId="77777777" w:rsidR="006C5BFC" w:rsidRDefault="006C5BFC" w:rsidP="006276DA">
            <w:pPr>
              <w:rPr>
                <w:sz w:val="20"/>
                <w:szCs w:val="20"/>
              </w:rPr>
            </w:pPr>
            <w:r>
              <w:rPr>
                <w:sz w:val="20"/>
                <w:szCs w:val="20"/>
              </w:rPr>
              <w:t xml:space="preserve">(ii)(a) build the capacity of Ministry of Finance and others to </w:t>
            </w:r>
            <w:r w:rsidRPr="00CE34A8">
              <w:rPr>
                <w:rFonts w:cstheme="minorHAnsi"/>
                <w:sz w:val="20"/>
                <w:szCs w:val="20"/>
              </w:rPr>
              <w:t>understand and apply the principles of CRPD-compliant budgeting in their work as well as capacitate Duty Bearers on how to apply Reasonable Accommodation in budgeting</w:t>
            </w:r>
            <w:r>
              <w:rPr>
                <w:sz w:val="20"/>
                <w:szCs w:val="20"/>
              </w:rPr>
              <w:t xml:space="preserve"> </w:t>
            </w:r>
          </w:p>
        </w:tc>
        <w:tc>
          <w:tcPr>
            <w:tcW w:w="1260" w:type="dxa"/>
          </w:tcPr>
          <w:p w14:paraId="52CF1AA1" w14:textId="77777777" w:rsidR="006C5BFC" w:rsidRDefault="006C5BFC" w:rsidP="006276DA">
            <w:pPr>
              <w:rPr>
                <w:sz w:val="20"/>
                <w:szCs w:val="20"/>
              </w:rPr>
            </w:pPr>
            <w:r>
              <w:rPr>
                <w:sz w:val="20"/>
                <w:szCs w:val="20"/>
              </w:rPr>
              <w:t>UNDP</w:t>
            </w:r>
          </w:p>
        </w:tc>
        <w:tc>
          <w:tcPr>
            <w:tcW w:w="4050" w:type="dxa"/>
          </w:tcPr>
          <w:p w14:paraId="13D100AD" w14:textId="790B8894" w:rsidR="006C5BFC" w:rsidRDefault="006C5BFC" w:rsidP="006276DA">
            <w:pPr>
              <w:rPr>
                <w:sz w:val="20"/>
                <w:szCs w:val="20"/>
              </w:rPr>
            </w:pPr>
            <w:r>
              <w:rPr>
                <w:sz w:val="20"/>
                <w:szCs w:val="20"/>
              </w:rPr>
              <w:t># of government entities that now include reasonable accommodation as a line item in budgeting</w:t>
            </w:r>
            <w:bookmarkStart w:id="4" w:name="OLE_LINK1"/>
            <w:bookmarkStart w:id="5" w:name="OLE_LINK2"/>
            <w:r>
              <w:rPr>
                <w:sz w:val="20"/>
                <w:szCs w:val="20"/>
              </w:rPr>
              <w:t xml:space="preserve"> (administer a survey to assess knowledge and application of CRPD compliant budgeting, pre and post training)</w:t>
            </w:r>
          </w:p>
          <w:bookmarkEnd w:id="4"/>
          <w:bookmarkEnd w:id="5"/>
          <w:p w14:paraId="5413A258" w14:textId="77777777" w:rsidR="006C5BFC" w:rsidRDefault="006C5BFC" w:rsidP="006276DA">
            <w:pPr>
              <w:rPr>
                <w:sz w:val="20"/>
                <w:szCs w:val="20"/>
              </w:rPr>
            </w:pPr>
          </w:p>
        </w:tc>
      </w:tr>
      <w:tr w:rsidR="006C5BFC" w14:paraId="2291390C" w14:textId="77777777" w:rsidTr="006276DA">
        <w:tc>
          <w:tcPr>
            <w:tcW w:w="2065" w:type="dxa"/>
            <w:vMerge/>
          </w:tcPr>
          <w:p w14:paraId="34F4E017" w14:textId="77777777" w:rsidR="006C5BFC" w:rsidRDefault="006C5BFC" w:rsidP="006276DA">
            <w:pPr>
              <w:rPr>
                <w:sz w:val="20"/>
                <w:szCs w:val="20"/>
              </w:rPr>
            </w:pPr>
          </w:p>
        </w:tc>
        <w:tc>
          <w:tcPr>
            <w:tcW w:w="2430" w:type="dxa"/>
          </w:tcPr>
          <w:p w14:paraId="3145AAB2" w14:textId="77777777" w:rsidR="006C5BFC" w:rsidRDefault="006C5BFC" w:rsidP="006276DA">
            <w:pPr>
              <w:rPr>
                <w:sz w:val="20"/>
                <w:szCs w:val="20"/>
              </w:rPr>
            </w:pPr>
            <w:r>
              <w:rPr>
                <w:sz w:val="20"/>
                <w:szCs w:val="20"/>
              </w:rPr>
              <w:t xml:space="preserve">(iii)(a) </w:t>
            </w:r>
            <w:r>
              <w:rPr>
                <w:rFonts w:cstheme="minorHAnsi"/>
                <w:sz w:val="20"/>
                <w:szCs w:val="20"/>
              </w:rPr>
              <w:t>C</w:t>
            </w:r>
            <w:r w:rsidRPr="00C51BD5">
              <w:rPr>
                <w:rFonts w:cstheme="minorHAnsi"/>
                <w:sz w:val="20"/>
                <w:szCs w:val="20"/>
              </w:rPr>
              <w:t xml:space="preserve">apacity building the </w:t>
            </w:r>
            <w:r w:rsidRPr="00C40262">
              <w:rPr>
                <w:rFonts w:cstheme="minorHAnsi"/>
                <w:sz w:val="20"/>
                <w:szCs w:val="20"/>
              </w:rPr>
              <w:t xml:space="preserve">SDG </w:t>
            </w:r>
            <w:r w:rsidRPr="00C51BD5">
              <w:rPr>
                <w:rFonts w:cstheme="minorHAnsi"/>
                <w:sz w:val="20"/>
                <w:szCs w:val="20"/>
              </w:rPr>
              <w:t xml:space="preserve">Technical Committee </w:t>
            </w:r>
            <w:r>
              <w:rPr>
                <w:rFonts w:cstheme="minorHAnsi"/>
                <w:sz w:val="20"/>
                <w:szCs w:val="20"/>
              </w:rPr>
              <w:t xml:space="preserve">and the </w:t>
            </w:r>
            <w:r w:rsidRPr="00C51BD5">
              <w:rPr>
                <w:rFonts w:cstheme="minorHAnsi"/>
                <w:sz w:val="20"/>
                <w:szCs w:val="20"/>
              </w:rPr>
              <w:t>National Thematic Working Group</w:t>
            </w:r>
            <w:r>
              <w:rPr>
                <w:rFonts w:cstheme="minorHAnsi"/>
                <w:sz w:val="20"/>
                <w:szCs w:val="20"/>
              </w:rPr>
              <w:t xml:space="preserve"> </w:t>
            </w:r>
            <w:r w:rsidRPr="00C51BD5">
              <w:rPr>
                <w:rFonts w:cstheme="minorHAnsi"/>
                <w:sz w:val="20"/>
                <w:szCs w:val="20"/>
              </w:rPr>
              <w:t>on using SDG Standard Indicators, Benchmarks and targets for disability inclusion</w:t>
            </w:r>
            <w:r>
              <w:rPr>
                <w:rFonts w:cstheme="minorHAnsi"/>
                <w:sz w:val="20"/>
                <w:szCs w:val="20"/>
              </w:rPr>
              <w:t xml:space="preserve"> in the SDG reporting mechanism</w:t>
            </w:r>
          </w:p>
        </w:tc>
        <w:tc>
          <w:tcPr>
            <w:tcW w:w="1260" w:type="dxa"/>
          </w:tcPr>
          <w:p w14:paraId="58B24E6C" w14:textId="77777777" w:rsidR="006C5BFC" w:rsidRDefault="006C5BFC" w:rsidP="006276DA">
            <w:pPr>
              <w:rPr>
                <w:sz w:val="20"/>
                <w:szCs w:val="20"/>
              </w:rPr>
            </w:pPr>
            <w:r>
              <w:rPr>
                <w:sz w:val="20"/>
                <w:szCs w:val="20"/>
              </w:rPr>
              <w:t>UNDP</w:t>
            </w:r>
          </w:p>
        </w:tc>
        <w:tc>
          <w:tcPr>
            <w:tcW w:w="4050" w:type="dxa"/>
          </w:tcPr>
          <w:p w14:paraId="3E506486" w14:textId="7E7C6FF8" w:rsidR="006C5BFC" w:rsidRDefault="0046580B" w:rsidP="006276DA">
            <w:pPr>
              <w:rPr>
                <w:sz w:val="20"/>
                <w:szCs w:val="20"/>
              </w:rPr>
            </w:pPr>
            <w:r>
              <w:rPr>
                <w:sz w:val="20"/>
                <w:szCs w:val="20"/>
              </w:rPr>
              <w:t xml:space="preserve"># </w:t>
            </w:r>
            <w:proofErr w:type="gramStart"/>
            <w:r>
              <w:rPr>
                <w:sz w:val="20"/>
                <w:szCs w:val="20"/>
              </w:rPr>
              <w:t>of</w:t>
            </w:r>
            <w:proofErr w:type="gramEnd"/>
            <w:r>
              <w:rPr>
                <w:sz w:val="20"/>
                <w:szCs w:val="20"/>
              </w:rPr>
              <w:t xml:space="preserve"> indicators that now can be disaggregated by disability (presumably by using WG methodology. A</w:t>
            </w:r>
            <w:r w:rsidR="006C5BFC">
              <w:rPr>
                <w:sz w:val="20"/>
                <w:szCs w:val="20"/>
              </w:rPr>
              <w:t xml:space="preserve">dminister a survey to assess knowledge and inclusion of disability </w:t>
            </w:r>
            <w:r>
              <w:rPr>
                <w:sz w:val="20"/>
                <w:szCs w:val="20"/>
              </w:rPr>
              <w:t xml:space="preserve">metrics within the SDG process, </w:t>
            </w:r>
            <w:r w:rsidR="006C5BFC">
              <w:rPr>
                <w:sz w:val="20"/>
                <w:szCs w:val="20"/>
              </w:rPr>
              <w:t>pre and post training)</w:t>
            </w:r>
          </w:p>
          <w:p w14:paraId="2D2D2E24" w14:textId="77777777" w:rsidR="006C5BFC" w:rsidRDefault="006C5BFC" w:rsidP="006276DA">
            <w:pPr>
              <w:rPr>
                <w:sz w:val="20"/>
                <w:szCs w:val="20"/>
              </w:rPr>
            </w:pPr>
          </w:p>
          <w:p w14:paraId="47E4760A" w14:textId="77777777" w:rsidR="006C5BFC" w:rsidRDefault="006C5BFC" w:rsidP="0046580B">
            <w:pPr>
              <w:rPr>
                <w:sz w:val="20"/>
                <w:szCs w:val="20"/>
              </w:rPr>
            </w:pPr>
          </w:p>
        </w:tc>
      </w:tr>
      <w:tr w:rsidR="006C5BFC" w14:paraId="602D88EE" w14:textId="77777777" w:rsidTr="006276DA">
        <w:tc>
          <w:tcPr>
            <w:tcW w:w="2065" w:type="dxa"/>
            <w:vMerge/>
          </w:tcPr>
          <w:p w14:paraId="38464BEA" w14:textId="77777777" w:rsidR="006C5BFC" w:rsidRDefault="006C5BFC" w:rsidP="006276DA">
            <w:pPr>
              <w:rPr>
                <w:sz w:val="20"/>
                <w:szCs w:val="20"/>
              </w:rPr>
            </w:pPr>
          </w:p>
        </w:tc>
        <w:tc>
          <w:tcPr>
            <w:tcW w:w="2430" w:type="dxa"/>
          </w:tcPr>
          <w:p w14:paraId="7BDB1F94" w14:textId="77777777" w:rsidR="006C5BFC" w:rsidRDefault="006C5BFC" w:rsidP="006276DA">
            <w:pPr>
              <w:rPr>
                <w:sz w:val="20"/>
                <w:szCs w:val="20"/>
              </w:rPr>
            </w:pPr>
            <w:r>
              <w:rPr>
                <w:sz w:val="20"/>
                <w:szCs w:val="20"/>
              </w:rPr>
              <w:t xml:space="preserve">(iii)(b) </w:t>
            </w:r>
            <w:r w:rsidRPr="000B0F29">
              <w:rPr>
                <w:rFonts w:cstheme="minorHAnsi"/>
                <w:sz w:val="20"/>
                <w:szCs w:val="20"/>
              </w:rPr>
              <w:t>Capacity Building of the UNSDCF Outcome Groups on the use and adaptation of sets of SDG Standard Indicators on disability inclusion</w:t>
            </w:r>
          </w:p>
        </w:tc>
        <w:tc>
          <w:tcPr>
            <w:tcW w:w="1260" w:type="dxa"/>
          </w:tcPr>
          <w:p w14:paraId="20576D39" w14:textId="77777777" w:rsidR="006C5BFC" w:rsidRDefault="006C5BFC" w:rsidP="006276DA">
            <w:pPr>
              <w:rPr>
                <w:sz w:val="20"/>
                <w:szCs w:val="20"/>
              </w:rPr>
            </w:pPr>
            <w:r>
              <w:rPr>
                <w:sz w:val="20"/>
                <w:szCs w:val="20"/>
              </w:rPr>
              <w:t>UNDP</w:t>
            </w:r>
          </w:p>
        </w:tc>
        <w:tc>
          <w:tcPr>
            <w:tcW w:w="4050" w:type="dxa"/>
          </w:tcPr>
          <w:p w14:paraId="5505F24E" w14:textId="26A739B2" w:rsidR="006C5BFC" w:rsidRDefault="001266F0" w:rsidP="006276DA">
            <w:pPr>
              <w:rPr>
                <w:sz w:val="20"/>
                <w:szCs w:val="20"/>
              </w:rPr>
            </w:pPr>
            <w:r>
              <w:rPr>
                <w:sz w:val="20"/>
                <w:szCs w:val="20"/>
              </w:rPr>
              <w:t>S</w:t>
            </w:r>
            <w:r w:rsidR="006C5BFC">
              <w:rPr>
                <w:sz w:val="20"/>
                <w:szCs w:val="20"/>
              </w:rPr>
              <w:t>imilar approach as (iii)(a)</w:t>
            </w:r>
          </w:p>
        </w:tc>
      </w:tr>
      <w:tr w:rsidR="006C5BFC" w14:paraId="637CDB7F" w14:textId="77777777" w:rsidTr="006276DA">
        <w:tc>
          <w:tcPr>
            <w:tcW w:w="2065" w:type="dxa"/>
            <w:vMerge w:val="restart"/>
          </w:tcPr>
          <w:p w14:paraId="4DEAF032" w14:textId="77777777" w:rsidR="006C5BFC" w:rsidRDefault="006C5BFC" w:rsidP="006276DA">
            <w:pPr>
              <w:rPr>
                <w:sz w:val="20"/>
                <w:szCs w:val="20"/>
              </w:rPr>
            </w:pPr>
            <w:r w:rsidRPr="00106F55">
              <w:rPr>
                <w:rFonts w:cstheme="minorHAnsi"/>
                <w:b/>
                <w:bCs/>
                <w:color w:val="548DD4" w:themeColor="text2" w:themeTint="99"/>
                <w:sz w:val="20"/>
                <w:szCs w:val="20"/>
              </w:rPr>
              <w:t>Indicator 1.2.1</w:t>
            </w:r>
            <w:r>
              <w:rPr>
                <w:rFonts w:cstheme="minorHAnsi"/>
                <w:bCs/>
                <w:color w:val="548DD4" w:themeColor="text2" w:themeTint="99"/>
                <w:sz w:val="20"/>
                <w:szCs w:val="20"/>
              </w:rPr>
              <w:t xml:space="preserve"> </w:t>
            </w:r>
            <w:r w:rsidRPr="00106F55">
              <w:rPr>
                <w:rFonts w:cstheme="minorHAnsi"/>
                <w:bCs/>
                <w:color w:val="548DD4" w:themeColor="text2" w:themeTint="99"/>
                <w:sz w:val="20"/>
                <w:szCs w:val="20"/>
              </w:rPr>
              <w:t># of knowledge products (disaggregated by type of product/</w:t>
            </w:r>
            <w:r>
              <w:rPr>
                <w:rFonts w:cstheme="minorHAnsi"/>
                <w:bCs/>
                <w:color w:val="548DD4" w:themeColor="text2" w:themeTint="99"/>
                <w:sz w:val="20"/>
                <w:szCs w:val="20"/>
              </w:rPr>
              <w:t xml:space="preserve">. </w:t>
            </w:r>
            <w:r w:rsidRPr="00106F55">
              <w:rPr>
                <w:rFonts w:cstheme="minorHAnsi"/>
                <w:bCs/>
                <w:color w:val="548DD4" w:themeColor="text2" w:themeTint="99"/>
                <w:sz w:val="20"/>
                <w:szCs w:val="20"/>
              </w:rPr>
              <w:t>thematic focus)  developed, piloted and disseminated to the relevant stakeholders to inform inclusive practices</w:t>
            </w:r>
          </w:p>
        </w:tc>
        <w:tc>
          <w:tcPr>
            <w:tcW w:w="2430" w:type="dxa"/>
          </w:tcPr>
          <w:p w14:paraId="490D90EB" w14:textId="77777777" w:rsidR="006C5BFC" w:rsidRPr="00A011B1" w:rsidRDefault="006C5BFC" w:rsidP="006276DA">
            <w:pPr>
              <w:rPr>
                <w:rFonts w:cstheme="minorHAnsi"/>
                <w:sz w:val="20"/>
                <w:szCs w:val="20"/>
                <w:lang w:val="en-ZW"/>
              </w:rPr>
            </w:pPr>
            <w:r>
              <w:rPr>
                <w:sz w:val="20"/>
                <w:szCs w:val="20"/>
              </w:rPr>
              <w:t xml:space="preserve">(i) </w:t>
            </w:r>
            <w:r w:rsidRPr="00A011B1">
              <w:rPr>
                <w:rFonts w:cstheme="minorHAnsi"/>
                <w:sz w:val="20"/>
                <w:szCs w:val="20"/>
              </w:rPr>
              <w:t xml:space="preserve">easy-to-read brochure to guide duty bearers and rights holders on </w:t>
            </w:r>
            <w:r w:rsidRPr="00A011B1">
              <w:rPr>
                <w:rFonts w:ascii="Calibri" w:eastAsia="Times New Roman" w:hAnsi="Calibri" w:cs="Calibri"/>
                <w:sz w:val="20"/>
                <w:szCs w:val="20"/>
              </w:rPr>
              <w:t>CRPD monitoring (art 33) and reporting</w:t>
            </w:r>
            <w:r>
              <w:rPr>
                <w:rFonts w:ascii="Calibri" w:eastAsia="Times New Roman" w:hAnsi="Calibri" w:cs="Calibri"/>
                <w:sz w:val="20"/>
                <w:szCs w:val="20"/>
              </w:rPr>
              <w:t xml:space="preserve"> </w:t>
            </w:r>
          </w:p>
          <w:p w14:paraId="287D70A6" w14:textId="77777777" w:rsidR="006C5BFC" w:rsidRDefault="006C5BFC" w:rsidP="006276DA">
            <w:pPr>
              <w:spacing w:before="240"/>
              <w:rPr>
                <w:sz w:val="20"/>
                <w:szCs w:val="20"/>
              </w:rPr>
            </w:pPr>
          </w:p>
        </w:tc>
        <w:tc>
          <w:tcPr>
            <w:tcW w:w="1260" w:type="dxa"/>
          </w:tcPr>
          <w:p w14:paraId="6F574BA5" w14:textId="77777777" w:rsidR="006C5BFC" w:rsidRDefault="006C5BFC" w:rsidP="006276DA">
            <w:pPr>
              <w:rPr>
                <w:sz w:val="20"/>
                <w:szCs w:val="20"/>
              </w:rPr>
            </w:pPr>
            <w:r>
              <w:rPr>
                <w:sz w:val="20"/>
                <w:szCs w:val="20"/>
              </w:rPr>
              <w:t>UNDP</w:t>
            </w:r>
          </w:p>
        </w:tc>
        <w:tc>
          <w:tcPr>
            <w:tcW w:w="4050" w:type="dxa"/>
          </w:tcPr>
          <w:p w14:paraId="02FDF3C1" w14:textId="0858883A" w:rsidR="006C5BFC" w:rsidRDefault="001266F0" w:rsidP="006276DA">
            <w:pPr>
              <w:rPr>
                <w:sz w:val="20"/>
                <w:szCs w:val="20"/>
              </w:rPr>
            </w:pPr>
            <w:r>
              <w:rPr>
                <w:sz w:val="20"/>
                <w:szCs w:val="20"/>
              </w:rPr>
              <w:t xml:space="preserve"># </w:t>
            </w:r>
            <w:r w:rsidR="006C5BFC">
              <w:rPr>
                <w:sz w:val="20"/>
                <w:szCs w:val="20"/>
              </w:rPr>
              <w:t xml:space="preserve">of brochures produced </w:t>
            </w:r>
          </w:p>
        </w:tc>
      </w:tr>
      <w:tr w:rsidR="006C5BFC" w14:paraId="5C5BD2E4" w14:textId="77777777" w:rsidTr="006276DA">
        <w:tc>
          <w:tcPr>
            <w:tcW w:w="2065" w:type="dxa"/>
            <w:vMerge/>
          </w:tcPr>
          <w:p w14:paraId="47FD93AB" w14:textId="77777777" w:rsidR="006C5BFC" w:rsidRDefault="006C5BFC" w:rsidP="006276DA">
            <w:pPr>
              <w:rPr>
                <w:sz w:val="20"/>
                <w:szCs w:val="20"/>
              </w:rPr>
            </w:pPr>
          </w:p>
        </w:tc>
        <w:tc>
          <w:tcPr>
            <w:tcW w:w="2430" w:type="dxa"/>
          </w:tcPr>
          <w:p w14:paraId="6616F39E" w14:textId="77777777" w:rsidR="006C5BFC" w:rsidRDefault="006C5BFC" w:rsidP="006276DA">
            <w:pPr>
              <w:rPr>
                <w:sz w:val="20"/>
                <w:szCs w:val="20"/>
              </w:rPr>
            </w:pPr>
            <w:r>
              <w:rPr>
                <w:sz w:val="20"/>
                <w:szCs w:val="20"/>
              </w:rPr>
              <w:t xml:space="preserve">(ii) </w:t>
            </w:r>
            <w:r w:rsidRPr="00A011B1">
              <w:rPr>
                <w:rFonts w:cstheme="minorHAnsi"/>
                <w:sz w:val="20"/>
                <w:szCs w:val="20"/>
              </w:rPr>
              <w:t>guide for duty-bearers on the concept of an intersectional approach, with practical guidance on how to undertake an analysis</w:t>
            </w:r>
          </w:p>
        </w:tc>
        <w:tc>
          <w:tcPr>
            <w:tcW w:w="1260" w:type="dxa"/>
          </w:tcPr>
          <w:p w14:paraId="198CCED7" w14:textId="77777777" w:rsidR="006C5BFC" w:rsidRDefault="006C5BFC" w:rsidP="006276DA">
            <w:pPr>
              <w:rPr>
                <w:sz w:val="20"/>
                <w:szCs w:val="20"/>
              </w:rPr>
            </w:pPr>
            <w:r>
              <w:rPr>
                <w:sz w:val="20"/>
                <w:szCs w:val="20"/>
              </w:rPr>
              <w:t>UNFPA</w:t>
            </w:r>
          </w:p>
        </w:tc>
        <w:tc>
          <w:tcPr>
            <w:tcW w:w="4050" w:type="dxa"/>
          </w:tcPr>
          <w:p w14:paraId="49E7CACC" w14:textId="33DC9155" w:rsidR="006C5BFC" w:rsidRDefault="001266F0" w:rsidP="006276DA">
            <w:pPr>
              <w:rPr>
                <w:sz w:val="20"/>
                <w:szCs w:val="20"/>
              </w:rPr>
            </w:pPr>
            <w:r>
              <w:rPr>
                <w:sz w:val="20"/>
                <w:szCs w:val="20"/>
              </w:rPr>
              <w:t xml:space="preserve"># </w:t>
            </w:r>
            <w:r w:rsidR="006C5BFC">
              <w:rPr>
                <w:sz w:val="20"/>
                <w:szCs w:val="20"/>
              </w:rPr>
              <w:t>of brochures produced</w:t>
            </w:r>
          </w:p>
        </w:tc>
      </w:tr>
      <w:tr w:rsidR="006C5BFC" w14:paraId="2225128A" w14:textId="77777777" w:rsidTr="006276DA">
        <w:tc>
          <w:tcPr>
            <w:tcW w:w="2065" w:type="dxa"/>
            <w:vMerge/>
          </w:tcPr>
          <w:p w14:paraId="49B66C6A" w14:textId="77777777" w:rsidR="006C5BFC" w:rsidRDefault="006C5BFC" w:rsidP="006276DA">
            <w:pPr>
              <w:rPr>
                <w:sz w:val="20"/>
                <w:szCs w:val="20"/>
              </w:rPr>
            </w:pPr>
          </w:p>
        </w:tc>
        <w:tc>
          <w:tcPr>
            <w:tcW w:w="2430" w:type="dxa"/>
          </w:tcPr>
          <w:p w14:paraId="7669F473" w14:textId="77777777" w:rsidR="006C5BFC" w:rsidRDefault="006C5BFC" w:rsidP="006276DA">
            <w:pPr>
              <w:rPr>
                <w:sz w:val="20"/>
                <w:szCs w:val="20"/>
              </w:rPr>
            </w:pPr>
            <w:r>
              <w:rPr>
                <w:sz w:val="20"/>
                <w:szCs w:val="20"/>
              </w:rPr>
              <w:t xml:space="preserve">(iii) </w:t>
            </w:r>
            <w:r w:rsidRPr="00A011B1">
              <w:rPr>
                <w:rFonts w:cstheme="minorHAnsi"/>
                <w:sz w:val="20"/>
                <w:szCs w:val="20"/>
              </w:rPr>
              <w:t xml:space="preserve">guide on CRPD-compliant budgeting for the Ministry of Finance, </w:t>
            </w:r>
            <w:r>
              <w:rPr>
                <w:rFonts w:cstheme="minorHAnsi"/>
                <w:sz w:val="20"/>
                <w:szCs w:val="20"/>
              </w:rPr>
              <w:t xml:space="preserve">and </w:t>
            </w:r>
            <w:r w:rsidRPr="00A011B1">
              <w:rPr>
                <w:rFonts w:cstheme="minorHAnsi"/>
                <w:sz w:val="20"/>
                <w:szCs w:val="20"/>
              </w:rPr>
              <w:t xml:space="preserve">sectoral </w:t>
            </w:r>
            <w:r>
              <w:rPr>
                <w:rFonts w:cstheme="minorHAnsi"/>
                <w:sz w:val="20"/>
                <w:szCs w:val="20"/>
              </w:rPr>
              <w:t>ministries</w:t>
            </w:r>
          </w:p>
        </w:tc>
        <w:tc>
          <w:tcPr>
            <w:tcW w:w="1260" w:type="dxa"/>
          </w:tcPr>
          <w:p w14:paraId="59D3C6BA" w14:textId="77777777" w:rsidR="006C5BFC" w:rsidRDefault="006C5BFC" w:rsidP="006276DA">
            <w:pPr>
              <w:rPr>
                <w:sz w:val="20"/>
                <w:szCs w:val="20"/>
              </w:rPr>
            </w:pPr>
            <w:r>
              <w:rPr>
                <w:sz w:val="20"/>
                <w:szCs w:val="20"/>
              </w:rPr>
              <w:t>UNDP</w:t>
            </w:r>
          </w:p>
        </w:tc>
        <w:tc>
          <w:tcPr>
            <w:tcW w:w="4050" w:type="dxa"/>
          </w:tcPr>
          <w:p w14:paraId="2C7BBD97" w14:textId="660CFFEC" w:rsidR="006C5BFC" w:rsidRDefault="001266F0" w:rsidP="006276DA">
            <w:pPr>
              <w:rPr>
                <w:sz w:val="20"/>
                <w:szCs w:val="20"/>
              </w:rPr>
            </w:pPr>
            <w:r>
              <w:rPr>
                <w:sz w:val="20"/>
                <w:szCs w:val="20"/>
              </w:rPr>
              <w:t xml:space="preserve"># </w:t>
            </w:r>
            <w:r w:rsidR="006C5BFC">
              <w:rPr>
                <w:sz w:val="20"/>
                <w:szCs w:val="20"/>
              </w:rPr>
              <w:t>number of brochures produced</w:t>
            </w:r>
          </w:p>
        </w:tc>
      </w:tr>
      <w:tr w:rsidR="006C5BFC" w14:paraId="74E8FB80" w14:textId="77777777" w:rsidTr="006276DA">
        <w:tc>
          <w:tcPr>
            <w:tcW w:w="2065" w:type="dxa"/>
            <w:vMerge/>
          </w:tcPr>
          <w:p w14:paraId="0344F2F5" w14:textId="77777777" w:rsidR="006C5BFC" w:rsidRDefault="006C5BFC" w:rsidP="006276DA">
            <w:pPr>
              <w:rPr>
                <w:sz w:val="20"/>
                <w:szCs w:val="20"/>
              </w:rPr>
            </w:pPr>
          </w:p>
        </w:tc>
        <w:tc>
          <w:tcPr>
            <w:tcW w:w="2430" w:type="dxa"/>
          </w:tcPr>
          <w:p w14:paraId="072944AC" w14:textId="77777777" w:rsidR="006C5BFC" w:rsidRDefault="006C5BFC" w:rsidP="006276DA">
            <w:pPr>
              <w:rPr>
                <w:sz w:val="20"/>
                <w:szCs w:val="20"/>
              </w:rPr>
            </w:pPr>
            <w:r>
              <w:rPr>
                <w:sz w:val="20"/>
                <w:szCs w:val="20"/>
              </w:rPr>
              <w:t xml:space="preserve">(iv) </w:t>
            </w:r>
            <w:r w:rsidRPr="00A011B1">
              <w:rPr>
                <w:rFonts w:cstheme="minorHAnsi"/>
                <w:sz w:val="20"/>
                <w:szCs w:val="20"/>
              </w:rPr>
              <w:t>knowledge product on inclusive SDGs and monitoring that will present a matrix with disability indicators for the goals, benchmarks and targets</w:t>
            </w:r>
          </w:p>
        </w:tc>
        <w:tc>
          <w:tcPr>
            <w:tcW w:w="1260" w:type="dxa"/>
          </w:tcPr>
          <w:p w14:paraId="553C3FA5" w14:textId="77777777" w:rsidR="006C5BFC" w:rsidRDefault="006C5BFC" w:rsidP="006276DA">
            <w:pPr>
              <w:rPr>
                <w:sz w:val="20"/>
                <w:szCs w:val="20"/>
              </w:rPr>
            </w:pPr>
            <w:r>
              <w:rPr>
                <w:sz w:val="20"/>
                <w:szCs w:val="20"/>
              </w:rPr>
              <w:t>UNDP</w:t>
            </w:r>
          </w:p>
        </w:tc>
        <w:tc>
          <w:tcPr>
            <w:tcW w:w="4050" w:type="dxa"/>
          </w:tcPr>
          <w:p w14:paraId="03628084" w14:textId="754F8F8D" w:rsidR="006C5BFC" w:rsidRDefault="001266F0" w:rsidP="006276DA">
            <w:pPr>
              <w:rPr>
                <w:sz w:val="20"/>
                <w:szCs w:val="20"/>
              </w:rPr>
            </w:pPr>
            <w:r>
              <w:rPr>
                <w:sz w:val="20"/>
                <w:szCs w:val="20"/>
              </w:rPr>
              <w:t xml:space="preserve"># </w:t>
            </w:r>
            <w:r w:rsidR="006C5BFC">
              <w:rPr>
                <w:sz w:val="20"/>
                <w:szCs w:val="20"/>
              </w:rPr>
              <w:t>of brochures produced</w:t>
            </w:r>
          </w:p>
        </w:tc>
      </w:tr>
      <w:tr w:rsidR="006C5BFC" w14:paraId="502814F3" w14:textId="77777777" w:rsidTr="006276DA">
        <w:tc>
          <w:tcPr>
            <w:tcW w:w="2065" w:type="dxa"/>
            <w:vMerge/>
          </w:tcPr>
          <w:p w14:paraId="29055C81" w14:textId="77777777" w:rsidR="006C5BFC" w:rsidRDefault="006C5BFC" w:rsidP="006276DA">
            <w:pPr>
              <w:rPr>
                <w:sz w:val="20"/>
                <w:szCs w:val="20"/>
              </w:rPr>
            </w:pPr>
          </w:p>
        </w:tc>
        <w:tc>
          <w:tcPr>
            <w:tcW w:w="2430" w:type="dxa"/>
          </w:tcPr>
          <w:p w14:paraId="4DBA9635" w14:textId="77777777" w:rsidR="006C5BFC" w:rsidRDefault="006C5BFC" w:rsidP="006276DA">
            <w:pPr>
              <w:rPr>
                <w:sz w:val="20"/>
                <w:szCs w:val="20"/>
              </w:rPr>
            </w:pPr>
            <w:r>
              <w:rPr>
                <w:bCs/>
                <w:color w:val="000000" w:themeColor="text1"/>
                <w:sz w:val="20"/>
                <w:szCs w:val="20"/>
              </w:rPr>
              <w:t xml:space="preserve">(v) </w:t>
            </w:r>
            <w:r w:rsidRPr="00A011B1">
              <w:rPr>
                <w:bCs/>
                <w:color w:val="000000" w:themeColor="text1"/>
                <w:sz w:val="20"/>
                <w:szCs w:val="20"/>
              </w:rPr>
              <w:t>guidelines for the National Thematic Working Group that unpack the notions of “progressive realization” to remove barriers in accessibility, and the right to “reasonable accommodation</w:t>
            </w:r>
            <w:r>
              <w:rPr>
                <w:bCs/>
                <w:color w:val="000000" w:themeColor="text1"/>
                <w:sz w:val="20"/>
                <w:szCs w:val="20"/>
              </w:rPr>
              <w:t>”</w:t>
            </w:r>
          </w:p>
        </w:tc>
        <w:tc>
          <w:tcPr>
            <w:tcW w:w="1260" w:type="dxa"/>
          </w:tcPr>
          <w:p w14:paraId="0A2144D3" w14:textId="77777777" w:rsidR="006C5BFC" w:rsidRDefault="006C5BFC" w:rsidP="006276DA">
            <w:pPr>
              <w:rPr>
                <w:sz w:val="20"/>
                <w:szCs w:val="20"/>
              </w:rPr>
            </w:pPr>
            <w:r>
              <w:rPr>
                <w:sz w:val="20"/>
                <w:szCs w:val="20"/>
              </w:rPr>
              <w:t>UNESCO</w:t>
            </w:r>
          </w:p>
        </w:tc>
        <w:tc>
          <w:tcPr>
            <w:tcW w:w="4050" w:type="dxa"/>
          </w:tcPr>
          <w:p w14:paraId="395A16C3" w14:textId="71BA4C83" w:rsidR="006C5BFC" w:rsidRDefault="001266F0" w:rsidP="006276DA">
            <w:pPr>
              <w:rPr>
                <w:sz w:val="20"/>
                <w:szCs w:val="20"/>
              </w:rPr>
            </w:pPr>
            <w:r>
              <w:rPr>
                <w:sz w:val="20"/>
                <w:szCs w:val="20"/>
              </w:rPr>
              <w:t xml:space="preserve"># </w:t>
            </w:r>
            <w:r w:rsidR="006C5BFC">
              <w:rPr>
                <w:sz w:val="20"/>
                <w:szCs w:val="20"/>
              </w:rPr>
              <w:t>of brochures produced</w:t>
            </w:r>
          </w:p>
        </w:tc>
      </w:tr>
      <w:tr w:rsidR="006C5BFC" w14:paraId="4532226C" w14:textId="77777777" w:rsidTr="006276DA">
        <w:tc>
          <w:tcPr>
            <w:tcW w:w="2065" w:type="dxa"/>
          </w:tcPr>
          <w:p w14:paraId="2CB88D83" w14:textId="77777777" w:rsidR="006C5BFC" w:rsidRPr="00DA6BDC" w:rsidRDefault="006C5BFC" w:rsidP="006276DA">
            <w:pPr>
              <w:tabs>
                <w:tab w:val="left" w:pos="90"/>
              </w:tabs>
              <w:rPr>
                <w:rFonts w:cstheme="minorHAnsi"/>
                <w:bCs/>
                <w:color w:val="548DD4" w:themeColor="text2" w:themeTint="99"/>
                <w:sz w:val="20"/>
                <w:szCs w:val="20"/>
              </w:rPr>
            </w:pPr>
            <w:r>
              <w:rPr>
                <w:rFonts w:cstheme="minorHAnsi"/>
                <w:b/>
                <w:bCs/>
                <w:color w:val="548DD4" w:themeColor="text2" w:themeTint="99"/>
                <w:sz w:val="20"/>
                <w:szCs w:val="20"/>
              </w:rPr>
              <w:t xml:space="preserve">Indicator 1.3.3 </w:t>
            </w:r>
            <w:r>
              <w:rPr>
                <w:rFonts w:cstheme="minorHAnsi"/>
                <w:bCs/>
                <w:color w:val="548DD4" w:themeColor="text2" w:themeTint="99"/>
                <w:sz w:val="20"/>
                <w:szCs w:val="20"/>
              </w:rPr>
              <w:t xml:space="preserve"># of OPD’s advocacy Lab model </w:t>
            </w:r>
            <w:r w:rsidRPr="004A60E0">
              <w:rPr>
                <w:rFonts w:cstheme="minorHAnsi"/>
                <w:bCs/>
                <w:color w:val="548DD4" w:themeColor="text2" w:themeTint="99"/>
                <w:sz w:val="20"/>
                <w:szCs w:val="20"/>
              </w:rPr>
              <w:t>to share and exchange learning and evidence to inform inclusive policies and systems</w:t>
            </w:r>
            <w:r>
              <w:rPr>
                <w:rFonts w:cstheme="minorHAnsi"/>
                <w:bCs/>
                <w:color w:val="548DD4" w:themeColor="text2" w:themeTint="99"/>
                <w:sz w:val="20"/>
                <w:szCs w:val="20"/>
              </w:rPr>
              <w:t>.</w:t>
            </w:r>
          </w:p>
          <w:p w14:paraId="3F19AF42" w14:textId="77777777" w:rsidR="006C5BFC" w:rsidRDefault="006C5BFC" w:rsidP="006276DA">
            <w:pPr>
              <w:rPr>
                <w:sz w:val="20"/>
                <w:szCs w:val="20"/>
              </w:rPr>
            </w:pPr>
          </w:p>
        </w:tc>
        <w:tc>
          <w:tcPr>
            <w:tcW w:w="2430" w:type="dxa"/>
          </w:tcPr>
          <w:p w14:paraId="57655A8E" w14:textId="77777777" w:rsidR="006C5BFC" w:rsidRDefault="006C5BFC" w:rsidP="006276DA">
            <w:pPr>
              <w:rPr>
                <w:sz w:val="20"/>
                <w:szCs w:val="20"/>
              </w:rPr>
            </w:pPr>
          </w:p>
          <w:p w14:paraId="664FE2C9" w14:textId="77777777" w:rsidR="006C5BFC" w:rsidRDefault="006C5BFC" w:rsidP="006276DA">
            <w:pPr>
              <w:rPr>
                <w:sz w:val="20"/>
                <w:szCs w:val="20"/>
              </w:rPr>
            </w:pPr>
            <w:r>
              <w:rPr>
                <w:sz w:val="20"/>
                <w:szCs w:val="20"/>
              </w:rPr>
              <w:t>Development of lab model</w:t>
            </w:r>
          </w:p>
        </w:tc>
        <w:tc>
          <w:tcPr>
            <w:tcW w:w="1260" w:type="dxa"/>
          </w:tcPr>
          <w:p w14:paraId="21BC13C3" w14:textId="77777777" w:rsidR="006C5BFC" w:rsidRDefault="006C5BFC" w:rsidP="006276DA">
            <w:pPr>
              <w:rPr>
                <w:sz w:val="20"/>
                <w:szCs w:val="20"/>
              </w:rPr>
            </w:pPr>
            <w:r>
              <w:rPr>
                <w:sz w:val="20"/>
                <w:szCs w:val="20"/>
              </w:rPr>
              <w:t>UNESCO</w:t>
            </w:r>
          </w:p>
        </w:tc>
        <w:tc>
          <w:tcPr>
            <w:tcW w:w="4050" w:type="dxa"/>
          </w:tcPr>
          <w:p w14:paraId="474ED20B" w14:textId="01334D62" w:rsidR="006C5BFC" w:rsidRDefault="0063544B" w:rsidP="006276DA">
            <w:pPr>
              <w:rPr>
                <w:sz w:val="20"/>
                <w:szCs w:val="20"/>
              </w:rPr>
            </w:pPr>
            <w:r>
              <w:rPr>
                <w:sz w:val="20"/>
                <w:szCs w:val="20"/>
              </w:rPr>
              <w:t># of DPOs involved</w:t>
            </w:r>
          </w:p>
          <w:p w14:paraId="35DCBE4C" w14:textId="77777777" w:rsidR="006C5BFC" w:rsidRDefault="006C5BFC" w:rsidP="006276DA">
            <w:pPr>
              <w:rPr>
                <w:sz w:val="20"/>
                <w:szCs w:val="20"/>
              </w:rPr>
            </w:pPr>
          </w:p>
          <w:p w14:paraId="707D3C54" w14:textId="47D809D3" w:rsidR="006C5BFC" w:rsidRDefault="0063544B" w:rsidP="006276DA">
            <w:pPr>
              <w:rPr>
                <w:sz w:val="20"/>
                <w:szCs w:val="20"/>
              </w:rPr>
            </w:pPr>
            <w:r>
              <w:rPr>
                <w:sz w:val="20"/>
                <w:szCs w:val="20"/>
              </w:rPr>
              <w:t xml:space="preserve"># </w:t>
            </w:r>
            <w:r w:rsidR="006C5BFC">
              <w:rPr>
                <w:sz w:val="20"/>
                <w:szCs w:val="20"/>
              </w:rPr>
              <w:t>of briefs</w:t>
            </w:r>
            <w:r>
              <w:rPr>
                <w:sz w:val="20"/>
                <w:szCs w:val="20"/>
              </w:rPr>
              <w:t>/advocacy tools drafted</w:t>
            </w:r>
          </w:p>
          <w:p w14:paraId="0F8050BD" w14:textId="77777777" w:rsidR="006C5BFC" w:rsidRDefault="006C5BFC" w:rsidP="006276DA">
            <w:pPr>
              <w:rPr>
                <w:sz w:val="20"/>
                <w:szCs w:val="20"/>
              </w:rPr>
            </w:pPr>
          </w:p>
          <w:p w14:paraId="48A61DA1" w14:textId="1E7DF92C" w:rsidR="006C5BFC" w:rsidRDefault="0063544B" w:rsidP="006276DA">
            <w:pPr>
              <w:rPr>
                <w:sz w:val="20"/>
                <w:szCs w:val="20"/>
              </w:rPr>
            </w:pPr>
            <w:r>
              <w:rPr>
                <w:sz w:val="20"/>
                <w:szCs w:val="20"/>
              </w:rPr>
              <w:t xml:space="preserve"># </w:t>
            </w:r>
            <w:r w:rsidR="006C5BFC">
              <w:rPr>
                <w:sz w:val="20"/>
                <w:szCs w:val="20"/>
              </w:rPr>
              <w:t xml:space="preserve">of advocacy </w:t>
            </w:r>
            <w:r>
              <w:rPr>
                <w:sz w:val="20"/>
                <w:szCs w:val="20"/>
              </w:rPr>
              <w:t>dialogues initiated subsequent to the production of advocacy tools</w:t>
            </w:r>
          </w:p>
          <w:p w14:paraId="27CB8175" w14:textId="77777777" w:rsidR="006C5BFC" w:rsidRDefault="006C5BFC" w:rsidP="006276DA">
            <w:pPr>
              <w:rPr>
                <w:sz w:val="20"/>
                <w:szCs w:val="20"/>
              </w:rPr>
            </w:pPr>
          </w:p>
        </w:tc>
      </w:tr>
    </w:tbl>
    <w:p w14:paraId="2F5F5690" w14:textId="77777777" w:rsidR="006C5BFC" w:rsidRDefault="006C5BFC" w:rsidP="006C5BFC">
      <w:pPr>
        <w:rPr>
          <w:sz w:val="20"/>
          <w:szCs w:val="20"/>
        </w:rPr>
      </w:pPr>
    </w:p>
    <w:p w14:paraId="0F0A1755" w14:textId="51F7EFCB" w:rsidR="006C5BFC" w:rsidRPr="0063544B" w:rsidRDefault="006C5BFC" w:rsidP="006C5BFC">
      <w:pPr>
        <w:rPr>
          <w:rFonts w:eastAsia="Verdana" w:cstheme="minorHAnsi"/>
          <w:b/>
          <w:bCs/>
          <w:iCs/>
          <w:sz w:val="20"/>
          <w:szCs w:val="20"/>
          <w:lang w:val="en-GB"/>
        </w:rPr>
      </w:pPr>
      <w:r w:rsidRPr="0063544B">
        <w:rPr>
          <w:b/>
          <w:sz w:val="20"/>
          <w:szCs w:val="20"/>
          <w:u w:val="single"/>
        </w:rPr>
        <w:t>Outcome 2:</w:t>
      </w:r>
      <w:r>
        <w:rPr>
          <w:sz w:val="20"/>
          <w:szCs w:val="20"/>
        </w:rPr>
        <w:t xml:space="preserve"> </w:t>
      </w:r>
      <w:r w:rsidRPr="00F45A2C">
        <w:rPr>
          <w:rFonts w:eastAsia="Verdana" w:cstheme="minorHAnsi"/>
          <w:b/>
          <w:bCs/>
          <w:iCs/>
          <w:sz w:val="20"/>
          <w:szCs w:val="20"/>
          <w:lang w:val="en-GB"/>
        </w:rPr>
        <w:t>Gaps in achievement of essential building blocks or preconditions to CPRD implementation in development and humanitarian programs are addressed.</w:t>
      </w:r>
    </w:p>
    <w:tbl>
      <w:tblPr>
        <w:tblStyle w:val="TableGrid"/>
        <w:tblW w:w="9805" w:type="dxa"/>
        <w:tblLook w:val="04A0" w:firstRow="1" w:lastRow="0" w:firstColumn="1" w:lastColumn="0" w:noHBand="0" w:noVBand="1"/>
      </w:tblPr>
      <w:tblGrid>
        <w:gridCol w:w="1435"/>
        <w:gridCol w:w="3060"/>
        <w:gridCol w:w="1260"/>
        <w:gridCol w:w="4050"/>
      </w:tblGrid>
      <w:tr w:rsidR="006C5BFC" w14:paraId="4F5D19DE" w14:textId="77777777" w:rsidTr="006276DA">
        <w:tc>
          <w:tcPr>
            <w:tcW w:w="1435" w:type="dxa"/>
          </w:tcPr>
          <w:p w14:paraId="112DD001" w14:textId="77777777" w:rsidR="006C5BFC" w:rsidRPr="00AD13A3" w:rsidRDefault="006C5BFC" w:rsidP="006276DA">
            <w:pPr>
              <w:rPr>
                <w:b/>
                <w:bCs/>
                <w:sz w:val="20"/>
                <w:szCs w:val="20"/>
              </w:rPr>
            </w:pPr>
            <w:r w:rsidRPr="00AD13A3">
              <w:rPr>
                <w:b/>
                <w:bCs/>
                <w:sz w:val="20"/>
                <w:szCs w:val="20"/>
              </w:rPr>
              <w:lastRenderedPageBreak/>
              <w:t>Indicator</w:t>
            </w:r>
          </w:p>
        </w:tc>
        <w:tc>
          <w:tcPr>
            <w:tcW w:w="3060" w:type="dxa"/>
          </w:tcPr>
          <w:p w14:paraId="25916BB7" w14:textId="77777777" w:rsidR="006C5BFC" w:rsidRPr="00AD13A3" w:rsidRDefault="006C5BFC" w:rsidP="006276DA">
            <w:pPr>
              <w:rPr>
                <w:b/>
                <w:bCs/>
                <w:sz w:val="20"/>
                <w:szCs w:val="20"/>
              </w:rPr>
            </w:pPr>
            <w:r w:rsidRPr="00AD13A3">
              <w:rPr>
                <w:b/>
                <w:bCs/>
                <w:sz w:val="20"/>
                <w:szCs w:val="20"/>
              </w:rPr>
              <w:t>Activity</w:t>
            </w:r>
          </w:p>
        </w:tc>
        <w:tc>
          <w:tcPr>
            <w:tcW w:w="1260" w:type="dxa"/>
          </w:tcPr>
          <w:p w14:paraId="56DE0B8B" w14:textId="77777777" w:rsidR="006C5BFC" w:rsidRPr="00AD13A3" w:rsidRDefault="006C5BFC" w:rsidP="006276DA">
            <w:pPr>
              <w:rPr>
                <w:b/>
                <w:bCs/>
                <w:sz w:val="20"/>
                <w:szCs w:val="20"/>
              </w:rPr>
            </w:pPr>
            <w:r w:rsidRPr="00AD13A3">
              <w:rPr>
                <w:b/>
                <w:bCs/>
                <w:sz w:val="20"/>
                <w:szCs w:val="20"/>
              </w:rPr>
              <w:t>Responsible party</w:t>
            </w:r>
          </w:p>
        </w:tc>
        <w:tc>
          <w:tcPr>
            <w:tcW w:w="4050" w:type="dxa"/>
          </w:tcPr>
          <w:p w14:paraId="1F6DB8F4" w14:textId="77777777" w:rsidR="006C5BFC" w:rsidRPr="00AD13A3" w:rsidRDefault="006C5BFC" w:rsidP="006276DA">
            <w:pPr>
              <w:rPr>
                <w:b/>
                <w:bCs/>
                <w:sz w:val="20"/>
                <w:szCs w:val="20"/>
              </w:rPr>
            </w:pPr>
            <w:r w:rsidRPr="00AD13A3">
              <w:rPr>
                <w:b/>
                <w:bCs/>
                <w:sz w:val="20"/>
                <w:szCs w:val="20"/>
              </w:rPr>
              <w:t>Data collection method</w:t>
            </w:r>
          </w:p>
        </w:tc>
      </w:tr>
      <w:tr w:rsidR="006C5BFC" w14:paraId="759D2D95" w14:textId="77777777" w:rsidTr="006276DA">
        <w:tc>
          <w:tcPr>
            <w:tcW w:w="1435" w:type="dxa"/>
            <w:vMerge w:val="restart"/>
          </w:tcPr>
          <w:p w14:paraId="41B64073" w14:textId="77777777" w:rsidR="006C5BFC" w:rsidRPr="00400C77" w:rsidRDefault="006C5BFC" w:rsidP="006276DA">
            <w:pPr>
              <w:rPr>
                <w:sz w:val="20"/>
                <w:szCs w:val="20"/>
              </w:rPr>
            </w:pPr>
            <w:r w:rsidRPr="00400C77">
              <w:rPr>
                <w:rFonts w:cstheme="minorHAnsi"/>
                <w:bCs/>
                <w:color w:val="548DD4" w:themeColor="text2" w:themeTint="99"/>
                <w:sz w:val="20"/>
                <w:szCs w:val="20"/>
              </w:rPr>
              <w:t>2.1.1. # of national regulatory frameworks and systems changes targeted by the UNPRPD</w:t>
            </w:r>
          </w:p>
        </w:tc>
        <w:tc>
          <w:tcPr>
            <w:tcW w:w="3060" w:type="dxa"/>
          </w:tcPr>
          <w:p w14:paraId="07D35DB6" w14:textId="77777777" w:rsidR="006C5BFC" w:rsidRPr="00400C77" w:rsidRDefault="006C5BFC" w:rsidP="006276DA">
            <w:pPr>
              <w:rPr>
                <w:sz w:val="20"/>
                <w:szCs w:val="20"/>
              </w:rPr>
            </w:pPr>
            <w:r w:rsidRPr="00400C77">
              <w:rPr>
                <w:sz w:val="20"/>
                <w:szCs w:val="20"/>
              </w:rPr>
              <w:t xml:space="preserve">(i)(a) </w:t>
            </w:r>
            <w:r w:rsidRPr="00400C77">
              <w:rPr>
                <w:rFonts w:cstheme="minorHAnsi"/>
                <w:sz w:val="20"/>
                <w:szCs w:val="20"/>
              </w:rPr>
              <w:t>Develop a costed Implementation Plan through a consultative and  inclusive planning exercise</w:t>
            </w:r>
          </w:p>
        </w:tc>
        <w:tc>
          <w:tcPr>
            <w:tcW w:w="1260" w:type="dxa"/>
          </w:tcPr>
          <w:p w14:paraId="52BED21A" w14:textId="457E01DE" w:rsidR="006C5BFC" w:rsidRPr="00B75C46" w:rsidRDefault="0068406A" w:rsidP="006276DA">
            <w:pPr>
              <w:rPr>
                <w:sz w:val="20"/>
                <w:szCs w:val="20"/>
              </w:rPr>
            </w:pPr>
            <w:r>
              <w:rPr>
                <w:sz w:val="20"/>
                <w:szCs w:val="20"/>
              </w:rPr>
              <w:t>UNESCO</w:t>
            </w:r>
          </w:p>
        </w:tc>
        <w:tc>
          <w:tcPr>
            <w:tcW w:w="4050" w:type="dxa"/>
          </w:tcPr>
          <w:p w14:paraId="7D8F181E" w14:textId="77777777" w:rsidR="006C5BFC" w:rsidRPr="00B75C46" w:rsidRDefault="006C5BFC" w:rsidP="006276DA">
            <w:pPr>
              <w:rPr>
                <w:sz w:val="20"/>
                <w:szCs w:val="20"/>
              </w:rPr>
            </w:pPr>
            <w:r>
              <w:rPr>
                <w:sz w:val="20"/>
                <w:szCs w:val="20"/>
              </w:rPr>
              <w:t>Count whether plan has been developed or not</w:t>
            </w:r>
          </w:p>
        </w:tc>
      </w:tr>
      <w:tr w:rsidR="006C5BFC" w14:paraId="34CCED7C" w14:textId="77777777" w:rsidTr="006276DA">
        <w:tc>
          <w:tcPr>
            <w:tcW w:w="1435" w:type="dxa"/>
            <w:vMerge/>
          </w:tcPr>
          <w:p w14:paraId="29EAA28B" w14:textId="77777777" w:rsidR="006C5BFC" w:rsidRPr="00400C77" w:rsidRDefault="006C5BFC" w:rsidP="006276DA">
            <w:pPr>
              <w:rPr>
                <w:sz w:val="20"/>
                <w:szCs w:val="20"/>
              </w:rPr>
            </w:pPr>
          </w:p>
        </w:tc>
        <w:tc>
          <w:tcPr>
            <w:tcW w:w="3060" w:type="dxa"/>
          </w:tcPr>
          <w:p w14:paraId="296A7A40" w14:textId="77777777" w:rsidR="006C5BFC" w:rsidRPr="00400C77" w:rsidRDefault="006C5BFC" w:rsidP="006276DA">
            <w:pPr>
              <w:rPr>
                <w:sz w:val="20"/>
                <w:szCs w:val="20"/>
              </w:rPr>
            </w:pPr>
            <w:r w:rsidRPr="00400C77">
              <w:rPr>
                <w:sz w:val="20"/>
                <w:szCs w:val="20"/>
              </w:rPr>
              <w:t xml:space="preserve">(i)(b) </w:t>
            </w:r>
            <w:r w:rsidRPr="00400C77">
              <w:rPr>
                <w:rFonts w:cstheme="minorHAnsi"/>
                <w:sz w:val="20"/>
                <w:szCs w:val="20"/>
              </w:rPr>
              <w:t xml:space="preserve">Set up a national multi-stakeholder thematic Working Group chaired by the </w:t>
            </w:r>
            <w:proofErr w:type="spellStart"/>
            <w:r w:rsidRPr="00400C77">
              <w:rPr>
                <w:rFonts w:cstheme="minorHAnsi"/>
                <w:sz w:val="20"/>
                <w:szCs w:val="20"/>
              </w:rPr>
              <w:t>MoPSLSW</w:t>
            </w:r>
            <w:proofErr w:type="spellEnd"/>
            <w:r w:rsidRPr="00400C77">
              <w:rPr>
                <w:rFonts w:cstheme="minorHAnsi"/>
                <w:sz w:val="20"/>
                <w:szCs w:val="20"/>
              </w:rPr>
              <w:t xml:space="preserve"> to ensure coordination of NDP (CRPD art. 33.1)</w:t>
            </w:r>
          </w:p>
        </w:tc>
        <w:tc>
          <w:tcPr>
            <w:tcW w:w="1260" w:type="dxa"/>
          </w:tcPr>
          <w:p w14:paraId="74E0B539" w14:textId="1FF60C00" w:rsidR="006C5BFC" w:rsidRPr="00B75C46" w:rsidRDefault="0068406A" w:rsidP="006276DA">
            <w:pPr>
              <w:rPr>
                <w:sz w:val="20"/>
                <w:szCs w:val="20"/>
              </w:rPr>
            </w:pPr>
            <w:r>
              <w:rPr>
                <w:sz w:val="20"/>
                <w:szCs w:val="20"/>
              </w:rPr>
              <w:t>UNESCO</w:t>
            </w:r>
          </w:p>
        </w:tc>
        <w:tc>
          <w:tcPr>
            <w:tcW w:w="4050" w:type="dxa"/>
          </w:tcPr>
          <w:p w14:paraId="6B9552F3" w14:textId="47B7B2B5" w:rsidR="006C5BFC" w:rsidRDefault="006C5BFC" w:rsidP="006276DA">
            <w:pPr>
              <w:rPr>
                <w:sz w:val="20"/>
                <w:szCs w:val="20"/>
              </w:rPr>
            </w:pPr>
            <w:r>
              <w:rPr>
                <w:sz w:val="20"/>
                <w:szCs w:val="20"/>
              </w:rPr>
              <w:t>Count whether National Thematic Working Gr</w:t>
            </w:r>
            <w:r w:rsidR="0063544B">
              <w:rPr>
                <w:sz w:val="20"/>
                <w:szCs w:val="20"/>
              </w:rPr>
              <w:t xml:space="preserve">oup has been established (also </w:t>
            </w:r>
            <w:r>
              <w:rPr>
                <w:sz w:val="20"/>
                <w:szCs w:val="20"/>
              </w:rPr>
              <w:t>track how often it meets)</w:t>
            </w:r>
          </w:p>
          <w:p w14:paraId="5A9C2F3C" w14:textId="77777777" w:rsidR="006C5BFC" w:rsidRPr="00B75C46" w:rsidRDefault="006C5BFC" w:rsidP="006276DA">
            <w:pPr>
              <w:rPr>
                <w:sz w:val="20"/>
                <w:szCs w:val="20"/>
              </w:rPr>
            </w:pPr>
          </w:p>
        </w:tc>
      </w:tr>
      <w:tr w:rsidR="006C5BFC" w14:paraId="5858D06D" w14:textId="77777777" w:rsidTr="006276DA">
        <w:tc>
          <w:tcPr>
            <w:tcW w:w="1435" w:type="dxa"/>
            <w:vMerge/>
          </w:tcPr>
          <w:p w14:paraId="34BF7BF9" w14:textId="77777777" w:rsidR="006C5BFC" w:rsidRPr="00400C77" w:rsidRDefault="006C5BFC" w:rsidP="006276DA">
            <w:pPr>
              <w:rPr>
                <w:sz w:val="20"/>
                <w:szCs w:val="20"/>
              </w:rPr>
            </w:pPr>
          </w:p>
        </w:tc>
        <w:tc>
          <w:tcPr>
            <w:tcW w:w="3060" w:type="dxa"/>
          </w:tcPr>
          <w:p w14:paraId="3103D5B3" w14:textId="77777777" w:rsidR="006C5BFC" w:rsidRPr="00400C77" w:rsidRDefault="006C5BFC" w:rsidP="006276DA">
            <w:pPr>
              <w:rPr>
                <w:sz w:val="20"/>
                <w:szCs w:val="20"/>
              </w:rPr>
            </w:pPr>
            <w:r w:rsidRPr="00400C77">
              <w:rPr>
                <w:sz w:val="20"/>
                <w:szCs w:val="20"/>
              </w:rPr>
              <w:t xml:space="preserve">(ii)(a) </w:t>
            </w:r>
            <w:r w:rsidRPr="00400C77">
              <w:rPr>
                <w:rFonts w:cstheme="minorHAnsi"/>
                <w:sz w:val="20"/>
                <w:szCs w:val="20"/>
              </w:rPr>
              <w:t>Support all parties involved in CRPD reporting to develop a National Action Plan on CRPD reporting, implementation and monitoring</w:t>
            </w:r>
          </w:p>
        </w:tc>
        <w:tc>
          <w:tcPr>
            <w:tcW w:w="1260" w:type="dxa"/>
          </w:tcPr>
          <w:p w14:paraId="7B2A107C" w14:textId="397C62AD" w:rsidR="006C5BFC" w:rsidRPr="00B75C46" w:rsidRDefault="00704644" w:rsidP="006276DA">
            <w:pPr>
              <w:rPr>
                <w:sz w:val="20"/>
                <w:szCs w:val="20"/>
              </w:rPr>
            </w:pPr>
            <w:r>
              <w:rPr>
                <w:sz w:val="20"/>
                <w:szCs w:val="20"/>
              </w:rPr>
              <w:t>UNDP</w:t>
            </w:r>
          </w:p>
        </w:tc>
        <w:tc>
          <w:tcPr>
            <w:tcW w:w="4050" w:type="dxa"/>
          </w:tcPr>
          <w:p w14:paraId="17C76ACC" w14:textId="4A768C58" w:rsidR="006C5BFC" w:rsidRPr="00B75C46" w:rsidRDefault="006C5BFC" w:rsidP="006276DA">
            <w:pPr>
              <w:rPr>
                <w:sz w:val="20"/>
                <w:szCs w:val="20"/>
              </w:rPr>
            </w:pPr>
            <w:r>
              <w:rPr>
                <w:sz w:val="20"/>
                <w:szCs w:val="20"/>
              </w:rPr>
              <w:t>Count whether action plan has been developed.  Track number of OPDs engaged in reporting</w:t>
            </w:r>
            <w:r w:rsidR="00704644">
              <w:rPr>
                <w:sz w:val="20"/>
                <w:szCs w:val="20"/>
              </w:rPr>
              <w:t>, implementation and monitoring.</w:t>
            </w:r>
          </w:p>
        </w:tc>
      </w:tr>
      <w:tr w:rsidR="006C5BFC" w14:paraId="574FF587" w14:textId="77777777" w:rsidTr="006276DA">
        <w:tc>
          <w:tcPr>
            <w:tcW w:w="1435" w:type="dxa"/>
            <w:vMerge/>
          </w:tcPr>
          <w:p w14:paraId="6240C7E7" w14:textId="77777777" w:rsidR="006C5BFC" w:rsidRPr="00400C77" w:rsidRDefault="006C5BFC" w:rsidP="006276DA">
            <w:pPr>
              <w:rPr>
                <w:sz w:val="20"/>
                <w:szCs w:val="20"/>
              </w:rPr>
            </w:pPr>
          </w:p>
        </w:tc>
        <w:tc>
          <w:tcPr>
            <w:tcW w:w="3060" w:type="dxa"/>
          </w:tcPr>
          <w:p w14:paraId="6A41CEBE" w14:textId="77777777" w:rsidR="006C5BFC" w:rsidRPr="00400C77" w:rsidRDefault="006C5BFC" w:rsidP="006276DA">
            <w:pPr>
              <w:rPr>
                <w:sz w:val="20"/>
                <w:szCs w:val="20"/>
              </w:rPr>
            </w:pPr>
            <w:r w:rsidRPr="00400C77">
              <w:rPr>
                <w:sz w:val="20"/>
                <w:szCs w:val="20"/>
              </w:rPr>
              <w:t xml:space="preserve">(ii)(b) </w:t>
            </w:r>
            <w:r w:rsidRPr="00400C77">
              <w:rPr>
                <w:rFonts w:cstheme="minorHAnsi"/>
                <w:bCs/>
                <w:sz w:val="20"/>
                <w:szCs w:val="20"/>
              </w:rPr>
              <w:t>Support the National Thematic Working Group to follow up on the CRPD Committee’s concluding observations</w:t>
            </w:r>
          </w:p>
        </w:tc>
        <w:tc>
          <w:tcPr>
            <w:tcW w:w="1260" w:type="dxa"/>
          </w:tcPr>
          <w:p w14:paraId="79A54974" w14:textId="6192B425" w:rsidR="006C5BFC" w:rsidRPr="00B75C46" w:rsidRDefault="00704644" w:rsidP="006276DA">
            <w:pPr>
              <w:rPr>
                <w:sz w:val="20"/>
                <w:szCs w:val="20"/>
              </w:rPr>
            </w:pPr>
            <w:r>
              <w:rPr>
                <w:sz w:val="20"/>
                <w:szCs w:val="20"/>
              </w:rPr>
              <w:t>UNDP</w:t>
            </w:r>
          </w:p>
        </w:tc>
        <w:tc>
          <w:tcPr>
            <w:tcW w:w="4050" w:type="dxa"/>
          </w:tcPr>
          <w:p w14:paraId="54FFDFB3" w14:textId="6939C8AC" w:rsidR="006C5BFC" w:rsidRDefault="00704644" w:rsidP="006276DA">
            <w:pPr>
              <w:rPr>
                <w:sz w:val="20"/>
                <w:szCs w:val="20"/>
              </w:rPr>
            </w:pPr>
            <w:r>
              <w:rPr>
                <w:sz w:val="20"/>
                <w:szCs w:val="20"/>
              </w:rPr>
              <w:t xml:space="preserve"># </w:t>
            </w:r>
            <w:r w:rsidR="006C5BFC">
              <w:rPr>
                <w:sz w:val="20"/>
                <w:szCs w:val="20"/>
              </w:rPr>
              <w:t>of recommendations the Working Group has identified and advocated for follow-up</w:t>
            </w:r>
          </w:p>
          <w:p w14:paraId="7735B9E7" w14:textId="3A42F668" w:rsidR="006C5BFC" w:rsidRDefault="006C5BFC" w:rsidP="006276DA">
            <w:pPr>
              <w:rPr>
                <w:sz w:val="20"/>
                <w:szCs w:val="20"/>
              </w:rPr>
            </w:pPr>
            <w:r w:rsidRPr="00704644">
              <w:rPr>
                <w:sz w:val="20"/>
                <w:szCs w:val="20"/>
              </w:rPr>
              <w:t>(</w:t>
            </w:r>
            <w:proofErr w:type="gramStart"/>
            <w:r w:rsidRPr="00704644">
              <w:rPr>
                <w:sz w:val="20"/>
                <w:szCs w:val="20"/>
              </w:rPr>
              <w:t>how</w:t>
            </w:r>
            <w:proofErr w:type="gramEnd"/>
            <w:r w:rsidRPr="00704644">
              <w:rPr>
                <w:sz w:val="20"/>
                <w:szCs w:val="20"/>
              </w:rPr>
              <w:t xml:space="preserve"> many COs have been addressed as a result of actions by the Working Group?)</w:t>
            </w:r>
          </w:p>
          <w:p w14:paraId="6329D7FD" w14:textId="77777777" w:rsidR="006C5BFC" w:rsidRPr="00B75C46" w:rsidRDefault="006C5BFC" w:rsidP="006276DA">
            <w:pPr>
              <w:rPr>
                <w:sz w:val="20"/>
                <w:szCs w:val="20"/>
              </w:rPr>
            </w:pPr>
          </w:p>
        </w:tc>
      </w:tr>
      <w:tr w:rsidR="006C5BFC" w14:paraId="7A02D7D1" w14:textId="77777777" w:rsidTr="006276DA">
        <w:tc>
          <w:tcPr>
            <w:tcW w:w="1435" w:type="dxa"/>
            <w:vMerge/>
          </w:tcPr>
          <w:p w14:paraId="318B161C" w14:textId="77777777" w:rsidR="006C5BFC" w:rsidRPr="00400C77" w:rsidRDefault="006C5BFC" w:rsidP="006276DA">
            <w:pPr>
              <w:rPr>
                <w:sz w:val="20"/>
                <w:szCs w:val="20"/>
              </w:rPr>
            </w:pPr>
          </w:p>
        </w:tc>
        <w:tc>
          <w:tcPr>
            <w:tcW w:w="3060" w:type="dxa"/>
          </w:tcPr>
          <w:p w14:paraId="3FDBF063" w14:textId="77777777" w:rsidR="006C5BFC" w:rsidRPr="00400C77" w:rsidRDefault="006C5BFC" w:rsidP="006276DA">
            <w:pPr>
              <w:rPr>
                <w:sz w:val="20"/>
                <w:szCs w:val="20"/>
              </w:rPr>
            </w:pPr>
            <w:r w:rsidRPr="00400C77">
              <w:rPr>
                <w:sz w:val="20"/>
                <w:szCs w:val="20"/>
              </w:rPr>
              <w:t xml:space="preserve">(ii)(c) </w:t>
            </w:r>
            <w:r w:rsidRPr="00400C77">
              <w:rPr>
                <w:rFonts w:cstheme="minorHAnsi"/>
                <w:sz w:val="20"/>
                <w:szCs w:val="20"/>
              </w:rPr>
              <w:t>Support the OPDs to develop a CRPD parallel report</w:t>
            </w:r>
          </w:p>
        </w:tc>
        <w:tc>
          <w:tcPr>
            <w:tcW w:w="1260" w:type="dxa"/>
          </w:tcPr>
          <w:p w14:paraId="73A1D2FD" w14:textId="2216877B" w:rsidR="006C5BFC" w:rsidRPr="00B75C46" w:rsidRDefault="00704644" w:rsidP="006276DA">
            <w:pPr>
              <w:rPr>
                <w:sz w:val="20"/>
                <w:szCs w:val="20"/>
              </w:rPr>
            </w:pPr>
            <w:r>
              <w:rPr>
                <w:sz w:val="20"/>
                <w:szCs w:val="20"/>
              </w:rPr>
              <w:t>UNDP</w:t>
            </w:r>
          </w:p>
        </w:tc>
        <w:tc>
          <w:tcPr>
            <w:tcW w:w="4050" w:type="dxa"/>
          </w:tcPr>
          <w:p w14:paraId="222829A0" w14:textId="77777777" w:rsidR="006C5BFC" w:rsidRDefault="006C5BFC" w:rsidP="006276DA">
            <w:pPr>
              <w:rPr>
                <w:sz w:val="20"/>
                <w:szCs w:val="20"/>
              </w:rPr>
            </w:pPr>
            <w:r>
              <w:rPr>
                <w:sz w:val="20"/>
                <w:szCs w:val="20"/>
              </w:rPr>
              <w:t>Track whether parallel report drafted or not</w:t>
            </w:r>
          </w:p>
          <w:p w14:paraId="79D1A062" w14:textId="3EDA7C86" w:rsidR="006C5BFC" w:rsidRPr="00B75C46" w:rsidRDefault="006C5BFC" w:rsidP="00704644">
            <w:pPr>
              <w:rPr>
                <w:sz w:val="20"/>
                <w:szCs w:val="20"/>
              </w:rPr>
            </w:pPr>
            <w:r>
              <w:rPr>
                <w:sz w:val="20"/>
                <w:szCs w:val="20"/>
              </w:rPr>
              <w:t>(also track number of OPDs participating in drafting)</w:t>
            </w:r>
          </w:p>
        </w:tc>
      </w:tr>
      <w:tr w:rsidR="006C5BFC" w14:paraId="3D68D54B" w14:textId="77777777" w:rsidTr="006276DA">
        <w:tc>
          <w:tcPr>
            <w:tcW w:w="1435" w:type="dxa"/>
            <w:vMerge/>
          </w:tcPr>
          <w:p w14:paraId="5A1E75D2" w14:textId="77777777" w:rsidR="006C5BFC" w:rsidRPr="00400C77" w:rsidRDefault="006C5BFC" w:rsidP="006276DA">
            <w:pPr>
              <w:rPr>
                <w:sz w:val="20"/>
                <w:szCs w:val="20"/>
              </w:rPr>
            </w:pPr>
          </w:p>
        </w:tc>
        <w:tc>
          <w:tcPr>
            <w:tcW w:w="3060" w:type="dxa"/>
          </w:tcPr>
          <w:p w14:paraId="5D9ACDBB" w14:textId="77777777" w:rsidR="006C5BFC" w:rsidRPr="00400C77" w:rsidRDefault="006C5BFC" w:rsidP="006276DA">
            <w:pPr>
              <w:rPr>
                <w:sz w:val="20"/>
                <w:szCs w:val="20"/>
              </w:rPr>
            </w:pPr>
            <w:r w:rsidRPr="00400C77">
              <w:rPr>
                <w:sz w:val="20"/>
                <w:szCs w:val="20"/>
              </w:rPr>
              <w:t>(iii)(a) National thematic working group applies concepts of progressive realization and RA</w:t>
            </w:r>
          </w:p>
        </w:tc>
        <w:tc>
          <w:tcPr>
            <w:tcW w:w="1260" w:type="dxa"/>
          </w:tcPr>
          <w:p w14:paraId="16D373F9" w14:textId="04A0D28B" w:rsidR="006C5BFC" w:rsidRPr="00B75C46" w:rsidRDefault="00A52816" w:rsidP="006276DA">
            <w:pPr>
              <w:rPr>
                <w:sz w:val="20"/>
                <w:szCs w:val="20"/>
              </w:rPr>
            </w:pPr>
            <w:r>
              <w:rPr>
                <w:sz w:val="20"/>
                <w:szCs w:val="20"/>
              </w:rPr>
              <w:t>UNFPA and UNDP</w:t>
            </w:r>
          </w:p>
        </w:tc>
        <w:tc>
          <w:tcPr>
            <w:tcW w:w="4050" w:type="dxa"/>
          </w:tcPr>
          <w:p w14:paraId="06106113" w14:textId="782EC251" w:rsidR="006C5BFC" w:rsidRPr="00B75C46" w:rsidRDefault="006C5BFC" w:rsidP="00A52816">
            <w:pPr>
              <w:rPr>
                <w:sz w:val="20"/>
                <w:szCs w:val="20"/>
              </w:rPr>
            </w:pPr>
            <w:r w:rsidRPr="00A52816">
              <w:rPr>
                <w:sz w:val="20"/>
                <w:szCs w:val="20"/>
              </w:rPr>
              <w:t>Number of public sector entities that a) apply an understanding of progressive realization; and b) have line items for reasonable accommodation provision in their budgets</w:t>
            </w:r>
          </w:p>
        </w:tc>
      </w:tr>
      <w:tr w:rsidR="006C5BFC" w14:paraId="2BFB9B18" w14:textId="77777777" w:rsidTr="006276DA">
        <w:tc>
          <w:tcPr>
            <w:tcW w:w="1435" w:type="dxa"/>
            <w:vMerge/>
          </w:tcPr>
          <w:p w14:paraId="79CB6B58" w14:textId="77777777" w:rsidR="006C5BFC" w:rsidRPr="00B75C46" w:rsidRDefault="006C5BFC" w:rsidP="006276DA">
            <w:pPr>
              <w:rPr>
                <w:sz w:val="20"/>
                <w:szCs w:val="20"/>
              </w:rPr>
            </w:pPr>
          </w:p>
        </w:tc>
        <w:tc>
          <w:tcPr>
            <w:tcW w:w="3060" w:type="dxa"/>
          </w:tcPr>
          <w:p w14:paraId="0BE20BA7" w14:textId="77777777" w:rsidR="006C5BFC" w:rsidRDefault="006C5BFC" w:rsidP="006276DA">
            <w:pPr>
              <w:rPr>
                <w:sz w:val="20"/>
                <w:szCs w:val="20"/>
              </w:rPr>
            </w:pPr>
            <w:r>
              <w:rPr>
                <w:sz w:val="20"/>
                <w:szCs w:val="20"/>
              </w:rPr>
              <w:t xml:space="preserve">(iii)(b) </w:t>
            </w:r>
            <w:r w:rsidRPr="0087450C">
              <w:rPr>
                <w:rFonts w:cstheme="minorHAnsi"/>
                <w:bCs/>
                <w:sz w:val="20"/>
                <w:szCs w:val="20"/>
              </w:rPr>
              <w:t>Include the traditional and religious leaders in the local governance structures that aim at fighting intersectional discrimination and negative masculinities</w:t>
            </w:r>
          </w:p>
        </w:tc>
        <w:tc>
          <w:tcPr>
            <w:tcW w:w="1260" w:type="dxa"/>
          </w:tcPr>
          <w:p w14:paraId="79E5C2BB" w14:textId="125B2F7C" w:rsidR="006C5BFC" w:rsidRPr="00400C77" w:rsidRDefault="00C428BB" w:rsidP="006276DA">
            <w:pPr>
              <w:rPr>
                <w:sz w:val="20"/>
                <w:szCs w:val="20"/>
              </w:rPr>
            </w:pPr>
            <w:r>
              <w:rPr>
                <w:sz w:val="20"/>
                <w:szCs w:val="20"/>
              </w:rPr>
              <w:t>UNESCO</w:t>
            </w:r>
          </w:p>
        </w:tc>
        <w:tc>
          <w:tcPr>
            <w:tcW w:w="4050" w:type="dxa"/>
          </w:tcPr>
          <w:p w14:paraId="23B32E15" w14:textId="5DEEAD75" w:rsidR="006C5BFC" w:rsidRPr="00400C77" w:rsidRDefault="00400C77" w:rsidP="00400C77">
            <w:pPr>
              <w:rPr>
                <w:sz w:val="20"/>
                <w:szCs w:val="20"/>
              </w:rPr>
            </w:pPr>
            <w:r w:rsidRPr="00400C77">
              <w:rPr>
                <w:sz w:val="20"/>
                <w:szCs w:val="20"/>
              </w:rPr>
              <w:t>#</w:t>
            </w:r>
            <w:r w:rsidR="006C5BFC" w:rsidRPr="00400C77">
              <w:rPr>
                <w:sz w:val="20"/>
                <w:szCs w:val="20"/>
              </w:rPr>
              <w:t>of local governance structures that develop plans on intersectional discrimination</w:t>
            </w:r>
          </w:p>
        </w:tc>
      </w:tr>
      <w:tr w:rsidR="006C5BFC" w14:paraId="28F56644" w14:textId="77777777" w:rsidTr="006276DA">
        <w:tc>
          <w:tcPr>
            <w:tcW w:w="1435" w:type="dxa"/>
            <w:vMerge/>
          </w:tcPr>
          <w:p w14:paraId="6E79BBC9" w14:textId="77777777" w:rsidR="006C5BFC" w:rsidRPr="00B75C46" w:rsidRDefault="006C5BFC" w:rsidP="006276DA">
            <w:pPr>
              <w:rPr>
                <w:sz w:val="20"/>
                <w:szCs w:val="20"/>
              </w:rPr>
            </w:pPr>
          </w:p>
        </w:tc>
        <w:tc>
          <w:tcPr>
            <w:tcW w:w="3060" w:type="dxa"/>
          </w:tcPr>
          <w:p w14:paraId="4F260694" w14:textId="77777777" w:rsidR="006C5BFC" w:rsidRPr="00935703" w:rsidRDefault="006C5BFC" w:rsidP="006276DA">
            <w:pPr>
              <w:rPr>
                <w:sz w:val="20"/>
                <w:szCs w:val="20"/>
              </w:rPr>
            </w:pPr>
            <w:r w:rsidRPr="00935703">
              <w:rPr>
                <w:sz w:val="20"/>
                <w:szCs w:val="20"/>
              </w:rPr>
              <w:t xml:space="preserve">(iii)(c) </w:t>
            </w:r>
            <w:r w:rsidRPr="00935703">
              <w:rPr>
                <w:rFonts w:cstheme="minorHAnsi"/>
                <w:bCs/>
                <w:sz w:val="20"/>
                <w:szCs w:val="20"/>
              </w:rPr>
              <w:t>Support coalition building of OPDs with the women’s movements</w:t>
            </w:r>
          </w:p>
          <w:p w14:paraId="00D73FA6" w14:textId="77777777" w:rsidR="006C5BFC" w:rsidRPr="00935703" w:rsidRDefault="006C5BFC" w:rsidP="006276DA">
            <w:pPr>
              <w:rPr>
                <w:sz w:val="20"/>
                <w:szCs w:val="20"/>
              </w:rPr>
            </w:pPr>
          </w:p>
        </w:tc>
        <w:tc>
          <w:tcPr>
            <w:tcW w:w="1260" w:type="dxa"/>
          </w:tcPr>
          <w:p w14:paraId="5CB17BA6" w14:textId="06541C42" w:rsidR="006C5BFC" w:rsidRPr="00B75C46" w:rsidRDefault="00C428BB" w:rsidP="006276DA">
            <w:pPr>
              <w:rPr>
                <w:sz w:val="20"/>
                <w:szCs w:val="20"/>
              </w:rPr>
            </w:pPr>
            <w:r>
              <w:rPr>
                <w:sz w:val="20"/>
                <w:szCs w:val="20"/>
              </w:rPr>
              <w:t>UNFPA</w:t>
            </w:r>
          </w:p>
        </w:tc>
        <w:tc>
          <w:tcPr>
            <w:tcW w:w="4050" w:type="dxa"/>
          </w:tcPr>
          <w:p w14:paraId="1FE17FED" w14:textId="362FA3D4" w:rsidR="006C5BFC" w:rsidRPr="00B75C46" w:rsidRDefault="00400C77" w:rsidP="006276DA">
            <w:pPr>
              <w:rPr>
                <w:sz w:val="20"/>
                <w:szCs w:val="20"/>
              </w:rPr>
            </w:pPr>
            <w:r>
              <w:rPr>
                <w:sz w:val="20"/>
                <w:szCs w:val="20"/>
              </w:rPr>
              <w:t>#</w:t>
            </w:r>
            <w:r w:rsidR="006C5BFC" w:rsidRPr="00400C77">
              <w:rPr>
                <w:sz w:val="20"/>
                <w:szCs w:val="20"/>
              </w:rPr>
              <w:t>of stakeholders involved</w:t>
            </w:r>
            <w:r>
              <w:rPr>
                <w:sz w:val="20"/>
                <w:szCs w:val="20"/>
              </w:rPr>
              <w:t xml:space="preserve"> from both sides</w:t>
            </w:r>
          </w:p>
        </w:tc>
      </w:tr>
      <w:tr w:rsidR="006C5BFC" w14:paraId="386468B2" w14:textId="77777777" w:rsidTr="006276DA">
        <w:tc>
          <w:tcPr>
            <w:tcW w:w="1435" w:type="dxa"/>
          </w:tcPr>
          <w:p w14:paraId="6960F6E6" w14:textId="77777777" w:rsidR="006C5BFC" w:rsidRDefault="006C5BFC" w:rsidP="006276DA">
            <w:pPr>
              <w:rPr>
                <w:rFonts w:cstheme="minorHAnsi"/>
                <w:bCs/>
                <w:color w:val="548DD4" w:themeColor="text2" w:themeTint="99"/>
                <w:sz w:val="20"/>
                <w:szCs w:val="20"/>
                <w:lang w:val="en-AU"/>
              </w:rPr>
            </w:pPr>
            <w:r w:rsidRPr="005159CF">
              <w:rPr>
                <w:rFonts w:cstheme="minorHAnsi"/>
                <w:b/>
                <w:bCs/>
                <w:color w:val="548DD4" w:themeColor="text2" w:themeTint="99"/>
                <w:sz w:val="20"/>
                <w:szCs w:val="20"/>
                <w:lang w:val="en-AU"/>
              </w:rPr>
              <w:t>Indicator 2.2.3</w:t>
            </w:r>
            <w:r w:rsidRPr="005159CF">
              <w:rPr>
                <w:rFonts w:cstheme="minorHAnsi"/>
                <w:bCs/>
                <w:color w:val="548DD4" w:themeColor="text2" w:themeTint="99"/>
                <w:sz w:val="20"/>
                <w:szCs w:val="20"/>
                <w:lang w:val="en-AU"/>
              </w:rPr>
              <w:t xml:space="preserve"> # stakeholders involved in consultation and validation processes</w:t>
            </w:r>
          </w:p>
          <w:p w14:paraId="47ECB83C" w14:textId="77777777" w:rsidR="006C5BFC" w:rsidRPr="00B75C46" w:rsidRDefault="006C5BFC" w:rsidP="006276DA">
            <w:pPr>
              <w:rPr>
                <w:sz w:val="20"/>
                <w:szCs w:val="20"/>
              </w:rPr>
            </w:pPr>
          </w:p>
        </w:tc>
        <w:tc>
          <w:tcPr>
            <w:tcW w:w="3060" w:type="dxa"/>
          </w:tcPr>
          <w:p w14:paraId="5F64B81A" w14:textId="77777777" w:rsidR="006C5BFC" w:rsidRPr="00935703" w:rsidRDefault="006C5BFC" w:rsidP="006276DA">
            <w:pPr>
              <w:rPr>
                <w:sz w:val="20"/>
                <w:szCs w:val="20"/>
              </w:rPr>
            </w:pPr>
            <w:r w:rsidRPr="00935703">
              <w:rPr>
                <w:rFonts w:cstheme="minorHAnsi"/>
                <w:bCs/>
                <w:sz w:val="20"/>
                <w:szCs w:val="20"/>
              </w:rPr>
              <w:t xml:space="preserve">(i) Accompany </w:t>
            </w:r>
            <w:r w:rsidRPr="00935703">
              <w:rPr>
                <w:rFonts w:cstheme="minorHAnsi"/>
                <w:bCs/>
                <w:sz w:val="20"/>
                <w:szCs w:val="20"/>
                <w:lang w:val="en-AU"/>
              </w:rPr>
              <w:t>the Umbrella Bodies and the main OPDs involved in UNPRPD Round 3 to assess their needs in terms of evidence-based advocacy</w:t>
            </w:r>
          </w:p>
        </w:tc>
        <w:tc>
          <w:tcPr>
            <w:tcW w:w="1260" w:type="dxa"/>
          </w:tcPr>
          <w:p w14:paraId="35F7A346" w14:textId="616EA3B2" w:rsidR="006C5BFC" w:rsidRPr="00B75C46" w:rsidRDefault="00C428BB" w:rsidP="006276DA">
            <w:pPr>
              <w:rPr>
                <w:sz w:val="20"/>
                <w:szCs w:val="20"/>
              </w:rPr>
            </w:pPr>
            <w:r>
              <w:rPr>
                <w:sz w:val="20"/>
                <w:szCs w:val="20"/>
              </w:rPr>
              <w:t>UNESCO</w:t>
            </w:r>
          </w:p>
        </w:tc>
        <w:tc>
          <w:tcPr>
            <w:tcW w:w="4050" w:type="dxa"/>
          </w:tcPr>
          <w:p w14:paraId="783F887F" w14:textId="2FF6B195" w:rsidR="006C5BFC" w:rsidRPr="006B101D" w:rsidRDefault="00C428BB" w:rsidP="00C428BB">
            <w:pPr>
              <w:rPr>
                <w:sz w:val="20"/>
                <w:szCs w:val="20"/>
                <w:highlight w:val="yellow"/>
              </w:rPr>
            </w:pPr>
            <w:r w:rsidRPr="00C428BB">
              <w:rPr>
                <w:sz w:val="20"/>
                <w:szCs w:val="20"/>
              </w:rPr>
              <w:t>#</w:t>
            </w:r>
            <w:r w:rsidR="006C5BFC" w:rsidRPr="00C428BB">
              <w:rPr>
                <w:sz w:val="20"/>
                <w:szCs w:val="20"/>
              </w:rPr>
              <w:t xml:space="preserve">of OPDs engaged </w:t>
            </w:r>
            <w:r w:rsidRPr="00C428BB">
              <w:rPr>
                <w:sz w:val="20"/>
                <w:szCs w:val="20"/>
              </w:rPr>
              <w:t>and # of tools recommended</w:t>
            </w:r>
          </w:p>
        </w:tc>
      </w:tr>
      <w:tr w:rsidR="006C5BFC" w14:paraId="383D63E5" w14:textId="77777777" w:rsidTr="006276DA">
        <w:tc>
          <w:tcPr>
            <w:tcW w:w="1435" w:type="dxa"/>
          </w:tcPr>
          <w:p w14:paraId="7F11588A" w14:textId="77777777" w:rsidR="006C5BFC" w:rsidRPr="005159CF" w:rsidRDefault="006C5BFC" w:rsidP="006276DA">
            <w:pPr>
              <w:rPr>
                <w:rFonts w:cstheme="minorHAnsi"/>
                <w:b/>
                <w:bCs/>
                <w:color w:val="548DD4" w:themeColor="text2" w:themeTint="99"/>
                <w:sz w:val="20"/>
                <w:szCs w:val="20"/>
                <w:lang w:val="en-AU"/>
              </w:rPr>
            </w:pPr>
          </w:p>
        </w:tc>
        <w:tc>
          <w:tcPr>
            <w:tcW w:w="3060" w:type="dxa"/>
          </w:tcPr>
          <w:p w14:paraId="577EAB34" w14:textId="77777777" w:rsidR="006C5BFC" w:rsidRPr="00935703" w:rsidRDefault="006C5BFC" w:rsidP="006276DA">
            <w:pPr>
              <w:rPr>
                <w:rFonts w:cstheme="minorHAnsi"/>
                <w:bCs/>
                <w:sz w:val="20"/>
                <w:szCs w:val="20"/>
                <w:lang w:val="en-AU"/>
              </w:rPr>
            </w:pPr>
            <w:r w:rsidRPr="00935703">
              <w:rPr>
                <w:rFonts w:cstheme="minorHAnsi"/>
                <w:bCs/>
                <w:sz w:val="20"/>
                <w:szCs w:val="20"/>
              </w:rPr>
              <w:t xml:space="preserve">(ii) </w:t>
            </w:r>
            <w:r w:rsidRPr="00935703">
              <w:rPr>
                <w:rFonts w:cstheme="minorHAnsi"/>
                <w:bCs/>
                <w:sz w:val="20"/>
                <w:szCs w:val="20"/>
                <w:lang w:val="en-AU"/>
              </w:rPr>
              <w:t>Support the Umbrella Bodies to broaden their basis of representation to effectively include the underrepresented groups.</w:t>
            </w:r>
          </w:p>
          <w:p w14:paraId="317ADA82" w14:textId="77777777" w:rsidR="006C5BFC" w:rsidRPr="00935703" w:rsidRDefault="006C5BFC" w:rsidP="006276DA">
            <w:pPr>
              <w:rPr>
                <w:rFonts w:cstheme="minorHAnsi"/>
                <w:bCs/>
                <w:sz w:val="20"/>
                <w:szCs w:val="20"/>
              </w:rPr>
            </w:pPr>
          </w:p>
        </w:tc>
        <w:tc>
          <w:tcPr>
            <w:tcW w:w="1260" w:type="dxa"/>
          </w:tcPr>
          <w:p w14:paraId="511D874A" w14:textId="77777777" w:rsidR="006C5BFC" w:rsidRPr="00B75C46" w:rsidRDefault="006C5BFC" w:rsidP="006276DA">
            <w:pPr>
              <w:rPr>
                <w:sz w:val="20"/>
                <w:szCs w:val="20"/>
              </w:rPr>
            </w:pPr>
          </w:p>
        </w:tc>
        <w:tc>
          <w:tcPr>
            <w:tcW w:w="4050" w:type="dxa"/>
          </w:tcPr>
          <w:p w14:paraId="74DC0875" w14:textId="712205AF" w:rsidR="006C5BFC" w:rsidRPr="006B101D" w:rsidRDefault="00642B3F" w:rsidP="006276DA">
            <w:pPr>
              <w:rPr>
                <w:sz w:val="20"/>
                <w:szCs w:val="20"/>
                <w:highlight w:val="yellow"/>
              </w:rPr>
            </w:pPr>
            <w:r w:rsidRPr="00642B3F">
              <w:rPr>
                <w:sz w:val="20"/>
                <w:szCs w:val="20"/>
              </w:rPr>
              <w:t>C</w:t>
            </w:r>
            <w:r w:rsidR="006C5BFC" w:rsidRPr="00642B3F">
              <w:rPr>
                <w:sz w:val="20"/>
                <w:szCs w:val="20"/>
              </w:rPr>
              <w:t xml:space="preserve">ounting persons with disabilities as per the categories used by the Washington Group. </w:t>
            </w:r>
          </w:p>
        </w:tc>
      </w:tr>
    </w:tbl>
    <w:p w14:paraId="5149F0AF" w14:textId="3A0A0DBB" w:rsidR="006C5BFC" w:rsidRDefault="006C5BFC" w:rsidP="006C5BFC">
      <w:pPr>
        <w:rPr>
          <w:sz w:val="20"/>
          <w:szCs w:val="20"/>
        </w:rPr>
      </w:pPr>
    </w:p>
    <w:p w14:paraId="40B98792" w14:textId="5418D8EA" w:rsidR="006C5BFC" w:rsidRPr="00843B51" w:rsidRDefault="006C5BFC" w:rsidP="00843B51">
      <w:pPr>
        <w:tabs>
          <w:tab w:val="left" w:pos="90"/>
        </w:tabs>
        <w:rPr>
          <w:rFonts w:cstheme="minorHAnsi"/>
          <w:color w:val="4F81BD" w:themeColor="accent1"/>
          <w:sz w:val="20"/>
          <w:szCs w:val="20"/>
          <w:lang w:val="en-GB"/>
        </w:rPr>
      </w:pPr>
      <w:r w:rsidRPr="00063599">
        <w:rPr>
          <w:rFonts w:cstheme="minorHAnsi"/>
          <w:b/>
          <w:bCs/>
          <w:iCs/>
          <w:sz w:val="20"/>
          <w:szCs w:val="20"/>
          <w:lang w:val="en-GB"/>
        </w:rPr>
        <w:t>Outcome 3. National development and humanitarian plans, budgets, programs, and monitoring processes are disability inclusive.</w:t>
      </w:r>
    </w:p>
    <w:tbl>
      <w:tblPr>
        <w:tblStyle w:val="TableGrid"/>
        <w:tblW w:w="9805" w:type="dxa"/>
        <w:tblLook w:val="04A0" w:firstRow="1" w:lastRow="0" w:firstColumn="1" w:lastColumn="0" w:noHBand="0" w:noVBand="1"/>
      </w:tblPr>
      <w:tblGrid>
        <w:gridCol w:w="1524"/>
        <w:gridCol w:w="3031"/>
        <w:gridCol w:w="1259"/>
        <w:gridCol w:w="3991"/>
      </w:tblGrid>
      <w:tr w:rsidR="006C5BFC" w14:paraId="5EFDE019" w14:textId="77777777" w:rsidTr="006276DA">
        <w:tc>
          <w:tcPr>
            <w:tcW w:w="1524" w:type="dxa"/>
          </w:tcPr>
          <w:p w14:paraId="2892BF83" w14:textId="77777777" w:rsidR="006C5BFC" w:rsidRPr="00AD13A3" w:rsidRDefault="006C5BFC" w:rsidP="006276DA">
            <w:pPr>
              <w:rPr>
                <w:b/>
                <w:bCs/>
                <w:sz w:val="20"/>
                <w:szCs w:val="20"/>
              </w:rPr>
            </w:pPr>
            <w:r w:rsidRPr="00AD13A3">
              <w:rPr>
                <w:b/>
                <w:bCs/>
                <w:sz w:val="20"/>
                <w:szCs w:val="20"/>
              </w:rPr>
              <w:t>Indicator</w:t>
            </w:r>
          </w:p>
        </w:tc>
        <w:tc>
          <w:tcPr>
            <w:tcW w:w="3031" w:type="dxa"/>
          </w:tcPr>
          <w:p w14:paraId="20C9C568" w14:textId="77777777" w:rsidR="006C5BFC" w:rsidRPr="00AD13A3" w:rsidRDefault="006C5BFC" w:rsidP="006276DA">
            <w:pPr>
              <w:rPr>
                <w:b/>
                <w:bCs/>
                <w:sz w:val="20"/>
                <w:szCs w:val="20"/>
              </w:rPr>
            </w:pPr>
            <w:r w:rsidRPr="00AD13A3">
              <w:rPr>
                <w:b/>
                <w:bCs/>
                <w:sz w:val="20"/>
                <w:szCs w:val="20"/>
              </w:rPr>
              <w:t>Activity</w:t>
            </w:r>
          </w:p>
        </w:tc>
        <w:tc>
          <w:tcPr>
            <w:tcW w:w="1259" w:type="dxa"/>
          </w:tcPr>
          <w:p w14:paraId="77A6DED3" w14:textId="77777777" w:rsidR="006C5BFC" w:rsidRPr="00AD13A3" w:rsidRDefault="006C5BFC" w:rsidP="006276DA">
            <w:pPr>
              <w:rPr>
                <w:b/>
                <w:bCs/>
                <w:sz w:val="20"/>
                <w:szCs w:val="20"/>
              </w:rPr>
            </w:pPr>
            <w:r w:rsidRPr="00AD13A3">
              <w:rPr>
                <w:b/>
                <w:bCs/>
                <w:sz w:val="20"/>
                <w:szCs w:val="20"/>
              </w:rPr>
              <w:t>Responsible party</w:t>
            </w:r>
          </w:p>
        </w:tc>
        <w:tc>
          <w:tcPr>
            <w:tcW w:w="3991" w:type="dxa"/>
          </w:tcPr>
          <w:p w14:paraId="57BF3FC2" w14:textId="77777777" w:rsidR="006C5BFC" w:rsidRPr="00AD13A3" w:rsidRDefault="006C5BFC" w:rsidP="006276DA">
            <w:pPr>
              <w:rPr>
                <w:b/>
                <w:bCs/>
                <w:sz w:val="20"/>
                <w:szCs w:val="20"/>
              </w:rPr>
            </w:pPr>
            <w:r w:rsidRPr="00AD13A3">
              <w:rPr>
                <w:b/>
                <w:bCs/>
                <w:sz w:val="20"/>
                <w:szCs w:val="20"/>
              </w:rPr>
              <w:t>Data collection method</w:t>
            </w:r>
          </w:p>
        </w:tc>
      </w:tr>
      <w:tr w:rsidR="006C5BFC" w14:paraId="061CEA0A" w14:textId="77777777" w:rsidTr="006276DA">
        <w:tc>
          <w:tcPr>
            <w:tcW w:w="1524" w:type="dxa"/>
            <w:vMerge w:val="restart"/>
          </w:tcPr>
          <w:p w14:paraId="4C8B0B21" w14:textId="77777777" w:rsidR="006C5BFC" w:rsidRPr="00D746C1" w:rsidRDefault="006C5BFC" w:rsidP="006276DA">
            <w:pPr>
              <w:rPr>
                <w:sz w:val="20"/>
                <w:szCs w:val="20"/>
              </w:rPr>
            </w:pPr>
            <w:r w:rsidRPr="008411C6">
              <w:rPr>
                <w:rFonts w:cstheme="minorHAnsi"/>
                <w:b/>
                <w:bCs/>
                <w:color w:val="548DD4" w:themeColor="text2" w:themeTint="99"/>
                <w:sz w:val="20"/>
                <w:szCs w:val="20"/>
                <w:lang w:val="en-AU"/>
              </w:rPr>
              <w:t>Indicator 3.1.2.</w:t>
            </w:r>
            <w:r w:rsidRPr="008411C6">
              <w:rPr>
                <w:rFonts w:cstheme="minorHAnsi"/>
                <w:bCs/>
                <w:color w:val="548DD4" w:themeColor="text2" w:themeTint="99"/>
                <w:sz w:val="20"/>
                <w:szCs w:val="20"/>
                <w:lang w:val="en-AU"/>
              </w:rPr>
              <w:t xml:space="preserve"> # UNSDCF where disability inclusion has been mainstreamed and/or targeted.</w:t>
            </w:r>
          </w:p>
        </w:tc>
        <w:tc>
          <w:tcPr>
            <w:tcW w:w="3031" w:type="dxa"/>
          </w:tcPr>
          <w:p w14:paraId="0D36C7FC" w14:textId="77777777" w:rsidR="006C5BFC" w:rsidRPr="00D746C1" w:rsidRDefault="006C5BFC" w:rsidP="006276DA">
            <w:pPr>
              <w:rPr>
                <w:sz w:val="20"/>
                <w:szCs w:val="20"/>
              </w:rPr>
            </w:pPr>
            <w:r>
              <w:rPr>
                <w:rFonts w:cstheme="minorHAnsi"/>
                <w:sz w:val="20"/>
                <w:szCs w:val="20"/>
              </w:rPr>
              <w:t>(i) Providing technical support and expertise to</w:t>
            </w:r>
            <w:r w:rsidRPr="00063599">
              <w:rPr>
                <w:rFonts w:cstheme="minorHAnsi"/>
                <w:sz w:val="20"/>
                <w:szCs w:val="20"/>
              </w:rPr>
              <w:t xml:space="preserve"> UNSDCF coordination and monitoring</w:t>
            </w:r>
            <w:r>
              <w:rPr>
                <w:rFonts w:cstheme="minorHAnsi"/>
                <w:sz w:val="20"/>
                <w:szCs w:val="20"/>
              </w:rPr>
              <w:t xml:space="preserve">, </w:t>
            </w:r>
            <w:r w:rsidRPr="00063599">
              <w:rPr>
                <w:rFonts w:cstheme="minorHAnsi"/>
                <w:sz w:val="20"/>
                <w:szCs w:val="20"/>
              </w:rPr>
              <w:t>as well as programme staff such as the UN</w:t>
            </w:r>
            <w:r>
              <w:rPr>
                <w:rFonts w:cstheme="minorHAnsi"/>
                <w:sz w:val="20"/>
                <w:szCs w:val="20"/>
              </w:rPr>
              <w:t>SDCF Outcome Groups, the</w:t>
            </w:r>
            <w:r w:rsidRPr="00063599">
              <w:rPr>
                <w:rFonts w:cstheme="minorHAnsi"/>
                <w:sz w:val="20"/>
                <w:szCs w:val="20"/>
              </w:rPr>
              <w:t xml:space="preserve"> Programme Management Team (PMT), </w:t>
            </w:r>
            <w:r>
              <w:rPr>
                <w:rFonts w:cstheme="minorHAnsi"/>
                <w:sz w:val="20"/>
                <w:szCs w:val="20"/>
              </w:rPr>
              <w:t xml:space="preserve">the </w:t>
            </w:r>
            <w:r w:rsidRPr="00063599">
              <w:rPr>
                <w:rFonts w:cstheme="minorHAnsi"/>
                <w:sz w:val="20"/>
                <w:szCs w:val="20"/>
              </w:rPr>
              <w:t xml:space="preserve">Operations </w:t>
            </w:r>
            <w:r w:rsidRPr="002F6C41">
              <w:rPr>
                <w:rFonts w:cstheme="minorHAnsi"/>
                <w:sz w:val="20"/>
                <w:szCs w:val="20"/>
              </w:rPr>
              <w:t>Managing</w:t>
            </w:r>
            <w:r w:rsidRPr="00063599">
              <w:rPr>
                <w:rFonts w:cstheme="minorHAnsi"/>
                <w:sz w:val="20"/>
                <w:szCs w:val="20"/>
              </w:rPr>
              <w:t xml:space="preserve"> Team (OMT), </w:t>
            </w:r>
            <w:r>
              <w:rPr>
                <w:rFonts w:cstheme="minorHAnsi"/>
                <w:sz w:val="20"/>
                <w:szCs w:val="20"/>
              </w:rPr>
              <w:t xml:space="preserve">and the </w:t>
            </w:r>
            <w:r w:rsidRPr="00063599">
              <w:rPr>
                <w:rFonts w:cstheme="minorHAnsi"/>
                <w:sz w:val="20"/>
                <w:szCs w:val="20"/>
              </w:rPr>
              <w:t>Communications Group</w:t>
            </w:r>
          </w:p>
        </w:tc>
        <w:tc>
          <w:tcPr>
            <w:tcW w:w="1259" w:type="dxa"/>
          </w:tcPr>
          <w:p w14:paraId="09A2BD9B" w14:textId="77777777" w:rsidR="006C5BFC" w:rsidRPr="00D746C1" w:rsidRDefault="006C5BFC" w:rsidP="006276DA">
            <w:pPr>
              <w:rPr>
                <w:sz w:val="20"/>
                <w:szCs w:val="20"/>
              </w:rPr>
            </w:pPr>
            <w:r>
              <w:rPr>
                <w:sz w:val="20"/>
                <w:szCs w:val="20"/>
              </w:rPr>
              <w:t>UNFPA</w:t>
            </w:r>
          </w:p>
        </w:tc>
        <w:tc>
          <w:tcPr>
            <w:tcW w:w="3991" w:type="dxa"/>
          </w:tcPr>
          <w:p w14:paraId="4350997B" w14:textId="77777777" w:rsidR="006C5BFC" w:rsidRPr="00D746C1" w:rsidRDefault="006C5BFC" w:rsidP="006276DA">
            <w:pPr>
              <w:rPr>
                <w:sz w:val="20"/>
                <w:szCs w:val="20"/>
              </w:rPr>
            </w:pPr>
            <w:r>
              <w:rPr>
                <w:sz w:val="20"/>
                <w:szCs w:val="20"/>
              </w:rPr>
              <w:t>Review of UNSDCF and assessment of whether or to what extent disability is included.</w:t>
            </w:r>
          </w:p>
        </w:tc>
      </w:tr>
      <w:tr w:rsidR="006C5BFC" w14:paraId="434B0DEF" w14:textId="77777777" w:rsidTr="006276DA">
        <w:tc>
          <w:tcPr>
            <w:tcW w:w="1524" w:type="dxa"/>
            <w:vMerge/>
          </w:tcPr>
          <w:p w14:paraId="1E4B39C2" w14:textId="77777777" w:rsidR="006C5BFC" w:rsidRPr="008411C6" w:rsidRDefault="006C5BFC" w:rsidP="006276DA">
            <w:pPr>
              <w:rPr>
                <w:rFonts w:cstheme="minorHAnsi"/>
                <w:b/>
                <w:bCs/>
                <w:color w:val="548DD4" w:themeColor="text2" w:themeTint="99"/>
                <w:sz w:val="20"/>
                <w:szCs w:val="20"/>
                <w:lang w:val="en-AU"/>
              </w:rPr>
            </w:pPr>
          </w:p>
        </w:tc>
        <w:tc>
          <w:tcPr>
            <w:tcW w:w="3031" w:type="dxa"/>
          </w:tcPr>
          <w:p w14:paraId="46F37CD3" w14:textId="77777777" w:rsidR="006C5BFC" w:rsidRPr="00D746C1" w:rsidRDefault="006C5BFC" w:rsidP="006276DA">
            <w:pPr>
              <w:tabs>
                <w:tab w:val="left" w:pos="90"/>
              </w:tabs>
              <w:jc w:val="both"/>
              <w:rPr>
                <w:rFonts w:cstheme="minorHAnsi"/>
                <w:sz w:val="20"/>
                <w:szCs w:val="20"/>
              </w:rPr>
            </w:pPr>
            <w:r>
              <w:rPr>
                <w:rFonts w:cstheme="minorHAnsi"/>
                <w:sz w:val="20"/>
                <w:szCs w:val="20"/>
              </w:rPr>
              <w:t xml:space="preserve">(ii) </w:t>
            </w:r>
            <w:r w:rsidRPr="00D746C1">
              <w:rPr>
                <w:rFonts w:cstheme="minorHAnsi"/>
                <w:sz w:val="20"/>
                <w:szCs w:val="20"/>
              </w:rPr>
              <w:t xml:space="preserve">Producing guidelines for the above-mentioned groups to facilitate implementation and monitoring of disability inclusion across all </w:t>
            </w:r>
            <w:proofErr w:type="spellStart"/>
            <w:r w:rsidRPr="00D746C1">
              <w:rPr>
                <w:rFonts w:cstheme="minorHAnsi"/>
                <w:sz w:val="20"/>
                <w:szCs w:val="20"/>
              </w:rPr>
              <w:t>programmes</w:t>
            </w:r>
            <w:proofErr w:type="spellEnd"/>
            <w:r w:rsidRPr="00D746C1">
              <w:rPr>
                <w:rFonts w:cstheme="minorHAnsi"/>
                <w:sz w:val="20"/>
                <w:szCs w:val="20"/>
              </w:rPr>
              <w:t>, with linkages between UNCRPD, SDG indicators, and UNSDCF indicators.</w:t>
            </w:r>
          </w:p>
          <w:p w14:paraId="06089115" w14:textId="77777777" w:rsidR="006C5BFC" w:rsidRDefault="006C5BFC" w:rsidP="006276DA">
            <w:pPr>
              <w:rPr>
                <w:rFonts w:cstheme="minorHAnsi"/>
                <w:sz w:val="20"/>
                <w:szCs w:val="20"/>
              </w:rPr>
            </w:pPr>
          </w:p>
        </w:tc>
        <w:tc>
          <w:tcPr>
            <w:tcW w:w="1259" w:type="dxa"/>
          </w:tcPr>
          <w:p w14:paraId="11B291B9" w14:textId="77777777" w:rsidR="006C5BFC" w:rsidRDefault="006C5BFC" w:rsidP="006276DA">
            <w:pPr>
              <w:rPr>
                <w:sz w:val="20"/>
                <w:szCs w:val="20"/>
              </w:rPr>
            </w:pPr>
            <w:r>
              <w:rPr>
                <w:sz w:val="20"/>
                <w:szCs w:val="20"/>
              </w:rPr>
              <w:t>UNFPA</w:t>
            </w:r>
          </w:p>
        </w:tc>
        <w:tc>
          <w:tcPr>
            <w:tcW w:w="3991" w:type="dxa"/>
          </w:tcPr>
          <w:p w14:paraId="61C8E420" w14:textId="77777777" w:rsidR="006C5BFC" w:rsidRDefault="006C5BFC" w:rsidP="006276DA">
            <w:pPr>
              <w:rPr>
                <w:sz w:val="20"/>
                <w:szCs w:val="20"/>
              </w:rPr>
            </w:pPr>
            <w:r>
              <w:rPr>
                <w:sz w:val="20"/>
                <w:szCs w:val="20"/>
              </w:rPr>
              <w:t>Review of guidelines and assessment of quality and strength of linkages</w:t>
            </w:r>
          </w:p>
          <w:p w14:paraId="72E4818E" w14:textId="77777777" w:rsidR="006C5BFC" w:rsidRPr="00D746C1" w:rsidRDefault="006C5BFC" w:rsidP="006276DA">
            <w:pPr>
              <w:rPr>
                <w:sz w:val="20"/>
                <w:szCs w:val="20"/>
              </w:rPr>
            </w:pPr>
          </w:p>
        </w:tc>
      </w:tr>
      <w:tr w:rsidR="006C5BFC" w14:paraId="56F102E3" w14:textId="77777777" w:rsidTr="006276DA">
        <w:tc>
          <w:tcPr>
            <w:tcW w:w="1524" w:type="dxa"/>
            <w:vMerge w:val="restart"/>
          </w:tcPr>
          <w:p w14:paraId="316272A6" w14:textId="77777777" w:rsidR="006C5BFC" w:rsidRPr="008411C6" w:rsidRDefault="006C5BFC" w:rsidP="006276DA">
            <w:pPr>
              <w:rPr>
                <w:rFonts w:cstheme="minorHAnsi"/>
                <w:b/>
                <w:bCs/>
                <w:color w:val="548DD4" w:themeColor="text2" w:themeTint="99"/>
                <w:sz w:val="20"/>
                <w:szCs w:val="20"/>
                <w:lang w:val="en-AU"/>
              </w:rPr>
            </w:pPr>
            <w:r w:rsidRPr="003A7A82">
              <w:rPr>
                <w:b/>
                <w:bCs/>
                <w:color w:val="548DD4" w:themeColor="text2" w:themeTint="99"/>
                <w:sz w:val="20"/>
              </w:rPr>
              <w:t>Indicator 3.2.1</w:t>
            </w:r>
            <w:r>
              <w:rPr>
                <w:bCs/>
                <w:color w:val="548DD4" w:themeColor="text2" w:themeTint="99"/>
                <w:sz w:val="20"/>
              </w:rPr>
              <w:t xml:space="preserve"> </w:t>
            </w:r>
            <w:r w:rsidRPr="003A7A82">
              <w:rPr>
                <w:bCs/>
                <w:color w:val="548DD4" w:themeColor="text2" w:themeTint="99"/>
                <w:sz w:val="20"/>
              </w:rPr>
              <w:t># of national and subnational SDGs implementation plans integrating and mainstreaming actions towards persons with disabilities.</w:t>
            </w:r>
          </w:p>
        </w:tc>
        <w:tc>
          <w:tcPr>
            <w:tcW w:w="3031" w:type="dxa"/>
          </w:tcPr>
          <w:p w14:paraId="28D52891" w14:textId="77777777" w:rsidR="006C5BFC" w:rsidRPr="00D746C1" w:rsidRDefault="006C5BFC" w:rsidP="006276DA">
            <w:pPr>
              <w:tabs>
                <w:tab w:val="left" w:pos="90"/>
              </w:tabs>
              <w:rPr>
                <w:rFonts w:cstheme="minorHAnsi"/>
                <w:sz w:val="20"/>
                <w:szCs w:val="20"/>
                <w:u w:val="single"/>
              </w:rPr>
            </w:pPr>
            <w:r w:rsidRPr="00D746C1">
              <w:rPr>
                <w:rFonts w:cstheme="minorHAnsi"/>
                <w:sz w:val="20"/>
                <w:szCs w:val="20"/>
              </w:rPr>
              <w:t xml:space="preserve">(i) </w:t>
            </w:r>
            <w:r w:rsidRPr="00D746C1">
              <w:rPr>
                <w:bCs/>
                <w:sz w:val="20"/>
              </w:rPr>
              <w:t>Developing guidelines/tool</w:t>
            </w:r>
            <w:r>
              <w:rPr>
                <w:bCs/>
                <w:sz w:val="20"/>
              </w:rPr>
              <w:t>s</w:t>
            </w:r>
            <w:r w:rsidRPr="00D746C1">
              <w:rPr>
                <w:bCs/>
                <w:sz w:val="20"/>
              </w:rPr>
              <w:t>/</w:t>
            </w:r>
            <w:r>
              <w:rPr>
                <w:bCs/>
                <w:sz w:val="20"/>
              </w:rPr>
              <w:t xml:space="preserve"> </w:t>
            </w:r>
            <w:r w:rsidRPr="00D746C1">
              <w:rPr>
                <w:bCs/>
                <w:sz w:val="20"/>
              </w:rPr>
              <w:t>checklists on SDG standard set of indicators, benchmarks and targets on disability inclusion, which could be adapted to the national SDG reporting framework.</w:t>
            </w:r>
          </w:p>
          <w:p w14:paraId="1482097C" w14:textId="77777777" w:rsidR="006C5BFC" w:rsidRDefault="006C5BFC" w:rsidP="006276DA">
            <w:pPr>
              <w:tabs>
                <w:tab w:val="left" w:pos="90"/>
              </w:tabs>
              <w:jc w:val="both"/>
              <w:rPr>
                <w:rFonts w:cstheme="minorHAnsi"/>
                <w:sz w:val="20"/>
                <w:szCs w:val="20"/>
              </w:rPr>
            </w:pPr>
          </w:p>
        </w:tc>
        <w:tc>
          <w:tcPr>
            <w:tcW w:w="1259" w:type="dxa"/>
          </w:tcPr>
          <w:p w14:paraId="5BB2A679" w14:textId="72E6336A" w:rsidR="006C5BFC" w:rsidRDefault="00843B51" w:rsidP="006276DA">
            <w:pPr>
              <w:rPr>
                <w:sz w:val="20"/>
                <w:szCs w:val="20"/>
              </w:rPr>
            </w:pPr>
            <w:r>
              <w:rPr>
                <w:sz w:val="20"/>
                <w:szCs w:val="20"/>
              </w:rPr>
              <w:t>UNDP</w:t>
            </w:r>
          </w:p>
        </w:tc>
        <w:tc>
          <w:tcPr>
            <w:tcW w:w="3991" w:type="dxa"/>
          </w:tcPr>
          <w:p w14:paraId="6FA95449" w14:textId="77777777" w:rsidR="006C5BFC" w:rsidRDefault="006C5BFC" w:rsidP="006276DA">
            <w:pPr>
              <w:rPr>
                <w:sz w:val="20"/>
                <w:szCs w:val="20"/>
              </w:rPr>
            </w:pPr>
            <w:r>
              <w:rPr>
                <w:sz w:val="20"/>
                <w:szCs w:val="20"/>
              </w:rPr>
              <w:t xml:space="preserve">Count the number of guidelines / tools etc. </w:t>
            </w:r>
          </w:p>
          <w:p w14:paraId="4E1356AD" w14:textId="77777777" w:rsidR="006C5BFC" w:rsidRPr="00D746C1" w:rsidRDefault="006C5BFC" w:rsidP="006276DA">
            <w:pPr>
              <w:rPr>
                <w:sz w:val="20"/>
                <w:szCs w:val="20"/>
              </w:rPr>
            </w:pPr>
            <w:r>
              <w:rPr>
                <w:sz w:val="20"/>
                <w:szCs w:val="20"/>
              </w:rPr>
              <w:t>that are assessed as disability inclusive</w:t>
            </w:r>
          </w:p>
        </w:tc>
      </w:tr>
      <w:tr w:rsidR="006C5BFC" w14:paraId="5E3EB014" w14:textId="77777777" w:rsidTr="006276DA">
        <w:tc>
          <w:tcPr>
            <w:tcW w:w="1524" w:type="dxa"/>
            <w:vMerge/>
          </w:tcPr>
          <w:p w14:paraId="7708A8B6" w14:textId="77777777" w:rsidR="006C5BFC" w:rsidRPr="003A7A82" w:rsidRDefault="006C5BFC" w:rsidP="006276DA">
            <w:pPr>
              <w:rPr>
                <w:b/>
                <w:bCs/>
                <w:color w:val="548DD4" w:themeColor="text2" w:themeTint="99"/>
                <w:sz w:val="20"/>
              </w:rPr>
            </w:pPr>
          </w:p>
        </w:tc>
        <w:tc>
          <w:tcPr>
            <w:tcW w:w="3031" w:type="dxa"/>
          </w:tcPr>
          <w:p w14:paraId="223D3DB0" w14:textId="77777777" w:rsidR="006C5BFC" w:rsidRDefault="006C5BFC" w:rsidP="006276DA">
            <w:pPr>
              <w:tabs>
                <w:tab w:val="left" w:pos="90"/>
              </w:tabs>
              <w:jc w:val="both"/>
              <w:rPr>
                <w:rFonts w:cstheme="minorHAnsi"/>
                <w:sz w:val="20"/>
                <w:szCs w:val="20"/>
              </w:rPr>
            </w:pPr>
            <w:r w:rsidRPr="00D746C1">
              <w:rPr>
                <w:bCs/>
                <w:sz w:val="20"/>
              </w:rPr>
              <w:t>Engaging policy dialogue with the monitoring committee of the NDS1, using the model developed for the SDG Technical Committee, in order to harmonize the reporting and monitoring mechanisms nationally</w:t>
            </w:r>
          </w:p>
        </w:tc>
        <w:tc>
          <w:tcPr>
            <w:tcW w:w="1259" w:type="dxa"/>
          </w:tcPr>
          <w:p w14:paraId="22744E40" w14:textId="1E2031DE" w:rsidR="006C5BFC" w:rsidRDefault="00843B51" w:rsidP="006276DA">
            <w:pPr>
              <w:rPr>
                <w:sz w:val="20"/>
                <w:szCs w:val="20"/>
              </w:rPr>
            </w:pPr>
            <w:r>
              <w:rPr>
                <w:sz w:val="20"/>
                <w:szCs w:val="20"/>
              </w:rPr>
              <w:t>UNDP</w:t>
            </w:r>
          </w:p>
        </w:tc>
        <w:tc>
          <w:tcPr>
            <w:tcW w:w="3991" w:type="dxa"/>
          </w:tcPr>
          <w:p w14:paraId="62EAA166" w14:textId="77777777" w:rsidR="006C5BFC" w:rsidRPr="00D746C1" w:rsidRDefault="006C5BFC" w:rsidP="006276DA">
            <w:pPr>
              <w:rPr>
                <w:sz w:val="20"/>
                <w:szCs w:val="20"/>
              </w:rPr>
            </w:pPr>
            <w:r>
              <w:rPr>
                <w:sz w:val="20"/>
                <w:szCs w:val="20"/>
              </w:rPr>
              <w:t># of implementation plans that use the model developed within the frame of the project</w:t>
            </w:r>
          </w:p>
        </w:tc>
      </w:tr>
      <w:tr w:rsidR="006C5BFC" w14:paraId="03B09BCE" w14:textId="77777777" w:rsidTr="006276DA">
        <w:tc>
          <w:tcPr>
            <w:tcW w:w="1524" w:type="dxa"/>
            <w:vMerge w:val="restart"/>
          </w:tcPr>
          <w:p w14:paraId="25F5C9EE" w14:textId="77777777" w:rsidR="006C5BFC" w:rsidRPr="003A7A82" w:rsidRDefault="006C5BFC" w:rsidP="006276DA">
            <w:pPr>
              <w:rPr>
                <w:b/>
                <w:bCs/>
                <w:color w:val="548DD4" w:themeColor="text2" w:themeTint="99"/>
                <w:sz w:val="20"/>
              </w:rPr>
            </w:pPr>
            <w:r w:rsidRPr="0060478D">
              <w:rPr>
                <w:b/>
                <w:bCs/>
                <w:color w:val="548DD4" w:themeColor="text2" w:themeTint="99"/>
                <w:sz w:val="20"/>
              </w:rPr>
              <w:t>INDICATOR 3.3.1</w:t>
            </w:r>
            <w:r w:rsidRPr="0060478D">
              <w:rPr>
                <w:bCs/>
                <w:color w:val="548DD4" w:themeColor="text2" w:themeTint="99"/>
                <w:sz w:val="20"/>
              </w:rPr>
              <w:t xml:space="preserve"> # OF UN LED NATIONAL AND /REGIONAL COORDINATION MECHANISMS WITH ESTABLISHED CONSULTATION PROCESSES UNDERTAKEN</w:t>
            </w:r>
          </w:p>
        </w:tc>
        <w:tc>
          <w:tcPr>
            <w:tcW w:w="3031" w:type="dxa"/>
          </w:tcPr>
          <w:p w14:paraId="6150810E" w14:textId="77777777" w:rsidR="006C5BFC" w:rsidRDefault="006C5BFC" w:rsidP="006276DA">
            <w:pPr>
              <w:tabs>
                <w:tab w:val="left" w:pos="90"/>
              </w:tabs>
              <w:jc w:val="both"/>
              <w:rPr>
                <w:rFonts w:cstheme="minorHAnsi"/>
                <w:sz w:val="20"/>
                <w:szCs w:val="20"/>
              </w:rPr>
            </w:pPr>
            <w:r>
              <w:rPr>
                <w:rFonts w:cstheme="minorHAnsi"/>
                <w:sz w:val="20"/>
                <w:szCs w:val="20"/>
              </w:rPr>
              <w:t xml:space="preserve">(i) </w:t>
            </w:r>
            <w:r>
              <w:rPr>
                <w:rFonts w:cstheme="minorHAnsi"/>
                <w:sz w:val="20"/>
                <w:szCs w:val="20"/>
                <w:lang w:val="en-ZW"/>
              </w:rPr>
              <w:t>Conduct a national consultation on the best configuration of a national platform that can allow OPDs to participate and influence the national development agenda</w:t>
            </w:r>
          </w:p>
        </w:tc>
        <w:tc>
          <w:tcPr>
            <w:tcW w:w="1259" w:type="dxa"/>
          </w:tcPr>
          <w:p w14:paraId="6873EEDE" w14:textId="77777777" w:rsidR="006C5BFC" w:rsidRDefault="006C5BFC" w:rsidP="006276DA">
            <w:pPr>
              <w:rPr>
                <w:sz w:val="20"/>
                <w:szCs w:val="20"/>
              </w:rPr>
            </w:pPr>
            <w:r>
              <w:rPr>
                <w:sz w:val="20"/>
                <w:szCs w:val="20"/>
              </w:rPr>
              <w:t>UNESCO</w:t>
            </w:r>
          </w:p>
        </w:tc>
        <w:tc>
          <w:tcPr>
            <w:tcW w:w="3991" w:type="dxa"/>
          </w:tcPr>
          <w:p w14:paraId="429FB35C" w14:textId="77777777" w:rsidR="006C5BFC" w:rsidRPr="00D746C1" w:rsidRDefault="006C5BFC" w:rsidP="006276DA">
            <w:pPr>
              <w:rPr>
                <w:sz w:val="20"/>
                <w:szCs w:val="20"/>
              </w:rPr>
            </w:pPr>
            <w:r>
              <w:rPr>
                <w:sz w:val="20"/>
                <w:szCs w:val="20"/>
              </w:rPr>
              <w:t>Count the number of events that are part of the consultation process</w:t>
            </w:r>
          </w:p>
        </w:tc>
      </w:tr>
      <w:tr w:rsidR="006C5BFC" w14:paraId="2C645817" w14:textId="77777777" w:rsidTr="006276DA">
        <w:tc>
          <w:tcPr>
            <w:tcW w:w="1524" w:type="dxa"/>
            <w:vMerge/>
          </w:tcPr>
          <w:p w14:paraId="2955D6F9" w14:textId="77777777" w:rsidR="006C5BFC" w:rsidRPr="0060478D" w:rsidRDefault="006C5BFC" w:rsidP="006276DA">
            <w:pPr>
              <w:rPr>
                <w:b/>
                <w:bCs/>
                <w:color w:val="548DD4" w:themeColor="text2" w:themeTint="99"/>
                <w:sz w:val="20"/>
              </w:rPr>
            </w:pPr>
          </w:p>
        </w:tc>
        <w:tc>
          <w:tcPr>
            <w:tcW w:w="3031" w:type="dxa"/>
          </w:tcPr>
          <w:p w14:paraId="5D24DD94" w14:textId="77777777" w:rsidR="006C5BFC" w:rsidRDefault="006C5BFC" w:rsidP="006276DA">
            <w:pPr>
              <w:tabs>
                <w:tab w:val="left" w:pos="90"/>
              </w:tabs>
              <w:jc w:val="both"/>
              <w:rPr>
                <w:rFonts w:cstheme="minorHAnsi"/>
                <w:sz w:val="20"/>
                <w:szCs w:val="20"/>
              </w:rPr>
            </w:pPr>
            <w:r>
              <w:rPr>
                <w:rFonts w:cstheme="minorHAnsi"/>
                <w:sz w:val="20"/>
                <w:szCs w:val="20"/>
              </w:rPr>
              <w:t xml:space="preserve">(ii) </w:t>
            </w:r>
            <w:r>
              <w:rPr>
                <w:rFonts w:cstheme="minorHAnsi"/>
                <w:sz w:val="20"/>
                <w:szCs w:val="20"/>
                <w:lang w:val="en-ZW"/>
              </w:rPr>
              <w:t>Support the RCO and the UNSDCF Outcomes Groups and the PMT to define the best way to systematically engage with OPDs in planning, monitoring and evaluating progress in the UNSDCF implementation.</w:t>
            </w:r>
          </w:p>
        </w:tc>
        <w:tc>
          <w:tcPr>
            <w:tcW w:w="1259" w:type="dxa"/>
          </w:tcPr>
          <w:p w14:paraId="6A556FC6" w14:textId="77777777" w:rsidR="006C5BFC" w:rsidRDefault="006C5BFC" w:rsidP="006276DA">
            <w:pPr>
              <w:rPr>
                <w:sz w:val="20"/>
                <w:szCs w:val="20"/>
              </w:rPr>
            </w:pPr>
            <w:r>
              <w:rPr>
                <w:sz w:val="20"/>
                <w:szCs w:val="20"/>
              </w:rPr>
              <w:t>UNESCO</w:t>
            </w:r>
          </w:p>
        </w:tc>
        <w:tc>
          <w:tcPr>
            <w:tcW w:w="3991" w:type="dxa"/>
          </w:tcPr>
          <w:p w14:paraId="6AADE62E" w14:textId="02332D9A" w:rsidR="006C5BFC" w:rsidRPr="00D746C1" w:rsidRDefault="001C7225" w:rsidP="006276DA">
            <w:pPr>
              <w:rPr>
                <w:sz w:val="20"/>
                <w:szCs w:val="20"/>
              </w:rPr>
            </w:pPr>
            <w:r>
              <w:rPr>
                <w:sz w:val="20"/>
                <w:szCs w:val="20"/>
              </w:rPr>
              <w:t xml:space="preserve"># of models of participation elaborated and tested </w:t>
            </w:r>
          </w:p>
        </w:tc>
      </w:tr>
      <w:tr w:rsidR="006C5BFC" w14:paraId="00CE5EE1" w14:textId="77777777" w:rsidTr="006276DA">
        <w:tc>
          <w:tcPr>
            <w:tcW w:w="1524" w:type="dxa"/>
            <w:vMerge/>
          </w:tcPr>
          <w:p w14:paraId="20943AFB" w14:textId="77777777" w:rsidR="006C5BFC" w:rsidRPr="0060478D" w:rsidRDefault="006C5BFC" w:rsidP="006276DA">
            <w:pPr>
              <w:rPr>
                <w:b/>
                <w:bCs/>
                <w:color w:val="548DD4" w:themeColor="text2" w:themeTint="99"/>
                <w:sz w:val="20"/>
              </w:rPr>
            </w:pPr>
          </w:p>
        </w:tc>
        <w:tc>
          <w:tcPr>
            <w:tcW w:w="3031" w:type="dxa"/>
          </w:tcPr>
          <w:p w14:paraId="71A773BE" w14:textId="77777777" w:rsidR="006C5BFC" w:rsidRDefault="006C5BFC" w:rsidP="006276DA">
            <w:pPr>
              <w:tabs>
                <w:tab w:val="left" w:pos="90"/>
              </w:tabs>
              <w:jc w:val="both"/>
              <w:rPr>
                <w:rFonts w:cstheme="minorHAnsi"/>
                <w:sz w:val="20"/>
                <w:szCs w:val="20"/>
              </w:rPr>
            </w:pPr>
            <w:r>
              <w:rPr>
                <w:rFonts w:cstheme="minorHAnsi"/>
                <w:sz w:val="20"/>
                <w:szCs w:val="20"/>
              </w:rPr>
              <w:t xml:space="preserve">(iii) </w:t>
            </w:r>
            <w:r w:rsidRPr="00D746C1">
              <w:rPr>
                <w:rFonts w:cstheme="minorHAnsi"/>
                <w:sz w:val="20"/>
                <w:szCs w:val="20"/>
                <w:lang w:val="en-ZW"/>
              </w:rPr>
              <w:t>Support OPDs to conduct a review of the UNDIS Scorecard, based on the baseline analysis done in 2021 and the UNCT Action Plan.</w:t>
            </w:r>
          </w:p>
        </w:tc>
        <w:tc>
          <w:tcPr>
            <w:tcW w:w="1259" w:type="dxa"/>
          </w:tcPr>
          <w:p w14:paraId="40102195" w14:textId="77777777" w:rsidR="006C5BFC" w:rsidRDefault="006C5BFC" w:rsidP="006276DA">
            <w:pPr>
              <w:rPr>
                <w:sz w:val="20"/>
                <w:szCs w:val="20"/>
              </w:rPr>
            </w:pPr>
            <w:r>
              <w:rPr>
                <w:sz w:val="20"/>
                <w:szCs w:val="20"/>
              </w:rPr>
              <w:t>UNESCO</w:t>
            </w:r>
          </w:p>
        </w:tc>
        <w:tc>
          <w:tcPr>
            <w:tcW w:w="3991" w:type="dxa"/>
          </w:tcPr>
          <w:p w14:paraId="45E517C9" w14:textId="07486350" w:rsidR="006C5BFC" w:rsidRPr="00D746C1" w:rsidRDefault="001C7225" w:rsidP="006276DA">
            <w:pPr>
              <w:rPr>
                <w:sz w:val="20"/>
                <w:szCs w:val="20"/>
              </w:rPr>
            </w:pPr>
            <w:r>
              <w:rPr>
                <w:sz w:val="20"/>
                <w:szCs w:val="20"/>
              </w:rPr>
              <w:t xml:space="preserve"># of UNDIS Action Plan’s priority areas assessed </w:t>
            </w:r>
          </w:p>
        </w:tc>
      </w:tr>
    </w:tbl>
    <w:p w14:paraId="2DB7D9BB" w14:textId="77777777" w:rsidR="001936D0" w:rsidRDefault="001936D0" w:rsidP="001936D0">
      <w:pPr>
        <w:pStyle w:val="ListParagraph"/>
        <w:tabs>
          <w:tab w:val="left" w:pos="90"/>
        </w:tabs>
        <w:ind w:left="630"/>
        <w:rPr>
          <w:rFonts w:eastAsiaTheme="majorEastAsia" w:cstheme="minorHAnsi"/>
          <w:color w:val="365F91" w:themeColor="accent1" w:themeShade="BF"/>
          <w:sz w:val="20"/>
          <w:szCs w:val="20"/>
        </w:rPr>
      </w:pPr>
    </w:p>
    <w:p w14:paraId="25498739" w14:textId="59E9BD07" w:rsidR="00660796" w:rsidRPr="00FE618E" w:rsidRDefault="00BE5502" w:rsidP="00FE618E">
      <w:pPr>
        <w:pStyle w:val="ListParagraph"/>
        <w:numPr>
          <w:ilvl w:val="0"/>
          <w:numId w:val="2"/>
        </w:numPr>
        <w:tabs>
          <w:tab w:val="left" w:pos="90"/>
        </w:tabs>
        <w:ind w:firstLine="0"/>
        <w:rPr>
          <w:rFonts w:eastAsiaTheme="majorEastAsia" w:cstheme="minorHAnsi"/>
          <w:b/>
          <w:color w:val="365F91" w:themeColor="accent1" w:themeShade="BF"/>
          <w:sz w:val="20"/>
          <w:szCs w:val="20"/>
        </w:rPr>
      </w:pPr>
      <w:r w:rsidRPr="00FE618E">
        <w:rPr>
          <w:rFonts w:eastAsiaTheme="majorEastAsia" w:cstheme="minorHAnsi"/>
          <w:b/>
          <w:color w:val="365F91" w:themeColor="accent1" w:themeShade="BF"/>
          <w:sz w:val="20"/>
          <w:szCs w:val="20"/>
        </w:rPr>
        <w:t xml:space="preserve">Risk Management </w:t>
      </w:r>
    </w:p>
    <w:p w14:paraId="30091897" w14:textId="220DBE07" w:rsidR="004A71D2" w:rsidRPr="00063599" w:rsidRDefault="003444D4" w:rsidP="002D4D8E">
      <w:pPr>
        <w:tabs>
          <w:tab w:val="left" w:pos="90"/>
        </w:tabs>
        <w:spacing w:after="0"/>
        <w:jc w:val="both"/>
        <w:rPr>
          <w:rFonts w:cstheme="minorHAnsi"/>
          <w:bCs/>
          <w:color w:val="000000" w:themeColor="text1"/>
          <w:sz w:val="20"/>
          <w:szCs w:val="20"/>
        </w:rPr>
      </w:pPr>
      <w:r>
        <w:rPr>
          <w:rFonts w:cstheme="minorHAnsi"/>
          <w:bCs/>
          <w:color w:val="000000" w:themeColor="text1"/>
          <w:sz w:val="20"/>
          <w:szCs w:val="20"/>
        </w:rPr>
        <w:t xml:space="preserve">      </w:t>
      </w:r>
      <w:r w:rsidR="0051731C" w:rsidRPr="00063599">
        <w:rPr>
          <w:rFonts w:cstheme="minorHAnsi"/>
          <w:bCs/>
          <w:color w:val="000000" w:themeColor="text1"/>
          <w:sz w:val="20"/>
          <w:szCs w:val="20"/>
        </w:rPr>
        <w:t xml:space="preserve">       </w:t>
      </w:r>
      <w:r w:rsidR="004A71D2" w:rsidRPr="00063599">
        <w:rPr>
          <w:rFonts w:cstheme="minorHAnsi"/>
          <w:bCs/>
          <w:color w:val="000000" w:themeColor="text1"/>
          <w:sz w:val="20"/>
          <w:szCs w:val="20"/>
        </w:rPr>
        <w:t xml:space="preserve">Table 6 Risks Management Strategy </w:t>
      </w:r>
    </w:p>
    <w:p w14:paraId="6801219C" w14:textId="77777777" w:rsidR="00EB6084" w:rsidRPr="00063599" w:rsidRDefault="00EB6084" w:rsidP="002D4D8E">
      <w:pPr>
        <w:tabs>
          <w:tab w:val="left" w:pos="90"/>
        </w:tabs>
        <w:spacing w:after="0"/>
        <w:jc w:val="both"/>
        <w:rPr>
          <w:rFonts w:cstheme="minorHAnsi"/>
          <w:b/>
          <w:i/>
          <w:color w:val="FFFFFF" w:themeColor="background1"/>
          <w:sz w:val="20"/>
          <w:szCs w:val="20"/>
        </w:rPr>
      </w:pPr>
    </w:p>
    <w:tbl>
      <w:tblPr>
        <w:tblStyle w:val="TableGrid"/>
        <w:tblW w:w="10795" w:type="dxa"/>
        <w:tblLook w:val="04A0" w:firstRow="1" w:lastRow="0" w:firstColumn="1" w:lastColumn="0" w:noHBand="0" w:noVBand="1"/>
        <w:tblCaption w:val="Risk Managment Strategy"/>
      </w:tblPr>
      <w:tblGrid>
        <w:gridCol w:w="1459"/>
        <w:gridCol w:w="1949"/>
        <w:gridCol w:w="1065"/>
        <w:gridCol w:w="1849"/>
        <w:gridCol w:w="3208"/>
        <w:gridCol w:w="1265"/>
      </w:tblGrid>
      <w:tr w:rsidR="007E6882" w:rsidRPr="00F45A2C" w14:paraId="1C1ED0C5" w14:textId="77777777" w:rsidTr="007E6882">
        <w:trPr>
          <w:tblHeader/>
        </w:trPr>
        <w:tc>
          <w:tcPr>
            <w:tcW w:w="1459" w:type="dxa"/>
            <w:shd w:val="clear" w:color="auto" w:fill="DBE5F1" w:themeFill="accent1" w:themeFillTint="33"/>
            <w:hideMark/>
          </w:tcPr>
          <w:p w14:paraId="0E7345D3" w14:textId="77777777" w:rsidR="007E6882" w:rsidRPr="00063599" w:rsidRDefault="007E6882" w:rsidP="001F52F0">
            <w:pPr>
              <w:tabs>
                <w:tab w:val="left" w:pos="90"/>
              </w:tabs>
              <w:jc w:val="both"/>
              <w:rPr>
                <w:rFonts w:cstheme="minorHAnsi"/>
                <w:b/>
                <w:i/>
                <w:color w:val="4F81BD" w:themeColor="accent1"/>
                <w:sz w:val="20"/>
                <w:szCs w:val="20"/>
              </w:rPr>
            </w:pPr>
            <w:r w:rsidRPr="00063599">
              <w:rPr>
                <w:rFonts w:cstheme="minorHAnsi"/>
                <w:b/>
                <w:i/>
                <w:color w:val="4F81BD" w:themeColor="accent1"/>
                <w:sz w:val="20"/>
                <w:szCs w:val="20"/>
              </w:rPr>
              <w:t>Type of risk*</w:t>
            </w:r>
          </w:p>
          <w:p w14:paraId="774A758F" w14:textId="77777777" w:rsidR="007E6882" w:rsidRPr="00063599" w:rsidRDefault="007E6882" w:rsidP="001F52F0">
            <w:pPr>
              <w:tabs>
                <w:tab w:val="left" w:pos="90"/>
              </w:tabs>
              <w:jc w:val="both"/>
              <w:rPr>
                <w:rFonts w:cstheme="minorHAnsi"/>
                <w:b/>
                <w:i/>
                <w:color w:val="4F81BD" w:themeColor="accent1"/>
                <w:sz w:val="20"/>
                <w:szCs w:val="20"/>
              </w:rPr>
            </w:pPr>
            <w:r w:rsidRPr="00063599">
              <w:rPr>
                <w:rFonts w:cstheme="minorHAnsi"/>
                <w:b/>
                <w:i/>
                <w:color w:val="4F81BD" w:themeColor="accent1"/>
                <w:sz w:val="20"/>
                <w:szCs w:val="20"/>
              </w:rPr>
              <w:t>(</w:t>
            </w:r>
            <w:r w:rsidR="00C943AD" w:rsidRPr="00063599">
              <w:rPr>
                <w:rFonts w:cstheme="minorHAnsi"/>
                <w:b/>
                <w:i/>
                <w:color w:val="4F81BD" w:themeColor="accent1"/>
                <w:sz w:val="20"/>
                <w:szCs w:val="20"/>
              </w:rPr>
              <w:t>Contextual</w:t>
            </w:r>
          </w:p>
          <w:p w14:paraId="7E8CDAD8" w14:textId="77777777" w:rsidR="007E6882" w:rsidRPr="00063599" w:rsidRDefault="007E6882" w:rsidP="001F52F0">
            <w:pPr>
              <w:tabs>
                <w:tab w:val="left" w:pos="90"/>
              </w:tabs>
              <w:jc w:val="both"/>
              <w:rPr>
                <w:rFonts w:cstheme="minorHAnsi"/>
                <w:i/>
                <w:color w:val="4F81BD" w:themeColor="accent1"/>
                <w:sz w:val="20"/>
                <w:szCs w:val="20"/>
              </w:rPr>
            </w:pPr>
            <w:r w:rsidRPr="00063599">
              <w:rPr>
                <w:rFonts w:cstheme="minorHAnsi"/>
                <w:b/>
                <w:i/>
                <w:color w:val="4F81BD" w:themeColor="accent1"/>
                <w:sz w:val="20"/>
                <w:szCs w:val="20"/>
              </w:rPr>
              <w:t>programmatic, institutional)</w:t>
            </w:r>
          </w:p>
        </w:tc>
        <w:tc>
          <w:tcPr>
            <w:tcW w:w="1949" w:type="dxa"/>
            <w:shd w:val="clear" w:color="auto" w:fill="DBE5F1" w:themeFill="accent1" w:themeFillTint="33"/>
            <w:hideMark/>
          </w:tcPr>
          <w:p w14:paraId="7CB47FE2" w14:textId="77777777" w:rsidR="007E6882" w:rsidRPr="00063599" w:rsidRDefault="007E6882" w:rsidP="001F52F0">
            <w:pPr>
              <w:tabs>
                <w:tab w:val="left" w:pos="90"/>
              </w:tabs>
              <w:jc w:val="center"/>
              <w:rPr>
                <w:rFonts w:cstheme="minorHAnsi"/>
                <w:b/>
                <w:i/>
                <w:color w:val="4F81BD" w:themeColor="accent1"/>
                <w:sz w:val="20"/>
                <w:szCs w:val="20"/>
              </w:rPr>
            </w:pPr>
            <w:r w:rsidRPr="00063599">
              <w:rPr>
                <w:rFonts w:cstheme="minorHAnsi"/>
                <w:b/>
                <w:i/>
                <w:color w:val="4F81BD" w:themeColor="accent1"/>
                <w:sz w:val="20"/>
                <w:szCs w:val="20"/>
              </w:rPr>
              <w:t>Risk</w:t>
            </w:r>
          </w:p>
        </w:tc>
        <w:tc>
          <w:tcPr>
            <w:tcW w:w="1065" w:type="dxa"/>
            <w:shd w:val="clear" w:color="auto" w:fill="DBE5F1" w:themeFill="accent1" w:themeFillTint="33"/>
            <w:hideMark/>
          </w:tcPr>
          <w:p w14:paraId="339B0534" w14:textId="77777777" w:rsidR="007E6882" w:rsidRPr="00063599" w:rsidRDefault="007E6882" w:rsidP="001F52F0">
            <w:pPr>
              <w:tabs>
                <w:tab w:val="left" w:pos="90"/>
              </w:tabs>
              <w:jc w:val="both"/>
              <w:rPr>
                <w:rFonts w:cstheme="minorHAnsi"/>
                <w:b/>
                <w:i/>
                <w:color w:val="4F81BD" w:themeColor="accent1"/>
                <w:sz w:val="20"/>
                <w:szCs w:val="20"/>
              </w:rPr>
            </w:pPr>
            <w:r w:rsidRPr="00063599">
              <w:rPr>
                <w:rFonts w:cstheme="minorHAnsi"/>
                <w:b/>
                <w:i/>
                <w:color w:val="4F81BD" w:themeColor="accent1"/>
                <w:sz w:val="20"/>
                <w:szCs w:val="20"/>
              </w:rPr>
              <w:t>Likelihood (L, M, H)</w:t>
            </w:r>
          </w:p>
        </w:tc>
        <w:tc>
          <w:tcPr>
            <w:tcW w:w="1849" w:type="dxa"/>
            <w:shd w:val="clear" w:color="auto" w:fill="DBE5F1" w:themeFill="accent1" w:themeFillTint="33"/>
            <w:hideMark/>
          </w:tcPr>
          <w:p w14:paraId="5D23585B" w14:textId="77777777" w:rsidR="007E6882" w:rsidRPr="00063599" w:rsidRDefault="007E6882" w:rsidP="001F52F0">
            <w:pPr>
              <w:tabs>
                <w:tab w:val="left" w:pos="90"/>
              </w:tabs>
              <w:jc w:val="both"/>
              <w:rPr>
                <w:rFonts w:cstheme="minorHAnsi"/>
                <w:i/>
                <w:color w:val="4F81BD" w:themeColor="accent1"/>
                <w:sz w:val="20"/>
                <w:szCs w:val="20"/>
              </w:rPr>
            </w:pPr>
            <w:r w:rsidRPr="00063599">
              <w:rPr>
                <w:rFonts w:cstheme="minorHAnsi"/>
                <w:b/>
                <w:i/>
                <w:color w:val="4F81BD" w:themeColor="accent1"/>
                <w:sz w:val="20"/>
                <w:szCs w:val="20"/>
              </w:rPr>
              <w:t>Impact on result</w:t>
            </w:r>
          </w:p>
        </w:tc>
        <w:tc>
          <w:tcPr>
            <w:tcW w:w="3208" w:type="dxa"/>
            <w:shd w:val="clear" w:color="auto" w:fill="DBE5F1" w:themeFill="accent1" w:themeFillTint="33"/>
            <w:hideMark/>
          </w:tcPr>
          <w:p w14:paraId="30018B4D" w14:textId="77777777" w:rsidR="007E6882" w:rsidRPr="00063599" w:rsidRDefault="007E6882" w:rsidP="001F52F0">
            <w:pPr>
              <w:tabs>
                <w:tab w:val="left" w:pos="90"/>
              </w:tabs>
              <w:jc w:val="both"/>
              <w:rPr>
                <w:rFonts w:cstheme="minorHAnsi"/>
                <w:i/>
                <w:color w:val="4F81BD" w:themeColor="accent1"/>
                <w:sz w:val="20"/>
                <w:szCs w:val="20"/>
              </w:rPr>
            </w:pPr>
            <w:r w:rsidRPr="00063599">
              <w:rPr>
                <w:rFonts w:cstheme="minorHAnsi"/>
                <w:b/>
                <w:i/>
                <w:color w:val="4F81BD" w:themeColor="accent1"/>
                <w:sz w:val="20"/>
                <w:szCs w:val="20"/>
              </w:rPr>
              <w:t>Mitigation strategies</w:t>
            </w:r>
          </w:p>
        </w:tc>
        <w:tc>
          <w:tcPr>
            <w:tcW w:w="1265" w:type="dxa"/>
            <w:shd w:val="clear" w:color="auto" w:fill="DBE5F1" w:themeFill="accent1" w:themeFillTint="33"/>
            <w:hideMark/>
          </w:tcPr>
          <w:p w14:paraId="4649E68F" w14:textId="77777777" w:rsidR="007E6882" w:rsidRPr="00063599" w:rsidRDefault="007E6882" w:rsidP="001F52F0">
            <w:pPr>
              <w:tabs>
                <w:tab w:val="left" w:pos="90"/>
              </w:tabs>
              <w:jc w:val="both"/>
              <w:rPr>
                <w:rFonts w:cstheme="minorHAnsi"/>
                <w:i/>
                <w:color w:val="4F81BD" w:themeColor="accent1"/>
                <w:sz w:val="20"/>
                <w:szCs w:val="20"/>
              </w:rPr>
            </w:pPr>
            <w:r w:rsidRPr="00063599">
              <w:rPr>
                <w:rFonts w:cstheme="minorHAnsi"/>
                <w:b/>
                <w:i/>
                <w:color w:val="4F81BD" w:themeColor="accent1"/>
                <w:sz w:val="20"/>
                <w:szCs w:val="20"/>
              </w:rPr>
              <w:t>Risk treatment owners</w:t>
            </w:r>
          </w:p>
        </w:tc>
      </w:tr>
      <w:tr w:rsidR="00607241" w:rsidRPr="00607241" w14:paraId="68B388E4" w14:textId="77777777" w:rsidTr="007E6882">
        <w:tc>
          <w:tcPr>
            <w:tcW w:w="1459" w:type="dxa"/>
            <w:shd w:val="clear" w:color="auto" w:fill="FFFFFF" w:themeFill="background1"/>
          </w:tcPr>
          <w:p w14:paraId="4528D3CD"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Institutional</w:t>
            </w:r>
          </w:p>
        </w:tc>
        <w:tc>
          <w:tcPr>
            <w:tcW w:w="1949" w:type="dxa"/>
            <w:shd w:val="clear" w:color="auto" w:fill="FFFFFF" w:themeFill="background1"/>
          </w:tcPr>
          <w:p w14:paraId="4FACC0E3"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Elections-</w:t>
            </w:r>
          </w:p>
          <w:p w14:paraId="3170B648"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Restrictions of movement</w:t>
            </w:r>
          </w:p>
        </w:tc>
        <w:tc>
          <w:tcPr>
            <w:tcW w:w="1065" w:type="dxa"/>
            <w:shd w:val="clear" w:color="auto" w:fill="FFFFFF" w:themeFill="background1"/>
          </w:tcPr>
          <w:p w14:paraId="4656CB21"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Medium</w:t>
            </w:r>
          </w:p>
        </w:tc>
        <w:tc>
          <w:tcPr>
            <w:tcW w:w="1849" w:type="dxa"/>
            <w:shd w:val="clear" w:color="auto" w:fill="FFFFFF" w:themeFill="background1"/>
          </w:tcPr>
          <w:p w14:paraId="56C42474" w14:textId="0E4973D6" w:rsidR="007E6882" w:rsidRPr="00607241" w:rsidRDefault="007E6882" w:rsidP="001F52F0">
            <w:pPr>
              <w:tabs>
                <w:tab w:val="left" w:pos="90"/>
              </w:tabs>
              <w:jc w:val="both"/>
              <w:rPr>
                <w:rFonts w:cstheme="minorHAnsi"/>
                <w:sz w:val="20"/>
                <w:szCs w:val="20"/>
              </w:rPr>
            </w:pPr>
            <w:r w:rsidRPr="00607241">
              <w:rPr>
                <w:rFonts w:cstheme="minorHAnsi"/>
                <w:sz w:val="20"/>
                <w:szCs w:val="20"/>
              </w:rPr>
              <w:t>Programme implementation delay</w:t>
            </w:r>
          </w:p>
        </w:tc>
        <w:tc>
          <w:tcPr>
            <w:tcW w:w="3208" w:type="dxa"/>
            <w:shd w:val="clear" w:color="auto" w:fill="FFFFFF" w:themeFill="background1"/>
          </w:tcPr>
          <w:p w14:paraId="40E80F4A" w14:textId="6C4D7A4D" w:rsidR="007E6882" w:rsidRPr="00607241" w:rsidRDefault="007E6882" w:rsidP="001F52F0">
            <w:pPr>
              <w:tabs>
                <w:tab w:val="left" w:pos="90"/>
              </w:tabs>
              <w:jc w:val="both"/>
              <w:rPr>
                <w:rFonts w:cstheme="minorHAnsi"/>
                <w:sz w:val="20"/>
                <w:szCs w:val="20"/>
              </w:rPr>
            </w:pPr>
            <w:r w:rsidRPr="00607241">
              <w:rPr>
                <w:rFonts w:cstheme="minorHAnsi"/>
                <w:sz w:val="20"/>
                <w:szCs w:val="20"/>
              </w:rPr>
              <w:t xml:space="preserve">Effective engagement of authorities, </w:t>
            </w:r>
          </w:p>
        </w:tc>
        <w:tc>
          <w:tcPr>
            <w:tcW w:w="1265" w:type="dxa"/>
            <w:shd w:val="clear" w:color="auto" w:fill="FFFFFF" w:themeFill="background1"/>
          </w:tcPr>
          <w:p w14:paraId="7AAD62C8" w14:textId="31E2C030" w:rsidR="007E6882" w:rsidRPr="00607241" w:rsidRDefault="007E6882" w:rsidP="001F52F0">
            <w:pPr>
              <w:tabs>
                <w:tab w:val="left" w:pos="90"/>
              </w:tabs>
              <w:jc w:val="both"/>
              <w:rPr>
                <w:rFonts w:cstheme="minorHAnsi"/>
                <w:sz w:val="20"/>
                <w:szCs w:val="20"/>
              </w:rPr>
            </w:pPr>
            <w:r w:rsidRPr="00607241">
              <w:rPr>
                <w:rFonts w:cstheme="minorHAnsi"/>
                <w:sz w:val="20"/>
                <w:szCs w:val="20"/>
              </w:rPr>
              <w:t>Government and UN</w:t>
            </w:r>
          </w:p>
        </w:tc>
      </w:tr>
      <w:tr w:rsidR="00607241" w:rsidRPr="00607241" w14:paraId="42FD5DA5" w14:textId="77777777" w:rsidTr="007E6882">
        <w:tc>
          <w:tcPr>
            <w:tcW w:w="1459" w:type="dxa"/>
            <w:shd w:val="clear" w:color="auto" w:fill="FFFFFF" w:themeFill="background1"/>
          </w:tcPr>
          <w:p w14:paraId="31D403E4"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Contextual</w:t>
            </w:r>
          </w:p>
        </w:tc>
        <w:tc>
          <w:tcPr>
            <w:tcW w:w="1949" w:type="dxa"/>
            <w:shd w:val="clear" w:color="auto" w:fill="FFFFFF" w:themeFill="background1"/>
          </w:tcPr>
          <w:p w14:paraId="598E74A3"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Natural disasters and epidemic- restricted movement</w:t>
            </w:r>
          </w:p>
        </w:tc>
        <w:tc>
          <w:tcPr>
            <w:tcW w:w="1065" w:type="dxa"/>
            <w:shd w:val="clear" w:color="auto" w:fill="FFFFFF" w:themeFill="background1"/>
          </w:tcPr>
          <w:p w14:paraId="07FFD101"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 xml:space="preserve">Medium </w:t>
            </w:r>
          </w:p>
        </w:tc>
        <w:tc>
          <w:tcPr>
            <w:tcW w:w="1849" w:type="dxa"/>
            <w:shd w:val="clear" w:color="auto" w:fill="FFFFFF" w:themeFill="background1"/>
          </w:tcPr>
          <w:p w14:paraId="6B3BB784"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Programme implementation</w:t>
            </w:r>
          </w:p>
        </w:tc>
        <w:tc>
          <w:tcPr>
            <w:tcW w:w="3208" w:type="dxa"/>
            <w:shd w:val="clear" w:color="auto" w:fill="FFFFFF" w:themeFill="background1"/>
          </w:tcPr>
          <w:p w14:paraId="235BB648"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 xml:space="preserve">Reprogramming, </w:t>
            </w:r>
            <w:r w:rsidR="004D210E" w:rsidRPr="00607241">
              <w:rPr>
                <w:rFonts w:cstheme="minorHAnsi"/>
                <w:sz w:val="20"/>
                <w:szCs w:val="20"/>
              </w:rPr>
              <w:t>risk,</w:t>
            </w:r>
            <w:r w:rsidRPr="00607241">
              <w:rPr>
                <w:rFonts w:cstheme="minorHAnsi"/>
                <w:sz w:val="20"/>
                <w:szCs w:val="20"/>
              </w:rPr>
              <w:t xml:space="preserve"> and crisis modification</w:t>
            </w:r>
          </w:p>
        </w:tc>
        <w:tc>
          <w:tcPr>
            <w:tcW w:w="1265" w:type="dxa"/>
            <w:shd w:val="clear" w:color="auto" w:fill="FFFFFF" w:themeFill="background1"/>
          </w:tcPr>
          <w:p w14:paraId="353EBD9F" w14:textId="2665A4ED" w:rsidR="007E6882" w:rsidRPr="00607241" w:rsidRDefault="007E6882" w:rsidP="001F52F0">
            <w:pPr>
              <w:tabs>
                <w:tab w:val="left" w:pos="90"/>
              </w:tabs>
              <w:jc w:val="both"/>
              <w:rPr>
                <w:rFonts w:cstheme="minorHAnsi"/>
                <w:sz w:val="20"/>
                <w:szCs w:val="20"/>
              </w:rPr>
            </w:pPr>
            <w:r w:rsidRPr="00607241">
              <w:rPr>
                <w:rFonts w:cstheme="minorHAnsi"/>
                <w:sz w:val="20"/>
                <w:szCs w:val="20"/>
              </w:rPr>
              <w:t>UN</w:t>
            </w:r>
          </w:p>
        </w:tc>
      </w:tr>
      <w:tr w:rsidR="00607241" w:rsidRPr="00607241" w14:paraId="0D334CE4" w14:textId="77777777" w:rsidTr="007E6882">
        <w:trPr>
          <w:trHeight w:val="675"/>
        </w:trPr>
        <w:tc>
          <w:tcPr>
            <w:tcW w:w="1459" w:type="dxa"/>
            <w:shd w:val="clear" w:color="auto" w:fill="FFFFFF" w:themeFill="background1"/>
          </w:tcPr>
          <w:p w14:paraId="0CFE5777"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Programmatic</w:t>
            </w:r>
          </w:p>
        </w:tc>
        <w:tc>
          <w:tcPr>
            <w:tcW w:w="1949" w:type="dxa"/>
            <w:shd w:val="clear" w:color="auto" w:fill="FFFFFF" w:themeFill="background1"/>
          </w:tcPr>
          <w:p w14:paraId="146E1F83"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Limitation of operational spaces for CSOs and OPDs</w:t>
            </w:r>
          </w:p>
        </w:tc>
        <w:tc>
          <w:tcPr>
            <w:tcW w:w="1065" w:type="dxa"/>
            <w:shd w:val="clear" w:color="auto" w:fill="FFFFFF" w:themeFill="background1"/>
          </w:tcPr>
          <w:p w14:paraId="5FBBAFAB"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Medium</w:t>
            </w:r>
          </w:p>
        </w:tc>
        <w:tc>
          <w:tcPr>
            <w:tcW w:w="1849" w:type="dxa"/>
            <w:shd w:val="clear" w:color="auto" w:fill="FFFFFF" w:themeFill="background1"/>
          </w:tcPr>
          <w:p w14:paraId="3E4F0D1C"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 xml:space="preserve">Minimize program implementation </w:t>
            </w:r>
          </w:p>
        </w:tc>
        <w:tc>
          <w:tcPr>
            <w:tcW w:w="3208" w:type="dxa"/>
            <w:shd w:val="clear" w:color="auto" w:fill="FFFFFF" w:themeFill="background1"/>
          </w:tcPr>
          <w:p w14:paraId="79B6CAC7"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Capacitation of OPDs to undertake measures</w:t>
            </w:r>
          </w:p>
        </w:tc>
        <w:tc>
          <w:tcPr>
            <w:tcW w:w="1265" w:type="dxa"/>
            <w:shd w:val="clear" w:color="auto" w:fill="FFFFFF" w:themeFill="background1"/>
          </w:tcPr>
          <w:p w14:paraId="748E2BCD"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OPDs</w:t>
            </w:r>
          </w:p>
        </w:tc>
      </w:tr>
      <w:tr w:rsidR="00607241" w:rsidRPr="00607241" w14:paraId="14F83CD4" w14:textId="77777777" w:rsidTr="007E6882">
        <w:trPr>
          <w:trHeight w:val="675"/>
        </w:trPr>
        <w:tc>
          <w:tcPr>
            <w:tcW w:w="1459" w:type="dxa"/>
            <w:shd w:val="clear" w:color="auto" w:fill="FFFFFF" w:themeFill="background1"/>
          </w:tcPr>
          <w:p w14:paraId="04196C39"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Programmatic</w:t>
            </w:r>
          </w:p>
        </w:tc>
        <w:tc>
          <w:tcPr>
            <w:tcW w:w="1949" w:type="dxa"/>
            <w:shd w:val="clear" w:color="auto" w:fill="FFFFFF" w:themeFill="background1"/>
          </w:tcPr>
          <w:p w14:paraId="5E596C52"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 xml:space="preserve">Lack of buy in and ownership by the key institutions </w:t>
            </w:r>
          </w:p>
        </w:tc>
        <w:tc>
          <w:tcPr>
            <w:tcW w:w="1065" w:type="dxa"/>
            <w:shd w:val="clear" w:color="auto" w:fill="FFFFFF" w:themeFill="background1"/>
          </w:tcPr>
          <w:p w14:paraId="279D66AC"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High</w:t>
            </w:r>
          </w:p>
        </w:tc>
        <w:tc>
          <w:tcPr>
            <w:tcW w:w="1849" w:type="dxa"/>
            <w:shd w:val="clear" w:color="auto" w:fill="FFFFFF" w:themeFill="background1"/>
          </w:tcPr>
          <w:p w14:paraId="5C78A901"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 xml:space="preserve">Delays and implementation of planned activities and </w:t>
            </w:r>
            <w:r w:rsidR="00C943AD" w:rsidRPr="00607241">
              <w:rPr>
                <w:rFonts w:cstheme="minorHAnsi"/>
                <w:sz w:val="20"/>
                <w:szCs w:val="20"/>
              </w:rPr>
              <w:t>limited sustainability</w:t>
            </w:r>
          </w:p>
        </w:tc>
        <w:tc>
          <w:tcPr>
            <w:tcW w:w="3208" w:type="dxa"/>
            <w:shd w:val="clear" w:color="auto" w:fill="FFFFFF" w:themeFill="background1"/>
          </w:tcPr>
          <w:p w14:paraId="1BF86102"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 xml:space="preserve">Document the benefits of the programme for persons with disabilities, give tangible evidence, active engagement at all levels, midterm evaluation </w:t>
            </w:r>
          </w:p>
        </w:tc>
        <w:tc>
          <w:tcPr>
            <w:tcW w:w="1265" w:type="dxa"/>
            <w:shd w:val="clear" w:color="auto" w:fill="FFFFFF" w:themeFill="background1"/>
          </w:tcPr>
          <w:p w14:paraId="22AE54CF" w14:textId="77777777" w:rsidR="007E6882" w:rsidRPr="00607241" w:rsidRDefault="007E6882" w:rsidP="001F52F0">
            <w:pPr>
              <w:tabs>
                <w:tab w:val="left" w:pos="90"/>
              </w:tabs>
              <w:jc w:val="both"/>
              <w:rPr>
                <w:rFonts w:cstheme="minorHAnsi"/>
                <w:sz w:val="20"/>
                <w:szCs w:val="20"/>
              </w:rPr>
            </w:pPr>
            <w:r w:rsidRPr="00607241">
              <w:rPr>
                <w:rFonts w:cstheme="minorHAnsi"/>
                <w:sz w:val="20"/>
                <w:szCs w:val="20"/>
              </w:rPr>
              <w:t>OPDs, government and UN</w:t>
            </w:r>
          </w:p>
        </w:tc>
      </w:tr>
    </w:tbl>
    <w:p w14:paraId="12424A44" w14:textId="77777777" w:rsidR="00EB6084" w:rsidRPr="00063599" w:rsidRDefault="00EB6084" w:rsidP="002D4D8E">
      <w:pPr>
        <w:tabs>
          <w:tab w:val="left" w:pos="90"/>
        </w:tabs>
        <w:spacing w:after="0" w:line="240" w:lineRule="auto"/>
        <w:jc w:val="both"/>
        <w:rPr>
          <w:rFonts w:cstheme="minorHAnsi"/>
          <w:sz w:val="20"/>
          <w:szCs w:val="20"/>
        </w:rPr>
      </w:pPr>
    </w:p>
    <w:p w14:paraId="1427BD7D" w14:textId="77777777" w:rsidR="00EB6084" w:rsidRPr="00063599" w:rsidRDefault="00EB6084" w:rsidP="002D4D8E">
      <w:pPr>
        <w:tabs>
          <w:tab w:val="left" w:pos="90"/>
        </w:tabs>
        <w:spacing w:after="0" w:line="240" w:lineRule="auto"/>
        <w:jc w:val="both"/>
        <w:rPr>
          <w:rFonts w:cstheme="minorHAnsi"/>
          <w:sz w:val="20"/>
          <w:szCs w:val="20"/>
        </w:rPr>
      </w:pPr>
      <w:r w:rsidRPr="00063599">
        <w:rPr>
          <w:rFonts w:cstheme="minorHAnsi"/>
          <w:sz w:val="20"/>
          <w:szCs w:val="20"/>
        </w:rPr>
        <w:t>* Please specify here the type of risk and refer to the following definitions:</w:t>
      </w:r>
    </w:p>
    <w:p w14:paraId="539D3362" w14:textId="77777777" w:rsidR="00EB6084" w:rsidRPr="00063599" w:rsidRDefault="00EB6084" w:rsidP="002D4D8E">
      <w:pPr>
        <w:tabs>
          <w:tab w:val="left" w:pos="90"/>
        </w:tabs>
        <w:spacing w:after="0" w:line="240" w:lineRule="auto"/>
        <w:jc w:val="both"/>
        <w:rPr>
          <w:rFonts w:cstheme="minorHAnsi"/>
          <w:sz w:val="20"/>
          <w:szCs w:val="20"/>
        </w:rPr>
      </w:pPr>
      <w:r w:rsidRPr="00063599">
        <w:rPr>
          <w:rFonts w:cstheme="minorHAnsi"/>
          <w:sz w:val="20"/>
          <w:szCs w:val="20"/>
        </w:rPr>
        <w:t>Contextual: risk of state failure, return to conflict, development failure, humanitarian crisis; factors over which external actors have limited control.</w:t>
      </w:r>
    </w:p>
    <w:p w14:paraId="50C921AC" w14:textId="77777777" w:rsidR="00EB6084" w:rsidRPr="00063599" w:rsidRDefault="00EB6084" w:rsidP="002D4D8E">
      <w:pPr>
        <w:tabs>
          <w:tab w:val="left" w:pos="90"/>
        </w:tabs>
        <w:spacing w:after="0" w:line="240" w:lineRule="auto"/>
        <w:jc w:val="both"/>
        <w:rPr>
          <w:rFonts w:cstheme="minorHAnsi"/>
          <w:sz w:val="20"/>
          <w:szCs w:val="20"/>
        </w:rPr>
      </w:pPr>
      <w:r w:rsidRPr="00063599">
        <w:rPr>
          <w:rFonts w:cstheme="minorHAnsi"/>
          <w:sz w:val="20"/>
          <w:szCs w:val="20"/>
        </w:rPr>
        <w:t>Programmatic: risk of failure to achieve the aims and objectives; risk of causing harm through engagements.</w:t>
      </w:r>
    </w:p>
    <w:p w14:paraId="4F1DB2FA" w14:textId="77777777" w:rsidR="00EB6084" w:rsidRPr="00063599" w:rsidRDefault="00EB6084" w:rsidP="002D4D8E">
      <w:pPr>
        <w:tabs>
          <w:tab w:val="left" w:pos="90"/>
        </w:tabs>
        <w:spacing w:after="0" w:line="240" w:lineRule="auto"/>
        <w:jc w:val="both"/>
        <w:rPr>
          <w:rFonts w:cstheme="minorHAnsi"/>
          <w:sz w:val="20"/>
          <w:szCs w:val="20"/>
        </w:rPr>
      </w:pPr>
      <w:r w:rsidRPr="00063599">
        <w:rPr>
          <w:rFonts w:cstheme="minorHAnsi"/>
          <w:sz w:val="20"/>
          <w:szCs w:val="20"/>
        </w:rPr>
        <w:t>Institutional: risk to the donor agency, security, fiduciary failure, reputational loss, domestic political damage etc.</w:t>
      </w:r>
    </w:p>
    <w:p w14:paraId="41680573" w14:textId="77777777" w:rsidR="003B626F" w:rsidRPr="00063599" w:rsidRDefault="003B626F" w:rsidP="002D4D8E">
      <w:pPr>
        <w:tabs>
          <w:tab w:val="left" w:pos="90"/>
        </w:tabs>
        <w:spacing w:after="0" w:line="240" w:lineRule="auto"/>
        <w:jc w:val="both"/>
        <w:rPr>
          <w:rFonts w:cstheme="minorHAnsi"/>
          <w:i/>
          <w:sz w:val="20"/>
          <w:szCs w:val="20"/>
        </w:rPr>
      </w:pPr>
    </w:p>
    <w:p w14:paraId="4EA5E471" w14:textId="77777777" w:rsidR="002853E1" w:rsidRPr="00063599" w:rsidRDefault="002853E1">
      <w:pPr>
        <w:rPr>
          <w:rFonts w:cstheme="minorHAnsi"/>
          <w:b/>
          <w:sz w:val="20"/>
          <w:szCs w:val="20"/>
        </w:rPr>
      </w:pPr>
      <w:r w:rsidRPr="00063599">
        <w:rPr>
          <w:rFonts w:cstheme="minorHAnsi"/>
          <w:b/>
          <w:sz w:val="20"/>
          <w:szCs w:val="20"/>
        </w:rPr>
        <w:br w:type="page"/>
      </w:r>
    </w:p>
    <w:p w14:paraId="0A67F043" w14:textId="5115E0C3" w:rsidR="00D36545" w:rsidRPr="003444D4" w:rsidRDefault="005B1EB7" w:rsidP="003444D4">
      <w:pPr>
        <w:pStyle w:val="Heading1"/>
        <w:numPr>
          <w:ilvl w:val="0"/>
          <w:numId w:val="2"/>
        </w:numPr>
        <w:tabs>
          <w:tab w:val="left" w:pos="90"/>
        </w:tabs>
        <w:ind w:firstLine="0"/>
        <w:rPr>
          <w:rFonts w:asciiTheme="minorHAnsi" w:hAnsiTheme="minorHAnsi" w:cstheme="minorHAnsi"/>
          <w:b/>
          <w:sz w:val="20"/>
          <w:szCs w:val="20"/>
        </w:rPr>
      </w:pPr>
      <w:r w:rsidRPr="00FE618E">
        <w:rPr>
          <w:rFonts w:asciiTheme="minorHAnsi" w:hAnsiTheme="minorHAnsi" w:cstheme="minorHAnsi"/>
          <w:b/>
          <w:sz w:val="20"/>
          <w:szCs w:val="20"/>
        </w:rPr>
        <w:lastRenderedPageBreak/>
        <w:t>Budget</w:t>
      </w:r>
    </w:p>
    <w:p w14:paraId="50790365" w14:textId="77777777" w:rsidR="00D36545" w:rsidRPr="00D36545" w:rsidRDefault="00D36545" w:rsidP="00D36545">
      <w:pPr>
        <w:jc w:val="both"/>
        <w:rPr>
          <w:color w:val="000000"/>
          <w:lang w:val="en-ZW"/>
        </w:rPr>
      </w:pPr>
      <w:r w:rsidRPr="00D36545">
        <w:rPr>
          <w:color w:val="000000"/>
          <w:sz w:val="20"/>
          <w:szCs w:val="20"/>
          <w:lang w:val="en-ZW"/>
        </w:rPr>
        <w:t xml:space="preserve">The Zimbabwe UNPRPD Round 4 main area of programming the next two years seeks to strengthen Governance models,   gender responsive and disability   inclusive policy implementation. UNESCO as the Lead Agency carries the bulk of the project  budget  (USD300,000)  allocated to supporting Staff and Personnel, Monitoring and Evaluation as well as implementation of programme activities across a the outcome areas. UNESCO has dedicated funds for a Full time coordinator for 24 months  and additional part-time Programme support for a </w:t>
      </w:r>
      <w:r w:rsidRPr="00D36545">
        <w:rPr>
          <w:color w:val="000000"/>
          <w:lang w:val="en-ZW"/>
        </w:rPr>
        <w:t xml:space="preserve">Programme Assistant (12 months). The two project RUNOs UNDP and UNFPA have been each allocated a total budget of USD150, 000 each.  (UNDP’s  and UNFPA’s total programme budget is also inclusive of a partial contribution towards personnel-the the UNDP Disability Officer   and a Programme Assistant for UNFPA). </w:t>
      </w:r>
    </w:p>
    <w:p w14:paraId="4D84175A" w14:textId="77777777" w:rsidR="00D36545" w:rsidRPr="00D36545" w:rsidRDefault="00D36545" w:rsidP="00D36545">
      <w:pPr>
        <w:jc w:val="both"/>
        <w:rPr>
          <w:color w:val="000000"/>
          <w:sz w:val="20"/>
          <w:szCs w:val="20"/>
        </w:rPr>
      </w:pPr>
      <w:r w:rsidRPr="00D36545">
        <w:rPr>
          <w:color w:val="000000"/>
          <w:sz w:val="20"/>
          <w:szCs w:val="20"/>
          <w:lang w:val="en-ZW"/>
        </w:rPr>
        <w:t xml:space="preserve">As noted above, Monitoring and Evaluation activities have been incorporated under the Lead Agency’s UNDG Reporting categories Category 1 Expenditure  and is also inclusive of staff time for technical support provided by the Lead Agency’s   Programme Specialist (P4 Level) and Administration Officer (P3). An End of Monitoring and Evaluation is planned for 2023 and has been allocated USD15 000. </w:t>
      </w:r>
    </w:p>
    <w:p w14:paraId="67726314" w14:textId="0C5743CA" w:rsidR="00D36545" w:rsidRPr="00D36545" w:rsidRDefault="00D36545" w:rsidP="00D36545">
      <w:pPr>
        <w:spacing w:after="0" w:line="240" w:lineRule="auto"/>
        <w:jc w:val="both"/>
        <w:rPr>
          <w:i/>
          <w:iCs/>
          <w:color w:val="000000"/>
          <w:sz w:val="20"/>
          <w:szCs w:val="20"/>
          <w:lang w:val="en-ZW"/>
        </w:rPr>
      </w:pPr>
      <w:r w:rsidRPr="00D36545">
        <w:rPr>
          <w:color w:val="000000"/>
          <w:sz w:val="20"/>
          <w:szCs w:val="20"/>
          <w:lang w:val="en-ZW"/>
        </w:rPr>
        <w:t xml:space="preserve">Accessibility and reasonable accommodation costs  have been incorporated under all the 3 Outcome areas, in order to support the effective and meaningful engagement of OPDs and persons with disabilities. Overall, an estimated budget of USD281 000 been allocated to the Programme activities focusing on OPDs Capacity Building activities. A small  communication and visibility budget has been factored in, as the RUNOs will  depend on additional technical support from respective Agency Communication Officers to create content for increased  visibility of the project. </w:t>
      </w:r>
    </w:p>
    <w:p w14:paraId="1F2FE22C" w14:textId="77777777" w:rsidR="00D36545" w:rsidRPr="00D36545" w:rsidRDefault="00D36545" w:rsidP="00D36545">
      <w:pPr>
        <w:tabs>
          <w:tab w:val="left" w:pos="90"/>
        </w:tabs>
        <w:rPr>
          <w:rFonts w:cstheme="minorHAnsi"/>
          <w:bCs/>
          <w:i/>
          <w:iCs/>
          <w:sz w:val="20"/>
          <w:szCs w:val="20"/>
          <w:u w:val="single"/>
          <w:lang w:val="en-ZW"/>
        </w:rPr>
      </w:pPr>
    </w:p>
    <w:p w14:paraId="1586CC69" w14:textId="6393DA69" w:rsidR="00FE618E" w:rsidRPr="003444D4" w:rsidRDefault="00BE5502" w:rsidP="003444D4">
      <w:pPr>
        <w:tabs>
          <w:tab w:val="left" w:pos="90"/>
        </w:tabs>
        <w:rPr>
          <w:rFonts w:cstheme="minorHAnsi"/>
          <w:b/>
          <w:bCs/>
          <w:iCs/>
          <w:sz w:val="20"/>
          <w:szCs w:val="20"/>
        </w:rPr>
      </w:pPr>
      <w:r w:rsidRPr="00063599">
        <w:rPr>
          <w:rFonts w:cstheme="minorHAnsi"/>
          <w:b/>
          <w:bCs/>
          <w:iCs/>
          <w:sz w:val="20"/>
          <w:szCs w:val="20"/>
        </w:rPr>
        <w:t>1</w:t>
      </w:r>
      <w:r w:rsidR="00FE618E">
        <w:rPr>
          <w:rFonts w:cstheme="minorHAnsi"/>
          <w:b/>
          <w:bCs/>
          <w:iCs/>
          <w:sz w:val="20"/>
          <w:szCs w:val="20"/>
        </w:rPr>
        <w:t>4</w:t>
      </w:r>
      <w:r w:rsidRPr="00063599">
        <w:rPr>
          <w:rFonts w:cstheme="minorHAnsi"/>
          <w:b/>
          <w:bCs/>
          <w:iCs/>
          <w:sz w:val="20"/>
          <w:szCs w:val="20"/>
        </w:rPr>
        <w:t>.1 Va</w:t>
      </w:r>
      <w:r w:rsidR="00EB6084" w:rsidRPr="00063599">
        <w:rPr>
          <w:rFonts w:cstheme="minorHAnsi"/>
          <w:b/>
          <w:bCs/>
          <w:iCs/>
          <w:sz w:val="20"/>
          <w:szCs w:val="20"/>
        </w:rPr>
        <w:t>lue for money</w:t>
      </w:r>
    </w:p>
    <w:p w14:paraId="6F5C962F" w14:textId="77777777" w:rsidR="00FE618E" w:rsidRDefault="00FE618E" w:rsidP="00FE618E">
      <w:pPr>
        <w:spacing w:after="0" w:line="240" w:lineRule="auto"/>
        <w:contextualSpacing/>
        <w:jc w:val="both"/>
        <w:rPr>
          <w:sz w:val="20"/>
          <w:szCs w:val="20"/>
          <w:lang w:val="en-ZW"/>
        </w:rPr>
      </w:pPr>
      <w:r>
        <w:rPr>
          <w:sz w:val="20"/>
          <w:szCs w:val="20"/>
          <w:lang w:val="en-ZW"/>
        </w:rPr>
        <w:t xml:space="preserve">The Projects major cost categories are under Contractual Services and Grants and Transfers to be disbursed mostly to OPDs as well as service providers. The high budget allocated directed towards OPDs are guided on previous amounts spent under UNPRPD  Round 3 and lessons learnt from recent programming on persons with disabilities under the EU Spotlight Initiative. Both the categories under Contractual services and Grants Transfers will be subject to a competitive bidding process across the UN Agencies, in line with each Agencies, UN Procedures. Our internal UN procurement processes/measures will be used to control costs. </w:t>
      </w:r>
    </w:p>
    <w:p w14:paraId="4DFA7233" w14:textId="77777777" w:rsidR="00FE618E" w:rsidRDefault="00FE618E" w:rsidP="00FE618E">
      <w:pPr>
        <w:spacing w:after="0" w:line="240" w:lineRule="auto"/>
        <w:ind w:left="630"/>
        <w:contextualSpacing/>
        <w:jc w:val="both"/>
        <w:rPr>
          <w:sz w:val="20"/>
          <w:szCs w:val="20"/>
          <w:lang w:val="en-ZW"/>
        </w:rPr>
      </w:pPr>
    </w:p>
    <w:p w14:paraId="074C4D6E" w14:textId="6CC8A8EF" w:rsidR="00FE618E" w:rsidRDefault="00FE618E" w:rsidP="00FE618E">
      <w:pPr>
        <w:spacing w:after="0" w:line="240" w:lineRule="auto"/>
        <w:contextualSpacing/>
        <w:jc w:val="both"/>
        <w:rPr>
          <w:sz w:val="20"/>
          <w:szCs w:val="20"/>
          <w:lang w:val="en-ZW"/>
        </w:rPr>
      </w:pPr>
      <w:r>
        <w:rPr>
          <w:sz w:val="20"/>
          <w:szCs w:val="20"/>
          <w:lang w:val="en-ZW"/>
        </w:rPr>
        <w:t xml:space="preserve">The Project Team Lead will ensure that the work plan is harmonized to ride on processes already in place within the UN System and previous gains networks and lessons learnt from UNPRPD Round 3. The RUNOs will be cost effective by delivering outcome areas that jointly linked to one another to save time.  Agencies will be  encouraged to Deliver as One  by creating synergies within and across activities. The project team will utilize the procurement Rosters within the UN Agencies. </w:t>
      </w:r>
    </w:p>
    <w:p w14:paraId="15432538" w14:textId="77777777" w:rsidR="00FE618E" w:rsidRDefault="00FE618E" w:rsidP="00FE618E">
      <w:pPr>
        <w:spacing w:after="0" w:line="240" w:lineRule="auto"/>
        <w:ind w:left="630"/>
        <w:contextualSpacing/>
        <w:jc w:val="both"/>
        <w:rPr>
          <w:i/>
          <w:iCs/>
          <w:sz w:val="20"/>
          <w:szCs w:val="20"/>
          <w:lang w:val="en-ZW"/>
        </w:rPr>
      </w:pPr>
    </w:p>
    <w:p w14:paraId="7334C060" w14:textId="40ECAED1" w:rsidR="009D2961" w:rsidRDefault="00FE618E" w:rsidP="006E6381">
      <w:pPr>
        <w:spacing w:after="0" w:line="240" w:lineRule="auto"/>
        <w:contextualSpacing/>
        <w:jc w:val="both"/>
        <w:rPr>
          <w:sz w:val="20"/>
          <w:szCs w:val="20"/>
          <w:lang w:val="en-ZW"/>
        </w:rPr>
      </w:pPr>
      <w:r>
        <w:rPr>
          <w:i/>
          <w:iCs/>
          <w:sz w:val="20"/>
          <w:szCs w:val="20"/>
          <w:lang w:val="en-ZW"/>
        </w:rPr>
        <w:t xml:space="preserve">The </w:t>
      </w:r>
      <w:r>
        <w:rPr>
          <w:sz w:val="20"/>
          <w:szCs w:val="20"/>
          <w:lang w:val="en-ZW"/>
        </w:rPr>
        <w:t xml:space="preserve">UNPRPD Programme has been strategically positioned to the National Disability priorities as enshrined to the National Development Strategy 1 (2021-2025) and the UNSDCF (2022-2026). This strategic positioning will allow the UNPRPD project to play a catalytic role in stimulating dialogue/ strengthening implementation on disability inclusion in the national governance and accountability systems. Through deliberate positioning of interventions that are target critical stakeholders such as the Department of Disability Affairs, Umbrella Bodies and OPDs, the project will be effective in strategically bringing together all entities required to advance the CRPD.    </w:t>
      </w:r>
    </w:p>
    <w:p w14:paraId="52FB528E" w14:textId="77777777" w:rsidR="006E6381" w:rsidRPr="00063599" w:rsidRDefault="006E6381" w:rsidP="006E6381">
      <w:pPr>
        <w:spacing w:after="0" w:line="240" w:lineRule="auto"/>
        <w:contextualSpacing/>
        <w:jc w:val="both"/>
        <w:rPr>
          <w:rFonts w:cstheme="minorHAnsi"/>
          <w:b/>
          <w:sz w:val="20"/>
          <w:szCs w:val="20"/>
        </w:rPr>
      </w:pPr>
    </w:p>
    <w:p w14:paraId="405D57B8" w14:textId="5B1D2FCB" w:rsidR="008146D2" w:rsidRPr="003444D4" w:rsidRDefault="009E0FC9" w:rsidP="002D4D8E">
      <w:pPr>
        <w:tabs>
          <w:tab w:val="left" w:pos="90"/>
        </w:tabs>
        <w:rPr>
          <w:rFonts w:cstheme="minorHAnsi"/>
          <w:b/>
          <w:sz w:val="20"/>
          <w:szCs w:val="20"/>
        </w:rPr>
      </w:pPr>
      <w:r w:rsidRPr="00063599">
        <w:rPr>
          <w:rFonts w:cstheme="minorHAnsi"/>
          <w:b/>
          <w:sz w:val="20"/>
          <w:szCs w:val="20"/>
        </w:rPr>
        <w:t xml:space="preserve">13.2 Co-funding </w:t>
      </w:r>
    </w:p>
    <w:tbl>
      <w:tblPr>
        <w:tblStyle w:val="TableGrid"/>
        <w:tblW w:w="9870" w:type="dxa"/>
        <w:shd w:val="clear" w:color="auto" w:fill="DBE5F1" w:themeFill="accent1" w:themeFillTint="33"/>
        <w:tblLook w:val="04A0" w:firstRow="1" w:lastRow="0" w:firstColumn="1" w:lastColumn="0" w:noHBand="0" w:noVBand="1"/>
      </w:tblPr>
      <w:tblGrid>
        <w:gridCol w:w="3685"/>
        <w:gridCol w:w="1260"/>
        <w:gridCol w:w="2046"/>
        <w:gridCol w:w="2879"/>
      </w:tblGrid>
      <w:tr w:rsidR="004A71D2" w:rsidRPr="0018569B" w14:paraId="66B6F218" w14:textId="77777777" w:rsidTr="008146D2">
        <w:trPr>
          <w:tblHeader/>
        </w:trPr>
        <w:tc>
          <w:tcPr>
            <w:tcW w:w="3685" w:type="dxa"/>
            <w:shd w:val="clear" w:color="auto" w:fill="DBE5F1" w:themeFill="accent1" w:themeFillTint="33"/>
            <w:hideMark/>
          </w:tcPr>
          <w:p w14:paraId="57FB1565" w14:textId="77777777" w:rsidR="00FB476F" w:rsidRPr="0018569B" w:rsidRDefault="00FB476F" w:rsidP="002D4D8E">
            <w:pPr>
              <w:tabs>
                <w:tab w:val="left" w:pos="90"/>
              </w:tabs>
              <w:jc w:val="both"/>
              <w:rPr>
                <w:rFonts w:cstheme="minorHAnsi"/>
                <w:i/>
                <w:color w:val="000000" w:themeColor="text1"/>
                <w:sz w:val="20"/>
                <w:szCs w:val="20"/>
              </w:rPr>
            </w:pPr>
            <w:r w:rsidRPr="0018569B">
              <w:rPr>
                <w:rFonts w:cstheme="minorHAnsi"/>
                <w:b/>
                <w:i/>
                <w:color w:val="000000" w:themeColor="text1"/>
                <w:sz w:val="20"/>
                <w:szCs w:val="20"/>
              </w:rPr>
              <w:lastRenderedPageBreak/>
              <w:t>Output</w:t>
            </w:r>
          </w:p>
        </w:tc>
        <w:tc>
          <w:tcPr>
            <w:tcW w:w="1260" w:type="dxa"/>
            <w:shd w:val="clear" w:color="auto" w:fill="DBE5F1" w:themeFill="accent1" w:themeFillTint="33"/>
          </w:tcPr>
          <w:p w14:paraId="56709E94" w14:textId="77777777" w:rsidR="00FB476F" w:rsidRPr="0018569B" w:rsidRDefault="002C41B2" w:rsidP="002D4D8E">
            <w:pPr>
              <w:tabs>
                <w:tab w:val="left" w:pos="90"/>
              </w:tabs>
              <w:jc w:val="center"/>
              <w:rPr>
                <w:rFonts w:cstheme="minorHAnsi"/>
                <w:b/>
                <w:i/>
                <w:color w:val="000000" w:themeColor="text1"/>
                <w:sz w:val="20"/>
                <w:szCs w:val="20"/>
              </w:rPr>
            </w:pPr>
            <w:r w:rsidRPr="0018569B">
              <w:rPr>
                <w:rFonts w:cstheme="minorHAnsi"/>
                <w:b/>
                <w:i/>
                <w:color w:val="000000" w:themeColor="text1"/>
                <w:sz w:val="20"/>
                <w:szCs w:val="20"/>
              </w:rPr>
              <w:t>Funding sourc</w:t>
            </w:r>
            <w:r w:rsidR="00C34DB8" w:rsidRPr="0018569B">
              <w:rPr>
                <w:rFonts w:cstheme="minorHAnsi"/>
                <w:b/>
                <w:i/>
                <w:color w:val="000000" w:themeColor="text1"/>
                <w:sz w:val="20"/>
                <w:szCs w:val="20"/>
              </w:rPr>
              <w:t>e</w:t>
            </w:r>
          </w:p>
        </w:tc>
        <w:tc>
          <w:tcPr>
            <w:tcW w:w="2046" w:type="dxa"/>
            <w:shd w:val="clear" w:color="auto" w:fill="DBE5F1" w:themeFill="accent1" w:themeFillTint="33"/>
          </w:tcPr>
          <w:p w14:paraId="39807A45" w14:textId="77777777" w:rsidR="00FB476F" w:rsidRPr="0018569B" w:rsidRDefault="00FB476F" w:rsidP="002D4D8E">
            <w:pPr>
              <w:tabs>
                <w:tab w:val="left" w:pos="90"/>
              </w:tabs>
              <w:jc w:val="both"/>
              <w:rPr>
                <w:rFonts w:cstheme="minorHAnsi"/>
                <w:b/>
                <w:i/>
                <w:color w:val="000000" w:themeColor="text1"/>
                <w:sz w:val="20"/>
                <w:szCs w:val="20"/>
              </w:rPr>
            </w:pPr>
            <w:r w:rsidRPr="0018569B">
              <w:rPr>
                <w:rFonts w:cstheme="minorHAnsi"/>
                <w:b/>
                <w:i/>
                <w:color w:val="000000" w:themeColor="text1"/>
                <w:sz w:val="20"/>
                <w:szCs w:val="20"/>
              </w:rPr>
              <w:t>Amount</w:t>
            </w:r>
          </w:p>
        </w:tc>
        <w:tc>
          <w:tcPr>
            <w:tcW w:w="2879" w:type="dxa"/>
            <w:shd w:val="clear" w:color="auto" w:fill="DBE5F1" w:themeFill="accent1" w:themeFillTint="33"/>
          </w:tcPr>
          <w:p w14:paraId="10DF6F21" w14:textId="77777777" w:rsidR="00FB476F" w:rsidRPr="0018569B" w:rsidRDefault="00FB476F" w:rsidP="002D4D8E">
            <w:pPr>
              <w:tabs>
                <w:tab w:val="left" w:pos="90"/>
              </w:tabs>
              <w:jc w:val="both"/>
              <w:rPr>
                <w:rFonts w:cstheme="minorHAnsi"/>
                <w:b/>
                <w:i/>
                <w:color w:val="000000" w:themeColor="text1"/>
                <w:sz w:val="20"/>
                <w:szCs w:val="20"/>
              </w:rPr>
            </w:pPr>
            <w:r w:rsidRPr="0018569B">
              <w:rPr>
                <w:rFonts w:cstheme="minorHAnsi"/>
                <w:b/>
                <w:i/>
                <w:color w:val="000000" w:themeColor="text1"/>
                <w:sz w:val="20"/>
                <w:szCs w:val="20"/>
              </w:rPr>
              <w:t xml:space="preserve">% </w:t>
            </w:r>
            <w:r w:rsidR="00C943AD" w:rsidRPr="0018569B">
              <w:rPr>
                <w:rFonts w:cstheme="minorHAnsi"/>
                <w:b/>
                <w:i/>
                <w:color w:val="000000" w:themeColor="text1"/>
                <w:sz w:val="20"/>
                <w:szCs w:val="20"/>
              </w:rPr>
              <w:t>Of</w:t>
            </w:r>
            <w:r w:rsidRPr="0018569B">
              <w:rPr>
                <w:rFonts w:cstheme="minorHAnsi"/>
                <w:b/>
                <w:i/>
                <w:color w:val="000000" w:themeColor="text1"/>
                <w:sz w:val="20"/>
                <w:szCs w:val="20"/>
              </w:rPr>
              <w:t xml:space="preserve"> total output</w:t>
            </w:r>
          </w:p>
        </w:tc>
      </w:tr>
      <w:tr w:rsidR="00447F67" w:rsidRPr="00F45A2C" w14:paraId="1C2F06D4" w14:textId="77777777" w:rsidTr="008146D2">
        <w:tc>
          <w:tcPr>
            <w:tcW w:w="3685" w:type="dxa"/>
            <w:shd w:val="clear" w:color="auto" w:fill="FFFFFF" w:themeFill="background1"/>
          </w:tcPr>
          <w:p w14:paraId="01BC137C" w14:textId="0CB5F71E" w:rsidR="00447F67" w:rsidRPr="00447F67" w:rsidRDefault="00447F67" w:rsidP="00447F67">
            <w:pPr>
              <w:rPr>
                <w:sz w:val="20"/>
                <w:szCs w:val="20"/>
                <w:lang w:val="en-ZW"/>
              </w:rPr>
            </w:pPr>
            <w:r w:rsidRPr="00447F67">
              <w:rPr>
                <w:b/>
                <w:sz w:val="20"/>
                <w:szCs w:val="20"/>
                <w:lang w:val="en-ZW"/>
              </w:rPr>
              <w:t>3.1</w:t>
            </w:r>
            <w:r w:rsidRPr="00447F67">
              <w:rPr>
                <w:sz w:val="20"/>
                <w:szCs w:val="20"/>
                <w:lang w:val="en-ZW"/>
              </w:rPr>
              <w:t xml:space="preserve"> Disability inclusion is strengthened in implementation and monitoring of UNSDCF (2022-2026)</w:t>
            </w:r>
          </w:p>
          <w:p w14:paraId="1BEADDB5" w14:textId="70BA1649" w:rsidR="00447F67" w:rsidRPr="00914579" w:rsidRDefault="00447F67" w:rsidP="00447F67">
            <w:pPr>
              <w:rPr>
                <w:rFonts w:cstheme="minorHAnsi"/>
                <w:color w:val="8496B0"/>
                <w:sz w:val="20"/>
                <w:szCs w:val="20"/>
              </w:rPr>
            </w:pPr>
          </w:p>
        </w:tc>
        <w:tc>
          <w:tcPr>
            <w:tcW w:w="1260" w:type="dxa"/>
            <w:shd w:val="clear" w:color="auto" w:fill="FFFFFF" w:themeFill="background1"/>
          </w:tcPr>
          <w:p w14:paraId="165E6A60" w14:textId="2B99D18A" w:rsidR="00447F67" w:rsidRPr="00447F67" w:rsidRDefault="00447F67" w:rsidP="00447F67">
            <w:pPr>
              <w:tabs>
                <w:tab w:val="left" w:pos="90"/>
              </w:tabs>
              <w:jc w:val="both"/>
              <w:rPr>
                <w:rFonts w:cstheme="minorHAnsi"/>
                <w:b/>
                <w:color w:val="000000" w:themeColor="text1"/>
                <w:sz w:val="20"/>
                <w:szCs w:val="20"/>
              </w:rPr>
            </w:pPr>
            <w:r w:rsidRPr="00447F67">
              <w:rPr>
                <w:rFonts w:cstheme="minorHAnsi"/>
                <w:b/>
                <w:color w:val="000000" w:themeColor="text1"/>
                <w:sz w:val="20"/>
                <w:szCs w:val="20"/>
              </w:rPr>
              <w:t>UNFPA</w:t>
            </w:r>
          </w:p>
        </w:tc>
        <w:tc>
          <w:tcPr>
            <w:tcW w:w="2046" w:type="dxa"/>
            <w:shd w:val="clear" w:color="auto" w:fill="FFFFFF" w:themeFill="background1"/>
          </w:tcPr>
          <w:p w14:paraId="16A3DD24" w14:textId="77777777" w:rsidR="00447F67" w:rsidRPr="00447F67" w:rsidRDefault="00447F67" w:rsidP="00447F67">
            <w:pPr>
              <w:tabs>
                <w:tab w:val="left" w:pos="90"/>
              </w:tabs>
              <w:jc w:val="both"/>
              <w:rPr>
                <w:rFonts w:cstheme="minorHAnsi"/>
                <w:b/>
                <w:color w:val="000000" w:themeColor="text1"/>
                <w:sz w:val="20"/>
                <w:szCs w:val="20"/>
              </w:rPr>
            </w:pPr>
            <w:r w:rsidRPr="00447F67">
              <w:rPr>
                <w:rFonts w:cstheme="minorHAnsi"/>
                <w:b/>
                <w:color w:val="000000" w:themeColor="text1"/>
                <w:sz w:val="20"/>
                <w:szCs w:val="20"/>
              </w:rPr>
              <w:t>20,000</w:t>
            </w:r>
          </w:p>
          <w:p w14:paraId="5402E195" w14:textId="77777777" w:rsidR="00447F67" w:rsidRPr="00447F67" w:rsidRDefault="00447F67" w:rsidP="00447F67">
            <w:pPr>
              <w:tabs>
                <w:tab w:val="left" w:pos="90"/>
              </w:tabs>
              <w:jc w:val="both"/>
              <w:rPr>
                <w:rFonts w:cstheme="minorHAnsi"/>
                <w:color w:val="000000" w:themeColor="text1"/>
                <w:sz w:val="20"/>
                <w:szCs w:val="20"/>
              </w:rPr>
            </w:pPr>
          </w:p>
        </w:tc>
        <w:tc>
          <w:tcPr>
            <w:tcW w:w="2879" w:type="dxa"/>
            <w:shd w:val="clear" w:color="auto" w:fill="FFFFFF" w:themeFill="background1"/>
          </w:tcPr>
          <w:p w14:paraId="276769B9" w14:textId="1D95A968" w:rsidR="00447F67" w:rsidRPr="00447F67" w:rsidRDefault="00447F67" w:rsidP="00447F67">
            <w:pPr>
              <w:tabs>
                <w:tab w:val="left" w:pos="90"/>
              </w:tabs>
              <w:jc w:val="both"/>
              <w:rPr>
                <w:rFonts w:cstheme="minorHAnsi"/>
                <w:b/>
                <w:color w:val="000000" w:themeColor="text1"/>
                <w:sz w:val="20"/>
                <w:szCs w:val="20"/>
              </w:rPr>
            </w:pPr>
            <w:r w:rsidRPr="00447F67">
              <w:rPr>
                <w:rFonts w:cstheme="minorHAnsi"/>
                <w:b/>
                <w:color w:val="000000" w:themeColor="text1"/>
                <w:sz w:val="20"/>
                <w:szCs w:val="20"/>
              </w:rPr>
              <w:t>27.7%</w:t>
            </w:r>
          </w:p>
          <w:p w14:paraId="251B1CDD" w14:textId="77777777" w:rsidR="00447F67" w:rsidRPr="00447F67" w:rsidRDefault="00447F67" w:rsidP="00447F67">
            <w:pPr>
              <w:tabs>
                <w:tab w:val="left" w:pos="90"/>
              </w:tabs>
              <w:jc w:val="both"/>
              <w:rPr>
                <w:rFonts w:cstheme="minorHAnsi"/>
                <w:b/>
                <w:color w:val="000000" w:themeColor="text1"/>
                <w:sz w:val="20"/>
                <w:szCs w:val="20"/>
              </w:rPr>
            </w:pPr>
          </w:p>
        </w:tc>
      </w:tr>
      <w:tr w:rsidR="00447F67" w:rsidRPr="00F45A2C" w14:paraId="6BEBA740" w14:textId="77777777" w:rsidTr="008146D2">
        <w:tc>
          <w:tcPr>
            <w:tcW w:w="3685" w:type="dxa"/>
            <w:shd w:val="clear" w:color="auto" w:fill="FFFFFF" w:themeFill="background1"/>
          </w:tcPr>
          <w:p w14:paraId="058FE3D3" w14:textId="08519D0B" w:rsidR="00447F67" w:rsidRPr="00447F67" w:rsidRDefault="00447F67" w:rsidP="00447F67">
            <w:pPr>
              <w:rPr>
                <w:b/>
                <w:sz w:val="20"/>
                <w:szCs w:val="20"/>
                <w:lang w:val="en-ZW"/>
              </w:rPr>
            </w:pPr>
            <w:r>
              <w:rPr>
                <w:b/>
                <w:sz w:val="20"/>
                <w:szCs w:val="20"/>
                <w:lang w:val="en-ZW"/>
              </w:rPr>
              <w:t xml:space="preserve">3.2 </w:t>
            </w:r>
            <w:r w:rsidRPr="00447F67">
              <w:rPr>
                <w:rFonts w:cstheme="minorHAnsi"/>
                <w:bCs/>
                <w:sz w:val="20"/>
                <w:szCs w:val="20"/>
              </w:rPr>
              <w:t>The monitoring mechanisms of the SDG processes are supported to advance disability inclusion</w:t>
            </w:r>
          </w:p>
        </w:tc>
        <w:tc>
          <w:tcPr>
            <w:tcW w:w="1260" w:type="dxa"/>
            <w:shd w:val="clear" w:color="auto" w:fill="FFFFFF" w:themeFill="background1"/>
          </w:tcPr>
          <w:p w14:paraId="7C23C587" w14:textId="5871EADA" w:rsidR="00447F67" w:rsidRPr="00447F67" w:rsidRDefault="00447F67" w:rsidP="00447F67">
            <w:pPr>
              <w:tabs>
                <w:tab w:val="left" w:pos="90"/>
              </w:tabs>
              <w:jc w:val="both"/>
              <w:rPr>
                <w:rFonts w:cstheme="minorHAnsi"/>
                <w:b/>
                <w:color w:val="000000" w:themeColor="text1"/>
                <w:sz w:val="20"/>
                <w:szCs w:val="20"/>
              </w:rPr>
            </w:pPr>
            <w:r>
              <w:rPr>
                <w:rFonts w:cstheme="minorHAnsi"/>
                <w:b/>
                <w:color w:val="000000" w:themeColor="text1"/>
                <w:sz w:val="20"/>
                <w:szCs w:val="20"/>
              </w:rPr>
              <w:t>UNDP</w:t>
            </w:r>
          </w:p>
        </w:tc>
        <w:tc>
          <w:tcPr>
            <w:tcW w:w="2046" w:type="dxa"/>
            <w:shd w:val="clear" w:color="auto" w:fill="FFFFFF" w:themeFill="background1"/>
          </w:tcPr>
          <w:p w14:paraId="47F02733" w14:textId="77777777" w:rsidR="00447F67" w:rsidRPr="00447F67" w:rsidRDefault="00447F67" w:rsidP="00447F67">
            <w:pPr>
              <w:tabs>
                <w:tab w:val="left" w:pos="90"/>
              </w:tabs>
              <w:jc w:val="both"/>
              <w:rPr>
                <w:rFonts w:cstheme="minorHAnsi"/>
                <w:b/>
                <w:color w:val="000000" w:themeColor="text1"/>
                <w:sz w:val="20"/>
                <w:szCs w:val="20"/>
              </w:rPr>
            </w:pPr>
            <w:r w:rsidRPr="00447F67">
              <w:rPr>
                <w:rFonts w:cstheme="minorHAnsi"/>
                <w:b/>
                <w:color w:val="000000" w:themeColor="text1"/>
                <w:sz w:val="20"/>
                <w:szCs w:val="20"/>
              </w:rPr>
              <w:t>20,000</w:t>
            </w:r>
          </w:p>
          <w:p w14:paraId="035DCEDF" w14:textId="77777777" w:rsidR="00447F67" w:rsidRDefault="00447F67" w:rsidP="00447F67">
            <w:pPr>
              <w:tabs>
                <w:tab w:val="left" w:pos="90"/>
              </w:tabs>
              <w:jc w:val="both"/>
              <w:rPr>
                <w:rFonts w:cstheme="minorHAnsi"/>
                <w:b/>
                <w:i/>
                <w:color w:val="000000" w:themeColor="text1"/>
                <w:sz w:val="20"/>
                <w:szCs w:val="20"/>
              </w:rPr>
            </w:pPr>
          </w:p>
        </w:tc>
        <w:tc>
          <w:tcPr>
            <w:tcW w:w="2879" w:type="dxa"/>
            <w:shd w:val="clear" w:color="auto" w:fill="FFFFFF" w:themeFill="background1"/>
          </w:tcPr>
          <w:p w14:paraId="631C9DC0" w14:textId="77777777" w:rsidR="00447F67" w:rsidRPr="00447F67" w:rsidRDefault="00447F67" w:rsidP="00447F67">
            <w:pPr>
              <w:tabs>
                <w:tab w:val="left" w:pos="90"/>
              </w:tabs>
              <w:jc w:val="both"/>
              <w:rPr>
                <w:rFonts w:cstheme="minorHAnsi"/>
                <w:b/>
                <w:color w:val="000000" w:themeColor="text1"/>
                <w:sz w:val="20"/>
                <w:szCs w:val="20"/>
              </w:rPr>
            </w:pPr>
            <w:r w:rsidRPr="00447F67">
              <w:rPr>
                <w:rFonts w:cstheme="minorHAnsi"/>
                <w:b/>
                <w:color w:val="000000" w:themeColor="text1"/>
                <w:sz w:val="20"/>
                <w:szCs w:val="20"/>
              </w:rPr>
              <w:t>27.7%</w:t>
            </w:r>
          </w:p>
          <w:p w14:paraId="40D5FA2F" w14:textId="77777777" w:rsidR="00447F67" w:rsidRDefault="00447F67" w:rsidP="00447F67">
            <w:pPr>
              <w:tabs>
                <w:tab w:val="left" w:pos="90"/>
              </w:tabs>
              <w:jc w:val="both"/>
              <w:rPr>
                <w:rFonts w:cstheme="minorHAnsi"/>
                <w:b/>
                <w:i/>
                <w:color w:val="000000" w:themeColor="text1"/>
                <w:sz w:val="20"/>
                <w:szCs w:val="20"/>
              </w:rPr>
            </w:pPr>
          </w:p>
        </w:tc>
      </w:tr>
      <w:tr w:rsidR="00447F67" w:rsidRPr="00F45A2C" w14:paraId="2F33F0B2" w14:textId="77777777" w:rsidTr="008146D2">
        <w:tc>
          <w:tcPr>
            <w:tcW w:w="3685" w:type="dxa"/>
            <w:shd w:val="clear" w:color="auto" w:fill="FFFFFF" w:themeFill="background1"/>
          </w:tcPr>
          <w:p w14:paraId="662A5B8D" w14:textId="63A0D770" w:rsidR="00447F67" w:rsidRDefault="00447F67" w:rsidP="00447F67">
            <w:pPr>
              <w:rPr>
                <w:rFonts w:cstheme="minorHAnsi"/>
                <w:b/>
                <w:i/>
                <w:color w:val="000000" w:themeColor="text1"/>
                <w:sz w:val="20"/>
                <w:szCs w:val="20"/>
              </w:rPr>
            </w:pPr>
            <w:r w:rsidRPr="00447F67">
              <w:rPr>
                <w:rFonts w:cstheme="minorHAnsi"/>
                <w:b/>
                <w:color w:val="000000" w:themeColor="text1"/>
                <w:sz w:val="20"/>
                <w:szCs w:val="20"/>
              </w:rPr>
              <w:t xml:space="preserve">3.3 </w:t>
            </w:r>
            <w:r w:rsidRPr="00447F67">
              <w:rPr>
                <w:sz w:val="20"/>
                <w:szCs w:val="20"/>
                <w:lang w:val="en-ZW"/>
              </w:rPr>
              <w:t>Support</w:t>
            </w:r>
            <w:r w:rsidRPr="001941FE">
              <w:rPr>
                <w:sz w:val="20"/>
                <w:szCs w:val="20"/>
                <w:lang w:val="en-ZW"/>
              </w:rPr>
              <w:t xml:space="preserve"> OPDs to systematically engage in the national development coordination mechanism and accountability frameworks in Government, and in the UN.</w:t>
            </w:r>
            <w:r w:rsidRPr="0018569B">
              <w:rPr>
                <w:rFonts w:eastAsia="Calibri" w:cstheme="minorHAnsi"/>
                <w:color w:val="5B9BD5"/>
                <w:sz w:val="20"/>
                <w:szCs w:val="20"/>
              </w:rPr>
              <w:t xml:space="preserve"> </w:t>
            </w:r>
          </w:p>
        </w:tc>
        <w:tc>
          <w:tcPr>
            <w:tcW w:w="1260" w:type="dxa"/>
            <w:shd w:val="clear" w:color="auto" w:fill="FFFFFF" w:themeFill="background1"/>
          </w:tcPr>
          <w:p w14:paraId="2C75E218" w14:textId="77777777" w:rsidR="00447F67" w:rsidRPr="00447F67" w:rsidRDefault="00447F67" w:rsidP="00447F67">
            <w:pPr>
              <w:tabs>
                <w:tab w:val="left" w:pos="90"/>
              </w:tabs>
              <w:jc w:val="both"/>
              <w:rPr>
                <w:rFonts w:cstheme="minorHAnsi"/>
                <w:b/>
                <w:color w:val="000000" w:themeColor="text1"/>
                <w:sz w:val="20"/>
                <w:szCs w:val="20"/>
              </w:rPr>
            </w:pPr>
            <w:r w:rsidRPr="00447F67">
              <w:rPr>
                <w:rFonts w:cstheme="minorHAnsi"/>
                <w:b/>
                <w:color w:val="000000" w:themeColor="text1"/>
                <w:sz w:val="20"/>
                <w:szCs w:val="20"/>
              </w:rPr>
              <w:t xml:space="preserve">UNESCO </w:t>
            </w:r>
          </w:p>
          <w:p w14:paraId="02071455" w14:textId="77777777" w:rsidR="00447F67" w:rsidRPr="00447F67" w:rsidRDefault="00447F67" w:rsidP="00447F67">
            <w:pPr>
              <w:tabs>
                <w:tab w:val="left" w:pos="90"/>
              </w:tabs>
              <w:jc w:val="both"/>
              <w:rPr>
                <w:rFonts w:cstheme="minorHAnsi"/>
                <w:b/>
                <w:color w:val="000000" w:themeColor="text1"/>
                <w:sz w:val="20"/>
                <w:szCs w:val="20"/>
              </w:rPr>
            </w:pPr>
          </w:p>
        </w:tc>
        <w:tc>
          <w:tcPr>
            <w:tcW w:w="2046" w:type="dxa"/>
            <w:shd w:val="clear" w:color="auto" w:fill="FFFFFF" w:themeFill="background1"/>
          </w:tcPr>
          <w:p w14:paraId="416F769B" w14:textId="77777777" w:rsidR="00447F67" w:rsidRPr="00447F67" w:rsidRDefault="00447F67" w:rsidP="00447F67">
            <w:pPr>
              <w:tabs>
                <w:tab w:val="left" w:pos="90"/>
              </w:tabs>
              <w:jc w:val="both"/>
              <w:rPr>
                <w:rFonts w:cstheme="minorHAnsi"/>
                <w:b/>
                <w:color w:val="000000" w:themeColor="text1"/>
                <w:sz w:val="20"/>
                <w:szCs w:val="20"/>
              </w:rPr>
            </w:pPr>
            <w:r w:rsidRPr="00447F67">
              <w:rPr>
                <w:rFonts w:cstheme="minorHAnsi"/>
                <w:b/>
                <w:color w:val="000000" w:themeColor="text1"/>
                <w:sz w:val="20"/>
                <w:szCs w:val="20"/>
              </w:rPr>
              <w:t>20,000</w:t>
            </w:r>
          </w:p>
          <w:p w14:paraId="64A3A7C4" w14:textId="77777777" w:rsidR="00447F67" w:rsidRPr="00447F67" w:rsidRDefault="00447F67" w:rsidP="00447F67">
            <w:pPr>
              <w:tabs>
                <w:tab w:val="left" w:pos="90"/>
              </w:tabs>
              <w:jc w:val="both"/>
              <w:rPr>
                <w:rFonts w:cstheme="minorHAnsi"/>
                <w:b/>
                <w:color w:val="000000" w:themeColor="text1"/>
                <w:sz w:val="20"/>
                <w:szCs w:val="20"/>
              </w:rPr>
            </w:pPr>
          </w:p>
        </w:tc>
        <w:tc>
          <w:tcPr>
            <w:tcW w:w="2879" w:type="dxa"/>
            <w:shd w:val="clear" w:color="auto" w:fill="FFFFFF" w:themeFill="background1"/>
          </w:tcPr>
          <w:p w14:paraId="6C25E183" w14:textId="6CDC1EED" w:rsidR="00447F67" w:rsidRPr="00447F67" w:rsidRDefault="00447F67" w:rsidP="00447F67">
            <w:pPr>
              <w:tabs>
                <w:tab w:val="left" w:pos="90"/>
              </w:tabs>
              <w:jc w:val="both"/>
              <w:rPr>
                <w:rFonts w:cstheme="minorHAnsi"/>
                <w:b/>
                <w:color w:val="000000" w:themeColor="text1"/>
                <w:sz w:val="20"/>
                <w:szCs w:val="20"/>
              </w:rPr>
            </w:pPr>
            <w:r w:rsidRPr="00447F67">
              <w:rPr>
                <w:rFonts w:cstheme="minorHAnsi"/>
                <w:b/>
                <w:color w:val="000000" w:themeColor="text1"/>
                <w:sz w:val="20"/>
                <w:szCs w:val="20"/>
              </w:rPr>
              <w:t>27.7%</w:t>
            </w:r>
          </w:p>
          <w:p w14:paraId="7567EE75" w14:textId="77777777" w:rsidR="00447F67" w:rsidRPr="00447F67" w:rsidRDefault="00447F67" w:rsidP="00447F67">
            <w:pPr>
              <w:tabs>
                <w:tab w:val="left" w:pos="90"/>
              </w:tabs>
              <w:jc w:val="both"/>
              <w:rPr>
                <w:rFonts w:cstheme="minorHAnsi"/>
                <w:b/>
                <w:color w:val="000000" w:themeColor="text1"/>
                <w:sz w:val="20"/>
                <w:szCs w:val="20"/>
              </w:rPr>
            </w:pPr>
          </w:p>
        </w:tc>
      </w:tr>
    </w:tbl>
    <w:p w14:paraId="09CF4C06" w14:textId="24C3EF4E" w:rsidR="009F1BB7" w:rsidRPr="006E6381" w:rsidRDefault="00006719" w:rsidP="009F1BB7">
      <w:pPr>
        <w:pStyle w:val="Heading1"/>
        <w:numPr>
          <w:ilvl w:val="0"/>
          <w:numId w:val="2"/>
        </w:numPr>
        <w:tabs>
          <w:tab w:val="left" w:pos="90"/>
        </w:tabs>
        <w:ind w:firstLine="0"/>
        <w:rPr>
          <w:rFonts w:asciiTheme="minorHAnsi" w:hAnsiTheme="minorHAnsi" w:cstheme="minorHAnsi"/>
          <w:b/>
          <w:sz w:val="20"/>
          <w:szCs w:val="20"/>
        </w:rPr>
      </w:pPr>
      <w:r w:rsidRPr="00063599">
        <w:rPr>
          <w:rFonts w:asciiTheme="minorHAnsi" w:hAnsiTheme="minorHAnsi" w:cstheme="minorHAnsi"/>
          <w:sz w:val="20"/>
          <w:szCs w:val="20"/>
        </w:rPr>
        <w:t xml:space="preserve"> </w:t>
      </w:r>
      <w:r w:rsidR="00EF6C76" w:rsidRPr="006E6381">
        <w:rPr>
          <w:rFonts w:asciiTheme="minorHAnsi" w:hAnsiTheme="minorHAnsi" w:cstheme="minorHAnsi"/>
          <w:b/>
          <w:sz w:val="20"/>
          <w:szCs w:val="20"/>
        </w:rPr>
        <w:t>Safe</w:t>
      </w:r>
      <w:r w:rsidR="000358A3" w:rsidRPr="006E6381">
        <w:rPr>
          <w:rFonts w:asciiTheme="minorHAnsi" w:hAnsiTheme="minorHAnsi" w:cstheme="minorHAnsi"/>
          <w:b/>
          <w:sz w:val="20"/>
          <w:szCs w:val="20"/>
        </w:rPr>
        <w:t xml:space="preserve">guarding </w:t>
      </w:r>
      <w:r w:rsidR="00EF6C76" w:rsidRPr="006E6381">
        <w:rPr>
          <w:rFonts w:asciiTheme="minorHAnsi" w:hAnsiTheme="minorHAnsi" w:cstheme="minorHAnsi"/>
          <w:b/>
          <w:sz w:val="20"/>
          <w:szCs w:val="20"/>
        </w:rPr>
        <w:t xml:space="preserve"> </w:t>
      </w:r>
    </w:p>
    <w:p w14:paraId="085ABB27" w14:textId="4E2051B2" w:rsidR="002853E1" w:rsidRPr="009B47D8" w:rsidRDefault="009F1BB7" w:rsidP="000E1682">
      <w:pPr>
        <w:shd w:val="clear" w:color="auto" w:fill="FFFFFF"/>
        <w:spacing w:before="100" w:beforeAutospacing="1" w:after="100" w:afterAutospacing="1" w:line="240" w:lineRule="auto"/>
        <w:jc w:val="both"/>
        <w:rPr>
          <w:rFonts w:cstheme="minorHAnsi"/>
          <w:sz w:val="20"/>
          <w:szCs w:val="20"/>
        </w:rPr>
      </w:pPr>
      <w:r w:rsidRPr="009B47D8">
        <w:rPr>
          <w:rFonts w:cstheme="minorHAnsi"/>
          <w:sz w:val="20"/>
          <w:szCs w:val="20"/>
        </w:rPr>
        <w:t xml:space="preserve">Safeguarding will be considered seriously during project implementation. Participating UN Agencies and some of the proposed project stakeholders have robust safeguarding policies and guidelines </w:t>
      </w:r>
      <w:r w:rsidR="009B3874" w:rsidRPr="009B47D8">
        <w:rPr>
          <w:rFonts w:cstheme="minorHAnsi"/>
          <w:sz w:val="20"/>
          <w:szCs w:val="20"/>
        </w:rPr>
        <w:t xml:space="preserve">(PSEA) </w:t>
      </w:r>
      <w:r w:rsidRPr="009B47D8">
        <w:rPr>
          <w:rFonts w:cstheme="minorHAnsi"/>
          <w:sz w:val="20"/>
          <w:szCs w:val="20"/>
        </w:rPr>
        <w:t xml:space="preserve">covering aspects such as prevention of unethical behavior and ensuring protection of victims and witnesses as well as ensuring that corrective measures are taken without delay to end violations. For example, section C of the </w:t>
      </w:r>
      <w:hyperlink r:id="rId103" w:anchor=":~:text=Exchange%20of%20money%2C%20employment%2C%20goods,or%20exploitative%20behavior%2C%20is%20prohibited" w:history="1">
        <w:r w:rsidRPr="00B95943">
          <w:rPr>
            <w:rStyle w:val="Hyperlink"/>
            <w:rFonts w:cstheme="minorHAnsi"/>
            <w:sz w:val="20"/>
            <w:szCs w:val="20"/>
          </w:rPr>
          <w:t>UNESCO guidelines</w:t>
        </w:r>
      </w:hyperlink>
      <w:r w:rsidRPr="00F45A2C">
        <w:rPr>
          <w:rFonts w:cstheme="minorHAnsi"/>
          <w:color w:val="4F81BD" w:themeColor="accent1"/>
          <w:sz w:val="20"/>
          <w:szCs w:val="20"/>
        </w:rPr>
        <w:t xml:space="preserve"> </w:t>
      </w:r>
      <w:r w:rsidRPr="009B47D8">
        <w:rPr>
          <w:rFonts w:cstheme="minorHAnsi"/>
          <w:sz w:val="20"/>
          <w:szCs w:val="20"/>
        </w:rPr>
        <w:t>is wholly dedicated to prohibition of sexual exploitation and abuse. Sexual exploitation and sexual abuse constitute acts of serious misconduct and therefore are grounds for disciplinary measures, including summary dismissal. In addition, sexual activity with children (persons under the age of 18) is prohibited regardless of the age of majority or age of consent. On the other hand,</w:t>
      </w:r>
      <w:r w:rsidRPr="00F45A2C">
        <w:rPr>
          <w:rFonts w:eastAsia="Times New Roman" w:cstheme="minorHAnsi"/>
          <w:color w:val="4F81BD" w:themeColor="accent1"/>
          <w:sz w:val="20"/>
          <w:szCs w:val="20"/>
          <w:lang w:val="en-GB" w:eastAsia="en-GB"/>
        </w:rPr>
        <w:t xml:space="preserve"> </w:t>
      </w:r>
      <w:hyperlink r:id="rId104" w:anchor=":~:text=All%20forms%20of%20sexual%20harassment,values%20of%20the%20United%20Nations" w:history="1">
        <w:r w:rsidRPr="00B95943">
          <w:rPr>
            <w:rStyle w:val="Hyperlink"/>
            <w:rFonts w:cstheme="minorHAnsi"/>
            <w:sz w:val="20"/>
            <w:szCs w:val="20"/>
            <w:shd w:val="clear" w:color="auto" w:fill="FEFEFE"/>
          </w:rPr>
          <w:t>UNDP</w:t>
        </w:r>
      </w:hyperlink>
      <w:r w:rsidRPr="00F45A2C">
        <w:rPr>
          <w:rFonts w:cstheme="minorHAnsi"/>
          <w:color w:val="4F81BD" w:themeColor="accent1"/>
          <w:sz w:val="20"/>
          <w:szCs w:val="20"/>
          <w:shd w:val="clear" w:color="auto" w:fill="FEFEFE"/>
        </w:rPr>
        <w:t xml:space="preserve"> </w:t>
      </w:r>
      <w:r w:rsidRPr="009B47D8">
        <w:rPr>
          <w:rFonts w:cstheme="minorHAnsi"/>
          <w:sz w:val="20"/>
          <w:szCs w:val="20"/>
        </w:rPr>
        <w:t>has institutional experience in responding to gender-based violence. In collaboration with its partners, UNDP takes action to offer psychosocial assistance and medical treatment to victim/survivors. To show its value for safeguarding, the</w:t>
      </w:r>
      <w:r w:rsidRPr="00F45A2C">
        <w:rPr>
          <w:rFonts w:cstheme="minorHAnsi"/>
          <w:color w:val="4F81BD" w:themeColor="accent1"/>
          <w:sz w:val="20"/>
          <w:szCs w:val="20"/>
          <w:shd w:val="clear" w:color="auto" w:fill="FEFEFE"/>
        </w:rPr>
        <w:t xml:space="preserve"> </w:t>
      </w:r>
      <w:r w:rsidRPr="00F45A2C">
        <w:rPr>
          <w:rFonts w:cstheme="minorHAnsi"/>
          <w:color w:val="4F81BD" w:themeColor="accent1"/>
          <w:sz w:val="20"/>
          <w:szCs w:val="20"/>
          <w:shd w:val="clear" w:color="auto" w:fill="FFFFFF"/>
        </w:rPr>
        <w:t xml:space="preserve"> </w:t>
      </w:r>
      <w:hyperlink r:id="rId105" w:anchor=":~:text=All%20UNFPA%20personnel%20are%20required,and%20abuse%20and%20sexual%20harassment" w:history="1">
        <w:r w:rsidRPr="00B95943">
          <w:rPr>
            <w:rStyle w:val="Hyperlink"/>
            <w:rFonts w:cstheme="minorHAnsi"/>
            <w:sz w:val="20"/>
            <w:szCs w:val="20"/>
            <w:shd w:val="clear" w:color="auto" w:fill="FFFFFF"/>
          </w:rPr>
          <w:t xml:space="preserve">UNFPA </w:t>
        </w:r>
      </w:hyperlink>
      <w:r w:rsidRPr="009B47D8">
        <w:rPr>
          <w:rFonts w:cstheme="minorHAnsi"/>
          <w:sz w:val="20"/>
          <w:szCs w:val="20"/>
        </w:rPr>
        <w:t>in 2020implemented the </w:t>
      </w:r>
      <w:hyperlink r:id="rId106" w:tgtFrame="_blank" w:history="1">
        <w:r w:rsidRPr="009B47D8">
          <w:rPr>
            <w:rFonts w:cstheme="minorHAnsi"/>
            <w:sz w:val="20"/>
            <w:szCs w:val="20"/>
          </w:rPr>
          <w:t>United Nations Protocol on the Provision of Assistance to Victims of Sexual Exploitation and Abuse</w:t>
        </w:r>
      </w:hyperlink>
      <w:r w:rsidRPr="009B47D8">
        <w:rPr>
          <w:rFonts w:cstheme="minorHAnsi"/>
          <w:sz w:val="20"/>
          <w:szCs w:val="20"/>
        </w:rPr>
        <w:t xml:space="preserve"> which aims to elaborate a common set of norms and standards to strengthen a coordinated, system-wide approach to the provision of assistance and support, prioritizing the rights and dignity of victims. Possible partners to the project such as Leonard Cheshire Disability Zimbabwe, Zimbabwe Albino Association, Deaf Women Included and Epilepsy Support Foundation Zimbabwe have strong safeguarding policies and guidelines. In its policy the Zimbabwe Albino Association seeks to create and maintain an environment which prevents sexual exploitation and abuse of children and adult beneficiaries and promotes the implementation of strict behavior protocols. On the other hand, Leonard Cheshire Disability Zimbabwe safeguarding policy notes that when there is a complaint against an employee or volunteer, there may be three types of investigation which are Criminal in which case the Police are immediately involved, Child protection in which case the Social Services (and possibly) the Police will be involved and Disciplinary or misconduct in which case the organization will be involved.  The following are links for UN Agencies safeguarding policies and guidelines. </w:t>
      </w:r>
    </w:p>
    <w:p w14:paraId="1BCA75B3" w14:textId="77777777" w:rsidR="00FB476F" w:rsidRPr="006A09AF" w:rsidRDefault="000358A3" w:rsidP="00E927E4">
      <w:pPr>
        <w:pStyle w:val="Heading1"/>
        <w:numPr>
          <w:ilvl w:val="0"/>
          <w:numId w:val="2"/>
        </w:numPr>
        <w:tabs>
          <w:tab w:val="left" w:pos="90"/>
        </w:tabs>
        <w:ind w:firstLine="0"/>
        <w:rPr>
          <w:rFonts w:asciiTheme="minorHAnsi" w:hAnsiTheme="minorHAnsi" w:cstheme="minorHAnsi"/>
          <w:b/>
          <w:sz w:val="20"/>
          <w:szCs w:val="20"/>
        </w:rPr>
      </w:pPr>
      <w:r w:rsidRPr="006A09AF">
        <w:rPr>
          <w:rFonts w:asciiTheme="minorHAnsi" w:hAnsiTheme="minorHAnsi" w:cstheme="minorHAnsi"/>
          <w:b/>
          <w:sz w:val="20"/>
          <w:szCs w:val="20"/>
        </w:rPr>
        <w:t xml:space="preserve">Workplan </w:t>
      </w:r>
    </w:p>
    <w:p w14:paraId="41122626" w14:textId="77777777" w:rsidR="00E63255" w:rsidRPr="00063599" w:rsidRDefault="00BE5502" w:rsidP="002D4D8E">
      <w:pPr>
        <w:tabs>
          <w:tab w:val="left" w:pos="90"/>
        </w:tabs>
        <w:rPr>
          <w:rFonts w:cstheme="minorHAnsi"/>
          <w:b/>
          <w:sz w:val="20"/>
          <w:szCs w:val="20"/>
        </w:rPr>
      </w:pPr>
      <w:r w:rsidRPr="00063599">
        <w:rPr>
          <w:rFonts w:cstheme="minorHAnsi"/>
          <w:b/>
          <w:sz w:val="20"/>
          <w:szCs w:val="20"/>
        </w:rPr>
        <w:t xml:space="preserve"> </w:t>
      </w:r>
      <w:r w:rsidRPr="00063599">
        <w:rPr>
          <w:rFonts w:cstheme="minorHAnsi"/>
          <w:i/>
          <w:sz w:val="20"/>
          <w:szCs w:val="20"/>
        </w:rPr>
        <w:t>Please attach a detailed workplan using annex</w:t>
      </w:r>
      <w:r w:rsidR="00802583" w:rsidRPr="00063599">
        <w:rPr>
          <w:rFonts w:cstheme="minorHAnsi"/>
          <w:i/>
          <w:sz w:val="20"/>
          <w:szCs w:val="20"/>
        </w:rPr>
        <w:t xml:space="preserve"> </w:t>
      </w:r>
      <w:r w:rsidR="000E313C" w:rsidRPr="00063599">
        <w:rPr>
          <w:rFonts w:cstheme="minorHAnsi"/>
          <w:i/>
          <w:sz w:val="20"/>
          <w:szCs w:val="20"/>
        </w:rPr>
        <w:t>3.</w:t>
      </w:r>
    </w:p>
    <w:p w14:paraId="704E5CA3" w14:textId="77777777" w:rsidR="00A3140F" w:rsidRPr="00063599" w:rsidRDefault="00A3140F" w:rsidP="002D4D8E">
      <w:pPr>
        <w:pStyle w:val="ListParagraph"/>
        <w:tabs>
          <w:tab w:val="left" w:pos="90"/>
        </w:tabs>
        <w:spacing w:after="0" w:line="240" w:lineRule="auto"/>
        <w:ind w:left="360"/>
        <w:jc w:val="both"/>
        <w:rPr>
          <w:rFonts w:cstheme="minorHAnsi"/>
          <w:i/>
          <w:sz w:val="20"/>
          <w:szCs w:val="20"/>
        </w:rPr>
      </w:pPr>
    </w:p>
    <w:sectPr w:rsidR="00A3140F" w:rsidRPr="00063599" w:rsidSect="004461FF">
      <w:headerReference w:type="default" r:id="rId107"/>
      <w:footerReference w:type="default" r:id="rId108"/>
      <w:pgSz w:w="12240" w:h="15840"/>
      <w:pgMar w:top="1170" w:right="1440" w:bottom="1260" w:left="900" w:header="72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79D4" w14:textId="77777777" w:rsidR="009D75F7" w:rsidRDefault="009D75F7" w:rsidP="00AE5E29">
      <w:pPr>
        <w:spacing w:after="0" w:line="240" w:lineRule="auto"/>
      </w:pPr>
      <w:r>
        <w:separator/>
      </w:r>
    </w:p>
  </w:endnote>
  <w:endnote w:type="continuationSeparator" w:id="0">
    <w:p w14:paraId="23DEE3BA" w14:textId="77777777" w:rsidR="009D75F7" w:rsidRDefault="009D75F7"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285134"/>
      <w:docPartObj>
        <w:docPartGallery w:val="Page Numbers (Bottom of Page)"/>
        <w:docPartUnique/>
      </w:docPartObj>
    </w:sdtPr>
    <w:sdtEndPr>
      <w:rPr>
        <w:noProof/>
      </w:rPr>
    </w:sdtEndPr>
    <w:sdtContent>
      <w:p w14:paraId="1411EB7A" w14:textId="5DAC9C44" w:rsidR="006276DA" w:rsidRDefault="006276DA">
        <w:pPr>
          <w:pStyle w:val="Footer"/>
          <w:jc w:val="right"/>
        </w:pPr>
        <w:r>
          <w:fldChar w:fldCharType="begin"/>
        </w:r>
        <w:r>
          <w:instrText xml:space="preserve"> PAGE   \* MERGEFORMAT </w:instrText>
        </w:r>
        <w:r>
          <w:fldChar w:fldCharType="separate"/>
        </w:r>
        <w:r w:rsidR="0036381A">
          <w:rPr>
            <w:noProof/>
          </w:rPr>
          <w:t>48</w:t>
        </w:r>
        <w:r>
          <w:rPr>
            <w:noProof/>
          </w:rPr>
          <w:fldChar w:fldCharType="end"/>
        </w:r>
      </w:p>
    </w:sdtContent>
  </w:sdt>
  <w:p w14:paraId="0E836630" w14:textId="77777777" w:rsidR="006276DA" w:rsidRDefault="00627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E96B" w14:textId="77777777" w:rsidR="009D75F7" w:rsidRDefault="009D75F7" w:rsidP="00AE5E29">
      <w:pPr>
        <w:spacing w:after="0" w:line="240" w:lineRule="auto"/>
      </w:pPr>
      <w:r>
        <w:separator/>
      </w:r>
    </w:p>
  </w:footnote>
  <w:footnote w:type="continuationSeparator" w:id="0">
    <w:p w14:paraId="0FF13250" w14:textId="77777777" w:rsidR="009D75F7" w:rsidRDefault="009D75F7" w:rsidP="00AE5E29">
      <w:pPr>
        <w:spacing w:after="0" w:line="240" w:lineRule="auto"/>
      </w:pPr>
      <w:r>
        <w:continuationSeparator/>
      </w:r>
    </w:p>
  </w:footnote>
  <w:footnote w:id="1">
    <w:p w14:paraId="43048DA5" w14:textId="77777777" w:rsidR="006276DA" w:rsidRDefault="006276DA" w:rsidP="00886214">
      <w:pPr>
        <w:pStyle w:val="FootnoteText"/>
      </w:pPr>
      <w:r>
        <w:rPr>
          <w:rStyle w:val="FootnoteReference"/>
        </w:rPr>
        <w:footnoteRef/>
      </w:r>
      <w:r>
        <w:t xml:space="preserve"> </w:t>
      </w:r>
      <w:r w:rsidRPr="00C07EFF">
        <w:t>List at least one and max of</w:t>
      </w:r>
      <w:r>
        <w:t xml:space="preserve"> 3. Equality and non-discrimination; service delivery; accessibility; CRPD-compliant budgeting and financial management; Accountability and governance. </w:t>
      </w:r>
    </w:p>
  </w:footnote>
  <w:footnote w:id="2">
    <w:p w14:paraId="20BABDA6" w14:textId="77777777" w:rsidR="006276DA" w:rsidRPr="00C07EFF" w:rsidRDefault="006276DA">
      <w:pPr>
        <w:pStyle w:val="FootnoteText"/>
      </w:pPr>
      <w:r>
        <w:rPr>
          <w:rStyle w:val="FootnoteReference"/>
        </w:rPr>
        <w:footnoteRef/>
      </w:r>
      <w:r>
        <w:t xml:space="preserve"> </w:t>
      </w:r>
      <w:r w:rsidRPr="004C79F7">
        <w:rPr>
          <w:bCs/>
          <w:lang w:val="en-GB"/>
        </w:rPr>
        <w:t>1) all persons with disabilities, 2) children</w:t>
      </w:r>
      <w:r>
        <w:rPr>
          <w:bCs/>
          <w:lang w:val="en-GB"/>
        </w:rPr>
        <w:t xml:space="preserve"> </w:t>
      </w:r>
      <w:r w:rsidRPr="004C79F7">
        <w:rPr>
          <w:bCs/>
          <w:lang w:val="en-GB"/>
        </w:rPr>
        <w:t>&amp;</w:t>
      </w:r>
      <w:r>
        <w:rPr>
          <w:bCs/>
          <w:lang w:val="en-GB"/>
        </w:rPr>
        <w:t xml:space="preserve"> </w:t>
      </w:r>
      <w:r w:rsidRPr="004C79F7">
        <w:rPr>
          <w:bCs/>
          <w:lang w:val="en-GB"/>
        </w:rPr>
        <w:t>youth with disabilities 3) primary focus on women and girls with disabilities, or 4) primary focus on one or more underrepresented groups of persons with disabilities</w:t>
      </w:r>
      <w:r w:rsidRPr="004C79F7">
        <w:rPr>
          <w:bCs/>
        </w:rPr>
        <w:t xml:space="preserve">persons with intellectual and or psychosocial disabilities/ other underrepresented group of persons with disabilities (please specify) migrants/ indigenous persons with disabilities/ minorities </w:t>
      </w:r>
      <w:r>
        <w:rPr>
          <w:bCs/>
        </w:rPr>
        <w:t>etc.</w:t>
      </w:r>
      <w:r w:rsidRPr="00C07EFF">
        <w:rPr>
          <w:bCs/>
        </w:rPr>
        <w:t>)</w:t>
      </w:r>
    </w:p>
  </w:footnote>
  <w:footnote w:id="3">
    <w:p w14:paraId="370A4074" w14:textId="77777777" w:rsidR="006276DA" w:rsidRPr="00873E66" w:rsidRDefault="006276DA" w:rsidP="00873E66">
      <w:pPr>
        <w:pStyle w:val="FootnoteText"/>
        <w:jc w:val="both"/>
      </w:pPr>
      <w:r w:rsidRPr="00C07EFF">
        <w:rPr>
          <w:rStyle w:val="FootnoteReference"/>
        </w:rPr>
        <w:footnoteRef/>
      </w:r>
      <w:r w:rsidRPr="00C07EFF">
        <w:t xml:space="preserve">  Please list at least one and a maximum of </w:t>
      </w:r>
      <w:r>
        <w:t>5</w:t>
      </w:r>
      <w:r w:rsidRPr="00C07EFF">
        <w:t>. COVID</w:t>
      </w:r>
      <w:r w:rsidRPr="00873E66">
        <w:t>-19 response and recovery</w:t>
      </w:r>
      <w:r>
        <w:t xml:space="preserve">; </w:t>
      </w:r>
      <w:r w:rsidRPr="00873E66">
        <w:t>Inclusive SDGs planning and monitoring</w:t>
      </w:r>
      <w:r>
        <w:t xml:space="preserve">; </w:t>
      </w:r>
      <w:r w:rsidRPr="00873E66">
        <w:t>Climate change</w:t>
      </w:r>
      <w:r>
        <w:t xml:space="preserve">; </w:t>
      </w:r>
      <w:r w:rsidRPr="00873E66">
        <w:t>Inclusive education</w:t>
      </w:r>
      <w:r>
        <w:t xml:space="preserve">; </w:t>
      </w:r>
      <w:r w:rsidRPr="00873E66">
        <w:t>Early childhood development</w:t>
      </w:r>
      <w:r>
        <w:t xml:space="preserve">; </w:t>
      </w:r>
      <w:r w:rsidRPr="00873E66">
        <w:t>Access to health</w:t>
      </w:r>
      <w:r>
        <w:t xml:space="preserve">; Access to Justice; </w:t>
      </w:r>
      <w:r w:rsidRPr="00873E66">
        <w:t>Social protection</w:t>
      </w:r>
      <w:r>
        <w:t xml:space="preserve">; </w:t>
      </w:r>
      <w:r w:rsidRPr="00873E66">
        <w:t>Employment</w:t>
      </w:r>
      <w:r>
        <w:t xml:space="preserve">; </w:t>
      </w:r>
      <w:r w:rsidRPr="00873E66">
        <w:t>GBV &amp; sexual and reproductive health</w:t>
      </w:r>
      <w:r>
        <w:t xml:space="preserve">; </w:t>
      </w:r>
      <w:r w:rsidRPr="00873E66">
        <w:t>Statistics and data collection</w:t>
      </w:r>
      <w:r>
        <w:t xml:space="preserve">; </w:t>
      </w:r>
      <w:r w:rsidRPr="00873E66">
        <w:t>CRPD monitoring (art 33)</w:t>
      </w:r>
      <w:r>
        <w:t xml:space="preserve">; </w:t>
      </w:r>
      <w:r w:rsidRPr="00873E66">
        <w:t>Intersectionality</w:t>
      </w:r>
      <w:r>
        <w:t xml:space="preserve">; </w:t>
      </w:r>
      <w:r w:rsidRPr="00873E66">
        <w:t>Political participation</w:t>
      </w:r>
      <w:r>
        <w:t xml:space="preserve">; </w:t>
      </w:r>
      <w:r w:rsidRPr="00873E66">
        <w:t>Disability assessment and referral services</w:t>
      </w:r>
      <w:r>
        <w:t xml:space="preserve">; National </w:t>
      </w:r>
      <w:r w:rsidRPr="00873E66">
        <w:t>Disability Policy and/or Law</w:t>
      </w:r>
      <w:r>
        <w:t xml:space="preserve">; </w:t>
      </w:r>
      <w:r w:rsidRPr="00873E66">
        <w:t>Access to Information and ICTs</w:t>
      </w:r>
      <w:r>
        <w:t xml:space="preserve">; </w:t>
      </w:r>
      <w:r w:rsidRPr="00873E66">
        <w:t>Deinstitutionalization</w:t>
      </w:r>
      <w:r>
        <w:t xml:space="preserve">; </w:t>
      </w:r>
      <w:r w:rsidRPr="00873E66">
        <w:t>Legal Capacity</w:t>
      </w:r>
      <w:r>
        <w:t xml:space="preserve">; </w:t>
      </w:r>
      <w:r w:rsidRPr="00873E66">
        <w:t>Independent living</w:t>
      </w:r>
      <w:r>
        <w:t xml:space="preserve">; </w:t>
      </w:r>
      <w:r w:rsidRPr="00873E66">
        <w:t>Awareness raising</w:t>
      </w:r>
      <w:r>
        <w:t xml:space="preserve">; </w:t>
      </w:r>
      <w:r w:rsidRPr="00873E66">
        <w:t>OPDs capacity building</w:t>
      </w:r>
    </w:p>
    <w:p w14:paraId="1F576FFE" w14:textId="77777777" w:rsidR="006276DA" w:rsidRPr="00A402B5" w:rsidRDefault="006276DA">
      <w:pPr>
        <w:pStyle w:val="FootnoteText"/>
        <w:rPr>
          <w:bCs/>
        </w:rPr>
      </w:pPr>
    </w:p>
  </w:footnote>
  <w:footnote w:id="4">
    <w:p w14:paraId="7870328B" w14:textId="77777777" w:rsidR="006276DA" w:rsidRPr="001515E9" w:rsidRDefault="006276DA" w:rsidP="00C6350B">
      <w:pPr>
        <w:pStyle w:val="NormalWeb"/>
        <w:spacing w:after="0"/>
        <w:rPr>
          <w:color w:val="000000"/>
          <w:sz w:val="16"/>
          <w:szCs w:val="29"/>
        </w:rPr>
      </w:pPr>
      <w:r>
        <w:rPr>
          <w:rStyle w:val="FootnoteReference"/>
        </w:rPr>
        <w:footnoteRef/>
      </w:r>
      <w:r>
        <w:t xml:space="preserve"> </w:t>
      </w:r>
      <w:r>
        <w:rPr>
          <w:lang w:val="en-ZW"/>
        </w:rPr>
        <w:t xml:space="preserve"> </w:t>
      </w:r>
      <w:r w:rsidRPr="00C6350B">
        <w:rPr>
          <w:color w:val="000000"/>
          <w:sz w:val="16"/>
          <w:szCs w:val="29"/>
        </w:rPr>
        <w:t xml:space="preserve"> </w:t>
      </w:r>
      <w:r w:rsidRPr="00DB1447">
        <w:rPr>
          <w:color w:val="000000"/>
          <w:sz w:val="16"/>
          <w:szCs w:val="29"/>
        </w:rPr>
        <w:t>UNESCO &amp; DWI (2021)</w:t>
      </w:r>
    </w:p>
    <w:p w14:paraId="03500572" w14:textId="77777777" w:rsidR="006276DA" w:rsidRPr="00DB1447" w:rsidRDefault="006276DA" w:rsidP="00C6350B">
      <w:pPr>
        <w:pStyle w:val="NormalWeb"/>
        <w:spacing w:after="0"/>
        <w:rPr>
          <w:color w:val="000000"/>
          <w:sz w:val="16"/>
          <w:szCs w:val="29"/>
        </w:rPr>
      </w:pPr>
      <w:r w:rsidRPr="00DB1447">
        <w:rPr>
          <w:color w:val="000000"/>
          <w:sz w:val="16"/>
          <w:szCs w:val="29"/>
        </w:rPr>
        <w:t>Mainstreaming Disability in the Prevention of and Response to Violence against Women with Disabilities in Zimbabwe</w:t>
      </w:r>
    </w:p>
    <w:p w14:paraId="2FED9F23" w14:textId="77777777" w:rsidR="006276DA" w:rsidRPr="00DB1447" w:rsidRDefault="009D75F7" w:rsidP="00C6350B">
      <w:pPr>
        <w:pStyle w:val="NormalWeb"/>
        <w:spacing w:after="0"/>
        <w:rPr>
          <w:color w:val="000000"/>
          <w:sz w:val="16"/>
          <w:szCs w:val="29"/>
        </w:rPr>
      </w:pPr>
      <w:hyperlink r:id="rId1" w:history="1">
        <w:r w:rsidR="006276DA" w:rsidRPr="00DB1447">
          <w:rPr>
            <w:rStyle w:val="Hyperlink"/>
            <w:sz w:val="16"/>
            <w:szCs w:val="29"/>
          </w:rPr>
          <w:t>https://unesdoc.unesco.org/ark:/48223/pf0000379195</w:t>
        </w:r>
      </w:hyperlink>
    </w:p>
    <w:p w14:paraId="49FEC873" w14:textId="77777777" w:rsidR="006276DA" w:rsidRPr="00DB1447" w:rsidRDefault="006276DA" w:rsidP="00C6350B">
      <w:pPr>
        <w:rPr>
          <w:sz w:val="10"/>
        </w:rPr>
      </w:pPr>
    </w:p>
    <w:p w14:paraId="4E5CC03D" w14:textId="77777777" w:rsidR="006276DA" w:rsidRPr="005B6341" w:rsidRDefault="006276DA" w:rsidP="00B44882">
      <w:pPr>
        <w:pStyle w:val="FootnoteText"/>
        <w:rPr>
          <w:lang w:val="en-ZW"/>
        </w:rPr>
      </w:pPr>
    </w:p>
  </w:footnote>
  <w:footnote w:id="5">
    <w:p w14:paraId="499BB179" w14:textId="77777777" w:rsidR="007A74EE" w:rsidRDefault="007A74EE" w:rsidP="007A74EE">
      <w:pPr>
        <w:pStyle w:val="FootnoteText"/>
      </w:pPr>
      <w:r>
        <w:rPr>
          <w:rStyle w:val="FootnoteReference"/>
        </w:rPr>
        <w:footnoteRef/>
      </w:r>
      <w:r>
        <w:t xml:space="preserve"> </w:t>
      </w:r>
      <w:r>
        <w:rPr>
          <w:rFonts w:ascii="Calibri" w:eastAsia="Calibri" w:hAnsi="Calibri" w:cs="Calibri"/>
          <w:color w:val="000000"/>
          <w:lang w:val="en-GB" w:eastAsia="en-GB"/>
        </w:rPr>
        <w:t>T</w:t>
      </w:r>
      <w:r w:rsidRPr="00AB281F">
        <w:rPr>
          <w:rFonts w:ascii="Calibri" w:eastAsia="Calibri" w:hAnsi="Calibri" w:cs="Calibri"/>
          <w:color w:val="000000"/>
          <w:lang w:val="en-GB" w:eastAsia="en-GB"/>
        </w:rPr>
        <w:t>ools, guidelines, protocols, reports</w:t>
      </w:r>
    </w:p>
  </w:footnote>
  <w:footnote w:id="6">
    <w:p w14:paraId="74F45DEC" w14:textId="77777777" w:rsidR="007A74EE" w:rsidRPr="009D3103" w:rsidRDefault="007A74EE" w:rsidP="007A74EE">
      <w:pPr>
        <w:spacing w:after="0" w:line="240" w:lineRule="auto"/>
        <w:jc w:val="both"/>
        <w:rPr>
          <w:rFonts w:ascii="Calibri" w:eastAsia="Times New Roman" w:hAnsi="Calibri" w:cs="Calibri"/>
        </w:rPr>
      </w:pPr>
      <w:r>
        <w:rPr>
          <w:rStyle w:val="FootnoteReference"/>
        </w:rPr>
        <w:footnoteRef/>
      </w:r>
      <w:r>
        <w:t xml:space="preserve"> </w:t>
      </w:r>
      <w:r w:rsidRPr="00297A34">
        <w:rPr>
          <w:rFonts w:ascii="Calibri" w:eastAsia="Times New Roman" w:hAnsi="Calibri" w:cs="Calibri"/>
          <w:sz w:val="20"/>
          <w:szCs w:val="20"/>
        </w:rPr>
        <w:t xml:space="preserve">COVID-19 response and recovery; </w:t>
      </w:r>
      <w:r w:rsidRPr="009D3103">
        <w:rPr>
          <w:rFonts w:ascii="Calibri" w:eastAsia="Times New Roman" w:hAnsi="Calibri" w:cs="Calibri"/>
          <w:sz w:val="20"/>
          <w:szCs w:val="20"/>
        </w:rPr>
        <w:t>Inclusive SDGs planning and monitoring</w:t>
      </w:r>
      <w:r w:rsidRPr="00297A34">
        <w:rPr>
          <w:rFonts w:ascii="Calibri" w:eastAsia="Times New Roman" w:hAnsi="Calibri" w:cs="Calibri"/>
          <w:sz w:val="20"/>
          <w:szCs w:val="20"/>
        </w:rPr>
        <w:t>;</w:t>
      </w:r>
      <w:r>
        <w:rPr>
          <w:rFonts w:ascii="Calibri" w:eastAsia="Times New Roman" w:hAnsi="Calibri" w:cs="Calibri"/>
          <w:sz w:val="20"/>
          <w:szCs w:val="20"/>
        </w:rPr>
        <w:t xml:space="preserve"> </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Climate change</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Inclusive educatio</w:t>
      </w:r>
      <w:r w:rsidRPr="00297A34">
        <w:rPr>
          <w:rFonts w:ascii="Calibri" w:eastAsia="Times New Roman" w:hAnsi="Calibri" w:cs="Calibri"/>
          <w:sz w:val="20"/>
          <w:szCs w:val="20"/>
        </w:rPr>
        <w:t xml:space="preserve">n; </w:t>
      </w:r>
      <w:r w:rsidRPr="009D3103">
        <w:rPr>
          <w:rFonts w:ascii="Calibri" w:eastAsia="Times New Roman" w:hAnsi="Calibri" w:cs="Calibri"/>
          <w:sz w:val="20"/>
          <w:szCs w:val="20"/>
        </w:rPr>
        <w:t>Early childhood development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 health</w:t>
      </w:r>
      <w:r w:rsidRPr="00297A34">
        <w:rPr>
          <w:rFonts w:ascii="Calibri" w:eastAsia="Times New Roman" w:hAnsi="Calibri" w:cs="Calibri"/>
          <w:sz w:val="20"/>
          <w:szCs w:val="20"/>
        </w:rPr>
        <w:t xml:space="preserve">; </w:t>
      </w:r>
      <w:r>
        <w:rPr>
          <w:rFonts w:ascii="Calibri" w:eastAsia="Times New Roman" w:hAnsi="Calibri" w:cs="Calibri"/>
          <w:sz w:val="20"/>
          <w:szCs w:val="20"/>
        </w:rPr>
        <w:t xml:space="preserve">Access to Justice; </w:t>
      </w:r>
      <w:r w:rsidRPr="009D3103">
        <w:rPr>
          <w:rFonts w:ascii="Calibri" w:eastAsia="Times New Roman" w:hAnsi="Calibri" w:cs="Calibri"/>
          <w:sz w:val="20"/>
          <w:szCs w:val="20"/>
        </w:rPr>
        <w:t>Social protection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Employment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GBV &amp; sexual and reproductive health</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Statistics and data collection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CRPD monitoring (art 33)</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Intersectionality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Political participation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assessment and referral services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Policy and/or Law</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w:t>
      </w:r>
      <w:r w:rsidRPr="009D3103">
        <w:rPr>
          <w:rFonts w:ascii="Calibri" w:eastAsia="Times New Roman" w:hAnsi="Calibri" w:cs="Calibri"/>
        </w:rPr>
        <w:t xml:space="preserve"> </w:t>
      </w:r>
      <w:r w:rsidRPr="009D3103">
        <w:rPr>
          <w:rFonts w:ascii="Calibri" w:eastAsia="Times New Roman" w:hAnsi="Calibri" w:cs="Calibri"/>
          <w:sz w:val="20"/>
          <w:szCs w:val="20"/>
        </w:rPr>
        <w:t>Information and ICTs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Deinstitutionalization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Legal Capacity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Independent living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Awareness raising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OPDs capacity building</w:t>
      </w:r>
    </w:p>
    <w:p w14:paraId="5DC4274F" w14:textId="77777777" w:rsidR="007A74EE" w:rsidRDefault="007A74EE" w:rsidP="007A74EE">
      <w:pPr>
        <w:pStyle w:val="FootnoteText"/>
      </w:pPr>
    </w:p>
  </w:footnote>
  <w:footnote w:id="7">
    <w:p w14:paraId="251320AF" w14:textId="77777777" w:rsidR="006276DA" w:rsidRDefault="006276DA" w:rsidP="002A21E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Report on National Consultation with disability civil society and key stakeholders </w:t>
      </w:r>
      <w:hyperlink r:id="rId2">
        <w:r>
          <w:rPr>
            <w:color w:val="0563C1"/>
            <w:sz w:val="20"/>
            <w:szCs w:val="20"/>
            <w:u w:val="single"/>
          </w:rPr>
          <w:t>https://unesdoc.unesco.org/ark:/48223/pf0000374228</w:t>
        </w:r>
      </w:hyperlink>
    </w:p>
    <w:p w14:paraId="69D98DF2" w14:textId="77777777" w:rsidR="006276DA" w:rsidRDefault="006276DA" w:rsidP="002A21EF">
      <w:pPr>
        <w:pBdr>
          <w:top w:val="nil"/>
          <w:left w:val="nil"/>
          <w:bottom w:val="nil"/>
          <w:right w:val="nil"/>
          <w:between w:val="nil"/>
        </w:pBdr>
        <w:spacing w:after="0" w:line="240" w:lineRule="auto"/>
        <w:rPr>
          <w:color w:val="000000"/>
          <w:sz w:val="20"/>
          <w:szCs w:val="20"/>
        </w:rPr>
      </w:pPr>
    </w:p>
  </w:footnote>
  <w:footnote w:id="8">
    <w:p w14:paraId="5A277BD7" w14:textId="77777777" w:rsidR="006276DA" w:rsidRDefault="006276DA" w:rsidP="002A21E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Spotlight Initiative Global 2019 Annual Report- </w:t>
      </w:r>
      <w:hyperlink r:id="rId3">
        <w:r>
          <w:rPr>
            <w:color w:val="0563C1"/>
            <w:sz w:val="20"/>
            <w:szCs w:val="20"/>
            <w:u w:val="single"/>
          </w:rPr>
          <w:t>https://spotlightinitiative.org/sites/default/files/publication/Spotlight_Initiative_AR_2018.pdf</w:t>
        </w:r>
      </w:hyperlink>
    </w:p>
    <w:p w14:paraId="37C6DBC5" w14:textId="77777777" w:rsidR="006276DA" w:rsidRDefault="006276DA" w:rsidP="002A21EF">
      <w:pPr>
        <w:pBdr>
          <w:top w:val="nil"/>
          <w:left w:val="nil"/>
          <w:bottom w:val="nil"/>
          <w:right w:val="nil"/>
          <w:between w:val="nil"/>
        </w:pBdr>
        <w:spacing w:after="0" w:line="240" w:lineRule="auto"/>
        <w:rPr>
          <w:color w:val="000000"/>
          <w:sz w:val="20"/>
          <w:szCs w:val="20"/>
        </w:rPr>
      </w:pPr>
    </w:p>
  </w:footnote>
  <w:footnote w:id="9">
    <w:p w14:paraId="62E9E749" w14:textId="77777777" w:rsidR="006276DA" w:rsidRDefault="006276DA" w:rsidP="00CF283C">
      <w:pPr>
        <w:pStyle w:val="FootnoteText"/>
        <w:rPr>
          <w:lang w:val="en-ZW"/>
        </w:rPr>
      </w:pPr>
      <w:r>
        <w:rPr>
          <w:rStyle w:val="FootnoteReference"/>
        </w:rPr>
        <w:footnoteRef/>
      </w:r>
      <w:r>
        <w:t xml:space="preserve"> </w:t>
      </w:r>
      <w:r>
        <w:rPr>
          <w:lang w:val="en-ZW"/>
        </w:rPr>
        <w:t xml:space="preserve">EU Funded Spotlight Initiative Fact Sheet Zimbabwe </w:t>
      </w:r>
      <w:hyperlink r:id="rId4" w:history="1">
        <w:r w:rsidRPr="00F3412F">
          <w:rPr>
            <w:rStyle w:val="Hyperlink"/>
            <w:lang w:val="en-ZW"/>
          </w:rPr>
          <w:t>https://mptf.undp.org/factsheet/project/00111645</w:t>
        </w:r>
      </w:hyperlink>
    </w:p>
    <w:p w14:paraId="425AC9BD" w14:textId="77777777" w:rsidR="006276DA" w:rsidRPr="00203A61" w:rsidRDefault="006276DA" w:rsidP="00CF283C">
      <w:pPr>
        <w:pStyle w:val="FootnoteText"/>
        <w:rPr>
          <w:lang w:val="en-ZW"/>
        </w:rPr>
      </w:pPr>
    </w:p>
  </w:footnote>
  <w:footnote w:id="10">
    <w:p w14:paraId="142EE78F" w14:textId="77777777" w:rsidR="00DE2CB2" w:rsidRDefault="00DE2CB2" w:rsidP="00DE2CB2">
      <w:pPr>
        <w:pStyle w:val="FootnoteText"/>
      </w:pPr>
      <w:r w:rsidRPr="00C07EFF">
        <w:rPr>
          <w:rStyle w:val="FootnoteReference"/>
        </w:rPr>
        <w:footnoteRef/>
      </w:r>
      <w:r w:rsidRPr="00C07EFF">
        <w:t xml:space="preserve"> Please note minimum amount of UN Participating Agencies is 2 and maximum is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671B" w14:textId="77777777" w:rsidR="006276DA" w:rsidRDefault="006276DA" w:rsidP="002176A4">
    <w:pPr>
      <w:pStyle w:val="Header"/>
      <w:jc w:val="center"/>
    </w:pPr>
    <w:r>
      <w:rPr>
        <w:noProof/>
      </w:rPr>
      <w:drawing>
        <wp:inline distT="0" distB="0" distL="0" distR="0" wp14:anchorId="19210068" wp14:editId="22196356">
          <wp:extent cx="2962656" cy="731726"/>
          <wp:effectExtent l="0" t="0" r="0" b="0"/>
          <wp:docPr id="14" name="Picture 14" descr="UNPRP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PRPD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798" cy="73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B56"/>
    <w:multiLevelType w:val="hybridMultilevel"/>
    <w:tmpl w:val="0D4C75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332336B"/>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860CC3"/>
    <w:multiLevelType w:val="hybridMultilevel"/>
    <w:tmpl w:val="C53AFD0A"/>
    <w:lvl w:ilvl="0" w:tplc="60668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95D04"/>
    <w:multiLevelType w:val="multilevel"/>
    <w:tmpl w:val="4BC09050"/>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12EB005B"/>
    <w:multiLevelType w:val="hybridMultilevel"/>
    <w:tmpl w:val="6F9ACF2C"/>
    <w:lvl w:ilvl="0" w:tplc="231644D8">
      <w:start w:val="1"/>
      <w:numFmt w:val="lowerRoman"/>
      <w:lvlText w:val="%1."/>
      <w:lvlJc w:val="left"/>
      <w:pPr>
        <w:tabs>
          <w:tab w:val="num" w:pos="720"/>
        </w:tabs>
        <w:ind w:left="720" w:hanging="360"/>
      </w:pPr>
      <w:rPr>
        <w:rFonts w:asciiTheme="minorHAnsi" w:eastAsiaTheme="minorEastAsia" w:hAnsi="Calibri" w:cstheme="minorBidi"/>
      </w:rPr>
    </w:lvl>
    <w:lvl w:ilvl="1" w:tplc="5F80077E" w:tentative="1">
      <w:start w:val="1"/>
      <w:numFmt w:val="bullet"/>
      <w:lvlText w:val="•"/>
      <w:lvlJc w:val="left"/>
      <w:pPr>
        <w:tabs>
          <w:tab w:val="num" w:pos="1440"/>
        </w:tabs>
        <w:ind w:left="1440" w:hanging="360"/>
      </w:pPr>
      <w:rPr>
        <w:rFonts w:ascii="Arial" w:hAnsi="Arial" w:hint="default"/>
      </w:rPr>
    </w:lvl>
    <w:lvl w:ilvl="2" w:tplc="C4B01D9A" w:tentative="1">
      <w:start w:val="1"/>
      <w:numFmt w:val="bullet"/>
      <w:lvlText w:val="•"/>
      <w:lvlJc w:val="left"/>
      <w:pPr>
        <w:tabs>
          <w:tab w:val="num" w:pos="2160"/>
        </w:tabs>
        <w:ind w:left="2160" w:hanging="360"/>
      </w:pPr>
      <w:rPr>
        <w:rFonts w:ascii="Arial" w:hAnsi="Arial" w:hint="default"/>
      </w:rPr>
    </w:lvl>
    <w:lvl w:ilvl="3" w:tplc="1FCAC944" w:tentative="1">
      <w:start w:val="1"/>
      <w:numFmt w:val="bullet"/>
      <w:lvlText w:val="•"/>
      <w:lvlJc w:val="left"/>
      <w:pPr>
        <w:tabs>
          <w:tab w:val="num" w:pos="2880"/>
        </w:tabs>
        <w:ind w:left="2880" w:hanging="360"/>
      </w:pPr>
      <w:rPr>
        <w:rFonts w:ascii="Arial" w:hAnsi="Arial" w:hint="default"/>
      </w:rPr>
    </w:lvl>
    <w:lvl w:ilvl="4" w:tplc="BBD6920C" w:tentative="1">
      <w:start w:val="1"/>
      <w:numFmt w:val="bullet"/>
      <w:lvlText w:val="•"/>
      <w:lvlJc w:val="left"/>
      <w:pPr>
        <w:tabs>
          <w:tab w:val="num" w:pos="3600"/>
        </w:tabs>
        <w:ind w:left="3600" w:hanging="360"/>
      </w:pPr>
      <w:rPr>
        <w:rFonts w:ascii="Arial" w:hAnsi="Arial" w:hint="default"/>
      </w:rPr>
    </w:lvl>
    <w:lvl w:ilvl="5" w:tplc="73447CE2" w:tentative="1">
      <w:start w:val="1"/>
      <w:numFmt w:val="bullet"/>
      <w:lvlText w:val="•"/>
      <w:lvlJc w:val="left"/>
      <w:pPr>
        <w:tabs>
          <w:tab w:val="num" w:pos="4320"/>
        </w:tabs>
        <w:ind w:left="4320" w:hanging="360"/>
      </w:pPr>
      <w:rPr>
        <w:rFonts w:ascii="Arial" w:hAnsi="Arial" w:hint="default"/>
      </w:rPr>
    </w:lvl>
    <w:lvl w:ilvl="6" w:tplc="738E8E94" w:tentative="1">
      <w:start w:val="1"/>
      <w:numFmt w:val="bullet"/>
      <w:lvlText w:val="•"/>
      <w:lvlJc w:val="left"/>
      <w:pPr>
        <w:tabs>
          <w:tab w:val="num" w:pos="5040"/>
        </w:tabs>
        <w:ind w:left="5040" w:hanging="360"/>
      </w:pPr>
      <w:rPr>
        <w:rFonts w:ascii="Arial" w:hAnsi="Arial" w:hint="default"/>
      </w:rPr>
    </w:lvl>
    <w:lvl w:ilvl="7" w:tplc="2E280EE8" w:tentative="1">
      <w:start w:val="1"/>
      <w:numFmt w:val="bullet"/>
      <w:lvlText w:val="•"/>
      <w:lvlJc w:val="left"/>
      <w:pPr>
        <w:tabs>
          <w:tab w:val="num" w:pos="5760"/>
        </w:tabs>
        <w:ind w:left="5760" w:hanging="360"/>
      </w:pPr>
      <w:rPr>
        <w:rFonts w:ascii="Arial" w:hAnsi="Arial" w:hint="default"/>
      </w:rPr>
    </w:lvl>
    <w:lvl w:ilvl="8" w:tplc="5074D8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751A08"/>
    <w:multiLevelType w:val="hybridMultilevel"/>
    <w:tmpl w:val="A08A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933E6"/>
    <w:multiLevelType w:val="hybridMultilevel"/>
    <w:tmpl w:val="8F6C8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B2475"/>
    <w:multiLevelType w:val="hybridMultilevel"/>
    <w:tmpl w:val="C660DF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65701"/>
    <w:multiLevelType w:val="hybridMultilevel"/>
    <w:tmpl w:val="BBAE95A4"/>
    <w:lvl w:ilvl="0" w:tplc="FAEA9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17C8E"/>
    <w:multiLevelType w:val="hybridMultilevel"/>
    <w:tmpl w:val="49A80D2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91E3E"/>
    <w:multiLevelType w:val="hybridMultilevel"/>
    <w:tmpl w:val="E1400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32D39"/>
    <w:multiLevelType w:val="hybridMultilevel"/>
    <w:tmpl w:val="1B921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A549D"/>
    <w:multiLevelType w:val="hybridMultilevel"/>
    <w:tmpl w:val="A23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C6F42"/>
    <w:multiLevelType w:val="hybridMultilevel"/>
    <w:tmpl w:val="05D04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BB6093"/>
    <w:multiLevelType w:val="hybridMultilevel"/>
    <w:tmpl w:val="403A463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2C690616"/>
    <w:multiLevelType w:val="hybridMultilevel"/>
    <w:tmpl w:val="4DE82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5316E"/>
    <w:multiLevelType w:val="multilevel"/>
    <w:tmpl w:val="AA1C947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u w:val="singl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7" w15:restartNumberingAfterBreak="0">
    <w:nsid w:val="4BB22180"/>
    <w:multiLevelType w:val="multilevel"/>
    <w:tmpl w:val="4BC09050"/>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15:restartNumberingAfterBreak="0">
    <w:nsid w:val="4CF93A24"/>
    <w:multiLevelType w:val="multilevel"/>
    <w:tmpl w:val="4BC09050"/>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0">
    <w:nsid w:val="56391558"/>
    <w:multiLevelType w:val="hybridMultilevel"/>
    <w:tmpl w:val="184EBBC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03A53"/>
    <w:multiLevelType w:val="hybridMultilevel"/>
    <w:tmpl w:val="A39636AA"/>
    <w:lvl w:ilvl="0" w:tplc="0409001B">
      <w:start w:val="1"/>
      <w:numFmt w:val="lowerRoman"/>
      <w:lvlText w:val="%1."/>
      <w:lvlJc w:val="right"/>
      <w:pPr>
        <w:ind w:left="720" w:hanging="360"/>
      </w:pPr>
      <w:rPr>
        <w:rFonts w:hint="default"/>
      </w:rPr>
    </w:lvl>
    <w:lvl w:ilvl="1" w:tplc="5F885E1E">
      <w:start w:val="1"/>
      <w:numFmt w:val="bullet"/>
      <w:lvlText w:val="o"/>
      <w:lvlJc w:val="left"/>
      <w:pPr>
        <w:ind w:left="1440" w:hanging="360"/>
      </w:pPr>
      <w:rPr>
        <w:rFonts w:ascii="Courier New" w:hAnsi="Courier New" w:hint="default"/>
      </w:rPr>
    </w:lvl>
    <w:lvl w:ilvl="2" w:tplc="3F3AF7CA">
      <w:start w:val="1"/>
      <w:numFmt w:val="bullet"/>
      <w:lvlText w:val=""/>
      <w:lvlJc w:val="left"/>
      <w:pPr>
        <w:ind w:left="2160" w:hanging="360"/>
      </w:pPr>
      <w:rPr>
        <w:rFonts w:ascii="Wingdings" w:hAnsi="Wingdings" w:hint="default"/>
      </w:rPr>
    </w:lvl>
    <w:lvl w:ilvl="3" w:tplc="A33EF744">
      <w:start w:val="1"/>
      <w:numFmt w:val="bullet"/>
      <w:lvlText w:val=""/>
      <w:lvlJc w:val="left"/>
      <w:pPr>
        <w:ind w:left="2880" w:hanging="360"/>
      </w:pPr>
      <w:rPr>
        <w:rFonts w:ascii="Symbol" w:hAnsi="Symbol" w:hint="default"/>
      </w:rPr>
    </w:lvl>
    <w:lvl w:ilvl="4" w:tplc="6CA2DD22">
      <w:start w:val="1"/>
      <w:numFmt w:val="bullet"/>
      <w:lvlText w:val="o"/>
      <w:lvlJc w:val="left"/>
      <w:pPr>
        <w:ind w:left="3600" w:hanging="360"/>
      </w:pPr>
      <w:rPr>
        <w:rFonts w:ascii="Courier New" w:hAnsi="Courier New" w:hint="default"/>
      </w:rPr>
    </w:lvl>
    <w:lvl w:ilvl="5" w:tplc="FE5A55E8">
      <w:start w:val="1"/>
      <w:numFmt w:val="bullet"/>
      <w:lvlText w:val=""/>
      <w:lvlJc w:val="left"/>
      <w:pPr>
        <w:ind w:left="4320" w:hanging="360"/>
      </w:pPr>
      <w:rPr>
        <w:rFonts w:ascii="Wingdings" w:hAnsi="Wingdings" w:hint="default"/>
      </w:rPr>
    </w:lvl>
    <w:lvl w:ilvl="6" w:tplc="2CAAEEC8">
      <w:start w:val="1"/>
      <w:numFmt w:val="bullet"/>
      <w:lvlText w:val=""/>
      <w:lvlJc w:val="left"/>
      <w:pPr>
        <w:ind w:left="5040" w:hanging="360"/>
      </w:pPr>
      <w:rPr>
        <w:rFonts w:ascii="Symbol" w:hAnsi="Symbol" w:hint="default"/>
      </w:rPr>
    </w:lvl>
    <w:lvl w:ilvl="7" w:tplc="32D6CB46">
      <w:start w:val="1"/>
      <w:numFmt w:val="bullet"/>
      <w:lvlText w:val="o"/>
      <w:lvlJc w:val="left"/>
      <w:pPr>
        <w:ind w:left="5760" w:hanging="360"/>
      </w:pPr>
      <w:rPr>
        <w:rFonts w:ascii="Courier New" w:hAnsi="Courier New" w:hint="default"/>
      </w:rPr>
    </w:lvl>
    <w:lvl w:ilvl="8" w:tplc="DDF8F42E">
      <w:start w:val="1"/>
      <w:numFmt w:val="bullet"/>
      <w:lvlText w:val=""/>
      <w:lvlJc w:val="left"/>
      <w:pPr>
        <w:ind w:left="6480" w:hanging="360"/>
      </w:pPr>
      <w:rPr>
        <w:rFonts w:ascii="Wingdings" w:hAnsi="Wingdings" w:hint="default"/>
      </w:rPr>
    </w:lvl>
  </w:abstractNum>
  <w:abstractNum w:abstractNumId="22" w15:restartNumberingAfterBreak="0">
    <w:nsid w:val="61B92F2C"/>
    <w:multiLevelType w:val="hybridMultilevel"/>
    <w:tmpl w:val="E41EF900"/>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942B4"/>
    <w:multiLevelType w:val="hybridMultilevel"/>
    <w:tmpl w:val="6332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6210B"/>
    <w:multiLevelType w:val="hybridMultilevel"/>
    <w:tmpl w:val="9BE40F44"/>
    <w:lvl w:ilvl="0" w:tplc="FFFFFFFF">
      <w:start w:val="1"/>
      <w:numFmt w:val="decimal"/>
      <w:lvlText w:val="%1."/>
      <w:lvlJc w:val="left"/>
      <w:pPr>
        <w:ind w:left="720" w:hanging="360"/>
      </w:pPr>
      <w:rPr>
        <w:b/>
        <w:sz w:val="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4C1682E"/>
    <w:multiLevelType w:val="hybridMultilevel"/>
    <w:tmpl w:val="D4DED58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942DE"/>
    <w:multiLevelType w:val="multilevel"/>
    <w:tmpl w:val="5C08191C"/>
    <w:lvl w:ilvl="0">
      <w:start w:val="1"/>
      <w:numFmt w:val="decimal"/>
      <w:lvlText w:val="%1."/>
      <w:lvlJc w:val="left"/>
      <w:pPr>
        <w:ind w:left="1080" w:hanging="360"/>
      </w:pPr>
      <w:rPr>
        <w:rFont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7" w15:restartNumberingAfterBreak="0">
    <w:nsid w:val="7A6965CF"/>
    <w:multiLevelType w:val="hybridMultilevel"/>
    <w:tmpl w:val="DD2695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0"/>
  </w:num>
  <w:num w:numId="2">
    <w:abstractNumId w:val="1"/>
  </w:num>
  <w:num w:numId="3">
    <w:abstractNumId w:val="6"/>
  </w:num>
  <w:num w:numId="4">
    <w:abstractNumId w:val="16"/>
  </w:num>
  <w:num w:numId="5">
    <w:abstractNumId w:val="8"/>
  </w:num>
  <w:num w:numId="6">
    <w:abstractNumId w:val="14"/>
  </w:num>
  <w:num w:numId="7">
    <w:abstractNumId w:val="5"/>
  </w:num>
  <w:num w:numId="8">
    <w:abstractNumId w:val="12"/>
  </w:num>
  <w:num w:numId="9">
    <w:abstractNumId w:val="13"/>
  </w:num>
  <w:num w:numId="10">
    <w:abstractNumId w:val="26"/>
  </w:num>
  <w:num w:numId="11">
    <w:abstractNumId w:val="3"/>
  </w:num>
  <w:num w:numId="12">
    <w:abstractNumId w:val="17"/>
  </w:num>
  <w:num w:numId="13">
    <w:abstractNumId w:val="18"/>
  </w:num>
  <w:num w:numId="14">
    <w:abstractNumId w:val="24"/>
  </w:num>
  <w:num w:numId="15">
    <w:abstractNumId w:val="27"/>
  </w:num>
  <w:num w:numId="16">
    <w:abstractNumId w:val="11"/>
  </w:num>
  <w:num w:numId="17">
    <w:abstractNumId w:val="0"/>
  </w:num>
  <w:num w:numId="18">
    <w:abstractNumId w:val="23"/>
  </w:num>
  <w:num w:numId="19">
    <w:abstractNumId w:val="4"/>
  </w:num>
  <w:num w:numId="20">
    <w:abstractNumId w:val="21"/>
  </w:num>
  <w:num w:numId="21">
    <w:abstractNumId w:val="7"/>
  </w:num>
  <w:num w:numId="22">
    <w:abstractNumId w:val="2"/>
  </w:num>
  <w:num w:numId="23">
    <w:abstractNumId w:val="19"/>
  </w:num>
  <w:num w:numId="24">
    <w:abstractNumId w:val="22"/>
  </w:num>
  <w:num w:numId="25">
    <w:abstractNumId w:val="9"/>
  </w:num>
  <w:num w:numId="26">
    <w:abstractNumId w:val="25"/>
  </w:num>
  <w:num w:numId="27">
    <w:abstractNumId w:val="15"/>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TYytTA0tDAxtbRU0lEKTi0uzszPAykwrgUAX54S+SwAAAA="/>
  </w:docVars>
  <w:rsids>
    <w:rsidRoot w:val="004D202B"/>
    <w:rsid w:val="00000D4C"/>
    <w:rsid w:val="00001403"/>
    <w:rsid w:val="00002592"/>
    <w:rsid w:val="00002B59"/>
    <w:rsid w:val="00002BED"/>
    <w:rsid w:val="00004FB7"/>
    <w:rsid w:val="0000565C"/>
    <w:rsid w:val="000056E3"/>
    <w:rsid w:val="000066B1"/>
    <w:rsid w:val="00006719"/>
    <w:rsid w:val="0001038D"/>
    <w:rsid w:val="000108B4"/>
    <w:rsid w:val="00012E7A"/>
    <w:rsid w:val="0001450A"/>
    <w:rsid w:val="0001667E"/>
    <w:rsid w:val="00016BD9"/>
    <w:rsid w:val="00016D3E"/>
    <w:rsid w:val="000170E9"/>
    <w:rsid w:val="0002245F"/>
    <w:rsid w:val="00025581"/>
    <w:rsid w:val="00025A8F"/>
    <w:rsid w:val="000261A3"/>
    <w:rsid w:val="00026BD2"/>
    <w:rsid w:val="00026C97"/>
    <w:rsid w:val="00027169"/>
    <w:rsid w:val="00027DA4"/>
    <w:rsid w:val="00030A65"/>
    <w:rsid w:val="0003344B"/>
    <w:rsid w:val="00033677"/>
    <w:rsid w:val="000358A3"/>
    <w:rsid w:val="000367B7"/>
    <w:rsid w:val="00036D6B"/>
    <w:rsid w:val="0003783D"/>
    <w:rsid w:val="0003A573"/>
    <w:rsid w:val="0004081E"/>
    <w:rsid w:val="000409D7"/>
    <w:rsid w:val="00042747"/>
    <w:rsid w:val="00042C0A"/>
    <w:rsid w:val="000437B7"/>
    <w:rsid w:val="00043B00"/>
    <w:rsid w:val="00044F72"/>
    <w:rsid w:val="00047F74"/>
    <w:rsid w:val="00050A52"/>
    <w:rsid w:val="00054020"/>
    <w:rsid w:val="000576F8"/>
    <w:rsid w:val="00057EBB"/>
    <w:rsid w:val="00060271"/>
    <w:rsid w:val="0006328B"/>
    <w:rsid w:val="00063599"/>
    <w:rsid w:val="000660D2"/>
    <w:rsid w:val="00067BD5"/>
    <w:rsid w:val="000718DC"/>
    <w:rsid w:val="000727FF"/>
    <w:rsid w:val="000740BD"/>
    <w:rsid w:val="00075BE8"/>
    <w:rsid w:val="00076CE9"/>
    <w:rsid w:val="00077D19"/>
    <w:rsid w:val="00080D94"/>
    <w:rsid w:val="00081042"/>
    <w:rsid w:val="00081151"/>
    <w:rsid w:val="000812D2"/>
    <w:rsid w:val="00084352"/>
    <w:rsid w:val="0008495C"/>
    <w:rsid w:val="00086843"/>
    <w:rsid w:val="00086D95"/>
    <w:rsid w:val="00094313"/>
    <w:rsid w:val="000A0D0E"/>
    <w:rsid w:val="000A3287"/>
    <w:rsid w:val="000A35A3"/>
    <w:rsid w:val="000A3AD2"/>
    <w:rsid w:val="000A4A69"/>
    <w:rsid w:val="000B0BE8"/>
    <w:rsid w:val="000B0F29"/>
    <w:rsid w:val="000B0FA4"/>
    <w:rsid w:val="000B4102"/>
    <w:rsid w:val="000B4607"/>
    <w:rsid w:val="000B49AD"/>
    <w:rsid w:val="000B5DB6"/>
    <w:rsid w:val="000B6BA7"/>
    <w:rsid w:val="000B76B0"/>
    <w:rsid w:val="000C0229"/>
    <w:rsid w:val="000C1BC8"/>
    <w:rsid w:val="000C3642"/>
    <w:rsid w:val="000C5247"/>
    <w:rsid w:val="000C5C6A"/>
    <w:rsid w:val="000C5EA2"/>
    <w:rsid w:val="000C6A6F"/>
    <w:rsid w:val="000C6F5E"/>
    <w:rsid w:val="000D1C93"/>
    <w:rsid w:val="000D1E09"/>
    <w:rsid w:val="000D2D26"/>
    <w:rsid w:val="000D2EEE"/>
    <w:rsid w:val="000D3C1B"/>
    <w:rsid w:val="000D4C9F"/>
    <w:rsid w:val="000D4DEA"/>
    <w:rsid w:val="000D5E8D"/>
    <w:rsid w:val="000D663B"/>
    <w:rsid w:val="000D7599"/>
    <w:rsid w:val="000E1682"/>
    <w:rsid w:val="000E2CC8"/>
    <w:rsid w:val="000E313C"/>
    <w:rsid w:val="000E316B"/>
    <w:rsid w:val="000E665B"/>
    <w:rsid w:val="000F005E"/>
    <w:rsid w:val="000F16A1"/>
    <w:rsid w:val="000F20A2"/>
    <w:rsid w:val="000F21C5"/>
    <w:rsid w:val="000F2BE0"/>
    <w:rsid w:val="000F3126"/>
    <w:rsid w:val="000F52F3"/>
    <w:rsid w:val="001000F4"/>
    <w:rsid w:val="00103CBD"/>
    <w:rsid w:val="00105D7D"/>
    <w:rsid w:val="00106589"/>
    <w:rsid w:val="00106F55"/>
    <w:rsid w:val="00107646"/>
    <w:rsid w:val="001137F1"/>
    <w:rsid w:val="00114694"/>
    <w:rsid w:val="00115A2D"/>
    <w:rsid w:val="00117BB2"/>
    <w:rsid w:val="00117C81"/>
    <w:rsid w:val="00121461"/>
    <w:rsid w:val="00121A70"/>
    <w:rsid w:val="0012216A"/>
    <w:rsid w:val="001240DE"/>
    <w:rsid w:val="00124F52"/>
    <w:rsid w:val="00126669"/>
    <w:rsid w:val="001266F0"/>
    <w:rsid w:val="001276F1"/>
    <w:rsid w:val="00131569"/>
    <w:rsid w:val="0013328F"/>
    <w:rsid w:val="001332CB"/>
    <w:rsid w:val="001349DC"/>
    <w:rsid w:val="00134F22"/>
    <w:rsid w:val="0013515A"/>
    <w:rsid w:val="0013567B"/>
    <w:rsid w:val="00135998"/>
    <w:rsid w:val="001362D2"/>
    <w:rsid w:val="00136E22"/>
    <w:rsid w:val="00137348"/>
    <w:rsid w:val="0013750B"/>
    <w:rsid w:val="0013770C"/>
    <w:rsid w:val="00137E0D"/>
    <w:rsid w:val="00140774"/>
    <w:rsid w:val="00141CC2"/>
    <w:rsid w:val="0014204A"/>
    <w:rsid w:val="001421A7"/>
    <w:rsid w:val="00142BC7"/>
    <w:rsid w:val="00142BE9"/>
    <w:rsid w:val="00142EC6"/>
    <w:rsid w:val="00143101"/>
    <w:rsid w:val="0014355A"/>
    <w:rsid w:val="00143731"/>
    <w:rsid w:val="001455BE"/>
    <w:rsid w:val="00147ADF"/>
    <w:rsid w:val="0014F16B"/>
    <w:rsid w:val="00150BA5"/>
    <w:rsid w:val="001515E9"/>
    <w:rsid w:val="0015295B"/>
    <w:rsid w:val="00154180"/>
    <w:rsid w:val="00154912"/>
    <w:rsid w:val="001601BB"/>
    <w:rsid w:val="00160EE0"/>
    <w:rsid w:val="0016286B"/>
    <w:rsid w:val="00162885"/>
    <w:rsid w:val="00162B64"/>
    <w:rsid w:val="00163954"/>
    <w:rsid w:val="00165320"/>
    <w:rsid w:val="00165690"/>
    <w:rsid w:val="00171339"/>
    <w:rsid w:val="00172896"/>
    <w:rsid w:val="001732D7"/>
    <w:rsid w:val="001754C9"/>
    <w:rsid w:val="001757FB"/>
    <w:rsid w:val="00175FC3"/>
    <w:rsid w:val="00177961"/>
    <w:rsid w:val="00177ABD"/>
    <w:rsid w:val="00181199"/>
    <w:rsid w:val="00181AC7"/>
    <w:rsid w:val="00183216"/>
    <w:rsid w:val="001838C7"/>
    <w:rsid w:val="00183BF6"/>
    <w:rsid w:val="00184BDF"/>
    <w:rsid w:val="0018569B"/>
    <w:rsid w:val="0018642F"/>
    <w:rsid w:val="00186767"/>
    <w:rsid w:val="00186D9A"/>
    <w:rsid w:val="00186EBE"/>
    <w:rsid w:val="001878D5"/>
    <w:rsid w:val="001936D0"/>
    <w:rsid w:val="001941FE"/>
    <w:rsid w:val="001953DB"/>
    <w:rsid w:val="001955ED"/>
    <w:rsid w:val="001975DF"/>
    <w:rsid w:val="001976DA"/>
    <w:rsid w:val="001A0598"/>
    <w:rsid w:val="001A46CC"/>
    <w:rsid w:val="001A5528"/>
    <w:rsid w:val="001A5A41"/>
    <w:rsid w:val="001A60EE"/>
    <w:rsid w:val="001B0A1C"/>
    <w:rsid w:val="001B162B"/>
    <w:rsid w:val="001B2708"/>
    <w:rsid w:val="001B2839"/>
    <w:rsid w:val="001B3441"/>
    <w:rsid w:val="001B5D63"/>
    <w:rsid w:val="001B5F35"/>
    <w:rsid w:val="001B747E"/>
    <w:rsid w:val="001C1702"/>
    <w:rsid w:val="001C2514"/>
    <w:rsid w:val="001C48A4"/>
    <w:rsid w:val="001C56F7"/>
    <w:rsid w:val="001C57E7"/>
    <w:rsid w:val="001C5EEB"/>
    <w:rsid w:val="001C65AD"/>
    <w:rsid w:val="001C7225"/>
    <w:rsid w:val="001D1544"/>
    <w:rsid w:val="001D255C"/>
    <w:rsid w:val="001D2F6B"/>
    <w:rsid w:val="001D3F35"/>
    <w:rsid w:val="001D4376"/>
    <w:rsid w:val="001D66CC"/>
    <w:rsid w:val="001D68EB"/>
    <w:rsid w:val="001D7434"/>
    <w:rsid w:val="001D7E76"/>
    <w:rsid w:val="001E13E1"/>
    <w:rsid w:val="001E445E"/>
    <w:rsid w:val="001E7004"/>
    <w:rsid w:val="001F0358"/>
    <w:rsid w:val="001F110B"/>
    <w:rsid w:val="001F2693"/>
    <w:rsid w:val="001F52F0"/>
    <w:rsid w:val="001F604B"/>
    <w:rsid w:val="001F7487"/>
    <w:rsid w:val="001F7A53"/>
    <w:rsid w:val="001F7B28"/>
    <w:rsid w:val="002003F3"/>
    <w:rsid w:val="002007A1"/>
    <w:rsid w:val="00202911"/>
    <w:rsid w:val="00203A61"/>
    <w:rsid w:val="0020543E"/>
    <w:rsid w:val="00206223"/>
    <w:rsid w:val="002108E5"/>
    <w:rsid w:val="00210E4E"/>
    <w:rsid w:val="00210F49"/>
    <w:rsid w:val="0021108C"/>
    <w:rsid w:val="00212A19"/>
    <w:rsid w:val="00213F95"/>
    <w:rsid w:val="002145F2"/>
    <w:rsid w:val="0021701F"/>
    <w:rsid w:val="002176A4"/>
    <w:rsid w:val="00221597"/>
    <w:rsid w:val="00221963"/>
    <w:rsid w:val="00221D5A"/>
    <w:rsid w:val="002226B9"/>
    <w:rsid w:val="002272DC"/>
    <w:rsid w:val="00230E17"/>
    <w:rsid w:val="002320D5"/>
    <w:rsid w:val="00232C6B"/>
    <w:rsid w:val="00232F03"/>
    <w:rsid w:val="0023328C"/>
    <w:rsid w:val="002333DE"/>
    <w:rsid w:val="002348DD"/>
    <w:rsid w:val="00235E98"/>
    <w:rsid w:val="00235F00"/>
    <w:rsid w:val="00236832"/>
    <w:rsid w:val="002379B2"/>
    <w:rsid w:val="00237B3F"/>
    <w:rsid w:val="002421EC"/>
    <w:rsid w:val="002437A8"/>
    <w:rsid w:val="0024385C"/>
    <w:rsid w:val="00243A93"/>
    <w:rsid w:val="00245209"/>
    <w:rsid w:val="00245A28"/>
    <w:rsid w:val="00246503"/>
    <w:rsid w:val="002474D7"/>
    <w:rsid w:val="00252FE0"/>
    <w:rsid w:val="00255A89"/>
    <w:rsid w:val="002602A1"/>
    <w:rsid w:val="00260DE5"/>
    <w:rsid w:val="002622AB"/>
    <w:rsid w:val="002719BB"/>
    <w:rsid w:val="00271E69"/>
    <w:rsid w:val="00272AA1"/>
    <w:rsid w:val="00275241"/>
    <w:rsid w:val="00275868"/>
    <w:rsid w:val="00277E44"/>
    <w:rsid w:val="00282282"/>
    <w:rsid w:val="002834C4"/>
    <w:rsid w:val="002846D7"/>
    <w:rsid w:val="002853E1"/>
    <w:rsid w:val="00286511"/>
    <w:rsid w:val="0028721C"/>
    <w:rsid w:val="0028762E"/>
    <w:rsid w:val="00287865"/>
    <w:rsid w:val="00290A99"/>
    <w:rsid w:val="0029192B"/>
    <w:rsid w:val="0029270B"/>
    <w:rsid w:val="00292794"/>
    <w:rsid w:val="00293361"/>
    <w:rsid w:val="00294328"/>
    <w:rsid w:val="002944C4"/>
    <w:rsid w:val="002954CD"/>
    <w:rsid w:val="002959D1"/>
    <w:rsid w:val="00296483"/>
    <w:rsid w:val="00297AFF"/>
    <w:rsid w:val="002A0A2A"/>
    <w:rsid w:val="002A1DD5"/>
    <w:rsid w:val="002A21EF"/>
    <w:rsid w:val="002A2FA0"/>
    <w:rsid w:val="002A317A"/>
    <w:rsid w:val="002A3FDA"/>
    <w:rsid w:val="002A49D9"/>
    <w:rsid w:val="002A4CFE"/>
    <w:rsid w:val="002A602A"/>
    <w:rsid w:val="002A672E"/>
    <w:rsid w:val="002A683B"/>
    <w:rsid w:val="002A6B98"/>
    <w:rsid w:val="002B0662"/>
    <w:rsid w:val="002B0722"/>
    <w:rsid w:val="002B0B2B"/>
    <w:rsid w:val="002B1AA7"/>
    <w:rsid w:val="002B200D"/>
    <w:rsid w:val="002B2552"/>
    <w:rsid w:val="002B3063"/>
    <w:rsid w:val="002B65B5"/>
    <w:rsid w:val="002B6DCF"/>
    <w:rsid w:val="002B6FF2"/>
    <w:rsid w:val="002C1A0A"/>
    <w:rsid w:val="002C2878"/>
    <w:rsid w:val="002C3B94"/>
    <w:rsid w:val="002C41B2"/>
    <w:rsid w:val="002C53E7"/>
    <w:rsid w:val="002C5760"/>
    <w:rsid w:val="002C5BFE"/>
    <w:rsid w:val="002C66FD"/>
    <w:rsid w:val="002D0D93"/>
    <w:rsid w:val="002D164F"/>
    <w:rsid w:val="002D2555"/>
    <w:rsid w:val="002D32EF"/>
    <w:rsid w:val="002D4A50"/>
    <w:rsid w:val="002D4D8E"/>
    <w:rsid w:val="002D620B"/>
    <w:rsid w:val="002D7D43"/>
    <w:rsid w:val="002E0A61"/>
    <w:rsid w:val="002E1CF4"/>
    <w:rsid w:val="002E4190"/>
    <w:rsid w:val="002E52DD"/>
    <w:rsid w:val="002E6233"/>
    <w:rsid w:val="002E74C3"/>
    <w:rsid w:val="002F262B"/>
    <w:rsid w:val="002F3DB2"/>
    <w:rsid w:val="002F61E2"/>
    <w:rsid w:val="002F6380"/>
    <w:rsid w:val="002F6C41"/>
    <w:rsid w:val="002F754C"/>
    <w:rsid w:val="002F7BEE"/>
    <w:rsid w:val="003000F5"/>
    <w:rsid w:val="0030288D"/>
    <w:rsid w:val="00302DD0"/>
    <w:rsid w:val="003042F8"/>
    <w:rsid w:val="0030548C"/>
    <w:rsid w:val="003060E5"/>
    <w:rsid w:val="00306C16"/>
    <w:rsid w:val="0031136F"/>
    <w:rsid w:val="003118D4"/>
    <w:rsid w:val="00314D13"/>
    <w:rsid w:val="00315256"/>
    <w:rsid w:val="00317EC9"/>
    <w:rsid w:val="0032360E"/>
    <w:rsid w:val="0032680A"/>
    <w:rsid w:val="00326B98"/>
    <w:rsid w:val="0033001B"/>
    <w:rsid w:val="00330B9A"/>
    <w:rsid w:val="00331FF0"/>
    <w:rsid w:val="00332D65"/>
    <w:rsid w:val="0033308E"/>
    <w:rsid w:val="003341E3"/>
    <w:rsid w:val="00335EAF"/>
    <w:rsid w:val="003374BF"/>
    <w:rsid w:val="00340443"/>
    <w:rsid w:val="0034117B"/>
    <w:rsid w:val="003419A9"/>
    <w:rsid w:val="003444D4"/>
    <w:rsid w:val="00350F63"/>
    <w:rsid w:val="00351EA2"/>
    <w:rsid w:val="00353157"/>
    <w:rsid w:val="003536C5"/>
    <w:rsid w:val="00353FA1"/>
    <w:rsid w:val="00354A03"/>
    <w:rsid w:val="00354A4B"/>
    <w:rsid w:val="0035515C"/>
    <w:rsid w:val="00356A15"/>
    <w:rsid w:val="00357B56"/>
    <w:rsid w:val="00360DFD"/>
    <w:rsid w:val="0036135E"/>
    <w:rsid w:val="00363036"/>
    <w:rsid w:val="0036381A"/>
    <w:rsid w:val="003645D7"/>
    <w:rsid w:val="0036487F"/>
    <w:rsid w:val="00366133"/>
    <w:rsid w:val="003674D6"/>
    <w:rsid w:val="003703F4"/>
    <w:rsid w:val="00371F33"/>
    <w:rsid w:val="00372D29"/>
    <w:rsid w:val="003734CD"/>
    <w:rsid w:val="00375433"/>
    <w:rsid w:val="003768A4"/>
    <w:rsid w:val="00376AB7"/>
    <w:rsid w:val="0038149A"/>
    <w:rsid w:val="003839C5"/>
    <w:rsid w:val="0038507F"/>
    <w:rsid w:val="00385110"/>
    <w:rsid w:val="00390394"/>
    <w:rsid w:val="00390A8F"/>
    <w:rsid w:val="00390CDD"/>
    <w:rsid w:val="00391FD3"/>
    <w:rsid w:val="00392339"/>
    <w:rsid w:val="0039239E"/>
    <w:rsid w:val="003923B1"/>
    <w:rsid w:val="00392AA0"/>
    <w:rsid w:val="00393D71"/>
    <w:rsid w:val="00394232"/>
    <w:rsid w:val="00394A77"/>
    <w:rsid w:val="0039660F"/>
    <w:rsid w:val="00396D6C"/>
    <w:rsid w:val="0039721F"/>
    <w:rsid w:val="00397BA5"/>
    <w:rsid w:val="00397EF5"/>
    <w:rsid w:val="003A3EAB"/>
    <w:rsid w:val="003A4197"/>
    <w:rsid w:val="003A5725"/>
    <w:rsid w:val="003A5B0B"/>
    <w:rsid w:val="003A7004"/>
    <w:rsid w:val="003A7A82"/>
    <w:rsid w:val="003B0660"/>
    <w:rsid w:val="003B0ED4"/>
    <w:rsid w:val="003B0EF7"/>
    <w:rsid w:val="003B14B1"/>
    <w:rsid w:val="003B1C37"/>
    <w:rsid w:val="003B3D7A"/>
    <w:rsid w:val="003B4205"/>
    <w:rsid w:val="003B495A"/>
    <w:rsid w:val="003B626F"/>
    <w:rsid w:val="003B6CC7"/>
    <w:rsid w:val="003C121A"/>
    <w:rsid w:val="003C14AB"/>
    <w:rsid w:val="003C3DA4"/>
    <w:rsid w:val="003C7CCB"/>
    <w:rsid w:val="003D02F3"/>
    <w:rsid w:val="003D16A2"/>
    <w:rsid w:val="003D1DA3"/>
    <w:rsid w:val="003D2915"/>
    <w:rsid w:val="003D3B03"/>
    <w:rsid w:val="003D4398"/>
    <w:rsid w:val="003D4EA3"/>
    <w:rsid w:val="003D50B6"/>
    <w:rsid w:val="003D5447"/>
    <w:rsid w:val="003D577E"/>
    <w:rsid w:val="003D643B"/>
    <w:rsid w:val="003E1148"/>
    <w:rsid w:val="003E15B1"/>
    <w:rsid w:val="003E26AA"/>
    <w:rsid w:val="003E2F92"/>
    <w:rsid w:val="003E37EE"/>
    <w:rsid w:val="003E3BAB"/>
    <w:rsid w:val="003E4C76"/>
    <w:rsid w:val="003E5A54"/>
    <w:rsid w:val="003E5B8D"/>
    <w:rsid w:val="003E5C82"/>
    <w:rsid w:val="003E753A"/>
    <w:rsid w:val="003F0454"/>
    <w:rsid w:val="003F07D5"/>
    <w:rsid w:val="003F1738"/>
    <w:rsid w:val="003F17E0"/>
    <w:rsid w:val="003F340F"/>
    <w:rsid w:val="003F3AA6"/>
    <w:rsid w:val="003F3BAE"/>
    <w:rsid w:val="003F46F7"/>
    <w:rsid w:val="003F4F5A"/>
    <w:rsid w:val="003F7D3E"/>
    <w:rsid w:val="00400B54"/>
    <w:rsid w:val="00400C77"/>
    <w:rsid w:val="00401849"/>
    <w:rsid w:val="00401CDD"/>
    <w:rsid w:val="004059C7"/>
    <w:rsid w:val="00406536"/>
    <w:rsid w:val="00406A5F"/>
    <w:rsid w:val="00412792"/>
    <w:rsid w:val="00412DCC"/>
    <w:rsid w:val="00414693"/>
    <w:rsid w:val="004146D5"/>
    <w:rsid w:val="00415C50"/>
    <w:rsid w:val="00415F31"/>
    <w:rsid w:val="00417C5E"/>
    <w:rsid w:val="00420F03"/>
    <w:rsid w:val="0042116E"/>
    <w:rsid w:val="00421421"/>
    <w:rsid w:val="00422C64"/>
    <w:rsid w:val="0042304A"/>
    <w:rsid w:val="00423FE0"/>
    <w:rsid w:val="004262DE"/>
    <w:rsid w:val="00427506"/>
    <w:rsid w:val="00427F43"/>
    <w:rsid w:val="004304F7"/>
    <w:rsid w:val="0043203D"/>
    <w:rsid w:val="0043446D"/>
    <w:rsid w:val="0043501D"/>
    <w:rsid w:val="00437AFD"/>
    <w:rsid w:val="00440FBC"/>
    <w:rsid w:val="00442CEE"/>
    <w:rsid w:val="004446AB"/>
    <w:rsid w:val="004461FF"/>
    <w:rsid w:val="0044661B"/>
    <w:rsid w:val="00447F67"/>
    <w:rsid w:val="00450E2E"/>
    <w:rsid w:val="00456CC0"/>
    <w:rsid w:val="00456E3A"/>
    <w:rsid w:val="0045765C"/>
    <w:rsid w:val="00457D37"/>
    <w:rsid w:val="00460432"/>
    <w:rsid w:val="00464E2C"/>
    <w:rsid w:val="00465414"/>
    <w:rsid w:val="0046580B"/>
    <w:rsid w:val="00465CD1"/>
    <w:rsid w:val="0046686D"/>
    <w:rsid w:val="00467025"/>
    <w:rsid w:val="00470B8C"/>
    <w:rsid w:val="00471817"/>
    <w:rsid w:val="00471AEE"/>
    <w:rsid w:val="00471D90"/>
    <w:rsid w:val="00471FEE"/>
    <w:rsid w:val="00472094"/>
    <w:rsid w:val="0047378F"/>
    <w:rsid w:val="00473ACB"/>
    <w:rsid w:val="00473E0A"/>
    <w:rsid w:val="00474CD8"/>
    <w:rsid w:val="00475C9C"/>
    <w:rsid w:val="00475DFE"/>
    <w:rsid w:val="00477673"/>
    <w:rsid w:val="0048038A"/>
    <w:rsid w:val="00481947"/>
    <w:rsid w:val="00483295"/>
    <w:rsid w:val="004858B3"/>
    <w:rsid w:val="004869B6"/>
    <w:rsid w:val="00486D3A"/>
    <w:rsid w:val="0049086C"/>
    <w:rsid w:val="00490892"/>
    <w:rsid w:val="00491C1D"/>
    <w:rsid w:val="00493FF3"/>
    <w:rsid w:val="0049478E"/>
    <w:rsid w:val="00495233"/>
    <w:rsid w:val="00497D86"/>
    <w:rsid w:val="004A024B"/>
    <w:rsid w:val="004A11D6"/>
    <w:rsid w:val="004A2C3D"/>
    <w:rsid w:val="004A2E75"/>
    <w:rsid w:val="004A3664"/>
    <w:rsid w:val="004A4936"/>
    <w:rsid w:val="004A60E0"/>
    <w:rsid w:val="004A71D2"/>
    <w:rsid w:val="004B0931"/>
    <w:rsid w:val="004B0D56"/>
    <w:rsid w:val="004B0E9E"/>
    <w:rsid w:val="004B177B"/>
    <w:rsid w:val="004B624B"/>
    <w:rsid w:val="004B7103"/>
    <w:rsid w:val="004B770B"/>
    <w:rsid w:val="004C35A7"/>
    <w:rsid w:val="004C4999"/>
    <w:rsid w:val="004C6583"/>
    <w:rsid w:val="004C6C68"/>
    <w:rsid w:val="004C79F7"/>
    <w:rsid w:val="004D0C44"/>
    <w:rsid w:val="004D0EF2"/>
    <w:rsid w:val="004D202B"/>
    <w:rsid w:val="004D210E"/>
    <w:rsid w:val="004D2734"/>
    <w:rsid w:val="004D5A82"/>
    <w:rsid w:val="004D63E2"/>
    <w:rsid w:val="004D649A"/>
    <w:rsid w:val="004E0673"/>
    <w:rsid w:val="004E092D"/>
    <w:rsid w:val="004E0F7E"/>
    <w:rsid w:val="004E391F"/>
    <w:rsid w:val="004E5B4F"/>
    <w:rsid w:val="004E5C5C"/>
    <w:rsid w:val="004E5FBC"/>
    <w:rsid w:val="004E7FFC"/>
    <w:rsid w:val="004F0489"/>
    <w:rsid w:val="004F0CFB"/>
    <w:rsid w:val="004F14D2"/>
    <w:rsid w:val="004F1B12"/>
    <w:rsid w:val="004F2B42"/>
    <w:rsid w:val="004F5962"/>
    <w:rsid w:val="004F7E97"/>
    <w:rsid w:val="00502C46"/>
    <w:rsid w:val="0050523B"/>
    <w:rsid w:val="005071C3"/>
    <w:rsid w:val="00507B06"/>
    <w:rsid w:val="005103DD"/>
    <w:rsid w:val="0051092E"/>
    <w:rsid w:val="0051160D"/>
    <w:rsid w:val="00511929"/>
    <w:rsid w:val="005156A0"/>
    <w:rsid w:val="005159CF"/>
    <w:rsid w:val="00515F02"/>
    <w:rsid w:val="0051731C"/>
    <w:rsid w:val="005179D5"/>
    <w:rsid w:val="005200F4"/>
    <w:rsid w:val="00520881"/>
    <w:rsid w:val="0052091F"/>
    <w:rsid w:val="005218E2"/>
    <w:rsid w:val="00523CBC"/>
    <w:rsid w:val="005240E0"/>
    <w:rsid w:val="00525BBA"/>
    <w:rsid w:val="005266DE"/>
    <w:rsid w:val="005279ED"/>
    <w:rsid w:val="005279F6"/>
    <w:rsid w:val="005310C0"/>
    <w:rsid w:val="005310E8"/>
    <w:rsid w:val="0053168B"/>
    <w:rsid w:val="005318D3"/>
    <w:rsid w:val="00533CE6"/>
    <w:rsid w:val="005361FC"/>
    <w:rsid w:val="00537637"/>
    <w:rsid w:val="00540D90"/>
    <w:rsid w:val="005415F7"/>
    <w:rsid w:val="00542AD1"/>
    <w:rsid w:val="00543134"/>
    <w:rsid w:val="005447DF"/>
    <w:rsid w:val="00545F46"/>
    <w:rsid w:val="005463C9"/>
    <w:rsid w:val="005464AE"/>
    <w:rsid w:val="00547A88"/>
    <w:rsid w:val="00550F96"/>
    <w:rsid w:val="00554386"/>
    <w:rsid w:val="005557FA"/>
    <w:rsid w:val="0055707B"/>
    <w:rsid w:val="0055719A"/>
    <w:rsid w:val="0055789E"/>
    <w:rsid w:val="0056001F"/>
    <w:rsid w:val="00565B0D"/>
    <w:rsid w:val="0056781C"/>
    <w:rsid w:val="005720E5"/>
    <w:rsid w:val="00572BA2"/>
    <w:rsid w:val="0057436C"/>
    <w:rsid w:val="0057516B"/>
    <w:rsid w:val="00576384"/>
    <w:rsid w:val="00576CC9"/>
    <w:rsid w:val="00577644"/>
    <w:rsid w:val="00577C2C"/>
    <w:rsid w:val="00580D5E"/>
    <w:rsid w:val="005856F7"/>
    <w:rsid w:val="00587569"/>
    <w:rsid w:val="0058788C"/>
    <w:rsid w:val="005879BA"/>
    <w:rsid w:val="00587D43"/>
    <w:rsid w:val="00594CBF"/>
    <w:rsid w:val="00595803"/>
    <w:rsid w:val="00597EC4"/>
    <w:rsid w:val="005A00A9"/>
    <w:rsid w:val="005A0DE7"/>
    <w:rsid w:val="005A1AE7"/>
    <w:rsid w:val="005A428E"/>
    <w:rsid w:val="005A6699"/>
    <w:rsid w:val="005A74BA"/>
    <w:rsid w:val="005B0139"/>
    <w:rsid w:val="005B1EB7"/>
    <w:rsid w:val="005B24F8"/>
    <w:rsid w:val="005B2A88"/>
    <w:rsid w:val="005B2CC7"/>
    <w:rsid w:val="005B3095"/>
    <w:rsid w:val="005B38A4"/>
    <w:rsid w:val="005B535E"/>
    <w:rsid w:val="005B543D"/>
    <w:rsid w:val="005B6B06"/>
    <w:rsid w:val="005B73F3"/>
    <w:rsid w:val="005C020D"/>
    <w:rsid w:val="005C1E44"/>
    <w:rsid w:val="005C286F"/>
    <w:rsid w:val="005C36B9"/>
    <w:rsid w:val="005C52C0"/>
    <w:rsid w:val="005C54F6"/>
    <w:rsid w:val="005C5B59"/>
    <w:rsid w:val="005C65F3"/>
    <w:rsid w:val="005C7530"/>
    <w:rsid w:val="005C776B"/>
    <w:rsid w:val="005D0604"/>
    <w:rsid w:val="005D0F02"/>
    <w:rsid w:val="005D2007"/>
    <w:rsid w:val="005D227D"/>
    <w:rsid w:val="005D23A5"/>
    <w:rsid w:val="005E0051"/>
    <w:rsid w:val="005E2470"/>
    <w:rsid w:val="005E2EBC"/>
    <w:rsid w:val="005E61EE"/>
    <w:rsid w:val="005E70E5"/>
    <w:rsid w:val="005E76F0"/>
    <w:rsid w:val="005E7724"/>
    <w:rsid w:val="005E7C65"/>
    <w:rsid w:val="005F076E"/>
    <w:rsid w:val="005F12F9"/>
    <w:rsid w:val="005F337B"/>
    <w:rsid w:val="005F64C5"/>
    <w:rsid w:val="005F6974"/>
    <w:rsid w:val="005F6EA2"/>
    <w:rsid w:val="005F7C1B"/>
    <w:rsid w:val="006006A9"/>
    <w:rsid w:val="00600FD2"/>
    <w:rsid w:val="00602E21"/>
    <w:rsid w:val="0060478D"/>
    <w:rsid w:val="006063A9"/>
    <w:rsid w:val="00606E04"/>
    <w:rsid w:val="0060716D"/>
    <w:rsid w:val="00607241"/>
    <w:rsid w:val="0061086C"/>
    <w:rsid w:val="00611488"/>
    <w:rsid w:val="00613597"/>
    <w:rsid w:val="006147B6"/>
    <w:rsid w:val="0061526C"/>
    <w:rsid w:val="00616879"/>
    <w:rsid w:val="006176CF"/>
    <w:rsid w:val="00617DE8"/>
    <w:rsid w:val="006234CE"/>
    <w:rsid w:val="00625D1E"/>
    <w:rsid w:val="006276DA"/>
    <w:rsid w:val="00630286"/>
    <w:rsid w:val="00631EDC"/>
    <w:rsid w:val="00632250"/>
    <w:rsid w:val="0063315A"/>
    <w:rsid w:val="0063544B"/>
    <w:rsid w:val="00635769"/>
    <w:rsid w:val="00636B31"/>
    <w:rsid w:val="006412FA"/>
    <w:rsid w:val="00641347"/>
    <w:rsid w:val="00642720"/>
    <w:rsid w:val="00642B3F"/>
    <w:rsid w:val="00642CA9"/>
    <w:rsid w:val="0064363C"/>
    <w:rsid w:val="00647908"/>
    <w:rsid w:val="00650776"/>
    <w:rsid w:val="00651128"/>
    <w:rsid w:val="0065153A"/>
    <w:rsid w:val="0065384F"/>
    <w:rsid w:val="00653E91"/>
    <w:rsid w:val="00654D60"/>
    <w:rsid w:val="00655321"/>
    <w:rsid w:val="00655CFE"/>
    <w:rsid w:val="00660796"/>
    <w:rsid w:val="00661CD0"/>
    <w:rsid w:val="00661D28"/>
    <w:rsid w:val="00663E43"/>
    <w:rsid w:val="00665F2F"/>
    <w:rsid w:val="0066601F"/>
    <w:rsid w:val="0067162A"/>
    <w:rsid w:val="0067262F"/>
    <w:rsid w:val="00672B07"/>
    <w:rsid w:val="006742AB"/>
    <w:rsid w:val="006745C1"/>
    <w:rsid w:val="00674E67"/>
    <w:rsid w:val="00675975"/>
    <w:rsid w:val="006775B3"/>
    <w:rsid w:val="00677A63"/>
    <w:rsid w:val="00677B01"/>
    <w:rsid w:val="006809B3"/>
    <w:rsid w:val="006817ED"/>
    <w:rsid w:val="006833AE"/>
    <w:rsid w:val="0068406A"/>
    <w:rsid w:val="0068507C"/>
    <w:rsid w:val="006853AD"/>
    <w:rsid w:val="00685A94"/>
    <w:rsid w:val="006873F1"/>
    <w:rsid w:val="00687D56"/>
    <w:rsid w:val="00690A62"/>
    <w:rsid w:val="00690CB3"/>
    <w:rsid w:val="0069197D"/>
    <w:rsid w:val="006942FE"/>
    <w:rsid w:val="00694472"/>
    <w:rsid w:val="00694D7C"/>
    <w:rsid w:val="00695BF6"/>
    <w:rsid w:val="006A09AF"/>
    <w:rsid w:val="006A2B12"/>
    <w:rsid w:val="006A3583"/>
    <w:rsid w:val="006A5A4D"/>
    <w:rsid w:val="006A67D6"/>
    <w:rsid w:val="006B020A"/>
    <w:rsid w:val="006B2B5E"/>
    <w:rsid w:val="006B2E36"/>
    <w:rsid w:val="006B2EF9"/>
    <w:rsid w:val="006C33BD"/>
    <w:rsid w:val="006C4023"/>
    <w:rsid w:val="006C422B"/>
    <w:rsid w:val="006C4580"/>
    <w:rsid w:val="006C5A7C"/>
    <w:rsid w:val="006C5BFC"/>
    <w:rsid w:val="006C6DC9"/>
    <w:rsid w:val="006C7F76"/>
    <w:rsid w:val="006D09E0"/>
    <w:rsid w:val="006D0DEC"/>
    <w:rsid w:val="006D1034"/>
    <w:rsid w:val="006D3AC3"/>
    <w:rsid w:val="006D480C"/>
    <w:rsid w:val="006D4CD2"/>
    <w:rsid w:val="006D7847"/>
    <w:rsid w:val="006D79F4"/>
    <w:rsid w:val="006E05C7"/>
    <w:rsid w:val="006E38ED"/>
    <w:rsid w:val="006E46FB"/>
    <w:rsid w:val="006E6381"/>
    <w:rsid w:val="006F09AC"/>
    <w:rsid w:val="006F0A54"/>
    <w:rsid w:val="006F3D0B"/>
    <w:rsid w:val="006F724A"/>
    <w:rsid w:val="007002B5"/>
    <w:rsid w:val="007002B8"/>
    <w:rsid w:val="00702BA1"/>
    <w:rsid w:val="0070369D"/>
    <w:rsid w:val="00704117"/>
    <w:rsid w:val="00704644"/>
    <w:rsid w:val="007059FA"/>
    <w:rsid w:val="007060DA"/>
    <w:rsid w:val="00706308"/>
    <w:rsid w:val="00707C5B"/>
    <w:rsid w:val="00707E1A"/>
    <w:rsid w:val="007106F0"/>
    <w:rsid w:val="007108E6"/>
    <w:rsid w:val="007111AC"/>
    <w:rsid w:val="0071189B"/>
    <w:rsid w:val="0071356F"/>
    <w:rsid w:val="007165FC"/>
    <w:rsid w:val="007200B1"/>
    <w:rsid w:val="00721B22"/>
    <w:rsid w:val="0072207A"/>
    <w:rsid w:val="00726FFF"/>
    <w:rsid w:val="00730032"/>
    <w:rsid w:val="00730B7A"/>
    <w:rsid w:val="007364A1"/>
    <w:rsid w:val="00736E67"/>
    <w:rsid w:val="00740BEB"/>
    <w:rsid w:val="007429BC"/>
    <w:rsid w:val="0074533C"/>
    <w:rsid w:val="0074571E"/>
    <w:rsid w:val="00750AE1"/>
    <w:rsid w:val="007513DC"/>
    <w:rsid w:val="0075521B"/>
    <w:rsid w:val="0075576F"/>
    <w:rsid w:val="00757125"/>
    <w:rsid w:val="0076197A"/>
    <w:rsid w:val="0076322B"/>
    <w:rsid w:val="0076393A"/>
    <w:rsid w:val="00763F6B"/>
    <w:rsid w:val="007650BD"/>
    <w:rsid w:val="0076577F"/>
    <w:rsid w:val="00766605"/>
    <w:rsid w:val="00766710"/>
    <w:rsid w:val="007679CE"/>
    <w:rsid w:val="007701FB"/>
    <w:rsid w:val="007712B3"/>
    <w:rsid w:val="007717CA"/>
    <w:rsid w:val="0077316A"/>
    <w:rsid w:val="00773C06"/>
    <w:rsid w:val="007742F4"/>
    <w:rsid w:val="007750B7"/>
    <w:rsid w:val="0077663C"/>
    <w:rsid w:val="00776870"/>
    <w:rsid w:val="00780AA7"/>
    <w:rsid w:val="007818CD"/>
    <w:rsid w:val="00784AC9"/>
    <w:rsid w:val="00785A12"/>
    <w:rsid w:val="00785A1F"/>
    <w:rsid w:val="00786160"/>
    <w:rsid w:val="007879A7"/>
    <w:rsid w:val="00787A25"/>
    <w:rsid w:val="00787D90"/>
    <w:rsid w:val="0079085A"/>
    <w:rsid w:val="0079231A"/>
    <w:rsid w:val="0079294E"/>
    <w:rsid w:val="0079516E"/>
    <w:rsid w:val="007958D6"/>
    <w:rsid w:val="0079593A"/>
    <w:rsid w:val="007A1A4D"/>
    <w:rsid w:val="007A231D"/>
    <w:rsid w:val="007A3108"/>
    <w:rsid w:val="007A7273"/>
    <w:rsid w:val="007A74EE"/>
    <w:rsid w:val="007B03A8"/>
    <w:rsid w:val="007B0633"/>
    <w:rsid w:val="007B06BC"/>
    <w:rsid w:val="007B3B30"/>
    <w:rsid w:val="007B4F7B"/>
    <w:rsid w:val="007B5659"/>
    <w:rsid w:val="007B5CC5"/>
    <w:rsid w:val="007B6BAC"/>
    <w:rsid w:val="007C08FC"/>
    <w:rsid w:val="007C3067"/>
    <w:rsid w:val="007C3B2D"/>
    <w:rsid w:val="007C3C7E"/>
    <w:rsid w:val="007C4C22"/>
    <w:rsid w:val="007C6987"/>
    <w:rsid w:val="007D4C4E"/>
    <w:rsid w:val="007D7016"/>
    <w:rsid w:val="007D72E6"/>
    <w:rsid w:val="007D749F"/>
    <w:rsid w:val="007D7AEA"/>
    <w:rsid w:val="007D7F32"/>
    <w:rsid w:val="007E01AF"/>
    <w:rsid w:val="007E0CBC"/>
    <w:rsid w:val="007E1614"/>
    <w:rsid w:val="007E18B3"/>
    <w:rsid w:val="007E6882"/>
    <w:rsid w:val="007E6A2B"/>
    <w:rsid w:val="007E778A"/>
    <w:rsid w:val="007E7B54"/>
    <w:rsid w:val="007E7E98"/>
    <w:rsid w:val="007F0160"/>
    <w:rsid w:val="007F10BE"/>
    <w:rsid w:val="007F1FA9"/>
    <w:rsid w:val="007F226E"/>
    <w:rsid w:val="007F4430"/>
    <w:rsid w:val="007F7306"/>
    <w:rsid w:val="008006C9"/>
    <w:rsid w:val="00802583"/>
    <w:rsid w:val="00802715"/>
    <w:rsid w:val="0080369D"/>
    <w:rsid w:val="008038A3"/>
    <w:rsid w:val="00803916"/>
    <w:rsid w:val="008044DE"/>
    <w:rsid w:val="00804BAC"/>
    <w:rsid w:val="00804F54"/>
    <w:rsid w:val="00805C29"/>
    <w:rsid w:val="00811909"/>
    <w:rsid w:val="0081211E"/>
    <w:rsid w:val="0081336A"/>
    <w:rsid w:val="008146D2"/>
    <w:rsid w:val="00814B0A"/>
    <w:rsid w:val="008157A0"/>
    <w:rsid w:val="0081647F"/>
    <w:rsid w:val="00822189"/>
    <w:rsid w:val="00824601"/>
    <w:rsid w:val="008253D5"/>
    <w:rsid w:val="008317E8"/>
    <w:rsid w:val="008331E5"/>
    <w:rsid w:val="008344B5"/>
    <w:rsid w:val="0083482F"/>
    <w:rsid w:val="0083617E"/>
    <w:rsid w:val="008367AF"/>
    <w:rsid w:val="00840604"/>
    <w:rsid w:val="008411C6"/>
    <w:rsid w:val="00843B51"/>
    <w:rsid w:val="008446EA"/>
    <w:rsid w:val="00844729"/>
    <w:rsid w:val="00844C49"/>
    <w:rsid w:val="00844C70"/>
    <w:rsid w:val="008456C8"/>
    <w:rsid w:val="0084782C"/>
    <w:rsid w:val="0085193B"/>
    <w:rsid w:val="00853844"/>
    <w:rsid w:val="00854B27"/>
    <w:rsid w:val="00854DD0"/>
    <w:rsid w:val="0085561A"/>
    <w:rsid w:val="00855797"/>
    <w:rsid w:val="00855FB0"/>
    <w:rsid w:val="00857DA3"/>
    <w:rsid w:val="00861DFD"/>
    <w:rsid w:val="008627E4"/>
    <w:rsid w:val="00864C46"/>
    <w:rsid w:val="008654D4"/>
    <w:rsid w:val="00866BF4"/>
    <w:rsid w:val="00867B0C"/>
    <w:rsid w:val="008730FB"/>
    <w:rsid w:val="008733BD"/>
    <w:rsid w:val="00873CA2"/>
    <w:rsid w:val="00873E66"/>
    <w:rsid w:val="008740BB"/>
    <w:rsid w:val="0087450C"/>
    <w:rsid w:val="008761A7"/>
    <w:rsid w:val="00880806"/>
    <w:rsid w:val="00883934"/>
    <w:rsid w:val="008856EE"/>
    <w:rsid w:val="00886087"/>
    <w:rsid w:val="00886214"/>
    <w:rsid w:val="00886756"/>
    <w:rsid w:val="0088767A"/>
    <w:rsid w:val="00891BD6"/>
    <w:rsid w:val="00892098"/>
    <w:rsid w:val="008955C7"/>
    <w:rsid w:val="00895733"/>
    <w:rsid w:val="0089607C"/>
    <w:rsid w:val="00897828"/>
    <w:rsid w:val="008A12E3"/>
    <w:rsid w:val="008A14EC"/>
    <w:rsid w:val="008A231B"/>
    <w:rsid w:val="008A3632"/>
    <w:rsid w:val="008A39C9"/>
    <w:rsid w:val="008A4AA9"/>
    <w:rsid w:val="008A5CA5"/>
    <w:rsid w:val="008A63A9"/>
    <w:rsid w:val="008A6AEF"/>
    <w:rsid w:val="008B102F"/>
    <w:rsid w:val="008B10A8"/>
    <w:rsid w:val="008B5748"/>
    <w:rsid w:val="008B7278"/>
    <w:rsid w:val="008B7419"/>
    <w:rsid w:val="008C56FE"/>
    <w:rsid w:val="008C67EA"/>
    <w:rsid w:val="008D04B7"/>
    <w:rsid w:val="008D2D21"/>
    <w:rsid w:val="008D4B01"/>
    <w:rsid w:val="008D5A24"/>
    <w:rsid w:val="008D6872"/>
    <w:rsid w:val="008E0672"/>
    <w:rsid w:val="008E71D9"/>
    <w:rsid w:val="008F27B4"/>
    <w:rsid w:val="008F291D"/>
    <w:rsid w:val="008F3BE8"/>
    <w:rsid w:val="008F43AE"/>
    <w:rsid w:val="008F5B19"/>
    <w:rsid w:val="008F7116"/>
    <w:rsid w:val="008F75BD"/>
    <w:rsid w:val="00900B85"/>
    <w:rsid w:val="00901656"/>
    <w:rsid w:val="00902FFA"/>
    <w:rsid w:val="0090372B"/>
    <w:rsid w:val="00903D48"/>
    <w:rsid w:val="00903F5A"/>
    <w:rsid w:val="0090481F"/>
    <w:rsid w:val="0090659D"/>
    <w:rsid w:val="00906A42"/>
    <w:rsid w:val="009105AD"/>
    <w:rsid w:val="009109E5"/>
    <w:rsid w:val="00910C39"/>
    <w:rsid w:val="0091178A"/>
    <w:rsid w:val="00914579"/>
    <w:rsid w:val="00920488"/>
    <w:rsid w:val="00920708"/>
    <w:rsid w:val="009216E2"/>
    <w:rsid w:val="00924049"/>
    <w:rsid w:val="00924953"/>
    <w:rsid w:val="0092509A"/>
    <w:rsid w:val="00925837"/>
    <w:rsid w:val="00930983"/>
    <w:rsid w:val="00931A73"/>
    <w:rsid w:val="00933C73"/>
    <w:rsid w:val="00933D35"/>
    <w:rsid w:val="009340EB"/>
    <w:rsid w:val="00934E8F"/>
    <w:rsid w:val="00934FFE"/>
    <w:rsid w:val="00935703"/>
    <w:rsid w:val="00936C90"/>
    <w:rsid w:val="00937042"/>
    <w:rsid w:val="009415B3"/>
    <w:rsid w:val="00942A70"/>
    <w:rsid w:val="0094411F"/>
    <w:rsid w:val="0094654F"/>
    <w:rsid w:val="009466A3"/>
    <w:rsid w:val="009466DB"/>
    <w:rsid w:val="00950685"/>
    <w:rsid w:val="009526F6"/>
    <w:rsid w:val="009539F2"/>
    <w:rsid w:val="00957338"/>
    <w:rsid w:val="00957A3D"/>
    <w:rsid w:val="00960954"/>
    <w:rsid w:val="00960F09"/>
    <w:rsid w:val="00962D9F"/>
    <w:rsid w:val="00964261"/>
    <w:rsid w:val="009642B7"/>
    <w:rsid w:val="009656BC"/>
    <w:rsid w:val="00965F99"/>
    <w:rsid w:val="00966448"/>
    <w:rsid w:val="009701AC"/>
    <w:rsid w:val="009709FB"/>
    <w:rsid w:val="00972590"/>
    <w:rsid w:val="00972E6C"/>
    <w:rsid w:val="0097339C"/>
    <w:rsid w:val="00973EF3"/>
    <w:rsid w:val="0097593F"/>
    <w:rsid w:val="009765E5"/>
    <w:rsid w:val="00983ACA"/>
    <w:rsid w:val="0098493E"/>
    <w:rsid w:val="00985018"/>
    <w:rsid w:val="009851F3"/>
    <w:rsid w:val="00986FCD"/>
    <w:rsid w:val="00987738"/>
    <w:rsid w:val="00991251"/>
    <w:rsid w:val="00991779"/>
    <w:rsid w:val="00993195"/>
    <w:rsid w:val="009932C1"/>
    <w:rsid w:val="009A1952"/>
    <w:rsid w:val="009A1EE5"/>
    <w:rsid w:val="009A4DAF"/>
    <w:rsid w:val="009A53D9"/>
    <w:rsid w:val="009A655A"/>
    <w:rsid w:val="009A79F0"/>
    <w:rsid w:val="009B36AC"/>
    <w:rsid w:val="009B3874"/>
    <w:rsid w:val="009B47D8"/>
    <w:rsid w:val="009B53AB"/>
    <w:rsid w:val="009B5B69"/>
    <w:rsid w:val="009B7A16"/>
    <w:rsid w:val="009C135F"/>
    <w:rsid w:val="009C1BA0"/>
    <w:rsid w:val="009C1D3D"/>
    <w:rsid w:val="009C3DA2"/>
    <w:rsid w:val="009C41F9"/>
    <w:rsid w:val="009C4E28"/>
    <w:rsid w:val="009D2961"/>
    <w:rsid w:val="009D2CBC"/>
    <w:rsid w:val="009D35BD"/>
    <w:rsid w:val="009D37CE"/>
    <w:rsid w:val="009D5E46"/>
    <w:rsid w:val="009D75F7"/>
    <w:rsid w:val="009E0496"/>
    <w:rsid w:val="009E0C73"/>
    <w:rsid w:val="009E0FC9"/>
    <w:rsid w:val="009E242D"/>
    <w:rsid w:val="009E3B3E"/>
    <w:rsid w:val="009E4E92"/>
    <w:rsid w:val="009E5917"/>
    <w:rsid w:val="009E7522"/>
    <w:rsid w:val="009F0F37"/>
    <w:rsid w:val="009F1BB7"/>
    <w:rsid w:val="009F1F53"/>
    <w:rsid w:val="009F33A8"/>
    <w:rsid w:val="009F3E2F"/>
    <w:rsid w:val="009F571A"/>
    <w:rsid w:val="009F5AEB"/>
    <w:rsid w:val="009F7BD1"/>
    <w:rsid w:val="00A016FD"/>
    <w:rsid w:val="00A019C7"/>
    <w:rsid w:val="00A02C7C"/>
    <w:rsid w:val="00A041B5"/>
    <w:rsid w:val="00A04822"/>
    <w:rsid w:val="00A055D4"/>
    <w:rsid w:val="00A0689E"/>
    <w:rsid w:val="00A06E18"/>
    <w:rsid w:val="00A07AE2"/>
    <w:rsid w:val="00A10EAC"/>
    <w:rsid w:val="00A11CA9"/>
    <w:rsid w:val="00A1504C"/>
    <w:rsid w:val="00A20137"/>
    <w:rsid w:val="00A2036D"/>
    <w:rsid w:val="00A20E82"/>
    <w:rsid w:val="00A2374E"/>
    <w:rsid w:val="00A2487B"/>
    <w:rsid w:val="00A275D2"/>
    <w:rsid w:val="00A313D5"/>
    <w:rsid w:val="00A3140F"/>
    <w:rsid w:val="00A31AD6"/>
    <w:rsid w:val="00A33432"/>
    <w:rsid w:val="00A3445A"/>
    <w:rsid w:val="00A402B5"/>
    <w:rsid w:val="00A40CA7"/>
    <w:rsid w:val="00A41965"/>
    <w:rsid w:val="00A441B0"/>
    <w:rsid w:val="00A449AF"/>
    <w:rsid w:val="00A45864"/>
    <w:rsid w:val="00A45DDC"/>
    <w:rsid w:val="00A50E2D"/>
    <w:rsid w:val="00A52816"/>
    <w:rsid w:val="00A536CD"/>
    <w:rsid w:val="00A551EF"/>
    <w:rsid w:val="00A553F1"/>
    <w:rsid w:val="00A565E7"/>
    <w:rsid w:val="00A5669E"/>
    <w:rsid w:val="00A56B00"/>
    <w:rsid w:val="00A66292"/>
    <w:rsid w:val="00A70076"/>
    <w:rsid w:val="00A700C6"/>
    <w:rsid w:val="00A70204"/>
    <w:rsid w:val="00A70450"/>
    <w:rsid w:val="00A74EB6"/>
    <w:rsid w:val="00A755D8"/>
    <w:rsid w:val="00A779A9"/>
    <w:rsid w:val="00A80B60"/>
    <w:rsid w:val="00A81CCD"/>
    <w:rsid w:val="00A82B62"/>
    <w:rsid w:val="00A8397E"/>
    <w:rsid w:val="00A8670E"/>
    <w:rsid w:val="00A86B00"/>
    <w:rsid w:val="00A87C40"/>
    <w:rsid w:val="00A9299A"/>
    <w:rsid w:val="00A9299D"/>
    <w:rsid w:val="00A92A25"/>
    <w:rsid w:val="00A94FEB"/>
    <w:rsid w:val="00A9651E"/>
    <w:rsid w:val="00A96565"/>
    <w:rsid w:val="00A97F11"/>
    <w:rsid w:val="00AA1240"/>
    <w:rsid w:val="00AA2CA2"/>
    <w:rsid w:val="00AA2FFD"/>
    <w:rsid w:val="00AA3348"/>
    <w:rsid w:val="00AA422A"/>
    <w:rsid w:val="00AA5808"/>
    <w:rsid w:val="00AA64E8"/>
    <w:rsid w:val="00AA713E"/>
    <w:rsid w:val="00AA7D06"/>
    <w:rsid w:val="00AB15B5"/>
    <w:rsid w:val="00AB4994"/>
    <w:rsid w:val="00AC4FB5"/>
    <w:rsid w:val="00AC6F73"/>
    <w:rsid w:val="00AC73A2"/>
    <w:rsid w:val="00AD08FA"/>
    <w:rsid w:val="00AD196B"/>
    <w:rsid w:val="00AD2AA9"/>
    <w:rsid w:val="00AD3894"/>
    <w:rsid w:val="00AD786D"/>
    <w:rsid w:val="00AE0985"/>
    <w:rsid w:val="00AE1D6E"/>
    <w:rsid w:val="00AE1D83"/>
    <w:rsid w:val="00AE22D6"/>
    <w:rsid w:val="00AE3B1A"/>
    <w:rsid w:val="00AE472A"/>
    <w:rsid w:val="00AE53FF"/>
    <w:rsid w:val="00AE5C0D"/>
    <w:rsid w:val="00AE5E29"/>
    <w:rsid w:val="00AE666F"/>
    <w:rsid w:val="00AE6BE7"/>
    <w:rsid w:val="00AE6C3F"/>
    <w:rsid w:val="00AF1F68"/>
    <w:rsid w:val="00AF29F4"/>
    <w:rsid w:val="00AF37FC"/>
    <w:rsid w:val="00AF4CE2"/>
    <w:rsid w:val="00AF7930"/>
    <w:rsid w:val="00B00EA8"/>
    <w:rsid w:val="00B021AF"/>
    <w:rsid w:val="00B027D2"/>
    <w:rsid w:val="00B02A09"/>
    <w:rsid w:val="00B054C4"/>
    <w:rsid w:val="00B05D22"/>
    <w:rsid w:val="00B07941"/>
    <w:rsid w:val="00B128E5"/>
    <w:rsid w:val="00B13EEC"/>
    <w:rsid w:val="00B13F01"/>
    <w:rsid w:val="00B1419E"/>
    <w:rsid w:val="00B153C2"/>
    <w:rsid w:val="00B15A60"/>
    <w:rsid w:val="00B15DA0"/>
    <w:rsid w:val="00B227A9"/>
    <w:rsid w:val="00B24BB5"/>
    <w:rsid w:val="00B25333"/>
    <w:rsid w:val="00B25612"/>
    <w:rsid w:val="00B25763"/>
    <w:rsid w:val="00B2700F"/>
    <w:rsid w:val="00B31995"/>
    <w:rsid w:val="00B32AD2"/>
    <w:rsid w:val="00B336A1"/>
    <w:rsid w:val="00B33BC4"/>
    <w:rsid w:val="00B35A55"/>
    <w:rsid w:val="00B36A34"/>
    <w:rsid w:val="00B415E4"/>
    <w:rsid w:val="00B41EC6"/>
    <w:rsid w:val="00B429D0"/>
    <w:rsid w:val="00B436B9"/>
    <w:rsid w:val="00B447E1"/>
    <w:rsid w:val="00B44882"/>
    <w:rsid w:val="00B46FC2"/>
    <w:rsid w:val="00B54C9C"/>
    <w:rsid w:val="00B559B4"/>
    <w:rsid w:val="00B56602"/>
    <w:rsid w:val="00B600CB"/>
    <w:rsid w:val="00B61826"/>
    <w:rsid w:val="00B6239A"/>
    <w:rsid w:val="00B62519"/>
    <w:rsid w:val="00B636D3"/>
    <w:rsid w:val="00B64ECA"/>
    <w:rsid w:val="00B65B7A"/>
    <w:rsid w:val="00B66AE1"/>
    <w:rsid w:val="00B66DA9"/>
    <w:rsid w:val="00B6704A"/>
    <w:rsid w:val="00B67AE2"/>
    <w:rsid w:val="00B7202D"/>
    <w:rsid w:val="00B74782"/>
    <w:rsid w:val="00B7638E"/>
    <w:rsid w:val="00B7644D"/>
    <w:rsid w:val="00B77C45"/>
    <w:rsid w:val="00B77F7C"/>
    <w:rsid w:val="00B81F48"/>
    <w:rsid w:val="00B82334"/>
    <w:rsid w:val="00B829A5"/>
    <w:rsid w:val="00B82C75"/>
    <w:rsid w:val="00B830FD"/>
    <w:rsid w:val="00B853A2"/>
    <w:rsid w:val="00B861D5"/>
    <w:rsid w:val="00B8684C"/>
    <w:rsid w:val="00B87205"/>
    <w:rsid w:val="00B87AEF"/>
    <w:rsid w:val="00B912B9"/>
    <w:rsid w:val="00B91B49"/>
    <w:rsid w:val="00B91F30"/>
    <w:rsid w:val="00B93248"/>
    <w:rsid w:val="00B9361D"/>
    <w:rsid w:val="00B94467"/>
    <w:rsid w:val="00B95943"/>
    <w:rsid w:val="00BA009B"/>
    <w:rsid w:val="00BA0611"/>
    <w:rsid w:val="00BA0DAC"/>
    <w:rsid w:val="00BA11AF"/>
    <w:rsid w:val="00BA3B0E"/>
    <w:rsid w:val="00BA3E75"/>
    <w:rsid w:val="00BA4854"/>
    <w:rsid w:val="00BA5F5D"/>
    <w:rsid w:val="00BB0AE2"/>
    <w:rsid w:val="00BB2D1A"/>
    <w:rsid w:val="00BB6DD3"/>
    <w:rsid w:val="00BB76B9"/>
    <w:rsid w:val="00BB793F"/>
    <w:rsid w:val="00BC08F5"/>
    <w:rsid w:val="00BC1457"/>
    <w:rsid w:val="00BC3F4F"/>
    <w:rsid w:val="00BC5693"/>
    <w:rsid w:val="00BC67A4"/>
    <w:rsid w:val="00BD1B10"/>
    <w:rsid w:val="00BD2C38"/>
    <w:rsid w:val="00BD36D7"/>
    <w:rsid w:val="00BD5EA6"/>
    <w:rsid w:val="00BD7064"/>
    <w:rsid w:val="00BE1A64"/>
    <w:rsid w:val="00BE35B6"/>
    <w:rsid w:val="00BE369B"/>
    <w:rsid w:val="00BE41AD"/>
    <w:rsid w:val="00BE4C0A"/>
    <w:rsid w:val="00BE4D5D"/>
    <w:rsid w:val="00BE5226"/>
    <w:rsid w:val="00BE5502"/>
    <w:rsid w:val="00BE5519"/>
    <w:rsid w:val="00BE6513"/>
    <w:rsid w:val="00BE7666"/>
    <w:rsid w:val="00BE7792"/>
    <w:rsid w:val="00BF0262"/>
    <w:rsid w:val="00BF03CF"/>
    <w:rsid w:val="00BF06A8"/>
    <w:rsid w:val="00BF3E5E"/>
    <w:rsid w:val="00BF58BF"/>
    <w:rsid w:val="00BF6D00"/>
    <w:rsid w:val="00C002E3"/>
    <w:rsid w:val="00C00734"/>
    <w:rsid w:val="00C02CF3"/>
    <w:rsid w:val="00C04BAE"/>
    <w:rsid w:val="00C059B5"/>
    <w:rsid w:val="00C06D90"/>
    <w:rsid w:val="00C07EFF"/>
    <w:rsid w:val="00C1057F"/>
    <w:rsid w:val="00C11EA3"/>
    <w:rsid w:val="00C11EE6"/>
    <w:rsid w:val="00C13035"/>
    <w:rsid w:val="00C150E9"/>
    <w:rsid w:val="00C1584A"/>
    <w:rsid w:val="00C15D42"/>
    <w:rsid w:val="00C15EFD"/>
    <w:rsid w:val="00C16193"/>
    <w:rsid w:val="00C167DA"/>
    <w:rsid w:val="00C17D96"/>
    <w:rsid w:val="00C214DA"/>
    <w:rsid w:val="00C216AE"/>
    <w:rsid w:val="00C23814"/>
    <w:rsid w:val="00C25708"/>
    <w:rsid w:val="00C25C7E"/>
    <w:rsid w:val="00C27A32"/>
    <w:rsid w:val="00C27C47"/>
    <w:rsid w:val="00C30872"/>
    <w:rsid w:val="00C33125"/>
    <w:rsid w:val="00C33654"/>
    <w:rsid w:val="00C34431"/>
    <w:rsid w:val="00C3491E"/>
    <w:rsid w:val="00C34DB8"/>
    <w:rsid w:val="00C35650"/>
    <w:rsid w:val="00C37099"/>
    <w:rsid w:val="00C428BB"/>
    <w:rsid w:val="00C431DD"/>
    <w:rsid w:val="00C437AD"/>
    <w:rsid w:val="00C43AE6"/>
    <w:rsid w:val="00C45ACD"/>
    <w:rsid w:val="00C466B5"/>
    <w:rsid w:val="00C49353"/>
    <w:rsid w:val="00C50556"/>
    <w:rsid w:val="00C51126"/>
    <w:rsid w:val="00C536E5"/>
    <w:rsid w:val="00C54C38"/>
    <w:rsid w:val="00C57783"/>
    <w:rsid w:val="00C6350B"/>
    <w:rsid w:val="00C6380A"/>
    <w:rsid w:val="00C63996"/>
    <w:rsid w:val="00C64B1F"/>
    <w:rsid w:val="00C65E04"/>
    <w:rsid w:val="00C65E3B"/>
    <w:rsid w:val="00C662B4"/>
    <w:rsid w:val="00C66784"/>
    <w:rsid w:val="00C712E8"/>
    <w:rsid w:val="00C7239C"/>
    <w:rsid w:val="00C727AA"/>
    <w:rsid w:val="00C74624"/>
    <w:rsid w:val="00C7552C"/>
    <w:rsid w:val="00C761E8"/>
    <w:rsid w:val="00C76E9E"/>
    <w:rsid w:val="00C7761D"/>
    <w:rsid w:val="00C815B5"/>
    <w:rsid w:val="00C81ABA"/>
    <w:rsid w:val="00C81F37"/>
    <w:rsid w:val="00C91100"/>
    <w:rsid w:val="00C91899"/>
    <w:rsid w:val="00C91C94"/>
    <w:rsid w:val="00C93871"/>
    <w:rsid w:val="00C940CA"/>
    <w:rsid w:val="00C943AD"/>
    <w:rsid w:val="00C94DAD"/>
    <w:rsid w:val="00C9504B"/>
    <w:rsid w:val="00C965EB"/>
    <w:rsid w:val="00C97D3A"/>
    <w:rsid w:val="00CA10B6"/>
    <w:rsid w:val="00CA1D31"/>
    <w:rsid w:val="00CA1F35"/>
    <w:rsid w:val="00CA2021"/>
    <w:rsid w:val="00CA4C7E"/>
    <w:rsid w:val="00CA604F"/>
    <w:rsid w:val="00CB29C7"/>
    <w:rsid w:val="00CB594B"/>
    <w:rsid w:val="00CB61E2"/>
    <w:rsid w:val="00CB7667"/>
    <w:rsid w:val="00CC058F"/>
    <w:rsid w:val="00CC06C8"/>
    <w:rsid w:val="00CC1715"/>
    <w:rsid w:val="00CC17DB"/>
    <w:rsid w:val="00CC1FD7"/>
    <w:rsid w:val="00CC2B4C"/>
    <w:rsid w:val="00CD08AC"/>
    <w:rsid w:val="00CD3F98"/>
    <w:rsid w:val="00CD54C8"/>
    <w:rsid w:val="00CD6277"/>
    <w:rsid w:val="00CE3DAF"/>
    <w:rsid w:val="00CE44A4"/>
    <w:rsid w:val="00CE5164"/>
    <w:rsid w:val="00CF2080"/>
    <w:rsid w:val="00CF283C"/>
    <w:rsid w:val="00CF2AA9"/>
    <w:rsid w:val="00CF33B1"/>
    <w:rsid w:val="00CF4029"/>
    <w:rsid w:val="00CF408B"/>
    <w:rsid w:val="00CF556D"/>
    <w:rsid w:val="00CF60D3"/>
    <w:rsid w:val="00CF6364"/>
    <w:rsid w:val="00CF770B"/>
    <w:rsid w:val="00D01693"/>
    <w:rsid w:val="00D04497"/>
    <w:rsid w:val="00D06AB5"/>
    <w:rsid w:val="00D07D6D"/>
    <w:rsid w:val="00D10BDC"/>
    <w:rsid w:val="00D10C62"/>
    <w:rsid w:val="00D12D8C"/>
    <w:rsid w:val="00D1556C"/>
    <w:rsid w:val="00D172E3"/>
    <w:rsid w:val="00D200AB"/>
    <w:rsid w:val="00D20DC3"/>
    <w:rsid w:val="00D21B48"/>
    <w:rsid w:val="00D21DC1"/>
    <w:rsid w:val="00D22163"/>
    <w:rsid w:val="00D2263D"/>
    <w:rsid w:val="00D2282D"/>
    <w:rsid w:val="00D230C0"/>
    <w:rsid w:val="00D23CA8"/>
    <w:rsid w:val="00D244D4"/>
    <w:rsid w:val="00D254CB"/>
    <w:rsid w:val="00D25922"/>
    <w:rsid w:val="00D31469"/>
    <w:rsid w:val="00D34F5E"/>
    <w:rsid w:val="00D36545"/>
    <w:rsid w:val="00D4153C"/>
    <w:rsid w:val="00D41C61"/>
    <w:rsid w:val="00D42B9B"/>
    <w:rsid w:val="00D4301E"/>
    <w:rsid w:val="00D43721"/>
    <w:rsid w:val="00D44AA8"/>
    <w:rsid w:val="00D44C9A"/>
    <w:rsid w:val="00D453A6"/>
    <w:rsid w:val="00D46A5A"/>
    <w:rsid w:val="00D47DA1"/>
    <w:rsid w:val="00D53968"/>
    <w:rsid w:val="00D53AD9"/>
    <w:rsid w:val="00D548CF"/>
    <w:rsid w:val="00D54B67"/>
    <w:rsid w:val="00D55ACA"/>
    <w:rsid w:val="00D55FB5"/>
    <w:rsid w:val="00D602FD"/>
    <w:rsid w:val="00D60B11"/>
    <w:rsid w:val="00D635E0"/>
    <w:rsid w:val="00D644C2"/>
    <w:rsid w:val="00D6471C"/>
    <w:rsid w:val="00D6561A"/>
    <w:rsid w:val="00D65F99"/>
    <w:rsid w:val="00D669ED"/>
    <w:rsid w:val="00D66D41"/>
    <w:rsid w:val="00D71BF2"/>
    <w:rsid w:val="00D73CFE"/>
    <w:rsid w:val="00D74FAA"/>
    <w:rsid w:val="00D762EA"/>
    <w:rsid w:val="00D832B2"/>
    <w:rsid w:val="00D83A26"/>
    <w:rsid w:val="00D862D7"/>
    <w:rsid w:val="00D871C3"/>
    <w:rsid w:val="00D90210"/>
    <w:rsid w:val="00D908CC"/>
    <w:rsid w:val="00D90CD2"/>
    <w:rsid w:val="00D9184A"/>
    <w:rsid w:val="00D91FDE"/>
    <w:rsid w:val="00D92150"/>
    <w:rsid w:val="00D93107"/>
    <w:rsid w:val="00D93CB6"/>
    <w:rsid w:val="00D95D37"/>
    <w:rsid w:val="00DA1A1D"/>
    <w:rsid w:val="00DA1BEE"/>
    <w:rsid w:val="00DA40BB"/>
    <w:rsid w:val="00DA4101"/>
    <w:rsid w:val="00DA4286"/>
    <w:rsid w:val="00DA52A9"/>
    <w:rsid w:val="00DA563C"/>
    <w:rsid w:val="00DA6BDC"/>
    <w:rsid w:val="00DB0946"/>
    <w:rsid w:val="00DB09A6"/>
    <w:rsid w:val="00DB33B3"/>
    <w:rsid w:val="00DB3790"/>
    <w:rsid w:val="00DB42DC"/>
    <w:rsid w:val="00DB4996"/>
    <w:rsid w:val="00DB649A"/>
    <w:rsid w:val="00DC12E2"/>
    <w:rsid w:val="00DC1BBC"/>
    <w:rsid w:val="00DC2A8E"/>
    <w:rsid w:val="00DC2BCB"/>
    <w:rsid w:val="00DC2FED"/>
    <w:rsid w:val="00DC3492"/>
    <w:rsid w:val="00DC35EF"/>
    <w:rsid w:val="00DC3CD5"/>
    <w:rsid w:val="00DC58E7"/>
    <w:rsid w:val="00DC642D"/>
    <w:rsid w:val="00DC7636"/>
    <w:rsid w:val="00DC7BFE"/>
    <w:rsid w:val="00DC7E7B"/>
    <w:rsid w:val="00DD023B"/>
    <w:rsid w:val="00DD2454"/>
    <w:rsid w:val="00DD436D"/>
    <w:rsid w:val="00DD604A"/>
    <w:rsid w:val="00DD6AA7"/>
    <w:rsid w:val="00DE2CB2"/>
    <w:rsid w:val="00DE2F8F"/>
    <w:rsid w:val="00DE36C4"/>
    <w:rsid w:val="00DE53B6"/>
    <w:rsid w:val="00DE5869"/>
    <w:rsid w:val="00DE61CC"/>
    <w:rsid w:val="00DF0DE8"/>
    <w:rsid w:val="00DF36C5"/>
    <w:rsid w:val="00DF42AB"/>
    <w:rsid w:val="00DF528F"/>
    <w:rsid w:val="00E004F2"/>
    <w:rsid w:val="00E02493"/>
    <w:rsid w:val="00E028EF"/>
    <w:rsid w:val="00E03080"/>
    <w:rsid w:val="00E036D6"/>
    <w:rsid w:val="00E0380C"/>
    <w:rsid w:val="00E03BC1"/>
    <w:rsid w:val="00E07578"/>
    <w:rsid w:val="00E10670"/>
    <w:rsid w:val="00E115EC"/>
    <w:rsid w:val="00E1191F"/>
    <w:rsid w:val="00E12DF4"/>
    <w:rsid w:val="00E13B7B"/>
    <w:rsid w:val="00E14EE4"/>
    <w:rsid w:val="00E15150"/>
    <w:rsid w:val="00E2030F"/>
    <w:rsid w:val="00E20BCE"/>
    <w:rsid w:val="00E22318"/>
    <w:rsid w:val="00E2380E"/>
    <w:rsid w:val="00E2684C"/>
    <w:rsid w:val="00E279E0"/>
    <w:rsid w:val="00E306A6"/>
    <w:rsid w:val="00E30750"/>
    <w:rsid w:val="00E30945"/>
    <w:rsid w:val="00E30CED"/>
    <w:rsid w:val="00E3361C"/>
    <w:rsid w:val="00E36202"/>
    <w:rsid w:val="00E373E3"/>
    <w:rsid w:val="00E37AC2"/>
    <w:rsid w:val="00E41727"/>
    <w:rsid w:val="00E43EBE"/>
    <w:rsid w:val="00E44837"/>
    <w:rsid w:val="00E464BA"/>
    <w:rsid w:val="00E511C0"/>
    <w:rsid w:val="00E51A58"/>
    <w:rsid w:val="00E524B6"/>
    <w:rsid w:val="00E52509"/>
    <w:rsid w:val="00E53ABD"/>
    <w:rsid w:val="00E546AB"/>
    <w:rsid w:val="00E555CB"/>
    <w:rsid w:val="00E56C64"/>
    <w:rsid w:val="00E6052D"/>
    <w:rsid w:val="00E606A4"/>
    <w:rsid w:val="00E61892"/>
    <w:rsid w:val="00E62AAE"/>
    <w:rsid w:val="00E63255"/>
    <w:rsid w:val="00E63F16"/>
    <w:rsid w:val="00E67B63"/>
    <w:rsid w:val="00E707DB"/>
    <w:rsid w:val="00E70875"/>
    <w:rsid w:val="00E70AF8"/>
    <w:rsid w:val="00E74A5C"/>
    <w:rsid w:val="00E77966"/>
    <w:rsid w:val="00E81AE6"/>
    <w:rsid w:val="00E81BFF"/>
    <w:rsid w:val="00E86A0E"/>
    <w:rsid w:val="00E86C33"/>
    <w:rsid w:val="00E874AE"/>
    <w:rsid w:val="00E876AE"/>
    <w:rsid w:val="00E927E4"/>
    <w:rsid w:val="00E96242"/>
    <w:rsid w:val="00EA51A6"/>
    <w:rsid w:val="00EA712E"/>
    <w:rsid w:val="00EB082B"/>
    <w:rsid w:val="00EB29B7"/>
    <w:rsid w:val="00EB2BD9"/>
    <w:rsid w:val="00EB366E"/>
    <w:rsid w:val="00EB3787"/>
    <w:rsid w:val="00EB474B"/>
    <w:rsid w:val="00EB49B9"/>
    <w:rsid w:val="00EB5554"/>
    <w:rsid w:val="00EB6084"/>
    <w:rsid w:val="00EB61A4"/>
    <w:rsid w:val="00EB6288"/>
    <w:rsid w:val="00EB7542"/>
    <w:rsid w:val="00EC083F"/>
    <w:rsid w:val="00EC0A73"/>
    <w:rsid w:val="00EC1DC5"/>
    <w:rsid w:val="00EC3781"/>
    <w:rsid w:val="00EC39ED"/>
    <w:rsid w:val="00EC7196"/>
    <w:rsid w:val="00ED2EB0"/>
    <w:rsid w:val="00ED364E"/>
    <w:rsid w:val="00ED788B"/>
    <w:rsid w:val="00ED7D8C"/>
    <w:rsid w:val="00EE1828"/>
    <w:rsid w:val="00EE221E"/>
    <w:rsid w:val="00EE2A49"/>
    <w:rsid w:val="00EE382C"/>
    <w:rsid w:val="00EE4A0E"/>
    <w:rsid w:val="00EE5EDF"/>
    <w:rsid w:val="00EE6AC9"/>
    <w:rsid w:val="00EE72DB"/>
    <w:rsid w:val="00EE7D5C"/>
    <w:rsid w:val="00EE7DF3"/>
    <w:rsid w:val="00EF0293"/>
    <w:rsid w:val="00EF2C8A"/>
    <w:rsid w:val="00EF39E4"/>
    <w:rsid w:val="00EF43E7"/>
    <w:rsid w:val="00EF698A"/>
    <w:rsid w:val="00EF6C76"/>
    <w:rsid w:val="00EF7C4D"/>
    <w:rsid w:val="00F000BE"/>
    <w:rsid w:val="00F00AEC"/>
    <w:rsid w:val="00F00B2C"/>
    <w:rsid w:val="00F020F8"/>
    <w:rsid w:val="00F02C17"/>
    <w:rsid w:val="00F03AD9"/>
    <w:rsid w:val="00F044EC"/>
    <w:rsid w:val="00F067E4"/>
    <w:rsid w:val="00F0682A"/>
    <w:rsid w:val="00F12DCF"/>
    <w:rsid w:val="00F15C98"/>
    <w:rsid w:val="00F17BBA"/>
    <w:rsid w:val="00F21983"/>
    <w:rsid w:val="00F21B71"/>
    <w:rsid w:val="00F2208C"/>
    <w:rsid w:val="00F234DE"/>
    <w:rsid w:val="00F2435D"/>
    <w:rsid w:val="00F246CD"/>
    <w:rsid w:val="00F258C9"/>
    <w:rsid w:val="00F332FD"/>
    <w:rsid w:val="00F34DB8"/>
    <w:rsid w:val="00F3532B"/>
    <w:rsid w:val="00F35742"/>
    <w:rsid w:val="00F35A4F"/>
    <w:rsid w:val="00F3601B"/>
    <w:rsid w:val="00F36F7E"/>
    <w:rsid w:val="00F4124B"/>
    <w:rsid w:val="00F43358"/>
    <w:rsid w:val="00F447DA"/>
    <w:rsid w:val="00F45078"/>
    <w:rsid w:val="00F45113"/>
    <w:rsid w:val="00F45205"/>
    <w:rsid w:val="00F45704"/>
    <w:rsid w:val="00F45A2C"/>
    <w:rsid w:val="00F46748"/>
    <w:rsid w:val="00F47905"/>
    <w:rsid w:val="00F47C4C"/>
    <w:rsid w:val="00F50FD0"/>
    <w:rsid w:val="00F53B84"/>
    <w:rsid w:val="00F54911"/>
    <w:rsid w:val="00F56726"/>
    <w:rsid w:val="00F57232"/>
    <w:rsid w:val="00F57692"/>
    <w:rsid w:val="00F61449"/>
    <w:rsid w:val="00F65FF7"/>
    <w:rsid w:val="00F70556"/>
    <w:rsid w:val="00F72C69"/>
    <w:rsid w:val="00F72DAD"/>
    <w:rsid w:val="00F7302C"/>
    <w:rsid w:val="00F75ACB"/>
    <w:rsid w:val="00F75C45"/>
    <w:rsid w:val="00F75F28"/>
    <w:rsid w:val="00F772E4"/>
    <w:rsid w:val="00F77393"/>
    <w:rsid w:val="00F80B60"/>
    <w:rsid w:val="00F80E40"/>
    <w:rsid w:val="00F82447"/>
    <w:rsid w:val="00F82D1E"/>
    <w:rsid w:val="00F84152"/>
    <w:rsid w:val="00F851E4"/>
    <w:rsid w:val="00F86BE1"/>
    <w:rsid w:val="00F86C01"/>
    <w:rsid w:val="00F9293E"/>
    <w:rsid w:val="00F93350"/>
    <w:rsid w:val="00F935BC"/>
    <w:rsid w:val="00F940E0"/>
    <w:rsid w:val="00F96537"/>
    <w:rsid w:val="00FA02F6"/>
    <w:rsid w:val="00FA22B4"/>
    <w:rsid w:val="00FA5D67"/>
    <w:rsid w:val="00FA69F8"/>
    <w:rsid w:val="00FB1762"/>
    <w:rsid w:val="00FB2E76"/>
    <w:rsid w:val="00FB476F"/>
    <w:rsid w:val="00FB4E04"/>
    <w:rsid w:val="00FC07DF"/>
    <w:rsid w:val="00FC15E5"/>
    <w:rsid w:val="00FC1BED"/>
    <w:rsid w:val="00FC3573"/>
    <w:rsid w:val="00FC5776"/>
    <w:rsid w:val="00FC5928"/>
    <w:rsid w:val="00FC622C"/>
    <w:rsid w:val="00FC64A9"/>
    <w:rsid w:val="00FC7D14"/>
    <w:rsid w:val="00FC7F07"/>
    <w:rsid w:val="00FD1D02"/>
    <w:rsid w:val="00FD20DC"/>
    <w:rsid w:val="00FD23A5"/>
    <w:rsid w:val="00FD5C3C"/>
    <w:rsid w:val="00FE0096"/>
    <w:rsid w:val="00FE1DC3"/>
    <w:rsid w:val="00FE3128"/>
    <w:rsid w:val="00FE618E"/>
    <w:rsid w:val="00FE6CBC"/>
    <w:rsid w:val="00FE7C0D"/>
    <w:rsid w:val="00FF0706"/>
    <w:rsid w:val="00FF338A"/>
    <w:rsid w:val="00FF53EC"/>
    <w:rsid w:val="00FF6634"/>
    <w:rsid w:val="00FF795F"/>
    <w:rsid w:val="01018A16"/>
    <w:rsid w:val="014226FE"/>
    <w:rsid w:val="014BA40A"/>
    <w:rsid w:val="018AB64B"/>
    <w:rsid w:val="023C2F00"/>
    <w:rsid w:val="023C92C9"/>
    <w:rsid w:val="028257F7"/>
    <w:rsid w:val="02861652"/>
    <w:rsid w:val="02AEE4E3"/>
    <w:rsid w:val="03160F39"/>
    <w:rsid w:val="0421E6B3"/>
    <w:rsid w:val="04359E13"/>
    <w:rsid w:val="0447F4A4"/>
    <w:rsid w:val="04535A20"/>
    <w:rsid w:val="045F0134"/>
    <w:rsid w:val="051051B4"/>
    <w:rsid w:val="05198E94"/>
    <w:rsid w:val="05661FE2"/>
    <w:rsid w:val="059D17EB"/>
    <w:rsid w:val="05C52BF4"/>
    <w:rsid w:val="05C73E23"/>
    <w:rsid w:val="060C05F1"/>
    <w:rsid w:val="06125FD3"/>
    <w:rsid w:val="0637F3C6"/>
    <w:rsid w:val="06494DF5"/>
    <w:rsid w:val="06E07427"/>
    <w:rsid w:val="06F6DB8F"/>
    <w:rsid w:val="070E575F"/>
    <w:rsid w:val="07383227"/>
    <w:rsid w:val="0747A937"/>
    <w:rsid w:val="076E9AED"/>
    <w:rsid w:val="0778BED4"/>
    <w:rsid w:val="07D43A89"/>
    <w:rsid w:val="08034C9D"/>
    <w:rsid w:val="082BDDB7"/>
    <w:rsid w:val="082D8870"/>
    <w:rsid w:val="08528CFA"/>
    <w:rsid w:val="08ACA90E"/>
    <w:rsid w:val="08C1F396"/>
    <w:rsid w:val="08D13770"/>
    <w:rsid w:val="08EBE43E"/>
    <w:rsid w:val="091553F9"/>
    <w:rsid w:val="09645D90"/>
    <w:rsid w:val="09701660"/>
    <w:rsid w:val="098E05A5"/>
    <w:rsid w:val="098EE4F8"/>
    <w:rsid w:val="09B250EC"/>
    <w:rsid w:val="09CFF26C"/>
    <w:rsid w:val="0A2AE76A"/>
    <w:rsid w:val="0A5412B2"/>
    <w:rsid w:val="0A6446E4"/>
    <w:rsid w:val="0A9C3477"/>
    <w:rsid w:val="0AA9E4FB"/>
    <w:rsid w:val="0AB1245A"/>
    <w:rsid w:val="0AB6474B"/>
    <w:rsid w:val="0AD849AC"/>
    <w:rsid w:val="0AF1F7C2"/>
    <w:rsid w:val="0B00D350"/>
    <w:rsid w:val="0B575B98"/>
    <w:rsid w:val="0B6666F4"/>
    <w:rsid w:val="0B8F2F43"/>
    <w:rsid w:val="0B9250B6"/>
    <w:rsid w:val="0B9CFE99"/>
    <w:rsid w:val="0C07DC13"/>
    <w:rsid w:val="0C5AEAFB"/>
    <w:rsid w:val="0C9523AB"/>
    <w:rsid w:val="0CB1EFA8"/>
    <w:rsid w:val="0D20BB8B"/>
    <w:rsid w:val="0D289512"/>
    <w:rsid w:val="0D4C9A3A"/>
    <w:rsid w:val="0D7131C7"/>
    <w:rsid w:val="0D87EE3C"/>
    <w:rsid w:val="0E2025B6"/>
    <w:rsid w:val="0E395C05"/>
    <w:rsid w:val="0E8F0D50"/>
    <w:rsid w:val="0EBDCF72"/>
    <w:rsid w:val="0EE73B4C"/>
    <w:rsid w:val="0F1D78F6"/>
    <w:rsid w:val="0FA303FB"/>
    <w:rsid w:val="0FC798B8"/>
    <w:rsid w:val="10605D6E"/>
    <w:rsid w:val="1089E68E"/>
    <w:rsid w:val="109DBDD5"/>
    <w:rsid w:val="10B6637D"/>
    <w:rsid w:val="10B6E01D"/>
    <w:rsid w:val="10C1E7CC"/>
    <w:rsid w:val="112D1DA7"/>
    <w:rsid w:val="11464BB6"/>
    <w:rsid w:val="11B11CEA"/>
    <w:rsid w:val="11DB0451"/>
    <w:rsid w:val="12BBA20C"/>
    <w:rsid w:val="12C3A8EB"/>
    <w:rsid w:val="1301A1C3"/>
    <w:rsid w:val="131375E6"/>
    <w:rsid w:val="15E21D3D"/>
    <w:rsid w:val="162C1B58"/>
    <w:rsid w:val="1660FCFB"/>
    <w:rsid w:val="16DB12A4"/>
    <w:rsid w:val="16FB5E90"/>
    <w:rsid w:val="1735E3B9"/>
    <w:rsid w:val="174F6D65"/>
    <w:rsid w:val="175E7068"/>
    <w:rsid w:val="17883B9B"/>
    <w:rsid w:val="179C64DD"/>
    <w:rsid w:val="17A34C8E"/>
    <w:rsid w:val="17C62409"/>
    <w:rsid w:val="1809CB4C"/>
    <w:rsid w:val="18DFFA94"/>
    <w:rsid w:val="191B42AD"/>
    <w:rsid w:val="19755F6B"/>
    <w:rsid w:val="198A6960"/>
    <w:rsid w:val="19BC2ECF"/>
    <w:rsid w:val="19E08F39"/>
    <w:rsid w:val="1A31EA08"/>
    <w:rsid w:val="1AE271C2"/>
    <w:rsid w:val="1AEAB508"/>
    <w:rsid w:val="1AF49B0F"/>
    <w:rsid w:val="1AFE2895"/>
    <w:rsid w:val="1B1D9712"/>
    <w:rsid w:val="1B76EE8E"/>
    <w:rsid w:val="1BCE1BD3"/>
    <w:rsid w:val="1BD9448E"/>
    <w:rsid w:val="1BDFFAC2"/>
    <w:rsid w:val="1BE0B253"/>
    <w:rsid w:val="1BE0CA25"/>
    <w:rsid w:val="1BF678CE"/>
    <w:rsid w:val="1C42EC6D"/>
    <w:rsid w:val="1C4EAF12"/>
    <w:rsid w:val="1CC904C5"/>
    <w:rsid w:val="1CDD2DDC"/>
    <w:rsid w:val="1D265707"/>
    <w:rsid w:val="1D833FED"/>
    <w:rsid w:val="1D8515FD"/>
    <w:rsid w:val="1DA52AF9"/>
    <w:rsid w:val="1DB1F533"/>
    <w:rsid w:val="1DBCC49B"/>
    <w:rsid w:val="1EF4CBFB"/>
    <w:rsid w:val="1EF84C09"/>
    <w:rsid w:val="1F482F73"/>
    <w:rsid w:val="201ABAA8"/>
    <w:rsid w:val="204E31AF"/>
    <w:rsid w:val="205557BA"/>
    <w:rsid w:val="2057B60F"/>
    <w:rsid w:val="2058B130"/>
    <w:rsid w:val="207553DD"/>
    <w:rsid w:val="20851BCF"/>
    <w:rsid w:val="20AA1C31"/>
    <w:rsid w:val="20B132DA"/>
    <w:rsid w:val="20FEB495"/>
    <w:rsid w:val="21171A80"/>
    <w:rsid w:val="21348404"/>
    <w:rsid w:val="219E7F6B"/>
    <w:rsid w:val="21CE21E8"/>
    <w:rsid w:val="22019685"/>
    <w:rsid w:val="221183D2"/>
    <w:rsid w:val="221450F1"/>
    <w:rsid w:val="2264E061"/>
    <w:rsid w:val="22835618"/>
    <w:rsid w:val="228CD127"/>
    <w:rsid w:val="22B477E2"/>
    <w:rsid w:val="22E0AC6D"/>
    <w:rsid w:val="2336D7CE"/>
    <w:rsid w:val="235BB972"/>
    <w:rsid w:val="2379FD59"/>
    <w:rsid w:val="23AFA7E8"/>
    <w:rsid w:val="23CC3EAB"/>
    <w:rsid w:val="244260D2"/>
    <w:rsid w:val="24D02359"/>
    <w:rsid w:val="259A41E2"/>
    <w:rsid w:val="263B9461"/>
    <w:rsid w:val="2686174F"/>
    <w:rsid w:val="26935A34"/>
    <w:rsid w:val="26B7A7FC"/>
    <w:rsid w:val="26C4E704"/>
    <w:rsid w:val="26E29B91"/>
    <w:rsid w:val="27232DC2"/>
    <w:rsid w:val="2746CA09"/>
    <w:rsid w:val="27636F86"/>
    <w:rsid w:val="2773DE7F"/>
    <w:rsid w:val="27A4AEEC"/>
    <w:rsid w:val="27E5BF8E"/>
    <w:rsid w:val="280DEBBD"/>
    <w:rsid w:val="2821E7B0"/>
    <w:rsid w:val="283C4939"/>
    <w:rsid w:val="283FCA76"/>
    <w:rsid w:val="2869F1B0"/>
    <w:rsid w:val="28D84ACF"/>
    <w:rsid w:val="293D7B23"/>
    <w:rsid w:val="29479CE4"/>
    <w:rsid w:val="294C0215"/>
    <w:rsid w:val="29DF9361"/>
    <w:rsid w:val="29F7B536"/>
    <w:rsid w:val="2A098800"/>
    <w:rsid w:val="2A0CF689"/>
    <w:rsid w:val="2A3E1FEC"/>
    <w:rsid w:val="2A50881E"/>
    <w:rsid w:val="2AABF7DE"/>
    <w:rsid w:val="2AAC34F4"/>
    <w:rsid w:val="2AFE34ED"/>
    <w:rsid w:val="2B565138"/>
    <w:rsid w:val="2B5C2C1F"/>
    <w:rsid w:val="2B86CF8A"/>
    <w:rsid w:val="2B96C4AC"/>
    <w:rsid w:val="2BC4BE4D"/>
    <w:rsid w:val="2C16C64B"/>
    <w:rsid w:val="2C426CAA"/>
    <w:rsid w:val="2C55B40A"/>
    <w:rsid w:val="2C99122C"/>
    <w:rsid w:val="2CABC977"/>
    <w:rsid w:val="2CB9B030"/>
    <w:rsid w:val="2CFC2B60"/>
    <w:rsid w:val="2D229FEB"/>
    <w:rsid w:val="2D447CDB"/>
    <w:rsid w:val="2D7035EE"/>
    <w:rsid w:val="2D96BC9D"/>
    <w:rsid w:val="2DC9890F"/>
    <w:rsid w:val="2DCBF0DF"/>
    <w:rsid w:val="2E008A11"/>
    <w:rsid w:val="2E0F1196"/>
    <w:rsid w:val="2E1F7338"/>
    <w:rsid w:val="2E2AF5D9"/>
    <w:rsid w:val="2E527A26"/>
    <w:rsid w:val="2E916641"/>
    <w:rsid w:val="2EBE704C"/>
    <w:rsid w:val="2F5408D2"/>
    <w:rsid w:val="2F5BECA1"/>
    <w:rsid w:val="2FF44F39"/>
    <w:rsid w:val="300E8B55"/>
    <w:rsid w:val="3013D138"/>
    <w:rsid w:val="304A0843"/>
    <w:rsid w:val="307CDF6F"/>
    <w:rsid w:val="308B231D"/>
    <w:rsid w:val="30A44460"/>
    <w:rsid w:val="312D2A8C"/>
    <w:rsid w:val="317A64AF"/>
    <w:rsid w:val="31A4371C"/>
    <w:rsid w:val="31AB9F0F"/>
    <w:rsid w:val="31EE7D9F"/>
    <w:rsid w:val="32070EEE"/>
    <w:rsid w:val="322A6EC1"/>
    <w:rsid w:val="3291A557"/>
    <w:rsid w:val="32B17A0F"/>
    <w:rsid w:val="33026DA8"/>
    <w:rsid w:val="3326E53E"/>
    <w:rsid w:val="332D7A47"/>
    <w:rsid w:val="335AB493"/>
    <w:rsid w:val="337F8CDD"/>
    <w:rsid w:val="338DF9F6"/>
    <w:rsid w:val="339F0935"/>
    <w:rsid w:val="33A77A2E"/>
    <w:rsid w:val="33B1B870"/>
    <w:rsid w:val="33BFF18A"/>
    <w:rsid w:val="345BAFD3"/>
    <w:rsid w:val="34764010"/>
    <w:rsid w:val="34D204FA"/>
    <w:rsid w:val="3529CA57"/>
    <w:rsid w:val="3546D901"/>
    <w:rsid w:val="35F8E814"/>
    <w:rsid w:val="362C0B6A"/>
    <w:rsid w:val="368A212C"/>
    <w:rsid w:val="369F9ACA"/>
    <w:rsid w:val="378BFB82"/>
    <w:rsid w:val="37A1F1BC"/>
    <w:rsid w:val="38896769"/>
    <w:rsid w:val="38B90938"/>
    <w:rsid w:val="38DD79EA"/>
    <w:rsid w:val="39078B82"/>
    <w:rsid w:val="3916910C"/>
    <w:rsid w:val="3924AAD4"/>
    <w:rsid w:val="39A393C2"/>
    <w:rsid w:val="39E8433F"/>
    <w:rsid w:val="3A153510"/>
    <w:rsid w:val="3A3573B5"/>
    <w:rsid w:val="3A9D133C"/>
    <w:rsid w:val="3AB115B7"/>
    <w:rsid w:val="3ACA38FE"/>
    <w:rsid w:val="3AE4CDE3"/>
    <w:rsid w:val="3B4D95EC"/>
    <w:rsid w:val="3B5E7165"/>
    <w:rsid w:val="3BCE66C1"/>
    <w:rsid w:val="3C07021C"/>
    <w:rsid w:val="3C09A88F"/>
    <w:rsid w:val="3C888BCA"/>
    <w:rsid w:val="3CA9DEA4"/>
    <w:rsid w:val="3DC1020C"/>
    <w:rsid w:val="3E0078BC"/>
    <w:rsid w:val="3E194A76"/>
    <w:rsid w:val="3E1AED5A"/>
    <w:rsid w:val="3E245C2B"/>
    <w:rsid w:val="3E3C754F"/>
    <w:rsid w:val="3E45342E"/>
    <w:rsid w:val="3E83DAD5"/>
    <w:rsid w:val="3EB6D586"/>
    <w:rsid w:val="3EBC2820"/>
    <w:rsid w:val="3F103198"/>
    <w:rsid w:val="3F36C352"/>
    <w:rsid w:val="3FAFFD87"/>
    <w:rsid w:val="3FB43293"/>
    <w:rsid w:val="3FC8D6F7"/>
    <w:rsid w:val="40408D56"/>
    <w:rsid w:val="409953E1"/>
    <w:rsid w:val="40BDDDF1"/>
    <w:rsid w:val="40FD882E"/>
    <w:rsid w:val="411D7EA9"/>
    <w:rsid w:val="41A6BDD6"/>
    <w:rsid w:val="41B0AA52"/>
    <w:rsid w:val="41E71853"/>
    <w:rsid w:val="41E875FF"/>
    <w:rsid w:val="422989E1"/>
    <w:rsid w:val="42BF1FD2"/>
    <w:rsid w:val="4350C795"/>
    <w:rsid w:val="43D313CE"/>
    <w:rsid w:val="43E4A323"/>
    <w:rsid w:val="43EBAA0A"/>
    <w:rsid w:val="440E7CA4"/>
    <w:rsid w:val="4452A2C2"/>
    <w:rsid w:val="4508339E"/>
    <w:rsid w:val="454453B4"/>
    <w:rsid w:val="457F731C"/>
    <w:rsid w:val="45879D99"/>
    <w:rsid w:val="45A17E31"/>
    <w:rsid w:val="462F05F9"/>
    <w:rsid w:val="467A8F4D"/>
    <w:rsid w:val="4717DA84"/>
    <w:rsid w:val="474F6F65"/>
    <w:rsid w:val="4793CC06"/>
    <w:rsid w:val="47DC0049"/>
    <w:rsid w:val="487D74D5"/>
    <w:rsid w:val="48A10DF7"/>
    <w:rsid w:val="492C298B"/>
    <w:rsid w:val="4953C9F3"/>
    <w:rsid w:val="49845A36"/>
    <w:rsid w:val="4A620018"/>
    <w:rsid w:val="4ACC87C1"/>
    <w:rsid w:val="4AE9B6D6"/>
    <w:rsid w:val="4B412A36"/>
    <w:rsid w:val="4BFDBB57"/>
    <w:rsid w:val="4CAA3387"/>
    <w:rsid w:val="4CEE1F8B"/>
    <w:rsid w:val="4D1E31A5"/>
    <w:rsid w:val="4D2AB923"/>
    <w:rsid w:val="4D50B5A9"/>
    <w:rsid w:val="4D877BE4"/>
    <w:rsid w:val="4DB035C3"/>
    <w:rsid w:val="4DB1EF6F"/>
    <w:rsid w:val="4DC20075"/>
    <w:rsid w:val="4DD915BB"/>
    <w:rsid w:val="4E30883F"/>
    <w:rsid w:val="4E7B91F5"/>
    <w:rsid w:val="4E7E47F4"/>
    <w:rsid w:val="4EEBAA3F"/>
    <w:rsid w:val="4F5A4DED"/>
    <w:rsid w:val="4F819FE8"/>
    <w:rsid w:val="4FC43917"/>
    <w:rsid w:val="50651ECF"/>
    <w:rsid w:val="515A2D60"/>
    <w:rsid w:val="51CE9952"/>
    <w:rsid w:val="51F0D89A"/>
    <w:rsid w:val="522E713F"/>
    <w:rsid w:val="52308825"/>
    <w:rsid w:val="5231710A"/>
    <w:rsid w:val="5265E3AA"/>
    <w:rsid w:val="5299ECD6"/>
    <w:rsid w:val="5304F5B7"/>
    <w:rsid w:val="5319C231"/>
    <w:rsid w:val="53203D28"/>
    <w:rsid w:val="532AA43E"/>
    <w:rsid w:val="5353373E"/>
    <w:rsid w:val="53C67CEF"/>
    <w:rsid w:val="5430BD71"/>
    <w:rsid w:val="548CFDDF"/>
    <w:rsid w:val="55902E3F"/>
    <w:rsid w:val="55D93E7E"/>
    <w:rsid w:val="55FC9E6F"/>
    <w:rsid w:val="55FF922D"/>
    <w:rsid w:val="560B37DE"/>
    <w:rsid w:val="566D1FB0"/>
    <w:rsid w:val="56BF683C"/>
    <w:rsid w:val="56E0A775"/>
    <w:rsid w:val="572F1BEC"/>
    <w:rsid w:val="573DEFAC"/>
    <w:rsid w:val="57B5BE11"/>
    <w:rsid w:val="5835ED50"/>
    <w:rsid w:val="584F15AD"/>
    <w:rsid w:val="587C77D6"/>
    <w:rsid w:val="58C637A8"/>
    <w:rsid w:val="58D9D22E"/>
    <w:rsid w:val="59021BC3"/>
    <w:rsid w:val="59121ABC"/>
    <w:rsid w:val="59149D8A"/>
    <w:rsid w:val="591C145B"/>
    <w:rsid w:val="592DB2CD"/>
    <w:rsid w:val="598C4CE3"/>
    <w:rsid w:val="5A00E2C4"/>
    <w:rsid w:val="5A477BC6"/>
    <w:rsid w:val="5A512129"/>
    <w:rsid w:val="5AB06DEB"/>
    <w:rsid w:val="5AB30247"/>
    <w:rsid w:val="5AD4042B"/>
    <w:rsid w:val="5AE765F4"/>
    <w:rsid w:val="5B10874D"/>
    <w:rsid w:val="5B1DA9A6"/>
    <w:rsid w:val="5B37228D"/>
    <w:rsid w:val="5B5CC994"/>
    <w:rsid w:val="5B915192"/>
    <w:rsid w:val="5BCF80B7"/>
    <w:rsid w:val="5C002591"/>
    <w:rsid w:val="5C2B98A6"/>
    <w:rsid w:val="5C4C27AC"/>
    <w:rsid w:val="5CAC57AE"/>
    <w:rsid w:val="5CB300A7"/>
    <w:rsid w:val="5CC933FB"/>
    <w:rsid w:val="5D168BE8"/>
    <w:rsid w:val="5D3AFD71"/>
    <w:rsid w:val="5D81F1B3"/>
    <w:rsid w:val="5DA0C504"/>
    <w:rsid w:val="5E689549"/>
    <w:rsid w:val="5EB4D8DB"/>
    <w:rsid w:val="5F2FC3EF"/>
    <w:rsid w:val="5F44654A"/>
    <w:rsid w:val="5F48250D"/>
    <w:rsid w:val="5FA65171"/>
    <w:rsid w:val="60906C20"/>
    <w:rsid w:val="60D1DB0E"/>
    <w:rsid w:val="60E4319F"/>
    <w:rsid w:val="617F3427"/>
    <w:rsid w:val="619B3B49"/>
    <w:rsid w:val="61D72D50"/>
    <w:rsid w:val="620F5CBE"/>
    <w:rsid w:val="62455FAD"/>
    <w:rsid w:val="626DE79F"/>
    <w:rsid w:val="62A0A0AA"/>
    <w:rsid w:val="6312DA0B"/>
    <w:rsid w:val="6389FAE5"/>
    <w:rsid w:val="63AF42C3"/>
    <w:rsid w:val="63DB86EF"/>
    <w:rsid w:val="63E24A70"/>
    <w:rsid w:val="63EC0160"/>
    <w:rsid w:val="64595B2C"/>
    <w:rsid w:val="64B6D4E9"/>
    <w:rsid w:val="64CF4793"/>
    <w:rsid w:val="64FD7061"/>
    <w:rsid w:val="65EAE7A1"/>
    <w:rsid w:val="65F6F874"/>
    <w:rsid w:val="6639C1FB"/>
    <w:rsid w:val="663ED293"/>
    <w:rsid w:val="6649941D"/>
    <w:rsid w:val="6653BD19"/>
    <w:rsid w:val="671A5A51"/>
    <w:rsid w:val="671DDB8E"/>
    <w:rsid w:val="67391D59"/>
    <w:rsid w:val="675EDDCA"/>
    <w:rsid w:val="68208186"/>
    <w:rsid w:val="68D7F18D"/>
    <w:rsid w:val="68E3D227"/>
    <w:rsid w:val="69088C4B"/>
    <w:rsid w:val="69EEA70F"/>
    <w:rsid w:val="6A1E8447"/>
    <w:rsid w:val="6ABFC9EE"/>
    <w:rsid w:val="6B01B856"/>
    <w:rsid w:val="6B1628BC"/>
    <w:rsid w:val="6BE66BFA"/>
    <w:rsid w:val="6BEEB79D"/>
    <w:rsid w:val="6C33ACD0"/>
    <w:rsid w:val="6CD20A2E"/>
    <w:rsid w:val="6CD9D5DD"/>
    <w:rsid w:val="6D889FB6"/>
    <w:rsid w:val="6D8BAA5D"/>
    <w:rsid w:val="6DB34641"/>
    <w:rsid w:val="6E12295A"/>
    <w:rsid w:val="6EA6CE8E"/>
    <w:rsid w:val="6F58B588"/>
    <w:rsid w:val="6F862E90"/>
    <w:rsid w:val="6F935B7F"/>
    <w:rsid w:val="6FC4AA5C"/>
    <w:rsid w:val="6FDC5926"/>
    <w:rsid w:val="6FF98790"/>
    <w:rsid w:val="70335B79"/>
    <w:rsid w:val="7044C46F"/>
    <w:rsid w:val="70ADAD9B"/>
    <w:rsid w:val="70ED4A83"/>
    <w:rsid w:val="71114186"/>
    <w:rsid w:val="7115F5B9"/>
    <w:rsid w:val="71579EF4"/>
    <w:rsid w:val="7171378B"/>
    <w:rsid w:val="71F01BA9"/>
    <w:rsid w:val="7286EE3D"/>
    <w:rsid w:val="728709DA"/>
    <w:rsid w:val="728AB46D"/>
    <w:rsid w:val="72A6C87D"/>
    <w:rsid w:val="72B63FED"/>
    <w:rsid w:val="72CE7C6C"/>
    <w:rsid w:val="72E3AACD"/>
    <w:rsid w:val="72F630B4"/>
    <w:rsid w:val="7300AAE0"/>
    <w:rsid w:val="73539D77"/>
    <w:rsid w:val="736E78C6"/>
    <w:rsid w:val="7480AB1C"/>
    <w:rsid w:val="752749CC"/>
    <w:rsid w:val="756BD2A0"/>
    <w:rsid w:val="757A982D"/>
    <w:rsid w:val="757F069A"/>
    <w:rsid w:val="7582CC46"/>
    <w:rsid w:val="766F9CDA"/>
    <w:rsid w:val="773C352B"/>
    <w:rsid w:val="778AD07E"/>
    <w:rsid w:val="7795506A"/>
    <w:rsid w:val="77BEF3ED"/>
    <w:rsid w:val="78146082"/>
    <w:rsid w:val="7839F768"/>
    <w:rsid w:val="784036F7"/>
    <w:rsid w:val="7851E883"/>
    <w:rsid w:val="78FFD148"/>
    <w:rsid w:val="7986A001"/>
    <w:rsid w:val="79910CEB"/>
    <w:rsid w:val="7A163324"/>
    <w:rsid w:val="7A8F2068"/>
    <w:rsid w:val="7AB8F8E1"/>
    <w:rsid w:val="7B4146FB"/>
    <w:rsid w:val="7B49B741"/>
    <w:rsid w:val="7B65C07A"/>
    <w:rsid w:val="7C0E0ABA"/>
    <w:rsid w:val="7C71C891"/>
    <w:rsid w:val="7CEB28D6"/>
    <w:rsid w:val="7D83FCE6"/>
    <w:rsid w:val="7D9A8E81"/>
    <w:rsid w:val="7E9703CF"/>
    <w:rsid w:val="7ED9278D"/>
    <w:rsid w:val="7F24B1C9"/>
    <w:rsid w:val="7F25A4FA"/>
    <w:rsid w:val="7F82326B"/>
    <w:rsid w:val="7F842EBD"/>
    <w:rsid w:val="7F9663A5"/>
    <w:rsid w:val="7FF7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372C"/>
  <w15:docId w15:val="{4E904C13-5F85-4441-BD8C-EE0A1FE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Geneva 9"/>
    <w:basedOn w:val="Normal"/>
    <w:link w:val="FootnoteTextChar"/>
    <w:uiPriority w:val="99"/>
    <w:unhideWhenUsed/>
    <w:qFormat/>
    <w:rsid w:val="00AE5E29"/>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customStyle="1" w:styleId="UnresolvedMention1">
    <w:name w:val="Unresolved Mention1"/>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F9293E"/>
    <w:rPr>
      <w:color w:val="605E5C"/>
      <w:shd w:val="clear" w:color="auto" w:fill="E1DFDD"/>
    </w:rPr>
  </w:style>
  <w:style w:type="paragraph" w:styleId="NormalWeb">
    <w:name w:val="Normal (Web)"/>
    <w:basedOn w:val="Normal"/>
    <w:uiPriority w:val="99"/>
    <w:unhideWhenUsed/>
    <w:rsid w:val="00401849"/>
    <w:rPr>
      <w:rFonts w:ascii="Times New Roman" w:hAnsi="Times New Roman" w:cs="Times New Roman"/>
      <w:sz w:val="24"/>
      <w:szCs w:val="24"/>
    </w:rPr>
  </w:style>
  <w:style w:type="paragraph" w:styleId="Revision">
    <w:name w:val="Revision"/>
    <w:hidden/>
    <w:uiPriority w:val="99"/>
    <w:semiHidden/>
    <w:rsid w:val="00E74A5C"/>
    <w:pPr>
      <w:spacing w:after="0" w:line="240" w:lineRule="auto"/>
    </w:pPr>
  </w:style>
  <w:style w:type="paragraph" w:customStyle="1" w:styleId="xmsonormal">
    <w:name w:val="x_msonormal"/>
    <w:basedOn w:val="Normal"/>
    <w:rsid w:val="003B4205"/>
    <w:pPr>
      <w:spacing w:after="0" w:line="240" w:lineRule="auto"/>
    </w:pPr>
    <w:rPr>
      <w:rFonts w:ascii="Calibri" w:hAnsi="Calibri" w:cs="Calibri"/>
      <w:lang w:val="en-ZW" w:eastAsia="en-ZW"/>
    </w:rPr>
  </w:style>
  <w:style w:type="character" w:customStyle="1" w:styleId="normaltextrun">
    <w:name w:val="normaltextrun"/>
    <w:basedOn w:val="DefaultParagraphFont"/>
    <w:rsid w:val="00142EC6"/>
  </w:style>
  <w:style w:type="character" w:customStyle="1" w:styleId="superscript">
    <w:name w:val="superscript"/>
    <w:basedOn w:val="DefaultParagraphFont"/>
    <w:rsid w:val="00142EC6"/>
  </w:style>
  <w:style w:type="character" w:customStyle="1" w:styleId="eop">
    <w:name w:val="eop"/>
    <w:basedOn w:val="DefaultParagraphFont"/>
    <w:rsid w:val="00142EC6"/>
  </w:style>
  <w:style w:type="table" w:customStyle="1" w:styleId="GridTable1Light1">
    <w:name w:val="Grid Table 1 Light1"/>
    <w:basedOn w:val="TableNormal"/>
    <w:next w:val="GridTable1Light"/>
    <w:uiPriority w:val="46"/>
    <w:rsid w:val="008A4AA9"/>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703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6534">
      <w:bodyDiv w:val="1"/>
      <w:marLeft w:val="0"/>
      <w:marRight w:val="0"/>
      <w:marTop w:val="0"/>
      <w:marBottom w:val="0"/>
      <w:divBdr>
        <w:top w:val="none" w:sz="0" w:space="0" w:color="auto"/>
        <w:left w:val="none" w:sz="0" w:space="0" w:color="auto"/>
        <w:bottom w:val="none" w:sz="0" w:space="0" w:color="auto"/>
        <w:right w:val="none" w:sz="0" w:space="0" w:color="auto"/>
      </w:divBdr>
      <w:divsChild>
        <w:div w:id="455953447">
          <w:marLeft w:val="360"/>
          <w:marRight w:val="0"/>
          <w:marTop w:val="200"/>
          <w:marBottom w:val="0"/>
          <w:divBdr>
            <w:top w:val="none" w:sz="0" w:space="0" w:color="auto"/>
            <w:left w:val="none" w:sz="0" w:space="0" w:color="auto"/>
            <w:bottom w:val="none" w:sz="0" w:space="0" w:color="auto"/>
            <w:right w:val="none" w:sz="0" w:space="0" w:color="auto"/>
          </w:divBdr>
        </w:div>
        <w:div w:id="41029253">
          <w:marLeft w:val="1526"/>
          <w:marRight w:val="0"/>
          <w:marTop w:val="100"/>
          <w:marBottom w:val="0"/>
          <w:divBdr>
            <w:top w:val="none" w:sz="0" w:space="0" w:color="auto"/>
            <w:left w:val="none" w:sz="0" w:space="0" w:color="auto"/>
            <w:bottom w:val="none" w:sz="0" w:space="0" w:color="auto"/>
            <w:right w:val="none" w:sz="0" w:space="0" w:color="auto"/>
          </w:divBdr>
        </w:div>
        <w:div w:id="1333336058">
          <w:marLeft w:val="1526"/>
          <w:marRight w:val="0"/>
          <w:marTop w:val="100"/>
          <w:marBottom w:val="0"/>
          <w:divBdr>
            <w:top w:val="none" w:sz="0" w:space="0" w:color="auto"/>
            <w:left w:val="none" w:sz="0" w:space="0" w:color="auto"/>
            <w:bottom w:val="none" w:sz="0" w:space="0" w:color="auto"/>
            <w:right w:val="none" w:sz="0" w:space="0" w:color="auto"/>
          </w:divBdr>
        </w:div>
        <w:div w:id="2101221252">
          <w:marLeft w:val="1526"/>
          <w:marRight w:val="0"/>
          <w:marTop w:val="100"/>
          <w:marBottom w:val="0"/>
          <w:divBdr>
            <w:top w:val="none" w:sz="0" w:space="0" w:color="auto"/>
            <w:left w:val="none" w:sz="0" w:space="0" w:color="auto"/>
            <w:bottom w:val="none" w:sz="0" w:space="0" w:color="auto"/>
            <w:right w:val="none" w:sz="0" w:space="0" w:color="auto"/>
          </w:divBdr>
        </w:div>
        <w:div w:id="1099253935">
          <w:marLeft w:val="1526"/>
          <w:marRight w:val="0"/>
          <w:marTop w:val="100"/>
          <w:marBottom w:val="0"/>
          <w:divBdr>
            <w:top w:val="none" w:sz="0" w:space="0" w:color="auto"/>
            <w:left w:val="none" w:sz="0" w:space="0" w:color="auto"/>
            <w:bottom w:val="none" w:sz="0" w:space="0" w:color="auto"/>
            <w:right w:val="none" w:sz="0" w:space="0" w:color="auto"/>
          </w:divBdr>
        </w:div>
        <w:div w:id="705757718">
          <w:marLeft w:val="1526"/>
          <w:marRight w:val="0"/>
          <w:marTop w:val="100"/>
          <w:marBottom w:val="0"/>
          <w:divBdr>
            <w:top w:val="none" w:sz="0" w:space="0" w:color="auto"/>
            <w:left w:val="none" w:sz="0" w:space="0" w:color="auto"/>
            <w:bottom w:val="none" w:sz="0" w:space="0" w:color="auto"/>
            <w:right w:val="none" w:sz="0" w:space="0" w:color="auto"/>
          </w:divBdr>
        </w:div>
      </w:divsChild>
    </w:div>
    <w:div w:id="179659338">
      <w:bodyDiv w:val="1"/>
      <w:marLeft w:val="0"/>
      <w:marRight w:val="0"/>
      <w:marTop w:val="0"/>
      <w:marBottom w:val="0"/>
      <w:divBdr>
        <w:top w:val="none" w:sz="0" w:space="0" w:color="auto"/>
        <w:left w:val="none" w:sz="0" w:space="0" w:color="auto"/>
        <w:bottom w:val="none" w:sz="0" w:space="0" w:color="auto"/>
        <w:right w:val="none" w:sz="0" w:space="0" w:color="auto"/>
      </w:divBdr>
    </w:div>
    <w:div w:id="220137611">
      <w:bodyDiv w:val="1"/>
      <w:marLeft w:val="0"/>
      <w:marRight w:val="0"/>
      <w:marTop w:val="0"/>
      <w:marBottom w:val="0"/>
      <w:divBdr>
        <w:top w:val="none" w:sz="0" w:space="0" w:color="auto"/>
        <w:left w:val="none" w:sz="0" w:space="0" w:color="auto"/>
        <w:bottom w:val="none" w:sz="0" w:space="0" w:color="auto"/>
        <w:right w:val="none" w:sz="0" w:space="0" w:color="auto"/>
      </w:divBdr>
    </w:div>
    <w:div w:id="257491449">
      <w:bodyDiv w:val="1"/>
      <w:marLeft w:val="0"/>
      <w:marRight w:val="0"/>
      <w:marTop w:val="0"/>
      <w:marBottom w:val="0"/>
      <w:divBdr>
        <w:top w:val="none" w:sz="0" w:space="0" w:color="auto"/>
        <w:left w:val="none" w:sz="0" w:space="0" w:color="auto"/>
        <w:bottom w:val="none" w:sz="0" w:space="0" w:color="auto"/>
        <w:right w:val="none" w:sz="0" w:space="0" w:color="auto"/>
      </w:divBdr>
    </w:div>
    <w:div w:id="323555885">
      <w:bodyDiv w:val="1"/>
      <w:marLeft w:val="0"/>
      <w:marRight w:val="0"/>
      <w:marTop w:val="0"/>
      <w:marBottom w:val="0"/>
      <w:divBdr>
        <w:top w:val="none" w:sz="0" w:space="0" w:color="auto"/>
        <w:left w:val="none" w:sz="0" w:space="0" w:color="auto"/>
        <w:bottom w:val="none" w:sz="0" w:space="0" w:color="auto"/>
        <w:right w:val="none" w:sz="0" w:space="0" w:color="auto"/>
      </w:divBdr>
    </w:div>
    <w:div w:id="334770330">
      <w:bodyDiv w:val="1"/>
      <w:marLeft w:val="0"/>
      <w:marRight w:val="0"/>
      <w:marTop w:val="0"/>
      <w:marBottom w:val="0"/>
      <w:divBdr>
        <w:top w:val="none" w:sz="0" w:space="0" w:color="auto"/>
        <w:left w:val="none" w:sz="0" w:space="0" w:color="auto"/>
        <w:bottom w:val="none" w:sz="0" w:space="0" w:color="auto"/>
        <w:right w:val="none" w:sz="0" w:space="0" w:color="auto"/>
      </w:divBdr>
    </w:div>
    <w:div w:id="390232883">
      <w:bodyDiv w:val="1"/>
      <w:marLeft w:val="0"/>
      <w:marRight w:val="0"/>
      <w:marTop w:val="0"/>
      <w:marBottom w:val="0"/>
      <w:divBdr>
        <w:top w:val="none" w:sz="0" w:space="0" w:color="auto"/>
        <w:left w:val="none" w:sz="0" w:space="0" w:color="auto"/>
        <w:bottom w:val="none" w:sz="0" w:space="0" w:color="auto"/>
        <w:right w:val="none" w:sz="0" w:space="0" w:color="auto"/>
      </w:divBdr>
    </w:div>
    <w:div w:id="403451835">
      <w:bodyDiv w:val="1"/>
      <w:marLeft w:val="0"/>
      <w:marRight w:val="0"/>
      <w:marTop w:val="0"/>
      <w:marBottom w:val="0"/>
      <w:divBdr>
        <w:top w:val="none" w:sz="0" w:space="0" w:color="auto"/>
        <w:left w:val="none" w:sz="0" w:space="0" w:color="auto"/>
        <w:bottom w:val="none" w:sz="0" w:space="0" w:color="auto"/>
        <w:right w:val="none" w:sz="0" w:space="0" w:color="auto"/>
      </w:divBdr>
    </w:div>
    <w:div w:id="430206186">
      <w:bodyDiv w:val="1"/>
      <w:marLeft w:val="0"/>
      <w:marRight w:val="0"/>
      <w:marTop w:val="0"/>
      <w:marBottom w:val="0"/>
      <w:divBdr>
        <w:top w:val="none" w:sz="0" w:space="0" w:color="auto"/>
        <w:left w:val="none" w:sz="0" w:space="0" w:color="auto"/>
        <w:bottom w:val="none" w:sz="0" w:space="0" w:color="auto"/>
        <w:right w:val="none" w:sz="0" w:space="0" w:color="auto"/>
      </w:divBdr>
      <w:divsChild>
        <w:div w:id="2082175394">
          <w:marLeft w:val="360"/>
          <w:marRight w:val="0"/>
          <w:marTop w:val="200"/>
          <w:marBottom w:val="0"/>
          <w:divBdr>
            <w:top w:val="none" w:sz="0" w:space="0" w:color="auto"/>
            <w:left w:val="none" w:sz="0" w:space="0" w:color="auto"/>
            <w:bottom w:val="none" w:sz="0" w:space="0" w:color="auto"/>
            <w:right w:val="none" w:sz="0" w:space="0" w:color="auto"/>
          </w:divBdr>
        </w:div>
        <w:div w:id="2089620351">
          <w:marLeft w:val="360"/>
          <w:marRight w:val="0"/>
          <w:marTop w:val="200"/>
          <w:marBottom w:val="0"/>
          <w:divBdr>
            <w:top w:val="none" w:sz="0" w:space="0" w:color="auto"/>
            <w:left w:val="none" w:sz="0" w:space="0" w:color="auto"/>
            <w:bottom w:val="none" w:sz="0" w:space="0" w:color="auto"/>
            <w:right w:val="none" w:sz="0" w:space="0" w:color="auto"/>
          </w:divBdr>
        </w:div>
        <w:div w:id="1014112757">
          <w:marLeft w:val="360"/>
          <w:marRight w:val="0"/>
          <w:marTop w:val="200"/>
          <w:marBottom w:val="0"/>
          <w:divBdr>
            <w:top w:val="none" w:sz="0" w:space="0" w:color="auto"/>
            <w:left w:val="none" w:sz="0" w:space="0" w:color="auto"/>
            <w:bottom w:val="none" w:sz="0" w:space="0" w:color="auto"/>
            <w:right w:val="none" w:sz="0" w:space="0" w:color="auto"/>
          </w:divBdr>
        </w:div>
        <w:div w:id="1882980503">
          <w:marLeft w:val="360"/>
          <w:marRight w:val="0"/>
          <w:marTop w:val="200"/>
          <w:marBottom w:val="0"/>
          <w:divBdr>
            <w:top w:val="none" w:sz="0" w:space="0" w:color="auto"/>
            <w:left w:val="none" w:sz="0" w:space="0" w:color="auto"/>
            <w:bottom w:val="none" w:sz="0" w:space="0" w:color="auto"/>
            <w:right w:val="none" w:sz="0" w:space="0" w:color="auto"/>
          </w:divBdr>
        </w:div>
      </w:divsChild>
    </w:div>
    <w:div w:id="465198663">
      <w:bodyDiv w:val="1"/>
      <w:marLeft w:val="0"/>
      <w:marRight w:val="0"/>
      <w:marTop w:val="0"/>
      <w:marBottom w:val="0"/>
      <w:divBdr>
        <w:top w:val="none" w:sz="0" w:space="0" w:color="auto"/>
        <w:left w:val="none" w:sz="0" w:space="0" w:color="auto"/>
        <w:bottom w:val="none" w:sz="0" w:space="0" w:color="auto"/>
        <w:right w:val="none" w:sz="0" w:space="0" w:color="auto"/>
      </w:divBdr>
      <w:divsChild>
        <w:div w:id="298194355">
          <w:marLeft w:val="720"/>
          <w:marRight w:val="0"/>
          <w:marTop w:val="200"/>
          <w:marBottom w:val="0"/>
          <w:divBdr>
            <w:top w:val="none" w:sz="0" w:space="0" w:color="auto"/>
            <w:left w:val="none" w:sz="0" w:space="0" w:color="auto"/>
            <w:bottom w:val="none" w:sz="0" w:space="0" w:color="auto"/>
            <w:right w:val="none" w:sz="0" w:space="0" w:color="auto"/>
          </w:divBdr>
        </w:div>
        <w:div w:id="695348772">
          <w:marLeft w:val="720"/>
          <w:marRight w:val="0"/>
          <w:marTop w:val="200"/>
          <w:marBottom w:val="0"/>
          <w:divBdr>
            <w:top w:val="none" w:sz="0" w:space="0" w:color="auto"/>
            <w:left w:val="none" w:sz="0" w:space="0" w:color="auto"/>
            <w:bottom w:val="none" w:sz="0" w:space="0" w:color="auto"/>
            <w:right w:val="none" w:sz="0" w:space="0" w:color="auto"/>
          </w:divBdr>
        </w:div>
        <w:div w:id="1730153223">
          <w:marLeft w:val="720"/>
          <w:marRight w:val="0"/>
          <w:marTop w:val="200"/>
          <w:marBottom w:val="0"/>
          <w:divBdr>
            <w:top w:val="none" w:sz="0" w:space="0" w:color="auto"/>
            <w:left w:val="none" w:sz="0" w:space="0" w:color="auto"/>
            <w:bottom w:val="none" w:sz="0" w:space="0" w:color="auto"/>
            <w:right w:val="none" w:sz="0" w:space="0" w:color="auto"/>
          </w:divBdr>
        </w:div>
      </w:divsChild>
    </w:div>
    <w:div w:id="521280013">
      <w:bodyDiv w:val="1"/>
      <w:marLeft w:val="0"/>
      <w:marRight w:val="0"/>
      <w:marTop w:val="0"/>
      <w:marBottom w:val="0"/>
      <w:divBdr>
        <w:top w:val="none" w:sz="0" w:space="0" w:color="auto"/>
        <w:left w:val="none" w:sz="0" w:space="0" w:color="auto"/>
        <w:bottom w:val="none" w:sz="0" w:space="0" w:color="auto"/>
        <w:right w:val="none" w:sz="0" w:space="0" w:color="auto"/>
      </w:divBdr>
    </w:div>
    <w:div w:id="549266198">
      <w:bodyDiv w:val="1"/>
      <w:marLeft w:val="0"/>
      <w:marRight w:val="0"/>
      <w:marTop w:val="0"/>
      <w:marBottom w:val="0"/>
      <w:divBdr>
        <w:top w:val="none" w:sz="0" w:space="0" w:color="auto"/>
        <w:left w:val="none" w:sz="0" w:space="0" w:color="auto"/>
        <w:bottom w:val="none" w:sz="0" w:space="0" w:color="auto"/>
        <w:right w:val="none" w:sz="0" w:space="0" w:color="auto"/>
      </w:divBdr>
      <w:divsChild>
        <w:div w:id="2093769829">
          <w:marLeft w:val="360"/>
          <w:marRight w:val="0"/>
          <w:marTop w:val="200"/>
          <w:marBottom w:val="0"/>
          <w:divBdr>
            <w:top w:val="none" w:sz="0" w:space="0" w:color="auto"/>
            <w:left w:val="none" w:sz="0" w:space="0" w:color="auto"/>
            <w:bottom w:val="none" w:sz="0" w:space="0" w:color="auto"/>
            <w:right w:val="none" w:sz="0" w:space="0" w:color="auto"/>
          </w:divBdr>
        </w:div>
        <w:div w:id="1066996611">
          <w:marLeft w:val="360"/>
          <w:marRight w:val="0"/>
          <w:marTop w:val="200"/>
          <w:marBottom w:val="0"/>
          <w:divBdr>
            <w:top w:val="none" w:sz="0" w:space="0" w:color="auto"/>
            <w:left w:val="none" w:sz="0" w:space="0" w:color="auto"/>
            <w:bottom w:val="none" w:sz="0" w:space="0" w:color="auto"/>
            <w:right w:val="none" w:sz="0" w:space="0" w:color="auto"/>
          </w:divBdr>
        </w:div>
      </w:divsChild>
    </w:div>
    <w:div w:id="578945189">
      <w:bodyDiv w:val="1"/>
      <w:marLeft w:val="0"/>
      <w:marRight w:val="0"/>
      <w:marTop w:val="0"/>
      <w:marBottom w:val="0"/>
      <w:divBdr>
        <w:top w:val="none" w:sz="0" w:space="0" w:color="auto"/>
        <w:left w:val="none" w:sz="0" w:space="0" w:color="auto"/>
        <w:bottom w:val="none" w:sz="0" w:space="0" w:color="auto"/>
        <w:right w:val="none" w:sz="0" w:space="0" w:color="auto"/>
      </w:divBdr>
    </w:div>
    <w:div w:id="591857377">
      <w:bodyDiv w:val="1"/>
      <w:marLeft w:val="0"/>
      <w:marRight w:val="0"/>
      <w:marTop w:val="0"/>
      <w:marBottom w:val="0"/>
      <w:divBdr>
        <w:top w:val="none" w:sz="0" w:space="0" w:color="auto"/>
        <w:left w:val="none" w:sz="0" w:space="0" w:color="auto"/>
        <w:bottom w:val="none" w:sz="0" w:space="0" w:color="auto"/>
        <w:right w:val="none" w:sz="0" w:space="0" w:color="auto"/>
      </w:divBdr>
    </w:div>
    <w:div w:id="610548943">
      <w:bodyDiv w:val="1"/>
      <w:marLeft w:val="0"/>
      <w:marRight w:val="0"/>
      <w:marTop w:val="0"/>
      <w:marBottom w:val="0"/>
      <w:divBdr>
        <w:top w:val="none" w:sz="0" w:space="0" w:color="auto"/>
        <w:left w:val="none" w:sz="0" w:space="0" w:color="auto"/>
        <w:bottom w:val="none" w:sz="0" w:space="0" w:color="auto"/>
        <w:right w:val="none" w:sz="0" w:space="0" w:color="auto"/>
      </w:divBdr>
    </w:div>
    <w:div w:id="615016474">
      <w:bodyDiv w:val="1"/>
      <w:marLeft w:val="0"/>
      <w:marRight w:val="0"/>
      <w:marTop w:val="0"/>
      <w:marBottom w:val="0"/>
      <w:divBdr>
        <w:top w:val="none" w:sz="0" w:space="0" w:color="auto"/>
        <w:left w:val="none" w:sz="0" w:space="0" w:color="auto"/>
        <w:bottom w:val="none" w:sz="0" w:space="0" w:color="auto"/>
        <w:right w:val="none" w:sz="0" w:space="0" w:color="auto"/>
      </w:divBdr>
    </w:div>
    <w:div w:id="648749555">
      <w:bodyDiv w:val="1"/>
      <w:marLeft w:val="0"/>
      <w:marRight w:val="0"/>
      <w:marTop w:val="0"/>
      <w:marBottom w:val="0"/>
      <w:divBdr>
        <w:top w:val="none" w:sz="0" w:space="0" w:color="auto"/>
        <w:left w:val="none" w:sz="0" w:space="0" w:color="auto"/>
        <w:bottom w:val="none" w:sz="0" w:space="0" w:color="auto"/>
        <w:right w:val="none" w:sz="0" w:space="0" w:color="auto"/>
      </w:divBdr>
    </w:div>
    <w:div w:id="654919431">
      <w:bodyDiv w:val="1"/>
      <w:marLeft w:val="0"/>
      <w:marRight w:val="0"/>
      <w:marTop w:val="0"/>
      <w:marBottom w:val="0"/>
      <w:divBdr>
        <w:top w:val="none" w:sz="0" w:space="0" w:color="auto"/>
        <w:left w:val="none" w:sz="0" w:space="0" w:color="auto"/>
        <w:bottom w:val="none" w:sz="0" w:space="0" w:color="auto"/>
        <w:right w:val="none" w:sz="0" w:space="0" w:color="auto"/>
      </w:divBdr>
    </w:div>
    <w:div w:id="672997348">
      <w:bodyDiv w:val="1"/>
      <w:marLeft w:val="0"/>
      <w:marRight w:val="0"/>
      <w:marTop w:val="0"/>
      <w:marBottom w:val="0"/>
      <w:divBdr>
        <w:top w:val="none" w:sz="0" w:space="0" w:color="auto"/>
        <w:left w:val="none" w:sz="0" w:space="0" w:color="auto"/>
        <w:bottom w:val="none" w:sz="0" w:space="0" w:color="auto"/>
        <w:right w:val="none" w:sz="0" w:space="0" w:color="auto"/>
      </w:divBdr>
      <w:divsChild>
        <w:div w:id="196431538">
          <w:marLeft w:val="1526"/>
          <w:marRight w:val="0"/>
          <w:marTop w:val="100"/>
          <w:marBottom w:val="0"/>
          <w:divBdr>
            <w:top w:val="none" w:sz="0" w:space="0" w:color="auto"/>
            <w:left w:val="none" w:sz="0" w:space="0" w:color="auto"/>
            <w:bottom w:val="none" w:sz="0" w:space="0" w:color="auto"/>
            <w:right w:val="none" w:sz="0" w:space="0" w:color="auto"/>
          </w:divBdr>
        </w:div>
        <w:div w:id="1815025943">
          <w:marLeft w:val="1526"/>
          <w:marRight w:val="0"/>
          <w:marTop w:val="100"/>
          <w:marBottom w:val="0"/>
          <w:divBdr>
            <w:top w:val="none" w:sz="0" w:space="0" w:color="auto"/>
            <w:left w:val="none" w:sz="0" w:space="0" w:color="auto"/>
            <w:bottom w:val="none" w:sz="0" w:space="0" w:color="auto"/>
            <w:right w:val="none" w:sz="0" w:space="0" w:color="auto"/>
          </w:divBdr>
        </w:div>
        <w:div w:id="681054255">
          <w:marLeft w:val="1526"/>
          <w:marRight w:val="0"/>
          <w:marTop w:val="100"/>
          <w:marBottom w:val="0"/>
          <w:divBdr>
            <w:top w:val="none" w:sz="0" w:space="0" w:color="auto"/>
            <w:left w:val="none" w:sz="0" w:space="0" w:color="auto"/>
            <w:bottom w:val="none" w:sz="0" w:space="0" w:color="auto"/>
            <w:right w:val="none" w:sz="0" w:space="0" w:color="auto"/>
          </w:divBdr>
        </w:div>
        <w:div w:id="1118452420">
          <w:marLeft w:val="1526"/>
          <w:marRight w:val="0"/>
          <w:marTop w:val="100"/>
          <w:marBottom w:val="0"/>
          <w:divBdr>
            <w:top w:val="none" w:sz="0" w:space="0" w:color="auto"/>
            <w:left w:val="none" w:sz="0" w:space="0" w:color="auto"/>
            <w:bottom w:val="none" w:sz="0" w:space="0" w:color="auto"/>
            <w:right w:val="none" w:sz="0" w:space="0" w:color="auto"/>
          </w:divBdr>
        </w:div>
        <w:div w:id="1914581063">
          <w:marLeft w:val="1526"/>
          <w:marRight w:val="0"/>
          <w:marTop w:val="100"/>
          <w:marBottom w:val="0"/>
          <w:divBdr>
            <w:top w:val="none" w:sz="0" w:space="0" w:color="auto"/>
            <w:left w:val="none" w:sz="0" w:space="0" w:color="auto"/>
            <w:bottom w:val="none" w:sz="0" w:space="0" w:color="auto"/>
            <w:right w:val="none" w:sz="0" w:space="0" w:color="auto"/>
          </w:divBdr>
        </w:div>
      </w:divsChild>
    </w:div>
    <w:div w:id="719939162">
      <w:bodyDiv w:val="1"/>
      <w:marLeft w:val="0"/>
      <w:marRight w:val="0"/>
      <w:marTop w:val="0"/>
      <w:marBottom w:val="0"/>
      <w:divBdr>
        <w:top w:val="none" w:sz="0" w:space="0" w:color="auto"/>
        <w:left w:val="none" w:sz="0" w:space="0" w:color="auto"/>
        <w:bottom w:val="none" w:sz="0" w:space="0" w:color="auto"/>
        <w:right w:val="none" w:sz="0" w:space="0" w:color="auto"/>
      </w:divBdr>
    </w:div>
    <w:div w:id="746851715">
      <w:bodyDiv w:val="1"/>
      <w:marLeft w:val="0"/>
      <w:marRight w:val="0"/>
      <w:marTop w:val="0"/>
      <w:marBottom w:val="0"/>
      <w:divBdr>
        <w:top w:val="none" w:sz="0" w:space="0" w:color="auto"/>
        <w:left w:val="none" w:sz="0" w:space="0" w:color="auto"/>
        <w:bottom w:val="none" w:sz="0" w:space="0" w:color="auto"/>
        <w:right w:val="none" w:sz="0" w:space="0" w:color="auto"/>
      </w:divBdr>
    </w:div>
    <w:div w:id="747269107">
      <w:bodyDiv w:val="1"/>
      <w:marLeft w:val="0"/>
      <w:marRight w:val="0"/>
      <w:marTop w:val="0"/>
      <w:marBottom w:val="0"/>
      <w:divBdr>
        <w:top w:val="none" w:sz="0" w:space="0" w:color="auto"/>
        <w:left w:val="none" w:sz="0" w:space="0" w:color="auto"/>
        <w:bottom w:val="none" w:sz="0" w:space="0" w:color="auto"/>
        <w:right w:val="none" w:sz="0" w:space="0" w:color="auto"/>
      </w:divBdr>
    </w:div>
    <w:div w:id="777867174">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39154826">
      <w:bodyDiv w:val="1"/>
      <w:marLeft w:val="0"/>
      <w:marRight w:val="0"/>
      <w:marTop w:val="0"/>
      <w:marBottom w:val="0"/>
      <w:divBdr>
        <w:top w:val="none" w:sz="0" w:space="0" w:color="auto"/>
        <w:left w:val="none" w:sz="0" w:space="0" w:color="auto"/>
        <w:bottom w:val="none" w:sz="0" w:space="0" w:color="auto"/>
        <w:right w:val="none" w:sz="0" w:space="0" w:color="auto"/>
      </w:divBdr>
    </w:div>
    <w:div w:id="840924086">
      <w:bodyDiv w:val="1"/>
      <w:marLeft w:val="0"/>
      <w:marRight w:val="0"/>
      <w:marTop w:val="0"/>
      <w:marBottom w:val="0"/>
      <w:divBdr>
        <w:top w:val="none" w:sz="0" w:space="0" w:color="auto"/>
        <w:left w:val="none" w:sz="0" w:space="0" w:color="auto"/>
        <w:bottom w:val="none" w:sz="0" w:space="0" w:color="auto"/>
        <w:right w:val="none" w:sz="0" w:space="0" w:color="auto"/>
      </w:divBdr>
      <w:divsChild>
        <w:div w:id="307127456">
          <w:marLeft w:val="360"/>
          <w:marRight w:val="0"/>
          <w:marTop w:val="0"/>
          <w:marBottom w:val="0"/>
          <w:divBdr>
            <w:top w:val="none" w:sz="0" w:space="0" w:color="auto"/>
            <w:left w:val="none" w:sz="0" w:space="0" w:color="auto"/>
            <w:bottom w:val="none" w:sz="0" w:space="0" w:color="auto"/>
            <w:right w:val="none" w:sz="0" w:space="0" w:color="auto"/>
          </w:divBdr>
        </w:div>
        <w:div w:id="1797676347">
          <w:marLeft w:val="360"/>
          <w:marRight w:val="0"/>
          <w:marTop w:val="0"/>
          <w:marBottom w:val="0"/>
          <w:divBdr>
            <w:top w:val="none" w:sz="0" w:space="0" w:color="auto"/>
            <w:left w:val="none" w:sz="0" w:space="0" w:color="auto"/>
            <w:bottom w:val="none" w:sz="0" w:space="0" w:color="auto"/>
            <w:right w:val="none" w:sz="0" w:space="0" w:color="auto"/>
          </w:divBdr>
        </w:div>
      </w:divsChild>
    </w:div>
    <w:div w:id="842936956">
      <w:bodyDiv w:val="1"/>
      <w:marLeft w:val="0"/>
      <w:marRight w:val="0"/>
      <w:marTop w:val="0"/>
      <w:marBottom w:val="0"/>
      <w:divBdr>
        <w:top w:val="none" w:sz="0" w:space="0" w:color="auto"/>
        <w:left w:val="none" w:sz="0" w:space="0" w:color="auto"/>
        <w:bottom w:val="none" w:sz="0" w:space="0" w:color="auto"/>
        <w:right w:val="none" w:sz="0" w:space="0" w:color="auto"/>
      </w:divBdr>
      <w:divsChild>
        <w:div w:id="2100446325">
          <w:marLeft w:val="360"/>
          <w:marRight w:val="0"/>
          <w:marTop w:val="200"/>
          <w:marBottom w:val="0"/>
          <w:divBdr>
            <w:top w:val="none" w:sz="0" w:space="0" w:color="auto"/>
            <w:left w:val="none" w:sz="0" w:space="0" w:color="auto"/>
            <w:bottom w:val="none" w:sz="0" w:space="0" w:color="auto"/>
            <w:right w:val="none" w:sz="0" w:space="0" w:color="auto"/>
          </w:divBdr>
        </w:div>
        <w:div w:id="728577864">
          <w:marLeft w:val="360"/>
          <w:marRight w:val="0"/>
          <w:marTop w:val="200"/>
          <w:marBottom w:val="0"/>
          <w:divBdr>
            <w:top w:val="none" w:sz="0" w:space="0" w:color="auto"/>
            <w:left w:val="none" w:sz="0" w:space="0" w:color="auto"/>
            <w:bottom w:val="none" w:sz="0" w:space="0" w:color="auto"/>
            <w:right w:val="none" w:sz="0" w:space="0" w:color="auto"/>
          </w:divBdr>
        </w:div>
        <w:div w:id="1867134375">
          <w:marLeft w:val="360"/>
          <w:marRight w:val="0"/>
          <w:marTop w:val="200"/>
          <w:marBottom w:val="0"/>
          <w:divBdr>
            <w:top w:val="none" w:sz="0" w:space="0" w:color="auto"/>
            <w:left w:val="none" w:sz="0" w:space="0" w:color="auto"/>
            <w:bottom w:val="none" w:sz="0" w:space="0" w:color="auto"/>
            <w:right w:val="none" w:sz="0" w:space="0" w:color="auto"/>
          </w:divBdr>
        </w:div>
        <w:div w:id="121047941">
          <w:marLeft w:val="360"/>
          <w:marRight w:val="0"/>
          <w:marTop w:val="200"/>
          <w:marBottom w:val="0"/>
          <w:divBdr>
            <w:top w:val="none" w:sz="0" w:space="0" w:color="auto"/>
            <w:left w:val="none" w:sz="0" w:space="0" w:color="auto"/>
            <w:bottom w:val="none" w:sz="0" w:space="0" w:color="auto"/>
            <w:right w:val="none" w:sz="0" w:space="0" w:color="auto"/>
          </w:divBdr>
        </w:div>
        <w:div w:id="678509303">
          <w:marLeft w:val="360"/>
          <w:marRight w:val="0"/>
          <w:marTop w:val="200"/>
          <w:marBottom w:val="0"/>
          <w:divBdr>
            <w:top w:val="none" w:sz="0" w:space="0" w:color="auto"/>
            <w:left w:val="none" w:sz="0" w:space="0" w:color="auto"/>
            <w:bottom w:val="none" w:sz="0" w:space="0" w:color="auto"/>
            <w:right w:val="none" w:sz="0" w:space="0" w:color="auto"/>
          </w:divBdr>
        </w:div>
      </w:divsChild>
    </w:div>
    <w:div w:id="862669436">
      <w:bodyDiv w:val="1"/>
      <w:marLeft w:val="0"/>
      <w:marRight w:val="0"/>
      <w:marTop w:val="0"/>
      <w:marBottom w:val="0"/>
      <w:divBdr>
        <w:top w:val="none" w:sz="0" w:space="0" w:color="auto"/>
        <w:left w:val="none" w:sz="0" w:space="0" w:color="auto"/>
        <w:bottom w:val="none" w:sz="0" w:space="0" w:color="auto"/>
        <w:right w:val="none" w:sz="0" w:space="0" w:color="auto"/>
      </w:divBdr>
    </w:div>
    <w:div w:id="882641530">
      <w:bodyDiv w:val="1"/>
      <w:marLeft w:val="0"/>
      <w:marRight w:val="0"/>
      <w:marTop w:val="0"/>
      <w:marBottom w:val="0"/>
      <w:divBdr>
        <w:top w:val="none" w:sz="0" w:space="0" w:color="auto"/>
        <w:left w:val="none" w:sz="0" w:space="0" w:color="auto"/>
        <w:bottom w:val="none" w:sz="0" w:space="0" w:color="auto"/>
        <w:right w:val="none" w:sz="0" w:space="0" w:color="auto"/>
      </w:divBdr>
    </w:div>
    <w:div w:id="892428489">
      <w:bodyDiv w:val="1"/>
      <w:marLeft w:val="0"/>
      <w:marRight w:val="0"/>
      <w:marTop w:val="0"/>
      <w:marBottom w:val="0"/>
      <w:divBdr>
        <w:top w:val="none" w:sz="0" w:space="0" w:color="auto"/>
        <w:left w:val="none" w:sz="0" w:space="0" w:color="auto"/>
        <w:bottom w:val="none" w:sz="0" w:space="0" w:color="auto"/>
        <w:right w:val="none" w:sz="0" w:space="0" w:color="auto"/>
      </w:divBdr>
    </w:div>
    <w:div w:id="912008125">
      <w:bodyDiv w:val="1"/>
      <w:marLeft w:val="0"/>
      <w:marRight w:val="0"/>
      <w:marTop w:val="0"/>
      <w:marBottom w:val="0"/>
      <w:divBdr>
        <w:top w:val="none" w:sz="0" w:space="0" w:color="auto"/>
        <w:left w:val="none" w:sz="0" w:space="0" w:color="auto"/>
        <w:bottom w:val="none" w:sz="0" w:space="0" w:color="auto"/>
        <w:right w:val="none" w:sz="0" w:space="0" w:color="auto"/>
      </w:divBdr>
      <w:divsChild>
        <w:div w:id="1190219346">
          <w:marLeft w:val="360"/>
          <w:marRight w:val="0"/>
          <w:marTop w:val="200"/>
          <w:marBottom w:val="0"/>
          <w:divBdr>
            <w:top w:val="none" w:sz="0" w:space="0" w:color="auto"/>
            <w:left w:val="none" w:sz="0" w:space="0" w:color="auto"/>
            <w:bottom w:val="none" w:sz="0" w:space="0" w:color="auto"/>
            <w:right w:val="none" w:sz="0" w:space="0" w:color="auto"/>
          </w:divBdr>
        </w:div>
        <w:div w:id="511576449">
          <w:marLeft w:val="360"/>
          <w:marRight w:val="0"/>
          <w:marTop w:val="200"/>
          <w:marBottom w:val="0"/>
          <w:divBdr>
            <w:top w:val="none" w:sz="0" w:space="0" w:color="auto"/>
            <w:left w:val="none" w:sz="0" w:space="0" w:color="auto"/>
            <w:bottom w:val="none" w:sz="0" w:space="0" w:color="auto"/>
            <w:right w:val="none" w:sz="0" w:space="0" w:color="auto"/>
          </w:divBdr>
        </w:div>
      </w:divsChild>
    </w:div>
    <w:div w:id="924072225">
      <w:bodyDiv w:val="1"/>
      <w:marLeft w:val="0"/>
      <w:marRight w:val="0"/>
      <w:marTop w:val="0"/>
      <w:marBottom w:val="0"/>
      <w:divBdr>
        <w:top w:val="none" w:sz="0" w:space="0" w:color="auto"/>
        <w:left w:val="none" w:sz="0" w:space="0" w:color="auto"/>
        <w:bottom w:val="none" w:sz="0" w:space="0" w:color="auto"/>
        <w:right w:val="none" w:sz="0" w:space="0" w:color="auto"/>
      </w:divBdr>
      <w:divsChild>
        <w:div w:id="412050630">
          <w:marLeft w:val="360"/>
          <w:marRight w:val="0"/>
          <w:marTop w:val="200"/>
          <w:marBottom w:val="0"/>
          <w:divBdr>
            <w:top w:val="none" w:sz="0" w:space="0" w:color="auto"/>
            <w:left w:val="none" w:sz="0" w:space="0" w:color="auto"/>
            <w:bottom w:val="none" w:sz="0" w:space="0" w:color="auto"/>
            <w:right w:val="none" w:sz="0" w:space="0" w:color="auto"/>
          </w:divBdr>
        </w:div>
      </w:divsChild>
    </w:div>
    <w:div w:id="943224636">
      <w:bodyDiv w:val="1"/>
      <w:marLeft w:val="0"/>
      <w:marRight w:val="0"/>
      <w:marTop w:val="0"/>
      <w:marBottom w:val="0"/>
      <w:divBdr>
        <w:top w:val="none" w:sz="0" w:space="0" w:color="auto"/>
        <w:left w:val="none" w:sz="0" w:space="0" w:color="auto"/>
        <w:bottom w:val="none" w:sz="0" w:space="0" w:color="auto"/>
        <w:right w:val="none" w:sz="0" w:space="0" w:color="auto"/>
      </w:divBdr>
    </w:div>
    <w:div w:id="1095051453">
      <w:bodyDiv w:val="1"/>
      <w:marLeft w:val="0"/>
      <w:marRight w:val="0"/>
      <w:marTop w:val="0"/>
      <w:marBottom w:val="0"/>
      <w:divBdr>
        <w:top w:val="none" w:sz="0" w:space="0" w:color="auto"/>
        <w:left w:val="none" w:sz="0" w:space="0" w:color="auto"/>
        <w:bottom w:val="none" w:sz="0" w:space="0" w:color="auto"/>
        <w:right w:val="none" w:sz="0" w:space="0" w:color="auto"/>
      </w:divBdr>
      <w:divsChild>
        <w:div w:id="974289533">
          <w:marLeft w:val="360"/>
          <w:marRight w:val="0"/>
          <w:marTop w:val="200"/>
          <w:marBottom w:val="0"/>
          <w:divBdr>
            <w:top w:val="none" w:sz="0" w:space="0" w:color="auto"/>
            <w:left w:val="none" w:sz="0" w:space="0" w:color="auto"/>
            <w:bottom w:val="none" w:sz="0" w:space="0" w:color="auto"/>
            <w:right w:val="none" w:sz="0" w:space="0" w:color="auto"/>
          </w:divBdr>
        </w:div>
      </w:divsChild>
    </w:div>
    <w:div w:id="1112824944">
      <w:bodyDiv w:val="1"/>
      <w:marLeft w:val="0"/>
      <w:marRight w:val="0"/>
      <w:marTop w:val="0"/>
      <w:marBottom w:val="0"/>
      <w:divBdr>
        <w:top w:val="none" w:sz="0" w:space="0" w:color="auto"/>
        <w:left w:val="none" w:sz="0" w:space="0" w:color="auto"/>
        <w:bottom w:val="none" w:sz="0" w:space="0" w:color="auto"/>
        <w:right w:val="none" w:sz="0" w:space="0" w:color="auto"/>
      </w:divBdr>
    </w:div>
    <w:div w:id="1141311276">
      <w:bodyDiv w:val="1"/>
      <w:marLeft w:val="0"/>
      <w:marRight w:val="0"/>
      <w:marTop w:val="0"/>
      <w:marBottom w:val="0"/>
      <w:divBdr>
        <w:top w:val="none" w:sz="0" w:space="0" w:color="auto"/>
        <w:left w:val="none" w:sz="0" w:space="0" w:color="auto"/>
        <w:bottom w:val="none" w:sz="0" w:space="0" w:color="auto"/>
        <w:right w:val="none" w:sz="0" w:space="0" w:color="auto"/>
      </w:divBdr>
      <w:divsChild>
        <w:div w:id="206142358">
          <w:marLeft w:val="360"/>
          <w:marRight w:val="0"/>
          <w:marTop w:val="200"/>
          <w:marBottom w:val="0"/>
          <w:divBdr>
            <w:top w:val="none" w:sz="0" w:space="0" w:color="auto"/>
            <w:left w:val="none" w:sz="0" w:space="0" w:color="auto"/>
            <w:bottom w:val="none" w:sz="0" w:space="0" w:color="auto"/>
            <w:right w:val="none" w:sz="0" w:space="0" w:color="auto"/>
          </w:divBdr>
        </w:div>
      </w:divsChild>
    </w:div>
    <w:div w:id="1172647866">
      <w:bodyDiv w:val="1"/>
      <w:marLeft w:val="0"/>
      <w:marRight w:val="0"/>
      <w:marTop w:val="0"/>
      <w:marBottom w:val="0"/>
      <w:divBdr>
        <w:top w:val="none" w:sz="0" w:space="0" w:color="auto"/>
        <w:left w:val="none" w:sz="0" w:space="0" w:color="auto"/>
        <w:bottom w:val="none" w:sz="0" w:space="0" w:color="auto"/>
        <w:right w:val="none" w:sz="0" w:space="0" w:color="auto"/>
      </w:divBdr>
    </w:div>
    <w:div w:id="1180051357">
      <w:bodyDiv w:val="1"/>
      <w:marLeft w:val="0"/>
      <w:marRight w:val="0"/>
      <w:marTop w:val="0"/>
      <w:marBottom w:val="0"/>
      <w:divBdr>
        <w:top w:val="none" w:sz="0" w:space="0" w:color="auto"/>
        <w:left w:val="none" w:sz="0" w:space="0" w:color="auto"/>
        <w:bottom w:val="none" w:sz="0" w:space="0" w:color="auto"/>
        <w:right w:val="none" w:sz="0" w:space="0" w:color="auto"/>
      </w:divBdr>
      <w:divsChild>
        <w:div w:id="680665069">
          <w:marLeft w:val="360"/>
          <w:marRight w:val="0"/>
          <w:marTop w:val="200"/>
          <w:marBottom w:val="0"/>
          <w:divBdr>
            <w:top w:val="none" w:sz="0" w:space="0" w:color="auto"/>
            <w:left w:val="none" w:sz="0" w:space="0" w:color="auto"/>
            <w:bottom w:val="none" w:sz="0" w:space="0" w:color="auto"/>
            <w:right w:val="none" w:sz="0" w:space="0" w:color="auto"/>
          </w:divBdr>
        </w:div>
      </w:divsChild>
    </w:div>
    <w:div w:id="1200968350">
      <w:bodyDiv w:val="1"/>
      <w:marLeft w:val="0"/>
      <w:marRight w:val="0"/>
      <w:marTop w:val="0"/>
      <w:marBottom w:val="0"/>
      <w:divBdr>
        <w:top w:val="none" w:sz="0" w:space="0" w:color="auto"/>
        <w:left w:val="none" w:sz="0" w:space="0" w:color="auto"/>
        <w:bottom w:val="none" w:sz="0" w:space="0" w:color="auto"/>
        <w:right w:val="none" w:sz="0" w:space="0" w:color="auto"/>
      </w:divBdr>
    </w:div>
    <w:div w:id="1229269275">
      <w:bodyDiv w:val="1"/>
      <w:marLeft w:val="0"/>
      <w:marRight w:val="0"/>
      <w:marTop w:val="0"/>
      <w:marBottom w:val="0"/>
      <w:divBdr>
        <w:top w:val="none" w:sz="0" w:space="0" w:color="auto"/>
        <w:left w:val="none" w:sz="0" w:space="0" w:color="auto"/>
        <w:bottom w:val="none" w:sz="0" w:space="0" w:color="auto"/>
        <w:right w:val="none" w:sz="0" w:space="0" w:color="auto"/>
      </w:divBdr>
      <w:divsChild>
        <w:div w:id="305211293">
          <w:marLeft w:val="360"/>
          <w:marRight w:val="0"/>
          <w:marTop w:val="200"/>
          <w:marBottom w:val="0"/>
          <w:divBdr>
            <w:top w:val="none" w:sz="0" w:space="0" w:color="auto"/>
            <w:left w:val="none" w:sz="0" w:space="0" w:color="auto"/>
            <w:bottom w:val="none" w:sz="0" w:space="0" w:color="auto"/>
            <w:right w:val="none" w:sz="0" w:space="0" w:color="auto"/>
          </w:divBdr>
        </w:div>
        <w:div w:id="5404976">
          <w:marLeft w:val="360"/>
          <w:marRight w:val="0"/>
          <w:marTop w:val="200"/>
          <w:marBottom w:val="0"/>
          <w:divBdr>
            <w:top w:val="none" w:sz="0" w:space="0" w:color="auto"/>
            <w:left w:val="none" w:sz="0" w:space="0" w:color="auto"/>
            <w:bottom w:val="none" w:sz="0" w:space="0" w:color="auto"/>
            <w:right w:val="none" w:sz="0" w:space="0" w:color="auto"/>
          </w:divBdr>
        </w:div>
      </w:divsChild>
    </w:div>
    <w:div w:id="1316447537">
      <w:bodyDiv w:val="1"/>
      <w:marLeft w:val="0"/>
      <w:marRight w:val="0"/>
      <w:marTop w:val="0"/>
      <w:marBottom w:val="0"/>
      <w:divBdr>
        <w:top w:val="none" w:sz="0" w:space="0" w:color="auto"/>
        <w:left w:val="none" w:sz="0" w:space="0" w:color="auto"/>
        <w:bottom w:val="none" w:sz="0" w:space="0" w:color="auto"/>
        <w:right w:val="none" w:sz="0" w:space="0" w:color="auto"/>
      </w:divBdr>
    </w:div>
    <w:div w:id="1409037683">
      <w:bodyDiv w:val="1"/>
      <w:marLeft w:val="0"/>
      <w:marRight w:val="0"/>
      <w:marTop w:val="0"/>
      <w:marBottom w:val="0"/>
      <w:divBdr>
        <w:top w:val="none" w:sz="0" w:space="0" w:color="auto"/>
        <w:left w:val="none" w:sz="0" w:space="0" w:color="auto"/>
        <w:bottom w:val="none" w:sz="0" w:space="0" w:color="auto"/>
        <w:right w:val="none" w:sz="0" w:space="0" w:color="auto"/>
      </w:divBdr>
    </w:div>
    <w:div w:id="1461728954">
      <w:bodyDiv w:val="1"/>
      <w:marLeft w:val="0"/>
      <w:marRight w:val="0"/>
      <w:marTop w:val="0"/>
      <w:marBottom w:val="0"/>
      <w:divBdr>
        <w:top w:val="none" w:sz="0" w:space="0" w:color="auto"/>
        <w:left w:val="none" w:sz="0" w:space="0" w:color="auto"/>
        <w:bottom w:val="none" w:sz="0" w:space="0" w:color="auto"/>
        <w:right w:val="none" w:sz="0" w:space="0" w:color="auto"/>
      </w:divBdr>
    </w:div>
    <w:div w:id="1464351009">
      <w:bodyDiv w:val="1"/>
      <w:marLeft w:val="0"/>
      <w:marRight w:val="0"/>
      <w:marTop w:val="0"/>
      <w:marBottom w:val="0"/>
      <w:divBdr>
        <w:top w:val="none" w:sz="0" w:space="0" w:color="auto"/>
        <w:left w:val="none" w:sz="0" w:space="0" w:color="auto"/>
        <w:bottom w:val="none" w:sz="0" w:space="0" w:color="auto"/>
        <w:right w:val="none" w:sz="0" w:space="0" w:color="auto"/>
      </w:divBdr>
    </w:div>
    <w:div w:id="1491752958">
      <w:bodyDiv w:val="1"/>
      <w:marLeft w:val="0"/>
      <w:marRight w:val="0"/>
      <w:marTop w:val="0"/>
      <w:marBottom w:val="0"/>
      <w:divBdr>
        <w:top w:val="none" w:sz="0" w:space="0" w:color="auto"/>
        <w:left w:val="none" w:sz="0" w:space="0" w:color="auto"/>
        <w:bottom w:val="none" w:sz="0" w:space="0" w:color="auto"/>
        <w:right w:val="none" w:sz="0" w:space="0" w:color="auto"/>
      </w:divBdr>
    </w:div>
    <w:div w:id="1509949502">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26097518">
      <w:bodyDiv w:val="1"/>
      <w:marLeft w:val="0"/>
      <w:marRight w:val="0"/>
      <w:marTop w:val="0"/>
      <w:marBottom w:val="0"/>
      <w:divBdr>
        <w:top w:val="none" w:sz="0" w:space="0" w:color="auto"/>
        <w:left w:val="none" w:sz="0" w:space="0" w:color="auto"/>
        <w:bottom w:val="none" w:sz="0" w:space="0" w:color="auto"/>
        <w:right w:val="none" w:sz="0" w:space="0" w:color="auto"/>
      </w:divBdr>
      <w:divsChild>
        <w:div w:id="1249342717">
          <w:marLeft w:val="360"/>
          <w:marRight w:val="0"/>
          <w:marTop w:val="200"/>
          <w:marBottom w:val="0"/>
          <w:divBdr>
            <w:top w:val="none" w:sz="0" w:space="0" w:color="auto"/>
            <w:left w:val="none" w:sz="0" w:space="0" w:color="auto"/>
            <w:bottom w:val="none" w:sz="0" w:space="0" w:color="auto"/>
            <w:right w:val="none" w:sz="0" w:space="0" w:color="auto"/>
          </w:divBdr>
        </w:div>
        <w:div w:id="414867542">
          <w:marLeft w:val="360"/>
          <w:marRight w:val="0"/>
          <w:marTop w:val="200"/>
          <w:marBottom w:val="0"/>
          <w:divBdr>
            <w:top w:val="none" w:sz="0" w:space="0" w:color="auto"/>
            <w:left w:val="none" w:sz="0" w:space="0" w:color="auto"/>
            <w:bottom w:val="none" w:sz="0" w:space="0" w:color="auto"/>
            <w:right w:val="none" w:sz="0" w:space="0" w:color="auto"/>
          </w:divBdr>
        </w:div>
      </w:divsChild>
    </w:div>
    <w:div w:id="1554661885">
      <w:bodyDiv w:val="1"/>
      <w:marLeft w:val="0"/>
      <w:marRight w:val="0"/>
      <w:marTop w:val="0"/>
      <w:marBottom w:val="0"/>
      <w:divBdr>
        <w:top w:val="none" w:sz="0" w:space="0" w:color="auto"/>
        <w:left w:val="none" w:sz="0" w:space="0" w:color="auto"/>
        <w:bottom w:val="none" w:sz="0" w:space="0" w:color="auto"/>
        <w:right w:val="none" w:sz="0" w:space="0" w:color="auto"/>
      </w:divBdr>
    </w:div>
    <w:div w:id="1586524986">
      <w:bodyDiv w:val="1"/>
      <w:marLeft w:val="0"/>
      <w:marRight w:val="0"/>
      <w:marTop w:val="0"/>
      <w:marBottom w:val="0"/>
      <w:divBdr>
        <w:top w:val="none" w:sz="0" w:space="0" w:color="auto"/>
        <w:left w:val="none" w:sz="0" w:space="0" w:color="auto"/>
        <w:bottom w:val="none" w:sz="0" w:space="0" w:color="auto"/>
        <w:right w:val="none" w:sz="0" w:space="0" w:color="auto"/>
      </w:divBdr>
    </w:div>
    <w:div w:id="1624850042">
      <w:bodyDiv w:val="1"/>
      <w:marLeft w:val="0"/>
      <w:marRight w:val="0"/>
      <w:marTop w:val="0"/>
      <w:marBottom w:val="0"/>
      <w:divBdr>
        <w:top w:val="none" w:sz="0" w:space="0" w:color="auto"/>
        <w:left w:val="none" w:sz="0" w:space="0" w:color="auto"/>
        <w:bottom w:val="none" w:sz="0" w:space="0" w:color="auto"/>
        <w:right w:val="none" w:sz="0" w:space="0" w:color="auto"/>
      </w:divBdr>
      <w:divsChild>
        <w:div w:id="2107654779">
          <w:marLeft w:val="360"/>
          <w:marRight w:val="0"/>
          <w:marTop w:val="200"/>
          <w:marBottom w:val="0"/>
          <w:divBdr>
            <w:top w:val="none" w:sz="0" w:space="0" w:color="auto"/>
            <w:left w:val="none" w:sz="0" w:space="0" w:color="auto"/>
            <w:bottom w:val="none" w:sz="0" w:space="0" w:color="auto"/>
            <w:right w:val="none" w:sz="0" w:space="0" w:color="auto"/>
          </w:divBdr>
        </w:div>
        <w:div w:id="1767579348">
          <w:marLeft w:val="720"/>
          <w:marRight w:val="0"/>
          <w:marTop w:val="200"/>
          <w:marBottom w:val="0"/>
          <w:divBdr>
            <w:top w:val="none" w:sz="0" w:space="0" w:color="auto"/>
            <w:left w:val="none" w:sz="0" w:space="0" w:color="auto"/>
            <w:bottom w:val="none" w:sz="0" w:space="0" w:color="auto"/>
            <w:right w:val="none" w:sz="0" w:space="0" w:color="auto"/>
          </w:divBdr>
        </w:div>
        <w:div w:id="2024937248">
          <w:marLeft w:val="720"/>
          <w:marRight w:val="0"/>
          <w:marTop w:val="200"/>
          <w:marBottom w:val="0"/>
          <w:divBdr>
            <w:top w:val="none" w:sz="0" w:space="0" w:color="auto"/>
            <w:left w:val="none" w:sz="0" w:space="0" w:color="auto"/>
            <w:bottom w:val="none" w:sz="0" w:space="0" w:color="auto"/>
            <w:right w:val="none" w:sz="0" w:space="0" w:color="auto"/>
          </w:divBdr>
        </w:div>
        <w:div w:id="1942757731">
          <w:marLeft w:val="720"/>
          <w:marRight w:val="0"/>
          <w:marTop w:val="200"/>
          <w:marBottom w:val="0"/>
          <w:divBdr>
            <w:top w:val="none" w:sz="0" w:space="0" w:color="auto"/>
            <w:left w:val="none" w:sz="0" w:space="0" w:color="auto"/>
            <w:bottom w:val="none" w:sz="0" w:space="0" w:color="auto"/>
            <w:right w:val="none" w:sz="0" w:space="0" w:color="auto"/>
          </w:divBdr>
        </w:div>
      </w:divsChild>
    </w:div>
    <w:div w:id="1769616060">
      <w:bodyDiv w:val="1"/>
      <w:marLeft w:val="0"/>
      <w:marRight w:val="0"/>
      <w:marTop w:val="0"/>
      <w:marBottom w:val="0"/>
      <w:divBdr>
        <w:top w:val="none" w:sz="0" w:space="0" w:color="auto"/>
        <w:left w:val="none" w:sz="0" w:space="0" w:color="auto"/>
        <w:bottom w:val="none" w:sz="0" w:space="0" w:color="auto"/>
        <w:right w:val="none" w:sz="0" w:space="0" w:color="auto"/>
      </w:divBdr>
    </w:div>
    <w:div w:id="1869247794">
      <w:bodyDiv w:val="1"/>
      <w:marLeft w:val="0"/>
      <w:marRight w:val="0"/>
      <w:marTop w:val="0"/>
      <w:marBottom w:val="0"/>
      <w:divBdr>
        <w:top w:val="none" w:sz="0" w:space="0" w:color="auto"/>
        <w:left w:val="none" w:sz="0" w:space="0" w:color="auto"/>
        <w:bottom w:val="none" w:sz="0" w:space="0" w:color="auto"/>
        <w:right w:val="none" w:sz="0" w:space="0" w:color="auto"/>
      </w:divBdr>
    </w:div>
    <w:div w:id="1869875180">
      <w:bodyDiv w:val="1"/>
      <w:marLeft w:val="0"/>
      <w:marRight w:val="0"/>
      <w:marTop w:val="0"/>
      <w:marBottom w:val="0"/>
      <w:divBdr>
        <w:top w:val="none" w:sz="0" w:space="0" w:color="auto"/>
        <w:left w:val="none" w:sz="0" w:space="0" w:color="auto"/>
        <w:bottom w:val="none" w:sz="0" w:space="0" w:color="auto"/>
        <w:right w:val="none" w:sz="0" w:space="0" w:color="auto"/>
      </w:divBdr>
    </w:div>
    <w:div w:id="1897743122">
      <w:bodyDiv w:val="1"/>
      <w:marLeft w:val="0"/>
      <w:marRight w:val="0"/>
      <w:marTop w:val="0"/>
      <w:marBottom w:val="0"/>
      <w:divBdr>
        <w:top w:val="none" w:sz="0" w:space="0" w:color="auto"/>
        <w:left w:val="none" w:sz="0" w:space="0" w:color="auto"/>
        <w:bottom w:val="none" w:sz="0" w:space="0" w:color="auto"/>
        <w:right w:val="none" w:sz="0" w:space="0" w:color="auto"/>
      </w:divBdr>
    </w:div>
    <w:div w:id="1926567645">
      <w:bodyDiv w:val="1"/>
      <w:marLeft w:val="0"/>
      <w:marRight w:val="0"/>
      <w:marTop w:val="0"/>
      <w:marBottom w:val="0"/>
      <w:divBdr>
        <w:top w:val="none" w:sz="0" w:space="0" w:color="auto"/>
        <w:left w:val="none" w:sz="0" w:space="0" w:color="auto"/>
        <w:bottom w:val="none" w:sz="0" w:space="0" w:color="auto"/>
        <w:right w:val="none" w:sz="0" w:space="0" w:color="auto"/>
      </w:divBdr>
    </w:div>
    <w:div w:id="1932931363">
      <w:bodyDiv w:val="1"/>
      <w:marLeft w:val="0"/>
      <w:marRight w:val="0"/>
      <w:marTop w:val="0"/>
      <w:marBottom w:val="0"/>
      <w:divBdr>
        <w:top w:val="none" w:sz="0" w:space="0" w:color="auto"/>
        <w:left w:val="none" w:sz="0" w:space="0" w:color="auto"/>
        <w:bottom w:val="none" w:sz="0" w:space="0" w:color="auto"/>
        <w:right w:val="none" w:sz="0" w:space="0" w:color="auto"/>
      </w:divBdr>
    </w:div>
    <w:div w:id="1939866357">
      <w:bodyDiv w:val="1"/>
      <w:marLeft w:val="0"/>
      <w:marRight w:val="0"/>
      <w:marTop w:val="0"/>
      <w:marBottom w:val="0"/>
      <w:divBdr>
        <w:top w:val="none" w:sz="0" w:space="0" w:color="auto"/>
        <w:left w:val="none" w:sz="0" w:space="0" w:color="auto"/>
        <w:bottom w:val="none" w:sz="0" w:space="0" w:color="auto"/>
        <w:right w:val="none" w:sz="0" w:space="0" w:color="auto"/>
      </w:divBdr>
    </w:div>
    <w:div w:id="2023895057">
      <w:bodyDiv w:val="1"/>
      <w:marLeft w:val="0"/>
      <w:marRight w:val="0"/>
      <w:marTop w:val="0"/>
      <w:marBottom w:val="0"/>
      <w:divBdr>
        <w:top w:val="none" w:sz="0" w:space="0" w:color="auto"/>
        <w:left w:val="none" w:sz="0" w:space="0" w:color="auto"/>
        <w:bottom w:val="none" w:sz="0" w:space="0" w:color="auto"/>
        <w:right w:val="none" w:sz="0" w:space="0" w:color="auto"/>
      </w:divBdr>
    </w:div>
    <w:div w:id="2099401005">
      <w:bodyDiv w:val="1"/>
      <w:marLeft w:val="0"/>
      <w:marRight w:val="0"/>
      <w:marTop w:val="0"/>
      <w:marBottom w:val="0"/>
      <w:divBdr>
        <w:top w:val="none" w:sz="0" w:space="0" w:color="auto"/>
        <w:left w:val="none" w:sz="0" w:space="0" w:color="auto"/>
        <w:bottom w:val="none" w:sz="0" w:space="0" w:color="auto"/>
        <w:right w:val="none" w:sz="0" w:space="0" w:color="auto"/>
      </w:divBdr>
    </w:div>
    <w:div w:id="21204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mthethwanm@gmail.com" TargetMode="External"/><Relationship Id="rId21" Type="http://schemas.openxmlformats.org/officeDocument/2006/relationships/hyperlink" Target="mailto:Deafwomenincluded@gmail.com" TargetMode="External"/><Relationship Id="rId42" Type="http://schemas.openxmlformats.org/officeDocument/2006/relationships/hyperlink" Target="mailto:beautykajese@gmail.com" TargetMode="External"/><Relationship Id="rId47" Type="http://schemas.openxmlformats.org/officeDocument/2006/relationships/hyperlink" Target="mailto:tau-kat@hotmail.com" TargetMode="External"/><Relationship Id="rId63" Type="http://schemas.openxmlformats.org/officeDocument/2006/relationships/hyperlink" Target="mailto:lmarange@fodpz.org.zw" TargetMode="External"/><Relationship Id="rId68" Type="http://schemas.openxmlformats.org/officeDocument/2006/relationships/hyperlink" Target="mailto:cpeta@zimdisabilityaffairs.org" TargetMode="External"/><Relationship Id="rId84" Type="http://schemas.openxmlformats.org/officeDocument/2006/relationships/hyperlink" Target="mailto:samanthajnsibanda@gmail.com" TargetMode="External"/><Relationship Id="rId89" Type="http://schemas.openxmlformats.org/officeDocument/2006/relationships/hyperlink" Target="mailto:Deborah.Tigere@cbm.org" TargetMode="External"/><Relationship Id="rId16" Type="http://schemas.openxmlformats.org/officeDocument/2006/relationships/hyperlink" Target="mailto:p.chanthalangsy@unesco.org" TargetMode="External"/><Relationship Id="rId107" Type="http://schemas.openxmlformats.org/officeDocument/2006/relationships/header" Target="header1.xml"/><Relationship Id="rId11" Type="http://schemas.openxmlformats.org/officeDocument/2006/relationships/hyperlink" Target="https://support.microsoft.com/en-us/office/make-your-word-documents-accessible-to-people-with-disabilities-d9bf3683-87ac-47ea-b91a-78dcacb3c66d" TargetMode="External"/><Relationship Id="rId32" Type="http://schemas.openxmlformats.org/officeDocument/2006/relationships/hyperlink" Target="https://www.zw.undp.org/content/zimbabwe/en/home/presscenter/articles/paving-way-for-disability-inclusive-elections.html" TargetMode="External"/><Relationship Id="rId37" Type="http://schemas.openxmlformats.org/officeDocument/2006/relationships/hyperlink" Target="mailto:emthethwanm@gmail.com" TargetMode="External"/><Relationship Id="rId53" Type="http://schemas.openxmlformats.org/officeDocument/2006/relationships/hyperlink" Target="mailto:lmarange@fodpz.org.zw" TargetMode="External"/><Relationship Id="rId58" Type="http://schemas.openxmlformats.org/officeDocument/2006/relationships/hyperlink" Target="mailto:cpeta@zimdisabilityaffairs.org" TargetMode="External"/><Relationship Id="rId74" Type="http://schemas.openxmlformats.org/officeDocument/2006/relationships/hyperlink" Target="mailto:patiedhokwani@gmail.com" TargetMode="External"/><Relationship Id="rId79" Type="http://schemas.openxmlformats.org/officeDocument/2006/relationships/hyperlink" Target="mailto:cpeta@zimdisabilityaffairs.org,will" TargetMode="External"/><Relationship Id="rId102" Type="http://schemas.openxmlformats.org/officeDocument/2006/relationships/hyperlink" Target="mailto:chumahenry6@gmail.com" TargetMode="External"/><Relationship Id="rId5" Type="http://schemas.openxmlformats.org/officeDocument/2006/relationships/numbering" Target="numbering.xml"/><Relationship Id="rId90" Type="http://schemas.openxmlformats.org/officeDocument/2006/relationships/hyperlink" Target="mailto:schitsiku@leonardcheshire.org.zw" TargetMode="External"/><Relationship Id="rId95" Type="http://schemas.openxmlformats.org/officeDocument/2006/relationships/hyperlink" Target="mailto:cpeta@zimdisabilityaffairs.org" TargetMode="External"/><Relationship Id="rId22" Type="http://schemas.openxmlformats.org/officeDocument/2006/relationships/hyperlink" Target="mailto:chindimba.agness1@gmail.com" TargetMode="External"/><Relationship Id="rId27" Type="http://schemas.openxmlformats.org/officeDocument/2006/relationships/hyperlink" Target="mailto:cpeta@zimdisabilityaffairs.org" TargetMode="External"/><Relationship Id="rId43" Type="http://schemas.openxmlformats.org/officeDocument/2006/relationships/hyperlink" Target="mailto:lmarange@fodpz.org.zw" TargetMode="External"/><Relationship Id="rId48" Type="http://schemas.openxmlformats.org/officeDocument/2006/relationships/hyperlink" Target="mailto:cpeta@zimdisabilityaffairs.org" TargetMode="External"/><Relationship Id="rId64" Type="http://schemas.openxmlformats.org/officeDocument/2006/relationships/hyperlink" Target="mailto:chumahenry6@gmail.com" TargetMode="External"/><Relationship Id="rId69" Type="http://schemas.openxmlformats.org/officeDocument/2006/relationships/hyperlink" Target="mailto:beautykajese@gmail.com" TargetMode="External"/><Relationship Id="rId80" Type="http://schemas.openxmlformats.org/officeDocument/2006/relationships/hyperlink" Target="mailto:masangasimon9@yahoo.co.uk" TargetMode="External"/><Relationship Id="rId85" Type="http://schemas.openxmlformats.org/officeDocument/2006/relationships/hyperlink" Target="mailto:cpeta@zimdisabilityaffairs.org" TargetMode="External"/><Relationship Id="rId12" Type="http://schemas.openxmlformats.org/officeDocument/2006/relationships/hyperlink" Target="https://www.adobe.com/accessibility/pdf/pdf-accessibility-overview.html" TargetMode="External"/><Relationship Id="rId17" Type="http://schemas.openxmlformats.org/officeDocument/2006/relationships/hyperlink" Target="mailto:tafadzwa.muvingi@undp.org" TargetMode="External"/><Relationship Id="rId33" Type="http://schemas.openxmlformats.org/officeDocument/2006/relationships/hyperlink" Target="https://en.unesco.org/news/partners-meeting-disability-inclusion-and-disaster-and-risk-management" TargetMode="External"/><Relationship Id="rId38" Type="http://schemas.openxmlformats.org/officeDocument/2006/relationships/hyperlink" Target="mailto:lmarange@fodpz.org.zw" TargetMode="External"/><Relationship Id="rId59" Type="http://schemas.openxmlformats.org/officeDocument/2006/relationships/hyperlink" Target="mailto:lmarange@fodpz.org.zw" TargetMode="External"/><Relationship Id="rId103" Type="http://schemas.openxmlformats.org/officeDocument/2006/relationships/hyperlink" Target="https://uil.unesco.org/unesco-policy-protection-sexual-exploitation-and-abuse-psea" TargetMode="External"/><Relationship Id="rId108" Type="http://schemas.openxmlformats.org/officeDocument/2006/relationships/footer" Target="footer1.xml"/><Relationship Id="rId54" Type="http://schemas.openxmlformats.org/officeDocument/2006/relationships/hyperlink" Target="mailto:chumahenry6@gmail.com" TargetMode="External"/><Relationship Id="rId70" Type="http://schemas.openxmlformats.org/officeDocument/2006/relationships/hyperlink" Target="mailto:v.muwnigwa@zgc.org.zw" TargetMode="External"/><Relationship Id="rId75" Type="http://schemas.openxmlformats.org/officeDocument/2006/relationships/hyperlink" Target="mailto:cpeta@zimdisabilityaffairs.org" TargetMode="External"/><Relationship Id="rId91" Type="http://schemas.openxmlformats.org/officeDocument/2006/relationships/hyperlink" Target="mailto:lmarange@fodpz.org.zw" TargetMode="External"/><Relationship Id="rId96" Type="http://schemas.openxmlformats.org/officeDocument/2006/relationships/hyperlink" Target="mailto:lmarange@fodpz.org.z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chanthalangsy@unesco.org" TargetMode="External"/><Relationship Id="rId23" Type="http://schemas.openxmlformats.org/officeDocument/2006/relationships/hyperlink" Target="mailto:samanthajnsibanda@gmail.com" TargetMode="External"/><Relationship Id="rId28" Type="http://schemas.openxmlformats.org/officeDocument/2006/relationships/hyperlink" Target="mailto:Deborah.Tigere@cbm.org" TargetMode="External"/><Relationship Id="rId36" Type="http://schemas.openxmlformats.org/officeDocument/2006/relationships/hyperlink" Target="mailto:cpeta@zimdisabilityaffairs.org" TargetMode="External"/><Relationship Id="rId49" Type="http://schemas.openxmlformats.org/officeDocument/2006/relationships/hyperlink" Target="mailto:lmarange@fodpz.org.zw" TargetMode="External"/><Relationship Id="rId57" Type="http://schemas.openxmlformats.org/officeDocument/2006/relationships/hyperlink" Target="mailto:masangasimon9@yahoo.co.uk" TargetMode="External"/><Relationship Id="rId106" Type="http://schemas.openxmlformats.org/officeDocument/2006/relationships/hyperlink" Target="https://www.un.org/en/pdfs/UN%20Victim%20Assistance%20Protocol_English_Final.pdf" TargetMode="External"/><Relationship Id="rId10" Type="http://schemas.openxmlformats.org/officeDocument/2006/relationships/endnotes" Target="endnotes.xml"/><Relationship Id="rId31" Type="http://schemas.openxmlformats.org/officeDocument/2006/relationships/hyperlink" Target="https://en.unesco.org/news/zimbabwe-commemorates-international-day-persons-disabilities" TargetMode="External"/><Relationship Id="rId44" Type="http://schemas.openxmlformats.org/officeDocument/2006/relationships/hyperlink" Target="mailto:chumahenry6@gmail.com" TargetMode="External"/><Relationship Id="rId52" Type="http://schemas.openxmlformats.org/officeDocument/2006/relationships/hyperlink" Target="mailto:cpeta@zimdisabilityaffairs.org" TargetMode="External"/><Relationship Id="rId60" Type="http://schemas.openxmlformats.org/officeDocument/2006/relationships/hyperlink" Target="mailto:chumahenry6@gmail.com" TargetMode="External"/><Relationship Id="rId65" Type="http://schemas.openxmlformats.org/officeDocument/2006/relationships/hyperlink" Target="mailto:chumahenry6@gmail.com" TargetMode="External"/><Relationship Id="rId73" Type="http://schemas.openxmlformats.org/officeDocument/2006/relationships/hyperlink" Target="mailto:Deborah.Tigere@cbm.org" TargetMode="External"/><Relationship Id="rId78" Type="http://schemas.openxmlformats.org/officeDocument/2006/relationships/hyperlink" Target="mailto:chumahenry6@gmail.com" TargetMode="External"/><Relationship Id="rId81" Type="http://schemas.openxmlformats.org/officeDocument/2006/relationships/hyperlink" Target="mailto:lmarange@fodpz.org.zw" TargetMode="External"/><Relationship Id="rId86" Type="http://schemas.openxmlformats.org/officeDocument/2006/relationships/hyperlink" Target="mailto:lmarange@fodpz.org.zw" TargetMode="External"/><Relationship Id="rId94" Type="http://schemas.openxmlformats.org/officeDocument/2006/relationships/hyperlink" Target="mailto:masangasimon9@yahoo.co.uk" TargetMode="External"/><Relationship Id="rId99" Type="http://schemas.openxmlformats.org/officeDocument/2006/relationships/hyperlink" Target="mailto:masangasimon9@yahoo.co.uk" TargetMode="External"/><Relationship Id="rId101" Type="http://schemas.openxmlformats.org/officeDocument/2006/relationships/hyperlink" Target="mailto:lmarange@fodpz.org.zw"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natalia.mattioli@undp.org" TargetMode="External"/><Relationship Id="rId18" Type="http://schemas.openxmlformats.org/officeDocument/2006/relationships/hyperlink" Target="mailto:makonese@unfpa.org" TargetMode="External"/><Relationship Id="rId39" Type="http://schemas.openxmlformats.org/officeDocument/2006/relationships/hyperlink" Target="mailto:chumahenry6@gmail.com" TargetMode="External"/><Relationship Id="rId109" Type="http://schemas.openxmlformats.org/officeDocument/2006/relationships/fontTable" Target="fontTable.xml"/><Relationship Id="rId34" Type="http://schemas.openxmlformats.org/officeDocument/2006/relationships/hyperlink" Target="https://www.zimstat.co.zw/wp-content/uploads/publications/Population/population/ICDS_2017.pdf" TargetMode="External"/><Relationship Id="rId50" Type="http://schemas.openxmlformats.org/officeDocument/2006/relationships/hyperlink" Target="mailto:chumahenry6@gmail.com" TargetMode="External"/><Relationship Id="rId55" Type="http://schemas.openxmlformats.org/officeDocument/2006/relationships/hyperlink" Target="mailto:directoricodzim@gmail.com" TargetMode="External"/><Relationship Id="rId76" Type="http://schemas.openxmlformats.org/officeDocument/2006/relationships/hyperlink" Target="mailto:beautykajese@gmail.com" TargetMode="External"/><Relationship Id="rId97" Type="http://schemas.openxmlformats.org/officeDocument/2006/relationships/hyperlink" Target="mailto:chumahenry6@gmail.com" TargetMode="External"/><Relationship Id="rId104" Type="http://schemas.openxmlformats.org/officeDocument/2006/relationships/hyperlink" Target="https://www.undp.org/accountability/prevention-and-response-sexual-misconduct" TargetMode="External"/><Relationship Id="rId7" Type="http://schemas.openxmlformats.org/officeDocument/2006/relationships/settings" Target="settings.xml"/><Relationship Id="rId71" Type="http://schemas.openxmlformats.org/officeDocument/2006/relationships/hyperlink" Target="mailto:lmarange@fodpz.org.zw" TargetMode="External"/><Relationship Id="rId92" Type="http://schemas.openxmlformats.org/officeDocument/2006/relationships/hyperlink" Target="mailto:chumahenry6@gmail.com" TargetMode="External"/><Relationship Id="rId2" Type="http://schemas.openxmlformats.org/officeDocument/2006/relationships/customXml" Target="../customXml/item2.xml"/><Relationship Id="rId29" Type="http://schemas.openxmlformats.org/officeDocument/2006/relationships/hyperlink" Target="mailto:schitsiku@leonardcheshire.org.zw" TargetMode="External"/><Relationship Id="rId24" Type="http://schemas.openxmlformats.org/officeDocument/2006/relationships/hyperlink" Target="mailto:tau-kat@hotmail.com" TargetMode="External"/><Relationship Id="rId40" Type="http://schemas.openxmlformats.org/officeDocument/2006/relationships/hyperlink" Target="mailto:Deborah.Tigere@cbm.org" TargetMode="External"/><Relationship Id="rId45" Type="http://schemas.openxmlformats.org/officeDocument/2006/relationships/hyperlink" Target="mailto:patiedhokwani@gmail.com" TargetMode="External"/><Relationship Id="rId66" Type="http://schemas.openxmlformats.org/officeDocument/2006/relationships/hyperlink" Target="mailto:masangasimon9@yahoo.co.uk" TargetMode="External"/><Relationship Id="rId87" Type="http://schemas.openxmlformats.org/officeDocument/2006/relationships/hyperlink" Target="mailto:chumahenry6@gmail.com" TargetMode="External"/><Relationship Id="rId110" Type="http://schemas.openxmlformats.org/officeDocument/2006/relationships/theme" Target="theme/theme1.xml"/><Relationship Id="rId61" Type="http://schemas.openxmlformats.org/officeDocument/2006/relationships/hyperlink" Target="mailto:Deborah.Tigere@cbm.org" TargetMode="External"/><Relationship Id="rId82" Type="http://schemas.openxmlformats.org/officeDocument/2006/relationships/hyperlink" Target="mailto:chumahenry6@gmail.com" TargetMode="External"/><Relationship Id="rId19" Type="http://schemas.openxmlformats.org/officeDocument/2006/relationships/hyperlink" Target="mailto:henry.masaya@gmail.com" TargetMode="External"/><Relationship Id="rId14" Type="http://schemas.openxmlformats.org/officeDocument/2006/relationships/hyperlink" Target="mailto:magdeline.madibela@one.un.org" TargetMode="External"/><Relationship Id="rId30" Type="http://schemas.openxmlformats.org/officeDocument/2006/relationships/hyperlink" Target="http://www.unesco.org/archives/multimedia/document-4988" TargetMode="External"/><Relationship Id="rId35" Type="http://schemas.openxmlformats.org/officeDocument/2006/relationships/hyperlink" Target="http://hdr.undp.org/en/2020-MPI" TargetMode="External"/><Relationship Id="rId56" Type="http://schemas.openxmlformats.org/officeDocument/2006/relationships/hyperlink" Target="mailto:Deborah.Tigere@cbm.org" TargetMode="External"/><Relationship Id="rId77" Type="http://schemas.openxmlformats.org/officeDocument/2006/relationships/hyperlink" Target="mailto:lmarange@fodpz.org.zw" TargetMode="External"/><Relationship Id="rId100" Type="http://schemas.openxmlformats.org/officeDocument/2006/relationships/hyperlink" Target="mailto:cpeta@zimdisabilityaffairs.org" TargetMode="External"/><Relationship Id="rId105" Type="http://schemas.openxmlformats.org/officeDocument/2006/relationships/hyperlink" Target="https://www.unfpa.org/fr/node/17819" TargetMode="External"/><Relationship Id="rId8" Type="http://schemas.openxmlformats.org/officeDocument/2006/relationships/webSettings" Target="webSettings.xml"/><Relationship Id="rId51" Type="http://schemas.openxmlformats.org/officeDocument/2006/relationships/hyperlink" Target="mailto:Deborah.Tigere@cbm.org" TargetMode="External"/><Relationship Id="rId72" Type="http://schemas.openxmlformats.org/officeDocument/2006/relationships/hyperlink" Target="mailto:chumahenry6@gmail.com" TargetMode="External"/><Relationship Id="rId93" Type="http://schemas.openxmlformats.org/officeDocument/2006/relationships/hyperlink" Target="mailto:Deborah.Tigere@cbm.org" TargetMode="External"/><Relationship Id="rId98" Type="http://schemas.openxmlformats.org/officeDocument/2006/relationships/hyperlink" Target="mailto:Deborah.Tigere@cbm.org" TargetMode="External"/><Relationship Id="rId3" Type="http://schemas.openxmlformats.org/officeDocument/2006/relationships/customXml" Target="../customXml/item3.xml"/><Relationship Id="rId25" Type="http://schemas.openxmlformats.org/officeDocument/2006/relationships/hyperlink" Target="mailto:labourmasanga@gmail.com" TargetMode="External"/><Relationship Id="rId46" Type="http://schemas.openxmlformats.org/officeDocument/2006/relationships/hyperlink" Target="mailto:deafwomenincluded@gmail.com" TargetMode="External"/><Relationship Id="rId67" Type="http://schemas.openxmlformats.org/officeDocument/2006/relationships/hyperlink" Target="mailto:emthethwanm@gmail.com" TargetMode="External"/><Relationship Id="rId20" Type="http://schemas.openxmlformats.org/officeDocument/2006/relationships/hyperlink" Target="mailto:lmarange@fodpz.org.zw" TargetMode="External"/><Relationship Id="rId41" Type="http://schemas.openxmlformats.org/officeDocument/2006/relationships/hyperlink" Target="mailto:cpeta@zimdisabilityaffairs.org" TargetMode="External"/><Relationship Id="rId62" Type="http://schemas.openxmlformats.org/officeDocument/2006/relationships/hyperlink" Target="mailto:cpeta@zimdisabilityaffairs.org" TargetMode="External"/><Relationship Id="rId83" Type="http://schemas.openxmlformats.org/officeDocument/2006/relationships/hyperlink" Target="mailto:Deafwomenincluded@gmail.com" TargetMode="External"/><Relationship Id="rId88" Type="http://schemas.openxmlformats.org/officeDocument/2006/relationships/hyperlink" Target="mailto:chumahenry6@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otlightinitiative.org/sites/default/files/publication/Spotlight_Initiative_AR_2018.pdf" TargetMode="External"/><Relationship Id="rId2" Type="http://schemas.openxmlformats.org/officeDocument/2006/relationships/hyperlink" Target="https://unesdoc.unesco.org/ark:/48223/pf0000374228" TargetMode="External"/><Relationship Id="rId1" Type="http://schemas.openxmlformats.org/officeDocument/2006/relationships/hyperlink" Target="https://unesdoc.unesco.org/ark:/48223/pf0000379195" TargetMode="External"/><Relationship Id="rId4" Type="http://schemas.openxmlformats.org/officeDocument/2006/relationships/hyperlink" Target="https://mptf.undp.org/factsheet/project/001116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MPTF_00068_00080</ProjectId>
    <FundCode xmlns="f9695bc1-6109-4dcd-a27a-f8a0370b00e2">MPTF_00068</FundCode>
    <Comments xmlns="f9695bc1-6109-4dcd-a27a-f8a0370b00e2" xsi:nil="true"/>
    <Active xmlns="f9695bc1-6109-4dcd-a27a-f8a0370b00e2">Yes</Active>
    <DocumentDate xmlns="b1528a4b-5ccb-40f7-a09e-43427183cd95">2023-02-23T08:00:00+00:00</DocumentDate>
    <Featured xmlns="b1528a4b-5ccb-40f7-a09e-43427183cd95">1</Featured>
    <FormTypeCode xmlns="b1528a4b-5ccb-40f7-a09e-43427183cd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99512-59E9-4CE0-9A7A-A7C07A01F318}"/>
</file>

<file path=customXml/itemProps2.xml><?xml version="1.0" encoding="utf-8"?>
<ds:datastoreItem xmlns:ds="http://schemas.openxmlformats.org/officeDocument/2006/customXml" ds:itemID="{9FCA3487-879A-4291-9437-2761669E65D0}">
  <ds:schemaRefs>
    <ds:schemaRef ds:uri="http://schemas.openxmlformats.org/officeDocument/2006/bibliography"/>
  </ds:schemaRefs>
</ds:datastoreItem>
</file>

<file path=customXml/itemProps3.xml><?xml version="1.0" encoding="utf-8"?>
<ds:datastoreItem xmlns:ds="http://schemas.openxmlformats.org/officeDocument/2006/customXml" ds:itemID="{498A09C3-F1FE-4015-8712-C42019DCE1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712E63-8232-478E-98D4-0621A57DC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48</Pages>
  <Words>23432</Words>
  <Characters>133567</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ProDoc_211130_detail.docx</dc:title>
  <dc:creator>emanuele.sapienza</dc:creator>
  <cp:lastModifiedBy>michael szporluk</cp:lastModifiedBy>
  <cp:revision>119</cp:revision>
  <cp:lastPrinted>2017-03-30T16:59:00Z</cp:lastPrinted>
  <dcterms:created xsi:type="dcterms:W3CDTF">2021-10-25T10:07:00Z</dcterms:created>
  <dcterms:modified xsi:type="dcterms:W3CDTF">2021-11-11T17:49:00Z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