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1B62F" w14:textId="77777777" w:rsidR="00CA36F4" w:rsidRPr="00CA36F4" w:rsidRDefault="00CA36F4" w:rsidP="00CA36F4">
      <w:pPr>
        <w:pStyle w:val="Subtitle"/>
        <w:spacing w:after="120"/>
        <w:rPr>
          <w:rFonts w:ascii="Arial" w:hAnsi="Arial" w:cs="Arial"/>
          <w:sz w:val="20"/>
          <w:szCs w:val="20"/>
        </w:rPr>
      </w:pPr>
      <w:r w:rsidRPr="00CA36F4">
        <w:rPr>
          <w:rFonts w:ascii="Arial" w:hAnsi="Arial" w:cs="Arial"/>
          <w:sz w:val="20"/>
          <w:szCs w:val="20"/>
        </w:rPr>
        <w:t>Darfur Community Peace &amp; Stability Fund</w:t>
      </w:r>
    </w:p>
    <w:p w14:paraId="38A6E9AA" w14:textId="2477D85A" w:rsidR="00346B9F" w:rsidRDefault="00C053A6">
      <w:pPr>
        <w:pStyle w:val="Title"/>
        <w:rPr>
          <w:rFonts w:ascii="Arial" w:hAnsi="Arial" w:cs="Arial"/>
          <w:b/>
          <w:sz w:val="28"/>
          <w:szCs w:val="28"/>
        </w:rPr>
      </w:pPr>
      <w:r>
        <w:rPr>
          <w:rFonts w:ascii="Arial" w:hAnsi="Arial" w:cs="Arial"/>
          <w:b/>
          <w:sz w:val="28"/>
          <w:szCs w:val="28"/>
        </w:rPr>
        <w:t xml:space="preserve">UNARMED CIVILIAN PROTECTION PILOT PROJECT DOCUMENT – APPLICATION UNDER </w:t>
      </w:r>
      <w:r w:rsidR="009D56D7" w:rsidRPr="00C16A99">
        <w:rPr>
          <w:rFonts w:ascii="Arial" w:hAnsi="Arial" w:cs="Arial"/>
          <w:b/>
          <w:sz w:val="28"/>
          <w:szCs w:val="28"/>
        </w:rPr>
        <w:t>window</w:t>
      </w:r>
      <w:r w:rsidR="008E45B4">
        <w:rPr>
          <w:rFonts w:ascii="Arial" w:hAnsi="Arial" w:cs="Arial"/>
          <w:b/>
          <w:sz w:val="28"/>
          <w:szCs w:val="28"/>
        </w:rPr>
        <w:t xml:space="preserve"> </w:t>
      </w:r>
      <w:r>
        <w:rPr>
          <w:rFonts w:ascii="Arial" w:hAnsi="Arial" w:cs="Arial"/>
          <w:b/>
          <w:sz w:val="28"/>
          <w:szCs w:val="28"/>
        </w:rPr>
        <w:t>1</w:t>
      </w:r>
    </w:p>
    <w:p w14:paraId="765EE842" w14:textId="77777777" w:rsidR="00C16A99" w:rsidRPr="00C16A99" w:rsidRDefault="00C16A99" w:rsidP="00C16A99"/>
    <w:p w14:paraId="32013373" w14:textId="77777777" w:rsidR="00A212C4" w:rsidRDefault="0003640C" w:rsidP="00C16A99">
      <w:pPr>
        <w:rPr>
          <w:rFonts w:ascii="Arial" w:hAnsi="Arial" w:cs="Arial"/>
          <w:caps/>
          <w:sz w:val="22"/>
          <w:szCs w:val="22"/>
        </w:rPr>
      </w:pPr>
      <w:r w:rsidRPr="00C16A99">
        <w:rPr>
          <w:rFonts w:ascii="Arial" w:hAnsi="Arial" w:cs="Arial"/>
          <w:caps/>
          <w:sz w:val="22"/>
          <w:szCs w:val="22"/>
        </w:rPr>
        <w:t>Section A: Information about your Organization</w:t>
      </w:r>
    </w:p>
    <w:p w14:paraId="731F85D6" w14:textId="77777777" w:rsidR="001F00EC" w:rsidRPr="00C16A99" w:rsidRDefault="001F00EC" w:rsidP="00C16A99">
      <w:pPr>
        <w:rPr>
          <w:rFonts w:ascii="Arial" w:hAnsi="Arial" w:cs="Arial"/>
          <w:caps/>
          <w:sz w:val="22"/>
          <w:szCs w:val="22"/>
        </w:rPr>
      </w:pPr>
    </w:p>
    <w:tbl>
      <w:tblPr>
        <w:tblW w:w="5000" w:type="pct"/>
        <w:tblCellMar>
          <w:left w:w="0" w:type="dxa"/>
          <w:right w:w="0" w:type="dxa"/>
        </w:tblCellMar>
        <w:tblLook w:val="04A0" w:firstRow="1" w:lastRow="0" w:firstColumn="1" w:lastColumn="0" w:noHBand="0" w:noVBand="1"/>
        <w:tblDescription w:val="Business contact information"/>
      </w:tblPr>
      <w:tblGrid>
        <w:gridCol w:w="536"/>
        <w:gridCol w:w="2160"/>
        <w:gridCol w:w="809"/>
        <w:gridCol w:w="6951"/>
      </w:tblGrid>
      <w:tr w:rsidR="00AF59E5" w:rsidRPr="002D3B06" w14:paraId="0C8B6C52" w14:textId="77777777" w:rsidTr="00C16A99">
        <w:tc>
          <w:tcPr>
            <w:tcW w:w="5000"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tcPr>
          <w:p w14:paraId="1B5E5263" w14:textId="77777777" w:rsidR="00AF59E5" w:rsidRPr="00AF59E5" w:rsidRDefault="00AF59E5" w:rsidP="00AF59E5">
            <w:pPr>
              <w:jc w:val="center"/>
              <w:rPr>
                <w:rFonts w:ascii="Arial" w:hAnsi="Arial" w:cs="Arial"/>
                <w:smallCaps/>
                <w:sz w:val="20"/>
                <w:szCs w:val="20"/>
              </w:rPr>
            </w:pPr>
            <w:r w:rsidRPr="00AF59E5">
              <w:rPr>
                <w:rFonts w:ascii="Arial" w:hAnsi="Arial" w:cs="Arial"/>
                <w:smallCaps/>
                <w:sz w:val="22"/>
                <w:szCs w:val="22"/>
              </w:rPr>
              <w:t>Organization Information</w:t>
            </w:r>
          </w:p>
        </w:tc>
      </w:tr>
      <w:tr w:rsidR="00CB2FCB" w:rsidRPr="002D3B06" w14:paraId="43DD3375" w14:textId="77777777" w:rsidTr="00C16A99">
        <w:tc>
          <w:tcPr>
            <w:tcW w:w="2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C73CC9" w14:textId="77777777" w:rsidR="00CB2FCB" w:rsidRPr="002D3B06" w:rsidRDefault="00CB2FCB">
            <w:pPr>
              <w:pStyle w:val="Heading2"/>
              <w:rPr>
                <w:rFonts w:ascii="Arial" w:hAnsi="Arial" w:cs="Arial"/>
                <w:color w:val="auto"/>
                <w:sz w:val="20"/>
                <w:szCs w:val="20"/>
              </w:rPr>
            </w:pPr>
            <w:r>
              <w:rPr>
                <w:rFonts w:ascii="Arial" w:hAnsi="Arial" w:cs="Arial"/>
                <w:color w:val="auto"/>
                <w:sz w:val="20"/>
                <w:szCs w:val="20"/>
              </w:rPr>
              <w:t>A1</w:t>
            </w:r>
          </w:p>
        </w:tc>
        <w:tc>
          <w:tcPr>
            <w:tcW w:w="142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73D14D" w14:textId="77777777" w:rsidR="00CB2FCB" w:rsidRPr="002D3B06" w:rsidRDefault="00CB2FCB">
            <w:pPr>
              <w:pStyle w:val="Heading2"/>
              <w:rPr>
                <w:rFonts w:ascii="Arial" w:hAnsi="Arial" w:cs="Arial"/>
                <w:color w:val="auto"/>
                <w:sz w:val="20"/>
                <w:szCs w:val="20"/>
              </w:rPr>
            </w:pPr>
            <w:r w:rsidRPr="002D3B06">
              <w:rPr>
                <w:rFonts w:ascii="Arial" w:hAnsi="Arial" w:cs="Arial"/>
                <w:color w:val="auto"/>
                <w:sz w:val="20"/>
                <w:szCs w:val="20"/>
              </w:rPr>
              <w:t>Organization Name</w:t>
            </w:r>
          </w:p>
        </w:tc>
        <w:tc>
          <w:tcPr>
            <w:tcW w:w="332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312820" w14:textId="36DF8B97" w:rsidR="00CB2FCB" w:rsidRPr="002D3B06" w:rsidRDefault="009F5F65">
            <w:pPr>
              <w:rPr>
                <w:rFonts w:ascii="Arial" w:hAnsi="Arial" w:cs="Arial"/>
                <w:sz w:val="20"/>
                <w:szCs w:val="20"/>
              </w:rPr>
            </w:pPr>
            <w:r>
              <w:rPr>
                <w:rFonts w:ascii="Arial" w:hAnsi="Arial" w:cs="Arial"/>
                <w:sz w:val="20"/>
                <w:szCs w:val="20"/>
              </w:rPr>
              <w:t>Nonviolent Peaceforce</w:t>
            </w:r>
          </w:p>
        </w:tc>
      </w:tr>
      <w:tr w:rsidR="00CB2FCB" w:rsidRPr="002D3B06" w14:paraId="29D49B5F" w14:textId="77777777" w:rsidTr="00C16A99">
        <w:tc>
          <w:tcPr>
            <w:tcW w:w="2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0BF58F" w14:textId="77777777" w:rsidR="00CB2FCB" w:rsidRPr="002D3B06" w:rsidRDefault="00CB2FCB">
            <w:pPr>
              <w:pStyle w:val="Heading2"/>
              <w:rPr>
                <w:rFonts w:ascii="Arial" w:hAnsi="Arial" w:cs="Arial"/>
                <w:color w:val="auto"/>
                <w:sz w:val="20"/>
                <w:szCs w:val="20"/>
              </w:rPr>
            </w:pPr>
            <w:r>
              <w:rPr>
                <w:rFonts w:ascii="Arial" w:hAnsi="Arial" w:cs="Arial"/>
                <w:color w:val="auto"/>
                <w:sz w:val="20"/>
                <w:szCs w:val="20"/>
              </w:rPr>
              <w:t>A2</w:t>
            </w:r>
          </w:p>
        </w:tc>
        <w:tc>
          <w:tcPr>
            <w:tcW w:w="142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D83190" w14:textId="77777777" w:rsidR="00CB2FCB" w:rsidRPr="002D3B06" w:rsidRDefault="00CB2FCB">
            <w:pPr>
              <w:pStyle w:val="Heading2"/>
              <w:rPr>
                <w:rFonts w:ascii="Arial" w:hAnsi="Arial" w:cs="Arial"/>
                <w:color w:val="auto"/>
                <w:sz w:val="20"/>
                <w:szCs w:val="20"/>
              </w:rPr>
            </w:pPr>
            <w:r w:rsidRPr="002D3B06">
              <w:rPr>
                <w:rFonts w:ascii="Arial" w:hAnsi="Arial" w:cs="Arial"/>
                <w:color w:val="auto"/>
                <w:sz w:val="20"/>
                <w:szCs w:val="20"/>
              </w:rPr>
              <w:t>Nature of Organization (INGO, UN Agency, National NGO, IO)</w:t>
            </w:r>
          </w:p>
        </w:tc>
        <w:tc>
          <w:tcPr>
            <w:tcW w:w="332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F22726" w14:textId="281BDCA2" w:rsidR="00CB2FCB" w:rsidRPr="002D3B06" w:rsidRDefault="009F5F65">
            <w:pPr>
              <w:rPr>
                <w:rFonts w:ascii="Arial" w:hAnsi="Arial" w:cs="Arial"/>
                <w:sz w:val="20"/>
                <w:szCs w:val="20"/>
              </w:rPr>
            </w:pPr>
            <w:r>
              <w:rPr>
                <w:rFonts w:ascii="Arial" w:hAnsi="Arial" w:cs="Arial"/>
                <w:sz w:val="20"/>
                <w:szCs w:val="20"/>
              </w:rPr>
              <w:t>INGO</w:t>
            </w:r>
          </w:p>
        </w:tc>
      </w:tr>
      <w:tr w:rsidR="00CB2FCB" w:rsidRPr="002D3B06" w14:paraId="0EE79418" w14:textId="77777777" w:rsidTr="00C16A99">
        <w:tc>
          <w:tcPr>
            <w:tcW w:w="2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5958B0" w14:textId="77777777" w:rsidR="00CB2FCB" w:rsidRDefault="00CB2FCB">
            <w:pPr>
              <w:pStyle w:val="Heading2"/>
              <w:rPr>
                <w:rFonts w:ascii="Arial" w:hAnsi="Arial" w:cs="Arial"/>
                <w:color w:val="auto"/>
                <w:sz w:val="20"/>
                <w:szCs w:val="20"/>
              </w:rPr>
            </w:pPr>
            <w:r>
              <w:rPr>
                <w:rFonts w:ascii="Arial" w:hAnsi="Arial" w:cs="Arial"/>
                <w:color w:val="auto"/>
                <w:sz w:val="20"/>
                <w:szCs w:val="20"/>
              </w:rPr>
              <w:t>A3</w:t>
            </w:r>
          </w:p>
        </w:tc>
        <w:tc>
          <w:tcPr>
            <w:tcW w:w="142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AC3539" w14:textId="77777777" w:rsidR="00CB2FCB" w:rsidRPr="002D3B06" w:rsidRDefault="00CB2FCB">
            <w:pPr>
              <w:pStyle w:val="Heading2"/>
              <w:rPr>
                <w:rFonts w:ascii="Arial" w:hAnsi="Arial" w:cs="Arial"/>
                <w:color w:val="auto"/>
                <w:sz w:val="20"/>
                <w:szCs w:val="20"/>
              </w:rPr>
            </w:pPr>
            <w:r>
              <w:rPr>
                <w:rFonts w:ascii="Arial" w:hAnsi="Arial" w:cs="Arial"/>
                <w:color w:val="auto"/>
                <w:sz w:val="20"/>
                <w:szCs w:val="20"/>
              </w:rPr>
              <w:t>Organization Main Address (Sudan)</w:t>
            </w:r>
          </w:p>
        </w:tc>
        <w:tc>
          <w:tcPr>
            <w:tcW w:w="332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82AB03" w14:textId="2C761B34" w:rsidR="00CB2FCB" w:rsidRPr="002D3B06" w:rsidRDefault="00337F2E">
            <w:pPr>
              <w:rPr>
                <w:rFonts w:ascii="Arial" w:hAnsi="Arial" w:cs="Arial"/>
                <w:sz w:val="20"/>
                <w:szCs w:val="20"/>
              </w:rPr>
            </w:pPr>
            <w:r>
              <w:rPr>
                <w:rFonts w:ascii="Arial" w:hAnsi="Arial" w:cs="Arial"/>
                <w:sz w:val="20"/>
                <w:szCs w:val="20"/>
              </w:rPr>
              <w:t>NA</w:t>
            </w:r>
          </w:p>
        </w:tc>
      </w:tr>
      <w:tr w:rsidR="00CB2FCB" w:rsidRPr="002D3B06" w14:paraId="107F6C11" w14:textId="77777777" w:rsidTr="00C16A99">
        <w:tc>
          <w:tcPr>
            <w:tcW w:w="2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2915E3" w14:textId="77777777" w:rsidR="00CB2FCB" w:rsidRDefault="00CB2FCB">
            <w:pPr>
              <w:pStyle w:val="Heading2"/>
              <w:rPr>
                <w:rFonts w:ascii="Arial" w:hAnsi="Arial" w:cs="Arial"/>
                <w:color w:val="auto"/>
                <w:sz w:val="20"/>
                <w:szCs w:val="20"/>
              </w:rPr>
            </w:pPr>
            <w:r>
              <w:rPr>
                <w:rFonts w:ascii="Arial" w:hAnsi="Arial" w:cs="Arial"/>
                <w:color w:val="auto"/>
                <w:sz w:val="20"/>
                <w:szCs w:val="20"/>
              </w:rPr>
              <w:t>A4</w:t>
            </w:r>
          </w:p>
        </w:tc>
        <w:tc>
          <w:tcPr>
            <w:tcW w:w="142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399601" w14:textId="77777777" w:rsidR="00CB2FCB" w:rsidRPr="002D3B06" w:rsidRDefault="00CB2FCB">
            <w:pPr>
              <w:pStyle w:val="Heading2"/>
              <w:rPr>
                <w:rFonts w:ascii="Arial" w:hAnsi="Arial" w:cs="Arial"/>
                <w:color w:val="auto"/>
                <w:sz w:val="20"/>
                <w:szCs w:val="20"/>
              </w:rPr>
            </w:pPr>
            <w:r>
              <w:rPr>
                <w:rFonts w:ascii="Arial" w:hAnsi="Arial" w:cs="Arial"/>
                <w:color w:val="auto"/>
                <w:sz w:val="20"/>
                <w:szCs w:val="20"/>
              </w:rPr>
              <w:t>Legal Status of Organization</w:t>
            </w:r>
          </w:p>
        </w:tc>
        <w:tc>
          <w:tcPr>
            <w:tcW w:w="332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3C9DD2" w14:textId="06B31CD5" w:rsidR="00CB2FCB" w:rsidRPr="002D3B06" w:rsidRDefault="009F5F65">
            <w:pPr>
              <w:rPr>
                <w:rFonts w:ascii="Arial" w:hAnsi="Arial" w:cs="Arial"/>
                <w:sz w:val="20"/>
                <w:szCs w:val="20"/>
              </w:rPr>
            </w:pPr>
            <w:r>
              <w:rPr>
                <w:rFonts w:ascii="Arial" w:hAnsi="Arial" w:cs="Arial"/>
                <w:sz w:val="20"/>
                <w:szCs w:val="20"/>
              </w:rPr>
              <w:t>Registered in Switzerland, USA, South Sudan</w:t>
            </w:r>
          </w:p>
        </w:tc>
      </w:tr>
      <w:tr w:rsidR="00CB2FCB" w:rsidRPr="002D3B06" w14:paraId="3C961D08" w14:textId="77777777" w:rsidTr="00C16A99">
        <w:tc>
          <w:tcPr>
            <w:tcW w:w="2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617570" w14:textId="77777777" w:rsidR="00CB2FCB" w:rsidRDefault="00CB2FCB">
            <w:pPr>
              <w:pStyle w:val="Heading2"/>
              <w:rPr>
                <w:rFonts w:ascii="Arial" w:hAnsi="Arial" w:cs="Arial"/>
                <w:color w:val="auto"/>
                <w:sz w:val="20"/>
                <w:szCs w:val="20"/>
              </w:rPr>
            </w:pPr>
            <w:r>
              <w:rPr>
                <w:rFonts w:ascii="Arial" w:hAnsi="Arial" w:cs="Arial"/>
                <w:color w:val="auto"/>
                <w:sz w:val="20"/>
                <w:szCs w:val="20"/>
              </w:rPr>
              <w:t>A5</w:t>
            </w:r>
          </w:p>
        </w:tc>
        <w:tc>
          <w:tcPr>
            <w:tcW w:w="142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E2F213" w14:textId="77777777" w:rsidR="00CB2FCB" w:rsidRPr="002D3B06" w:rsidRDefault="00CB2FCB">
            <w:pPr>
              <w:pStyle w:val="Heading2"/>
              <w:rPr>
                <w:rFonts w:ascii="Arial" w:hAnsi="Arial" w:cs="Arial"/>
                <w:color w:val="auto"/>
                <w:sz w:val="20"/>
                <w:szCs w:val="20"/>
              </w:rPr>
            </w:pPr>
            <w:r>
              <w:rPr>
                <w:rFonts w:ascii="Arial" w:hAnsi="Arial" w:cs="Arial"/>
                <w:color w:val="auto"/>
                <w:sz w:val="20"/>
                <w:szCs w:val="20"/>
              </w:rPr>
              <w:t>Registration Status of Organization in Sudan</w:t>
            </w:r>
          </w:p>
        </w:tc>
        <w:tc>
          <w:tcPr>
            <w:tcW w:w="332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6D9912" w14:textId="0E687FEF" w:rsidR="00CB2FCB" w:rsidRPr="002D3B06" w:rsidRDefault="009F5F65">
            <w:pPr>
              <w:rPr>
                <w:rFonts w:ascii="Arial" w:hAnsi="Arial" w:cs="Arial"/>
                <w:sz w:val="20"/>
                <w:szCs w:val="20"/>
              </w:rPr>
            </w:pPr>
            <w:r>
              <w:rPr>
                <w:rFonts w:ascii="Arial" w:hAnsi="Arial" w:cs="Arial"/>
                <w:sz w:val="20"/>
                <w:szCs w:val="20"/>
              </w:rPr>
              <w:t xml:space="preserve">Application for INGO registration in Sudan has </w:t>
            </w:r>
            <w:r w:rsidR="005E773E">
              <w:rPr>
                <w:rFonts w:ascii="Arial" w:hAnsi="Arial" w:cs="Arial"/>
                <w:sz w:val="20"/>
                <w:szCs w:val="20"/>
              </w:rPr>
              <w:t>commenced but not finalize</w:t>
            </w:r>
            <w:r w:rsidR="00EF02A3">
              <w:rPr>
                <w:rFonts w:ascii="Arial" w:hAnsi="Arial" w:cs="Arial"/>
                <w:sz w:val="20"/>
                <w:szCs w:val="20"/>
              </w:rPr>
              <w:t>d.</w:t>
            </w:r>
          </w:p>
        </w:tc>
      </w:tr>
      <w:tr w:rsidR="00CB2FCB" w:rsidRPr="002D3B06" w14:paraId="7282CA7C" w14:textId="77777777" w:rsidTr="00C16A99">
        <w:tc>
          <w:tcPr>
            <w:tcW w:w="2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E49F69" w14:textId="77777777" w:rsidR="00CB2FCB" w:rsidRDefault="00CB2FCB">
            <w:pPr>
              <w:pStyle w:val="Heading2"/>
              <w:rPr>
                <w:rFonts w:ascii="Arial" w:hAnsi="Arial" w:cs="Arial"/>
                <w:color w:val="auto"/>
                <w:sz w:val="20"/>
                <w:szCs w:val="20"/>
              </w:rPr>
            </w:pPr>
            <w:r>
              <w:rPr>
                <w:rFonts w:ascii="Arial" w:hAnsi="Arial" w:cs="Arial"/>
                <w:color w:val="auto"/>
                <w:sz w:val="20"/>
                <w:szCs w:val="20"/>
              </w:rPr>
              <w:t>A6</w:t>
            </w:r>
          </w:p>
        </w:tc>
        <w:tc>
          <w:tcPr>
            <w:tcW w:w="142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C46161" w14:textId="77777777" w:rsidR="00CB2FCB" w:rsidRDefault="00CB2FCB">
            <w:pPr>
              <w:pStyle w:val="Heading2"/>
              <w:rPr>
                <w:rFonts w:ascii="Arial" w:hAnsi="Arial" w:cs="Arial"/>
                <w:color w:val="auto"/>
                <w:sz w:val="20"/>
                <w:szCs w:val="20"/>
              </w:rPr>
            </w:pPr>
            <w:r>
              <w:rPr>
                <w:rFonts w:ascii="Arial" w:hAnsi="Arial" w:cs="Arial"/>
                <w:color w:val="auto"/>
                <w:sz w:val="20"/>
                <w:szCs w:val="20"/>
              </w:rPr>
              <w:t>Year Established</w:t>
            </w:r>
          </w:p>
        </w:tc>
        <w:tc>
          <w:tcPr>
            <w:tcW w:w="332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D87EBD" w14:textId="0617F436" w:rsidR="00CB2FCB" w:rsidRPr="002D3B06" w:rsidRDefault="009F5F65">
            <w:pPr>
              <w:rPr>
                <w:rFonts w:ascii="Arial" w:hAnsi="Arial" w:cs="Arial"/>
                <w:sz w:val="20"/>
                <w:szCs w:val="20"/>
              </w:rPr>
            </w:pPr>
            <w:r>
              <w:rPr>
                <w:rFonts w:ascii="Arial" w:hAnsi="Arial" w:cs="Arial"/>
                <w:sz w:val="20"/>
                <w:szCs w:val="20"/>
              </w:rPr>
              <w:t>2002</w:t>
            </w:r>
          </w:p>
        </w:tc>
      </w:tr>
      <w:tr w:rsidR="00CB2FCB" w:rsidRPr="002D3B06" w14:paraId="094C8A28" w14:textId="77777777" w:rsidTr="00C16A99">
        <w:tc>
          <w:tcPr>
            <w:tcW w:w="2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9EEF3C" w14:textId="77777777" w:rsidR="00CB2FCB" w:rsidRPr="00CB2FCB" w:rsidRDefault="00CB2FCB">
            <w:pPr>
              <w:pStyle w:val="Heading2"/>
              <w:rPr>
                <w:rFonts w:ascii="Arial" w:hAnsi="Arial" w:cs="Arial"/>
                <w:caps/>
                <w:color w:val="auto"/>
                <w:sz w:val="20"/>
                <w:szCs w:val="20"/>
              </w:rPr>
            </w:pPr>
            <w:r>
              <w:rPr>
                <w:rFonts w:ascii="Arial" w:hAnsi="Arial" w:cs="Arial"/>
                <w:caps/>
                <w:color w:val="auto"/>
                <w:sz w:val="20"/>
                <w:szCs w:val="20"/>
              </w:rPr>
              <w:t>A7</w:t>
            </w:r>
          </w:p>
        </w:tc>
        <w:tc>
          <w:tcPr>
            <w:tcW w:w="142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4C91C2" w14:textId="77777777" w:rsidR="00CB2FCB" w:rsidRDefault="00CB2FCB">
            <w:pPr>
              <w:pStyle w:val="Heading2"/>
              <w:rPr>
                <w:rFonts w:ascii="Arial" w:hAnsi="Arial" w:cs="Arial"/>
                <w:color w:val="auto"/>
                <w:sz w:val="20"/>
                <w:szCs w:val="20"/>
              </w:rPr>
            </w:pPr>
            <w:r>
              <w:rPr>
                <w:rFonts w:ascii="Arial" w:hAnsi="Arial" w:cs="Arial"/>
                <w:color w:val="auto"/>
                <w:sz w:val="20"/>
                <w:szCs w:val="20"/>
              </w:rPr>
              <w:t>Organization Website</w:t>
            </w:r>
          </w:p>
        </w:tc>
        <w:tc>
          <w:tcPr>
            <w:tcW w:w="332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80ABD2" w14:textId="3D00FD2A" w:rsidR="009F5F65" w:rsidRPr="002D3B06" w:rsidRDefault="00774315" w:rsidP="009F5F65">
            <w:pPr>
              <w:rPr>
                <w:rFonts w:ascii="Arial" w:hAnsi="Arial" w:cs="Arial"/>
                <w:sz w:val="20"/>
                <w:szCs w:val="20"/>
              </w:rPr>
            </w:pPr>
            <w:hyperlink r:id="rId11" w:history="1">
              <w:r w:rsidR="009F5F65" w:rsidRPr="004A7B16">
                <w:rPr>
                  <w:rStyle w:val="Hyperlink"/>
                  <w:rFonts w:ascii="Arial" w:hAnsi="Arial" w:cs="Arial"/>
                  <w:sz w:val="20"/>
                  <w:szCs w:val="20"/>
                </w:rPr>
                <w:t>www.nonviolentpeaceforce.org</w:t>
              </w:r>
            </w:hyperlink>
          </w:p>
        </w:tc>
      </w:tr>
      <w:tr w:rsidR="00477BEF" w:rsidRPr="002D3B06" w14:paraId="5713F70C" w14:textId="77777777" w:rsidTr="00C16A99">
        <w:trPr>
          <w:trHeight w:val="432"/>
        </w:trPr>
        <w:tc>
          <w:tcPr>
            <w:tcW w:w="2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5CE577" w14:textId="77777777" w:rsidR="00477BEF" w:rsidRDefault="00477BEF">
            <w:pPr>
              <w:pStyle w:val="Heading2"/>
              <w:rPr>
                <w:rFonts w:ascii="Arial" w:hAnsi="Arial" w:cs="Arial"/>
                <w:caps/>
                <w:color w:val="auto"/>
                <w:sz w:val="20"/>
                <w:szCs w:val="20"/>
              </w:rPr>
            </w:pPr>
            <w:r>
              <w:rPr>
                <w:rFonts w:ascii="Arial" w:hAnsi="Arial" w:cs="Arial"/>
                <w:caps/>
                <w:color w:val="auto"/>
                <w:sz w:val="20"/>
                <w:szCs w:val="20"/>
              </w:rPr>
              <w:t>A8</w:t>
            </w:r>
          </w:p>
        </w:tc>
        <w:tc>
          <w:tcPr>
            <w:tcW w:w="142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DBE443" w14:textId="77777777" w:rsidR="00477BEF" w:rsidRPr="00476FBE" w:rsidRDefault="00476FBE" w:rsidP="00476FBE">
            <w:pPr>
              <w:pStyle w:val="Heading2"/>
              <w:rPr>
                <w:rFonts w:ascii="Arial" w:hAnsi="Arial" w:cs="Arial"/>
                <w:color w:val="auto"/>
                <w:sz w:val="20"/>
                <w:szCs w:val="20"/>
              </w:rPr>
            </w:pPr>
            <w:r>
              <w:rPr>
                <w:rFonts w:ascii="Arial" w:hAnsi="Arial" w:cs="Arial"/>
                <w:color w:val="auto"/>
                <w:sz w:val="20"/>
                <w:szCs w:val="20"/>
              </w:rPr>
              <w:t>Have you previously delivered DCPSF project(s)?</w:t>
            </w:r>
          </w:p>
        </w:tc>
        <w:tc>
          <w:tcPr>
            <w:tcW w:w="332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D0DCF8" w14:textId="7964D617" w:rsidR="00477BEF" w:rsidRDefault="00337F2E">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Pr>
                <w:rFonts w:ascii="Arial" w:hAnsi="Arial" w:cs="Arial"/>
                <w:sz w:val="20"/>
                <w:szCs w:val="20"/>
              </w:rPr>
              <w:fldChar w:fldCharType="end"/>
            </w:r>
            <w:r w:rsidR="00477BEF" w:rsidRPr="00CB2FCB">
              <w:rPr>
                <w:rFonts w:ascii="Arial" w:hAnsi="Arial" w:cs="Arial"/>
                <w:sz w:val="20"/>
                <w:szCs w:val="20"/>
              </w:rPr>
              <w:t xml:space="preserve"> </w:t>
            </w:r>
            <w:r w:rsidR="00313EF7">
              <w:rPr>
                <w:rFonts w:ascii="Arial" w:hAnsi="Arial" w:cs="Arial"/>
                <w:sz w:val="20"/>
                <w:szCs w:val="20"/>
              </w:rPr>
              <w:t>NO</w:t>
            </w:r>
            <w:r w:rsidR="00477BEF" w:rsidRPr="00CB2FCB">
              <w:rPr>
                <w:rFonts w:ascii="Arial" w:hAnsi="Arial" w:cs="Arial"/>
                <w:sz w:val="20"/>
                <w:szCs w:val="20"/>
              </w:rPr>
              <w:t xml:space="preserve">  </w:t>
            </w:r>
            <w:r w:rsidR="00477BEF" w:rsidRPr="00CB2FCB">
              <w:rPr>
                <w:rFonts w:ascii="Arial" w:hAnsi="Arial" w:cs="Arial"/>
                <w:sz w:val="20"/>
                <w:szCs w:val="20"/>
              </w:rPr>
              <w:fldChar w:fldCharType="begin">
                <w:ffData>
                  <w:name w:val="Check4"/>
                  <w:enabled/>
                  <w:calcOnExit w:val="0"/>
                  <w:checkBox>
                    <w:sizeAuto/>
                    <w:default w:val="0"/>
                  </w:checkBox>
                </w:ffData>
              </w:fldChar>
            </w:r>
            <w:r w:rsidR="00477BEF" w:rsidRPr="00CB2FCB">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sidR="00477BEF" w:rsidRPr="00CB2FCB">
              <w:rPr>
                <w:rFonts w:ascii="Arial" w:hAnsi="Arial" w:cs="Arial"/>
                <w:sz w:val="20"/>
                <w:szCs w:val="20"/>
              </w:rPr>
              <w:fldChar w:fldCharType="end"/>
            </w:r>
            <w:r w:rsidR="00477BEF" w:rsidRPr="00CB2FCB">
              <w:rPr>
                <w:rFonts w:ascii="Arial" w:hAnsi="Arial" w:cs="Arial"/>
                <w:sz w:val="20"/>
                <w:szCs w:val="20"/>
              </w:rPr>
              <w:t xml:space="preserve">  </w:t>
            </w:r>
            <w:r w:rsidR="00313EF7">
              <w:rPr>
                <w:rFonts w:ascii="Arial" w:hAnsi="Arial" w:cs="Arial"/>
                <w:sz w:val="20"/>
                <w:szCs w:val="20"/>
              </w:rPr>
              <w:t xml:space="preserve">YES: </w:t>
            </w:r>
            <w:r w:rsidR="00477BEF">
              <w:rPr>
                <w:rFonts w:ascii="Arial" w:hAnsi="Arial" w:cs="Arial"/>
                <w:sz w:val="20"/>
                <w:szCs w:val="20"/>
              </w:rPr>
              <w:t xml:space="preserve"> </w:t>
            </w:r>
            <w:r w:rsidR="00476FBE" w:rsidRPr="00476FBE">
              <w:rPr>
                <w:rFonts w:ascii="Arial" w:hAnsi="Arial" w:cs="Arial"/>
              </w:rPr>
              <w:t>If yes, please list date, title, location (state)</w:t>
            </w:r>
          </w:p>
          <w:p w14:paraId="6BB9EF08" w14:textId="77777777" w:rsidR="00477BEF" w:rsidRPr="002D3B06" w:rsidRDefault="00477BEF" w:rsidP="00476FBE">
            <w:pPr>
              <w:ind w:left="0"/>
              <w:rPr>
                <w:rFonts w:ascii="Arial" w:hAnsi="Arial" w:cs="Arial"/>
                <w:sz w:val="20"/>
                <w:szCs w:val="20"/>
              </w:rPr>
            </w:pPr>
          </w:p>
        </w:tc>
      </w:tr>
      <w:tr w:rsidR="00C16A99" w:rsidRPr="002D3B06" w14:paraId="02B0A095" w14:textId="77777777" w:rsidTr="00C16A99">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5000" w:type="pct"/>
            <w:gridSpan w:val="4"/>
            <w:tcBorders>
              <w:left w:val="single" w:sz="4" w:space="0" w:color="7F7F7F" w:themeColor="text1" w:themeTint="80"/>
              <w:right w:val="single" w:sz="4" w:space="0" w:color="7F7F7F" w:themeColor="text1" w:themeTint="80"/>
            </w:tcBorders>
            <w:shd w:val="clear" w:color="auto" w:fill="E7E6E6" w:themeFill="background2"/>
          </w:tcPr>
          <w:p w14:paraId="33F96BFD" w14:textId="77777777" w:rsidR="00C16A99" w:rsidRPr="002D3B06" w:rsidRDefault="00C16A99" w:rsidP="00836F1D">
            <w:pPr>
              <w:jc w:val="center"/>
              <w:rPr>
                <w:rFonts w:ascii="Arial" w:hAnsi="Arial" w:cs="Arial"/>
                <w:sz w:val="20"/>
                <w:szCs w:val="20"/>
              </w:rPr>
            </w:pPr>
            <w:r w:rsidRPr="00AF59E5">
              <w:rPr>
                <w:rFonts w:ascii="Arial" w:hAnsi="Arial" w:cs="Arial"/>
                <w:smallCaps/>
                <w:sz w:val="22"/>
                <w:szCs w:val="22"/>
              </w:rPr>
              <w:t xml:space="preserve">Contact Information </w:t>
            </w:r>
          </w:p>
        </w:tc>
      </w:tr>
      <w:tr w:rsidR="00C16A99" w:rsidRPr="002D3B06" w14:paraId="5F3E800B" w14:textId="77777777" w:rsidTr="00C16A99">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256" w:type="pct"/>
            <w:tcBorders>
              <w:left w:val="single" w:sz="4" w:space="0" w:color="7F7F7F" w:themeColor="text1" w:themeTint="80"/>
              <w:right w:val="single" w:sz="4" w:space="0" w:color="7F7F7F" w:themeColor="text1" w:themeTint="80"/>
            </w:tcBorders>
          </w:tcPr>
          <w:p w14:paraId="4D0D152C" w14:textId="77777777" w:rsidR="00C16A99" w:rsidRDefault="00C16A99" w:rsidP="00280A13">
            <w:pPr>
              <w:pStyle w:val="Heading2"/>
              <w:rPr>
                <w:rFonts w:ascii="Arial" w:hAnsi="Arial" w:cs="Arial"/>
                <w:color w:val="auto"/>
                <w:sz w:val="20"/>
                <w:szCs w:val="20"/>
              </w:rPr>
            </w:pPr>
            <w:r>
              <w:rPr>
                <w:rFonts w:ascii="Arial" w:hAnsi="Arial" w:cs="Arial"/>
                <w:color w:val="auto"/>
                <w:sz w:val="20"/>
                <w:szCs w:val="20"/>
              </w:rPr>
              <w:t>A9</w:t>
            </w:r>
          </w:p>
        </w:tc>
        <w:tc>
          <w:tcPr>
            <w:tcW w:w="1420" w:type="pct"/>
            <w:gridSpan w:val="2"/>
            <w:tcBorders>
              <w:left w:val="single" w:sz="4" w:space="0" w:color="7F7F7F" w:themeColor="text1" w:themeTint="80"/>
              <w:right w:val="single" w:sz="4" w:space="0" w:color="7F7F7F" w:themeColor="text1" w:themeTint="80"/>
            </w:tcBorders>
          </w:tcPr>
          <w:p w14:paraId="09F216CD" w14:textId="77777777" w:rsidR="00C16A99" w:rsidRPr="00337F2E" w:rsidRDefault="00C16A99" w:rsidP="00836F1D">
            <w:pPr>
              <w:pStyle w:val="Heading2"/>
              <w:rPr>
                <w:rFonts w:ascii="Arial" w:hAnsi="Arial" w:cs="Arial"/>
                <w:color w:val="auto"/>
                <w:sz w:val="20"/>
                <w:szCs w:val="20"/>
                <w:highlight w:val="yellow"/>
              </w:rPr>
            </w:pPr>
            <w:r w:rsidRPr="006F15D6">
              <w:rPr>
                <w:rFonts w:ascii="Arial" w:hAnsi="Arial" w:cs="Arial"/>
                <w:color w:val="auto"/>
                <w:sz w:val="20"/>
                <w:szCs w:val="20"/>
              </w:rPr>
              <w:t>Contact Person</w:t>
            </w:r>
            <w:r w:rsidR="00836F1D" w:rsidRPr="006F15D6">
              <w:rPr>
                <w:rFonts w:ascii="Arial" w:hAnsi="Arial" w:cs="Arial"/>
                <w:color w:val="auto"/>
                <w:sz w:val="20"/>
                <w:szCs w:val="20"/>
              </w:rPr>
              <w:t xml:space="preserve"> for Concept Note</w:t>
            </w:r>
          </w:p>
        </w:tc>
        <w:tc>
          <w:tcPr>
            <w:tcW w:w="3324" w:type="pct"/>
            <w:tcBorders>
              <w:left w:val="single" w:sz="4" w:space="0" w:color="7F7F7F" w:themeColor="text1" w:themeTint="80"/>
              <w:right w:val="single" w:sz="4" w:space="0" w:color="7F7F7F" w:themeColor="text1" w:themeTint="80"/>
            </w:tcBorders>
          </w:tcPr>
          <w:p w14:paraId="27616A7A" w14:textId="467924C9" w:rsidR="00C16A99" w:rsidRPr="00337F2E" w:rsidRDefault="00EF02A3" w:rsidP="00280A13">
            <w:pPr>
              <w:rPr>
                <w:rFonts w:ascii="Arial" w:hAnsi="Arial" w:cs="Arial"/>
                <w:sz w:val="20"/>
                <w:szCs w:val="20"/>
                <w:highlight w:val="yellow"/>
              </w:rPr>
            </w:pPr>
            <w:r w:rsidRPr="006F15D6">
              <w:rPr>
                <w:rFonts w:ascii="Arial" w:hAnsi="Arial" w:cs="Arial"/>
                <w:sz w:val="20"/>
                <w:szCs w:val="20"/>
              </w:rPr>
              <w:t>Gay</w:t>
            </w:r>
            <w:r w:rsidR="006F15D6" w:rsidRPr="006F15D6">
              <w:rPr>
                <w:rFonts w:ascii="Arial" w:hAnsi="Arial" w:cs="Arial"/>
                <w:sz w:val="20"/>
                <w:szCs w:val="20"/>
              </w:rPr>
              <w:t xml:space="preserve"> Rosenblum-Kumar</w:t>
            </w:r>
          </w:p>
        </w:tc>
      </w:tr>
      <w:tr w:rsidR="00C16A99" w:rsidRPr="002D3B06" w14:paraId="0D523330" w14:textId="77777777" w:rsidTr="00C16A99">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256" w:type="pct"/>
            <w:tcBorders>
              <w:left w:val="single" w:sz="4" w:space="0" w:color="7F7F7F" w:themeColor="text1" w:themeTint="80"/>
              <w:right w:val="single" w:sz="4" w:space="0" w:color="7F7F7F" w:themeColor="text1" w:themeTint="80"/>
            </w:tcBorders>
          </w:tcPr>
          <w:p w14:paraId="7BC308E6" w14:textId="77777777" w:rsidR="00C16A99" w:rsidRPr="002D3B06" w:rsidRDefault="00C16A99" w:rsidP="00280A13">
            <w:pPr>
              <w:pStyle w:val="Heading2"/>
              <w:rPr>
                <w:rFonts w:ascii="Arial" w:hAnsi="Arial" w:cs="Arial"/>
                <w:color w:val="auto"/>
                <w:sz w:val="20"/>
                <w:szCs w:val="20"/>
              </w:rPr>
            </w:pPr>
            <w:r>
              <w:rPr>
                <w:rFonts w:ascii="Arial" w:hAnsi="Arial" w:cs="Arial"/>
                <w:color w:val="auto"/>
                <w:sz w:val="20"/>
                <w:szCs w:val="20"/>
              </w:rPr>
              <w:t>A10</w:t>
            </w:r>
          </w:p>
        </w:tc>
        <w:tc>
          <w:tcPr>
            <w:tcW w:w="1420" w:type="pct"/>
            <w:gridSpan w:val="2"/>
            <w:tcBorders>
              <w:left w:val="single" w:sz="4" w:space="0" w:color="7F7F7F" w:themeColor="text1" w:themeTint="80"/>
              <w:right w:val="single" w:sz="4" w:space="0" w:color="7F7F7F" w:themeColor="text1" w:themeTint="80"/>
            </w:tcBorders>
          </w:tcPr>
          <w:p w14:paraId="043956C5" w14:textId="77777777" w:rsidR="00C16A99" w:rsidRPr="006F15D6" w:rsidRDefault="00C16A99" w:rsidP="00280A13">
            <w:pPr>
              <w:pStyle w:val="Heading2"/>
              <w:rPr>
                <w:rFonts w:ascii="Arial" w:hAnsi="Arial" w:cs="Arial"/>
                <w:color w:val="auto"/>
                <w:sz w:val="20"/>
                <w:szCs w:val="20"/>
              </w:rPr>
            </w:pPr>
            <w:r w:rsidRPr="006F15D6">
              <w:rPr>
                <w:rFonts w:ascii="Arial" w:hAnsi="Arial" w:cs="Arial"/>
                <w:color w:val="auto"/>
                <w:sz w:val="20"/>
                <w:szCs w:val="20"/>
              </w:rPr>
              <w:t>Job Title/Position</w:t>
            </w:r>
          </w:p>
        </w:tc>
        <w:tc>
          <w:tcPr>
            <w:tcW w:w="3324" w:type="pct"/>
            <w:tcBorders>
              <w:left w:val="single" w:sz="4" w:space="0" w:color="7F7F7F" w:themeColor="text1" w:themeTint="80"/>
              <w:right w:val="single" w:sz="4" w:space="0" w:color="7F7F7F" w:themeColor="text1" w:themeTint="80"/>
            </w:tcBorders>
          </w:tcPr>
          <w:p w14:paraId="26C276BF" w14:textId="75C2B096" w:rsidR="00C16A99" w:rsidRPr="006F15D6" w:rsidRDefault="006F15D6" w:rsidP="006F15D6">
            <w:pPr>
              <w:ind w:left="0" w:right="0"/>
              <w:rPr>
                <w:rFonts w:ascii="Arial" w:hAnsi="Arial" w:cs="Arial"/>
                <w:sz w:val="20"/>
                <w:szCs w:val="20"/>
              </w:rPr>
            </w:pPr>
            <w:r w:rsidRPr="006F15D6">
              <w:rPr>
                <w:rFonts w:ascii="Arial" w:hAnsi="Arial" w:cs="Arial"/>
                <w:color w:val="282828"/>
                <w:sz w:val="20"/>
                <w:szCs w:val="20"/>
                <w:shd w:val="clear" w:color="auto" w:fill="FFFFFF"/>
              </w:rPr>
              <w:t>UN Representative</w:t>
            </w:r>
            <w:r>
              <w:rPr>
                <w:rFonts w:ascii="Arial" w:hAnsi="Arial" w:cs="Arial"/>
                <w:color w:val="282828"/>
                <w:sz w:val="20"/>
                <w:szCs w:val="20"/>
                <w:shd w:val="clear" w:color="auto" w:fill="FFFFFF"/>
              </w:rPr>
              <w:t>, Nonviolent Peaceforce</w:t>
            </w:r>
          </w:p>
        </w:tc>
      </w:tr>
      <w:tr w:rsidR="00C16A99" w:rsidRPr="002D3B06" w14:paraId="21B13291" w14:textId="77777777" w:rsidTr="00C16A99">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256" w:type="pct"/>
            <w:tcBorders>
              <w:left w:val="single" w:sz="4" w:space="0" w:color="7F7F7F" w:themeColor="text1" w:themeTint="80"/>
              <w:right w:val="single" w:sz="4" w:space="0" w:color="7F7F7F" w:themeColor="text1" w:themeTint="80"/>
            </w:tcBorders>
          </w:tcPr>
          <w:p w14:paraId="25827BF3" w14:textId="77777777" w:rsidR="00C16A99" w:rsidRPr="002D3B06" w:rsidRDefault="00C16A99" w:rsidP="00280A13">
            <w:pPr>
              <w:pStyle w:val="Heading2"/>
              <w:rPr>
                <w:rFonts w:ascii="Arial" w:hAnsi="Arial" w:cs="Arial"/>
                <w:color w:val="auto"/>
                <w:sz w:val="20"/>
                <w:szCs w:val="20"/>
              </w:rPr>
            </w:pPr>
            <w:r>
              <w:rPr>
                <w:rFonts w:ascii="Arial" w:hAnsi="Arial" w:cs="Arial"/>
                <w:color w:val="auto"/>
                <w:sz w:val="20"/>
                <w:szCs w:val="20"/>
              </w:rPr>
              <w:t>A11</w:t>
            </w:r>
          </w:p>
        </w:tc>
        <w:tc>
          <w:tcPr>
            <w:tcW w:w="1420" w:type="pct"/>
            <w:gridSpan w:val="2"/>
            <w:tcBorders>
              <w:left w:val="single" w:sz="4" w:space="0" w:color="7F7F7F" w:themeColor="text1" w:themeTint="80"/>
              <w:right w:val="single" w:sz="4" w:space="0" w:color="7F7F7F" w:themeColor="text1" w:themeTint="80"/>
            </w:tcBorders>
          </w:tcPr>
          <w:p w14:paraId="19D9E602" w14:textId="77777777" w:rsidR="00C16A99" w:rsidRPr="006F15D6" w:rsidRDefault="00C16A99" w:rsidP="00280A13">
            <w:pPr>
              <w:pStyle w:val="Heading2"/>
              <w:rPr>
                <w:rFonts w:ascii="Arial" w:hAnsi="Arial" w:cs="Arial"/>
                <w:color w:val="auto"/>
                <w:sz w:val="20"/>
                <w:szCs w:val="20"/>
              </w:rPr>
            </w:pPr>
            <w:r w:rsidRPr="006F15D6">
              <w:rPr>
                <w:rFonts w:ascii="Arial" w:hAnsi="Arial" w:cs="Arial"/>
                <w:color w:val="auto"/>
                <w:sz w:val="20"/>
                <w:szCs w:val="20"/>
              </w:rPr>
              <w:t>Phone</w:t>
            </w:r>
          </w:p>
        </w:tc>
        <w:tc>
          <w:tcPr>
            <w:tcW w:w="3324" w:type="pct"/>
            <w:tcBorders>
              <w:left w:val="single" w:sz="4" w:space="0" w:color="7F7F7F" w:themeColor="text1" w:themeTint="80"/>
              <w:right w:val="single" w:sz="4" w:space="0" w:color="7F7F7F" w:themeColor="text1" w:themeTint="80"/>
            </w:tcBorders>
          </w:tcPr>
          <w:p w14:paraId="57598E34" w14:textId="20A4BAE9" w:rsidR="00C16A99" w:rsidRPr="006F15D6" w:rsidRDefault="006F15D6" w:rsidP="006F15D6">
            <w:pPr>
              <w:ind w:left="0" w:right="0"/>
              <w:rPr>
                <w:rFonts w:ascii="Arial" w:hAnsi="Arial" w:cs="Arial"/>
                <w:sz w:val="20"/>
                <w:szCs w:val="20"/>
              </w:rPr>
            </w:pPr>
            <w:r w:rsidRPr="006F15D6">
              <w:rPr>
                <w:rFonts w:ascii="Arial" w:hAnsi="Arial" w:cs="Arial"/>
                <w:color w:val="282828"/>
                <w:sz w:val="20"/>
                <w:szCs w:val="20"/>
                <w:shd w:val="clear" w:color="auto" w:fill="FFFFFF"/>
              </w:rPr>
              <w:t>1-646-724-4616</w:t>
            </w:r>
          </w:p>
        </w:tc>
      </w:tr>
      <w:tr w:rsidR="00C16A99" w:rsidRPr="002D3B06" w14:paraId="5B0ACB25" w14:textId="77777777" w:rsidTr="00C16A99">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256" w:type="pct"/>
            <w:tcBorders>
              <w:left w:val="single" w:sz="4" w:space="0" w:color="7F7F7F" w:themeColor="text1" w:themeTint="80"/>
              <w:right w:val="single" w:sz="4" w:space="0" w:color="7F7F7F" w:themeColor="text1" w:themeTint="80"/>
            </w:tcBorders>
          </w:tcPr>
          <w:p w14:paraId="25ED97B4" w14:textId="77777777" w:rsidR="00C16A99" w:rsidRPr="002D3B06" w:rsidRDefault="00C16A99" w:rsidP="00280A13">
            <w:pPr>
              <w:pStyle w:val="Heading2"/>
              <w:rPr>
                <w:rFonts w:ascii="Arial" w:hAnsi="Arial" w:cs="Arial"/>
                <w:color w:val="auto"/>
                <w:sz w:val="20"/>
                <w:szCs w:val="20"/>
              </w:rPr>
            </w:pPr>
            <w:r>
              <w:rPr>
                <w:rFonts w:ascii="Arial" w:hAnsi="Arial" w:cs="Arial"/>
                <w:color w:val="auto"/>
                <w:sz w:val="20"/>
                <w:szCs w:val="20"/>
              </w:rPr>
              <w:t>A12</w:t>
            </w:r>
          </w:p>
        </w:tc>
        <w:tc>
          <w:tcPr>
            <w:tcW w:w="1420" w:type="pct"/>
            <w:gridSpan w:val="2"/>
            <w:tcBorders>
              <w:left w:val="single" w:sz="4" w:space="0" w:color="7F7F7F" w:themeColor="text1" w:themeTint="80"/>
              <w:right w:val="single" w:sz="4" w:space="0" w:color="7F7F7F" w:themeColor="text1" w:themeTint="80"/>
            </w:tcBorders>
          </w:tcPr>
          <w:p w14:paraId="26E1A29E" w14:textId="77777777" w:rsidR="00C16A99" w:rsidRPr="00337F2E" w:rsidRDefault="00C16A99" w:rsidP="00280A13">
            <w:pPr>
              <w:pStyle w:val="Heading2"/>
              <w:rPr>
                <w:rFonts w:ascii="Arial" w:hAnsi="Arial" w:cs="Arial"/>
                <w:color w:val="auto"/>
                <w:sz w:val="20"/>
                <w:szCs w:val="20"/>
                <w:highlight w:val="yellow"/>
              </w:rPr>
            </w:pPr>
            <w:r w:rsidRPr="006F15D6">
              <w:rPr>
                <w:rFonts w:ascii="Arial" w:hAnsi="Arial" w:cs="Arial"/>
                <w:color w:val="auto"/>
                <w:sz w:val="20"/>
                <w:szCs w:val="20"/>
              </w:rPr>
              <w:t>E-mail</w:t>
            </w:r>
          </w:p>
        </w:tc>
        <w:tc>
          <w:tcPr>
            <w:tcW w:w="3324" w:type="pct"/>
            <w:tcBorders>
              <w:left w:val="single" w:sz="4" w:space="0" w:color="7F7F7F" w:themeColor="text1" w:themeTint="80"/>
              <w:right w:val="single" w:sz="4" w:space="0" w:color="7F7F7F" w:themeColor="text1" w:themeTint="80"/>
            </w:tcBorders>
          </w:tcPr>
          <w:p w14:paraId="39285327" w14:textId="16876CBD" w:rsidR="00C16A99" w:rsidRPr="00337F2E" w:rsidRDefault="006F15D6" w:rsidP="00280A13">
            <w:pPr>
              <w:rPr>
                <w:rFonts w:ascii="Arial" w:hAnsi="Arial" w:cs="Arial"/>
                <w:sz w:val="20"/>
                <w:szCs w:val="20"/>
                <w:highlight w:val="yellow"/>
              </w:rPr>
            </w:pPr>
            <w:r w:rsidRPr="006F15D6">
              <w:rPr>
                <w:rFonts w:ascii="Arial" w:hAnsi="Arial" w:cs="Arial"/>
                <w:sz w:val="20"/>
                <w:szCs w:val="20"/>
              </w:rPr>
              <w:t>gay.rosenblumkumar@gmail.com</w:t>
            </w:r>
          </w:p>
        </w:tc>
      </w:tr>
      <w:tr w:rsidR="00C16A99" w:rsidRPr="002D3B06" w14:paraId="5883A411" w14:textId="77777777" w:rsidTr="00C16A99">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256" w:type="pct"/>
            <w:tcBorders>
              <w:left w:val="single" w:sz="4" w:space="0" w:color="7F7F7F" w:themeColor="text1" w:themeTint="80"/>
              <w:right w:val="single" w:sz="4" w:space="0" w:color="7F7F7F" w:themeColor="text1" w:themeTint="80"/>
            </w:tcBorders>
          </w:tcPr>
          <w:p w14:paraId="48202B53" w14:textId="77777777" w:rsidR="00C16A99" w:rsidRDefault="00C16A99" w:rsidP="00280A13">
            <w:pPr>
              <w:pStyle w:val="Heading2"/>
              <w:rPr>
                <w:rFonts w:ascii="Arial" w:hAnsi="Arial" w:cs="Arial"/>
                <w:color w:val="auto"/>
                <w:sz w:val="20"/>
                <w:szCs w:val="20"/>
              </w:rPr>
            </w:pPr>
            <w:r>
              <w:rPr>
                <w:rFonts w:ascii="Arial" w:hAnsi="Arial" w:cs="Arial"/>
                <w:color w:val="auto"/>
                <w:sz w:val="20"/>
                <w:szCs w:val="20"/>
              </w:rPr>
              <w:t>A13</w:t>
            </w:r>
          </w:p>
        </w:tc>
        <w:tc>
          <w:tcPr>
            <w:tcW w:w="1420" w:type="pct"/>
            <w:gridSpan w:val="2"/>
            <w:tcBorders>
              <w:left w:val="single" w:sz="4" w:space="0" w:color="7F7F7F" w:themeColor="text1" w:themeTint="80"/>
              <w:right w:val="single" w:sz="4" w:space="0" w:color="7F7F7F" w:themeColor="text1" w:themeTint="80"/>
            </w:tcBorders>
          </w:tcPr>
          <w:p w14:paraId="152AE3AD" w14:textId="77777777" w:rsidR="00C16A99" w:rsidRPr="006F15D6" w:rsidRDefault="00836F1D" w:rsidP="00280A13">
            <w:pPr>
              <w:pStyle w:val="Heading2"/>
              <w:rPr>
                <w:rFonts w:ascii="Arial" w:hAnsi="Arial" w:cs="Arial"/>
                <w:color w:val="auto"/>
                <w:sz w:val="20"/>
                <w:szCs w:val="20"/>
              </w:rPr>
            </w:pPr>
            <w:r w:rsidRPr="006F15D6">
              <w:rPr>
                <w:rFonts w:ascii="Arial" w:hAnsi="Arial" w:cs="Arial"/>
                <w:color w:val="auto"/>
                <w:sz w:val="20"/>
                <w:szCs w:val="20"/>
              </w:rPr>
              <w:t>Country Director Name</w:t>
            </w:r>
          </w:p>
        </w:tc>
        <w:tc>
          <w:tcPr>
            <w:tcW w:w="3324" w:type="pct"/>
            <w:tcBorders>
              <w:left w:val="single" w:sz="4" w:space="0" w:color="7F7F7F" w:themeColor="text1" w:themeTint="80"/>
              <w:right w:val="single" w:sz="4" w:space="0" w:color="7F7F7F" w:themeColor="text1" w:themeTint="80"/>
            </w:tcBorders>
          </w:tcPr>
          <w:p w14:paraId="296D1321" w14:textId="64635B03" w:rsidR="00C16A99" w:rsidRPr="006F15D6" w:rsidRDefault="006F15D6" w:rsidP="00280A13">
            <w:pPr>
              <w:rPr>
                <w:rFonts w:ascii="Arial" w:hAnsi="Arial" w:cs="Arial"/>
                <w:sz w:val="20"/>
                <w:szCs w:val="20"/>
              </w:rPr>
            </w:pPr>
            <w:r w:rsidRPr="006F15D6">
              <w:rPr>
                <w:rFonts w:ascii="Arial" w:hAnsi="Arial" w:cs="Arial"/>
                <w:sz w:val="20"/>
                <w:szCs w:val="20"/>
              </w:rPr>
              <w:t>Tiffany Easthom</w:t>
            </w:r>
          </w:p>
        </w:tc>
      </w:tr>
      <w:tr w:rsidR="00C16A99" w:rsidRPr="002D3B06" w14:paraId="6B86DE15" w14:textId="77777777" w:rsidTr="00C16A99">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256" w:type="pct"/>
            <w:tcBorders>
              <w:left w:val="single" w:sz="4" w:space="0" w:color="7F7F7F" w:themeColor="text1" w:themeTint="80"/>
              <w:right w:val="single" w:sz="4" w:space="0" w:color="7F7F7F" w:themeColor="text1" w:themeTint="80"/>
            </w:tcBorders>
          </w:tcPr>
          <w:p w14:paraId="4D39FA2A" w14:textId="77777777" w:rsidR="00C16A99" w:rsidRPr="002D3B06" w:rsidRDefault="00C16A99" w:rsidP="00280A13">
            <w:pPr>
              <w:pStyle w:val="Heading2"/>
              <w:rPr>
                <w:rFonts w:ascii="Arial" w:hAnsi="Arial" w:cs="Arial"/>
                <w:color w:val="auto"/>
                <w:sz w:val="20"/>
                <w:szCs w:val="20"/>
              </w:rPr>
            </w:pPr>
            <w:r>
              <w:rPr>
                <w:rFonts w:ascii="Arial" w:hAnsi="Arial" w:cs="Arial"/>
                <w:color w:val="auto"/>
                <w:sz w:val="20"/>
                <w:szCs w:val="20"/>
              </w:rPr>
              <w:t>A14</w:t>
            </w:r>
          </w:p>
        </w:tc>
        <w:tc>
          <w:tcPr>
            <w:tcW w:w="1420" w:type="pct"/>
            <w:gridSpan w:val="2"/>
            <w:tcBorders>
              <w:left w:val="single" w:sz="4" w:space="0" w:color="7F7F7F" w:themeColor="text1" w:themeTint="80"/>
              <w:right w:val="single" w:sz="4" w:space="0" w:color="7F7F7F" w:themeColor="text1" w:themeTint="80"/>
            </w:tcBorders>
          </w:tcPr>
          <w:p w14:paraId="443EFCDE" w14:textId="77777777" w:rsidR="00C16A99" w:rsidRPr="006F15D6" w:rsidRDefault="00C16A99" w:rsidP="00280A13">
            <w:pPr>
              <w:pStyle w:val="Heading2"/>
              <w:rPr>
                <w:rFonts w:ascii="Arial" w:hAnsi="Arial" w:cs="Arial"/>
                <w:color w:val="auto"/>
                <w:sz w:val="20"/>
                <w:szCs w:val="20"/>
              </w:rPr>
            </w:pPr>
            <w:r w:rsidRPr="006F15D6">
              <w:rPr>
                <w:rFonts w:ascii="Arial" w:hAnsi="Arial" w:cs="Arial"/>
                <w:color w:val="auto"/>
                <w:sz w:val="20"/>
                <w:szCs w:val="20"/>
              </w:rPr>
              <w:t>Job Title/Position</w:t>
            </w:r>
          </w:p>
        </w:tc>
        <w:tc>
          <w:tcPr>
            <w:tcW w:w="3324" w:type="pct"/>
            <w:tcBorders>
              <w:left w:val="single" w:sz="4" w:space="0" w:color="7F7F7F" w:themeColor="text1" w:themeTint="80"/>
              <w:right w:val="single" w:sz="4" w:space="0" w:color="7F7F7F" w:themeColor="text1" w:themeTint="80"/>
            </w:tcBorders>
          </w:tcPr>
          <w:p w14:paraId="3F77A1CC" w14:textId="52A75F73" w:rsidR="00C16A99" w:rsidRPr="006F15D6" w:rsidRDefault="006F15D6" w:rsidP="00280A13">
            <w:pPr>
              <w:rPr>
                <w:rFonts w:ascii="Arial" w:hAnsi="Arial" w:cs="Arial"/>
                <w:sz w:val="20"/>
                <w:szCs w:val="20"/>
              </w:rPr>
            </w:pPr>
            <w:r w:rsidRPr="006F15D6">
              <w:rPr>
                <w:rFonts w:ascii="Arial" w:hAnsi="Arial" w:cs="Arial"/>
                <w:sz w:val="20"/>
                <w:szCs w:val="20"/>
              </w:rPr>
              <w:t>Executive Director, Nonviolent Peaceforce</w:t>
            </w:r>
          </w:p>
        </w:tc>
      </w:tr>
      <w:tr w:rsidR="00C16A99" w:rsidRPr="002D3B06" w14:paraId="3E3EAF79" w14:textId="77777777" w:rsidTr="00C16A99">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256" w:type="pct"/>
            <w:tcBorders>
              <w:left w:val="single" w:sz="4" w:space="0" w:color="7F7F7F" w:themeColor="text1" w:themeTint="80"/>
              <w:right w:val="single" w:sz="4" w:space="0" w:color="7F7F7F" w:themeColor="text1" w:themeTint="80"/>
            </w:tcBorders>
          </w:tcPr>
          <w:p w14:paraId="3002B6B4" w14:textId="77777777" w:rsidR="00C16A99" w:rsidRPr="002D3B06" w:rsidRDefault="00C16A99" w:rsidP="00280A13">
            <w:pPr>
              <w:pStyle w:val="Heading2"/>
              <w:rPr>
                <w:rFonts w:ascii="Arial" w:hAnsi="Arial" w:cs="Arial"/>
                <w:color w:val="auto"/>
                <w:sz w:val="20"/>
                <w:szCs w:val="20"/>
              </w:rPr>
            </w:pPr>
            <w:r>
              <w:rPr>
                <w:rFonts w:ascii="Arial" w:hAnsi="Arial" w:cs="Arial"/>
                <w:color w:val="auto"/>
                <w:sz w:val="20"/>
                <w:szCs w:val="20"/>
              </w:rPr>
              <w:t>A15</w:t>
            </w:r>
          </w:p>
        </w:tc>
        <w:tc>
          <w:tcPr>
            <w:tcW w:w="1420" w:type="pct"/>
            <w:gridSpan w:val="2"/>
            <w:tcBorders>
              <w:left w:val="single" w:sz="4" w:space="0" w:color="7F7F7F" w:themeColor="text1" w:themeTint="80"/>
              <w:right w:val="single" w:sz="4" w:space="0" w:color="7F7F7F" w:themeColor="text1" w:themeTint="80"/>
            </w:tcBorders>
          </w:tcPr>
          <w:p w14:paraId="7327E098" w14:textId="77777777" w:rsidR="00C16A99" w:rsidRPr="006F15D6" w:rsidRDefault="00C16A99" w:rsidP="00280A13">
            <w:pPr>
              <w:pStyle w:val="Heading2"/>
              <w:rPr>
                <w:rFonts w:ascii="Arial" w:hAnsi="Arial" w:cs="Arial"/>
                <w:color w:val="auto"/>
                <w:sz w:val="20"/>
                <w:szCs w:val="20"/>
              </w:rPr>
            </w:pPr>
            <w:r w:rsidRPr="006F15D6">
              <w:rPr>
                <w:rFonts w:ascii="Arial" w:hAnsi="Arial" w:cs="Arial"/>
                <w:color w:val="auto"/>
                <w:sz w:val="20"/>
                <w:szCs w:val="20"/>
              </w:rPr>
              <w:t>Phone</w:t>
            </w:r>
          </w:p>
        </w:tc>
        <w:tc>
          <w:tcPr>
            <w:tcW w:w="3324" w:type="pct"/>
            <w:tcBorders>
              <w:left w:val="single" w:sz="4" w:space="0" w:color="7F7F7F" w:themeColor="text1" w:themeTint="80"/>
              <w:right w:val="single" w:sz="4" w:space="0" w:color="7F7F7F" w:themeColor="text1" w:themeTint="80"/>
            </w:tcBorders>
          </w:tcPr>
          <w:p w14:paraId="5BE012D0" w14:textId="752A7B8C" w:rsidR="00C16A99" w:rsidRPr="006F15D6" w:rsidRDefault="006F15D6" w:rsidP="006F15D6">
            <w:pPr>
              <w:ind w:left="0" w:right="0"/>
              <w:rPr>
                <w:sz w:val="20"/>
                <w:szCs w:val="20"/>
              </w:rPr>
            </w:pPr>
            <w:r w:rsidRPr="006F15D6">
              <w:rPr>
                <w:rFonts w:ascii="Arial" w:hAnsi="Arial" w:cs="Arial"/>
                <w:color w:val="000000"/>
                <w:sz w:val="20"/>
                <w:szCs w:val="20"/>
                <w:shd w:val="clear" w:color="auto" w:fill="FFFFFF"/>
              </w:rPr>
              <w:t>+41 (0) 22 552 66 10</w:t>
            </w:r>
          </w:p>
        </w:tc>
      </w:tr>
      <w:tr w:rsidR="00C16A99" w:rsidRPr="002D3B06" w14:paraId="7A61E4B7" w14:textId="77777777" w:rsidTr="00C16A99">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256" w:type="pct"/>
            <w:tcBorders>
              <w:left w:val="single" w:sz="4" w:space="0" w:color="7F7F7F" w:themeColor="text1" w:themeTint="80"/>
              <w:right w:val="single" w:sz="4" w:space="0" w:color="7F7F7F" w:themeColor="text1" w:themeTint="80"/>
            </w:tcBorders>
          </w:tcPr>
          <w:p w14:paraId="05DE7CBE" w14:textId="77777777" w:rsidR="00C16A99" w:rsidRPr="002D3B06" w:rsidRDefault="00C16A99" w:rsidP="00280A13">
            <w:pPr>
              <w:pStyle w:val="Heading2"/>
              <w:rPr>
                <w:rFonts w:ascii="Arial" w:hAnsi="Arial" w:cs="Arial"/>
                <w:color w:val="auto"/>
                <w:sz w:val="20"/>
                <w:szCs w:val="20"/>
              </w:rPr>
            </w:pPr>
            <w:r>
              <w:rPr>
                <w:rFonts w:ascii="Arial" w:hAnsi="Arial" w:cs="Arial"/>
                <w:color w:val="auto"/>
                <w:sz w:val="20"/>
                <w:szCs w:val="20"/>
              </w:rPr>
              <w:t>A16</w:t>
            </w:r>
          </w:p>
        </w:tc>
        <w:tc>
          <w:tcPr>
            <w:tcW w:w="1420" w:type="pct"/>
            <w:gridSpan w:val="2"/>
            <w:tcBorders>
              <w:left w:val="single" w:sz="4" w:space="0" w:color="7F7F7F" w:themeColor="text1" w:themeTint="80"/>
              <w:right w:val="single" w:sz="4" w:space="0" w:color="7F7F7F" w:themeColor="text1" w:themeTint="80"/>
            </w:tcBorders>
          </w:tcPr>
          <w:p w14:paraId="436438F3" w14:textId="77777777" w:rsidR="00C16A99" w:rsidRPr="006F15D6" w:rsidRDefault="00C16A99" w:rsidP="00280A13">
            <w:pPr>
              <w:pStyle w:val="Heading2"/>
              <w:rPr>
                <w:rFonts w:ascii="Arial" w:hAnsi="Arial" w:cs="Arial"/>
                <w:color w:val="auto"/>
                <w:sz w:val="20"/>
                <w:szCs w:val="20"/>
              </w:rPr>
            </w:pPr>
            <w:r w:rsidRPr="006F15D6">
              <w:rPr>
                <w:rFonts w:ascii="Arial" w:hAnsi="Arial" w:cs="Arial"/>
                <w:color w:val="auto"/>
                <w:sz w:val="20"/>
                <w:szCs w:val="20"/>
              </w:rPr>
              <w:t>E-mail</w:t>
            </w:r>
          </w:p>
        </w:tc>
        <w:tc>
          <w:tcPr>
            <w:tcW w:w="3324" w:type="pct"/>
            <w:tcBorders>
              <w:left w:val="single" w:sz="4" w:space="0" w:color="7F7F7F" w:themeColor="text1" w:themeTint="80"/>
              <w:right w:val="single" w:sz="4" w:space="0" w:color="7F7F7F" w:themeColor="text1" w:themeTint="80"/>
            </w:tcBorders>
          </w:tcPr>
          <w:p w14:paraId="76E99765" w14:textId="79D29F45" w:rsidR="00C16A99" w:rsidRPr="00337F2E" w:rsidRDefault="006F15D6" w:rsidP="00280A13">
            <w:pPr>
              <w:rPr>
                <w:rFonts w:ascii="Arial" w:hAnsi="Arial" w:cs="Arial"/>
                <w:sz w:val="20"/>
                <w:szCs w:val="20"/>
                <w:highlight w:val="yellow"/>
              </w:rPr>
            </w:pPr>
            <w:r w:rsidRPr="006F15D6">
              <w:rPr>
                <w:rFonts w:ascii="Arial" w:hAnsi="Arial" w:cs="Arial"/>
                <w:sz w:val="20"/>
                <w:szCs w:val="20"/>
              </w:rPr>
              <w:t>teasthom@nonviolentpeaceforce.org</w:t>
            </w:r>
          </w:p>
        </w:tc>
      </w:tr>
      <w:tr w:rsidR="00C16A99" w:rsidRPr="002D3B06" w14:paraId="6FA9DB5B" w14:textId="77777777" w:rsidTr="00C16A99">
        <w:trPr>
          <w:trHeight w:val="432"/>
        </w:trPr>
        <w:tc>
          <w:tcPr>
            <w:tcW w:w="5000" w:type="pct"/>
            <w:gridSpan w:val="4"/>
            <w:tcBorders>
              <w:top w:val="single" w:sz="4" w:space="0" w:color="7F7F7F" w:themeColor="text1" w:themeTint="80"/>
              <w:left w:val="single" w:sz="4" w:space="0" w:color="7F7F7F" w:themeColor="text1" w:themeTint="80"/>
              <w:bottom w:val="single" w:sz="4" w:space="0" w:color="7F7F7F" w:themeColor="text1" w:themeTint="80"/>
            </w:tcBorders>
            <w:shd w:val="clear" w:color="auto" w:fill="E7E6E6" w:themeFill="background2"/>
          </w:tcPr>
          <w:p w14:paraId="18903765" w14:textId="77777777" w:rsidR="00C16A99" w:rsidRPr="00CB2FCB" w:rsidRDefault="00C16A99" w:rsidP="00476FBE">
            <w:pPr>
              <w:jc w:val="center"/>
              <w:rPr>
                <w:rFonts w:ascii="Arial" w:hAnsi="Arial" w:cs="Arial"/>
                <w:sz w:val="20"/>
                <w:szCs w:val="20"/>
              </w:rPr>
            </w:pPr>
            <w:r w:rsidRPr="00C16A99">
              <w:rPr>
                <w:rFonts w:ascii="Arial" w:hAnsi="Arial" w:cs="Arial"/>
                <w:smallCaps/>
                <w:sz w:val="22"/>
                <w:szCs w:val="22"/>
              </w:rPr>
              <w:t>Organ</w:t>
            </w:r>
            <w:r w:rsidR="00476FBE">
              <w:rPr>
                <w:rFonts w:ascii="Arial" w:hAnsi="Arial" w:cs="Arial"/>
                <w:smallCaps/>
                <w:sz w:val="22"/>
                <w:szCs w:val="22"/>
              </w:rPr>
              <w:t>ization Mission and Activities</w:t>
            </w:r>
          </w:p>
        </w:tc>
      </w:tr>
      <w:tr w:rsidR="00C16A99" w:rsidRPr="00410060" w14:paraId="5AE944C2" w14:textId="77777777" w:rsidTr="00C16A99">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256" w:type="pct"/>
            <w:vMerge w:val="restart"/>
            <w:tcBorders>
              <w:left w:val="single" w:sz="4" w:space="0" w:color="7F7F7F" w:themeColor="text1" w:themeTint="80"/>
              <w:right w:val="single" w:sz="4" w:space="0" w:color="7F7F7F" w:themeColor="text1" w:themeTint="80"/>
            </w:tcBorders>
          </w:tcPr>
          <w:p w14:paraId="62511EB4" w14:textId="77777777" w:rsidR="00C16A99" w:rsidRPr="00410060" w:rsidRDefault="00C16A99" w:rsidP="00280A13">
            <w:pPr>
              <w:pStyle w:val="Heading2"/>
              <w:rPr>
                <w:rFonts w:ascii="Arial" w:hAnsi="Arial" w:cs="Arial"/>
                <w:color w:val="auto"/>
                <w:sz w:val="20"/>
                <w:szCs w:val="20"/>
              </w:rPr>
            </w:pPr>
            <w:r w:rsidRPr="00477BEF">
              <w:rPr>
                <w:rFonts w:ascii="Arial" w:hAnsi="Arial" w:cs="Arial"/>
                <w:color w:val="auto"/>
                <w:sz w:val="20"/>
                <w:szCs w:val="20"/>
              </w:rPr>
              <w:t>A17</w:t>
            </w:r>
          </w:p>
        </w:tc>
        <w:tc>
          <w:tcPr>
            <w:tcW w:w="4744" w:type="pct"/>
            <w:gridSpan w:val="3"/>
            <w:tcBorders>
              <w:left w:val="single" w:sz="4" w:space="0" w:color="7F7F7F" w:themeColor="text1" w:themeTint="80"/>
            </w:tcBorders>
          </w:tcPr>
          <w:p w14:paraId="5D13C7EA" w14:textId="77777777" w:rsidR="00C16A99" w:rsidRPr="00410060" w:rsidRDefault="00C16A99" w:rsidP="00280A13">
            <w:pPr>
              <w:rPr>
                <w:rFonts w:ascii="Arial" w:hAnsi="Arial" w:cs="Arial"/>
                <w:sz w:val="20"/>
                <w:szCs w:val="20"/>
              </w:rPr>
            </w:pPr>
            <w:r w:rsidRPr="00410060">
              <w:rPr>
                <w:rFonts w:ascii="Arial" w:hAnsi="Arial" w:cs="Arial"/>
                <w:sz w:val="20"/>
                <w:szCs w:val="20"/>
              </w:rPr>
              <w:t>Description of the Organization</w:t>
            </w:r>
            <w:r w:rsidR="00305A61">
              <w:rPr>
                <w:rFonts w:ascii="Arial" w:hAnsi="Arial" w:cs="Arial"/>
                <w:sz w:val="20"/>
                <w:szCs w:val="20"/>
              </w:rPr>
              <w:t>’s mission and activities (Max 15</w:t>
            </w:r>
            <w:r w:rsidRPr="00410060">
              <w:rPr>
                <w:rFonts w:ascii="Arial" w:hAnsi="Arial" w:cs="Arial"/>
                <w:sz w:val="20"/>
                <w:szCs w:val="20"/>
              </w:rPr>
              <w:t>0 Words)</w:t>
            </w:r>
          </w:p>
        </w:tc>
      </w:tr>
      <w:tr w:rsidR="00C16A99" w:rsidRPr="00410060" w14:paraId="44CA2D6E" w14:textId="77777777" w:rsidTr="00C16A99">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256" w:type="pct"/>
            <w:vMerge/>
            <w:tcBorders>
              <w:left w:val="single" w:sz="4" w:space="0" w:color="7F7F7F" w:themeColor="text1" w:themeTint="80"/>
              <w:right w:val="single" w:sz="4" w:space="0" w:color="7F7F7F" w:themeColor="text1" w:themeTint="80"/>
            </w:tcBorders>
          </w:tcPr>
          <w:p w14:paraId="41FF9DC5" w14:textId="77777777" w:rsidR="00C16A99" w:rsidRPr="00477BEF" w:rsidRDefault="00C16A99" w:rsidP="00280A13">
            <w:pPr>
              <w:pStyle w:val="Heading2"/>
              <w:rPr>
                <w:rFonts w:ascii="Arial" w:hAnsi="Arial" w:cs="Arial"/>
                <w:color w:val="auto"/>
                <w:sz w:val="20"/>
                <w:szCs w:val="20"/>
              </w:rPr>
            </w:pPr>
          </w:p>
        </w:tc>
        <w:tc>
          <w:tcPr>
            <w:tcW w:w="4744" w:type="pct"/>
            <w:gridSpan w:val="3"/>
            <w:tcBorders>
              <w:left w:val="single" w:sz="4" w:space="0" w:color="7F7F7F" w:themeColor="text1" w:themeTint="80"/>
              <w:right w:val="single" w:sz="4" w:space="0" w:color="7F7F7F" w:themeColor="text1" w:themeTint="80"/>
            </w:tcBorders>
          </w:tcPr>
          <w:p w14:paraId="540AFE4A" w14:textId="3D0D7C4D" w:rsidR="00E35DDA" w:rsidRPr="00663197" w:rsidRDefault="00EF02A3" w:rsidP="00633318">
            <w:pPr>
              <w:spacing w:before="120"/>
              <w:jc w:val="both"/>
              <w:rPr>
                <w:rFonts w:ascii="Arial" w:hAnsi="Arial" w:cs="Arial"/>
                <w:sz w:val="20"/>
                <w:szCs w:val="20"/>
              </w:rPr>
            </w:pPr>
            <w:r w:rsidRPr="00663197">
              <w:rPr>
                <w:rFonts w:ascii="Arial" w:eastAsia="Times New Roman" w:hAnsi="Arial" w:cs="Arial"/>
                <w:bCs/>
                <w:color w:val="000000" w:themeColor="text1"/>
                <w:sz w:val="20"/>
                <w:szCs w:val="20"/>
              </w:rPr>
              <w:t>Nonviolent Peaceforce (NP) is a global c</w:t>
            </w:r>
            <w:r w:rsidR="00E35DDA">
              <w:rPr>
                <w:rFonts w:ascii="Arial" w:eastAsia="Times New Roman" w:hAnsi="Arial" w:cs="Arial"/>
                <w:bCs/>
                <w:color w:val="000000" w:themeColor="text1"/>
                <w:sz w:val="20"/>
                <w:szCs w:val="20"/>
              </w:rPr>
              <w:t xml:space="preserve">ivilian protection agency </w:t>
            </w:r>
            <w:r w:rsidRPr="00663197">
              <w:rPr>
                <w:rFonts w:ascii="Arial" w:eastAsia="Times New Roman" w:hAnsi="Arial" w:cs="Arial"/>
                <w:bCs/>
                <w:color w:val="000000" w:themeColor="text1"/>
                <w:sz w:val="20"/>
                <w:szCs w:val="20"/>
              </w:rPr>
              <w:t xml:space="preserve">based in humanitarian and international human rights law. </w:t>
            </w:r>
            <w:r w:rsidR="005856DF" w:rsidRPr="00663197">
              <w:rPr>
                <w:rFonts w:ascii="Arial" w:hAnsi="Arial" w:cs="Arial"/>
                <w:bCs/>
                <w:color w:val="000000" w:themeColor="text1"/>
                <w:sz w:val="20"/>
                <w:szCs w:val="20"/>
              </w:rPr>
              <w:t xml:space="preserve">NP’s mission is to protect civilians in violent conflicts through unarmed strategies, build peace side by side with local communities, and advocate for the wider adoption of these approaches to safeguard human lives and </w:t>
            </w:r>
            <w:r w:rsidR="005856DF" w:rsidRPr="00E35DDA">
              <w:rPr>
                <w:rFonts w:ascii="Arial" w:hAnsi="Arial" w:cs="Arial"/>
                <w:bCs/>
                <w:color w:val="000000" w:themeColor="text1"/>
                <w:sz w:val="20"/>
                <w:szCs w:val="20"/>
              </w:rPr>
              <w:t>dignity.</w:t>
            </w:r>
            <w:r w:rsidR="005856DF" w:rsidRPr="00E35DDA">
              <w:rPr>
                <w:rStyle w:val="apple-converted-space"/>
                <w:rFonts w:ascii="Arial" w:hAnsi="Arial" w:cs="Arial"/>
                <w:bCs/>
                <w:color w:val="000000" w:themeColor="text1"/>
                <w:sz w:val="20"/>
                <w:szCs w:val="20"/>
              </w:rPr>
              <w:t> </w:t>
            </w:r>
            <w:r w:rsidR="00C35ECA" w:rsidRPr="00E35DDA">
              <w:rPr>
                <w:rStyle w:val="apple-converted-space"/>
                <w:rFonts w:ascii="Arial" w:hAnsi="Arial" w:cs="Arial"/>
                <w:bCs/>
                <w:color w:val="000000" w:themeColor="text1"/>
                <w:sz w:val="20"/>
                <w:szCs w:val="20"/>
              </w:rPr>
              <w:t xml:space="preserve">Currently operating </w:t>
            </w:r>
            <w:r w:rsidR="00C35ECA" w:rsidRPr="00E35DDA">
              <w:rPr>
                <w:rFonts w:ascii="Arial" w:eastAsia="Times New Roman" w:hAnsi="Arial" w:cs="Arial"/>
                <w:color w:val="000000" w:themeColor="text1"/>
                <w:sz w:val="20"/>
                <w:szCs w:val="20"/>
                <w:shd w:val="clear" w:color="auto" w:fill="FFFFFF"/>
              </w:rPr>
              <w:t xml:space="preserve">in South Sudan, Iraq, Myanmar, the Philippines and the US, NP’s primary method of intervention is Unarmed Civilian Protection (UCP). UCP refers to the use of unarmed civilians protecting civilians. </w:t>
            </w:r>
            <w:r w:rsidR="00C35ECA" w:rsidRPr="00E35DDA">
              <w:rPr>
                <w:rFonts w:ascii="Arial" w:eastAsia="Times New Roman" w:hAnsi="Arial" w:cs="Arial"/>
                <w:color w:val="000000" w:themeColor="text1"/>
                <w:sz w:val="20"/>
                <w:szCs w:val="20"/>
              </w:rPr>
              <w:t>A</w:t>
            </w:r>
            <w:r w:rsidRPr="00E35DDA">
              <w:rPr>
                <w:rFonts w:ascii="Arial" w:eastAsia="Times New Roman" w:hAnsi="Arial" w:cs="Arial"/>
                <w:color w:val="000000" w:themeColor="text1"/>
                <w:sz w:val="20"/>
                <w:szCs w:val="20"/>
              </w:rPr>
              <w:t xml:space="preserve">ctivities </w:t>
            </w:r>
            <w:r w:rsidRPr="00E35DDA">
              <w:rPr>
                <w:rFonts w:ascii="Arial" w:eastAsia="Times New Roman" w:hAnsi="Arial" w:cs="Arial"/>
                <w:color w:val="000000" w:themeColor="text1"/>
                <w:sz w:val="20"/>
                <w:szCs w:val="20"/>
                <w:shd w:val="clear" w:color="auto" w:fill="FFFFFF"/>
              </w:rPr>
              <w:t xml:space="preserve">range from entering active conflict zones to remove civilians in crossfires to </w:t>
            </w:r>
            <w:r w:rsidR="005856DF" w:rsidRPr="00E35DDA">
              <w:rPr>
                <w:rFonts w:ascii="Arial" w:eastAsia="Times New Roman" w:hAnsi="Arial" w:cs="Arial"/>
                <w:color w:val="000000" w:themeColor="text1"/>
                <w:sz w:val="20"/>
                <w:szCs w:val="20"/>
                <w:shd w:val="clear" w:color="auto" w:fill="FFFFFF"/>
              </w:rPr>
              <w:t xml:space="preserve">protective accompaniment of </w:t>
            </w:r>
            <w:r w:rsidR="00C35ECA" w:rsidRPr="00E35DDA">
              <w:rPr>
                <w:rFonts w:ascii="Arial" w:eastAsia="Times New Roman" w:hAnsi="Arial" w:cs="Arial"/>
                <w:color w:val="000000" w:themeColor="text1"/>
                <w:sz w:val="20"/>
                <w:szCs w:val="20"/>
                <w:shd w:val="clear" w:color="auto" w:fill="FFFFFF"/>
              </w:rPr>
              <w:t>threatened human rights defenders</w:t>
            </w:r>
            <w:r w:rsidR="005856DF" w:rsidRPr="00E35DDA">
              <w:rPr>
                <w:rFonts w:ascii="Arial" w:eastAsia="Times New Roman" w:hAnsi="Arial" w:cs="Arial"/>
                <w:color w:val="000000" w:themeColor="text1"/>
                <w:sz w:val="20"/>
                <w:szCs w:val="20"/>
                <w:shd w:val="clear" w:color="auto" w:fill="FFFFFF"/>
              </w:rPr>
              <w:t xml:space="preserve"> and </w:t>
            </w:r>
            <w:r w:rsidR="00E35DDA" w:rsidRPr="00E35DDA">
              <w:rPr>
                <w:rFonts w:ascii="Arial" w:eastAsia="Times New Roman" w:hAnsi="Arial" w:cs="Arial"/>
                <w:color w:val="000000" w:themeColor="text1"/>
                <w:sz w:val="20"/>
                <w:szCs w:val="20"/>
                <w:shd w:val="clear" w:color="auto" w:fill="FFFFFF"/>
              </w:rPr>
              <w:t>providing opposing tribes</w:t>
            </w:r>
            <w:r w:rsidR="005856DF" w:rsidRPr="00E35DDA">
              <w:rPr>
                <w:rFonts w:ascii="Arial" w:eastAsia="Times New Roman" w:hAnsi="Arial" w:cs="Arial"/>
                <w:color w:val="000000" w:themeColor="text1"/>
                <w:sz w:val="20"/>
                <w:szCs w:val="20"/>
                <w:shd w:val="clear" w:color="auto" w:fill="FFFFFF"/>
              </w:rPr>
              <w:t xml:space="preserve"> a safe space to negotiate. </w:t>
            </w:r>
            <w:r w:rsidR="00C35ECA" w:rsidRPr="007D7F77">
              <w:rPr>
                <w:rFonts w:ascii="Arial" w:eastAsia="Times New Roman" w:hAnsi="Arial" w:cs="Arial"/>
                <w:color w:val="000000" w:themeColor="text1"/>
                <w:sz w:val="20"/>
                <w:szCs w:val="20"/>
                <w:shd w:val="clear" w:color="auto" w:fill="FFFFFF"/>
              </w:rPr>
              <w:t xml:space="preserve">In Sudan </w:t>
            </w:r>
            <w:r w:rsidRPr="007D7F77">
              <w:rPr>
                <w:rFonts w:ascii="Arial" w:hAnsi="Arial" w:cs="Arial"/>
                <w:sz w:val="20"/>
                <w:szCs w:val="20"/>
              </w:rPr>
              <w:t xml:space="preserve">UNAMID has funded NP </w:t>
            </w:r>
            <w:r w:rsidR="00C35ECA" w:rsidRPr="007D7F77">
              <w:rPr>
                <w:rFonts w:ascii="Arial" w:hAnsi="Arial" w:cs="Arial"/>
                <w:sz w:val="20"/>
                <w:szCs w:val="20"/>
              </w:rPr>
              <w:t xml:space="preserve">in 2020 </w:t>
            </w:r>
            <w:r w:rsidRPr="007D7F77">
              <w:rPr>
                <w:rFonts w:ascii="Arial" w:hAnsi="Arial" w:cs="Arial"/>
                <w:sz w:val="20"/>
                <w:szCs w:val="20"/>
              </w:rPr>
              <w:t>to conduct two 8-week online UCP courses for a total of 70-80 participants from all five states of Darfur.</w:t>
            </w:r>
            <w:r w:rsidRPr="00663197">
              <w:rPr>
                <w:rFonts w:ascii="Arial" w:hAnsi="Arial" w:cs="Arial"/>
                <w:sz w:val="20"/>
                <w:szCs w:val="20"/>
              </w:rPr>
              <w:t xml:space="preserve"> </w:t>
            </w:r>
          </w:p>
        </w:tc>
      </w:tr>
      <w:tr w:rsidR="00C16A99" w:rsidRPr="00410060" w14:paraId="7B2718F9" w14:textId="77777777" w:rsidTr="00C16A99">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256" w:type="pct"/>
            <w:tcBorders>
              <w:left w:val="single" w:sz="4" w:space="0" w:color="7F7F7F" w:themeColor="text1" w:themeTint="80"/>
              <w:right w:val="single" w:sz="4" w:space="0" w:color="7F7F7F" w:themeColor="text1" w:themeTint="80"/>
            </w:tcBorders>
          </w:tcPr>
          <w:p w14:paraId="1B3DB8EB" w14:textId="555A824C" w:rsidR="00C16A99" w:rsidRPr="00477BEF" w:rsidRDefault="00C16A99" w:rsidP="00280A13">
            <w:pPr>
              <w:pStyle w:val="Heading2"/>
              <w:rPr>
                <w:rFonts w:ascii="Arial" w:hAnsi="Arial" w:cs="Arial"/>
                <w:caps/>
                <w:color w:val="auto"/>
                <w:sz w:val="20"/>
                <w:szCs w:val="20"/>
              </w:rPr>
            </w:pPr>
            <w:r>
              <w:rPr>
                <w:rFonts w:ascii="Arial" w:hAnsi="Arial" w:cs="Arial"/>
                <w:caps/>
                <w:color w:val="auto"/>
                <w:sz w:val="20"/>
                <w:szCs w:val="20"/>
              </w:rPr>
              <w:t>A18</w:t>
            </w:r>
          </w:p>
        </w:tc>
        <w:tc>
          <w:tcPr>
            <w:tcW w:w="1033" w:type="pct"/>
            <w:tcBorders>
              <w:left w:val="single" w:sz="4" w:space="0" w:color="7F7F7F" w:themeColor="text1" w:themeTint="80"/>
              <w:right w:val="single" w:sz="4" w:space="0" w:color="7F7F7F" w:themeColor="text1" w:themeTint="80"/>
            </w:tcBorders>
          </w:tcPr>
          <w:p w14:paraId="29EBCEB0" w14:textId="77777777" w:rsidR="00C16A99" w:rsidRPr="00CB2FCB" w:rsidRDefault="00C16A99" w:rsidP="00280A13">
            <w:pPr>
              <w:pStyle w:val="Heading2"/>
            </w:pPr>
            <w:r w:rsidRPr="00CB2FCB">
              <w:rPr>
                <w:rFonts w:ascii="Arial" w:hAnsi="Arial" w:cs="Arial"/>
                <w:color w:val="auto"/>
                <w:sz w:val="20"/>
                <w:szCs w:val="20"/>
              </w:rPr>
              <w:t>Applicant D</w:t>
            </w:r>
            <w:r>
              <w:rPr>
                <w:rFonts w:ascii="Arial" w:hAnsi="Arial" w:cs="Arial"/>
                <w:color w:val="auto"/>
                <w:sz w:val="20"/>
                <w:szCs w:val="20"/>
              </w:rPr>
              <w:t>evelopment</w:t>
            </w:r>
          </w:p>
        </w:tc>
        <w:tc>
          <w:tcPr>
            <w:tcW w:w="3711" w:type="pct"/>
            <w:gridSpan w:val="2"/>
            <w:tcBorders>
              <w:left w:val="single" w:sz="4" w:space="0" w:color="7F7F7F" w:themeColor="text1" w:themeTint="80"/>
              <w:right w:val="single" w:sz="4" w:space="0" w:color="7F7F7F" w:themeColor="text1" w:themeTint="80"/>
            </w:tcBorders>
            <w:vAlign w:val="bottom"/>
          </w:tcPr>
          <w:p w14:paraId="5664FC12" w14:textId="7DFC0D1F" w:rsidR="00C16A99" w:rsidRPr="00CB2FCB" w:rsidRDefault="00663197" w:rsidP="00280A13">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Pr>
                <w:rFonts w:ascii="Arial" w:hAnsi="Arial" w:cs="Arial"/>
                <w:sz w:val="20"/>
                <w:szCs w:val="20"/>
              </w:rPr>
              <w:fldChar w:fldCharType="end"/>
            </w:r>
            <w:r w:rsidR="00C16A99" w:rsidRPr="00CB2FCB">
              <w:rPr>
                <w:rFonts w:ascii="Arial" w:hAnsi="Arial" w:cs="Arial"/>
                <w:sz w:val="20"/>
                <w:szCs w:val="20"/>
              </w:rPr>
              <w:t xml:space="preserve">   I have read the Call for Concept Notes Guidance and used it for the development of this concept note</w:t>
            </w:r>
            <w:r w:rsidR="00C16A99">
              <w:rPr>
                <w:rFonts w:ascii="Arial" w:hAnsi="Arial" w:cs="Arial"/>
                <w:sz w:val="20"/>
                <w:szCs w:val="20"/>
              </w:rPr>
              <w:t xml:space="preserve">. </w:t>
            </w:r>
          </w:p>
        </w:tc>
      </w:tr>
    </w:tbl>
    <w:p w14:paraId="25F611E1" w14:textId="77777777" w:rsidR="00346B9F" w:rsidRPr="00AF59E5" w:rsidRDefault="00346B9F" w:rsidP="00AF59E5">
      <w:pPr>
        <w:jc w:val="center"/>
        <w:rPr>
          <w:rFonts w:ascii="Arial" w:hAnsi="Arial" w:cs="Arial"/>
          <w:smallCaps/>
          <w:sz w:val="22"/>
          <w:szCs w:val="22"/>
        </w:rPr>
      </w:pPr>
    </w:p>
    <w:p w14:paraId="6C189D4F" w14:textId="77777777" w:rsidR="00CB2FCB" w:rsidRDefault="00CB2FCB" w:rsidP="00305A61">
      <w:pPr>
        <w:ind w:left="0"/>
        <w:rPr>
          <w:rFonts w:eastAsiaTheme="majorEastAsia"/>
        </w:rPr>
      </w:pPr>
    </w:p>
    <w:p w14:paraId="0757BEDD" w14:textId="77777777" w:rsidR="00E32BF8" w:rsidRDefault="00E32BF8">
      <w:pPr>
        <w:spacing w:before="0" w:after="200" w:line="276" w:lineRule="auto"/>
        <w:ind w:left="0" w:right="0"/>
        <w:rPr>
          <w:rFonts w:ascii="Arial" w:hAnsi="Arial" w:cs="Arial"/>
          <w:caps/>
          <w:sz w:val="22"/>
          <w:szCs w:val="22"/>
        </w:rPr>
      </w:pPr>
      <w:r>
        <w:rPr>
          <w:rFonts w:ascii="Arial" w:hAnsi="Arial" w:cs="Arial"/>
          <w:caps/>
          <w:sz w:val="22"/>
          <w:szCs w:val="22"/>
        </w:rPr>
        <w:br w:type="page"/>
      </w:r>
    </w:p>
    <w:p w14:paraId="4C41CBC6" w14:textId="77777777" w:rsidR="00477BEF" w:rsidRPr="00C16A99" w:rsidRDefault="0003640C" w:rsidP="0003640C">
      <w:pPr>
        <w:rPr>
          <w:rFonts w:ascii="Arial" w:hAnsi="Arial" w:cs="Arial"/>
          <w:caps/>
          <w:sz w:val="22"/>
          <w:szCs w:val="22"/>
        </w:rPr>
      </w:pPr>
      <w:r w:rsidRPr="00C16A99">
        <w:rPr>
          <w:rFonts w:ascii="Arial" w:hAnsi="Arial" w:cs="Arial"/>
          <w:caps/>
          <w:sz w:val="22"/>
          <w:szCs w:val="22"/>
        </w:rPr>
        <w:lastRenderedPageBreak/>
        <w:t>Section B: Project Information</w:t>
      </w:r>
    </w:p>
    <w:p w14:paraId="13333A35" w14:textId="77777777" w:rsidR="00E61F44" w:rsidRPr="00DB58E3" w:rsidRDefault="00E61F44" w:rsidP="00C16A99"/>
    <w:tbl>
      <w:tblPr>
        <w:tblW w:w="5000" w:type="pct"/>
        <w:tblCellMar>
          <w:left w:w="0" w:type="dxa"/>
          <w:right w:w="0" w:type="dxa"/>
        </w:tblCellMar>
        <w:tblLook w:val="04A0" w:firstRow="1" w:lastRow="0" w:firstColumn="1" w:lastColumn="0" w:noHBand="0" w:noVBand="1"/>
        <w:tblDescription w:val="Business contact information"/>
      </w:tblPr>
      <w:tblGrid>
        <w:gridCol w:w="503"/>
        <w:gridCol w:w="2947"/>
        <w:gridCol w:w="1407"/>
        <w:gridCol w:w="928"/>
        <w:gridCol w:w="151"/>
        <w:gridCol w:w="786"/>
        <w:gridCol w:w="314"/>
        <w:gridCol w:w="72"/>
        <w:gridCol w:w="926"/>
        <w:gridCol w:w="90"/>
        <w:gridCol w:w="249"/>
        <w:gridCol w:w="2083"/>
      </w:tblGrid>
      <w:tr w:rsidR="00C16A99" w:rsidRPr="002D3B06" w14:paraId="2E0DA9F8" w14:textId="77777777" w:rsidTr="00C16A99">
        <w:tc>
          <w:tcPr>
            <w:tcW w:w="5000" w:type="pct"/>
            <w:gridSpan w:val="1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tcPr>
          <w:p w14:paraId="2F4CBD79" w14:textId="77777777" w:rsidR="00C16A99" w:rsidRPr="002D3B06" w:rsidRDefault="00C16A99" w:rsidP="00C16A99">
            <w:pPr>
              <w:jc w:val="center"/>
              <w:rPr>
                <w:rFonts w:ascii="Arial" w:hAnsi="Arial" w:cs="Arial"/>
                <w:sz w:val="20"/>
                <w:szCs w:val="20"/>
              </w:rPr>
            </w:pPr>
            <w:r w:rsidRPr="00C16A99">
              <w:rPr>
                <w:rFonts w:ascii="Arial" w:hAnsi="Arial" w:cs="Arial"/>
                <w:smallCaps/>
                <w:sz w:val="22"/>
                <w:szCs w:val="22"/>
              </w:rPr>
              <w:t>Project details</w:t>
            </w:r>
          </w:p>
        </w:tc>
      </w:tr>
      <w:tr w:rsidR="001F00EC" w:rsidRPr="002D3B06" w14:paraId="1F9FF9B5" w14:textId="77777777" w:rsidTr="00BD377C">
        <w:tc>
          <w:tcPr>
            <w:tcW w:w="241" w:type="pct"/>
            <w:tcBorders>
              <w:left w:val="single" w:sz="4" w:space="0" w:color="7F7F7F" w:themeColor="text1" w:themeTint="80"/>
              <w:bottom w:val="single" w:sz="4" w:space="0" w:color="7F7F7F" w:themeColor="text1" w:themeTint="80"/>
              <w:right w:val="single" w:sz="4" w:space="0" w:color="7F7F7F" w:themeColor="text1" w:themeTint="80"/>
            </w:tcBorders>
          </w:tcPr>
          <w:p w14:paraId="5D3E4EDB" w14:textId="77777777" w:rsidR="001F00EC" w:rsidRDefault="001F00EC" w:rsidP="00280A13">
            <w:pPr>
              <w:pStyle w:val="Heading2"/>
              <w:rPr>
                <w:rFonts w:ascii="Arial" w:hAnsi="Arial" w:cs="Arial"/>
                <w:color w:val="auto"/>
                <w:sz w:val="20"/>
                <w:szCs w:val="20"/>
              </w:rPr>
            </w:pPr>
            <w:r>
              <w:rPr>
                <w:rFonts w:ascii="Arial" w:hAnsi="Arial" w:cs="Arial"/>
                <w:color w:val="auto"/>
                <w:sz w:val="20"/>
                <w:szCs w:val="20"/>
              </w:rPr>
              <w:t>B1</w:t>
            </w:r>
          </w:p>
        </w:tc>
        <w:tc>
          <w:tcPr>
            <w:tcW w:w="14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A641781" w14:textId="77777777" w:rsidR="001F00EC" w:rsidRDefault="001F00EC" w:rsidP="008F1DF7">
            <w:pPr>
              <w:rPr>
                <w:rFonts w:ascii="Arial" w:hAnsi="Arial" w:cs="Arial"/>
                <w:sz w:val="20"/>
                <w:szCs w:val="20"/>
              </w:rPr>
            </w:pPr>
            <w:r>
              <w:rPr>
                <w:rFonts w:ascii="Arial" w:hAnsi="Arial" w:cs="Arial"/>
                <w:sz w:val="20"/>
                <w:szCs w:val="20"/>
              </w:rPr>
              <w:t>Project Title</w:t>
            </w:r>
          </w:p>
        </w:tc>
        <w:tc>
          <w:tcPr>
            <w:tcW w:w="3350" w:type="pct"/>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E67194" w14:textId="336B9056" w:rsidR="001F00EC" w:rsidRDefault="00337F2E" w:rsidP="008F1DF7">
            <w:pPr>
              <w:rPr>
                <w:rFonts w:ascii="Arial" w:hAnsi="Arial" w:cs="Arial"/>
                <w:sz w:val="20"/>
                <w:szCs w:val="20"/>
              </w:rPr>
            </w:pPr>
            <w:r>
              <w:rPr>
                <w:rFonts w:ascii="Arial" w:hAnsi="Arial" w:cs="Arial"/>
                <w:sz w:val="20"/>
                <w:szCs w:val="20"/>
              </w:rPr>
              <w:t xml:space="preserve"> Enhancing local capacities for violence prevention and civilian protection</w:t>
            </w:r>
            <w:r w:rsidR="00663197">
              <w:rPr>
                <w:rFonts w:ascii="Arial" w:hAnsi="Arial" w:cs="Arial"/>
                <w:sz w:val="20"/>
                <w:szCs w:val="20"/>
              </w:rPr>
              <w:t xml:space="preserve"> </w:t>
            </w:r>
            <w:r w:rsidR="00982FF1">
              <w:rPr>
                <w:rFonts w:ascii="Arial" w:hAnsi="Arial" w:cs="Arial"/>
                <w:sz w:val="20"/>
                <w:szCs w:val="20"/>
              </w:rPr>
              <w:t>(TBC</w:t>
            </w:r>
            <w:r w:rsidR="00EF02A3">
              <w:rPr>
                <w:rFonts w:ascii="Arial" w:hAnsi="Arial" w:cs="Arial"/>
                <w:sz w:val="20"/>
                <w:szCs w:val="20"/>
              </w:rPr>
              <w:t xml:space="preserve"> in consultation</w:t>
            </w:r>
            <w:r w:rsidR="00982FF1">
              <w:rPr>
                <w:rFonts w:ascii="Arial" w:hAnsi="Arial" w:cs="Arial"/>
                <w:sz w:val="20"/>
                <w:szCs w:val="20"/>
              </w:rPr>
              <w:t>)</w:t>
            </w:r>
          </w:p>
        </w:tc>
      </w:tr>
      <w:tr w:rsidR="00313EF7" w:rsidRPr="002D3B06" w14:paraId="71A08401" w14:textId="77777777" w:rsidTr="00163062">
        <w:tc>
          <w:tcPr>
            <w:tcW w:w="241" w:type="pct"/>
            <w:tcBorders>
              <w:left w:val="single" w:sz="4" w:space="0" w:color="7F7F7F" w:themeColor="text1" w:themeTint="80"/>
              <w:bottom w:val="single" w:sz="4" w:space="0" w:color="7F7F7F" w:themeColor="text1" w:themeTint="80"/>
              <w:right w:val="single" w:sz="4" w:space="0" w:color="7F7F7F" w:themeColor="text1" w:themeTint="80"/>
            </w:tcBorders>
          </w:tcPr>
          <w:p w14:paraId="573B5E68" w14:textId="77777777" w:rsidR="00313EF7" w:rsidRDefault="00313EF7" w:rsidP="00280A13">
            <w:pPr>
              <w:pStyle w:val="Heading2"/>
              <w:rPr>
                <w:rFonts w:ascii="Arial" w:hAnsi="Arial" w:cs="Arial"/>
                <w:color w:val="auto"/>
                <w:sz w:val="20"/>
                <w:szCs w:val="20"/>
              </w:rPr>
            </w:pPr>
            <w:r>
              <w:rPr>
                <w:rFonts w:ascii="Arial" w:hAnsi="Arial" w:cs="Arial"/>
                <w:color w:val="auto"/>
                <w:sz w:val="20"/>
                <w:szCs w:val="20"/>
              </w:rPr>
              <w:t>B2</w:t>
            </w:r>
          </w:p>
        </w:tc>
        <w:tc>
          <w:tcPr>
            <w:tcW w:w="14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A1AAD4" w14:textId="77777777" w:rsidR="00313EF7" w:rsidRPr="006F15D6" w:rsidRDefault="00313EF7" w:rsidP="008F1DF7">
            <w:pPr>
              <w:rPr>
                <w:rFonts w:ascii="Arial" w:hAnsi="Arial" w:cs="Arial"/>
                <w:sz w:val="20"/>
                <w:szCs w:val="20"/>
              </w:rPr>
            </w:pPr>
            <w:r w:rsidRPr="006F15D6">
              <w:rPr>
                <w:rFonts w:ascii="Arial" w:hAnsi="Arial" w:cs="Arial"/>
                <w:sz w:val="20"/>
                <w:szCs w:val="20"/>
              </w:rPr>
              <w:t>Project Location - State</w:t>
            </w:r>
          </w:p>
        </w:tc>
        <w:tc>
          <w:tcPr>
            <w:tcW w:w="1117"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2341D6" w14:textId="4F515100" w:rsidR="00313EF7" w:rsidRPr="006F15D6" w:rsidRDefault="00313EF7" w:rsidP="008F1DF7">
            <w:pPr>
              <w:rPr>
                <w:rFonts w:ascii="Arial" w:hAnsi="Arial" w:cs="Arial"/>
                <w:sz w:val="20"/>
                <w:szCs w:val="20"/>
              </w:rPr>
            </w:pPr>
            <w:r w:rsidRPr="006F15D6">
              <w:rPr>
                <w:rFonts w:ascii="Arial" w:hAnsi="Arial" w:cs="Arial"/>
                <w:sz w:val="20"/>
                <w:szCs w:val="20"/>
              </w:rPr>
              <w:t xml:space="preserve">North Darfur  </w:t>
            </w:r>
            <w:r w:rsidR="006F15D6" w:rsidRPr="006F15D6">
              <w:rPr>
                <w:rFonts w:ascii="Arial" w:hAnsi="Arial" w:cs="Arial"/>
                <w:sz w:val="20"/>
                <w:szCs w:val="20"/>
              </w:rPr>
              <w:fldChar w:fldCharType="begin">
                <w:ffData>
                  <w:name w:val=""/>
                  <w:enabled/>
                  <w:calcOnExit w:val="0"/>
                  <w:checkBox>
                    <w:sizeAuto/>
                    <w:default w:val="1"/>
                  </w:checkBox>
                </w:ffData>
              </w:fldChar>
            </w:r>
            <w:r w:rsidR="006F15D6" w:rsidRPr="006F15D6">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sidR="006F15D6" w:rsidRPr="006F15D6">
              <w:rPr>
                <w:rFonts w:ascii="Arial" w:hAnsi="Arial" w:cs="Arial"/>
                <w:sz w:val="20"/>
                <w:szCs w:val="20"/>
              </w:rPr>
              <w:fldChar w:fldCharType="end"/>
            </w:r>
          </w:p>
        </w:tc>
        <w:tc>
          <w:tcPr>
            <w:tcW w:w="1118" w:type="pct"/>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A178C5" w14:textId="371A3962" w:rsidR="00313EF7" w:rsidRPr="006F15D6" w:rsidRDefault="006F15D6" w:rsidP="008F1DF7">
            <w:pPr>
              <w:rPr>
                <w:rFonts w:ascii="Arial" w:hAnsi="Arial" w:cs="Arial"/>
                <w:sz w:val="20"/>
                <w:szCs w:val="20"/>
              </w:rPr>
            </w:pPr>
            <w:r>
              <w:rPr>
                <w:rFonts w:ascii="Arial" w:hAnsi="Arial" w:cs="Arial"/>
                <w:sz w:val="20"/>
                <w:szCs w:val="20"/>
              </w:rPr>
              <w:t xml:space="preserve">South Darfur  </w:t>
            </w: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Pr>
                <w:rFonts w:ascii="Arial" w:hAnsi="Arial" w:cs="Arial"/>
                <w:sz w:val="20"/>
                <w:szCs w:val="20"/>
              </w:rPr>
              <w:fldChar w:fldCharType="end"/>
            </w:r>
          </w:p>
        </w:tc>
        <w:tc>
          <w:tcPr>
            <w:tcW w:w="1115"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A30918" w14:textId="38991A55" w:rsidR="00313EF7" w:rsidRPr="006F15D6" w:rsidRDefault="00313EF7" w:rsidP="008F1DF7">
            <w:pPr>
              <w:rPr>
                <w:rFonts w:ascii="Arial" w:hAnsi="Arial" w:cs="Arial"/>
                <w:sz w:val="20"/>
                <w:szCs w:val="20"/>
              </w:rPr>
            </w:pPr>
            <w:r w:rsidRPr="006F15D6">
              <w:rPr>
                <w:rFonts w:ascii="Arial" w:hAnsi="Arial" w:cs="Arial"/>
                <w:sz w:val="20"/>
                <w:szCs w:val="20"/>
              </w:rPr>
              <w:t xml:space="preserve">West Darfur  </w:t>
            </w:r>
            <w:r w:rsidR="006F15D6">
              <w:rPr>
                <w:rFonts w:ascii="Arial" w:hAnsi="Arial" w:cs="Arial"/>
                <w:sz w:val="20"/>
                <w:szCs w:val="20"/>
              </w:rPr>
              <w:fldChar w:fldCharType="begin">
                <w:ffData>
                  <w:name w:val=""/>
                  <w:enabled/>
                  <w:calcOnExit w:val="0"/>
                  <w:checkBox>
                    <w:sizeAuto/>
                    <w:default w:val="1"/>
                  </w:checkBox>
                </w:ffData>
              </w:fldChar>
            </w:r>
            <w:r w:rsidR="006F15D6">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sidR="006F15D6">
              <w:rPr>
                <w:rFonts w:ascii="Arial" w:hAnsi="Arial" w:cs="Arial"/>
                <w:sz w:val="20"/>
                <w:szCs w:val="20"/>
              </w:rPr>
              <w:fldChar w:fldCharType="end"/>
            </w:r>
          </w:p>
        </w:tc>
      </w:tr>
      <w:tr w:rsidR="00313EF7" w:rsidRPr="002D3B06" w14:paraId="707169AE" w14:textId="77777777" w:rsidTr="00163062">
        <w:tc>
          <w:tcPr>
            <w:tcW w:w="241" w:type="pct"/>
            <w:tcBorders>
              <w:left w:val="single" w:sz="4" w:space="0" w:color="7F7F7F" w:themeColor="text1" w:themeTint="80"/>
              <w:bottom w:val="single" w:sz="4" w:space="0" w:color="7F7F7F" w:themeColor="text1" w:themeTint="80"/>
              <w:right w:val="single" w:sz="4" w:space="0" w:color="7F7F7F" w:themeColor="text1" w:themeTint="80"/>
            </w:tcBorders>
          </w:tcPr>
          <w:p w14:paraId="35F51399" w14:textId="77777777" w:rsidR="00313EF7" w:rsidRDefault="00313EF7" w:rsidP="00280A13">
            <w:pPr>
              <w:pStyle w:val="Heading2"/>
              <w:rPr>
                <w:rFonts w:ascii="Arial" w:hAnsi="Arial" w:cs="Arial"/>
                <w:color w:val="auto"/>
                <w:sz w:val="20"/>
                <w:szCs w:val="20"/>
              </w:rPr>
            </w:pPr>
          </w:p>
        </w:tc>
        <w:tc>
          <w:tcPr>
            <w:tcW w:w="14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FDAA87" w14:textId="77777777" w:rsidR="00313EF7" w:rsidRPr="006F15D6" w:rsidRDefault="00313EF7" w:rsidP="008F1DF7">
            <w:pPr>
              <w:rPr>
                <w:rFonts w:ascii="Arial" w:hAnsi="Arial" w:cs="Arial"/>
                <w:sz w:val="20"/>
                <w:szCs w:val="20"/>
              </w:rPr>
            </w:pPr>
          </w:p>
        </w:tc>
        <w:tc>
          <w:tcPr>
            <w:tcW w:w="1117"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F83BDA2" w14:textId="77777777" w:rsidR="00313EF7" w:rsidRPr="006F15D6" w:rsidRDefault="00313EF7" w:rsidP="008F1DF7">
            <w:pPr>
              <w:rPr>
                <w:rFonts w:ascii="Arial" w:hAnsi="Arial" w:cs="Arial"/>
                <w:sz w:val="20"/>
                <w:szCs w:val="20"/>
              </w:rPr>
            </w:pPr>
            <w:r w:rsidRPr="006F15D6">
              <w:rPr>
                <w:rFonts w:ascii="Arial" w:hAnsi="Arial" w:cs="Arial"/>
                <w:sz w:val="20"/>
                <w:szCs w:val="20"/>
              </w:rPr>
              <w:t xml:space="preserve">Central Darfur  </w:t>
            </w:r>
            <w:r w:rsidRPr="006F15D6">
              <w:rPr>
                <w:rFonts w:ascii="Arial" w:hAnsi="Arial" w:cs="Arial"/>
                <w:sz w:val="20"/>
                <w:szCs w:val="20"/>
              </w:rPr>
              <w:fldChar w:fldCharType="begin">
                <w:ffData>
                  <w:name w:val="Check4"/>
                  <w:enabled/>
                  <w:calcOnExit w:val="0"/>
                  <w:checkBox>
                    <w:sizeAuto/>
                    <w:default w:val="0"/>
                  </w:checkBox>
                </w:ffData>
              </w:fldChar>
            </w:r>
            <w:r w:rsidRPr="006F15D6">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sidRPr="006F15D6">
              <w:rPr>
                <w:rFonts w:ascii="Arial" w:hAnsi="Arial" w:cs="Arial"/>
                <w:sz w:val="20"/>
                <w:szCs w:val="20"/>
              </w:rPr>
              <w:fldChar w:fldCharType="end"/>
            </w:r>
          </w:p>
        </w:tc>
        <w:tc>
          <w:tcPr>
            <w:tcW w:w="1118" w:type="pct"/>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0EB95B" w14:textId="77777777" w:rsidR="00313EF7" w:rsidRPr="006F15D6" w:rsidRDefault="00313EF7" w:rsidP="008F1DF7">
            <w:pPr>
              <w:rPr>
                <w:rFonts w:ascii="Arial" w:hAnsi="Arial" w:cs="Arial"/>
                <w:sz w:val="20"/>
                <w:szCs w:val="20"/>
              </w:rPr>
            </w:pPr>
            <w:r w:rsidRPr="006F15D6">
              <w:rPr>
                <w:rFonts w:ascii="Arial" w:hAnsi="Arial" w:cs="Arial"/>
                <w:sz w:val="20"/>
                <w:szCs w:val="20"/>
              </w:rPr>
              <w:t xml:space="preserve">East Darfur  </w:t>
            </w:r>
            <w:r w:rsidRPr="006F15D6">
              <w:rPr>
                <w:rFonts w:ascii="Arial" w:hAnsi="Arial" w:cs="Arial"/>
                <w:sz w:val="20"/>
                <w:szCs w:val="20"/>
              </w:rPr>
              <w:fldChar w:fldCharType="begin">
                <w:ffData>
                  <w:name w:val="Check4"/>
                  <w:enabled/>
                  <w:calcOnExit w:val="0"/>
                  <w:checkBox>
                    <w:sizeAuto/>
                    <w:default w:val="0"/>
                  </w:checkBox>
                </w:ffData>
              </w:fldChar>
            </w:r>
            <w:r w:rsidRPr="006F15D6">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sidRPr="006F15D6">
              <w:rPr>
                <w:rFonts w:ascii="Arial" w:hAnsi="Arial" w:cs="Arial"/>
                <w:sz w:val="20"/>
                <w:szCs w:val="20"/>
              </w:rPr>
              <w:fldChar w:fldCharType="end"/>
            </w:r>
          </w:p>
        </w:tc>
        <w:tc>
          <w:tcPr>
            <w:tcW w:w="1115"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E9B92B" w14:textId="77777777" w:rsidR="00313EF7" w:rsidRPr="006F15D6" w:rsidRDefault="00313EF7" w:rsidP="008F1DF7">
            <w:pPr>
              <w:rPr>
                <w:rFonts w:ascii="Arial" w:hAnsi="Arial" w:cs="Arial"/>
                <w:sz w:val="20"/>
                <w:szCs w:val="20"/>
              </w:rPr>
            </w:pPr>
          </w:p>
        </w:tc>
      </w:tr>
      <w:tr w:rsidR="004914FC" w:rsidRPr="002D3B06" w14:paraId="29134E47" w14:textId="77777777" w:rsidTr="00BD377C">
        <w:trPr>
          <w:trHeight w:val="327"/>
        </w:trPr>
        <w:tc>
          <w:tcPr>
            <w:tcW w:w="241"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49F027DB" w14:textId="77777777" w:rsidR="004914FC" w:rsidRDefault="004914FC" w:rsidP="00280A13">
            <w:pPr>
              <w:pStyle w:val="Heading2"/>
              <w:rPr>
                <w:rFonts w:ascii="Arial" w:hAnsi="Arial" w:cs="Arial"/>
                <w:color w:val="auto"/>
                <w:sz w:val="20"/>
                <w:szCs w:val="20"/>
              </w:rPr>
            </w:pPr>
            <w:r>
              <w:rPr>
                <w:rFonts w:ascii="Arial" w:hAnsi="Arial" w:cs="Arial"/>
                <w:color w:val="auto"/>
                <w:sz w:val="20"/>
                <w:szCs w:val="20"/>
              </w:rPr>
              <w:t>B3</w:t>
            </w:r>
          </w:p>
        </w:tc>
        <w:tc>
          <w:tcPr>
            <w:tcW w:w="1409"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3ED12E83" w14:textId="3D172922" w:rsidR="004914FC" w:rsidRDefault="004914FC" w:rsidP="006D5FD3">
            <w:pPr>
              <w:pStyle w:val="Heading2"/>
              <w:rPr>
                <w:rFonts w:ascii="Arial" w:hAnsi="Arial" w:cs="Arial"/>
                <w:color w:val="auto"/>
                <w:sz w:val="20"/>
                <w:szCs w:val="20"/>
              </w:rPr>
            </w:pPr>
            <w:r w:rsidRPr="006F15D6">
              <w:rPr>
                <w:rFonts w:ascii="Arial" w:hAnsi="Arial" w:cs="Arial"/>
                <w:color w:val="auto"/>
                <w:sz w:val="20"/>
                <w:szCs w:val="20"/>
              </w:rPr>
              <w:t xml:space="preserve">Project Location – Locality and community </w:t>
            </w:r>
          </w:p>
          <w:p w14:paraId="1D35C8EA" w14:textId="1FC76D65" w:rsidR="004914FC" w:rsidRPr="006F15D6" w:rsidRDefault="00EF1122" w:rsidP="006F15D6">
            <w:pPr>
              <w:pStyle w:val="Heading2"/>
              <w:rPr>
                <w:rFonts w:ascii="Arial" w:hAnsi="Arial" w:cs="Arial"/>
                <w:color w:val="auto"/>
                <w:sz w:val="20"/>
                <w:szCs w:val="20"/>
              </w:rPr>
            </w:pPr>
            <w:r>
              <w:rPr>
                <w:rFonts w:ascii="Arial" w:hAnsi="Arial" w:cs="Arial"/>
                <w:color w:val="auto"/>
                <w:sz w:val="20"/>
                <w:szCs w:val="20"/>
              </w:rPr>
              <w:t>*</w:t>
            </w:r>
            <w:r w:rsidR="001A7978">
              <w:rPr>
                <w:rFonts w:ascii="Arial" w:hAnsi="Arial" w:cs="Arial"/>
                <w:color w:val="auto"/>
                <w:sz w:val="20"/>
                <w:szCs w:val="20"/>
              </w:rPr>
              <w:t xml:space="preserve">These </w:t>
            </w:r>
            <w:r>
              <w:rPr>
                <w:rFonts w:ascii="Arial" w:hAnsi="Arial" w:cs="Arial"/>
                <w:color w:val="auto"/>
                <w:sz w:val="20"/>
                <w:szCs w:val="20"/>
              </w:rPr>
              <w:t xml:space="preserve">locations </w:t>
            </w:r>
            <w:r w:rsidR="001A7978">
              <w:rPr>
                <w:rFonts w:ascii="Arial" w:hAnsi="Arial" w:cs="Arial"/>
                <w:color w:val="auto"/>
                <w:sz w:val="20"/>
                <w:szCs w:val="20"/>
              </w:rPr>
              <w:t xml:space="preserve">are proposed </w:t>
            </w:r>
            <w:r w:rsidR="004B5767">
              <w:rPr>
                <w:rFonts w:ascii="Arial" w:hAnsi="Arial" w:cs="Arial"/>
                <w:color w:val="auto"/>
                <w:sz w:val="20"/>
                <w:szCs w:val="20"/>
              </w:rPr>
              <w:t xml:space="preserve">based on the list and criteria </w:t>
            </w:r>
            <w:r w:rsidR="004914FC" w:rsidRPr="006F15D6">
              <w:rPr>
                <w:rFonts w:ascii="Arial" w:hAnsi="Arial" w:cs="Arial"/>
                <w:color w:val="auto"/>
                <w:sz w:val="20"/>
                <w:szCs w:val="20"/>
              </w:rPr>
              <w:t xml:space="preserve">in </w:t>
            </w:r>
            <w:r w:rsidR="004914FC" w:rsidRPr="006F15D6">
              <w:rPr>
                <w:rFonts w:ascii="Arial" w:hAnsi="Arial" w:cs="Arial"/>
                <w:b/>
                <w:color w:val="auto"/>
                <w:sz w:val="20"/>
                <w:szCs w:val="20"/>
              </w:rPr>
              <w:t>Annex 2</w:t>
            </w:r>
            <w:r w:rsidR="004914FC" w:rsidRPr="006F15D6">
              <w:rPr>
                <w:rFonts w:ascii="Arial" w:hAnsi="Arial" w:cs="Arial"/>
                <w:color w:val="auto"/>
                <w:sz w:val="20"/>
                <w:szCs w:val="20"/>
              </w:rPr>
              <w:t xml:space="preserve"> (p. </w:t>
            </w:r>
            <w:r w:rsidR="00E63486">
              <w:rPr>
                <w:rFonts w:ascii="Arial" w:hAnsi="Arial" w:cs="Arial"/>
                <w:color w:val="auto"/>
                <w:sz w:val="20"/>
                <w:szCs w:val="20"/>
              </w:rPr>
              <w:t>9</w:t>
            </w:r>
            <w:r w:rsidR="004914FC" w:rsidRPr="006F15D6">
              <w:rPr>
                <w:rFonts w:ascii="Arial" w:hAnsi="Arial" w:cs="Arial"/>
                <w:color w:val="auto"/>
                <w:sz w:val="20"/>
                <w:szCs w:val="20"/>
              </w:rPr>
              <w:t xml:space="preserve"> below)</w:t>
            </w:r>
          </w:p>
        </w:tc>
        <w:tc>
          <w:tcPr>
            <w:tcW w:w="6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697002" w14:textId="77777777" w:rsidR="004914FC" w:rsidRPr="006F15D6" w:rsidRDefault="004914FC" w:rsidP="00280A13">
            <w:pPr>
              <w:rPr>
                <w:rFonts w:ascii="Arial" w:hAnsi="Arial" w:cs="Arial"/>
                <w:sz w:val="20"/>
                <w:szCs w:val="20"/>
              </w:rPr>
            </w:pPr>
            <w:r w:rsidRPr="006F15D6">
              <w:rPr>
                <w:rFonts w:ascii="Arial" w:hAnsi="Arial" w:cs="Arial"/>
                <w:sz w:val="20"/>
                <w:szCs w:val="20"/>
              </w:rPr>
              <w:t>Locality</w:t>
            </w:r>
          </w:p>
        </w:tc>
        <w:tc>
          <w:tcPr>
            <w:tcW w:w="1042"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FABCA3" w14:textId="60AEA6F6" w:rsidR="004914FC" w:rsidRPr="006F15D6" w:rsidRDefault="004914FC" w:rsidP="00280A13">
            <w:pPr>
              <w:rPr>
                <w:rFonts w:ascii="Arial" w:hAnsi="Arial" w:cs="Arial"/>
                <w:sz w:val="20"/>
                <w:szCs w:val="20"/>
              </w:rPr>
            </w:pPr>
            <w:proofErr w:type="spellStart"/>
            <w:r>
              <w:rPr>
                <w:rFonts w:ascii="Arial" w:hAnsi="Arial" w:cs="Arial"/>
                <w:sz w:val="20"/>
                <w:szCs w:val="20"/>
              </w:rPr>
              <w:t>Kalma</w:t>
            </w:r>
            <w:proofErr w:type="spellEnd"/>
            <w:r>
              <w:rPr>
                <w:rFonts w:ascii="Arial" w:hAnsi="Arial" w:cs="Arial"/>
                <w:sz w:val="20"/>
                <w:szCs w:val="20"/>
              </w:rPr>
              <w:t xml:space="preserve">, South </w:t>
            </w:r>
            <w:r w:rsidRPr="006F15D6">
              <w:rPr>
                <w:rFonts w:ascii="Arial" w:hAnsi="Arial" w:cs="Arial"/>
                <w:sz w:val="20"/>
                <w:szCs w:val="20"/>
              </w:rPr>
              <w:t>Darfur</w:t>
            </w:r>
          </w:p>
        </w:tc>
        <w:tc>
          <w:tcPr>
            <w:tcW w:w="477"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23B719" w14:textId="473BB813" w:rsidR="004914FC" w:rsidRPr="006F15D6" w:rsidRDefault="004914FC" w:rsidP="00280A13">
            <w:pPr>
              <w:rPr>
                <w:rFonts w:ascii="Arial" w:hAnsi="Arial" w:cs="Arial"/>
                <w:sz w:val="20"/>
                <w:szCs w:val="20"/>
              </w:rPr>
            </w:pPr>
            <w:r w:rsidRPr="006F15D6">
              <w:rPr>
                <w:rFonts w:ascii="Arial" w:hAnsi="Arial" w:cs="Arial"/>
                <w:sz w:val="20"/>
                <w:szCs w:val="20"/>
              </w:rPr>
              <w:t>Village(s)</w:t>
            </w:r>
          </w:p>
        </w:tc>
        <w:tc>
          <w:tcPr>
            <w:tcW w:w="1158"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33F38E" w14:textId="1939B3FB" w:rsidR="004914FC" w:rsidRPr="006F15D6" w:rsidRDefault="004914FC" w:rsidP="00280A13">
            <w:pPr>
              <w:rPr>
                <w:rFonts w:ascii="Arial" w:hAnsi="Arial" w:cs="Arial"/>
                <w:sz w:val="20"/>
                <w:szCs w:val="20"/>
              </w:rPr>
            </w:pPr>
            <w:proofErr w:type="spellStart"/>
            <w:r>
              <w:rPr>
                <w:rFonts w:ascii="Arial" w:hAnsi="Arial" w:cs="Arial"/>
                <w:sz w:val="20"/>
                <w:szCs w:val="20"/>
              </w:rPr>
              <w:t>Kalma</w:t>
            </w:r>
            <w:proofErr w:type="spellEnd"/>
            <w:r>
              <w:rPr>
                <w:rFonts w:ascii="Arial" w:hAnsi="Arial" w:cs="Arial"/>
                <w:sz w:val="20"/>
                <w:szCs w:val="20"/>
              </w:rPr>
              <w:t xml:space="preserve"> IDP site</w:t>
            </w:r>
          </w:p>
        </w:tc>
      </w:tr>
      <w:tr w:rsidR="004914FC" w:rsidRPr="002D3B06" w14:paraId="2D67433D" w14:textId="77777777" w:rsidTr="00B16B6F">
        <w:trPr>
          <w:trHeight w:val="326"/>
        </w:trPr>
        <w:tc>
          <w:tcPr>
            <w:tcW w:w="241" w:type="pct"/>
            <w:vMerge/>
            <w:tcBorders>
              <w:left w:val="single" w:sz="4" w:space="0" w:color="7F7F7F" w:themeColor="text1" w:themeTint="80"/>
              <w:right w:val="single" w:sz="4" w:space="0" w:color="7F7F7F" w:themeColor="text1" w:themeTint="80"/>
            </w:tcBorders>
          </w:tcPr>
          <w:p w14:paraId="4A3EF12A" w14:textId="77777777" w:rsidR="004914FC" w:rsidRDefault="004914FC" w:rsidP="00163062">
            <w:pPr>
              <w:pStyle w:val="Heading2"/>
              <w:rPr>
                <w:rFonts w:ascii="Arial" w:hAnsi="Arial" w:cs="Arial"/>
                <w:color w:val="auto"/>
                <w:sz w:val="20"/>
                <w:szCs w:val="20"/>
              </w:rPr>
            </w:pPr>
          </w:p>
        </w:tc>
        <w:tc>
          <w:tcPr>
            <w:tcW w:w="1409" w:type="pct"/>
            <w:vMerge/>
            <w:tcBorders>
              <w:left w:val="single" w:sz="4" w:space="0" w:color="7F7F7F" w:themeColor="text1" w:themeTint="80"/>
              <w:right w:val="single" w:sz="4" w:space="0" w:color="7F7F7F" w:themeColor="text1" w:themeTint="80"/>
            </w:tcBorders>
          </w:tcPr>
          <w:p w14:paraId="6BB6BC6F" w14:textId="77777777" w:rsidR="004914FC" w:rsidRPr="006F15D6" w:rsidRDefault="004914FC" w:rsidP="00163062">
            <w:pPr>
              <w:pStyle w:val="Heading2"/>
              <w:rPr>
                <w:rFonts w:ascii="Arial" w:hAnsi="Arial" w:cs="Arial"/>
                <w:color w:val="auto"/>
                <w:sz w:val="20"/>
                <w:szCs w:val="20"/>
              </w:rPr>
            </w:pPr>
          </w:p>
        </w:tc>
        <w:tc>
          <w:tcPr>
            <w:tcW w:w="6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67E8E8" w14:textId="68EFBDFF" w:rsidR="004914FC" w:rsidRPr="006F15D6" w:rsidRDefault="004914FC" w:rsidP="00163062">
            <w:pPr>
              <w:rPr>
                <w:rFonts w:ascii="Arial" w:hAnsi="Arial" w:cs="Arial"/>
                <w:sz w:val="20"/>
                <w:szCs w:val="20"/>
              </w:rPr>
            </w:pPr>
            <w:r>
              <w:rPr>
                <w:rFonts w:ascii="Arial" w:hAnsi="Arial" w:cs="Arial"/>
                <w:sz w:val="20"/>
                <w:szCs w:val="20"/>
              </w:rPr>
              <w:t xml:space="preserve">Locality </w:t>
            </w:r>
          </w:p>
        </w:tc>
        <w:tc>
          <w:tcPr>
            <w:tcW w:w="1042"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5EEC6B" w14:textId="07547D23" w:rsidR="004914FC" w:rsidRPr="006F15D6" w:rsidRDefault="00A875DA" w:rsidP="00163062">
            <w:pPr>
              <w:rPr>
                <w:rFonts w:ascii="Arial" w:hAnsi="Arial" w:cs="Arial"/>
                <w:sz w:val="20"/>
                <w:szCs w:val="20"/>
              </w:rPr>
            </w:pPr>
            <w:r>
              <w:rPr>
                <w:rFonts w:ascii="Arial" w:hAnsi="Arial" w:cs="Arial"/>
                <w:sz w:val="20"/>
                <w:szCs w:val="20"/>
              </w:rPr>
              <w:t xml:space="preserve">El </w:t>
            </w:r>
            <w:r w:rsidR="004914FC">
              <w:rPr>
                <w:rFonts w:ascii="Arial" w:hAnsi="Arial" w:cs="Arial"/>
                <w:sz w:val="20"/>
                <w:szCs w:val="20"/>
              </w:rPr>
              <w:t>Geneina, West Darfur</w:t>
            </w:r>
          </w:p>
        </w:tc>
        <w:tc>
          <w:tcPr>
            <w:tcW w:w="477"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A07A11" w14:textId="0E3E8A23" w:rsidR="004914FC" w:rsidRPr="006F15D6" w:rsidRDefault="004914FC" w:rsidP="00163062">
            <w:pPr>
              <w:rPr>
                <w:rFonts w:ascii="Arial" w:hAnsi="Arial" w:cs="Arial"/>
                <w:sz w:val="20"/>
                <w:szCs w:val="20"/>
              </w:rPr>
            </w:pPr>
            <w:r w:rsidRPr="00A46DAF">
              <w:rPr>
                <w:rFonts w:ascii="Arial" w:hAnsi="Arial" w:cs="Arial"/>
                <w:sz w:val="20"/>
                <w:szCs w:val="20"/>
              </w:rPr>
              <w:t>Village(s)</w:t>
            </w:r>
          </w:p>
        </w:tc>
        <w:tc>
          <w:tcPr>
            <w:tcW w:w="1158"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77DD07" w14:textId="104619AA" w:rsidR="004914FC" w:rsidRPr="006F15D6" w:rsidRDefault="004914FC" w:rsidP="00163062">
            <w:pPr>
              <w:rPr>
                <w:rFonts w:ascii="Arial" w:hAnsi="Arial" w:cs="Arial"/>
                <w:sz w:val="20"/>
                <w:szCs w:val="20"/>
              </w:rPr>
            </w:pPr>
            <w:proofErr w:type="spellStart"/>
            <w:r>
              <w:rPr>
                <w:rFonts w:ascii="Arial" w:hAnsi="Arial" w:cs="Arial"/>
                <w:sz w:val="20"/>
                <w:szCs w:val="20"/>
              </w:rPr>
              <w:t>Krinding</w:t>
            </w:r>
            <w:proofErr w:type="spellEnd"/>
            <w:r>
              <w:rPr>
                <w:rFonts w:ascii="Arial" w:hAnsi="Arial" w:cs="Arial"/>
                <w:sz w:val="20"/>
                <w:szCs w:val="20"/>
              </w:rPr>
              <w:t xml:space="preserve"> IDP site</w:t>
            </w:r>
          </w:p>
        </w:tc>
      </w:tr>
      <w:tr w:rsidR="004914FC" w:rsidRPr="002D3B06" w14:paraId="1B9A056D" w14:textId="77777777" w:rsidTr="00BD377C">
        <w:trPr>
          <w:trHeight w:val="326"/>
        </w:trPr>
        <w:tc>
          <w:tcPr>
            <w:tcW w:w="241" w:type="pct"/>
            <w:vMerge/>
            <w:tcBorders>
              <w:left w:val="single" w:sz="4" w:space="0" w:color="7F7F7F" w:themeColor="text1" w:themeTint="80"/>
              <w:bottom w:val="single" w:sz="4" w:space="0" w:color="7F7F7F" w:themeColor="text1" w:themeTint="80"/>
              <w:right w:val="single" w:sz="4" w:space="0" w:color="7F7F7F" w:themeColor="text1" w:themeTint="80"/>
            </w:tcBorders>
          </w:tcPr>
          <w:p w14:paraId="53125728" w14:textId="77777777" w:rsidR="004914FC" w:rsidRDefault="004914FC" w:rsidP="00163062">
            <w:pPr>
              <w:pStyle w:val="Heading2"/>
              <w:rPr>
                <w:rFonts w:ascii="Arial" w:hAnsi="Arial" w:cs="Arial"/>
                <w:color w:val="auto"/>
                <w:sz w:val="20"/>
                <w:szCs w:val="20"/>
              </w:rPr>
            </w:pPr>
          </w:p>
        </w:tc>
        <w:tc>
          <w:tcPr>
            <w:tcW w:w="1409" w:type="pct"/>
            <w:vMerge/>
            <w:tcBorders>
              <w:left w:val="single" w:sz="4" w:space="0" w:color="7F7F7F" w:themeColor="text1" w:themeTint="80"/>
              <w:bottom w:val="single" w:sz="4" w:space="0" w:color="7F7F7F" w:themeColor="text1" w:themeTint="80"/>
              <w:right w:val="single" w:sz="4" w:space="0" w:color="7F7F7F" w:themeColor="text1" w:themeTint="80"/>
            </w:tcBorders>
          </w:tcPr>
          <w:p w14:paraId="01A67805" w14:textId="77777777" w:rsidR="004914FC" w:rsidRPr="006F15D6" w:rsidRDefault="004914FC" w:rsidP="00163062">
            <w:pPr>
              <w:pStyle w:val="Heading2"/>
              <w:rPr>
                <w:rFonts w:ascii="Arial" w:hAnsi="Arial" w:cs="Arial"/>
                <w:color w:val="auto"/>
                <w:sz w:val="20"/>
                <w:szCs w:val="20"/>
              </w:rPr>
            </w:pPr>
          </w:p>
        </w:tc>
        <w:tc>
          <w:tcPr>
            <w:tcW w:w="6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570D2A" w14:textId="2CBC927D" w:rsidR="004914FC" w:rsidRPr="006F15D6" w:rsidRDefault="004914FC" w:rsidP="00163062">
            <w:pPr>
              <w:rPr>
                <w:rFonts w:ascii="Arial" w:hAnsi="Arial" w:cs="Arial"/>
                <w:sz w:val="20"/>
                <w:szCs w:val="20"/>
              </w:rPr>
            </w:pPr>
            <w:r>
              <w:rPr>
                <w:rFonts w:ascii="Arial" w:hAnsi="Arial" w:cs="Arial"/>
                <w:sz w:val="20"/>
                <w:szCs w:val="20"/>
              </w:rPr>
              <w:t>Locality</w:t>
            </w:r>
          </w:p>
        </w:tc>
        <w:tc>
          <w:tcPr>
            <w:tcW w:w="1042" w:type="pct"/>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A0EAB0" w14:textId="4DB6B9D5" w:rsidR="004914FC" w:rsidRPr="006F15D6" w:rsidRDefault="004914FC" w:rsidP="00163062">
            <w:pPr>
              <w:rPr>
                <w:rFonts w:ascii="Arial" w:hAnsi="Arial" w:cs="Arial"/>
                <w:sz w:val="20"/>
                <w:szCs w:val="20"/>
              </w:rPr>
            </w:pPr>
            <w:r>
              <w:rPr>
                <w:rFonts w:ascii="Arial" w:hAnsi="Arial" w:cs="Arial"/>
                <w:sz w:val="20"/>
                <w:szCs w:val="20"/>
              </w:rPr>
              <w:t xml:space="preserve">El </w:t>
            </w:r>
            <w:proofErr w:type="spellStart"/>
            <w:r>
              <w:rPr>
                <w:rFonts w:ascii="Arial" w:hAnsi="Arial" w:cs="Arial"/>
                <w:sz w:val="20"/>
                <w:szCs w:val="20"/>
              </w:rPr>
              <w:t>Fasher</w:t>
            </w:r>
            <w:proofErr w:type="spellEnd"/>
            <w:r>
              <w:rPr>
                <w:rFonts w:ascii="Arial" w:hAnsi="Arial" w:cs="Arial"/>
                <w:sz w:val="20"/>
                <w:szCs w:val="20"/>
              </w:rPr>
              <w:t>, North Darfur</w:t>
            </w:r>
          </w:p>
        </w:tc>
        <w:tc>
          <w:tcPr>
            <w:tcW w:w="477"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582C7E" w14:textId="01B5E7D4" w:rsidR="004914FC" w:rsidRPr="006F15D6" w:rsidRDefault="004914FC" w:rsidP="00163062">
            <w:pPr>
              <w:rPr>
                <w:rFonts w:ascii="Arial" w:hAnsi="Arial" w:cs="Arial"/>
                <w:sz w:val="20"/>
                <w:szCs w:val="20"/>
              </w:rPr>
            </w:pPr>
            <w:r w:rsidRPr="00A46DAF">
              <w:rPr>
                <w:rFonts w:ascii="Arial" w:hAnsi="Arial" w:cs="Arial"/>
                <w:sz w:val="20"/>
                <w:szCs w:val="20"/>
              </w:rPr>
              <w:t>Village(s)</w:t>
            </w:r>
          </w:p>
        </w:tc>
        <w:tc>
          <w:tcPr>
            <w:tcW w:w="1158"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AFAD5A" w14:textId="3A8B64EA" w:rsidR="004914FC" w:rsidRPr="006F15D6" w:rsidRDefault="004914FC" w:rsidP="00163062">
            <w:pPr>
              <w:rPr>
                <w:rFonts w:ascii="Arial" w:hAnsi="Arial" w:cs="Arial"/>
                <w:sz w:val="20"/>
                <w:szCs w:val="20"/>
              </w:rPr>
            </w:pPr>
            <w:r>
              <w:rPr>
                <w:rFonts w:ascii="Arial" w:hAnsi="Arial" w:cs="Arial"/>
                <w:sz w:val="20"/>
                <w:szCs w:val="20"/>
              </w:rPr>
              <w:t xml:space="preserve">Zam </w:t>
            </w:r>
            <w:proofErr w:type="spellStart"/>
            <w:r>
              <w:rPr>
                <w:rFonts w:ascii="Arial" w:hAnsi="Arial" w:cs="Arial"/>
                <w:sz w:val="20"/>
                <w:szCs w:val="20"/>
              </w:rPr>
              <w:t>Zam</w:t>
            </w:r>
            <w:proofErr w:type="spellEnd"/>
            <w:r>
              <w:rPr>
                <w:rFonts w:ascii="Arial" w:hAnsi="Arial" w:cs="Arial"/>
                <w:sz w:val="20"/>
                <w:szCs w:val="20"/>
              </w:rPr>
              <w:t xml:space="preserve"> IDP site</w:t>
            </w:r>
          </w:p>
        </w:tc>
      </w:tr>
      <w:tr w:rsidR="00163062" w:rsidRPr="002D3B06" w14:paraId="07468C7E" w14:textId="77777777" w:rsidTr="00BD377C">
        <w:tc>
          <w:tcPr>
            <w:tcW w:w="24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32DDE8" w14:textId="77777777" w:rsidR="00163062" w:rsidRDefault="00163062" w:rsidP="00163062">
            <w:pPr>
              <w:pStyle w:val="Heading2"/>
              <w:rPr>
                <w:rFonts w:ascii="Arial" w:hAnsi="Arial" w:cs="Arial"/>
                <w:color w:val="auto"/>
                <w:sz w:val="20"/>
                <w:szCs w:val="20"/>
              </w:rPr>
            </w:pPr>
            <w:r>
              <w:rPr>
                <w:rFonts w:ascii="Arial" w:hAnsi="Arial" w:cs="Arial"/>
                <w:color w:val="auto"/>
                <w:sz w:val="20"/>
                <w:szCs w:val="20"/>
              </w:rPr>
              <w:t>B4</w:t>
            </w:r>
          </w:p>
        </w:tc>
        <w:tc>
          <w:tcPr>
            <w:tcW w:w="14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77DB48" w14:textId="77777777" w:rsidR="00163062" w:rsidRPr="00274D17" w:rsidRDefault="00163062" w:rsidP="00163062">
            <w:pPr>
              <w:pStyle w:val="Heading2"/>
              <w:rPr>
                <w:rFonts w:ascii="Arial" w:hAnsi="Arial" w:cs="Arial"/>
                <w:color w:val="auto"/>
                <w:sz w:val="20"/>
                <w:szCs w:val="20"/>
                <w:highlight w:val="yellow"/>
              </w:rPr>
            </w:pPr>
            <w:r w:rsidRPr="003D5638">
              <w:rPr>
                <w:rFonts w:ascii="Arial" w:hAnsi="Arial" w:cs="Arial"/>
                <w:color w:val="auto"/>
                <w:sz w:val="20"/>
                <w:szCs w:val="20"/>
              </w:rPr>
              <w:t xml:space="preserve">Project Duration </w:t>
            </w:r>
            <w:r w:rsidRPr="003D5638">
              <w:rPr>
                <w:rFonts w:ascii="Arial" w:hAnsi="Arial" w:cs="Arial"/>
                <w:i/>
                <w:color w:val="auto"/>
                <w:sz w:val="20"/>
                <w:szCs w:val="20"/>
              </w:rPr>
              <w:t>(Number of Months – all projects should be between 18 – 24 months)</w:t>
            </w:r>
          </w:p>
        </w:tc>
        <w:tc>
          <w:tcPr>
            <w:tcW w:w="3350" w:type="pct"/>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24365F" w14:textId="750BFF36" w:rsidR="00163062" w:rsidRPr="00274D17" w:rsidRDefault="00C053A6" w:rsidP="00163062">
            <w:pPr>
              <w:rPr>
                <w:rFonts w:ascii="Arial" w:hAnsi="Arial" w:cs="Arial"/>
                <w:sz w:val="20"/>
                <w:szCs w:val="20"/>
                <w:highlight w:val="yellow"/>
              </w:rPr>
            </w:pPr>
            <w:r>
              <w:rPr>
                <w:rFonts w:ascii="Arial" w:hAnsi="Arial" w:cs="Arial"/>
                <w:sz w:val="20"/>
                <w:szCs w:val="20"/>
              </w:rPr>
              <w:t>4</w:t>
            </w:r>
            <w:r w:rsidR="00163062">
              <w:rPr>
                <w:rFonts w:ascii="Arial" w:hAnsi="Arial" w:cs="Arial"/>
                <w:sz w:val="20"/>
                <w:szCs w:val="20"/>
              </w:rPr>
              <w:t xml:space="preserve"> </w:t>
            </w:r>
            <w:r w:rsidR="00163062" w:rsidRPr="003D5638">
              <w:rPr>
                <w:rFonts w:ascii="Arial" w:hAnsi="Arial" w:cs="Arial"/>
                <w:sz w:val="20"/>
                <w:szCs w:val="20"/>
              </w:rPr>
              <w:t>month</w:t>
            </w:r>
            <w:r w:rsidR="00163062">
              <w:rPr>
                <w:rFonts w:ascii="Arial" w:hAnsi="Arial" w:cs="Arial"/>
                <w:sz w:val="20"/>
                <w:szCs w:val="20"/>
              </w:rPr>
              <w:t>s</w:t>
            </w:r>
            <w:r>
              <w:rPr>
                <w:rFonts w:ascii="Arial" w:hAnsi="Arial" w:cs="Arial"/>
                <w:sz w:val="20"/>
                <w:szCs w:val="20"/>
              </w:rPr>
              <w:t xml:space="preserve"> – (1 July – 30 October 2021)</w:t>
            </w:r>
          </w:p>
        </w:tc>
      </w:tr>
      <w:tr w:rsidR="00163062" w:rsidRPr="002D3B06" w14:paraId="659E31DE" w14:textId="77777777" w:rsidTr="00280A13">
        <w:trPr>
          <w:trHeight w:val="432"/>
        </w:trPr>
        <w:tc>
          <w:tcPr>
            <w:tcW w:w="241"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3888772B" w14:textId="77777777" w:rsidR="00163062" w:rsidRDefault="00163062" w:rsidP="00163062">
            <w:pPr>
              <w:pStyle w:val="Heading2"/>
              <w:rPr>
                <w:rFonts w:ascii="Arial" w:hAnsi="Arial" w:cs="Arial"/>
                <w:caps/>
                <w:color w:val="auto"/>
                <w:sz w:val="20"/>
                <w:szCs w:val="20"/>
              </w:rPr>
            </w:pPr>
            <w:r>
              <w:rPr>
                <w:rFonts w:ascii="Arial" w:hAnsi="Arial" w:cs="Arial"/>
                <w:caps/>
                <w:color w:val="auto"/>
                <w:sz w:val="20"/>
                <w:szCs w:val="20"/>
              </w:rPr>
              <w:t>B5</w:t>
            </w:r>
          </w:p>
        </w:tc>
        <w:tc>
          <w:tcPr>
            <w:tcW w:w="1409"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66508BB4" w14:textId="77777777" w:rsidR="00163062" w:rsidRPr="00476FBE" w:rsidRDefault="00163062" w:rsidP="00163062">
            <w:pPr>
              <w:pStyle w:val="Heading2"/>
              <w:rPr>
                <w:rFonts w:ascii="Arial" w:hAnsi="Arial" w:cs="Arial"/>
                <w:color w:val="auto"/>
                <w:sz w:val="20"/>
                <w:szCs w:val="20"/>
              </w:rPr>
            </w:pPr>
            <w:r>
              <w:rPr>
                <w:rFonts w:ascii="Arial" w:hAnsi="Arial" w:cs="Arial"/>
                <w:color w:val="auto"/>
                <w:sz w:val="20"/>
                <w:szCs w:val="20"/>
              </w:rPr>
              <w:t>Does your organization currently have a field office in the state where the project will be implemented?</w:t>
            </w:r>
          </w:p>
        </w:tc>
        <w:tc>
          <w:tcPr>
            <w:tcW w:w="3350" w:type="pct"/>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0C657D" w14:textId="2147D6CB" w:rsidR="00163062" w:rsidRPr="00BD377C" w:rsidRDefault="00163062" w:rsidP="00163062">
            <w:pPr>
              <w:rPr>
                <w:rFonts w:ascii="Arial" w:hAnsi="Arial" w:cs="Arial"/>
              </w:rPr>
            </w:pPr>
            <w:r w:rsidRPr="00CB2FCB">
              <w:rPr>
                <w:rFonts w:ascii="Arial" w:hAnsi="Arial" w:cs="Arial"/>
                <w:sz w:val="20"/>
                <w:szCs w:val="20"/>
              </w:rPr>
              <w:fldChar w:fldCharType="begin">
                <w:ffData>
                  <w:name w:val="Check4"/>
                  <w:enabled/>
                  <w:calcOnExit w:val="0"/>
                  <w:checkBox>
                    <w:sizeAuto/>
                    <w:default w:val="0"/>
                  </w:checkBox>
                </w:ffData>
              </w:fldChar>
            </w:r>
            <w:r w:rsidRPr="00CB2FCB">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sidRPr="00CB2FCB">
              <w:rPr>
                <w:rFonts w:ascii="Arial" w:hAnsi="Arial" w:cs="Arial"/>
                <w:sz w:val="20"/>
                <w:szCs w:val="20"/>
              </w:rPr>
              <w:fldChar w:fldCharType="end"/>
            </w:r>
            <w:r w:rsidRPr="00CB2FCB">
              <w:rPr>
                <w:rFonts w:ascii="Arial" w:hAnsi="Arial" w:cs="Arial"/>
                <w:sz w:val="20"/>
                <w:szCs w:val="20"/>
              </w:rPr>
              <w:t xml:space="preserve"> </w:t>
            </w:r>
            <w:r>
              <w:rPr>
                <w:rFonts w:ascii="Arial" w:hAnsi="Arial" w:cs="Arial"/>
                <w:sz w:val="20"/>
                <w:szCs w:val="20"/>
              </w:rPr>
              <w:t>YES</w:t>
            </w:r>
            <w:r w:rsidRPr="00CB2FCB">
              <w:rPr>
                <w:rFonts w:ascii="Arial" w:hAnsi="Arial" w:cs="Arial"/>
                <w:sz w:val="20"/>
                <w:szCs w:val="20"/>
              </w:rPr>
              <w:t xml:space="preserve"> </w:t>
            </w:r>
            <w:r>
              <w:rPr>
                <w:rFonts w:ascii="Arial" w:hAnsi="Arial" w:cs="Arial"/>
                <w:sz w:val="20"/>
                <w:szCs w:val="20"/>
              </w:rPr>
              <w:t xml:space="preserve">            </w:t>
            </w:r>
            <w:r w:rsidRPr="00CB2FCB">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1"/>
                  </w:checkBox>
                </w:ffData>
              </w:fldChar>
            </w:r>
            <w:bookmarkStart w:id="0" w:name="Check4"/>
            <w:r>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Pr>
                <w:rFonts w:ascii="Arial" w:hAnsi="Arial" w:cs="Arial"/>
                <w:sz w:val="20"/>
                <w:szCs w:val="20"/>
              </w:rPr>
              <w:fldChar w:fldCharType="end"/>
            </w:r>
            <w:bookmarkEnd w:id="0"/>
            <w:r w:rsidRPr="00CB2FCB">
              <w:rPr>
                <w:rFonts w:ascii="Arial" w:hAnsi="Arial" w:cs="Arial"/>
                <w:sz w:val="20"/>
                <w:szCs w:val="20"/>
              </w:rPr>
              <w:t xml:space="preserve">  </w:t>
            </w:r>
            <w:r>
              <w:rPr>
                <w:rFonts w:ascii="Arial" w:hAnsi="Arial" w:cs="Arial"/>
                <w:sz w:val="20"/>
                <w:szCs w:val="20"/>
              </w:rPr>
              <w:t xml:space="preserve">NO </w:t>
            </w:r>
          </w:p>
        </w:tc>
      </w:tr>
      <w:tr w:rsidR="00163062" w:rsidRPr="002D3B06" w14:paraId="410D93C9" w14:textId="77777777" w:rsidTr="00280A13">
        <w:trPr>
          <w:trHeight w:val="129"/>
        </w:trPr>
        <w:tc>
          <w:tcPr>
            <w:tcW w:w="241" w:type="pct"/>
            <w:vMerge/>
            <w:tcBorders>
              <w:left w:val="single" w:sz="4" w:space="0" w:color="7F7F7F" w:themeColor="text1" w:themeTint="80"/>
              <w:right w:val="single" w:sz="4" w:space="0" w:color="7F7F7F" w:themeColor="text1" w:themeTint="80"/>
            </w:tcBorders>
          </w:tcPr>
          <w:p w14:paraId="00EBFA1A" w14:textId="77777777" w:rsidR="00163062" w:rsidRDefault="00163062" w:rsidP="00163062">
            <w:pPr>
              <w:pStyle w:val="Heading2"/>
              <w:rPr>
                <w:rFonts w:ascii="Arial" w:hAnsi="Arial" w:cs="Arial"/>
                <w:color w:val="auto"/>
                <w:sz w:val="20"/>
                <w:szCs w:val="20"/>
              </w:rPr>
            </w:pPr>
          </w:p>
        </w:tc>
        <w:tc>
          <w:tcPr>
            <w:tcW w:w="1409" w:type="pct"/>
            <w:vMerge/>
            <w:tcBorders>
              <w:left w:val="single" w:sz="4" w:space="0" w:color="7F7F7F" w:themeColor="text1" w:themeTint="80"/>
              <w:right w:val="single" w:sz="4" w:space="0" w:color="7F7F7F" w:themeColor="text1" w:themeTint="80"/>
            </w:tcBorders>
          </w:tcPr>
          <w:p w14:paraId="77E672DC" w14:textId="77777777" w:rsidR="00163062" w:rsidRPr="008270A5" w:rsidRDefault="00163062" w:rsidP="00163062">
            <w:pPr>
              <w:pStyle w:val="Heading2"/>
              <w:rPr>
                <w:rFonts w:ascii="Arial" w:hAnsi="Arial" w:cs="Arial"/>
                <w:color w:val="auto"/>
                <w:sz w:val="20"/>
                <w:szCs w:val="20"/>
              </w:rPr>
            </w:pPr>
          </w:p>
        </w:tc>
        <w:tc>
          <w:tcPr>
            <w:tcW w:w="6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D163B3" w14:textId="77777777" w:rsidR="00163062" w:rsidRPr="002D3B06" w:rsidRDefault="00163062" w:rsidP="00163062">
            <w:pPr>
              <w:rPr>
                <w:rFonts w:ascii="Arial" w:hAnsi="Arial" w:cs="Arial"/>
                <w:sz w:val="20"/>
                <w:szCs w:val="20"/>
              </w:rPr>
            </w:pPr>
            <w:r>
              <w:rPr>
                <w:rFonts w:ascii="Arial" w:hAnsi="Arial" w:cs="Arial"/>
                <w:sz w:val="20"/>
                <w:szCs w:val="20"/>
              </w:rPr>
              <w:t>Address of Field Office</w:t>
            </w:r>
          </w:p>
        </w:tc>
        <w:tc>
          <w:tcPr>
            <w:tcW w:w="2677" w:type="pct"/>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1EAA01F" w14:textId="67C7D6E0" w:rsidR="00163062" w:rsidRPr="002D3B06" w:rsidRDefault="00163062" w:rsidP="00163062">
            <w:pPr>
              <w:rPr>
                <w:rFonts w:ascii="Arial" w:hAnsi="Arial" w:cs="Arial"/>
                <w:sz w:val="20"/>
                <w:szCs w:val="20"/>
              </w:rPr>
            </w:pPr>
            <w:r>
              <w:rPr>
                <w:rFonts w:ascii="Arial" w:hAnsi="Arial" w:cs="Arial"/>
                <w:sz w:val="20"/>
                <w:szCs w:val="20"/>
              </w:rPr>
              <w:t>NA</w:t>
            </w:r>
          </w:p>
        </w:tc>
      </w:tr>
      <w:tr w:rsidR="00163062" w:rsidRPr="002D3B06" w14:paraId="54E84126" w14:textId="77777777" w:rsidTr="001A7978">
        <w:trPr>
          <w:trHeight w:val="129"/>
        </w:trPr>
        <w:tc>
          <w:tcPr>
            <w:tcW w:w="241" w:type="pct"/>
            <w:vMerge/>
            <w:tcBorders>
              <w:left w:val="single" w:sz="4" w:space="0" w:color="7F7F7F" w:themeColor="text1" w:themeTint="80"/>
              <w:right w:val="single" w:sz="4" w:space="0" w:color="7F7F7F" w:themeColor="text1" w:themeTint="80"/>
            </w:tcBorders>
          </w:tcPr>
          <w:p w14:paraId="40EB6DA5" w14:textId="77777777" w:rsidR="00163062" w:rsidRDefault="00163062" w:rsidP="00163062">
            <w:pPr>
              <w:pStyle w:val="Heading2"/>
              <w:rPr>
                <w:rFonts w:ascii="Arial" w:hAnsi="Arial" w:cs="Arial"/>
                <w:color w:val="auto"/>
                <w:sz w:val="20"/>
                <w:szCs w:val="20"/>
              </w:rPr>
            </w:pPr>
          </w:p>
        </w:tc>
        <w:tc>
          <w:tcPr>
            <w:tcW w:w="1409" w:type="pct"/>
            <w:vMerge/>
            <w:tcBorders>
              <w:left w:val="single" w:sz="4" w:space="0" w:color="7F7F7F" w:themeColor="text1" w:themeTint="80"/>
              <w:right w:val="single" w:sz="4" w:space="0" w:color="7F7F7F" w:themeColor="text1" w:themeTint="80"/>
            </w:tcBorders>
          </w:tcPr>
          <w:p w14:paraId="22DA34CD" w14:textId="77777777" w:rsidR="00163062" w:rsidRPr="008270A5" w:rsidRDefault="00163062" w:rsidP="00163062">
            <w:pPr>
              <w:pStyle w:val="Heading2"/>
              <w:rPr>
                <w:rFonts w:ascii="Arial" w:hAnsi="Arial" w:cs="Arial"/>
                <w:color w:val="auto"/>
                <w:sz w:val="20"/>
                <w:szCs w:val="20"/>
              </w:rPr>
            </w:pPr>
          </w:p>
        </w:tc>
        <w:tc>
          <w:tcPr>
            <w:tcW w:w="6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28587E" w14:textId="77777777" w:rsidR="00163062" w:rsidRPr="002D3B06" w:rsidRDefault="00163062" w:rsidP="00163062">
            <w:pPr>
              <w:rPr>
                <w:rFonts w:ascii="Arial" w:hAnsi="Arial" w:cs="Arial"/>
                <w:sz w:val="20"/>
                <w:szCs w:val="20"/>
              </w:rPr>
            </w:pPr>
            <w:r>
              <w:rPr>
                <w:rFonts w:ascii="Arial" w:hAnsi="Arial" w:cs="Arial"/>
                <w:sz w:val="20"/>
                <w:szCs w:val="20"/>
              </w:rPr>
              <w:t>When established?</w:t>
            </w:r>
          </w:p>
        </w:tc>
        <w:tc>
          <w:tcPr>
            <w:tcW w:w="892" w:type="pct"/>
            <w:gridSpan w:val="3"/>
            <w:tcBorders>
              <w:top w:val="single" w:sz="4" w:space="0" w:color="7F7F7F" w:themeColor="text1" w:themeTint="80"/>
              <w:left w:val="single" w:sz="4" w:space="0" w:color="7F7F7F" w:themeColor="text1" w:themeTint="80"/>
              <w:bottom w:val="single" w:sz="4" w:space="0" w:color="7F7F7F" w:themeColor="text1" w:themeTint="80"/>
            </w:tcBorders>
          </w:tcPr>
          <w:p w14:paraId="2ED7A035" w14:textId="788B477B" w:rsidR="00163062" w:rsidRPr="002D3B06" w:rsidRDefault="00163062" w:rsidP="00163062">
            <w:pPr>
              <w:rPr>
                <w:rFonts w:ascii="Arial" w:hAnsi="Arial" w:cs="Arial"/>
                <w:sz w:val="20"/>
                <w:szCs w:val="20"/>
              </w:rPr>
            </w:pPr>
            <w:r>
              <w:rPr>
                <w:rFonts w:ascii="Arial" w:hAnsi="Arial" w:cs="Arial"/>
                <w:sz w:val="20"/>
                <w:szCs w:val="20"/>
              </w:rPr>
              <w:t>NA</w:t>
            </w:r>
          </w:p>
        </w:tc>
        <w:tc>
          <w:tcPr>
            <w:tcW w:w="789" w:type="pct"/>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2129E134" w14:textId="77777777" w:rsidR="00163062" w:rsidRPr="002D3B06" w:rsidRDefault="00163062" w:rsidP="00163062">
            <w:pPr>
              <w:rPr>
                <w:rFonts w:ascii="Arial" w:hAnsi="Arial" w:cs="Arial"/>
                <w:sz w:val="20"/>
                <w:szCs w:val="20"/>
              </w:rPr>
            </w:pPr>
            <w:r>
              <w:rPr>
                <w:rFonts w:ascii="Arial" w:hAnsi="Arial" w:cs="Arial"/>
                <w:sz w:val="20"/>
                <w:szCs w:val="20"/>
              </w:rPr>
              <w:t>Number of Staff:</w:t>
            </w:r>
          </w:p>
        </w:tc>
        <w:tc>
          <w:tcPr>
            <w:tcW w:w="996" w:type="pct"/>
            <w:tcBorders>
              <w:top w:val="single" w:sz="4" w:space="0" w:color="auto"/>
              <w:left w:val="single" w:sz="4" w:space="0" w:color="auto"/>
              <w:bottom w:val="single" w:sz="4" w:space="0" w:color="auto"/>
              <w:right w:val="single" w:sz="4" w:space="0" w:color="auto"/>
            </w:tcBorders>
          </w:tcPr>
          <w:p w14:paraId="5EB15A76" w14:textId="7011947E" w:rsidR="00163062" w:rsidRPr="002D3B06" w:rsidRDefault="00163062" w:rsidP="00163062">
            <w:pPr>
              <w:rPr>
                <w:rFonts w:ascii="Arial" w:hAnsi="Arial" w:cs="Arial"/>
                <w:sz w:val="20"/>
                <w:szCs w:val="20"/>
              </w:rPr>
            </w:pPr>
            <w:r>
              <w:rPr>
                <w:rFonts w:ascii="Arial" w:hAnsi="Arial" w:cs="Arial"/>
                <w:sz w:val="20"/>
                <w:szCs w:val="20"/>
              </w:rPr>
              <w:t xml:space="preserve">4 </w:t>
            </w:r>
          </w:p>
        </w:tc>
      </w:tr>
      <w:tr w:rsidR="00163062" w:rsidRPr="002D3B06" w14:paraId="44B64912" w14:textId="77777777" w:rsidTr="00BD377C">
        <w:tc>
          <w:tcPr>
            <w:tcW w:w="24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18384D" w14:textId="77777777" w:rsidR="00163062" w:rsidRDefault="00163062" w:rsidP="00163062">
            <w:pPr>
              <w:pStyle w:val="Heading2"/>
              <w:rPr>
                <w:rFonts w:ascii="Arial" w:hAnsi="Arial" w:cs="Arial"/>
                <w:color w:val="auto"/>
                <w:sz w:val="20"/>
                <w:szCs w:val="20"/>
              </w:rPr>
            </w:pPr>
            <w:r>
              <w:rPr>
                <w:rFonts w:ascii="Arial" w:hAnsi="Arial" w:cs="Arial"/>
                <w:color w:val="auto"/>
                <w:sz w:val="20"/>
                <w:szCs w:val="20"/>
              </w:rPr>
              <w:t>B6</w:t>
            </w:r>
          </w:p>
        </w:tc>
        <w:tc>
          <w:tcPr>
            <w:tcW w:w="14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34D895" w14:textId="77777777" w:rsidR="00163062" w:rsidRPr="002D3B06" w:rsidRDefault="00163062" w:rsidP="00163062">
            <w:pPr>
              <w:pStyle w:val="Heading2"/>
              <w:rPr>
                <w:rFonts w:ascii="Arial" w:hAnsi="Arial" w:cs="Arial"/>
                <w:color w:val="auto"/>
                <w:sz w:val="20"/>
                <w:szCs w:val="20"/>
              </w:rPr>
            </w:pPr>
            <w:r>
              <w:rPr>
                <w:rFonts w:ascii="Arial" w:hAnsi="Arial" w:cs="Arial"/>
                <w:color w:val="auto"/>
                <w:sz w:val="20"/>
                <w:szCs w:val="20"/>
              </w:rPr>
              <w:t xml:space="preserve">Estimated Project Budget </w:t>
            </w:r>
          </w:p>
        </w:tc>
        <w:tc>
          <w:tcPr>
            <w:tcW w:w="3350" w:type="pct"/>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65BAA5" w14:textId="650D505F" w:rsidR="00163062" w:rsidRPr="002D3B06" w:rsidRDefault="00163062" w:rsidP="00163062">
            <w:pPr>
              <w:rPr>
                <w:rFonts w:ascii="Arial" w:hAnsi="Arial" w:cs="Arial"/>
                <w:sz w:val="20"/>
                <w:szCs w:val="20"/>
              </w:rPr>
            </w:pPr>
            <w:r>
              <w:rPr>
                <w:rFonts w:ascii="Arial" w:hAnsi="Arial" w:cs="Arial"/>
                <w:sz w:val="20"/>
                <w:szCs w:val="20"/>
              </w:rPr>
              <w:t>$120,000</w:t>
            </w:r>
          </w:p>
        </w:tc>
      </w:tr>
      <w:tr w:rsidR="00163062" w:rsidRPr="002D3B06" w14:paraId="67D0E818" w14:textId="77777777" w:rsidTr="00BD377C">
        <w:trPr>
          <w:trHeight w:val="129"/>
        </w:trPr>
        <w:tc>
          <w:tcPr>
            <w:tcW w:w="241"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201E1E6B" w14:textId="77777777" w:rsidR="00163062" w:rsidRDefault="00163062" w:rsidP="00163062">
            <w:pPr>
              <w:pStyle w:val="Heading2"/>
              <w:rPr>
                <w:rFonts w:ascii="Arial" w:hAnsi="Arial" w:cs="Arial"/>
                <w:color w:val="auto"/>
                <w:sz w:val="20"/>
                <w:szCs w:val="20"/>
              </w:rPr>
            </w:pPr>
            <w:r>
              <w:rPr>
                <w:rFonts w:ascii="Arial" w:hAnsi="Arial" w:cs="Arial"/>
                <w:color w:val="auto"/>
                <w:sz w:val="20"/>
                <w:szCs w:val="20"/>
              </w:rPr>
              <w:t>B7</w:t>
            </w:r>
          </w:p>
        </w:tc>
        <w:tc>
          <w:tcPr>
            <w:tcW w:w="1409"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3E81B168" w14:textId="77777777" w:rsidR="00163062" w:rsidRPr="00A875DA" w:rsidRDefault="00163062" w:rsidP="00163062">
            <w:pPr>
              <w:pStyle w:val="Heading2"/>
              <w:rPr>
                <w:rFonts w:ascii="Arial" w:hAnsi="Arial" w:cs="Arial"/>
                <w:color w:val="auto"/>
                <w:sz w:val="20"/>
                <w:szCs w:val="20"/>
              </w:rPr>
            </w:pPr>
            <w:r w:rsidRPr="00A875DA">
              <w:rPr>
                <w:rFonts w:ascii="Arial" w:hAnsi="Arial" w:cs="Arial"/>
                <w:color w:val="auto"/>
                <w:sz w:val="20"/>
                <w:szCs w:val="20"/>
              </w:rPr>
              <w:t xml:space="preserve">National Partner </w:t>
            </w:r>
            <w:r w:rsidRPr="00A875DA">
              <w:rPr>
                <w:rFonts w:ascii="Arial" w:hAnsi="Arial" w:cs="Arial"/>
                <w:i/>
                <w:color w:val="auto"/>
                <w:sz w:val="20"/>
                <w:szCs w:val="20"/>
              </w:rPr>
              <w:t>(only complete if already confirmed)</w:t>
            </w:r>
          </w:p>
        </w:tc>
        <w:tc>
          <w:tcPr>
            <w:tcW w:w="6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7FC803" w14:textId="77777777" w:rsidR="00163062" w:rsidRPr="00A875DA" w:rsidRDefault="00163062" w:rsidP="00163062">
            <w:pPr>
              <w:rPr>
                <w:rFonts w:ascii="Arial" w:hAnsi="Arial" w:cs="Arial"/>
                <w:sz w:val="20"/>
                <w:szCs w:val="20"/>
              </w:rPr>
            </w:pPr>
            <w:r w:rsidRPr="00A875DA">
              <w:rPr>
                <w:rFonts w:ascii="Arial" w:hAnsi="Arial" w:cs="Arial"/>
                <w:sz w:val="20"/>
                <w:szCs w:val="20"/>
              </w:rPr>
              <w:t>Name</w:t>
            </w:r>
          </w:p>
        </w:tc>
        <w:tc>
          <w:tcPr>
            <w:tcW w:w="2677" w:type="pct"/>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28DDC7" w14:textId="77777777" w:rsidR="00163062" w:rsidRPr="002D3B06" w:rsidRDefault="00163062" w:rsidP="00163062">
            <w:pPr>
              <w:rPr>
                <w:rFonts w:ascii="Arial" w:hAnsi="Arial" w:cs="Arial"/>
                <w:sz w:val="20"/>
                <w:szCs w:val="20"/>
              </w:rPr>
            </w:pPr>
          </w:p>
        </w:tc>
      </w:tr>
      <w:tr w:rsidR="00163062" w:rsidRPr="002D3B06" w14:paraId="776E63C3" w14:textId="77777777" w:rsidTr="00BD377C">
        <w:trPr>
          <w:trHeight w:val="128"/>
        </w:trPr>
        <w:tc>
          <w:tcPr>
            <w:tcW w:w="241" w:type="pct"/>
            <w:vMerge/>
            <w:tcBorders>
              <w:left w:val="single" w:sz="4" w:space="0" w:color="7F7F7F" w:themeColor="text1" w:themeTint="80"/>
              <w:right w:val="single" w:sz="4" w:space="0" w:color="7F7F7F" w:themeColor="text1" w:themeTint="80"/>
            </w:tcBorders>
          </w:tcPr>
          <w:p w14:paraId="5464C186" w14:textId="77777777" w:rsidR="00163062" w:rsidRDefault="00163062" w:rsidP="00163062">
            <w:pPr>
              <w:pStyle w:val="Heading2"/>
              <w:rPr>
                <w:rFonts w:ascii="Arial" w:hAnsi="Arial" w:cs="Arial"/>
                <w:color w:val="auto"/>
                <w:sz w:val="20"/>
                <w:szCs w:val="20"/>
              </w:rPr>
            </w:pPr>
          </w:p>
        </w:tc>
        <w:tc>
          <w:tcPr>
            <w:tcW w:w="1409" w:type="pct"/>
            <w:vMerge/>
            <w:tcBorders>
              <w:left w:val="single" w:sz="4" w:space="0" w:color="7F7F7F" w:themeColor="text1" w:themeTint="80"/>
              <w:right w:val="single" w:sz="4" w:space="0" w:color="7F7F7F" w:themeColor="text1" w:themeTint="80"/>
            </w:tcBorders>
          </w:tcPr>
          <w:p w14:paraId="38612598" w14:textId="77777777" w:rsidR="00163062" w:rsidRPr="00A875DA" w:rsidRDefault="00163062" w:rsidP="00163062">
            <w:pPr>
              <w:pStyle w:val="Heading2"/>
              <w:rPr>
                <w:rFonts w:ascii="Arial" w:hAnsi="Arial" w:cs="Arial"/>
                <w:color w:val="auto"/>
                <w:sz w:val="20"/>
                <w:szCs w:val="20"/>
              </w:rPr>
            </w:pPr>
          </w:p>
        </w:tc>
        <w:tc>
          <w:tcPr>
            <w:tcW w:w="6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EC11FD" w14:textId="77777777" w:rsidR="00163062" w:rsidRPr="00A875DA" w:rsidRDefault="00163062" w:rsidP="00163062">
            <w:pPr>
              <w:rPr>
                <w:rFonts w:ascii="Arial" w:hAnsi="Arial" w:cs="Arial"/>
                <w:sz w:val="20"/>
                <w:szCs w:val="20"/>
              </w:rPr>
            </w:pPr>
            <w:r w:rsidRPr="00A875DA">
              <w:rPr>
                <w:rFonts w:ascii="Arial" w:hAnsi="Arial" w:cs="Arial"/>
                <w:sz w:val="20"/>
                <w:szCs w:val="20"/>
              </w:rPr>
              <w:t xml:space="preserve">Registration </w:t>
            </w:r>
          </w:p>
        </w:tc>
        <w:tc>
          <w:tcPr>
            <w:tcW w:w="2677" w:type="pct"/>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87ABB40" w14:textId="77777777" w:rsidR="00163062" w:rsidRPr="002D3B06" w:rsidRDefault="00163062" w:rsidP="00163062">
            <w:pPr>
              <w:rPr>
                <w:rFonts w:ascii="Arial" w:hAnsi="Arial" w:cs="Arial"/>
                <w:sz w:val="20"/>
                <w:szCs w:val="20"/>
              </w:rPr>
            </w:pPr>
          </w:p>
        </w:tc>
      </w:tr>
      <w:tr w:rsidR="00163062" w:rsidRPr="002D3B06" w14:paraId="0048568F" w14:textId="77777777" w:rsidTr="001A7978">
        <w:trPr>
          <w:trHeight w:val="193"/>
        </w:trPr>
        <w:tc>
          <w:tcPr>
            <w:tcW w:w="241"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60F614B1" w14:textId="77777777" w:rsidR="00163062" w:rsidRPr="00CB2FCB" w:rsidRDefault="00163062" w:rsidP="00163062">
            <w:pPr>
              <w:pStyle w:val="Heading2"/>
              <w:rPr>
                <w:rFonts w:ascii="Arial" w:hAnsi="Arial" w:cs="Arial"/>
                <w:caps/>
                <w:color w:val="auto"/>
                <w:sz w:val="20"/>
                <w:szCs w:val="20"/>
              </w:rPr>
            </w:pPr>
            <w:r>
              <w:rPr>
                <w:rFonts w:ascii="Arial" w:hAnsi="Arial" w:cs="Arial"/>
                <w:caps/>
                <w:color w:val="auto"/>
                <w:sz w:val="20"/>
                <w:szCs w:val="20"/>
              </w:rPr>
              <w:t>B8</w:t>
            </w:r>
          </w:p>
        </w:tc>
        <w:tc>
          <w:tcPr>
            <w:tcW w:w="1409"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5B84B705" w14:textId="77777777" w:rsidR="00163062" w:rsidRPr="00BD377C" w:rsidRDefault="00163062" w:rsidP="00163062">
            <w:pPr>
              <w:pStyle w:val="Heading2"/>
              <w:rPr>
                <w:rFonts w:ascii="Arial" w:hAnsi="Arial" w:cs="Arial"/>
                <w:color w:val="auto"/>
                <w:sz w:val="20"/>
                <w:szCs w:val="20"/>
              </w:rPr>
            </w:pPr>
            <w:r w:rsidRPr="00BD377C">
              <w:rPr>
                <w:rFonts w:ascii="Arial" w:hAnsi="Arial" w:cs="Arial"/>
                <w:color w:val="auto"/>
                <w:sz w:val="20"/>
                <w:szCs w:val="20"/>
              </w:rPr>
              <w:t>Results: Which of the DCPSF Results Framework Outputs will your Project Proposal address?</w:t>
            </w:r>
          </w:p>
        </w:tc>
        <w:tc>
          <w:tcPr>
            <w:tcW w:w="67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6E2A2A" w14:textId="77777777" w:rsidR="00163062" w:rsidRPr="002D3B06" w:rsidRDefault="00163062" w:rsidP="00163062">
            <w:pPr>
              <w:rPr>
                <w:rFonts w:ascii="Arial" w:hAnsi="Arial" w:cs="Arial"/>
                <w:sz w:val="20"/>
                <w:szCs w:val="20"/>
              </w:rPr>
            </w:pPr>
            <w:r>
              <w:rPr>
                <w:rFonts w:ascii="Arial" w:hAnsi="Arial" w:cs="Arial"/>
                <w:sz w:val="20"/>
                <w:szCs w:val="20"/>
              </w:rPr>
              <w:t>Output 1</w:t>
            </w:r>
          </w:p>
        </w:tc>
        <w:tc>
          <w:tcPr>
            <w:tcW w:w="516"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543D96" w14:textId="77777777" w:rsidR="00163062" w:rsidRPr="002D3B06" w:rsidRDefault="00163062" w:rsidP="00163062">
            <w:pPr>
              <w:rPr>
                <w:rFonts w:ascii="Arial" w:hAnsi="Arial" w:cs="Arial"/>
                <w:sz w:val="20"/>
                <w:szCs w:val="20"/>
              </w:rPr>
            </w:pPr>
            <w:r>
              <w:rPr>
                <w:rFonts w:ascii="Arial" w:hAnsi="Arial" w:cs="Arial"/>
                <w:sz w:val="20"/>
                <w:szCs w:val="20"/>
              </w:rPr>
              <w:t>Output 2</w:t>
            </w:r>
          </w:p>
        </w:tc>
        <w:tc>
          <w:tcPr>
            <w:tcW w:w="560"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CB8366" w14:textId="77777777" w:rsidR="00163062" w:rsidRPr="002D3B06" w:rsidRDefault="00163062" w:rsidP="00163062">
            <w:pPr>
              <w:rPr>
                <w:rFonts w:ascii="Arial" w:hAnsi="Arial" w:cs="Arial"/>
                <w:sz w:val="20"/>
                <w:szCs w:val="20"/>
              </w:rPr>
            </w:pPr>
            <w:r>
              <w:rPr>
                <w:rFonts w:ascii="Arial" w:hAnsi="Arial" w:cs="Arial"/>
                <w:sz w:val="20"/>
                <w:szCs w:val="20"/>
              </w:rPr>
              <w:t>Output 3</w:t>
            </w:r>
          </w:p>
        </w:tc>
        <w:tc>
          <w:tcPr>
            <w:tcW w:w="605" w:type="pct"/>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7CCD14" w14:textId="77777777" w:rsidR="00163062" w:rsidRPr="002D3B06" w:rsidRDefault="00163062" w:rsidP="00163062">
            <w:pPr>
              <w:rPr>
                <w:rFonts w:ascii="Arial" w:hAnsi="Arial" w:cs="Arial"/>
                <w:sz w:val="20"/>
                <w:szCs w:val="20"/>
              </w:rPr>
            </w:pPr>
            <w:r>
              <w:rPr>
                <w:rFonts w:ascii="Arial" w:hAnsi="Arial" w:cs="Arial"/>
                <w:sz w:val="20"/>
                <w:szCs w:val="20"/>
              </w:rPr>
              <w:t>Output 4</w:t>
            </w:r>
          </w:p>
        </w:tc>
        <w:tc>
          <w:tcPr>
            <w:tcW w:w="99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D436D4" w14:textId="77777777" w:rsidR="00163062" w:rsidRPr="002D3B06" w:rsidRDefault="00163062" w:rsidP="00163062">
            <w:pPr>
              <w:rPr>
                <w:rFonts w:ascii="Arial" w:hAnsi="Arial" w:cs="Arial"/>
                <w:sz w:val="20"/>
                <w:szCs w:val="20"/>
              </w:rPr>
            </w:pPr>
            <w:r>
              <w:rPr>
                <w:rFonts w:ascii="Arial" w:hAnsi="Arial" w:cs="Arial"/>
                <w:sz w:val="20"/>
                <w:szCs w:val="20"/>
              </w:rPr>
              <w:t>OTHER (please list)</w:t>
            </w:r>
          </w:p>
        </w:tc>
      </w:tr>
      <w:tr w:rsidR="00163062" w:rsidRPr="002D3B06" w14:paraId="433E3EC5" w14:textId="77777777" w:rsidTr="001A7978">
        <w:trPr>
          <w:trHeight w:val="192"/>
        </w:trPr>
        <w:tc>
          <w:tcPr>
            <w:tcW w:w="241" w:type="pct"/>
            <w:vMerge/>
            <w:tcBorders>
              <w:left w:val="single" w:sz="4" w:space="0" w:color="7F7F7F" w:themeColor="text1" w:themeTint="80"/>
              <w:bottom w:val="single" w:sz="4" w:space="0" w:color="auto"/>
              <w:right w:val="single" w:sz="4" w:space="0" w:color="7F7F7F" w:themeColor="text1" w:themeTint="80"/>
            </w:tcBorders>
          </w:tcPr>
          <w:p w14:paraId="722D6305" w14:textId="77777777" w:rsidR="00163062" w:rsidRDefault="00163062" w:rsidP="00163062">
            <w:pPr>
              <w:pStyle w:val="Heading2"/>
              <w:rPr>
                <w:rFonts w:ascii="Arial" w:hAnsi="Arial" w:cs="Arial"/>
                <w:caps/>
                <w:color w:val="auto"/>
                <w:sz w:val="20"/>
                <w:szCs w:val="20"/>
              </w:rPr>
            </w:pPr>
          </w:p>
        </w:tc>
        <w:tc>
          <w:tcPr>
            <w:tcW w:w="1409" w:type="pct"/>
            <w:vMerge/>
            <w:tcBorders>
              <w:left w:val="single" w:sz="4" w:space="0" w:color="7F7F7F" w:themeColor="text1" w:themeTint="80"/>
              <w:bottom w:val="single" w:sz="4" w:space="0" w:color="auto"/>
              <w:right w:val="single" w:sz="4" w:space="0" w:color="7F7F7F" w:themeColor="text1" w:themeTint="80"/>
            </w:tcBorders>
          </w:tcPr>
          <w:p w14:paraId="523CA410" w14:textId="77777777" w:rsidR="00163062" w:rsidRDefault="00163062" w:rsidP="00163062">
            <w:pPr>
              <w:pStyle w:val="Heading2"/>
              <w:rPr>
                <w:rFonts w:ascii="Arial" w:hAnsi="Arial" w:cs="Arial"/>
                <w:color w:val="auto"/>
                <w:sz w:val="20"/>
                <w:szCs w:val="20"/>
              </w:rPr>
            </w:pPr>
          </w:p>
        </w:tc>
        <w:tc>
          <w:tcPr>
            <w:tcW w:w="673" w:type="pct"/>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7B6EDB97" w14:textId="6C86C234" w:rsidR="00163062" w:rsidRPr="002D3B06" w:rsidRDefault="00163062" w:rsidP="00163062">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Pr>
                <w:rFonts w:ascii="Arial" w:hAnsi="Arial" w:cs="Arial"/>
                <w:sz w:val="20"/>
                <w:szCs w:val="20"/>
              </w:rPr>
              <w:fldChar w:fldCharType="end"/>
            </w:r>
          </w:p>
        </w:tc>
        <w:tc>
          <w:tcPr>
            <w:tcW w:w="516" w:type="pct"/>
            <w:gridSpan w:val="2"/>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66EB31A1" w14:textId="77777777" w:rsidR="00163062" w:rsidRPr="002D3B06" w:rsidRDefault="00163062" w:rsidP="00163062">
            <w:pPr>
              <w:jc w:val="center"/>
              <w:rPr>
                <w:rFonts w:ascii="Arial" w:hAnsi="Arial" w:cs="Arial"/>
                <w:sz w:val="20"/>
                <w:szCs w:val="20"/>
              </w:rPr>
            </w:pPr>
            <w:r w:rsidRPr="00CB2FCB">
              <w:rPr>
                <w:rFonts w:ascii="Arial" w:hAnsi="Arial" w:cs="Arial"/>
                <w:sz w:val="20"/>
                <w:szCs w:val="20"/>
              </w:rPr>
              <w:fldChar w:fldCharType="begin">
                <w:ffData>
                  <w:name w:val="Check4"/>
                  <w:enabled/>
                  <w:calcOnExit w:val="0"/>
                  <w:checkBox>
                    <w:sizeAuto/>
                    <w:default w:val="0"/>
                  </w:checkBox>
                </w:ffData>
              </w:fldChar>
            </w:r>
            <w:r w:rsidRPr="00CB2FCB">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sidRPr="00CB2FCB">
              <w:rPr>
                <w:rFonts w:ascii="Arial" w:hAnsi="Arial" w:cs="Arial"/>
                <w:sz w:val="20"/>
                <w:szCs w:val="20"/>
              </w:rPr>
              <w:fldChar w:fldCharType="end"/>
            </w:r>
          </w:p>
        </w:tc>
        <w:tc>
          <w:tcPr>
            <w:tcW w:w="560" w:type="pct"/>
            <w:gridSpan w:val="3"/>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67DBDE67" w14:textId="3C7E2A14" w:rsidR="00163062" w:rsidRPr="002D3B06" w:rsidRDefault="00163062" w:rsidP="00163062">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Pr>
                <w:rFonts w:ascii="Arial" w:hAnsi="Arial" w:cs="Arial"/>
                <w:sz w:val="20"/>
                <w:szCs w:val="20"/>
              </w:rPr>
              <w:fldChar w:fldCharType="end"/>
            </w:r>
          </w:p>
        </w:tc>
        <w:tc>
          <w:tcPr>
            <w:tcW w:w="605" w:type="pct"/>
            <w:gridSpan w:val="3"/>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78F00B5A" w14:textId="3B581783" w:rsidR="00163062" w:rsidRPr="002D3B06" w:rsidRDefault="00163062" w:rsidP="00163062">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Pr>
                <w:rFonts w:ascii="Arial" w:hAnsi="Arial" w:cs="Arial"/>
                <w:sz w:val="20"/>
                <w:szCs w:val="20"/>
              </w:rPr>
              <w:fldChar w:fldCharType="end"/>
            </w:r>
          </w:p>
        </w:tc>
        <w:tc>
          <w:tcPr>
            <w:tcW w:w="996" w:type="pct"/>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2BF07827" w14:textId="77777777" w:rsidR="00163062" w:rsidRPr="002D3B06" w:rsidRDefault="00163062" w:rsidP="00163062">
            <w:pPr>
              <w:rPr>
                <w:rFonts w:ascii="Arial" w:hAnsi="Arial" w:cs="Arial"/>
                <w:sz w:val="20"/>
                <w:szCs w:val="20"/>
              </w:rPr>
            </w:pPr>
            <w:r w:rsidRPr="00CB2FCB">
              <w:rPr>
                <w:rFonts w:ascii="Arial" w:hAnsi="Arial" w:cs="Arial"/>
                <w:sz w:val="20"/>
                <w:szCs w:val="20"/>
              </w:rPr>
              <w:fldChar w:fldCharType="begin">
                <w:ffData>
                  <w:name w:val="Check4"/>
                  <w:enabled/>
                  <w:calcOnExit w:val="0"/>
                  <w:checkBox>
                    <w:sizeAuto/>
                    <w:default w:val="0"/>
                  </w:checkBox>
                </w:ffData>
              </w:fldChar>
            </w:r>
            <w:r w:rsidRPr="00CB2FCB">
              <w:rPr>
                <w:rFonts w:ascii="Arial" w:hAnsi="Arial" w:cs="Arial"/>
                <w:sz w:val="20"/>
                <w:szCs w:val="20"/>
              </w:rPr>
              <w:instrText xml:space="preserve"> FORMCHECKBOX </w:instrText>
            </w:r>
            <w:r w:rsidR="00774315">
              <w:rPr>
                <w:rFonts w:ascii="Arial" w:hAnsi="Arial" w:cs="Arial"/>
                <w:sz w:val="20"/>
                <w:szCs w:val="20"/>
              </w:rPr>
            </w:r>
            <w:r w:rsidR="00774315">
              <w:rPr>
                <w:rFonts w:ascii="Arial" w:hAnsi="Arial" w:cs="Arial"/>
                <w:sz w:val="20"/>
                <w:szCs w:val="20"/>
              </w:rPr>
              <w:fldChar w:fldCharType="separate"/>
            </w:r>
            <w:r w:rsidRPr="00CB2FCB">
              <w:rPr>
                <w:rFonts w:ascii="Arial" w:hAnsi="Arial" w:cs="Arial"/>
                <w:sz w:val="20"/>
                <w:szCs w:val="20"/>
              </w:rPr>
              <w:fldChar w:fldCharType="end"/>
            </w:r>
          </w:p>
        </w:tc>
      </w:tr>
      <w:tr w:rsidR="00163062" w:rsidRPr="00C05001" w14:paraId="429C16D8" w14:textId="77777777" w:rsidTr="00084173">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5000" w:type="pct"/>
            <w:gridSpan w:val="12"/>
            <w:tcBorders>
              <w:top w:val="single" w:sz="4" w:space="0" w:color="auto"/>
              <w:left w:val="single" w:sz="4" w:space="0" w:color="auto"/>
              <w:bottom w:val="single" w:sz="4" w:space="0" w:color="auto"/>
              <w:right w:val="single" w:sz="4" w:space="0" w:color="auto"/>
            </w:tcBorders>
            <w:shd w:val="clear" w:color="auto" w:fill="E7E6E6" w:themeFill="background2"/>
          </w:tcPr>
          <w:p w14:paraId="45FAD3CC" w14:textId="77777777" w:rsidR="00163062" w:rsidRPr="00C05001" w:rsidRDefault="00163062" w:rsidP="00163062">
            <w:pPr>
              <w:jc w:val="center"/>
              <w:rPr>
                <w:rFonts w:ascii="Arial" w:hAnsi="Arial" w:cs="Arial"/>
                <w:sz w:val="20"/>
                <w:szCs w:val="20"/>
              </w:rPr>
            </w:pPr>
            <w:r w:rsidRPr="00C05001">
              <w:rPr>
                <w:rFonts w:ascii="Arial" w:hAnsi="Arial" w:cs="Arial"/>
                <w:smallCaps/>
                <w:sz w:val="22"/>
                <w:szCs w:val="22"/>
              </w:rPr>
              <w:t>Summary of Concept Note</w:t>
            </w:r>
          </w:p>
        </w:tc>
      </w:tr>
      <w:tr w:rsidR="00163062" w:rsidRPr="00C05001" w14:paraId="3FD0BCF7" w14:textId="77777777" w:rsidTr="00BD377C">
        <w:tblPrEx>
          <w:tblBorders>
            <w:top w:val="single" w:sz="4" w:space="0" w:color="7F7F7F" w:themeColor="text1" w:themeTint="80"/>
            <w:bottom w:val="single" w:sz="4" w:space="0" w:color="7F7F7F" w:themeColor="text1" w:themeTint="80"/>
            <w:insideH w:val="single" w:sz="4" w:space="0" w:color="7F7F7F" w:themeColor="text1" w:themeTint="80"/>
          </w:tblBorders>
        </w:tblPrEx>
        <w:trPr>
          <w:trHeight w:val="386"/>
        </w:trPr>
        <w:tc>
          <w:tcPr>
            <w:tcW w:w="241" w:type="pct"/>
            <w:vMerge w:val="restart"/>
            <w:tcBorders>
              <w:top w:val="single" w:sz="4" w:space="0" w:color="auto"/>
              <w:left w:val="single" w:sz="4" w:space="0" w:color="7F7F7F" w:themeColor="text1" w:themeTint="80"/>
              <w:right w:val="single" w:sz="4" w:space="0" w:color="auto"/>
            </w:tcBorders>
          </w:tcPr>
          <w:p w14:paraId="79253F39" w14:textId="77777777" w:rsidR="00163062" w:rsidRPr="00C05001" w:rsidRDefault="00163062" w:rsidP="00163062">
            <w:pPr>
              <w:pStyle w:val="Heading2"/>
              <w:rPr>
                <w:rFonts w:ascii="Arial" w:hAnsi="Arial" w:cs="Arial"/>
                <w:color w:val="auto"/>
                <w:sz w:val="20"/>
                <w:szCs w:val="20"/>
              </w:rPr>
            </w:pPr>
            <w:r>
              <w:rPr>
                <w:rFonts w:ascii="Arial" w:hAnsi="Arial" w:cs="Arial"/>
                <w:color w:val="auto"/>
                <w:sz w:val="20"/>
                <w:szCs w:val="20"/>
              </w:rPr>
              <w:t>B9</w:t>
            </w:r>
          </w:p>
        </w:tc>
        <w:tc>
          <w:tcPr>
            <w:tcW w:w="4759" w:type="pct"/>
            <w:gridSpan w:val="11"/>
            <w:tcBorders>
              <w:top w:val="single" w:sz="4" w:space="0" w:color="auto"/>
              <w:left w:val="single" w:sz="4" w:space="0" w:color="auto"/>
              <w:bottom w:val="single" w:sz="4" w:space="0" w:color="auto"/>
              <w:right w:val="single" w:sz="4" w:space="0" w:color="auto"/>
            </w:tcBorders>
          </w:tcPr>
          <w:p w14:paraId="24F756FC" w14:textId="77777777" w:rsidR="00163062" w:rsidRPr="00A80916" w:rsidRDefault="00163062" w:rsidP="00163062">
            <w:pPr>
              <w:rPr>
                <w:rFonts w:ascii="Arial" w:hAnsi="Arial" w:cs="Arial"/>
                <w:sz w:val="20"/>
                <w:szCs w:val="20"/>
              </w:rPr>
            </w:pPr>
            <w:r w:rsidRPr="00A80916">
              <w:rPr>
                <w:rFonts w:ascii="Arial" w:hAnsi="Arial" w:cs="Arial"/>
                <w:sz w:val="20"/>
                <w:szCs w:val="20"/>
              </w:rPr>
              <w:t>Executive Summary of the Concept Note (Max 250 Words)</w:t>
            </w:r>
          </w:p>
        </w:tc>
      </w:tr>
      <w:tr w:rsidR="00163062" w:rsidRPr="00C05001" w14:paraId="7C38AA35" w14:textId="77777777" w:rsidTr="00526644">
        <w:tblPrEx>
          <w:tblBorders>
            <w:top w:val="single" w:sz="4" w:space="0" w:color="7F7F7F" w:themeColor="text1" w:themeTint="80"/>
            <w:bottom w:val="single" w:sz="4" w:space="0" w:color="7F7F7F" w:themeColor="text1" w:themeTint="80"/>
            <w:insideH w:val="single" w:sz="4" w:space="0" w:color="7F7F7F" w:themeColor="text1" w:themeTint="80"/>
          </w:tblBorders>
        </w:tblPrEx>
        <w:trPr>
          <w:trHeight w:val="846"/>
        </w:trPr>
        <w:tc>
          <w:tcPr>
            <w:tcW w:w="241" w:type="pct"/>
            <w:vMerge/>
            <w:tcBorders>
              <w:left w:val="single" w:sz="4" w:space="0" w:color="7F7F7F" w:themeColor="text1" w:themeTint="80"/>
              <w:right w:val="single" w:sz="4" w:space="0" w:color="auto"/>
            </w:tcBorders>
          </w:tcPr>
          <w:p w14:paraId="45EE2B25" w14:textId="77777777" w:rsidR="00163062" w:rsidRPr="00C05001" w:rsidRDefault="00163062" w:rsidP="00163062">
            <w:pPr>
              <w:pStyle w:val="Heading2"/>
              <w:rPr>
                <w:rFonts w:ascii="Arial" w:hAnsi="Arial" w:cs="Arial"/>
                <w:color w:val="auto"/>
                <w:sz w:val="20"/>
                <w:szCs w:val="20"/>
              </w:rPr>
            </w:pPr>
          </w:p>
        </w:tc>
        <w:tc>
          <w:tcPr>
            <w:tcW w:w="4759" w:type="pct"/>
            <w:gridSpan w:val="11"/>
            <w:tcBorders>
              <w:top w:val="single" w:sz="4" w:space="0" w:color="auto"/>
              <w:left w:val="single" w:sz="4" w:space="0" w:color="auto"/>
              <w:bottom w:val="single" w:sz="4" w:space="0" w:color="auto"/>
              <w:right w:val="single" w:sz="4" w:space="0" w:color="auto"/>
            </w:tcBorders>
          </w:tcPr>
          <w:p w14:paraId="33A03ABD" w14:textId="77777777" w:rsidR="00163062" w:rsidRDefault="00163062" w:rsidP="00163062">
            <w:pPr>
              <w:ind w:left="0"/>
              <w:jc w:val="both"/>
              <w:rPr>
                <w:rFonts w:ascii="Arial" w:hAnsi="Arial" w:cs="Arial"/>
                <w:sz w:val="20"/>
                <w:szCs w:val="20"/>
              </w:rPr>
            </w:pPr>
          </w:p>
          <w:p w14:paraId="66C916D2" w14:textId="4947EB98" w:rsidR="00163062" w:rsidRDefault="00163062" w:rsidP="00163062">
            <w:pPr>
              <w:jc w:val="both"/>
              <w:rPr>
                <w:rFonts w:ascii="Arial" w:hAnsi="Arial" w:cs="Arial"/>
                <w:sz w:val="20"/>
                <w:szCs w:val="20"/>
              </w:rPr>
            </w:pPr>
            <w:r>
              <w:rPr>
                <w:rFonts w:ascii="Arial" w:hAnsi="Arial" w:cs="Arial"/>
                <w:sz w:val="20"/>
                <w:szCs w:val="20"/>
              </w:rPr>
              <w:t xml:space="preserve">Despite promising reforms, incidents of violence and violent conflict remain an everyday reality for many communities in Darfur. </w:t>
            </w:r>
            <w:r w:rsidRPr="009136C8">
              <w:rPr>
                <w:rFonts w:ascii="Arial" w:hAnsi="Arial" w:cs="Arial"/>
                <w:sz w:val="20"/>
                <w:szCs w:val="20"/>
              </w:rPr>
              <w:t>As UNAMID is withdrawing its presence</w:t>
            </w:r>
            <w:r>
              <w:rPr>
                <w:rFonts w:ascii="Arial" w:hAnsi="Arial" w:cs="Arial"/>
                <w:sz w:val="20"/>
                <w:szCs w:val="20"/>
              </w:rPr>
              <w:t xml:space="preserve"> and both UNITAM’s</w:t>
            </w:r>
            <w:r w:rsidRPr="009136C8">
              <w:rPr>
                <w:rFonts w:ascii="Arial" w:hAnsi="Arial" w:cs="Arial"/>
                <w:sz w:val="20"/>
                <w:szCs w:val="20"/>
              </w:rPr>
              <w:t xml:space="preserve"> and the Government of Sudan’s capacity to protect civilians is limited</w:t>
            </w:r>
            <w:r>
              <w:rPr>
                <w:rFonts w:ascii="Arial" w:hAnsi="Arial" w:cs="Arial"/>
                <w:sz w:val="20"/>
                <w:szCs w:val="20"/>
              </w:rPr>
              <w:t xml:space="preserve">, there is a significant protection gap that requires an urgent response by local and international actors. Unarmed Civilian Protection is one way in which civil society can contribute to closing this protection gap. </w:t>
            </w:r>
            <w:r w:rsidRPr="00913E78">
              <w:rPr>
                <w:rFonts w:ascii="Arial" w:hAnsi="Arial" w:cs="Arial"/>
                <w:sz w:val="20"/>
                <w:szCs w:val="20"/>
              </w:rPr>
              <w:t xml:space="preserve">It is an approach recommended in UNSCR 2425 (2020) on the establishment of UNITAMS in Sudan and requested by many of the </w:t>
            </w:r>
            <w:r>
              <w:rPr>
                <w:rFonts w:ascii="Arial" w:hAnsi="Arial" w:cs="Arial"/>
                <w:sz w:val="20"/>
                <w:szCs w:val="20"/>
              </w:rPr>
              <w:t xml:space="preserve">80 </w:t>
            </w:r>
            <w:r w:rsidRPr="00913E78">
              <w:rPr>
                <w:rFonts w:ascii="Arial" w:hAnsi="Arial" w:cs="Arial"/>
                <w:sz w:val="20"/>
                <w:szCs w:val="20"/>
              </w:rPr>
              <w:t xml:space="preserve">Darfuri young men and women </w:t>
            </w:r>
            <w:r>
              <w:rPr>
                <w:rFonts w:ascii="Arial" w:hAnsi="Arial" w:cs="Arial"/>
                <w:sz w:val="20"/>
                <w:szCs w:val="20"/>
              </w:rPr>
              <w:t xml:space="preserve">that Nonviolent Peaceforce (NP) trained online in 2020 with the support of UNAMID. A number of these course graduates have already begun to implement UCP skills in responding to conflicts within their lives and communities. </w:t>
            </w:r>
          </w:p>
          <w:p w14:paraId="35CEB2F0" w14:textId="43EF83B9" w:rsidR="00163062" w:rsidRPr="00A875DA" w:rsidRDefault="00163062" w:rsidP="00633318">
            <w:pPr>
              <w:jc w:val="both"/>
              <w:rPr>
                <w:rFonts w:ascii="Arial" w:hAnsi="Arial" w:cs="Arial"/>
                <w:sz w:val="20"/>
                <w:szCs w:val="20"/>
              </w:rPr>
            </w:pPr>
            <w:r>
              <w:rPr>
                <w:rFonts w:ascii="Arial" w:hAnsi="Arial" w:cs="Arial"/>
                <w:sz w:val="20"/>
                <w:szCs w:val="20"/>
              </w:rPr>
              <w:t xml:space="preserve">Building on this initial step of online training, NP proposes a second step in the form of 3-month pilot project that moves the </w:t>
            </w:r>
            <w:r w:rsidRPr="00A875DA">
              <w:rPr>
                <w:rFonts w:ascii="Arial" w:hAnsi="Arial" w:cs="Arial"/>
                <w:sz w:val="20"/>
                <w:szCs w:val="20"/>
              </w:rPr>
              <w:t xml:space="preserve">implementation of UCP to communities in Darfur. The project exists of 3 levels of intervention. </w:t>
            </w:r>
            <w:r w:rsidRPr="00A875DA">
              <w:rPr>
                <w:rFonts w:ascii="Arial" w:hAnsi="Arial" w:cs="Arial"/>
                <w:color w:val="000000"/>
                <w:sz w:val="20"/>
                <w:szCs w:val="20"/>
              </w:rPr>
              <w:t xml:space="preserve">The first level exists of </w:t>
            </w:r>
            <w:r w:rsidR="00A875DA" w:rsidRPr="00A875DA">
              <w:rPr>
                <w:rFonts w:ascii="Arial" w:hAnsi="Arial" w:cs="Arial"/>
                <w:color w:val="000000"/>
                <w:sz w:val="20"/>
                <w:szCs w:val="20"/>
              </w:rPr>
              <w:t xml:space="preserve">a series of </w:t>
            </w:r>
            <w:r w:rsidRPr="00A875DA">
              <w:rPr>
                <w:rFonts w:ascii="Arial" w:hAnsi="Arial" w:cs="Arial"/>
                <w:color w:val="000000"/>
                <w:sz w:val="20"/>
                <w:szCs w:val="20"/>
              </w:rPr>
              <w:t>in-p</w:t>
            </w:r>
            <w:r w:rsidR="00A875DA" w:rsidRPr="00A875DA">
              <w:rPr>
                <w:rFonts w:ascii="Arial" w:hAnsi="Arial" w:cs="Arial"/>
                <w:color w:val="000000"/>
                <w:sz w:val="20"/>
                <w:szCs w:val="20"/>
              </w:rPr>
              <w:t>erson 5-6-</w:t>
            </w:r>
            <w:r w:rsidRPr="00A875DA">
              <w:rPr>
                <w:rFonts w:ascii="Arial" w:hAnsi="Arial" w:cs="Arial"/>
                <w:color w:val="000000"/>
                <w:sz w:val="20"/>
                <w:szCs w:val="20"/>
              </w:rPr>
              <w:t>day training and coaching sessions and to support the refinement of the online graduates’ strategies and action plans.</w:t>
            </w:r>
            <w:r w:rsidRPr="00A875DA">
              <w:rPr>
                <w:rFonts w:ascii="Arial" w:hAnsi="Arial" w:cs="Arial"/>
                <w:sz w:val="20"/>
                <w:szCs w:val="20"/>
              </w:rPr>
              <w:t xml:space="preserve"> The second level</w:t>
            </w:r>
            <w:r w:rsidRPr="00EB6C2B">
              <w:rPr>
                <w:rFonts w:ascii="Arial" w:hAnsi="Arial" w:cs="Arial"/>
                <w:sz w:val="20"/>
                <w:szCs w:val="20"/>
              </w:rPr>
              <w:t xml:space="preserve"> of intervention involves con</w:t>
            </w:r>
            <w:r>
              <w:rPr>
                <w:rFonts w:ascii="Arial" w:hAnsi="Arial" w:cs="Arial"/>
                <w:sz w:val="20"/>
                <w:szCs w:val="20"/>
              </w:rPr>
              <w:t>sultation and relationship building</w:t>
            </w:r>
            <w:r w:rsidRPr="00EB6C2B">
              <w:rPr>
                <w:rFonts w:ascii="Arial" w:hAnsi="Arial" w:cs="Arial"/>
                <w:sz w:val="20"/>
                <w:szCs w:val="20"/>
              </w:rPr>
              <w:t xml:space="preserve"> </w:t>
            </w:r>
            <w:r>
              <w:rPr>
                <w:rFonts w:ascii="Arial" w:hAnsi="Arial" w:cs="Arial"/>
                <w:sz w:val="20"/>
                <w:szCs w:val="20"/>
              </w:rPr>
              <w:t>to strengthen networks and identify, together with conflict-affected communities, appropriate entry points for longer-term protection programming.</w:t>
            </w:r>
            <w:r w:rsidRPr="00EB6C2B">
              <w:rPr>
                <w:rFonts w:ascii="Arial" w:hAnsi="Arial" w:cs="Arial"/>
                <w:sz w:val="20"/>
                <w:szCs w:val="20"/>
              </w:rPr>
              <w:t xml:space="preserve"> </w:t>
            </w:r>
            <w:r w:rsidRPr="00A875DA">
              <w:rPr>
                <w:rFonts w:ascii="Arial" w:hAnsi="Arial" w:cs="Arial"/>
                <w:sz w:val="20"/>
                <w:szCs w:val="20"/>
              </w:rPr>
              <w:t>The third level</w:t>
            </w:r>
            <w:r w:rsidR="00A875DA" w:rsidRPr="00A875DA">
              <w:rPr>
                <w:rFonts w:ascii="Arial" w:hAnsi="Arial" w:cs="Arial"/>
                <w:sz w:val="20"/>
                <w:szCs w:val="20"/>
              </w:rPr>
              <w:t xml:space="preserve"> exists of</w:t>
            </w:r>
            <w:r w:rsidRPr="00A875DA">
              <w:rPr>
                <w:rFonts w:ascii="Arial" w:hAnsi="Arial" w:cs="Arial"/>
                <w:sz w:val="20"/>
                <w:szCs w:val="20"/>
              </w:rPr>
              <w:t xml:space="preserve"> orientation workshops about UCP for women, youth or marginalised communities that explore how UCP can strengthen existing community self-protection efforts.</w:t>
            </w:r>
            <w:r>
              <w:rPr>
                <w:rFonts w:ascii="Arial" w:hAnsi="Arial" w:cs="Arial"/>
                <w:sz w:val="20"/>
                <w:szCs w:val="20"/>
              </w:rPr>
              <w:t xml:space="preserve"> </w:t>
            </w:r>
          </w:p>
        </w:tc>
      </w:tr>
    </w:tbl>
    <w:p w14:paraId="3AB94F3F" w14:textId="00A74744" w:rsidR="00982FF1" w:rsidRDefault="00982FF1" w:rsidP="00982FF1">
      <w:pPr>
        <w:spacing w:before="0" w:after="200" w:line="276" w:lineRule="auto"/>
        <w:ind w:left="0" w:right="0"/>
        <w:rPr>
          <w:rFonts w:ascii="Arial" w:hAnsi="Arial" w:cs="Arial"/>
          <w:caps/>
          <w:sz w:val="22"/>
          <w:szCs w:val="22"/>
        </w:rPr>
      </w:pPr>
    </w:p>
    <w:p w14:paraId="2C65B1F4" w14:textId="5468A499" w:rsidR="00E05CA2" w:rsidRDefault="00E05CA2" w:rsidP="00982FF1">
      <w:pPr>
        <w:spacing w:before="0" w:after="200" w:line="276" w:lineRule="auto"/>
        <w:ind w:left="0" w:right="0"/>
        <w:rPr>
          <w:rFonts w:ascii="Arial" w:hAnsi="Arial" w:cs="Arial"/>
          <w:caps/>
          <w:sz w:val="22"/>
          <w:szCs w:val="22"/>
        </w:rPr>
      </w:pPr>
    </w:p>
    <w:p w14:paraId="4D7F6772" w14:textId="77777777" w:rsidR="00E05CA2" w:rsidRDefault="00E05CA2" w:rsidP="00982FF1">
      <w:pPr>
        <w:spacing w:before="0" w:after="200" w:line="276" w:lineRule="auto"/>
        <w:ind w:left="0" w:right="0"/>
        <w:rPr>
          <w:rFonts w:ascii="Arial" w:hAnsi="Arial" w:cs="Arial"/>
          <w:caps/>
          <w:sz w:val="22"/>
          <w:szCs w:val="22"/>
        </w:rPr>
      </w:pPr>
    </w:p>
    <w:p w14:paraId="6BE323F8" w14:textId="35D4AB38" w:rsidR="00E61F44" w:rsidRPr="00982FF1" w:rsidRDefault="00C05001" w:rsidP="00982FF1">
      <w:pPr>
        <w:spacing w:before="0" w:after="200" w:line="276" w:lineRule="auto"/>
        <w:ind w:left="0" w:right="0"/>
      </w:pPr>
      <w:r w:rsidRPr="00C16A99">
        <w:rPr>
          <w:rFonts w:ascii="Arial" w:hAnsi="Arial" w:cs="Arial"/>
          <w:caps/>
          <w:sz w:val="22"/>
          <w:szCs w:val="22"/>
        </w:rPr>
        <w:lastRenderedPageBreak/>
        <w:t xml:space="preserve">Section </w:t>
      </w:r>
      <w:r>
        <w:rPr>
          <w:rFonts w:ascii="Arial" w:hAnsi="Arial" w:cs="Arial"/>
          <w:caps/>
          <w:sz w:val="22"/>
          <w:szCs w:val="22"/>
        </w:rPr>
        <w:t>C: Project details</w:t>
      </w:r>
    </w:p>
    <w:tbl>
      <w:tblPr>
        <w:tblW w:w="5000" w:type="pct"/>
        <w:tblCellMar>
          <w:left w:w="0" w:type="dxa"/>
          <w:right w:w="0" w:type="dxa"/>
        </w:tblCellMar>
        <w:tblLook w:val="04A0" w:firstRow="1" w:lastRow="0" w:firstColumn="1" w:lastColumn="0" w:noHBand="0" w:noVBand="1"/>
        <w:tblDescription w:val="Business contact information"/>
      </w:tblPr>
      <w:tblGrid>
        <w:gridCol w:w="502"/>
        <w:gridCol w:w="9954"/>
      </w:tblGrid>
      <w:tr w:rsidR="001F00EC" w:rsidRPr="002D3B06" w14:paraId="6E5119AB" w14:textId="77777777" w:rsidTr="00280A13">
        <w:tc>
          <w:tcPr>
            <w:tcW w:w="50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7E6E6" w:themeFill="background2"/>
          </w:tcPr>
          <w:p w14:paraId="03E7CA86" w14:textId="77777777" w:rsidR="001F00EC" w:rsidRPr="002D3B06" w:rsidRDefault="001F00EC" w:rsidP="00280A13">
            <w:pPr>
              <w:jc w:val="center"/>
              <w:rPr>
                <w:rFonts w:ascii="Arial" w:hAnsi="Arial" w:cs="Arial"/>
                <w:sz w:val="20"/>
                <w:szCs w:val="20"/>
              </w:rPr>
            </w:pPr>
            <w:r>
              <w:rPr>
                <w:rFonts w:ascii="Arial" w:hAnsi="Arial" w:cs="Arial"/>
                <w:smallCaps/>
                <w:sz w:val="22"/>
                <w:szCs w:val="22"/>
              </w:rPr>
              <w:t>Project Analysis</w:t>
            </w:r>
          </w:p>
        </w:tc>
      </w:tr>
      <w:tr w:rsidR="00C54A61" w:rsidRPr="002D3B06" w14:paraId="1BE18FF5" w14:textId="77777777" w:rsidTr="00280A13">
        <w:tc>
          <w:tcPr>
            <w:tcW w:w="240"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3852AEA8" w14:textId="77777777" w:rsidR="00C54A61" w:rsidRPr="002D3B06" w:rsidRDefault="00C54A61" w:rsidP="00280A13">
            <w:pPr>
              <w:pStyle w:val="Heading2"/>
              <w:rPr>
                <w:rFonts w:ascii="Arial" w:hAnsi="Arial" w:cs="Arial"/>
                <w:color w:val="auto"/>
                <w:sz w:val="20"/>
                <w:szCs w:val="20"/>
              </w:rPr>
            </w:pPr>
            <w:r>
              <w:rPr>
                <w:rFonts w:ascii="Arial" w:hAnsi="Arial" w:cs="Arial"/>
                <w:color w:val="auto"/>
                <w:sz w:val="20"/>
                <w:szCs w:val="20"/>
              </w:rPr>
              <w:t>C1</w:t>
            </w:r>
          </w:p>
          <w:p w14:paraId="57032E7C" w14:textId="77777777" w:rsidR="00C54A61" w:rsidRPr="002D3B06" w:rsidRDefault="00C54A61" w:rsidP="00280A13">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1B2184" w14:textId="77777777" w:rsidR="00C54A61" w:rsidRPr="00C54A61" w:rsidRDefault="00C54A61" w:rsidP="00280A13">
            <w:pPr>
              <w:rPr>
                <w:rFonts w:ascii="Arial Bold" w:hAnsi="Arial Bold" w:cs="Arial"/>
                <w:b/>
                <w:smallCaps/>
                <w:sz w:val="20"/>
                <w:szCs w:val="20"/>
              </w:rPr>
            </w:pPr>
            <w:r w:rsidRPr="00C54A61">
              <w:rPr>
                <w:rFonts w:ascii="Arial Bold" w:hAnsi="Arial Bold" w:cs="Arial"/>
                <w:b/>
                <w:smallCaps/>
                <w:sz w:val="20"/>
                <w:szCs w:val="20"/>
              </w:rPr>
              <w:t>Relevance:</w:t>
            </w:r>
          </w:p>
        </w:tc>
      </w:tr>
      <w:tr w:rsidR="00C54A61" w:rsidRPr="002D3B06" w14:paraId="50E40C84" w14:textId="77777777" w:rsidTr="00280A13">
        <w:tc>
          <w:tcPr>
            <w:tcW w:w="240" w:type="pct"/>
            <w:vMerge/>
            <w:tcBorders>
              <w:left w:val="single" w:sz="4" w:space="0" w:color="7F7F7F" w:themeColor="text1" w:themeTint="80"/>
              <w:right w:val="single" w:sz="4" w:space="0" w:color="7F7F7F" w:themeColor="text1" w:themeTint="80"/>
            </w:tcBorders>
          </w:tcPr>
          <w:p w14:paraId="375C7D06" w14:textId="77777777" w:rsidR="00C54A61" w:rsidRPr="002D3B06" w:rsidRDefault="00C54A61" w:rsidP="00280A13">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3532E8" w14:textId="77777777" w:rsidR="00C54A61" w:rsidRDefault="00305A61" w:rsidP="00280A13">
            <w:pPr>
              <w:pStyle w:val="ListParagraph"/>
              <w:numPr>
                <w:ilvl w:val="0"/>
                <w:numId w:val="2"/>
              </w:numPr>
              <w:rPr>
                <w:rFonts w:ascii="Arial" w:hAnsi="Arial" w:cs="Arial"/>
                <w:sz w:val="20"/>
                <w:szCs w:val="20"/>
              </w:rPr>
            </w:pPr>
            <w:r>
              <w:rPr>
                <w:rFonts w:ascii="Arial" w:hAnsi="Arial" w:cs="Arial"/>
                <w:sz w:val="20"/>
                <w:szCs w:val="20"/>
              </w:rPr>
              <w:t>Relevance: Context (Max 35</w:t>
            </w:r>
            <w:r w:rsidR="00C54A61">
              <w:rPr>
                <w:rFonts w:ascii="Arial" w:hAnsi="Arial" w:cs="Arial"/>
                <w:sz w:val="20"/>
                <w:szCs w:val="20"/>
              </w:rPr>
              <w:t>0 words)</w:t>
            </w:r>
          </w:p>
          <w:p w14:paraId="7DEEE56A" w14:textId="77777777" w:rsidR="00C54A61" w:rsidRPr="00F54722" w:rsidRDefault="00C54A61" w:rsidP="00280A13">
            <w:pPr>
              <w:rPr>
                <w:rFonts w:ascii="Arial" w:hAnsi="Arial" w:cs="Arial"/>
                <w:sz w:val="20"/>
                <w:szCs w:val="20"/>
              </w:rPr>
            </w:pPr>
            <w:r w:rsidRPr="00F54722">
              <w:rPr>
                <w:rFonts w:ascii="Arial" w:hAnsi="Arial" w:cs="Arial"/>
                <w:sz w:val="20"/>
                <w:szCs w:val="20"/>
              </w:rPr>
              <w:t xml:space="preserve">What is the analysis of the situation or context in </w:t>
            </w:r>
            <w:r>
              <w:rPr>
                <w:rFonts w:ascii="Arial" w:hAnsi="Arial" w:cs="Arial"/>
                <w:sz w:val="20"/>
                <w:szCs w:val="20"/>
              </w:rPr>
              <w:t>the communities where your</w:t>
            </w:r>
            <w:r w:rsidRPr="00F54722">
              <w:rPr>
                <w:rFonts w:ascii="Arial" w:hAnsi="Arial" w:cs="Arial"/>
                <w:sz w:val="20"/>
                <w:szCs w:val="20"/>
              </w:rPr>
              <w:t xml:space="preserve"> proposal will function? </w:t>
            </w:r>
          </w:p>
        </w:tc>
      </w:tr>
      <w:tr w:rsidR="00C54A61" w:rsidRPr="002D3B06" w14:paraId="3AF79CD9" w14:textId="77777777" w:rsidTr="00280A13">
        <w:tc>
          <w:tcPr>
            <w:tcW w:w="240" w:type="pct"/>
            <w:vMerge/>
            <w:tcBorders>
              <w:left w:val="single" w:sz="4" w:space="0" w:color="7F7F7F" w:themeColor="text1" w:themeTint="80"/>
              <w:right w:val="single" w:sz="4" w:space="0" w:color="7F7F7F" w:themeColor="text1" w:themeTint="80"/>
            </w:tcBorders>
          </w:tcPr>
          <w:p w14:paraId="57C10B47" w14:textId="77777777" w:rsidR="00C54A61" w:rsidRDefault="00C54A61" w:rsidP="00280A13">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30D4C5" w14:textId="772516C5" w:rsidR="008E5976" w:rsidRDefault="004F13D3" w:rsidP="008E5976">
            <w:pPr>
              <w:jc w:val="both"/>
              <w:rPr>
                <w:rFonts w:ascii="Arial" w:hAnsi="Arial" w:cs="Arial"/>
                <w:color w:val="000000"/>
                <w:sz w:val="20"/>
                <w:szCs w:val="20"/>
                <w:shd w:val="clear" w:color="auto" w:fill="FFFFFF"/>
              </w:rPr>
            </w:pPr>
            <w:r w:rsidRPr="00E35DDA">
              <w:rPr>
                <w:rFonts w:ascii="Arial" w:hAnsi="Arial" w:cs="Arial"/>
                <w:color w:val="222222"/>
                <w:sz w:val="20"/>
                <w:szCs w:val="20"/>
              </w:rPr>
              <w:t>Sudan’s 2019 nonviolent revolution initiated promising reforms nationally, but demands for responsible governance, justice, and security have yet to be realized. As an already thinned out UNAMID is set to withdraw its presence entirely, seasonal migration disputes, inter-ethnic tensions, and gender-based violence continue unabated.</w:t>
            </w:r>
            <w:r w:rsidR="007D7F77">
              <w:rPr>
                <w:rFonts w:ascii="Arial" w:hAnsi="Arial" w:cs="Arial"/>
                <w:color w:val="222222"/>
                <w:sz w:val="20"/>
                <w:szCs w:val="20"/>
              </w:rPr>
              <w:t xml:space="preserve"> Proliferation of weapons among the popul</w:t>
            </w:r>
            <w:r w:rsidR="008E5976">
              <w:rPr>
                <w:rFonts w:ascii="Arial" w:hAnsi="Arial" w:cs="Arial"/>
                <w:color w:val="222222"/>
                <w:sz w:val="20"/>
                <w:szCs w:val="20"/>
              </w:rPr>
              <w:t xml:space="preserve">ation and a lack of capacity </w:t>
            </w:r>
            <w:r w:rsidR="007D7F77">
              <w:rPr>
                <w:rFonts w:ascii="Arial" w:hAnsi="Arial" w:cs="Arial"/>
                <w:color w:val="222222"/>
                <w:sz w:val="20"/>
                <w:szCs w:val="20"/>
              </w:rPr>
              <w:t>of police further contribute to insecurity</w:t>
            </w:r>
            <w:r w:rsidR="008E5976">
              <w:rPr>
                <w:rFonts w:ascii="Arial" w:hAnsi="Arial" w:cs="Arial"/>
                <w:color w:val="222222"/>
                <w:sz w:val="20"/>
                <w:szCs w:val="20"/>
              </w:rPr>
              <w:t>, w</w:t>
            </w:r>
            <w:r w:rsidR="007D7F77">
              <w:rPr>
                <w:rFonts w:ascii="Arial" w:hAnsi="Arial" w:cs="Arial"/>
                <w:color w:val="222222"/>
                <w:sz w:val="20"/>
                <w:szCs w:val="20"/>
              </w:rPr>
              <w:t xml:space="preserve">hile </w:t>
            </w:r>
            <w:r w:rsidRPr="00E35DDA">
              <w:rPr>
                <w:rFonts w:ascii="Arial" w:hAnsi="Arial" w:cs="Arial"/>
                <w:color w:val="000000"/>
                <w:sz w:val="20"/>
                <w:szCs w:val="20"/>
                <w:shd w:val="clear" w:color="auto" w:fill="FFFFFF"/>
              </w:rPr>
              <w:t xml:space="preserve">significant military forces </w:t>
            </w:r>
            <w:r w:rsidR="008E5976">
              <w:rPr>
                <w:rFonts w:ascii="Arial" w:hAnsi="Arial" w:cs="Arial"/>
                <w:color w:val="000000"/>
                <w:sz w:val="20"/>
                <w:szCs w:val="20"/>
                <w:shd w:val="clear" w:color="auto" w:fill="FFFFFF"/>
              </w:rPr>
              <w:t>continue to operate outside of Sudan’s national peace process.</w:t>
            </w:r>
          </w:p>
          <w:p w14:paraId="340E154C" w14:textId="2F1C37A5" w:rsidR="003D5638" w:rsidRDefault="004F13D3" w:rsidP="003D5638">
            <w:pPr>
              <w:jc w:val="both"/>
              <w:rPr>
                <w:rFonts w:ascii="Arial" w:hAnsi="Arial" w:cs="Arial"/>
                <w:color w:val="000000"/>
                <w:sz w:val="20"/>
                <w:szCs w:val="20"/>
                <w:shd w:val="clear" w:color="auto" w:fill="FFFFFF"/>
              </w:rPr>
            </w:pPr>
            <w:r w:rsidRPr="00E35DDA">
              <w:rPr>
                <w:rFonts w:ascii="Arial" w:hAnsi="Arial" w:cs="Arial"/>
                <w:color w:val="222222"/>
                <w:sz w:val="20"/>
                <w:szCs w:val="20"/>
              </w:rPr>
              <w:t xml:space="preserve">While UN and other </w:t>
            </w:r>
            <w:r w:rsidR="007D7F77">
              <w:rPr>
                <w:rFonts w:ascii="Arial" w:hAnsi="Arial" w:cs="Arial"/>
                <w:color w:val="222222"/>
                <w:sz w:val="20"/>
                <w:szCs w:val="20"/>
              </w:rPr>
              <w:t>humanitarian agencies operate across</w:t>
            </w:r>
            <w:r w:rsidRPr="00E35DDA">
              <w:rPr>
                <w:rFonts w:ascii="Arial" w:hAnsi="Arial" w:cs="Arial"/>
                <w:color w:val="222222"/>
                <w:sz w:val="20"/>
                <w:szCs w:val="20"/>
              </w:rPr>
              <w:t xml:space="preserve"> Darfur, a lot of protection needs remain unaddressed. Moreover, none of these actors provides direct physical protection. The new UN Special Political Mission in Sudan, UNITAMS, will not have the mandate or capacity to address Protection of Civilians and will have a primarily Khartoum-based presence. UNITAMS’ proposed 'Office of Civilian Protection and Rule of Law' requested under fifty staff to cover human rights, child protection, Woman Peace and Security, and protection for the entire country.</w:t>
            </w:r>
            <w:r w:rsidRPr="00E35DDA">
              <w:rPr>
                <w:rStyle w:val="apple-converted-space"/>
                <w:rFonts w:ascii="Arial" w:hAnsi="Arial" w:cs="Arial"/>
                <w:color w:val="222222"/>
                <w:sz w:val="20"/>
                <w:szCs w:val="20"/>
              </w:rPr>
              <w:t> </w:t>
            </w:r>
            <w:r w:rsidRPr="00E35DDA">
              <w:rPr>
                <w:rFonts w:ascii="Arial" w:hAnsi="Arial" w:cs="Arial"/>
                <w:color w:val="222222"/>
                <w:sz w:val="20"/>
                <w:szCs w:val="20"/>
              </w:rPr>
              <w:t xml:space="preserve">The Government of Sudan has established an office and produced a national plan for the protection of civilians, but it doesn’t contain concrete benchmarks. Observers also point out that the </w:t>
            </w:r>
            <w:proofErr w:type="spellStart"/>
            <w:r w:rsidRPr="00E35DDA">
              <w:rPr>
                <w:rFonts w:ascii="Arial" w:hAnsi="Arial" w:cs="Arial"/>
                <w:color w:val="222222"/>
                <w:sz w:val="20"/>
                <w:szCs w:val="20"/>
              </w:rPr>
              <w:t>GoS</w:t>
            </w:r>
            <w:proofErr w:type="spellEnd"/>
            <w:r w:rsidRPr="00E35DDA">
              <w:rPr>
                <w:rFonts w:ascii="Arial" w:hAnsi="Arial" w:cs="Arial"/>
                <w:color w:val="222222"/>
                <w:sz w:val="20"/>
                <w:szCs w:val="20"/>
              </w:rPr>
              <w:t xml:space="preserve"> does not have the resources, nor the trust of the citizens, to meet protection needs for the</w:t>
            </w:r>
            <w:r w:rsidR="003D5638">
              <w:rPr>
                <w:rFonts w:ascii="Arial" w:hAnsi="Arial" w:cs="Arial"/>
                <w:color w:val="222222"/>
                <w:sz w:val="20"/>
                <w:szCs w:val="20"/>
              </w:rPr>
              <w:t xml:space="preserve"> almost two million people in I</w:t>
            </w:r>
            <w:r w:rsidRPr="00E35DDA">
              <w:rPr>
                <w:rFonts w:ascii="Arial" w:hAnsi="Arial" w:cs="Arial"/>
                <w:color w:val="222222"/>
                <w:sz w:val="20"/>
                <w:szCs w:val="20"/>
              </w:rPr>
              <w:t>D</w:t>
            </w:r>
            <w:r w:rsidR="003D5638">
              <w:rPr>
                <w:rFonts w:ascii="Arial" w:hAnsi="Arial" w:cs="Arial"/>
                <w:color w:val="222222"/>
                <w:sz w:val="20"/>
                <w:szCs w:val="20"/>
              </w:rPr>
              <w:t>P</w:t>
            </w:r>
            <w:r w:rsidRPr="00E35DDA">
              <w:rPr>
                <w:rFonts w:ascii="Arial" w:hAnsi="Arial" w:cs="Arial"/>
                <w:color w:val="222222"/>
                <w:sz w:val="20"/>
                <w:szCs w:val="20"/>
              </w:rPr>
              <w:t xml:space="preserve"> camps and the entire population of 9+ million in Darfur alone.</w:t>
            </w:r>
            <w:r w:rsidR="003D5638">
              <w:rPr>
                <w:rFonts w:ascii="Arial" w:hAnsi="Arial" w:cs="Arial"/>
                <w:color w:val="000000"/>
                <w:sz w:val="20"/>
                <w:szCs w:val="20"/>
                <w:shd w:val="clear" w:color="auto" w:fill="FFFFFF"/>
              </w:rPr>
              <w:t xml:space="preserve"> </w:t>
            </w:r>
          </w:p>
          <w:p w14:paraId="57322D10" w14:textId="36D4E821" w:rsidR="009312F1" w:rsidRPr="00E35DDA" w:rsidRDefault="00100904" w:rsidP="00617256">
            <w:pPr>
              <w:spacing w:before="120"/>
              <w:jc w:val="both"/>
              <w:rPr>
                <w:rFonts w:ascii="Arial" w:hAnsi="Arial" w:cs="Arial"/>
                <w:color w:val="222222"/>
                <w:sz w:val="20"/>
                <w:szCs w:val="20"/>
              </w:rPr>
            </w:pPr>
            <w:r>
              <w:rPr>
                <w:rFonts w:ascii="Arial" w:hAnsi="Arial" w:cs="Arial"/>
                <w:color w:val="222222"/>
                <w:sz w:val="20"/>
                <w:szCs w:val="20"/>
              </w:rPr>
              <w:t>NP’s interlocutors in Darfur</w:t>
            </w:r>
            <w:r w:rsidR="003D5638">
              <w:rPr>
                <w:rFonts w:ascii="Arial" w:hAnsi="Arial" w:cs="Arial"/>
                <w:color w:val="222222"/>
                <w:sz w:val="20"/>
                <w:szCs w:val="20"/>
              </w:rPr>
              <w:t>,</w:t>
            </w:r>
            <w:r>
              <w:rPr>
                <w:rFonts w:ascii="Arial" w:hAnsi="Arial" w:cs="Arial"/>
                <w:color w:val="222222"/>
                <w:sz w:val="20"/>
                <w:szCs w:val="20"/>
              </w:rPr>
              <w:t xml:space="preserve"> including training course participants, UNAMID staff, UNCT members, and counterpart NGOs</w:t>
            </w:r>
            <w:r w:rsidR="003D5638">
              <w:rPr>
                <w:rFonts w:ascii="Arial" w:hAnsi="Arial" w:cs="Arial"/>
                <w:color w:val="222222"/>
                <w:sz w:val="20"/>
                <w:szCs w:val="20"/>
              </w:rPr>
              <w:t xml:space="preserve"> have indicated the need for additional</w:t>
            </w:r>
            <w:r>
              <w:rPr>
                <w:rFonts w:ascii="Arial" w:hAnsi="Arial" w:cs="Arial"/>
                <w:color w:val="222222"/>
                <w:sz w:val="20"/>
                <w:szCs w:val="20"/>
              </w:rPr>
              <w:t xml:space="preserve"> and stronger modalities for protecting civilians and</w:t>
            </w:r>
            <w:r w:rsidR="00432872">
              <w:rPr>
                <w:rFonts w:ascii="Arial" w:hAnsi="Arial" w:cs="Arial"/>
                <w:color w:val="222222"/>
                <w:sz w:val="20"/>
                <w:szCs w:val="20"/>
              </w:rPr>
              <w:t xml:space="preserve"> enhanced skills among civilians in de-escalating tensions and protecting vulnerable individuals and groups in their communities. Unarmed Civilian P</w:t>
            </w:r>
            <w:r>
              <w:rPr>
                <w:rFonts w:ascii="Arial" w:hAnsi="Arial" w:cs="Arial"/>
                <w:color w:val="222222"/>
                <w:sz w:val="20"/>
                <w:szCs w:val="20"/>
              </w:rPr>
              <w:t xml:space="preserve">rotection </w:t>
            </w:r>
            <w:r w:rsidR="00432872">
              <w:rPr>
                <w:rFonts w:ascii="Arial" w:hAnsi="Arial" w:cs="Arial"/>
                <w:color w:val="222222"/>
                <w:sz w:val="20"/>
                <w:szCs w:val="20"/>
              </w:rPr>
              <w:t>(UCP) have</w:t>
            </w:r>
            <w:r>
              <w:rPr>
                <w:rFonts w:ascii="Arial" w:hAnsi="Arial" w:cs="Arial"/>
                <w:color w:val="222222"/>
                <w:sz w:val="20"/>
                <w:szCs w:val="20"/>
              </w:rPr>
              <w:t xml:space="preserve"> been c</w:t>
            </w:r>
            <w:r w:rsidR="00432872">
              <w:rPr>
                <w:rFonts w:ascii="Arial" w:hAnsi="Arial" w:cs="Arial"/>
                <w:color w:val="222222"/>
                <w:sz w:val="20"/>
                <w:szCs w:val="20"/>
              </w:rPr>
              <w:t>ited in the UNITAMS mandate and</w:t>
            </w:r>
            <w:r>
              <w:rPr>
                <w:rFonts w:ascii="Arial" w:hAnsi="Arial" w:cs="Arial"/>
                <w:color w:val="222222"/>
                <w:sz w:val="20"/>
                <w:szCs w:val="20"/>
              </w:rPr>
              <w:t xml:space="preserve"> strongly </w:t>
            </w:r>
            <w:r w:rsidR="00432872">
              <w:rPr>
                <w:rFonts w:ascii="Arial" w:hAnsi="Arial" w:cs="Arial"/>
                <w:color w:val="222222"/>
                <w:sz w:val="20"/>
                <w:szCs w:val="20"/>
              </w:rPr>
              <w:t>recommended by local actors as a method that can contribute to</w:t>
            </w:r>
            <w:r>
              <w:rPr>
                <w:rFonts w:ascii="Arial" w:hAnsi="Arial" w:cs="Arial"/>
                <w:color w:val="222222"/>
                <w:sz w:val="20"/>
                <w:szCs w:val="20"/>
              </w:rPr>
              <w:t xml:space="preserve"> </w:t>
            </w:r>
            <w:r w:rsidR="00432872">
              <w:rPr>
                <w:rFonts w:ascii="Arial" w:hAnsi="Arial" w:cs="Arial"/>
                <w:color w:val="222222"/>
                <w:sz w:val="20"/>
                <w:szCs w:val="20"/>
              </w:rPr>
              <w:t xml:space="preserve">closing </w:t>
            </w:r>
            <w:r>
              <w:rPr>
                <w:rFonts w:ascii="Arial" w:hAnsi="Arial" w:cs="Arial"/>
                <w:color w:val="222222"/>
                <w:sz w:val="20"/>
                <w:szCs w:val="20"/>
              </w:rPr>
              <w:t xml:space="preserve">the </w:t>
            </w:r>
            <w:r w:rsidR="00686D8D">
              <w:rPr>
                <w:rFonts w:ascii="Arial" w:hAnsi="Arial" w:cs="Arial"/>
                <w:color w:val="222222"/>
                <w:sz w:val="20"/>
                <w:szCs w:val="20"/>
              </w:rPr>
              <w:t xml:space="preserve">identified </w:t>
            </w:r>
            <w:r>
              <w:rPr>
                <w:rFonts w:ascii="Arial" w:hAnsi="Arial" w:cs="Arial"/>
                <w:color w:val="222222"/>
                <w:sz w:val="20"/>
                <w:szCs w:val="20"/>
              </w:rPr>
              <w:t>protection gap</w:t>
            </w:r>
            <w:r w:rsidR="00686D8D">
              <w:rPr>
                <w:rFonts w:ascii="Arial" w:hAnsi="Arial" w:cs="Arial"/>
                <w:color w:val="222222"/>
                <w:sz w:val="20"/>
                <w:szCs w:val="20"/>
              </w:rPr>
              <w:t>.</w:t>
            </w:r>
            <w:r>
              <w:rPr>
                <w:rFonts w:ascii="Arial" w:hAnsi="Arial" w:cs="Arial"/>
                <w:color w:val="222222"/>
                <w:sz w:val="20"/>
                <w:szCs w:val="20"/>
              </w:rPr>
              <w:t xml:space="preserve"> </w:t>
            </w:r>
          </w:p>
        </w:tc>
      </w:tr>
      <w:tr w:rsidR="00C54A61" w:rsidRPr="002D3B06" w14:paraId="66723CB3" w14:textId="77777777" w:rsidTr="00280A13">
        <w:tc>
          <w:tcPr>
            <w:tcW w:w="240" w:type="pct"/>
            <w:vMerge/>
            <w:tcBorders>
              <w:left w:val="single" w:sz="4" w:space="0" w:color="7F7F7F" w:themeColor="text1" w:themeTint="80"/>
              <w:right w:val="single" w:sz="4" w:space="0" w:color="7F7F7F" w:themeColor="text1" w:themeTint="80"/>
            </w:tcBorders>
          </w:tcPr>
          <w:p w14:paraId="48490919" w14:textId="1B53C62D" w:rsidR="00C54A61" w:rsidRDefault="00C54A61" w:rsidP="00280A13">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EEDCE0" w14:textId="77777777" w:rsidR="00C54A61" w:rsidRPr="00005401" w:rsidRDefault="00C54A61" w:rsidP="00005401">
            <w:pPr>
              <w:pStyle w:val="ListParagraph"/>
              <w:numPr>
                <w:ilvl w:val="0"/>
                <w:numId w:val="2"/>
              </w:numPr>
              <w:rPr>
                <w:rFonts w:ascii="Arial" w:hAnsi="Arial" w:cs="Arial"/>
                <w:sz w:val="20"/>
                <w:szCs w:val="20"/>
              </w:rPr>
            </w:pPr>
            <w:r w:rsidRPr="00005401">
              <w:rPr>
                <w:rFonts w:ascii="Arial" w:hAnsi="Arial" w:cs="Arial"/>
                <w:sz w:val="20"/>
                <w:szCs w:val="20"/>
              </w:rPr>
              <w:t xml:space="preserve">Relevance: </w:t>
            </w:r>
            <w:r w:rsidR="00005401" w:rsidRPr="00005401">
              <w:rPr>
                <w:rFonts w:ascii="Arial" w:hAnsi="Arial" w:cs="Arial"/>
                <w:sz w:val="20"/>
                <w:szCs w:val="20"/>
              </w:rPr>
              <w:t xml:space="preserve">Conflict Resolution </w:t>
            </w:r>
            <w:r w:rsidR="00005401">
              <w:rPr>
                <w:rFonts w:ascii="Arial" w:hAnsi="Arial" w:cs="Arial"/>
                <w:sz w:val="20"/>
                <w:szCs w:val="20"/>
              </w:rPr>
              <w:t xml:space="preserve">and Reconciliation </w:t>
            </w:r>
            <w:r w:rsidR="00005401" w:rsidRPr="00005401">
              <w:rPr>
                <w:rFonts w:ascii="Arial" w:hAnsi="Arial" w:cs="Arial"/>
                <w:sz w:val="20"/>
                <w:szCs w:val="20"/>
              </w:rPr>
              <w:t>Mechanisms</w:t>
            </w:r>
            <w:r w:rsidR="00005401">
              <w:rPr>
                <w:rFonts w:ascii="Arial" w:hAnsi="Arial" w:cs="Arial"/>
                <w:sz w:val="20"/>
                <w:szCs w:val="20"/>
              </w:rPr>
              <w:t xml:space="preserve"> (Max 250</w:t>
            </w:r>
            <w:r w:rsidRPr="00005401">
              <w:rPr>
                <w:rFonts w:ascii="Arial" w:hAnsi="Arial" w:cs="Arial"/>
                <w:sz w:val="20"/>
                <w:szCs w:val="20"/>
              </w:rPr>
              <w:t xml:space="preserve"> words)</w:t>
            </w:r>
          </w:p>
          <w:p w14:paraId="4A9C3A37" w14:textId="77777777" w:rsidR="00C54A61" w:rsidRPr="00F54722" w:rsidRDefault="00C54A61" w:rsidP="00C54A61">
            <w:pPr>
              <w:rPr>
                <w:rFonts w:ascii="Arial" w:hAnsi="Arial" w:cs="Arial"/>
                <w:sz w:val="20"/>
                <w:szCs w:val="20"/>
              </w:rPr>
            </w:pPr>
            <w:r>
              <w:rPr>
                <w:rFonts w:ascii="Arial" w:hAnsi="Arial" w:cs="Arial"/>
                <w:sz w:val="20"/>
                <w:szCs w:val="20"/>
              </w:rPr>
              <w:t>Provide analysis of the conflict resolution, reconciliation, and justice mechanisms in the target communities.</w:t>
            </w:r>
          </w:p>
        </w:tc>
      </w:tr>
      <w:tr w:rsidR="00C54A61" w:rsidRPr="002D3B06" w14:paraId="0F28C0D8" w14:textId="77777777" w:rsidTr="00280A13">
        <w:tc>
          <w:tcPr>
            <w:tcW w:w="240" w:type="pct"/>
            <w:vMerge/>
            <w:tcBorders>
              <w:left w:val="single" w:sz="4" w:space="0" w:color="7F7F7F" w:themeColor="text1" w:themeTint="80"/>
              <w:right w:val="single" w:sz="4" w:space="0" w:color="7F7F7F" w:themeColor="text1" w:themeTint="80"/>
            </w:tcBorders>
          </w:tcPr>
          <w:p w14:paraId="478F8E5F" w14:textId="77777777" w:rsidR="00C54A61" w:rsidRDefault="00C54A61" w:rsidP="00280A13">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BCC865" w14:textId="5F76E5E9" w:rsidR="00C10413" w:rsidRDefault="00B520AB" w:rsidP="00C10413">
            <w:pPr>
              <w:spacing w:before="120"/>
              <w:jc w:val="both"/>
              <w:rPr>
                <w:rFonts w:ascii="Arial" w:hAnsi="Arial" w:cs="Arial"/>
                <w:sz w:val="20"/>
                <w:szCs w:val="20"/>
              </w:rPr>
            </w:pPr>
            <w:r>
              <w:rPr>
                <w:rFonts w:ascii="Arial" w:hAnsi="Arial" w:cs="Arial"/>
                <w:sz w:val="20"/>
                <w:szCs w:val="20"/>
              </w:rPr>
              <w:t>C</w:t>
            </w:r>
            <w:r w:rsidR="00280A13">
              <w:rPr>
                <w:rFonts w:ascii="Arial" w:hAnsi="Arial" w:cs="Arial"/>
                <w:sz w:val="20"/>
                <w:szCs w:val="20"/>
              </w:rPr>
              <w:t xml:space="preserve">onsultations with </w:t>
            </w:r>
            <w:r>
              <w:rPr>
                <w:rFonts w:ascii="Arial" w:hAnsi="Arial" w:cs="Arial"/>
                <w:sz w:val="20"/>
                <w:szCs w:val="20"/>
              </w:rPr>
              <w:t xml:space="preserve">NP </w:t>
            </w:r>
            <w:r w:rsidR="00280A13">
              <w:rPr>
                <w:rFonts w:ascii="Arial" w:hAnsi="Arial" w:cs="Arial"/>
                <w:sz w:val="20"/>
                <w:szCs w:val="20"/>
              </w:rPr>
              <w:t xml:space="preserve">training participants in target communities affirmed DCPSF’s conclusion about an overall weakening of traditional dispute-resolution mechanisms and a general lack of trust among communities in the formal security and justice system. </w:t>
            </w:r>
            <w:r>
              <w:rPr>
                <w:rFonts w:ascii="Arial" w:hAnsi="Arial" w:cs="Arial"/>
                <w:sz w:val="20"/>
                <w:szCs w:val="20"/>
              </w:rPr>
              <w:t>As one participant commented: “</w:t>
            </w:r>
            <w:r w:rsidRPr="003E360F">
              <w:rPr>
                <w:rFonts w:ascii="Arial" w:hAnsi="Arial" w:cs="Arial"/>
                <w:sz w:val="20"/>
                <w:szCs w:val="20"/>
              </w:rPr>
              <w:t>many people in my community now believe</w:t>
            </w:r>
            <w:r>
              <w:rPr>
                <w:rFonts w:ascii="Arial" w:hAnsi="Arial" w:cs="Arial"/>
                <w:sz w:val="20"/>
                <w:szCs w:val="20"/>
              </w:rPr>
              <w:t xml:space="preserve"> that everyone who works in any </w:t>
            </w:r>
            <w:r w:rsidRPr="003E360F">
              <w:rPr>
                <w:rFonts w:ascii="Arial" w:hAnsi="Arial" w:cs="Arial"/>
                <w:sz w:val="20"/>
                <w:szCs w:val="20"/>
              </w:rPr>
              <w:t>government institution is their enemy.</w:t>
            </w:r>
            <w:r w:rsidR="0001306E">
              <w:rPr>
                <w:rFonts w:ascii="Arial" w:hAnsi="Arial" w:cs="Arial"/>
                <w:sz w:val="20"/>
                <w:szCs w:val="20"/>
              </w:rPr>
              <w:t xml:space="preserve">” While traditional community leaders have had some success in resolving disputes, they are not always trusted either. Moreover, they are faced with a situation in which </w:t>
            </w:r>
            <w:r w:rsidR="00C10413" w:rsidRPr="003E360F">
              <w:rPr>
                <w:rFonts w:ascii="Arial" w:hAnsi="Arial" w:cs="Arial"/>
                <w:sz w:val="20"/>
                <w:szCs w:val="20"/>
              </w:rPr>
              <w:t>violence is common</w:t>
            </w:r>
            <w:r w:rsidR="00CC4B32">
              <w:rPr>
                <w:rFonts w:ascii="Arial" w:hAnsi="Arial" w:cs="Arial"/>
                <w:sz w:val="20"/>
                <w:szCs w:val="20"/>
              </w:rPr>
              <w:t>place</w:t>
            </w:r>
            <w:r w:rsidR="00C10413" w:rsidRPr="003E360F">
              <w:rPr>
                <w:rFonts w:ascii="Arial" w:hAnsi="Arial" w:cs="Arial"/>
                <w:sz w:val="20"/>
                <w:szCs w:val="20"/>
              </w:rPr>
              <w:t xml:space="preserve"> and proliferation of weapons </w:t>
            </w:r>
            <w:r w:rsidR="00C10413">
              <w:rPr>
                <w:rFonts w:ascii="Arial" w:hAnsi="Arial" w:cs="Arial"/>
                <w:sz w:val="20"/>
                <w:szCs w:val="20"/>
              </w:rPr>
              <w:t xml:space="preserve">in the hands of armed militias and criminals is rampant. The resulting power imbalance puts a strain on traditional dispute-resolution mechanisms and reconciliation efforts. </w:t>
            </w:r>
            <w:r w:rsidR="00C10413" w:rsidRPr="003E360F">
              <w:rPr>
                <w:rFonts w:ascii="Arial" w:hAnsi="Arial" w:cs="Arial"/>
                <w:sz w:val="20"/>
                <w:szCs w:val="20"/>
              </w:rPr>
              <w:t xml:space="preserve"> </w:t>
            </w:r>
          </w:p>
          <w:p w14:paraId="0BEFF222" w14:textId="632A838D" w:rsidR="006E52A6" w:rsidRPr="00617256" w:rsidRDefault="00C10413" w:rsidP="00617256">
            <w:pPr>
              <w:spacing w:before="120"/>
              <w:jc w:val="both"/>
              <w:rPr>
                <w:rFonts w:ascii="Arial" w:hAnsi="Arial" w:cs="Arial"/>
                <w:sz w:val="20"/>
                <w:szCs w:val="20"/>
              </w:rPr>
            </w:pPr>
            <w:r>
              <w:rPr>
                <w:rFonts w:ascii="Arial" w:hAnsi="Arial" w:cs="Arial"/>
                <w:sz w:val="20"/>
                <w:szCs w:val="20"/>
              </w:rPr>
              <w:t xml:space="preserve">While rebuilding reconciliation and justice mechanisms is an important objective, more immediate measures are equally needed. Unarmed Civilian Protection </w:t>
            </w:r>
            <w:r w:rsidR="00D544AD">
              <w:rPr>
                <w:rFonts w:ascii="Arial" w:hAnsi="Arial" w:cs="Arial"/>
                <w:sz w:val="20"/>
                <w:szCs w:val="20"/>
              </w:rPr>
              <w:t xml:space="preserve">is an appropriate response </w:t>
            </w:r>
            <w:r w:rsidR="00CC4B32">
              <w:rPr>
                <w:rFonts w:ascii="Arial" w:hAnsi="Arial" w:cs="Arial"/>
                <w:sz w:val="20"/>
                <w:szCs w:val="20"/>
              </w:rPr>
              <w:t>that c</w:t>
            </w:r>
            <w:r w:rsidR="00BC6771">
              <w:rPr>
                <w:rFonts w:ascii="Arial" w:hAnsi="Arial" w:cs="Arial"/>
                <w:sz w:val="20"/>
                <w:szCs w:val="20"/>
              </w:rPr>
              <w:t>ould facilitate the transition from peacekeeping to peacebuilding</w:t>
            </w:r>
            <w:r w:rsidR="00CC4B32">
              <w:rPr>
                <w:rFonts w:ascii="Arial" w:hAnsi="Arial" w:cs="Arial"/>
                <w:sz w:val="20"/>
                <w:szCs w:val="20"/>
              </w:rPr>
              <w:t xml:space="preserve">, as </w:t>
            </w:r>
            <w:r w:rsidR="00D544AD">
              <w:rPr>
                <w:rFonts w:ascii="Arial" w:hAnsi="Arial" w:cs="Arial"/>
                <w:sz w:val="20"/>
                <w:szCs w:val="20"/>
              </w:rPr>
              <w:t xml:space="preserve">it focuses on </w:t>
            </w:r>
            <w:r w:rsidR="00CC4B32">
              <w:rPr>
                <w:rFonts w:ascii="Arial" w:hAnsi="Arial" w:cs="Arial"/>
                <w:sz w:val="20"/>
                <w:szCs w:val="20"/>
              </w:rPr>
              <w:t>responding to immediate security threats</w:t>
            </w:r>
            <w:r w:rsidR="00D544AD">
              <w:rPr>
                <w:rFonts w:ascii="Arial" w:hAnsi="Arial" w:cs="Arial"/>
                <w:sz w:val="20"/>
                <w:szCs w:val="20"/>
              </w:rPr>
              <w:t>,</w:t>
            </w:r>
            <w:r w:rsidR="00BC6771">
              <w:rPr>
                <w:rFonts w:ascii="Arial" w:hAnsi="Arial" w:cs="Arial"/>
                <w:sz w:val="20"/>
                <w:szCs w:val="20"/>
              </w:rPr>
              <w:t xml:space="preserve"> </w:t>
            </w:r>
            <w:r w:rsidR="00D544AD">
              <w:rPr>
                <w:rFonts w:ascii="Arial" w:hAnsi="Arial" w:cs="Arial"/>
                <w:sz w:val="20"/>
                <w:szCs w:val="20"/>
              </w:rPr>
              <w:t xml:space="preserve">without reinforcing the reliance on weapons. In South Sudan </w:t>
            </w:r>
            <w:r w:rsidR="00CC4B32">
              <w:rPr>
                <w:rFonts w:ascii="Arial" w:hAnsi="Arial" w:cs="Arial"/>
                <w:sz w:val="20"/>
                <w:szCs w:val="20"/>
              </w:rPr>
              <w:t xml:space="preserve">NP </w:t>
            </w:r>
            <w:r w:rsidR="009D582D">
              <w:rPr>
                <w:rFonts w:ascii="Arial" w:hAnsi="Arial" w:cs="Arial"/>
                <w:sz w:val="20"/>
                <w:szCs w:val="20"/>
              </w:rPr>
              <w:t xml:space="preserve">has </w:t>
            </w:r>
            <w:r w:rsidR="00CC4B32">
              <w:rPr>
                <w:rFonts w:ascii="Arial" w:hAnsi="Arial" w:cs="Arial"/>
                <w:sz w:val="20"/>
                <w:szCs w:val="20"/>
              </w:rPr>
              <w:t xml:space="preserve">frequently provided a protective presence </w:t>
            </w:r>
            <w:r w:rsidR="009D582D">
              <w:rPr>
                <w:rFonts w:ascii="Arial" w:hAnsi="Arial" w:cs="Arial"/>
                <w:sz w:val="20"/>
                <w:szCs w:val="20"/>
              </w:rPr>
              <w:t xml:space="preserve">during </w:t>
            </w:r>
            <w:r w:rsidR="00CC4B32">
              <w:rPr>
                <w:rFonts w:ascii="Arial" w:hAnsi="Arial" w:cs="Arial"/>
                <w:sz w:val="20"/>
                <w:szCs w:val="20"/>
              </w:rPr>
              <w:t xml:space="preserve">conflict mitigation </w:t>
            </w:r>
            <w:r w:rsidR="009D582D">
              <w:rPr>
                <w:rFonts w:ascii="Arial" w:hAnsi="Arial" w:cs="Arial"/>
                <w:sz w:val="20"/>
                <w:szCs w:val="20"/>
              </w:rPr>
              <w:t>processes and</w:t>
            </w:r>
            <w:r w:rsidR="00CC4B32">
              <w:rPr>
                <w:rFonts w:ascii="Arial" w:hAnsi="Arial" w:cs="Arial"/>
                <w:sz w:val="20"/>
                <w:szCs w:val="20"/>
              </w:rPr>
              <w:t xml:space="preserve"> protective accompaniment to local mediators</w:t>
            </w:r>
            <w:r w:rsidR="009D582D">
              <w:rPr>
                <w:rFonts w:ascii="Arial" w:hAnsi="Arial" w:cs="Arial"/>
                <w:sz w:val="20"/>
                <w:szCs w:val="20"/>
              </w:rPr>
              <w:t xml:space="preserve">. It also connected women protection teams across </w:t>
            </w:r>
            <w:r w:rsidR="00005B58">
              <w:rPr>
                <w:rFonts w:ascii="Arial" w:hAnsi="Arial" w:cs="Arial"/>
                <w:sz w:val="20"/>
                <w:szCs w:val="20"/>
              </w:rPr>
              <w:t>divided communities, combining</w:t>
            </w:r>
            <w:r w:rsidR="009D582D">
              <w:rPr>
                <w:rFonts w:ascii="Arial" w:hAnsi="Arial" w:cs="Arial"/>
                <w:sz w:val="20"/>
                <w:szCs w:val="20"/>
              </w:rPr>
              <w:t xml:space="preserve"> </w:t>
            </w:r>
            <w:r w:rsidR="00005B58">
              <w:rPr>
                <w:rFonts w:ascii="Arial" w:hAnsi="Arial" w:cs="Arial"/>
                <w:sz w:val="20"/>
                <w:szCs w:val="20"/>
              </w:rPr>
              <w:t xml:space="preserve">direct protection </w:t>
            </w:r>
            <w:r w:rsidR="009D582D">
              <w:rPr>
                <w:rFonts w:ascii="Arial" w:hAnsi="Arial" w:cs="Arial"/>
                <w:sz w:val="20"/>
                <w:szCs w:val="20"/>
              </w:rPr>
              <w:t>with trust building</w:t>
            </w:r>
            <w:r w:rsidR="00BC6771">
              <w:rPr>
                <w:rFonts w:ascii="Arial" w:hAnsi="Arial" w:cs="Arial"/>
                <w:sz w:val="20"/>
                <w:szCs w:val="20"/>
              </w:rPr>
              <w:t xml:space="preserve"> and reconciliation</w:t>
            </w:r>
            <w:r w:rsidR="009D582D">
              <w:rPr>
                <w:rFonts w:ascii="Arial" w:hAnsi="Arial" w:cs="Arial"/>
                <w:sz w:val="20"/>
                <w:szCs w:val="20"/>
              </w:rPr>
              <w:t xml:space="preserve">. </w:t>
            </w:r>
            <w:r w:rsidR="00B520AB">
              <w:rPr>
                <w:rFonts w:ascii="Arial" w:hAnsi="Arial" w:cs="Arial"/>
                <w:sz w:val="20"/>
                <w:szCs w:val="20"/>
              </w:rPr>
              <w:t xml:space="preserve">Participants from Jabal Mara </w:t>
            </w:r>
            <w:r w:rsidR="00CC4B32">
              <w:rPr>
                <w:rFonts w:ascii="Arial" w:hAnsi="Arial" w:cs="Arial"/>
                <w:sz w:val="20"/>
                <w:szCs w:val="20"/>
              </w:rPr>
              <w:t xml:space="preserve">mentioned that many of the </w:t>
            </w:r>
            <w:r w:rsidR="00B520AB">
              <w:rPr>
                <w:rFonts w:ascii="Arial" w:hAnsi="Arial" w:cs="Arial"/>
                <w:sz w:val="20"/>
                <w:szCs w:val="20"/>
              </w:rPr>
              <w:t>small-scale attacks</w:t>
            </w:r>
            <w:r w:rsidR="00CC4B32">
              <w:rPr>
                <w:rFonts w:ascii="Arial" w:hAnsi="Arial" w:cs="Arial"/>
                <w:sz w:val="20"/>
                <w:szCs w:val="20"/>
              </w:rPr>
              <w:t xml:space="preserve"> in their areas</w:t>
            </w:r>
            <w:r w:rsidR="00B520AB">
              <w:rPr>
                <w:rFonts w:ascii="Arial" w:hAnsi="Arial" w:cs="Arial"/>
                <w:sz w:val="20"/>
                <w:szCs w:val="20"/>
              </w:rPr>
              <w:t xml:space="preserve"> could be contained by youth groups trained in early response and </w:t>
            </w:r>
            <w:proofErr w:type="spellStart"/>
            <w:r w:rsidR="00B520AB">
              <w:rPr>
                <w:rFonts w:ascii="Arial" w:hAnsi="Arial" w:cs="Arial"/>
                <w:sz w:val="20"/>
                <w:szCs w:val="20"/>
              </w:rPr>
              <w:t>rumour</w:t>
            </w:r>
            <w:proofErr w:type="spellEnd"/>
            <w:r w:rsidR="00B520AB">
              <w:rPr>
                <w:rFonts w:ascii="Arial" w:hAnsi="Arial" w:cs="Arial"/>
                <w:sz w:val="20"/>
                <w:szCs w:val="20"/>
              </w:rPr>
              <w:t xml:space="preserve"> control</w:t>
            </w:r>
            <w:r w:rsidR="00CC4B32">
              <w:rPr>
                <w:rFonts w:ascii="Arial" w:hAnsi="Arial" w:cs="Arial"/>
                <w:sz w:val="20"/>
                <w:szCs w:val="20"/>
              </w:rPr>
              <w:t xml:space="preserve"> to de-escalate tensions and prevent retaliation</w:t>
            </w:r>
            <w:r w:rsidR="00B520AB">
              <w:rPr>
                <w:rFonts w:ascii="Arial" w:hAnsi="Arial" w:cs="Arial"/>
                <w:sz w:val="20"/>
                <w:szCs w:val="20"/>
              </w:rPr>
              <w:t xml:space="preserve">. </w:t>
            </w:r>
            <w:r w:rsidR="00BC6771">
              <w:rPr>
                <w:rFonts w:ascii="Arial" w:hAnsi="Arial" w:cs="Arial"/>
                <w:sz w:val="20"/>
                <w:szCs w:val="20"/>
              </w:rPr>
              <w:t xml:space="preserve">Such interventions could </w:t>
            </w:r>
            <w:r w:rsidR="004F7D51">
              <w:rPr>
                <w:rFonts w:ascii="Arial" w:hAnsi="Arial" w:cs="Arial"/>
                <w:sz w:val="20"/>
                <w:szCs w:val="20"/>
              </w:rPr>
              <w:t xml:space="preserve">help </w:t>
            </w:r>
            <w:r w:rsidR="00BC6771">
              <w:rPr>
                <w:rFonts w:ascii="Arial" w:hAnsi="Arial" w:cs="Arial"/>
                <w:sz w:val="20"/>
                <w:szCs w:val="20"/>
              </w:rPr>
              <w:t xml:space="preserve">build an environment more conducive to justice and reconciliation. </w:t>
            </w:r>
          </w:p>
        </w:tc>
      </w:tr>
      <w:tr w:rsidR="00C54A61" w:rsidRPr="002D3B06" w14:paraId="3494B805" w14:textId="77777777" w:rsidTr="00280A13">
        <w:tc>
          <w:tcPr>
            <w:tcW w:w="240" w:type="pct"/>
            <w:vMerge/>
            <w:tcBorders>
              <w:left w:val="single" w:sz="4" w:space="0" w:color="7F7F7F" w:themeColor="text1" w:themeTint="80"/>
              <w:right w:val="single" w:sz="4" w:space="0" w:color="7F7F7F" w:themeColor="text1" w:themeTint="80"/>
            </w:tcBorders>
          </w:tcPr>
          <w:p w14:paraId="297AE4AE" w14:textId="77321F4D" w:rsidR="00C54A61" w:rsidRDefault="00C54A61" w:rsidP="00280A13">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A3A241" w14:textId="77777777" w:rsidR="00C54A61" w:rsidRDefault="00C54A61" w:rsidP="00005401">
            <w:pPr>
              <w:pStyle w:val="ListParagraph"/>
              <w:numPr>
                <w:ilvl w:val="0"/>
                <w:numId w:val="2"/>
              </w:numPr>
              <w:rPr>
                <w:rFonts w:ascii="Arial" w:hAnsi="Arial" w:cs="Arial"/>
                <w:sz w:val="20"/>
                <w:szCs w:val="20"/>
              </w:rPr>
            </w:pPr>
            <w:r>
              <w:rPr>
                <w:rFonts w:ascii="Arial" w:hAnsi="Arial" w:cs="Arial"/>
                <w:sz w:val="20"/>
                <w:szCs w:val="20"/>
              </w:rPr>
              <w:t>Gender &amp; Inclusion (Max 200 word</w:t>
            </w:r>
            <w:r w:rsidR="0085685B">
              <w:rPr>
                <w:rFonts w:ascii="Arial" w:hAnsi="Arial" w:cs="Arial"/>
                <w:sz w:val="20"/>
                <w:szCs w:val="20"/>
              </w:rPr>
              <w:t>s</w:t>
            </w:r>
            <w:r>
              <w:rPr>
                <w:rFonts w:ascii="Arial" w:hAnsi="Arial" w:cs="Arial"/>
                <w:sz w:val="20"/>
                <w:szCs w:val="20"/>
              </w:rPr>
              <w:t>)</w:t>
            </w:r>
          </w:p>
          <w:p w14:paraId="2294768D" w14:textId="77777777" w:rsidR="00C54A61" w:rsidRPr="00772251" w:rsidRDefault="00005401" w:rsidP="00C54A61">
            <w:pPr>
              <w:rPr>
                <w:rFonts w:ascii="Arial" w:hAnsi="Arial" w:cs="Arial"/>
                <w:sz w:val="20"/>
                <w:szCs w:val="20"/>
              </w:rPr>
            </w:pPr>
            <w:r>
              <w:rPr>
                <w:rFonts w:ascii="Arial" w:hAnsi="Arial" w:cs="Arial"/>
                <w:sz w:val="20"/>
                <w:szCs w:val="20"/>
              </w:rPr>
              <w:t>How does your project promote inclusion</w:t>
            </w:r>
            <w:r w:rsidR="00A769A5">
              <w:rPr>
                <w:rFonts w:ascii="Arial" w:hAnsi="Arial" w:cs="Arial"/>
                <w:sz w:val="20"/>
                <w:szCs w:val="20"/>
              </w:rPr>
              <w:t xml:space="preserve"> of different groups</w:t>
            </w:r>
            <w:r w:rsidR="0085685B">
              <w:rPr>
                <w:rFonts w:ascii="Arial" w:hAnsi="Arial" w:cs="Arial"/>
                <w:sz w:val="20"/>
                <w:szCs w:val="20"/>
              </w:rPr>
              <w:t xml:space="preserve"> (ethic, age, gender, economic, etc.)</w:t>
            </w:r>
            <w:r>
              <w:rPr>
                <w:rFonts w:ascii="Arial" w:hAnsi="Arial" w:cs="Arial"/>
                <w:sz w:val="20"/>
                <w:szCs w:val="20"/>
              </w:rPr>
              <w:t>? What measures will you take to counter potential exclusion and to encourage inclusion throughout the project?</w:t>
            </w:r>
          </w:p>
        </w:tc>
      </w:tr>
      <w:tr w:rsidR="00C54A61" w:rsidRPr="002D3B06" w14:paraId="3B476714" w14:textId="77777777" w:rsidTr="00280A13">
        <w:tc>
          <w:tcPr>
            <w:tcW w:w="240" w:type="pct"/>
            <w:vMerge/>
            <w:tcBorders>
              <w:left w:val="single" w:sz="4" w:space="0" w:color="7F7F7F" w:themeColor="text1" w:themeTint="80"/>
              <w:bottom w:val="single" w:sz="4" w:space="0" w:color="7F7F7F" w:themeColor="text1" w:themeTint="80"/>
              <w:right w:val="single" w:sz="4" w:space="0" w:color="7F7F7F" w:themeColor="text1" w:themeTint="80"/>
            </w:tcBorders>
          </w:tcPr>
          <w:p w14:paraId="48646584" w14:textId="77777777" w:rsidR="00C54A61" w:rsidRDefault="00C54A61" w:rsidP="00280A13">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FFE032" w14:textId="7FCD65E0" w:rsidR="00DB7746" w:rsidRPr="00760C1F" w:rsidRDefault="00C61726" w:rsidP="00862C35">
            <w:pPr>
              <w:jc w:val="both"/>
              <w:rPr>
                <w:rFonts w:ascii="Arial" w:hAnsi="Arial" w:cs="Arial"/>
                <w:sz w:val="20"/>
                <w:szCs w:val="20"/>
              </w:rPr>
            </w:pPr>
            <w:r>
              <w:rPr>
                <w:rFonts w:ascii="Arial" w:hAnsi="Arial" w:cs="Arial"/>
                <w:sz w:val="20"/>
                <w:szCs w:val="20"/>
              </w:rPr>
              <w:t xml:space="preserve">The </w:t>
            </w:r>
            <w:r w:rsidRPr="00760C1F">
              <w:rPr>
                <w:rFonts w:ascii="Arial" w:hAnsi="Arial" w:cs="Arial"/>
                <w:sz w:val="20"/>
                <w:szCs w:val="20"/>
              </w:rPr>
              <w:t xml:space="preserve">online trainings NP conducted in </w:t>
            </w:r>
            <w:r w:rsidRPr="00617256">
              <w:rPr>
                <w:rFonts w:ascii="Arial" w:hAnsi="Arial" w:cs="Arial"/>
                <w:sz w:val="20"/>
                <w:szCs w:val="20"/>
              </w:rPr>
              <w:t>2020 i</w:t>
            </w:r>
            <w:r w:rsidR="00617256">
              <w:rPr>
                <w:rFonts w:ascii="Arial" w:hAnsi="Arial" w:cs="Arial"/>
                <w:sz w:val="20"/>
                <w:szCs w:val="20"/>
              </w:rPr>
              <w:t>ncluded 52</w:t>
            </w:r>
            <w:r w:rsidR="00617256" w:rsidRPr="00617256">
              <w:rPr>
                <w:rFonts w:ascii="Arial" w:hAnsi="Arial" w:cs="Arial"/>
                <w:sz w:val="20"/>
                <w:szCs w:val="20"/>
              </w:rPr>
              <w:t xml:space="preserve"> men and </w:t>
            </w:r>
            <w:r w:rsidR="00617256">
              <w:rPr>
                <w:rFonts w:ascii="Arial" w:hAnsi="Arial" w:cs="Arial"/>
                <w:sz w:val="20"/>
                <w:szCs w:val="20"/>
              </w:rPr>
              <w:t xml:space="preserve">34 </w:t>
            </w:r>
            <w:r w:rsidR="00617256" w:rsidRPr="00617256">
              <w:rPr>
                <w:rFonts w:ascii="Arial" w:hAnsi="Arial" w:cs="Arial"/>
                <w:sz w:val="20"/>
                <w:szCs w:val="20"/>
              </w:rPr>
              <w:t>women from North, West, Central and East Darfur</w:t>
            </w:r>
            <w:r w:rsidR="00617256">
              <w:rPr>
                <w:rFonts w:ascii="Arial" w:hAnsi="Arial" w:cs="Arial"/>
                <w:sz w:val="20"/>
                <w:szCs w:val="20"/>
              </w:rPr>
              <w:t>, 53% o</w:t>
            </w:r>
            <w:r w:rsidR="00862C35">
              <w:rPr>
                <w:rFonts w:ascii="Arial" w:hAnsi="Arial" w:cs="Arial"/>
                <w:sz w:val="20"/>
                <w:szCs w:val="20"/>
              </w:rPr>
              <w:t>f them younger than 35</w:t>
            </w:r>
            <w:r w:rsidRPr="00617256">
              <w:rPr>
                <w:rFonts w:ascii="Arial" w:hAnsi="Arial" w:cs="Arial"/>
                <w:sz w:val="20"/>
                <w:szCs w:val="20"/>
              </w:rPr>
              <w:t>. The</w:t>
            </w:r>
            <w:r w:rsidRPr="00760C1F">
              <w:rPr>
                <w:rFonts w:ascii="Arial" w:hAnsi="Arial" w:cs="Arial"/>
                <w:sz w:val="20"/>
                <w:szCs w:val="20"/>
              </w:rPr>
              <w:t xml:space="preserve"> </w:t>
            </w:r>
            <w:r w:rsidR="00DB7746" w:rsidRPr="00760C1F">
              <w:rPr>
                <w:rFonts w:ascii="Arial" w:hAnsi="Arial" w:cs="Arial"/>
                <w:sz w:val="20"/>
                <w:szCs w:val="20"/>
              </w:rPr>
              <w:t xml:space="preserve">proposed project will continue to enhance the capacity of </w:t>
            </w:r>
            <w:r w:rsidRPr="00760C1F">
              <w:rPr>
                <w:rFonts w:ascii="Arial" w:hAnsi="Arial" w:cs="Arial"/>
                <w:sz w:val="20"/>
                <w:szCs w:val="20"/>
              </w:rPr>
              <w:t>this group</w:t>
            </w:r>
            <w:r w:rsidR="00DB7746" w:rsidRPr="00760C1F">
              <w:rPr>
                <w:rFonts w:ascii="Arial" w:hAnsi="Arial" w:cs="Arial"/>
                <w:sz w:val="20"/>
                <w:szCs w:val="20"/>
              </w:rPr>
              <w:t xml:space="preserve"> as its first level of intervention. </w:t>
            </w:r>
            <w:r w:rsidR="00862C35">
              <w:rPr>
                <w:rFonts w:ascii="Arial" w:hAnsi="Arial" w:cs="Arial"/>
                <w:sz w:val="20"/>
                <w:szCs w:val="20"/>
              </w:rPr>
              <w:t>In-person training and coaching is an important part of our work, as it is based on experiential learning methods and allows us to engender an inclusive environment. This increases our ability to insist on diversity</w:t>
            </w:r>
            <w:r w:rsidR="00DB7746" w:rsidRPr="00760C1F">
              <w:rPr>
                <w:rFonts w:ascii="Arial" w:hAnsi="Arial" w:cs="Arial"/>
                <w:sz w:val="20"/>
                <w:szCs w:val="20"/>
              </w:rPr>
              <w:t xml:space="preserve">. Specific attention will be provided to the inclusion of youth and women. </w:t>
            </w:r>
          </w:p>
          <w:p w14:paraId="301BF309" w14:textId="6C3BB114" w:rsidR="006E52A6" w:rsidRPr="006E52A6" w:rsidRDefault="00B60E73" w:rsidP="00862C35">
            <w:pPr>
              <w:jc w:val="both"/>
              <w:rPr>
                <w:rFonts w:ascii="Arial" w:hAnsi="Arial" w:cs="Arial"/>
                <w:iCs/>
                <w:sz w:val="20"/>
                <w:szCs w:val="20"/>
                <w:lang w:val="en-GB"/>
              </w:rPr>
            </w:pPr>
            <w:r>
              <w:rPr>
                <w:rFonts w:ascii="Arial" w:hAnsi="Arial" w:cs="Arial"/>
                <w:sz w:val="20"/>
                <w:szCs w:val="20"/>
              </w:rPr>
              <w:t>A key aspect</w:t>
            </w:r>
            <w:r w:rsidR="00760C1F">
              <w:rPr>
                <w:rFonts w:ascii="Arial" w:hAnsi="Arial" w:cs="Arial"/>
                <w:sz w:val="20"/>
                <w:szCs w:val="20"/>
              </w:rPr>
              <w:t xml:space="preserve"> of our approach</w:t>
            </w:r>
            <w:r w:rsidR="00DB7746" w:rsidRPr="00760C1F">
              <w:rPr>
                <w:rFonts w:ascii="Arial" w:hAnsi="Arial" w:cs="Arial"/>
                <w:sz w:val="20"/>
                <w:szCs w:val="20"/>
              </w:rPr>
              <w:t xml:space="preserve"> include</w:t>
            </w:r>
            <w:r>
              <w:rPr>
                <w:rFonts w:ascii="Arial" w:hAnsi="Arial" w:cs="Arial"/>
                <w:sz w:val="20"/>
                <w:szCs w:val="20"/>
              </w:rPr>
              <w:t>s</w:t>
            </w:r>
            <w:r w:rsidR="00DB7746" w:rsidRPr="00760C1F">
              <w:rPr>
                <w:rFonts w:ascii="Arial" w:hAnsi="Arial" w:cs="Arial"/>
                <w:sz w:val="20"/>
                <w:szCs w:val="20"/>
              </w:rPr>
              <w:t xml:space="preserve"> drawing women, youth and other marginalised groups into security processes</w:t>
            </w:r>
            <w:r w:rsidR="00760C1F">
              <w:rPr>
                <w:rFonts w:ascii="Arial" w:hAnsi="Arial" w:cs="Arial"/>
                <w:sz w:val="20"/>
                <w:szCs w:val="20"/>
              </w:rPr>
              <w:t xml:space="preserve"> that are dominated by men</w:t>
            </w:r>
            <w:r>
              <w:rPr>
                <w:rFonts w:ascii="Arial" w:hAnsi="Arial" w:cs="Arial"/>
                <w:sz w:val="20"/>
                <w:szCs w:val="20"/>
              </w:rPr>
              <w:t xml:space="preserve"> and modeled around toxic notions of masculinity. </w:t>
            </w:r>
            <w:r w:rsidR="00DB7746" w:rsidRPr="00760C1F">
              <w:rPr>
                <w:rFonts w:ascii="Arial" w:hAnsi="Arial" w:cs="Arial"/>
                <w:color w:val="000000" w:themeColor="text1"/>
                <w:sz w:val="20"/>
                <w:szCs w:val="20"/>
                <w:lang w:val="en-GB"/>
              </w:rPr>
              <w:t xml:space="preserve">By validating </w:t>
            </w:r>
            <w:r w:rsidR="006E52A6">
              <w:rPr>
                <w:rFonts w:ascii="Arial" w:hAnsi="Arial" w:cs="Arial"/>
                <w:color w:val="000000" w:themeColor="text1"/>
                <w:sz w:val="20"/>
                <w:szCs w:val="20"/>
                <w:lang w:val="en-GB"/>
              </w:rPr>
              <w:t>the</w:t>
            </w:r>
            <w:r w:rsidR="00760C1F">
              <w:rPr>
                <w:rFonts w:ascii="Arial" w:hAnsi="Arial" w:cs="Arial"/>
                <w:color w:val="000000" w:themeColor="text1"/>
                <w:sz w:val="20"/>
                <w:szCs w:val="20"/>
                <w:lang w:val="en-GB"/>
              </w:rPr>
              <w:t xml:space="preserve"> informal protection </w:t>
            </w:r>
            <w:r w:rsidR="00DB7746" w:rsidRPr="00760C1F">
              <w:rPr>
                <w:rFonts w:ascii="Arial" w:hAnsi="Arial" w:cs="Arial"/>
                <w:color w:val="000000" w:themeColor="text1"/>
                <w:sz w:val="20"/>
                <w:szCs w:val="20"/>
                <w:lang w:val="en-GB"/>
              </w:rPr>
              <w:t>efforts</w:t>
            </w:r>
            <w:r w:rsidR="00760C1F">
              <w:rPr>
                <w:rFonts w:ascii="Arial" w:hAnsi="Arial" w:cs="Arial"/>
                <w:color w:val="000000" w:themeColor="text1"/>
                <w:sz w:val="20"/>
                <w:szCs w:val="20"/>
                <w:lang w:val="en-GB"/>
              </w:rPr>
              <w:t xml:space="preserve"> </w:t>
            </w:r>
            <w:r w:rsidR="006E52A6">
              <w:rPr>
                <w:rFonts w:ascii="Arial" w:hAnsi="Arial" w:cs="Arial"/>
                <w:color w:val="000000" w:themeColor="text1"/>
                <w:sz w:val="20"/>
                <w:szCs w:val="20"/>
                <w:lang w:val="en-GB"/>
              </w:rPr>
              <w:t xml:space="preserve">of women and youth </w:t>
            </w:r>
            <w:r w:rsidR="00760C1F">
              <w:rPr>
                <w:rFonts w:ascii="Arial" w:hAnsi="Arial" w:cs="Arial"/>
                <w:color w:val="000000" w:themeColor="text1"/>
                <w:sz w:val="20"/>
                <w:szCs w:val="20"/>
                <w:lang w:val="en-GB"/>
              </w:rPr>
              <w:t>and</w:t>
            </w:r>
            <w:r w:rsidR="00DB7746" w:rsidRPr="00760C1F">
              <w:rPr>
                <w:rFonts w:ascii="Arial" w:hAnsi="Arial" w:cs="Arial"/>
                <w:color w:val="000000" w:themeColor="text1"/>
                <w:sz w:val="20"/>
                <w:szCs w:val="20"/>
                <w:lang w:val="en-GB"/>
              </w:rPr>
              <w:t xml:space="preserve"> connecting them</w:t>
            </w:r>
            <w:r w:rsidR="006E52A6">
              <w:rPr>
                <w:rFonts w:ascii="Arial" w:hAnsi="Arial" w:cs="Arial"/>
                <w:color w:val="000000" w:themeColor="text1"/>
                <w:sz w:val="20"/>
                <w:szCs w:val="20"/>
                <w:lang w:val="en-GB"/>
              </w:rPr>
              <w:t xml:space="preserve"> to formal processes</w:t>
            </w:r>
            <w:r w:rsidR="00DB7746" w:rsidRPr="00760C1F">
              <w:rPr>
                <w:rFonts w:ascii="Arial" w:hAnsi="Arial" w:cs="Arial"/>
                <w:color w:val="000000" w:themeColor="text1"/>
                <w:sz w:val="20"/>
                <w:szCs w:val="20"/>
                <w:lang w:val="en-GB"/>
              </w:rPr>
              <w:t>, we draw on the potential of these groups to be active providers of security</w:t>
            </w:r>
            <w:r w:rsidR="00760C1F">
              <w:rPr>
                <w:rFonts w:ascii="Arial" w:hAnsi="Arial" w:cs="Arial"/>
                <w:color w:val="000000" w:themeColor="text1"/>
                <w:sz w:val="20"/>
                <w:szCs w:val="20"/>
                <w:lang w:val="en-GB"/>
              </w:rPr>
              <w:t xml:space="preserve">. </w:t>
            </w:r>
            <w:r w:rsidR="00760C1F">
              <w:rPr>
                <w:rFonts w:ascii="Arial" w:hAnsi="Arial" w:cs="Arial"/>
                <w:color w:val="000000"/>
                <w:sz w:val="20"/>
                <w:szCs w:val="20"/>
                <w:lang w:val="en-GB" w:eastAsia="en-GB"/>
              </w:rPr>
              <w:t>The formation of women or youth protection teams</w:t>
            </w:r>
            <w:r w:rsidR="00760C1F" w:rsidRPr="00760C1F">
              <w:rPr>
                <w:rFonts w:ascii="Arial" w:hAnsi="Arial" w:cs="Arial"/>
                <w:iCs/>
                <w:sz w:val="20"/>
                <w:szCs w:val="20"/>
                <w:lang w:val="en-GB"/>
              </w:rPr>
              <w:t xml:space="preserve"> promote</w:t>
            </w:r>
            <w:r w:rsidR="00760C1F">
              <w:rPr>
                <w:rFonts w:ascii="Arial" w:hAnsi="Arial" w:cs="Arial"/>
                <w:iCs/>
                <w:sz w:val="20"/>
                <w:szCs w:val="20"/>
                <w:lang w:val="en-GB"/>
              </w:rPr>
              <w:t>s</w:t>
            </w:r>
            <w:r w:rsidR="00760C1F" w:rsidRPr="00760C1F">
              <w:rPr>
                <w:rFonts w:ascii="Arial" w:hAnsi="Arial" w:cs="Arial"/>
                <w:iCs/>
                <w:sz w:val="20"/>
                <w:szCs w:val="20"/>
                <w:lang w:val="en-GB"/>
              </w:rPr>
              <w:t xml:space="preserve"> collective action and individual agency, which can enhance the participation and dec</w:t>
            </w:r>
            <w:r w:rsidR="00760C1F">
              <w:rPr>
                <w:rFonts w:ascii="Arial" w:hAnsi="Arial" w:cs="Arial"/>
                <w:iCs/>
                <w:sz w:val="20"/>
                <w:szCs w:val="20"/>
                <w:lang w:val="en-GB"/>
              </w:rPr>
              <w:t xml:space="preserve">ision-making power of </w:t>
            </w:r>
            <w:r w:rsidR="00760C1F">
              <w:rPr>
                <w:rFonts w:ascii="Arial" w:hAnsi="Arial" w:cs="Arial"/>
                <w:iCs/>
                <w:sz w:val="20"/>
                <w:szCs w:val="20"/>
                <w:lang w:val="en-GB"/>
              </w:rPr>
              <w:lastRenderedPageBreak/>
              <w:t xml:space="preserve">women and </w:t>
            </w:r>
            <w:r w:rsidR="00760C1F" w:rsidRPr="00760C1F">
              <w:rPr>
                <w:rFonts w:ascii="Arial" w:hAnsi="Arial" w:cs="Arial"/>
                <w:iCs/>
                <w:sz w:val="20"/>
                <w:szCs w:val="20"/>
                <w:lang w:val="en-GB"/>
              </w:rPr>
              <w:t>girls to challenge discriminative norms and policies.</w:t>
            </w:r>
            <w:r w:rsidR="003D283F">
              <w:rPr>
                <w:rFonts w:ascii="Arial" w:hAnsi="Arial" w:cs="Arial"/>
                <w:iCs/>
                <w:sz w:val="20"/>
                <w:szCs w:val="20"/>
                <w:lang w:val="en-GB"/>
              </w:rPr>
              <w:t xml:space="preserve"> </w:t>
            </w:r>
            <w:r w:rsidR="006E52A6">
              <w:rPr>
                <w:rFonts w:ascii="Arial" w:hAnsi="Arial" w:cs="Arial"/>
                <w:iCs/>
                <w:sz w:val="20"/>
                <w:szCs w:val="20"/>
                <w:lang w:val="en-GB"/>
              </w:rPr>
              <w:t xml:space="preserve">It also challenges toxic notions of masculinity and the association of security with threats of physical force and weapons.  </w:t>
            </w:r>
          </w:p>
        </w:tc>
      </w:tr>
      <w:tr w:rsidR="001F00EC" w:rsidRPr="002D3B06" w14:paraId="25BA93D6" w14:textId="77777777" w:rsidTr="00280A13">
        <w:tc>
          <w:tcPr>
            <w:tcW w:w="240" w:type="pct"/>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3D4A36B1" w14:textId="5F49CCF3" w:rsidR="001F00EC" w:rsidRPr="002D3B06" w:rsidRDefault="001F00EC" w:rsidP="00280A13">
            <w:pPr>
              <w:pStyle w:val="Heading2"/>
              <w:rPr>
                <w:rFonts w:ascii="Arial" w:hAnsi="Arial" w:cs="Arial"/>
                <w:color w:val="auto"/>
                <w:sz w:val="20"/>
                <w:szCs w:val="20"/>
              </w:rPr>
            </w:pPr>
            <w:r>
              <w:rPr>
                <w:rFonts w:ascii="Arial" w:hAnsi="Arial" w:cs="Arial"/>
                <w:color w:val="auto"/>
                <w:sz w:val="20"/>
                <w:szCs w:val="20"/>
              </w:rPr>
              <w:lastRenderedPageBreak/>
              <w:t>C2</w:t>
            </w:r>
          </w:p>
          <w:p w14:paraId="632108A1" w14:textId="77777777" w:rsidR="001F00EC" w:rsidRPr="002D3B06" w:rsidRDefault="001F00EC" w:rsidP="00280A13">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54EAA6" w14:textId="77777777" w:rsidR="001F00EC" w:rsidRPr="002D3B06" w:rsidRDefault="001F00EC" w:rsidP="00280A13">
            <w:pPr>
              <w:rPr>
                <w:rFonts w:ascii="Arial" w:hAnsi="Arial" w:cs="Arial"/>
                <w:sz w:val="20"/>
                <w:szCs w:val="20"/>
              </w:rPr>
            </w:pPr>
            <w:r w:rsidRPr="00C54A61">
              <w:rPr>
                <w:rFonts w:ascii="Arial Bold" w:hAnsi="Arial Bold" w:cs="Arial"/>
                <w:b/>
                <w:smallCaps/>
                <w:sz w:val="20"/>
                <w:szCs w:val="20"/>
              </w:rPr>
              <w:t>Results:</w:t>
            </w:r>
          </w:p>
        </w:tc>
      </w:tr>
      <w:tr w:rsidR="001F00EC" w:rsidRPr="00F54722" w14:paraId="30964664" w14:textId="77777777" w:rsidTr="00280A13">
        <w:tc>
          <w:tcPr>
            <w:tcW w:w="240" w:type="pct"/>
            <w:vMerge/>
            <w:tcBorders>
              <w:left w:val="single" w:sz="4" w:space="0" w:color="7F7F7F" w:themeColor="text1" w:themeTint="80"/>
              <w:right w:val="single" w:sz="4" w:space="0" w:color="7F7F7F" w:themeColor="text1" w:themeTint="80"/>
            </w:tcBorders>
          </w:tcPr>
          <w:p w14:paraId="01C62EB2" w14:textId="77777777" w:rsidR="001F00EC" w:rsidRPr="002D3B06" w:rsidRDefault="001F00EC" w:rsidP="00280A13">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FA0DC0" w14:textId="77777777" w:rsidR="001F00EC" w:rsidRPr="00C54A61" w:rsidRDefault="001F00EC" w:rsidP="00C54A61">
            <w:pPr>
              <w:pStyle w:val="ListParagraph"/>
              <w:numPr>
                <w:ilvl w:val="0"/>
                <w:numId w:val="8"/>
              </w:numPr>
              <w:rPr>
                <w:rFonts w:ascii="Arial" w:hAnsi="Arial" w:cs="Arial"/>
                <w:sz w:val="20"/>
                <w:szCs w:val="20"/>
              </w:rPr>
            </w:pPr>
            <w:r w:rsidRPr="00C54A61">
              <w:rPr>
                <w:rFonts w:ascii="Arial" w:hAnsi="Arial" w:cs="Arial"/>
                <w:sz w:val="20"/>
                <w:szCs w:val="20"/>
              </w:rPr>
              <w:t>Results: Intervention (Max 600 words)</w:t>
            </w:r>
          </w:p>
          <w:p w14:paraId="55EE433C" w14:textId="77777777" w:rsidR="001F00EC" w:rsidRPr="00F54722" w:rsidRDefault="001F00EC" w:rsidP="00A769A5">
            <w:pPr>
              <w:rPr>
                <w:rFonts w:ascii="Arial" w:hAnsi="Arial" w:cs="Arial"/>
                <w:sz w:val="20"/>
                <w:szCs w:val="20"/>
              </w:rPr>
            </w:pPr>
            <w:r w:rsidRPr="00C54A61">
              <w:rPr>
                <w:rFonts w:ascii="Arial" w:hAnsi="Arial" w:cs="Arial"/>
                <w:sz w:val="20"/>
                <w:szCs w:val="20"/>
              </w:rPr>
              <w:t>How will your project address the peacebuilding gaps and triggers of conflict identified in</w:t>
            </w:r>
            <w:r w:rsidR="00A769A5">
              <w:rPr>
                <w:rFonts w:ascii="Arial" w:hAnsi="Arial" w:cs="Arial"/>
                <w:sz w:val="20"/>
                <w:szCs w:val="20"/>
              </w:rPr>
              <w:t xml:space="preserve"> Section C1 and lead to change?</w:t>
            </w:r>
          </w:p>
        </w:tc>
      </w:tr>
      <w:tr w:rsidR="001F00EC" w:rsidRPr="008F1DF7" w14:paraId="5F0FAF3F" w14:textId="77777777" w:rsidTr="00280A13">
        <w:tc>
          <w:tcPr>
            <w:tcW w:w="240" w:type="pct"/>
            <w:vMerge/>
            <w:tcBorders>
              <w:left w:val="single" w:sz="4" w:space="0" w:color="7F7F7F" w:themeColor="text1" w:themeTint="80"/>
              <w:right w:val="single" w:sz="4" w:space="0" w:color="7F7F7F" w:themeColor="text1" w:themeTint="80"/>
            </w:tcBorders>
          </w:tcPr>
          <w:p w14:paraId="10172BE5" w14:textId="77777777" w:rsidR="001F00EC" w:rsidRDefault="001F00EC" w:rsidP="00280A13">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0A8C8A" w14:textId="186B4925" w:rsidR="004F13D3" w:rsidRPr="00EB6C2B" w:rsidRDefault="004F13D3" w:rsidP="004F13D3">
            <w:pPr>
              <w:ind w:left="0"/>
              <w:rPr>
                <w:rFonts w:ascii="Arial" w:hAnsi="Arial" w:cs="Arial"/>
                <w:sz w:val="20"/>
                <w:szCs w:val="20"/>
              </w:rPr>
            </w:pPr>
          </w:p>
          <w:p w14:paraId="31655FB8" w14:textId="6F5F0DE8" w:rsidR="00822B44" w:rsidRPr="00755455" w:rsidRDefault="004F13D3" w:rsidP="00755455">
            <w:pPr>
              <w:spacing w:before="120"/>
              <w:jc w:val="both"/>
              <w:rPr>
                <w:rFonts w:ascii="Arial" w:hAnsi="Arial" w:cs="Arial"/>
                <w:color w:val="222222"/>
                <w:sz w:val="20"/>
                <w:szCs w:val="20"/>
              </w:rPr>
            </w:pPr>
            <w:r w:rsidRPr="00EB6C2B">
              <w:rPr>
                <w:rFonts w:ascii="Arial" w:hAnsi="Arial" w:cs="Arial"/>
                <w:color w:val="222222"/>
                <w:sz w:val="20"/>
                <w:szCs w:val="20"/>
              </w:rPr>
              <w:t>The p</w:t>
            </w:r>
            <w:r w:rsidR="009F7A14" w:rsidRPr="00EB6C2B">
              <w:rPr>
                <w:rFonts w:ascii="Arial" w:hAnsi="Arial" w:cs="Arial"/>
                <w:color w:val="222222"/>
                <w:sz w:val="20"/>
                <w:szCs w:val="20"/>
              </w:rPr>
              <w:t>roposed pilot-project is a second</w:t>
            </w:r>
            <w:r w:rsidRPr="00EB6C2B">
              <w:rPr>
                <w:rFonts w:ascii="Arial" w:hAnsi="Arial" w:cs="Arial"/>
                <w:color w:val="222222"/>
                <w:sz w:val="20"/>
                <w:szCs w:val="20"/>
              </w:rPr>
              <w:t xml:space="preserve"> step of a longer-term project that responds to the situation of insecurity</w:t>
            </w:r>
            <w:r w:rsidR="00267DB6" w:rsidRPr="00EB6C2B">
              <w:rPr>
                <w:rFonts w:ascii="Arial" w:hAnsi="Arial" w:cs="Arial"/>
                <w:color w:val="222222"/>
                <w:sz w:val="20"/>
                <w:szCs w:val="20"/>
              </w:rPr>
              <w:t>,</w:t>
            </w:r>
            <w:r w:rsidRPr="00EB6C2B">
              <w:rPr>
                <w:rFonts w:ascii="Arial" w:hAnsi="Arial" w:cs="Arial"/>
                <w:color w:val="222222"/>
                <w:sz w:val="20"/>
                <w:szCs w:val="20"/>
              </w:rPr>
              <w:t xml:space="preserve"> described in section C1 by enhancing self-protection capacities, providing direct protection, and connecting informal and forma</w:t>
            </w:r>
            <w:r w:rsidR="00267DB6" w:rsidRPr="00EB6C2B">
              <w:rPr>
                <w:rFonts w:ascii="Arial" w:hAnsi="Arial" w:cs="Arial"/>
                <w:color w:val="222222"/>
                <w:sz w:val="20"/>
                <w:szCs w:val="20"/>
              </w:rPr>
              <w:t xml:space="preserve">l protection </w:t>
            </w:r>
            <w:r w:rsidR="003E7639">
              <w:rPr>
                <w:rFonts w:ascii="Arial" w:hAnsi="Arial" w:cs="Arial"/>
                <w:color w:val="222222"/>
                <w:sz w:val="20"/>
                <w:szCs w:val="20"/>
              </w:rPr>
              <w:t xml:space="preserve">or peace </w:t>
            </w:r>
            <w:r w:rsidR="00267DB6" w:rsidRPr="00EB6C2B">
              <w:rPr>
                <w:rFonts w:ascii="Arial" w:hAnsi="Arial" w:cs="Arial"/>
                <w:color w:val="222222"/>
                <w:sz w:val="20"/>
                <w:szCs w:val="20"/>
              </w:rPr>
              <w:t xml:space="preserve">infrastructures. The goal of the longer-term </w:t>
            </w:r>
            <w:r w:rsidR="00267DB6" w:rsidRPr="00755455">
              <w:rPr>
                <w:rFonts w:ascii="Arial" w:hAnsi="Arial" w:cs="Arial"/>
                <w:color w:val="222222"/>
                <w:sz w:val="20"/>
                <w:szCs w:val="20"/>
              </w:rPr>
              <w:t xml:space="preserve">project is </w:t>
            </w:r>
            <w:r w:rsidR="00755455" w:rsidRPr="00755455">
              <w:rPr>
                <w:rFonts w:ascii="Arial" w:hAnsi="Arial" w:cs="Arial"/>
                <w:sz w:val="20"/>
                <w:szCs w:val="20"/>
              </w:rPr>
              <w:t>to interrupt cycles of violence</w:t>
            </w:r>
            <w:r w:rsidR="00755455">
              <w:rPr>
                <w:rFonts w:ascii="Arial" w:hAnsi="Arial" w:cs="Arial"/>
                <w:sz w:val="20"/>
                <w:szCs w:val="20"/>
              </w:rPr>
              <w:t xml:space="preserve"> and enhance nonviolent responses to conflict</w:t>
            </w:r>
            <w:r w:rsidR="00755455">
              <w:rPr>
                <w:rFonts w:ascii="Arial" w:hAnsi="Arial" w:cs="Arial"/>
                <w:color w:val="222222"/>
                <w:sz w:val="20"/>
                <w:szCs w:val="20"/>
              </w:rPr>
              <w:t>.</w:t>
            </w:r>
            <w:r w:rsidRPr="00EB6C2B">
              <w:rPr>
                <w:rFonts w:ascii="Arial" w:hAnsi="Arial" w:cs="Arial"/>
                <w:color w:val="000000"/>
                <w:sz w:val="20"/>
                <w:szCs w:val="20"/>
              </w:rPr>
              <w:t xml:space="preserve"> </w:t>
            </w:r>
            <w:r w:rsidR="00267DB6" w:rsidRPr="00EB6C2B">
              <w:rPr>
                <w:rFonts w:ascii="Arial" w:hAnsi="Arial" w:cs="Arial"/>
                <w:color w:val="000000"/>
                <w:sz w:val="20"/>
                <w:szCs w:val="20"/>
              </w:rPr>
              <w:t>The goa</w:t>
            </w:r>
            <w:r w:rsidR="006B5678">
              <w:rPr>
                <w:rFonts w:ascii="Arial" w:hAnsi="Arial" w:cs="Arial"/>
                <w:color w:val="000000"/>
                <w:sz w:val="20"/>
                <w:szCs w:val="20"/>
              </w:rPr>
              <w:t xml:space="preserve">l of the </w:t>
            </w:r>
            <w:r w:rsidR="00EB6C2B" w:rsidRPr="00EB6C2B">
              <w:rPr>
                <w:rFonts w:ascii="Arial" w:hAnsi="Arial" w:cs="Arial"/>
                <w:color w:val="000000"/>
                <w:sz w:val="20"/>
                <w:szCs w:val="20"/>
              </w:rPr>
              <w:t xml:space="preserve">project is to expand protection capacity among front-line communities, strengthen the impact </w:t>
            </w:r>
            <w:r w:rsidR="003E7639">
              <w:rPr>
                <w:rFonts w:ascii="Arial" w:hAnsi="Arial" w:cs="Arial"/>
                <w:color w:val="000000"/>
                <w:sz w:val="20"/>
                <w:szCs w:val="20"/>
              </w:rPr>
              <w:t>of emerging community protection</w:t>
            </w:r>
            <w:r w:rsidR="00EB6C2B" w:rsidRPr="00EB6C2B">
              <w:rPr>
                <w:rFonts w:ascii="Arial" w:hAnsi="Arial" w:cs="Arial"/>
                <w:color w:val="000000"/>
                <w:sz w:val="20"/>
                <w:szCs w:val="20"/>
              </w:rPr>
              <w:t xml:space="preserve"> initiatives, and build the foundation for a longer-term project together with the people leading these initiatives. </w:t>
            </w:r>
          </w:p>
          <w:p w14:paraId="7F2FCC32" w14:textId="59957A09" w:rsidR="004F13D3" w:rsidRPr="00EB6C2B" w:rsidRDefault="004F13D3" w:rsidP="00BC5CD3">
            <w:pPr>
              <w:spacing w:before="120"/>
              <w:jc w:val="both"/>
              <w:rPr>
                <w:rFonts w:ascii="Arial" w:hAnsi="Arial" w:cs="Arial"/>
                <w:color w:val="000000"/>
                <w:sz w:val="20"/>
                <w:szCs w:val="20"/>
              </w:rPr>
            </w:pPr>
            <w:r w:rsidRPr="00EB6C2B">
              <w:rPr>
                <w:rFonts w:ascii="Arial" w:hAnsi="Arial" w:cs="Arial"/>
                <w:color w:val="222222"/>
                <w:sz w:val="20"/>
                <w:szCs w:val="20"/>
              </w:rPr>
              <w:t>The p</w:t>
            </w:r>
            <w:r w:rsidR="00267DB6" w:rsidRPr="00EB6C2B">
              <w:rPr>
                <w:rFonts w:ascii="Arial" w:hAnsi="Arial" w:cs="Arial"/>
                <w:color w:val="222222"/>
                <w:sz w:val="20"/>
                <w:szCs w:val="20"/>
              </w:rPr>
              <w:t>ilot</w:t>
            </w:r>
            <w:r w:rsidR="00267DB6" w:rsidRPr="00EB6C2B">
              <w:rPr>
                <w:rFonts w:ascii="Arial" w:hAnsi="Arial" w:cs="Arial"/>
                <w:color w:val="000000"/>
                <w:sz w:val="20"/>
                <w:szCs w:val="20"/>
              </w:rPr>
              <w:t>-project includes three levels of intervention:</w:t>
            </w:r>
          </w:p>
          <w:p w14:paraId="37AC3F28" w14:textId="3E8FCBC5" w:rsidR="00FB6A92" w:rsidRPr="00C70391" w:rsidRDefault="00267DB6" w:rsidP="00C70391">
            <w:pPr>
              <w:jc w:val="both"/>
              <w:rPr>
                <w:rFonts w:ascii="Arial" w:hAnsi="Arial" w:cs="Arial"/>
                <w:sz w:val="20"/>
                <w:szCs w:val="20"/>
              </w:rPr>
            </w:pPr>
            <w:r w:rsidRPr="0023356A">
              <w:rPr>
                <w:rFonts w:ascii="Arial" w:hAnsi="Arial" w:cs="Arial"/>
                <w:b/>
                <w:color w:val="222222"/>
                <w:sz w:val="20"/>
                <w:szCs w:val="20"/>
              </w:rPr>
              <w:t>1</w:t>
            </w:r>
            <w:r w:rsidRPr="0023356A">
              <w:rPr>
                <w:rFonts w:ascii="Arial" w:hAnsi="Arial" w:cs="Arial"/>
                <w:b/>
                <w:color w:val="000000"/>
                <w:sz w:val="20"/>
                <w:szCs w:val="20"/>
              </w:rPr>
              <w:t xml:space="preserve">. </w:t>
            </w:r>
            <w:r w:rsidR="004A7015" w:rsidRPr="0023356A">
              <w:rPr>
                <w:rFonts w:ascii="Arial" w:hAnsi="Arial" w:cs="Arial"/>
                <w:b/>
                <w:color w:val="000000"/>
                <w:sz w:val="20"/>
                <w:szCs w:val="20"/>
              </w:rPr>
              <w:t xml:space="preserve">The first level aims to </w:t>
            </w:r>
            <w:r w:rsidR="00100904" w:rsidRPr="0023356A">
              <w:rPr>
                <w:rFonts w:ascii="Arial" w:hAnsi="Arial" w:cs="Arial"/>
                <w:b/>
                <w:color w:val="000000"/>
                <w:sz w:val="20"/>
                <w:szCs w:val="20"/>
              </w:rPr>
              <w:t xml:space="preserve">build </w:t>
            </w:r>
            <w:r w:rsidR="00755455" w:rsidRPr="0023356A">
              <w:rPr>
                <w:rFonts w:ascii="Arial" w:hAnsi="Arial" w:cs="Arial"/>
                <w:b/>
                <w:color w:val="000000"/>
                <w:sz w:val="20"/>
                <w:szCs w:val="20"/>
              </w:rPr>
              <w:t xml:space="preserve">or enhance </w:t>
            </w:r>
            <w:r w:rsidR="002868AE" w:rsidRPr="0023356A">
              <w:rPr>
                <w:rFonts w:ascii="Arial" w:hAnsi="Arial" w:cs="Arial"/>
                <w:b/>
                <w:color w:val="000000"/>
                <w:sz w:val="20"/>
                <w:szCs w:val="20"/>
              </w:rPr>
              <w:t>skills of</w:t>
            </w:r>
            <w:r w:rsidR="00BB232C" w:rsidRPr="0023356A">
              <w:rPr>
                <w:rFonts w:ascii="Arial" w:hAnsi="Arial" w:cs="Arial"/>
                <w:b/>
                <w:color w:val="000000"/>
                <w:sz w:val="20"/>
                <w:szCs w:val="20"/>
              </w:rPr>
              <w:t xml:space="preserve"> community actors that are in a position to</w:t>
            </w:r>
            <w:r w:rsidR="002868AE" w:rsidRPr="0023356A">
              <w:rPr>
                <w:rFonts w:ascii="Arial" w:hAnsi="Arial" w:cs="Arial"/>
                <w:b/>
                <w:color w:val="000000"/>
                <w:sz w:val="20"/>
                <w:szCs w:val="20"/>
              </w:rPr>
              <w:t xml:space="preserve"> </w:t>
            </w:r>
            <w:r w:rsidR="00BB232C" w:rsidRPr="0023356A">
              <w:rPr>
                <w:rFonts w:ascii="Arial" w:hAnsi="Arial" w:cs="Arial"/>
                <w:b/>
                <w:color w:val="000000"/>
                <w:sz w:val="20"/>
                <w:szCs w:val="20"/>
              </w:rPr>
              <w:t xml:space="preserve">directly </w:t>
            </w:r>
            <w:r w:rsidR="002868AE" w:rsidRPr="0023356A">
              <w:rPr>
                <w:rFonts w:ascii="Arial" w:hAnsi="Arial" w:cs="Arial"/>
                <w:b/>
                <w:color w:val="000000"/>
                <w:sz w:val="20"/>
                <w:szCs w:val="20"/>
              </w:rPr>
              <w:t>apply UCP</w:t>
            </w:r>
            <w:r w:rsidR="00BB232C" w:rsidRPr="0023356A">
              <w:rPr>
                <w:rFonts w:ascii="Arial" w:hAnsi="Arial" w:cs="Arial"/>
                <w:b/>
                <w:color w:val="000000"/>
                <w:sz w:val="20"/>
                <w:szCs w:val="20"/>
              </w:rPr>
              <w:t xml:space="preserve"> methods </w:t>
            </w:r>
            <w:r w:rsidR="00BB232C" w:rsidRPr="0023356A">
              <w:rPr>
                <w:rFonts w:ascii="Arial" w:hAnsi="Arial" w:cs="Arial"/>
                <w:color w:val="000000"/>
                <w:sz w:val="20"/>
                <w:szCs w:val="20"/>
              </w:rPr>
              <w:t>in an immediate and structured manner</w:t>
            </w:r>
            <w:r w:rsidR="002868AE" w:rsidRPr="0023356A">
              <w:rPr>
                <w:rFonts w:ascii="Arial" w:hAnsi="Arial" w:cs="Arial"/>
                <w:color w:val="000000"/>
                <w:sz w:val="20"/>
                <w:szCs w:val="20"/>
              </w:rPr>
              <w:t>.</w:t>
            </w:r>
            <w:r w:rsidR="002868AE">
              <w:rPr>
                <w:rFonts w:ascii="Arial" w:hAnsi="Arial" w:cs="Arial"/>
                <w:color w:val="000000"/>
                <w:sz w:val="20"/>
                <w:szCs w:val="20"/>
              </w:rPr>
              <w:t xml:space="preserve"> </w:t>
            </w:r>
            <w:r w:rsidR="00BB232C">
              <w:rPr>
                <w:rFonts w:ascii="Arial" w:hAnsi="Arial" w:cs="Arial"/>
                <w:color w:val="000000"/>
                <w:sz w:val="20"/>
                <w:szCs w:val="20"/>
              </w:rPr>
              <w:t>We will prioritize</w:t>
            </w:r>
            <w:r w:rsidR="002868AE">
              <w:rPr>
                <w:rFonts w:ascii="Arial" w:hAnsi="Arial" w:cs="Arial"/>
                <w:color w:val="000000"/>
                <w:sz w:val="20"/>
                <w:szCs w:val="20"/>
              </w:rPr>
              <w:t xml:space="preserve"> people that either already have a basic understanding of UCP or </w:t>
            </w:r>
            <w:r w:rsidR="00BB232C">
              <w:rPr>
                <w:rFonts w:ascii="Arial" w:hAnsi="Arial" w:cs="Arial"/>
                <w:color w:val="000000"/>
                <w:sz w:val="20"/>
                <w:szCs w:val="20"/>
              </w:rPr>
              <w:t>networks that are already providing some form of peace work in their communities</w:t>
            </w:r>
            <w:r w:rsidR="002868AE">
              <w:rPr>
                <w:rFonts w:ascii="Arial" w:hAnsi="Arial" w:cs="Arial"/>
                <w:color w:val="000000"/>
                <w:sz w:val="20"/>
                <w:szCs w:val="20"/>
              </w:rPr>
              <w:t xml:space="preserve">. Among the first group are </w:t>
            </w:r>
            <w:r w:rsidR="00C3324A">
              <w:rPr>
                <w:rFonts w:ascii="Arial" w:hAnsi="Arial" w:cs="Arial"/>
                <w:color w:val="000000"/>
                <w:sz w:val="20"/>
                <w:szCs w:val="20"/>
              </w:rPr>
              <w:t>participants</w:t>
            </w:r>
            <w:r w:rsidR="00C704D6">
              <w:rPr>
                <w:rFonts w:ascii="Arial" w:hAnsi="Arial" w:cs="Arial"/>
                <w:color w:val="000000"/>
                <w:sz w:val="20"/>
                <w:szCs w:val="20"/>
              </w:rPr>
              <w:t xml:space="preserve"> </w:t>
            </w:r>
            <w:r w:rsidR="0023356A">
              <w:rPr>
                <w:rFonts w:ascii="Arial" w:hAnsi="Arial" w:cs="Arial"/>
                <w:color w:val="000000"/>
                <w:sz w:val="20"/>
                <w:szCs w:val="20"/>
              </w:rPr>
              <w:t>who completed the</w:t>
            </w:r>
            <w:r w:rsidR="004A7015" w:rsidRPr="00EB6C2B">
              <w:rPr>
                <w:rFonts w:ascii="Arial" w:hAnsi="Arial" w:cs="Arial"/>
                <w:color w:val="000000"/>
                <w:sz w:val="20"/>
                <w:szCs w:val="20"/>
              </w:rPr>
              <w:t xml:space="preserve"> online courses on Unarmed Civilian Protection (UCP), provided by </w:t>
            </w:r>
            <w:r w:rsidR="002868AE">
              <w:rPr>
                <w:rFonts w:ascii="Arial" w:hAnsi="Arial" w:cs="Arial"/>
                <w:color w:val="000000"/>
                <w:sz w:val="20"/>
                <w:szCs w:val="20"/>
              </w:rPr>
              <w:t>NP in 2020 and funded by UNAMID.</w:t>
            </w:r>
            <w:r w:rsidR="00BB232C">
              <w:rPr>
                <w:rFonts w:ascii="Arial" w:hAnsi="Arial" w:cs="Arial"/>
                <w:color w:val="000000"/>
                <w:sz w:val="20"/>
                <w:szCs w:val="20"/>
              </w:rPr>
              <w:t xml:space="preserve"> A </w:t>
            </w:r>
            <w:r w:rsidR="0023356A">
              <w:rPr>
                <w:rFonts w:ascii="Arial" w:hAnsi="Arial" w:cs="Arial"/>
                <w:color w:val="000000"/>
                <w:sz w:val="20"/>
                <w:szCs w:val="20"/>
              </w:rPr>
              <w:t>number of them have already begu</w:t>
            </w:r>
            <w:r w:rsidR="00BB232C">
              <w:rPr>
                <w:rFonts w:ascii="Arial" w:hAnsi="Arial" w:cs="Arial"/>
                <w:color w:val="000000"/>
                <w:sz w:val="20"/>
                <w:szCs w:val="20"/>
              </w:rPr>
              <w:t>n to apply UCP methods or initiated th</w:t>
            </w:r>
            <w:r w:rsidR="0023356A">
              <w:rPr>
                <w:rFonts w:ascii="Arial" w:hAnsi="Arial" w:cs="Arial"/>
                <w:color w:val="000000"/>
                <w:sz w:val="20"/>
                <w:szCs w:val="20"/>
              </w:rPr>
              <w:t xml:space="preserve">eir own UCP trainings but </w:t>
            </w:r>
            <w:r w:rsidR="00BB232C">
              <w:rPr>
                <w:rFonts w:ascii="Arial" w:hAnsi="Arial" w:cs="Arial"/>
                <w:color w:val="000000"/>
                <w:sz w:val="20"/>
                <w:szCs w:val="20"/>
              </w:rPr>
              <w:t>need further (in-person) training and support. The second group includes already existing groups such as the C</w:t>
            </w:r>
            <w:r w:rsidR="00E40D4C">
              <w:rPr>
                <w:rFonts w:ascii="Arial" w:hAnsi="Arial" w:cs="Arial"/>
                <w:color w:val="000000"/>
                <w:sz w:val="20"/>
                <w:szCs w:val="20"/>
              </w:rPr>
              <w:t>B</w:t>
            </w:r>
            <w:r w:rsidR="00BB232C">
              <w:rPr>
                <w:rFonts w:ascii="Arial" w:hAnsi="Arial" w:cs="Arial"/>
                <w:color w:val="000000"/>
                <w:sz w:val="20"/>
                <w:szCs w:val="20"/>
              </w:rPr>
              <w:t>RM reconciliation groups or youth networks and women groups.</w:t>
            </w:r>
            <w:r w:rsidR="00C70391">
              <w:rPr>
                <w:rFonts w:ascii="Arial" w:hAnsi="Arial" w:cs="Arial"/>
                <w:color w:val="000000"/>
                <w:sz w:val="20"/>
                <w:szCs w:val="20"/>
              </w:rPr>
              <w:t xml:space="preserve"> </w:t>
            </w:r>
            <w:r w:rsidR="004A7015" w:rsidRPr="00EB6C2B">
              <w:rPr>
                <w:rFonts w:ascii="Arial" w:hAnsi="Arial" w:cs="Arial"/>
                <w:color w:val="000000"/>
                <w:sz w:val="20"/>
                <w:szCs w:val="20"/>
              </w:rPr>
              <w:t>It is realized by in-person</w:t>
            </w:r>
            <w:r w:rsidR="00C70391">
              <w:rPr>
                <w:rFonts w:ascii="Arial" w:hAnsi="Arial" w:cs="Arial"/>
                <w:color w:val="000000"/>
                <w:sz w:val="20"/>
                <w:szCs w:val="20"/>
              </w:rPr>
              <w:t xml:space="preserve"> five-to-six</w:t>
            </w:r>
            <w:r w:rsidR="004A7015" w:rsidRPr="00EB6C2B">
              <w:rPr>
                <w:rFonts w:ascii="Arial" w:hAnsi="Arial" w:cs="Arial"/>
                <w:color w:val="000000"/>
                <w:sz w:val="20"/>
                <w:szCs w:val="20"/>
              </w:rPr>
              <w:t xml:space="preserve">-day </w:t>
            </w:r>
            <w:r w:rsidR="00100904">
              <w:rPr>
                <w:rFonts w:ascii="Arial" w:hAnsi="Arial" w:cs="Arial"/>
                <w:color w:val="000000"/>
                <w:sz w:val="20"/>
                <w:szCs w:val="20"/>
              </w:rPr>
              <w:t xml:space="preserve">applied </w:t>
            </w:r>
            <w:r w:rsidR="004A7015" w:rsidRPr="00EB6C2B">
              <w:rPr>
                <w:rFonts w:ascii="Arial" w:hAnsi="Arial" w:cs="Arial"/>
                <w:color w:val="000000"/>
                <w:sz w:val="20"/>
                <w:szCs w:val="20"/>
              </w:rPr>
              <w:t>training sessions and refinement of the students’</w:t>
            </w:r>
            <w:r w:rsidR="00C70391">
              <w:rPr>
                <w:rFonts w:ascii="Arial" w:hAnsi="Arial" w:cs="Arial"/>
                <w:color w:val="000000"/>
                <w:sz w:val="20"/>
                <w:szCs w:val="20"/>
              </w:rPr>
              <w:t xml:space="preserve"> or networks’ current</w:t>
            </w:r>
            <w:r w:rsidR="004A7015" w:rsidRPr="00EB6C2B">
              <w:rPr>
                <w:rFonts w:ascii="Arial" w:hAnsi="Arial" w:cs="Arial"/>
                <w:color w:val="000000"/>
                <w:sz w:val="20"/>
                <w:szCs w:val="20"/>
              </w:rPr>
              <w:t xml:space="preserve"> strategies and action plans.</w:t>
            </w:r>
            <w:r w:rsidR="00E57461" w:rsidRPr="00EB6C2B">
              <w:rPr>
                <w:rFonts w:ascii="Arial" w:hAnsi="Arial" w:cs="Arial"/>
                <w:color w:val="000000"/>
                <w:sz w:val="20"/>
                <w:szCs w:val="20"/>
              </w:rPr>
              <w:t xml:space="preserve"> These trainings are also used as an entry point for levels 2 and 3 of project intervention. </w:t>
            </w:r>
            <w:r w:rsidR="00C70391">
              <w:rPr>
                <w:rFonts w:ascii="Arial" w:hAnsi="Arial" w:cs="Arial"/>
                <w:sz w:val="20"/>
                <w:szCs w:val="20"/>
              </w:rPr>
              <w:t xml:space="preserve">Some of these actors </w:t>
            </w:r>
            <w:r w:rsidR="008824AA" w:rsidRPr="00EB6C2B">
              <w:rPr>
                <w:rFonts w:ascii="Arial" w:hAnsi="Arial" w:cs="Arial"/>
                <w:sz w:val="20"/>
                <w:szCs w:val="20"/>
              </w:rPr>
              <w:t>will be drawn into the second and third step process in order to enhance their capacity as trainers, mentors and community mobilisers.</w:t>
            </w:r>
            <w:r w:rsidR="001A7978">
              <w:rPr>
                <w:rFonts w:ascii="Arial" w:hAnsi="Arial" w:cs="Arial"/>
                <w:sz w:val="20"/>
                <w:szCs w:val="20"/>
              </w:rPr>
              <w:t xml:space="preserve">  Efforts will be made to utilize the skills of former UCP course participants when they are located near the selected sites</w:t>
            </w:r>
            <w:r w:rsidR="004B5767">
              <w:rPr>
                <w:rFonts w:ascii="Arial" w:hAnsi="Arial" w:cs="Arial"/>
                <w:sz w:val="20"/>
                <w:szCs w:val="20"/>
              </w:rPr>
              <w:t xml:space="preserve"> or to </w:t>
            </w:r>
            <w:r w:rsidR="003D3343">
              <w:rPr>
                <w:rFonts w:ascii="Arial" w:hAnsi="Arial" w:cs="Arial"/>
                <w:sz w:val="20"/>
                <w:szCs w:val="20"/>
              </w:rPr>
              <w:t xml:space="preserve">engage with </w:t>
            </w:r>
            <w:r w:rsidR="004B5767">
              <w:rPr>
                <w:rFonts w:ascii="Arial" w:hAnsi="Arial" w:cs="Arial"/>
                <w:sz w:val="20"/>
                <w:szCs w:val="20"/>
              </w:rPr>
              <w:t xml:space="preserve">other </w:t>
            </w:r>
            <w:r w:rsidR="003D3343">
              <w:rPr>
                <w:rFonts w:ascii="Arial" w:hAnsi="Arial" w:cs="Arial"/>
                <w:sz w:val="20"/>
                <w:szCs w:val="20"/>
              </w:rPr>
              <w:t xml:space="preserve">peace and conflict resolution </w:t>
            </w:r>
            <w:r w:rsidR="004B5767">
              <w:rPr>
                <w:rFonts w:ascii="Arial" w:hAnsi="Arial" w:cs="Arial"/>
                <w:sz w:val="20"/>
                <w:szCs w:val="20"/>
              </w:rPr>
              <w:t>network</w:t>
            </w:r>
            <w:r w:rsidR="003D3343">
              <w:rPr>
                <w:rFonts w:ascii="Arial" w:hAnsi="Arial" w:cs="Arial"/>
                <w:sz w:val="20"/>
                <w:szCs w:val="20"/>
              </w:rPr>
              <w:t>s</w:t>
            </w:r>
            <w:r w:rsidR="001A7978">
              <w:rPr>
                <w:rFonts w:ascii="Arial" w:hAnsi="Arial" w:cs="Arial"/>
                <w:sz w:val="20"/>
                <w:szCs w:val="20"/>
              </w:rPr>
              <w:t xml:space="preserve">.  </w:t>
            </w:r>
            <w:r w:rsidR="003D3343">
              <w:rPr>
                <w:rFonts w:ascii="Arial" w:hAnsi="Arial" w:cs="Arial"/>
                <w:sz w:val="20"/>
                <w:szCs w:val="20"/>
              </w:rPr>
              <w:t>O</w:t>
            </w:r>
            <w:r w:rsidR="001A7978">
              <w:rPr>
                <w:rFonts w:ascii="Arial" w:hAnsi="Arial" w:cs="Arial"/>
                <w:sz w:val="20"/>
                <w:szCs w:val="20"/>
              </w:rPr>
              <w:t xml:space="preserve">utreach will </w:t>
            </w:r>
            <w:r w:rsidR="003D3343">
              <w:rPr>
                <w:rFonts w:ascii="Arial" w:hAnsi="Arial" w:cs="Arial"/>
                <w:sz w:val="20"/>
                <w:szCs w:val="20"/>
              </w:rPr>
              <w:t xml:space="preserve">conscientiously </w:t>
            </w:r>
            <w:r w:rsidR="00FF503F">
              <w:rPr>
                <w:rFonts w:ascii="Arial" w:hAnsi="Arial" w:cs="Arial"/>
                <w:sz w:val="20"/>
                <w:szCs w:val="20"/>
              </w:rPr>
              <w:t xml:space="preserve">be </w:t>
            </w:r>
            <w:r w:rsidR="003D3343">
              <w:rPr>
                <w:rFonts w:ascii="Arial" w:hAnsi="Arial" w:cs="Arial"/>
                <w:sz w:val="20"/>
                <w:szCs w:val="20"/>
              </w:rPr>
              <w:t xml:space="preserve">done to </w:t>
            </w:r>
            <w:r w:rsidR="001A7978">
              <w:rPr>
                <w:rFonts w:ascii="Arial" w:hAnsi="Arial" w:cs="Arial"/>
                <w:sz w:val="20"/>
                <w:szCs w:val="20"/>
              </w:rPr>
              <w:t>obtain and ensure diversity and inclusiveness in the selection of participants as one of the preconditions of this initiative.</w:t>
            </w:r>
          </w:p>
          <w:p w14:paraId="7C0465F1" w14:textId="61610465" w:rsidR="004F13D3" w:rsidRPr="00EB6C2B" w:rsidRDefault="00FB6A92" w:rsidP="00A93983">
            <w:pPr>
              <w:spacing w:before="120"/>
              <w:jc w:val="both"/>
              <w:rPr>
                <w:rFonts w:ascii="Arial" w:hAnsi="Arial" w:cs="Arial"/>
                <w:sz w:val="20"/>
                <w:szCs w:val="20"/>
              </w:rPr>
            </w:pPr>
            <w:r w:rsidRPr="0023356A">
              <w:rPr>
                <w:rFonts w:ascii="Arial" w:hAnsi="Arial" w:cs="Arial"/>
                <w:b/>
                <w:sz w:val="20"/>
                <w:szCs w:val="20"/>
              </w:rPr>
              <w:t>2.</w:t>
            </w:r>
            <w:r w:rsidR="004F13D3" w:rsidRPr="0023356A">
              <w:rPr>
                <w:rFonts w:ascii="Arial" w:hAnsi="Arial" w:cs="Arial"/>
                <w:b/>
                <w:sz w:val="20"/>
                <w:szCs w:val="20"/>
              </w:rPr>
              <w:t xml:space="preserve"> </w:t>
            </w:r>
            <w:r w:rsidRPr="0023356A">
              <w:rPr>
                <w:rFonts w:ascii="Arial" w:hAnsi="Arial" w:cs="Arial"/>
                <w:b/>
                <w:sz w:val="20"/>
                <w:szCs w:val="20"/>
              </w:rPr>
              <w:t xml:space="preserve">The second level of intervention aims to build </w:t>
            </w:r>
            <w:r w:rsidR="00A54E44" w:rsidRPr="0023356A">
              <w:rPr>
                <w:rFonts w:ascii="Arial" w:hAnsi="Arial" w:cs="Arial"/>
                <w:b/>
                <w:sz w:val="20"/>
                <w:szCs w:val="20"/>
              </w:rPr>
              <w:t>a conducive environment for UCP efforts to be applied</w:t>
            </w:r>
            <w:r w:rsidR="00A54E44">
              <w:rPr>
                <w:rFonts w:ascii="Arial" w:hAnsi="Arial" w:cs="Arial"/>
                <w:sz w:val="20"/>
                <w:szCs w:val="20"/>
              </w:rPr>
              <w:t xml:space="preserve"> and a</w:t>
            </w:r>
            <w:r w:rsidR="00801877">
              <w:rPr>
                <w:rFonts w:ascii="Arial" w:hAnsi="Arial" w:cs="Arial"/>
                <w:sz w:val="20"/>
                <w:szCs w:val="20"/>
              </w:rPr>
              <w:t xml:space="preserve"> foundation for</w:t>
            </w:r>
            <w:r w:rsidRPr="00EB6C2B">
              <w:rPr>
                <w:rFonts w:ascii="Arial" w:hAnsi="Arial" w:cs="Arial"/>
                <w:sz w:val="20"/>
                <w:szCs w:val="20"/>
              </w:rPr>
              <w:t xml:space="preserve"> a longer-term project, together with communities that will drive the project. It involves </w:t>
            </w:r>
            <w:r w:rsidR="004F13D3" w:rsidRPr="00EB6C2B">
              <w:rPr>
                <w:rFonts w:ascii="Arial" w:hAnsi="Arial" w:cs="Arial"/>
                <w:sz w:val="20"/>
                <w:szCs w:val="20"/>
              </w:rPr>
              <w:t>con</w:t>
            </w:r>
            <w:r w:rsidR="003E7639">
              <w:rPr>
                <w:rFonts w:ascii="Arial" w:hAnsi="Arial" w:cs="Arial"/>
                <w:sz w:val="20"/>
                <w:szCs w:val="20"/>
              </w:rPr>
              <w:t>sultation activities in identified</w:t>
            </w:r>
            <w:r w:rsidR="004F13D3" w:rsidRPr="00EB6C2B">
              <w:rPr>
                <w:rFonts w:ascii="Arial" w:hAnsi="Arial" w:cs="Arial"/>
                <w:sz w:val="20"/>
                <w:szCs w:val="20"/>
              </w:rPr>
              <w:t xml:space="preserve"> hotspots to </w:t>
            </w:r>
            <w:r w:rsidR="00A93983">
              <w:rPr>
                <w:rFonts w:ascii="Arial" w:hAnsi="Arial" w:cs="Arial"/>
                <w:sz w:val="20"/>
                <w:szCs w:val="20"/>
              </w:rPr>
              <w:t xml:space="preserve">further </w:t>
            </w:r>
            <w:r w:rsidR="004F13D3" w:rsidRPr="00EB6C2B">
              <w:rPr>
                <w:rFonts w:ascii="Arial" w:hAnsi="Arial" w:cs="Arial"/>
                <w:sz w:val="20"/>
                <w:szCs w:val="20"/>
              </w:rPr>
              <w:t>contextualize UCP to th</w:t>
            </w:r>
            <w:r w:rsidRPr="00EB6C2B">
              <w:rPr>
                <w:rFonts w:ascii="Arial" w:hAnsi="Arial" w:cs="Arial"/>
                <w:sz w:val="20"/>
                <w:szCs w:val="20"/>
              </w:rPr>
              <w:t xml:space="preserve">e specific needs of communities through </w:t>
            </w:r>
            <w:r w:rsidR="004F13D3" w:rsidRPr="00EB6C2B">
              <w:rPr>
                <w:rFonts w:ascii="Arial" w:hAnsi="Arial" w:cs="Arial"/>
                <w:sz w:val="20"/>
                <w:szCs w:val="20"/>
              </w:rPr>
              <w:t>preparatory bilateral meetings with diverse community leaders; informal focus groups with r</w:t>
            </w:r>
            <w:r w:rsidRPr="00EB6C2B">
              <w:rPr>
                <w:rFonts w:ascii="Arial" w:hAnsi="Arial" w:cs="Arial"/>
                <w:sz w:val="20"/>
                <w:szCs w:val="20"/>
              </w:rPr>
              <w:t>epresentative community members (taking into account, gender, ethnicity, age</w:t>
            </w:r>
            <w:r w:rsidR="004F13D3" w:rsidRPr="00EB6C2B">
              <w:rPr>
                <w:rFonts w:ascii="Arial" w:hAnsi="Arial" w:cs="Arial"/>
                <w:sz w:val="20"/>
                <w:szCs w:val="20"/>
              </w:rPr>
              <w:t xml:space="preserve">, </w:t>
            </w:r>
            <w:r w:rsidRPr="00EB6C2B">
              <w:rPr>
                <w:rFonts w:ascii="Arial" w:hAnsi="Arial" w:cs="Arial"/>
                <w:sz w:val="20"/>
                <w:szCs w:val="20"/>
              </w:rPr>
              <w:t xml:space="preserve">occupation) </w:t>
            </w:r>
            <w:r w:rsidR="004F13D3" w:rsidRPr="00EB6C2B">
              <w:rPr>
                <w:rFonts w:ascii="Arial" w:hAnsi="Arial" w:cs="Arial"/>
                <w:sz w:val="20"/>
                <w:szCs w:val="20"/>
              </w:rPr>
              <w:t>and facilitated community roundtable discussions (informed by the work done previously by the UN and other actors in these areas).</w:t>
            </w:r>
            <w:r w:rsidR="00A93983">
              <w:rPr>
                <w:rFonts w:ascii="Arial" w:hAnsi="Arial" w:cs="Arial"/>
                <w:sz w:val="20"/>
                <w:szCs w:val="20"/>
              </w:rPr>
              <w:t xml:space="preserve"> More than gathering </w:t>
            </w:r>
            <w:r w:rsidR="00801877">
              <w:rPr>
                <w:rFonts w:ascii="Arial" w:hAnsi="Arial" w:cs="Arial"/>
                <w:sz w:val="20"/>
                <w:szCs w:val="20"/>
              </w:rPr>
              <w:t>information, it is about building relationships and trust with and betw</w:t>
            </w:r>
            <w:r w:rsidR="00A93983">
              <w:rPr>
                <w:rFonts w:ascii="Arial" w:hAnsi="Arial" w:cs="Arial"/>
                <w:sz w:val="20"/>
                <w:szCs w:val="20"/>
              </w:rPr>
              <w:t>een communities and authorities, and the strengthening of nonpartisanship of protection groups. These are</w:t>
            </w:r>
            <w:r w:rsidR="00801877">
              <w:rPr>
                <w:rFonts w:ascii="Arial" w:hAnsi="Arial" w:cs="Arial"/>
                <w:sz w:val="20"/>
                <w:szCs w:val="20"/>
              </w:rPr>
              <w:t xml:space="preserve"> </w:t>
            </w:r>
            <w:r w:rsidR="00A93983">
              <w:rPr>
                <w:rFonts w:ascii="Arial" w:hAnsi="Arial" w:cs="Arial"/>
                <w:sz w:val="20"/>
                <w:szCs w:val="20"/>
              </w:rPr>
              <w:t xml:space="preserve">essential components of </w:t>
            </w:r>
            <w:r w:rsidR="00801877">
              <w:rPr>
                <w:rFonts w:ascii="Arial" w:hAnsi="Arial" w:cs="Arial"/>
                <w:sz w:val="20"/>
                <w:szCs w:val="20"/>
              </w:rPr>
              <w:t xml:space="preserve">a long-term community-driven protection process.  </w:t>
            </w:r>
          </w:p>
          <w:p w14:paraId="66F359D0" w14:textId="3E8C6DBF" w:rsidR="00FB2885" w:rsidRDefault="00896636" w:rsidP="00FB2885">
            <w:pPr>
              <w:jc w:val="both"/>
              <w:rPr>
                <w:rFonts w:ascii="Arial" w:hAnsi="Arial" w:cs="Arial"/>
                <w:sz w:val="20"/>
                <w:szCs w:val="20"/>
              </w:rPr>
            </w:pPr>
            <w:r w:rsidRPr="0023356A">
              <w:rPr>
                <w:rFonts w:ascii="Arial" w:hAnsi="Arial" w:cs="Arial"/>
                <w:b/>
                <w:sz w:val="20"/>
                <w:szCs w:val="20"/>
              </w:rPr>
              <w:t xml:space="preserve">3. </w:t>
            </w:r>
            <w:r w:rsidR="00E57461" w:rsidRPr="0023356A">
              <w:rPr>
                <w:rFonts w:ascii="Arial" w:hAnsi="Arial" w:cs="Arial"/>
                <w:b/>
                <w:sz w:val="20"/>
                <w:szCs w:val="20"/>
              </w:rPr>
              <w:t xml:space="preserve">The third level aims to expand </w:t>
            </w:r>
            <w:r w:rsidR="00801877" w:rsidRPr="0023356A">
              <w:rPr>
                <w:rFonts w:ascii="Arial" w:hAnsi="Arial" w:cs="Arial"/>
                <w:b/>
                <w:sz w:val="20"/>
                <w:szCs w:val="20"/>
              </w:rPr>
              <w:t xml:space="preserve">the base for </w:t>
            </w:r>
            <w:r w:rsidR="005E4AD3" w:rsidRPr="0023356A">
              <w:rPr>
                <w:rFonts w:ascii="Arial" w:hAnsi="Arial" w:cs="Arial"/>
                <w:b/>
                <w:sz w:val="20"/>
                <w:szCs w:val="20"/>
              </w:rPr>
              <w:t>UCP</w:t>
            </w:r>
            <w:r w:rsidR="00801877" w:rsidRPr="0023356A">
              <w:rPr>
                <w:rFonts w:ascii="Arial" w:hAnsi="Arial" w:cs="Arial"/>
                <w:b/>
                <w:sz w:val="20"/>
                <w:szCs w:val="20"/>
              </w:rPr>
              <w:t xml:space="preserve"> intervention</w:t>
            </w:r>
            <w:r w:rsidR="008824AA" w:rsidRPr="00EB6C2B">
              <w:rPr>
                <w:rFonts w:ascii="Arial" w:hAnsi="Arial" w:cs="Arial"/>
                <w:sz w:val="20"/>
                <w:szCs w:val="20"/>
              </w:rPr>
              <w:t>.</w:t>
            </w:r>
            <w:r w:rsidR="00A93983">
              <w:rPr>
                <w:rFonts w:ascii="Arial" w:hAnsi="Arial" w:cs="Arial"/>
                <w:sz w:val="20"/>
                <w:szCs w:val="20"/>
              </w:rPr>
              <w:t xml:space="preserve"> If focuses on groups that have an interest and potential to be involved in UCP work, but first need to gain a basic understanding about the practice. </w:t>
            </w:r>
            <w:r w:rsidR="005E4AD3">
              <w:rPr>
                <w:rFonts w:ascii="Arial" w:hAnsi="Arial" w:cs="Arial"/>
                <w:sz w:val="20"/>
                <w:szCs w:val="20"/>
              </w:rPr>
              <w:t>These may be groups identified by participants of intervention levels 1 and 2, for example IDP leadership or village elders. Extensive skill-building for these groups may be premature</w:t>
            </w:r>
            <w:r w:rsidR="00FB2885">
              <w:rPr>
                <w:rFonts w:ascii="Arial" w:hAnsi="Arial" w:cs="Arial"/>
                <w:sz w:val="20"/>
                <w:szCs w:val="20"/>
              </w:rPr>
              <w:t xml:space="preserve"> (people may</w:t>
            </w:r>
            <w:r w:rsidR="005E4AD3">
              <w:rPr>
                <w:rFonts w:ascii="Arial" w:hAnsi="Arial" w:cs="Arial"/>
                <w:sz w:val="20"/>
                <w:szCs w:val="20"/>
              </w:rPr>
              <w:t xml:space="preserve"> first need to explore if and how it applies to their situation</w:t>
            </w:r>
            <w:r w:rsidR="00FB2885">
              <w:rPr>
                <w:rFonts w:ascii="Arial" w:hAnsi="Arial" w:cs="Arial"/>
                <w:sz w:val="20"/>
                <w:szCs w:val="20"/>
              </w:rPr>
              <w:t xml:space="preserve">) or not needed (village elders </w:t>
            </w:r>
            <w:r w:rsidR="005E4AD3">
              <w:rPr>
                <w:rFonts w:ascii="Arial" w:hAnsi="Arial" w:cs="Arial"/>
                <w:sz w:val="20"/>
                <w:szCs w:val="20"/>
              </w:rPr>
              <w:t>may wish to understand the practice</w:t>
            </w:r>
            <w:r w:rsidR="003F1D9D">
              <w:rPr>
                <w:rFonts w:ascii="Arial" w:hAnsi="Arial" w:cs="Arial"/>
                <w:sz w:val="20"/>
                <w:szCs w:val="20"/>
              </w:rPr>
              <w:t xml:space="preserve"> in order to support it,</w:t>
            </w:r>
            <w:r w:rsidR="005E4AD3">
              <w:rPr>
                <w:rFonts w:ascii="Arial" w:hAnsi="Arial" w:cs="Arial"/>
                <w:sz w:val="20"/>
                <w:szCs w:val="20"/>
              </w:rPr>
              <w:t xml:space="preserve"> without </w:t>
            </w:r>
            <w:r w:rsidR="003F1D9D">
              <w:rPr>
                <w:rFonts w:ascii="Arial" w:hAnsi="Arial" w:cs="Arial"/>
                <w:sz w:val="20"/>
                <w:szCs w:val="20"/>
              </w:rPr>
              <w:t>needing the skills to be an implementer</w:t>
            </w:r>
            <w:r w:rsidR="00FB2885">
              <w:rPr>
                <w:rFonts w:ascii="Arial" w:hAnsi="Arial" w:cs="Arial"/>
                <w:sz w:val="20"/>
                <w:szCs w:val="20"/>
              </w:rPr>
              <w:t>)</w:t>
            </w:r>
            <w:r w:rsidR="005E4AD3">
              <w:rPr>
                <w:rFonts w:ascii="Arial" w:hAnsi="Arial" w:cs="Arial"/>
                <w:sz w:val="20"/>
                <w:szCs w:val="20"/>
              </w:rPr>
              <w:t>.</w:t>
            </w:r>
            <w:r w:rsidR="006B5678">
              <w:rPr>
                <w:rFonts w:ascii="Arial" w:hAnsi="Arial" w:cs="Arial"/>
                <w:sz w:val="20"/>
                <w:szCs w:val="20"/>
              </w:rPr>
              <w:t xml:space="preserve"> This intervention is carried out</w:t>
            </w:r>
            <w:r w:rsidR="005E4AD3">
              <w:rPr>
                <w:rFonts w:ascii="Arial" w:hAnsi="Arial" w:cs="Arial"/>
                <w:sz w:val="20"/>
                <w:szCs w:val="20"/>
              </w:rPr>
              <w:t xml:space="preserve"> </w:t>
            </w:r>
            <w:r w:rsidR="006B5678">
              <w:rPr>
                <w:rFonts w:ascii="Arial" w:hAnsi="Arial" w:cs="Arial"/>
                <w:sz w:val="20"/>
                <w:szCs w:val="20"/>
              </w:rPr>
              <w:t>through</w:t>
            </w:r>
            <w:r w:rsidR="00E57461" w:rsidRPr="00EB6C2B">
              <w:rPr>
                <w:rFonts w:ascii="Arial" w:hAnsi="Arial" w:cs="Arial"/>
                <w:sz w:val="20"/>
                <w:szCs w:val="20"/>
              </w:rPr>
              <w:t xml:space="preserve"> </w:t>
            </w:r>
            <w:r w:rsidR="00801877">
              <w:rPr>
                <w:rFonts w:ascii="Arial" w:hAnsi="Arial" w:cs="Arial"/>
                <w:sz w:val="20"/>
                <w:szCs w:val="20"/>
              </w:rPr>
              <w:t xml:space="preserve">a series of </w:t>
            </w:r>
            <w:r w:rsidR="00FB2885">
              <w:rPr>
                <w:rFonts w:ascii="Arial" w:hAnsi="Arial" w:cs="Arial"/>
                <w:sz w:val="20"/>
                <w:szCs w:val="20"/>
              </w:rPr>
              <w:t xml:space="preserve">1-2-day </w:t>
            </w:r>
            <w:r w:rsidR="00801877">
              <w:rPr>
                <w:rFonts w:ascii="Arial" w:hAnsi="Arial" w:cs="Arial"/>
                <w:sz w:val="20"/>
                <w:szCs w:val="20"/>
              </w:rPr>
              <w:t>orientation workshops that provide basic information about UCP</w:t>
            </w:r>
            <w:r w:rsidR="000702DD">
              <w:rPr>
                <w:rFonts w:ascii="Arial" w:hAnsi="Arial" w:cs="Arial"/>
                <w:sz w:val="20"/>
                <w:szCs w:val="20"/>
              </w:rPr>
              <w:t xml:space="preserve">, </w:t>
            </w:r>
            <w:r w:rsidR="00801877">
              <w:rPr>
                <w:rFonts w:ascii="Arial" w:hAnsi="Arial" w:cs="Arial"/>
                <w:sz w:val="20"/>
                <w:szCs w:val="20"/>
              </w:rPr>
              <w:t>connects these methods to existing self-protection methods already applied by communities</w:t>
            </w:r>
            <w:r w:rsidR="000702DD">
              <w:rPr>
                <w:rFonts w:ascii="Arial" w:hAnsi="Arial" w:cs="Arial"/>
                <w:sz w:val="20"/>
                <w:szCs w:val="20"/>
              </w:rPr>
              <w:t xml:space="preserve">, and identifies opportunities for synergy or refinement of existing efforts. </w:t>
            </w:r>
          </w:p>
          <w:p w14:paraId="5ABEA6BE" w14:textId="63CEAF96" w:rsidR="00A762D1" w:rsidRPr="00A762D1" w:rsidRDefault="00915BE4" w:rsidP="00FB2885">
            <w:pPr>
              <w:jc w:val="both"/>
              <w:rPr>
                <w:rFonts w:ascii="Arial" w:hAnsi="Arial" w:cs="Arial"/>
                <w:sz w:val="20"/>
                <w:szCs w:val="20"/>
              </w:rPr>
            </w:pPr>
            <w:r>
              <w:rPr>
                <w:rFonts w:ascii="Arial" w:hAnsi="Arial" w:cs="Arial"/>
                <w:sz w:val="20"/>
                <w:szCs w:val="20"/>
              </w:rPr>
              <w:t>The online courses have already led to personal transformation, shifted perspectives about the potential of nonviolent responses to insecurity, and the application of UCP methods in everyday conflicts. It is anti</w:t>
            </w:r>
            <w:r w:rsidR="006B5678">
              <w:rPr>
                <w:rFonts w:ascii="Arial" w:hAnsi="Arial" w:cs="Arial"/>
                <w:sz w:val="20"/>
                <w:szCs w:val="20"/>
              </w:rPr>
              <w:t xml:space="preserve">cipated that the proposed </w:t>
            </w:r>
            <w:r>
              <w:rPr>
                <w:rFonts w:ascii="Arial" w:hAnsi="Arial" w:cs="Arial"/>
                <w:sz w:val="20"/>
                <w:szCs w:val="20"/>
              </w:rPr>
              <w:t xml:space="preserve">project will deepen, repeat, and expand these impacts. </w:t>
            </w:r>
          </w:p>
        </w:tc>
      </w:tr>
      <w:tr w:rsidR="001F00EC" w:rsidRPr="00F54722" w14:paraId="4093F4D7" w14:textId="77777777" w:rsidTr="00280A13">
        <w:trPr>
          <w:trHeight w:val="413"/>
        </w:trPr>
        <w:tc>
          <w:tcPr>
            <w:tcW w:w="240" w:type="pct"/>
            <w:vMerge/>
            <w:tcBorders>
              <w:left w:val="single" w:sz="4" w:space="0" w:color="7F7F7F" w:themeColor="text1" w:themeTint="80"/>
              <w:right w:val="single" w:sz="4" w:space="0" w:color="7F7F7F" w:themeColor="text1" w:themeTint="80"/>
            </w:tcBorders>
          </w:tcPr>
          <w:p w14:paraId="77C2F720" w14:textId="01189254" w:rsidR="001F00EC" w:rsidRDefault="001F00EC" w:rsidP="00280A13">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8F6E67" w14:textId="77777777" w:rsidR="001F00EC" w:rsidRDefault="00C54A61" w:rsidP="0085685B">
            <w:pPr>
              <w:pStyle w:val="ListParagraph"/>
              <w:numPr>
                <w:ilvl w:val="0"/>
                <w:numId w:val="8"/>
              </w:numPr>
              <w:rPr>
                <w:rFonts w:ascii="Arial" w:hAnsi="Arial" w:cs="Arial"/>
                <w:sz w:val="20"/>
                <w:szCs w:val="20"/>
              </w:rPr>
            </w:pPr>
            <w:r>
              <w:rPr>
                <w:rFonts w:ascii="Arial" w:hAnsi="Arial" w:cs="Arial"/>
                <w:sz w:val="20"/>
                <w:szCs w:val="20"/>
              </w:rPr>
              <w:t>Result</w:t>
            </w:r>
            <w:r w:rsidR="00A769A5">
              <w:rPr>
                <w:rFonts w:ascii="Arial" w:hAnsi="Arial" w:cs="Arial"/>
                <w:sz w:val="20"/>
                <w:szCs w:val="20"/>
              </w:rPr>
              <w:t>s</w:t>
            </w:r>
            <w:r>
              <w:rPr>
                <w:rFonts w:ascii="Arial" w:hAnsi="Arial" w:cs="Arial"/>
                <w:sz w:val="20"/>
                <w:szCs w:val="20"/>
              </w:rPr>
              <w:t>: Innovation (Max 150 words)</w:t>
            </w:r>
          </w:p>
          <w:p w14:paraId="528B2EEC" w14:textId="77777777" w:rsidR="00C54A61" w:rsidRPr="00C54A61" w:rsidRDefault="00C54A61" w:rsidP="0085685B">
            <w:pPr>
              <w:rPr>
                <w:rFonts w:ascii="Arial" w:hAnsi="Arial" w:cs="Arial"/>
                <w:sz w:val="20"/>
                <w:szCs w:val="20"/>
              </w:rPr>
            </w:pPr>
            <w:r>
              <w:rPr>
                <w:rFonts w:ascii="Arial" w:hAnsi="Arial" w:cs="Arial"/>
                <w:sz w:val="20"/>
                <w:szCs w:val="20"/>
              </w:rPr>
              <w:t>In what ways is your project innovative?</w:t>
            </w:r>
          </w:p>
        </w:tc>
      </w:tr>
      <w:tr w:rsidR="001F00EC" w:rsidRPr="002D3B06" w14:paraId="04703406" w14:textId="77777777" w:rsidTr="00280A13">
        <w:tc>
          <w:tcPr>
            <w:tcW w:w="240" w:type="pct"/>
            <w:vMerge/>
            <w:tcBorders>
              <w:left w:val="single" w:sz="4" w:space="0" w:color="7F7F7F" w:themeColor="text1" w:themeTint="80"/>
              <w:right w:val="single" w:sz="4" w:space="0" w:color="7F7F7F" w:themeColor="text1" w:themeTint="80"/>
            </w:tcBorders>
          </w:tcPr>
          <w:p w14:paraId="0724C589" w14:textId="77777777" w:rsidR="001F00EC" w:rsidRDefault="001F00EC" w:rsidP="00280A13">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810381" w14:textId="5353C456" w:rsidR="00320C0E" w:rsidRPr="00165571" w:rsidRDefault="00845D52" w:rsidP="00165571">
            <w:pPr>
              <w:jc w:val="both"/>
              <w:rPr>
                <w:rFonts w:ascii="Arial" w:hAnsi="Arial" w:cs="Arial"/>
                <w:sz w:val="20"/>
                <w:szCs w:val="20"/>
              </w:rPr>
            </w:pPr>
            <w:r>
              <w:rPr>
                <w:rFonts w:ascii="Arial" w:hAnsi="Arial" w:cs="Arial"/>
                <w:sz w:val="20"/>
                <w:szCs w:val="20"/>
              </w:rPr>
              <w:t>The project is innovative as it introduces a means for direct protection with</w:t>
            </w:r>
            <w:r w:rsidR="004B1C7D">
              <w:rPr>
                <w:rFonts w:ascii="Arial" w:hAnsi="Arial" w:cs="Arial"/>
                <w:sz w:val="20"/>
                <w:szCs w:val="20"/>
              </w:rPr>
              <w:t xml:space="preserve">out the use of weapons or </w:t>
            </w:r>
            <w:r w:rsidR="0099040E">
              <w:rPr>
                <w:rFonts w:ascii="Arial" w:hAnsi="Arial" w:cs="Arial"/>
                <w:sz w:val="20"/>
                <w:szCs w:val="20"/>
              </w:rPr>
              <w:t xml:space="preserve">physical </w:t>
            </w:r>
            <w:r w:rsidR="004B1C7D">
              <w:rPr>
                <w:rFonts w:ascii="Arial" w:hAnsi="Arial" w:cs="Arial"/>
                <w:sz w:val="20"/>
                <w:szCs w:val="20"/>
              </w:rPr>
              <w:t>force, in the form of Unarmed Civilian Protection (UCP). W</w:t>
            </w:r>
            <w:r w:rsidR="004B1C7D" w:rsidRPr="00845D52">
              <w:rPr>
                <w:rFonts w:ascii="Arial" w:hAnsi="Arial" w:cs="Arial"/>
                <w:sz w:val="20"/>
                <w:szCs w:val="20"/>
              </w:rPr>
              <w:t>ithin UCP, protection and social cohesion are mutually reinforcing strategies.</w:t>
            </w:r>
            <w:r w:rsidR="004B1C7D">
              <w:rPr>
                <w:rFonts w:ascii="Arial" w:hAnsi="Arial" w:cs="Arial"/>
                <w:sz w:val="20"/>
                <w:szCs w:val="20"/>
              </w:rPr>
              <w:t xml:space="preserve"> </w:t>
            </w:r>
            <w:r w:rsidR="004B1C7D" w:rsidRPr="00845D52">
              <w:rPr>
                <w:rFonts w:ascii="Arial" w:hAnsi="Arial" w:cs="Arial"/>
                <w:color w:val="000000" w:themeColor="text1"/>
                <w:sz w:val="20"/>
                <w:szCs w:val="20"/>
                <w:lang w:val="en-GB"/>
              </w:rPr>
              <w:t xml:space="preserve">Efforts to foster social cohesion are often postponed until environments are conducive for people to (re-)connect, though disconnection often perpetuate cycles of violence. </w:t>
            </w:r>
            <w:r w:rsidR="004B1C7D">
              <w:rPr>
                <w:rFonts w:ascii="Arial" w:hAnsi="Arial" w:cs="Arial"/>
                <w:color w:val="000000" w:themeColor="text1"/>
                <w:sz w:val="20"/>
                <w:szCs w:val="20"/>
                <w:lang w:val="en-GB"/>
              </w:rPr>
              <w:t xml:space="preserve">UCP </w:t>
            </w:r>
            <w:r w:rsidR="004B1C7D" w:rsidRPr="00845D52">
              <w:rPr>
                <w:rFonts w:ascii="Arial" w:hAnsi="Arial" w:cs="Arial"/>
                <w:color w:val="000000" w:themeColor="text1"/>
                <w:sz w:val="20"/>
                <w:szCs w:val="20"/>
                <w:lang w:val="en-GB"/>
              </w:rPr>
              <w:t xml:space="preserve">allows it to start this process sooner. </w:t>
            </w:r>
            <w:r w:rsidR="0099040E">
              <w:rPr>
                <w:rFonts w:ascii="Arial" w:hAnsi="Arial" w:cs="Arial"/>
                <w:sz w:val="20"/>
                <w:szCs w:val="20"/>
              </w:rPr>
              <w:t>It</w:t>
            </w:r>
            <w:r w:rsidR="004B1C7D" w:rsidRPr="00845D52">
              <w:rPr>
                <w:rFonts w:ascii="Arial" w:hAnsi="Arial" w:cs="Arial"/>
                <w:sz w:val="20"/>
                <w:szCs w:val="20"/>
              </w:rPr>
              <w:t xml:space="preserve"> </w:t>
            </w:r>
            <w:r w:rsidR="0099040E">
              <w:rPr>
                <w:rFonts w:ascii="Arial" w:hAnsi="Arial" w:cs="Arial"/>
                <w:sz w:val="20"/>
                <w:szCs w:val="20"/>
              </w:rPr>
              <w:t xml:space="preserve">seeks </w:t>
            </w:r>
            <w:r w:rsidR="004B1C7D" w:rsidRPr="00845D52">
              <w:rPr>
                <w:rFonts w:ascii="Arial" w:hAnsi="Arial" w:cs="Arial"/>
                <w:sz w:val="20"/>
                <w:szCs w:val="20"/>
              </w:rPr>
              <w:t>to reduce threats by bringing conflicting parties together</w:t>
            </w:r>
            <w:r w:rsidR="0099040E">
              <w:rPr>
                <w:rFonts w:ascii="Arial" w:hAnsi="Arial" w:cs="Arial"/>
                <w:sz w:val="20"/>
                <w:szCs w:val="20"/>
              </w:rPr>
              <w:t xml:space="preserve"> and opening channels of communication</w:t>
            </w:r>
            <w:r w:rsidR="004B1C7D" w:rsidRPr="00845D52">
              <w:rPr>
                <w:rFonts w:ascii="Arial" w:hAnsi="Arial" w:cs="Arial"/>
                <w:sz w:val="20"/>
                <w:szCs w:val="20"/>
              </w:rPr>
              <w:t xml:space="preserve">, </w:t>
            </w:r>
            <w:r w:rsidR="004B1C7D">
              <w:rPr>
                <w:rFonts w:ascii="Arial" w:hAnsi="Arial" w:cs="Arial"/>
                <w:sz w:val="20"/>
                <w:szCs w:val="20"/>
              </w:rPr>
              <w:t>humaniz</w:t>
            </w:r>
            <w:r w:rsidR="0099040E">
              <w:rPr>
                <w:rFonts w:ascii="Arial" w:hAnsi="Arial" w:cs="Arial"/>
                <w:sz w:val="20"/>
                <w:szCs w:val="20"/>
              </w:rPr>
              <w:t>ing conflicting parties, and widen options for response</w:t>
            </w:r>
            <w:r w:rsidR="004B1C7D" w:rsidRPr="00845D52">
              <w:rPr>
                <w:rFonts w:ascii="Arial" w:hAnsi="Arial" w:cs="Arial"/>
                <w:sz w:val="20"/>
                <w:szCs w:val="20"/>
              </w:rPr>
              <w:t>.</w:t>
            </w:r>
            <w:r w:rsidR="0099040E">
              <w:rPr>
                <w:rFonts w:ascii="Arial" w:hAnsi="Arial" w:cs="Arial"/>
                <w:sz w:val="20"/>
                <w:szCs w:val="20"/>
              </w:rPr>
              <w:t xml:space="preserve"> It</w:t>
            </w:r>
            <w:r w:rsidR="004B1C7D">
              <w:rPr>
                <w:rFonts w:ascii="Arial" w:hAnsi="Arial" w:cs="Arial"/>
                <w:sz w:val="20"/>
                <w:szCs w:val="20"/>
              </w:rPr>
              <w:t xml:space="preserve"> opens the door for </w:t>
            </w:r>
            <w:r w:rsidR="0099040E">
              <w:rPr>
                <w:rFonts w:ascii="Arial" w:hAnsi="Arial" w:cs="Arial"/>
                <w:sz w:val="20"/>
                <w:szCs w:val="20"/>
              </w:rPr>
              <w:t>women and youth</w:t>
            </w:r>
            <w:r w:rsidR="004B1C7D">
              <w:rPr>
                <w:rFonts w:ascii="Arial" w:hAnsi="Arial" w:cs="Arial"/>
                <w:sz w:val="20"/>
                <w:szCs w:val="20"/>
              </w:rPr>
              <w:t xml:space="preserve"> to pa</w:t>
            </w:r>
            <w:r w:rsidR="0099040E">
              <w:rPr>
                <w:rFonts w:ascii="Arial" w:hAnsi="Arial" w:cs="Arial"/>
                <w:sz w:val="20"/>
                <w:szCs w:val="20"/>
              </w:rPr>
              <w:t>rticipate in security processes</w:t>
            </w:r>
            <w:r w:rsidR="004B1C7D">
              <w:rPr>
                <w:rFonts w:ascii="Arial" w:hAnsi="Arial" w:cs="Arial"/>
                <w:sz w:val="20"/>
                <w:szCs w:val="20"/>
              </w:rPr>
              <w:t xml:space="preserve"> and challenges the notion that </w:t>
            </w:r>
            <w:proofErr w:type="gramStart"/>
            <w:r w:rsidR="0099040E">
              <w:rPr>
                <w:rFonts w:ascii="Arial" w:hAnsi="Arial" w:cs="Arial"/>
                <w:sz w:val="20"/>
                <w:szCs w:val="20"/>
              </w:rPr>
              <w:t>weapons</w:t>
            </w:r>
            <w:proofErr w:type="gramEnd"/>
            <w:r w:rsidR="0099040E">
              <w:rPr>
                <w:rFonts w:ascii="Arial" w:hAnsi="Arial" w:cs="Arial"/>
                <w:sz w:val="20"/>
                <w:szCs w:val="20"/>
              </w:rPr>
              <w:t xml:space="preserve"> or</w:t>
            </w:r>
            <w:r w:rsidR="004B1C7D">
              <w:rPr>
                <w:rFonts w:ascii="Arial" w:hAnsi="Arial" w:cs="Arial"/>
                <w:sz w:val="20"/>
                <w:szCs w:val="20"/>
              </w:rPr>
              <w:t xml:space="preserve"> physical force are a </w:t>
            </w:r>
            <w:r w:rsidR="0099040E">
              <w:rPr>
                <w:rFonts w:ascii="Arial" w:hAnsi="Arial" w:cs="Arial"/>
                <w:sz w:val="20"/>
                <w:szCs w:val="20"/>
              </w:rPr>
              <w:t>pre</w:t>
            </w:r>
            <w:r w:rsidR="004B1C7D">
              <w:rPr>
                <w:rFonts w:ascii="Arial" w:hAnsi="Arial" w:cs="Arial"/>
                <w:sz w:val="20"/>
                <w:szCs w:val="20"/>
              </w:rPr>
              <w:t>requisite for providing safety and security</w:t>
            </w:r>
            <w:r w:rsidR="0099040E">
              <w:rPr>
                <w:rFonts w:ascii="Arial" w:hAnsi="Arial" w:cs="Arial"/>
                <w:sz w:val="20"/>
                <w:szCs w:val="20"/>
              </w:rPr>
              <w:t>.</w:t>
            </w:r>
            <w:r w:rsidR="00EF79A2">
              <w:rPr>
                <w:rFonts w:ascii="Arial" w:hAnsi="Arial" w:cs="Arial"/>
                <w:sz w:val="20"/>
                <w:szCs w:val="20"/>
              </w:rPr>
              <w:t xml:space="preserve"> Previous </w:t>
            </w:r>
            <w:r w:rsidR="003D3343">
              <w:rPr>
                <w:rFonts w:ascii="Arial" w:hAnsi="Arial" w:cs="Arial"/>
                <w:sz w:val="20"/>
                <w:szCs w:val="20"/>
              </w:rPr>
              <w:t xml:space="preserve">online </w:t>
            </w:r>
            <w:r w:rsidR="00EF79A2">
              <w:rPr>
                <w:rFonts w:ascii="Arial" w:hAnsi="Arial" w:cs="Arial"/>
                <w:sz w:val="20"/>
                <w:szCs w:val="20"/>
              </w:rPr>
              <w:t xml:space="preserve">training courses prioritized youth and women which </w:t>
            </w:r>
            <w:r w:rsidR="00EF79A2">
              <w:rPr>
                <w:rFonts w:ascii="Arial" w:hAnsi="Arial" w:cs="Arial"/>
                <w:sz w:val="20"/>
                <w:szCs w:val="20"/>
              </w:rPr>
              <w:lastRenderedPageBreak/>
              <w:t>constituted the majority of the participants.</w:t>
            </w:r>
            <w:r w:rsidR="0099040E">
              <w:rPr>
                <w:rFonts w:ascii="Arial" w:hAnsi="Arial" w:cs="Arial"/>
                <w:sz w:val="20"/>
                <w:szCs w:val="20"/>
              </w:rPr>
              <w:t xml:space="preserve"> </w:t>
            </w:r>
            <w:r w:rsidR="0099040E" w:rsidRPr="00845D52">
              <w:rPr>
                <w:rFonts w:ascii="Arial" w:hAnsi="Arial" w:cs="Arial"/>
                <w:sz w:val="20"/>
                <w:szCs w:val="20"/>
                <w:lang w:val="en-GB"/>
              </w:rPr>
              <w:t xml:space="preserve">Its use of nonviolent methods shows communities that strengthening social relations, trust, and social responsibility can be both a method </w:t>
            </w:r>
            <w:r w:rsidR="0099040E" w:rsidRPr="00845D52">
              <w:rPr>
                <w:rFonts w:ascii="Arial" w:hAnsi="Arial" w:cs="Arial"/>
                <w:i/>
                <w:sz w:val="20"/>
                <w:szCs w:val="20"/>
                <w:lang w:val="en-GB"/>
              </w:rPr>
              <w:t>and</w:t>
            </w:r>
            <w:r w:rsidR="0099040E" w:rsidRPr="00845D52">
              <w:rPr>
                <w:rFonts w:ascii="Arial" w:hAnsi="Arial" w:cs="Arial"/>
                <w:sz w:val="20"/>
                <w:szCs w:val="20"/>
                <w:lang w:val="en-GB"/>
              </w:rPr>
              <w:t xml:space="preserve"> outcome.</w:t>
            </w:r>
          </w:p>
        </w:tc>
      </w:tr>
      <w:tr w:rsidR="00C54A61" w:rsidRPr="002D3B06" w14:paraId="40421791" w14:textId="77777777" w:rsidTr="00280A13">
        <w:tc>
          <w:tcPr>
            <w:tcW w:w="240" w:type="pct"/>
            <w:vMerge/>
            <w:tcBorders>
              <w:left w:val="single" w:sz="4" w:space="0" w:color="7F7F7F" w:themeColor="text1" w:themeTint="80"/>
              <w:right w:val="single" w:sz="4" w:space="0" w:color="7F7F7F" w:themeColor="text1" w:themeTint="80"/>
            </w:tcBorders>
          </w:tcPr>
          <w:p w14:paraId="5F887A95" w14:textId="310197BA" w:rsidR="00C54A61" w:rsidRDefault="00C54A61" w:rsidP="00C54A61">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D38D02" w14:textId="77777777" w:rsidR="00C54A61" w:rsidRDefault="00C54A61" w:rsidP="00C54A61">
            <w:pPr>
              <w:pStyle w:val="ListParagraph"/>
              <w:numPr>
                <w:ilvl w:val="0"/>
                <w:numId w:val="8"/>
              </w:numPr>
              <w:rPr>
                <w:rFonts w:ascii="Arial" w:hAnsi="Arial" w:cs="Arial"/>
                <w:sz w:val="20"/>
                <w:szCs w:val="20"/>
              </w:rPr>
            </w:pPr>
            <w:r>
              <w:rPr>
                <w:rFonts w:ascii="Arial" w:hAnsi="Arial" w:cs="Arial"/>
                <w:sz w:val="20"/>
                <w:szCs w:val="20"/>
              </w:rPr>
              <w:t xml:space="preserve">Results: Monitoring and Evaluation </w:t>
            </w:r>
            <w:r w:rsidR="00890505">
              <w:rPr>
                <w:rFonts w:ascii="Arial" w:hAnsi="Arial" w:cs="Arial"/>
                <w:sz w:val="20"/>
                <w:szCs w:val="20"/>
              </w:rPr>
              <w:t>(Max 150</w:t>
            </w:r>
            <w:r>
              <w:rPr>
                <w:rFonts w:ascii="Arial" w:hAnsi="Arial" w:cs="Arial"/>
                <w:sz w:val="20"/>
                <w:szCs w:val="20"/>
              </w:rPr>
              <w:t xml:space="preserve"> words). </w:t>
            </w:r>
          </w:p>
          <w:p w14:paraId="7BD54842" w14:textId="77777777" w:rsidR="00C54A61" w:rsidRPr="00B852E5" w:rsidRDefault="00C54A61" w:rsidP="00C54A61">
            <w:pPr>
              <w:rPr>
                <w:rFonts w:ascii="Arial" w:hAnsi="Arial" w:cs="Arial"/>
                <w:sz w:val="20"/>
                <w:szCs w:val="20"/>
              </w:rPr>
            </w:pPr>
            <w:r w:rsidRPr="00B852E5">
              <w:rPr>
                <w:rFonts w:ascii="Arial" w:hAnsi="Arial" w:cs="Arial"/>
                <w:sz w:val="20"/>
                <w:szCs w:val="20"/>
              </w:rPr>
              <w:t>How will you measure change in your project? What are your plans to mo</w:t>
            </w:r>
            <w:r>
              <w:rPr>
                <w:rFonts w:ascii="Arial" w:hAnsi="Arial" w:cs="Arial"/>
                <w:sz w:val="20"/>
                <w:szCs w:val="20"/>
              </w:rPr>
              <w:t>nitor and evaluate your project?</w:t>
            </w:r>
          </w:p>
        </w:tc>
      </w:tr>
      <w:tr w:rsidR="00C54A61" w:rsidRPr="002D3B06" w14:paraId="540FABBE" w14:textId="77777777" w:rsidTr="00280A13">
        <w:tc>
          <w:tcPr>
            <w:tcW w:w="240" w:type="pct"/>
            <w:vMerge/>
            <w:tcBorders>
              <w:left w:val="single" w:sz="4" w:space="0" w:color="7F7F7F" w:themeColor="text1" w:themeTint="80"/>
              <w:right w:val="single" w:sz="4" w:space="0" w:color="7F7F7F" w:themeColor="text1" w:themeTint="80"/>
            </w:tcBorders>
          </w:tcPr>
          <w:p w14:paraId="428EFECD" w14:textId="77777777" w:rsidR="00C54A61" w:rsidRDefault="00C54A61" w:rsidP="00C54A61">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B2F28C" w14:textId="1B39A27E" w:rsidR="00320C0E" w:rsidRPr="00165571" w:rsidRDefault="00B32F4C" w:rsidP="00165571">
            <w:pPr>
              <w:ind w:left="0"/>
              <w:jc w:val="both"/>
              <w:rPr>
                <w:rFonts w:ascii="Arial" w:hAnsi="Arial" w:cs="Arial"/>
                <w:sz w:val="20"/>
                <w:szCs w:val="20"/>
              </w:rPr>
            </w:pPr>
            <w:r>
              <w:rPr>
                <w:rFonts w:ascii="Arial" w:hAnsi="Arial" w:cs="Arial"/>
                <w:i/>
                <w:sz w:val="20"/>
                <w:szCs w:val="20"/>
              </w:rPr>
              <w:t xml:space="preserve"> </w:t>
            </w:r>
            <w:r>
              <w:rPr>
                <w:rFonts w:ascii="Arial" w:hAnsi="Arial" w:cs="Arial"/>
                <w:sz w:val="20"/>
                <w:szCs w:val="20"/>
              </w:rPr>
              <w:t xml:space="preserve">The identified trainings and workshops will be evaluated </w:t>
            </w:r>
            <w:r w:rsidR="00B7636E">
              <w:rPr>
                <w:rFonts w:ascii="Arial" w:hAnsi="Arial" w:cs="Arial"/>
                <w:sz w:val="20"/>
                <w:szCs w:val="20"/>
              </w:rPr>
              <w:t xml:space="preserve">together with participants as well as with actors within the area of implementation. At the closure of the project NP will assess progress with these same actors, both in terms of capacity as in protection initiatives undertaken as a result of the project. </w:t>
            </w:r>
            <w:r w:rsidR="000E19F9" w:rsidRPr="000E19F9">
              <w:rPr>
                <w:rFonts w:ascii="Arial" w:hAnsi="Arial" w:cs="Arial"/>
                <w:sz w:val="20"/>
                <w:szCs w:val="20"/>
              </w:rPr>
              <w:t xml:space="preserve">The project will be embedded in NP’s global strategic framework, which includes quarterly and annual reporting against indicators that are to a large extent overlapping with the </w:t>
            </w:r>
            <w:r w:rsidR="00B7636E">
              <w:rPr>
                <w:rFonts w:ascii="Arial" w:hAnsi="Arial" w:cs="Arial"/>
                <w:sz w:val="20"/>
                <w:szCs w:val="20"/>
              </w:rPr>
              <w:t>projected outcomes of the project</w:t>
            </w:r>
            <w:r w:rsidR="000E19F9" w:rsidRPr="000E19F9">
              <w:rPr>
                <w:rFonts w:ascii="Arial" w:hAnsi="Arial" w:cs="Arial"/>
                <w:sz w:val="20"/>
                <w:szCs w:val="20"/>
              </w:rPr>
              <w:t>.</w:t>
            </w:r>
          </w:p>
        </w:tc>
      </w:tr>
      <w:tr w:rsidR="00C54A61" w:rsidRPr="002D3B06" w14:paraId="01D42B7C" w14:textId="77777777" w:rsidTr="00280A13">
        <w:tc>
          <w:tcPr>
            <w:tcW w:w="240" w:type="pct"/>
            <w:vMerge/>
            <w:tcBorders>
              <w:left w:val="single" w:sz="4" w:space="0" w:color="7F7F7F" w:themeColor="text1" w:themeTint="80"/>
              <w:right w:val="single" w:sz="4" w:space="0" w:color="7F7F7F" w:themeColor="text1" w:themeTint="80"/>
            </w:tcBorders>
          </w:tcPr>
          <w:p w14:paraId="783C6B6A" w14:textId="77777777" w:rsidR="00C54A61" w:rsidRDefault="00C54A61" w:rsidP="00C54A61">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F1C814" w14:textId="77777777" w:rsidR="00C54A61" w:rsidRDefault="00890505" w:rsidP="00C54A61">
            <w:pPr>
              <w:pStyle w:val="ListParagraph"/>
              <w:numPr>
                <w:ilvl w:val="0"/>
                <w:numId w:val="8"/>
              </w:numPr>
              <w:rPr>
                <w:rFonts w:ascii="Arial" w:hAnsi="Arial" w:cs="Arial"/>
                <w:sz w:val="20"/>
                <w:szCs w:val="20"/>
              </w:rPr>
            </w:pPr>
            <w:r>
              <w:rPr>
                <w:rFonts w:ascii="Arial" w:hAnsi="Arial" w:cs="Arial"/>
                <w:sz w:val="20"/>
                <w:szCs w:val="20"/>
              </w:rPr>
              <w:t>Results: Sustainability (Max 150</w:t>
            </w:r>
            <w:r w:rsidR="00C54A61">
              <w:rPr>
                <w:rFonts w:ascii="Arial" w:hAnsi="Arial" w:cs="Arial"/>
                <w:sz w:val="20"/>
                <w:szCs w:val="20"/>
              </w:rPr>
              <w:t xml:space="preserve"> words)</w:t>
            </w:r>
          </w:p>
          <w:p w14:paraId="169589CD" w14:textId="77777777" w:rsidR="00C54A61" w:rsidRPr="00B852E5" w:rsidRDefault="00C54A61" w:rsidP="00C54A61">
            <w:pPr>
              <w:rPr>
                <w:rFonts w:ascii="Arial" w:hAnsi="Arial" w:cs="Arial"/>
                <w:sz w:val="20"/>
                <w:szCs w:val="20"/>
              </w:rPr>
            </w:pPr>
            <w:r>
              <w:rPr>
                <w:rFonts w:ascii="Arial" w:hAnsi="Arial" w:cs="Arial"/>
                <w:sz w:val="20"/>
                <w:szCs w:val="20"/>
              </w:rPr>
              <w:t>How will your proposed project achieve sustainable change for communities beyond the lifetime of the funding?</w:t>
            </w:r>
          </w:p>
        </w:tc>
      </w:tr>
      <w:tr w:rsidR="00C54A61" w:rsidRPr="002D3B06" w14:paraId="7DB71871" w14:textId="77777777" w:rsidTr="00280A13">
        <w:tc>
          <w:tcPr>
            <w:tcW w:w="240" w:type="pct"/>
            <w:vMerge/>
            <w:tcBorders>
              <w:left w:val="single" w:sz="4" w:space="0" w:color="7F7F7F" w:themeColor="text1" w:themeTint="80"/>
              <w:bottom w:val="single" w:sz="4" w:space="0" w:color="7F7F7F" w:themeColor="text1" w:themeTint="80"/>
              <w:right w:val="single" w:sz="4" w:space="0" w:color="7F7F7F" w:themeColor="text1" w:themeTint="80"/>
            </w:tcBorders>
          </w:tcPr>
          <w:p w14:paraId="4394D564" w14:textId="77777777" w:rsidR="00C54A61" w:rsidRDefault="00C54A61" w:rsidP="00C54A61">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9DF28EB" w14:textId="77777777" w:rsidR="00A762D1" w:rsidRDefault="00822B44" w:rsidP="00320C0E">
            <w:pPr>
              <w:ind w:left="0"/>
              <w:rPr>
                <w:rFonts w:ascii="Arial" w:hAnsi="Arial" w:cs="Arial"/>
                <w:sz w:val="20"/>
                <w:szCs w:val="20"/>
              </w:rPr>
            </w:pPr>
            <w:r>
              <w:rPr>
                <w:rFonts w:ascii="Arial" w:hAnsi="Arial" w:cs="Arial"/>
                <w:sz w:val="20"/>
                <w:szCs w:val="20"/>
              </w:rPr>
              <w:t xml:space="preserve"> </w:t>
            </w:r>
          </w:p>
          <w:p w14:paraId="7116408B" w14:textId="74D4AA63" w:rsidR="00C54A61" w:rsidRPr="00165571" w:rsidRDefault="00A762D1" w:rsidP="00165571">
            <w:pPr>
              <w:jc w:val="both"/>
              <w:rPr>
                <w:rFonts w:ascii="Arial" w:hAnsi="Arial" w:cs="Arial"/>
                <w:color w:val="000000"/>
                <w:sz w:val="20"/>
                <w:szCs w:val="20"/>
              </w:rPr>
            </w:pPr>
            <w:r w:rsidRPr="00EB6C2B">
              <w:rPr>
                <w:rFonts w:ascii="Arial" w:hAnsi="Arial" w:cs="Arial"/>
                <w:color w:val="222222"/>
                <w:sz w:val="20"/>
                <w:szCs w:val="20"/>
              </w:rPr>
              <w:t xml:space="preserve">After completion of the pilot project, efforts to enhance civilian protection capacities will be scaled up and out. In </w:t>
            </w:r>
            <w:r w:rsidR="00F432E3">
              <w:rPr>
                <w:rFonts w:ascii="Arial" w:hAnsi="Arial" w:cs="Arial"/>
                <w:color w:val="222222"/>
                <w:sz w:val="20"/>
                <w:szCs w:val="20"/>
              </w:rPr>
              <w:t xml:space="preserve">addition, </w:t>
            </w:r>
            <w:r w:rsidRPr="00EB6C2B">
              <w:rPr>
                <w:rFonts w:ascii="Arial" w:hAnsi="Arial" w:cs="Arial"/>
                <w:color w:val="222222"/>
                <w:sz w:val="20"/>
                <w:szCs w:val="20"/>
              </w:rPr>
              <w:t xml:space="preserve">NP envisions to strengthen these indigenous protection efforts by employing its own protection teams </w:t>
            </w:r>
            <w:r w:rsidRPr="00EB6C2B">
              <w:rPr>
                <w:rFonts w:ascii="Arial" w:hAnsi="Arial" w:cs="Arial"/>
                <w:color w:val="000000"/>
                <w:sz w:val="20"/>
                <w:szCs w:val="20"/>
              </w:rPr>
              <w:t>to provide a nonpartisan protective presence and patrols in insecure areas, rumor control, and shuttle diplomacy between conflicting parties.</w:t>
            </w:r>
            <w:r w:rsidRPr="00EB6C2B">
              <w:rPr>
                <w:rFonts w:ascii="Arial" w:hAnsi="Arial" w:cs="Arial"/>
                <w:color w:val="222222"/>
                <w:sz w:val="20"/>
                <w:szCs w:val="20"/>
              </w:rPr>
              <w:t xml:space="preserve"> </w:t>
            </w:r>
            <w:r w:rsidRPr="00EB6C2B">
              <w:rPr>
                <w:rFonts w:ascii="Arial" w:hAnsi="Arial" w:cs="Arial"/>
                <w:color w:val="000000"/>
                <w:sz w:val="20"/>
                <w:szCs w:val="20"/>
              </w:rPr>
              <w:t>Thirdly, NP envisions to build horizontal and vertical linkages between community protection teams and armed actors, national level leaders, UN and humanitarian agencies to advocate for specific interventions, coordinate relief efforts, facilitate dialogue and create opportunities for communities to directly influence formal and informal peace and decision-making processes.</w:t>
            </w:r>
            <w:r>
              <w:rPr>
                <w:rFonts w:ascii="Arial" w:hAnsi="Arial" w:cs="Arial"/>
                <w:color w:val="000000"/>
                <w:sz w:val="20"/>
                <w:szCs w:val="20"/>
              </w:rPr>
              <w:t xml:space="preserve"> </w:t>
            </w:r>
            <w:r w:rsidR="00F432E3">
              <w:rPr>
                <w:rFonts w:ascii="Arial" w:hAnsi="Arial" w:cs="Arial"/>
                <w:color w:val="000000"/>
                <w:sz w:val="20"/>
                <w:szCs w:val="20"/>
              </w:rPr>
              <w:t>Together these efforts will</w:t>
            </w:r>
            <w:r>
              <w:rPr>
                <w:rFonts w:ascii="Arial" w:hAnsi="Arial" w:cs="Arial"/>
                <w:color w:val="000000"/>
                <w:sz w:val="20"/>
                <w:szCs w:val="20"/>
              </w:rPr>
              <w:t xml:space="preserve"> reduce incidents of violence, enhance community security, </w:t>
            </w:r>
            <w:r w:rsidR="00F432E3">
              <w:rPr>
                <w:rFonts w:ascii="Arial" w:hAnsi="Arial" w:cs="Arial"/>
                <w:color w:val="000000"/>
                <w:sz w:val="20"/>
                <w:szCs w:val="20"/>
              </w:rPr>
              <w:t xml:space="preserve">restore trust among government and communities, and increase access of marginalised individuals and groups to basic services. </w:t>
            </w:r>
            <w:r>
              <w:rPr>
                <w:rFonts w:ascii="Arial" w:hAnsi="Arial" w:cs="Arial"/>
                <w:color w:val="000000"/>
                <w:sz w:val="20"/>
                <w:szCs w:val="20"/>
              </w:rPr>
              <w:t xml:space="preserve">  </w:t>
            </w:r>
          </w:p>
        </w:tc>
      </w:tr>
      <w:tr w:rsidR="00C54A61" w:rsidRPr="002D3B06" w14:paraId="59A66F12" w14:textId="77777777" w:rsidTr="001F00EC">
        <w:tc>
          <w:tcPr>
            <w:tcW w:w="240" w:type="pct"/>
            <w:tcBorders>
              <w:left w:val="single" w:sz="4" w:space="0" w:color="7F7F7F" w:themeColor="text1" w:themeTint="80"/>
              <w:right w:val="single" w:sz="4" w:space="0" w:color="7F7F7F" w:themeColor="text1" w:themeTint="80"/>
            </w:tcBorders>
          </w:tcPr>
          <w:p w14:paraId="7431A24E" w14:textId="77777777" w:rsidR="00C54A61" w:rsidRDefault="00C54A61" w:rsidP="00C54A61">
            <w:pPr>
              <w:pStyle w:val="Heading2"/>
              <w:rPr>
                <w:rFonts w:ascii="Arial" w:hAnsi="Arial" w:cs="Arial"/>
                <w:color w:val="auto"/>
                <w:sz w:val="20"/>
                <w:szCs w:val="20"/>
              </w:rPr>
            </w:pPr>
            <w:r>
              <w:rPr>
                <w:rFonts w:ascii="Arial" w:hAnsi="Arial" w:cs="Arial"/>
                <w:color w:val="auto"/>
                <w:sz w:val="20"/>
                <w:szCs w:val="20"/>
              </w:rPr>
              <w:t>C3</w:t>
            </w: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F2C82E6" w14:textId="77777777" w:rsidR="00C54A61" w:rsidRDefault="00A769A5" w:rsidP="00C54A61">
            <w:pPr>
              <w:rPr>
                <w:rFonts w:ascii="Arial" w:hAnsi="Arial" w:cs="Arial"/>
                <w:sz w:val="20"/>
                <w:szCs w:val="20"/>
              </w:rPr>
            </w:pPr>
            <w:r>
              <w:rPr>
                <w:rFonts w:ascii="Arial Bold" w:hAnsi="Arial Bold" w:cs="Arial"/>
                <w:b/>
                <w:smallCaps/>
                <w:sz w:val="20"/>
                <w:szCs w:val="20"/>
              </w:rPr>
              <w:t xml:space="preserve">Organizational </w:t>
            </w:r>
            <w:r w:rsidR="00911CEB">
              <w:rPr>
                <w:rFonts w:ascii="Arial Bold" w:hAnsi="Arial Bold" w:cs="Arial"/>
                <w:b/>
                <w:smallCaps/>
                <w:sz w:val="20"/>
                <w:szCs w:val="20"/>
              </w:rPr>
              <w:t>Positioning</w:t>
            </w:r>
            <w:r w:rsidR="00C54A61" w:rsidRPr="00C54A61">
              <w:rPr>
                <w:rFonts w:ascii="Arial Bold" w:hAnsi="Arial Bold" w:cs="Arial"/>
                <w:b/>
                <w:smallCaps/>
                <w:sz w:val="20"/>
                <w:szCs w:val="20"/>
              </w:rPr>
              <w:t>:</w:t>
            </w:r>
          </w:p>
        </w:tc>
      </w:tr>
      <w:tr w:rsidR="00C54A61" w:rsidRPr="002D3B06" w14:paraId="74E56FED" w14:textId="77777777" w:rsidTr="00772251">
        <w:tc>
          <w:tcPr>
            <w:tcW w:w="240" w:type="pct"/>
            <w:tcBorders>
              <w:left w:val="single" w:sz="4" w:space="0" w:color="7F7F7F" w:themeColor="text1" w:themeTint="80"/>
              <w:right w:val="single" w:sz="4" w:space="0" w:color="7F7F7F" w:themeColor="text1" w:themeTint="80"/>
            </w:tcBorders>
          </w:tcPr>
          <w:p w14:paraId="60FFE43F" w14:textId="77777777" w:rsidR="00C54A61" w:rsidRDefault="00C54A61" w:rsidP="00C54A61">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E43581" w14:textId="77777777" w:rsidR="00C54A61" w:rsidRPr="001F00EC" w:rsidRDefault="00A769A5" w:rsidP="00465EFA">
            <w:pPr>
              <w:pStyle w:val="ListParagraph"/>
              <w:numPr>
                <w:ilvl w:val="0"/>
                <w:numId w:val="4"/>
              </w:numPr>
              <w:rPr>
                <w:rFonts w:ascii="Arial" w:hAnsi="Arial" w:cs="Arial"/>
                <w:sz w:val="20"/>
                <w:szCs w:val="20"/>
              </w:rPr>
            </w:pPr>
            <w:r>
              <w:rPr>
                <w:rFonts w:ascii="Arial" w:hAnsi="Arial" w:cs="Arial"/>
                <w:sz w:val="20"/>
                <w:szCs w:val="20"/>
              </w:rPr>
              <w:t>What e</w:t>
            </w:r>
            <w:r w:rsidR="00C54A61">
              <w:rPr>
                <w:rFonts w:ascii="Arial" w:hAnsi="Arial" w:cs="Arial"/>
                <w:sz w:val="20"/>
                <w:szCs w:val="20"/>
              </w:rPr>
              <w:t xml:space="preserve">xperience </w:t>
            </w:r>
            <w:r>
              <w:rPr>
                <w:rFonts w:ascii="Arial" w:hAnsi="Arial" w:cs="Arial"/>
                <w:sz w:val="20"/>
                <w:szCs w:val="20"/>
              </w:rPr>
              <w:t>does your organization have in implementing peacebuilding projects or in</w:t>
            </w:r>
            <w:r w:rsidR="0085685B">
              <w:rPr>
                <w:rFonts w:ascii="Arial" w:hAnsi="Arial" w:cs="Arial"/>
                <w:sz w:val="20"/>
                <w:szCs w:val="20"/>
              </w:rPr>
              <w:t>i</w:t>
            </w:r>
            <w:r>
              <w:rPr>
                <w:rFonts w:ascii="Arial" w:hAnsi="Arial" w:cs="Arial"/>
                <w:sz w:val="20"/>
                <w:szCs w:val="20"/>
              </w:rPr>
              <w:t>tiatives</w:t>
            </w:r>
            <w:r w:rsidR="0085685B">
              <w:rPr>
                <w:rFonts w:ascii="Arial" w:hAnsi="Arial" w:cs="Arial"/>
                <w:sz w:val="20"/>
                <w:szCs w:val="20"/>
              </w:rPr>
              <w:t xml:space="preserve"> in Darfur</w:t>
            </w:r>
            <w:r>
              <w:rPr>
                <w:rFonts w:ascii="Arial" w:hAnsi="Arial" w:cs="Arial"/>
                <w:sz w:val="20"/>
                <w:szCs w:val="20"/>
              </w:rPr>
              <w:t>?</w:t>
            </w:r>
            <w:r w:rsidR="00C54A61">
              <w:rPr>
                <w:rFonts w:ascii="Arial" w:hAnsi="Arial" w:cs="Arial"/>
                <w:sz w:val="20"/>
                <w:szCs w:val="20"/>
              </w:rPr>
              <w:t xml:space="preserve"> (Max 200 words)</w:t>
            </w:r>
            <w:r w:rsidR="00D25379">
              <w:rPr>
                <w:rFonts w:ascii="Arial" w:hAnsi="Arial" w:cs="Arial"/>
                <w:sz w:val="20"/>
                <w:szCs w:val="20"/>
              </w:rPr>
              <w:t xml:space="preserve"> Please also fill out Annex 1.</w:t>
            </w:r>
          </w:p>
        </w:tc>
      </w:tr>
      <w:tr w:rsidR="00C54A61" w:rsidRPr="002D3B06" w14:paraId="10A3A792" w14:textId="77777777" w:rsidTr="00772251">
        <w:tc>
          <w:tcPr>
            <w:tcW w:w="240" w:type="pct"/>
            <w:tcBorders>
              <w:left w:val="single" w:sz="4" w:space="0" w:color="7F7F7F" w:themeColor="text1" w:themeTint="80"/>
              <w:right w:val="single" w:sz="4" w:space="0" w:color="7F7F7F" w:themeColor="text1" w:themeTint="80"/>
            </w:tcBorders>
          </w:tcPr>
          <w:p w14:paraId="2103BDAD" w14:textId="77777777" w:rsidR="00C54A61" w:rsidRDefault="00C54A61" w:rsidP="00C54A61">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74E8E5" w14:textId="1226EB11" w:rsidR="00822B44" w:rsidRPr="00A84C9C" w:rsidRDefault="00822B44" w:rsidP="00320C0E">
            <w:pPr>
              <w:ind w:left="0"/>
              <w:rPr>
                <w:rFonts w:ascii="Arial" w:hAnsi="Arial" w:cs="Arial"/>
                <w:iCs/>
                <w:sz w:val="20"/>
                <w:szCs w:val="20"/>
              </w:rPr>
            </w:pPr>
          </w:p>
          <w:p w14:paraId="2605CC9E" w14:textId="501F1846" w:rsidR="00322567" w:rsidRDefault="00EB6C78" w:rsidP="00322567">
            <w:pPr>
              <w:spacing w:before="120"/>
              <w:jc w:val="both"/>
              <w:rPr>
                <w:rFonts w:ascii="Arial" w:hAnsi="Arial" w:cs="Arial"/>
                <w:sz w:val="20"/>
                <w:szCs w:val="20"/>
              </w:rPr>
            </w:pPr>
            <w:r>
              <w:rPr>
                <w:rFonts w:ascii="Arial" w:hAnsi="Arial" w:cs="Arial"/>
                <w:sz w:val="20"/>
                <w:szCs w:val="20"/>
              </w:rPr>
              <w:t xml:space="preserve">Since mid-2020, UNAMID </w:t>
            </w:r>
            <w:r w:rsidR="00822B44" w:rsidRPr="00822B44">
              <w:rPr>
                <w:rFonts w:ascii="Arial" w:hAnsi="Arial" w:cs="Arial"/>
                <w:sz w:val="20"/>
                <w:szCs w:val="20"/>
              </w:rPr>
              <w:t xml:space="preserve">funded NP to conduct two 8-week online Unarmed Civilian Protection courses for a total of 70-80 participants from all five states of Darfur. The courses are building a base of knowledge and skills in a first cadre </w:t>
            </w:r>
            <w:r>
              <w:rPr>
                <w:rFonts w:ascii="Arial" w:hAnsi="Arial" w:cs="Arial"/>
                <w:sz w:val="20"/>
                <w:szCs w:val="20"/>
              </w:rPr>
              <w:t>of trained practitioners who have already</w:t>
            </w:r>
            <w:r w:rsidR="00822B44" w:rsidRPr="00822B44">
              <w:rPr>
                <w:rFonts w:ascii="Arial" w:hAnsi="Arial" w:cs="Arial"/>
                <w:sz w:val="20"/>
                <w:szCs w:val="20"/>
              </w:rPr>
              <w:t xml:space="preserve"> </w:t>
            </w:r>
            <w:r>
              <w:rPr>
                <w:rFonts w:ascii="Arial" w:hAnsi="Arial" w:cs="Arial"/>
                <w:sz w:val="20"/>
                <w:szCs w:val="20"/>
              </w:rPr>
              <w:t xml:space="preserve">started to </w:t>
            </w:r>
            <w:r w:rsidR="00822B44" w:rsidRPr="00822B44">
              <w:rPr>
                <w:rFonts w:ascii="Arial" w:hAnsi="Arial" w:cs="Arial"/>
                <w:sz w:val="20"/>
                <w:szCs w:val="20"/>
              </w:rPr>
              <w:t xml:space="preserve">apply </w:t>
            </w:r>
            <w:r>
              <w:rPr>
                <w:rFonts w:ascii="Arial" w:hAnsi="Arial" w:cs="Arial"/>
                <w:sz w:val="20"/>
                <w:szCs w:val="20"/>
              </w:rPr>
              <w:t xml:space="preserve">these </w:t>
            </w:r>
            <w:r w:rsidR="00822B44" w:rsidRPr="00822B44">
              <w:rPr>
                <w:rFonts w:ascii="Arial" w:hAnsi="Arial" w:cs="Arial"/>
                <w:sz w:val="20"/>
                <w:szCs w:val="20"/>
              </w:rPr>
              <w:t>methods in Darfur. Their feedback indicates that civilian-led protection methods could be key, especially as UN</w:t>
            </w:r>
            <w:r w:rsidR="0034316A">
              <w:rPr>
                <w:rFonts w:ascii="Arial" w:hAnsi="Arial" w:cs="Arial"/>
                <w:sz w:val="20"/>
                <w:szCs w:val="20"/>
              </w:rPr>
              <w:t>AMID</w:t>
            </w:r>
            <w:r w:rsidR="00822B44" w:rsidRPr="00822B44">
              <w:rPr>
                <w:rFonts w:ascii="Arial" w:hAnsi="Arial" w:cs="Arial"/>
                <w:sz w:val="20"/>
                <w:szCs w:val="20"/>
              </w:rPr>
              <w:t xml:space="preserve"> withdraws, to protecting IDPs, generating security, and reconciling grievances to build trust and create conditions for longer term peace. </w:t>
            </w:r>
            <w:r w:rsidR="00452FB1">
              <w:rPr>
                <w:rFonts w:ascii="Arial" w:hAnsi="Arial" w:cs="Arial"/>
                <w:sz w:val="20"/>
                <w:szCs w:val="20"/>
              </w:rPr>
              <w:t>At the completion of the course</w:t>
            </w:r>
            <w:r w:rsidR="0034316A">
              <w:rPr>
                <w:rFonts w:ascii="Arial" w:hAnsi="Arial" w:cs="Arial"/>
                <w:sz w:val="20"/>
                <w:szCs w:val="20"/>
              </w:rPr>
              <w:t>s,</w:t>
            </w:r>
            <w:r w:rsidR="00452FB1">
              <w:rPr>
                <w:rFonts w:ascii="Arial" w:hAnsi="Arial" w:cs="Arial"/>
                <w:sz w:val="20"/>
                <w:szCs w:val="20"/>
              </w:rPr>
              <w:t xml:space="preserve"> UNAMID requested NP </w:t>
            </w:r>
            <w:r w:rsidR="0034316A">
              <w:rPr>
                <w:rFonts w:ascii="Arial" w:hAnsi="Arial" w:cs="Arial"/>
                <w:sz w:val="20"/>
                <w:szCs w:val="20"/>
              </w:rPr>
              <w:t>to</w:t>
            </w:r>
            <w:r w:rsidR="00452FB1">
              <w:rPr>
                <w:rFonts w:ascii="Arial" w:hAnsi="Arial" w:cs="Arial"/>
                <w:sz w:val="20"/>
                <w:szCs w:val="20"/>
              </w:rPr>
              <w:t xml:space="preserve"> further collaborat</w:t>
            </w:r>
            <w:r w:rsidR="0034316A">
              <w:rPr>
                <w:rFonts w:ascii="Arial" w:hAnsi="Arial" w:cs="Arial"/>
                <w:sz w:val="20"/>
                <w:szCs w:val="20"/>
              </w:rPr>
              <w:t>e</w:t>
            </w:r>
            <w:r w:rsidR="00452FB1">
              <w:rPr>
                <w:rFonts w:ascii="Arial" w:hAnsi="Arial" w:cs="Arial"/>
                <w:sz w:val="20"/>
                <w:szCs w:val="20"/>
              </w:rPr>
              <w:t xml:space="preserve"> on in-country training as well as a pilot project. </w:t>
            </w:r>
          </w:p>
          <w:p w14:paraId="123EDCA7" w14:textId="10F8C335" w:rsidR="00452FB1" w:rsidRPr="00C56EF6" w:rsidRDefault="00452FB1" w:rsidP="00165571">
            <w:pPr>
              <w:spacing w:before="120"/>
              <w:jc w:val="both"/>
              <w:rPr>
                <w:rFonts w:ascii="Arial" w:eastAsia="Times New Roman" w:hAnsi="Arial" w:cs="Arial"/>
                <w:color w:val="000000" w:themeColor="text1"/>
                <w:sz w:val="20"/>
                <w:szCs w:val="20"/>
                <w:shd w:val="clear" w:color="auto" w:fill="FFFFFF"/>
              </w:rPr>
            </w:pPr>
            <w:r>
              <w:rPr>
                <w:rFonts w:ascii="Arial" w:hAnsi="Arial" w:cs="Arial"/>
                <w:sz w:val="20"/>
                <w:szCs w:val="20"/>
              </w:rPr>
              <w:t>NP is the largest protection agency in South Sudan</w:t>
            </w:r>
            <w:r w:rsidR="00322567">
              <w:rPr>
                <w:rFonts w:ascii="Arial" w:hAnsi="Arial" w:cs="Arial"/>
                <w:sz w:val="20"/>
                <w:szCs w:val="20"/>
              </w:rPr>
              <w:t xml:space="preserve"> where it has applied the proposed actions in a context similar to Darfur. NP’s application of UCP in South Sudan was instrumental to the conclusion by the Global Study on the implementation of UNSCR 1325 (2015) that “</w:t>
            </w:r>
            <w:r w:rsidRPr="00452FB1">
              <w:rPr>
                <w:rFonts w:ascii="Arial" w:hAnsi="Arial" w:cs="Arial"/>
                <w:iCs/>
                <w:sz w:val="20"/>
                <w:szCs w:val="20"/>
              </w:rPr>
              <w:t>Unarmed civilian protection (UCP) is a methodology for the direct protection of civilians and violence reduction that has grown in practice and recognition. In the last few years, it has especially proven its effectiveness to protect women and girls.</w:t>
            </w:r>
            <w:r w:rsidR="00322567">
              <w:rPr>
                <w:rFonts w:ascii="Arial" w:hAnsi="Arial" w:cs="Arial"/>
                <w:iCs/>
                <w:sz w:val="20"/>
                <w:szCs w:val="20"/>
              </w:rPr>
              <w:t>” (p.153).</w:t>
            </w:r>
            <w:r w:rsidRPr="00452FB1">
              <w:rPr>
                <w:rFonts w:ascii="Arial" w:hAnsi="Arial" w:cs="Arial"/>
                <w:iCs/>
                <w:sz w:val="20"/>
                <w:szCs w:val="20"/>
              </w:rPr>
              <w:t xml:space="preserve"> </w:t>
            </w:r>
          </w:p>
        </w:tc>
      </w:tr>
      <w:tr w:rsidR="00C54A61" w:rsidRPr="002D3B06" w14:paraId="6E55562C" w14:textId="77777777" w:rsidTr="00772251">
        <w:tc>
          <w:tcPr>
            <w:tcW w:w="240" w:type="pct"/>
            <w:tcBorders>
              <w:left w:val="single" w:sz="4" w:space="0" w:color="7F7F7F" w:themeColor="text1" w:themeTint="80"/>
              <w:right w:val="single" w:sz="4" w:space="0" w:color="7F7F7F" w:themeColor="text1" w:themeTint="80"/>
            </w:tcBorders>
          </w:tcPr>
          <w:p w14:paraId="716048A7" w14:textId="77777777" w:rsidR="00C54A61" w:rsidRDefault="00C54A61" w:rsidP="00C54A61">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D02CDA" w14:textId="77777777" w:rsidR="00C54A61" w:rsidRDefault="0085685B" w:rsidP="00B97181">
            <w:pPr>
              <w:pStyle w:val="ListParagraph"/>
              <w:numPr>
                <w:ilvl w:val="0"/>
                <w:numId w:val="4"/>
              </w:numPr>
              <w:rPr>
                <w:rFonts w:ascii="Arial" w:hAnsi="Arial" w:cs="Arial"/>
                <w:sz w:val="20"/>
                <w:szCs w:val="20"/>
              </w:rPr>
            </w:pPr>
            <w:r w:rsidRPr="00C845EE">
              <w:rPr>
                <w:rFonts w:ascii="Arial" w:hAnsi="Arial" w:cs="Arial"/>
                <w:sz w:val="20"/>
                <w:szCs w:val="20"/>
              </w:rPr>
              <w:t>Technical positioning</w:t>
            </w:r>
            <w:r w:rsidR="00C54A61" w:rsidRPr="00C845EE">
              <w:rPr>
                <w:rFonts w:ascii="Arial" w:hAnsi="Arial" w:cs="Arial"/>
                <w:sz w:val="20"/>
                <w:szCs w:val="20"/>
              </w:rPr>
              <w:t xml:space="preserve"> of your organization</w:t>
            </w:r>
            <w:r w:rsidRPr="00C845EE">
              <w:rPr>
                <w:rFonts w:ascii="Arial" w:hAnsi="Arial" w:cs="Arial"/>
                <w:sz w:val="20"/>
                <w:szCs w:val="20"/>
              </w:rPr>
              <w:t xml:space="preserve"> related to peacebuilding.</w:t>
            </w:r>
            <w:r w:rsidR="00C54A61" w:rsidRPr="00C845EE">
              <w:rPr>
                <w:rFonts w:ascii="Arial" w:hAnsi="Arial" w:cs="Arial"/>
                <w:sz w:val="20"/>
                <w:szCs w:val="20"/>
              </w:rPr>
              <w:t xml:space="preserve"> </w:t>
            </w:r>
            <w:r w:rsidR="00B97181" w:rsidRPr="00C845EE">
              <w:rPr>
                <w:rFonts w:ascii="Arial" w:hAnsi="Arial" w:cs="Arial"/>
                <w:sz w:val="20"/>
                <w:szCs w:val="20"/>
              </w:rPr>
              <w:t>Why is your organiz</w:t>
            </w:r>
            <w:r w:rsidRPr="00C845EE">
              <w:rPr>
                <w:rFonts w:ascii="Arial" w:hAnsi="Arial" w:cs="Arial"/>
                <w:sz w:val="20"/>
                <w:szCs w:val="20"/>
              </w:rPr>
              <w:t xml:space="preserve">ation suited to deliver a peacebuilding project? What in-house, partner, </w:t>
            </w:r>
            <w:r w:rsidR="00B97181" w:rsidRPr="00C845EE">
              <w:rPr>
                <w:rFonts w:ascii="Arial" w:hAnsi="Arial" w:cs="Arial"/>
                <w:sz w:val="20"/>
                <w:szCs w:val="20"/>
              </w:rPr>
              <w:t xml:space="preserve">personnel, </w:t>
            </w:r>
            <w:r w:rsidRPr="00C845EE">
              <w:rPr>
                <w:rFonts w:ascii="Arial" w:hAnsi="Arial" w:cs="Arial"/>
                <w:sz w:val="20"/>
                <w:szCs w:val="20"/>
              </w:rPr>
              <w:t>and other</w:t>
            </w:r>
            <w:r w:rsidR="00465EFA" w:rsidRPr="00C845EE">
              <w:rPr>
                <w:rFonts w:ascii="Arial" w:hAnsi="Arial" w:cs="Arial"/>
                <w:sz w:val="20"/>
                <w:szCs w:val="20"/>
              </w:rPr>
              <w:t xml:space="preserve"> technical</w:t>
            </w:r>
            <w:r w:rsidRPr="00C845EE">
              <w:rPr>
                <w:rFonts w:ascii="Arial" w:hAnsi="Arial" w:cs="Arial"/>
                <w:sz w:val="20"/>
                <w:szCs w:val="20"/>
              </w:rPr>
              <w:t xml:space="preserve"> resources do you have available </w:t>
            </w:r>
            <w:r w:rsidR="00B97181" w:rsidRPr="00C845EE">
              <w:rPr>
                <w:rFonts w:ascii="Arial" w:hAnsi="Arial" w:cs="Arial"/>
                <w:sz w:val="20"/>
                <w:szCs w:val="20"/>
              </w:rPr>
              <w:t>specific to peacebuilding, conflict resolution, and reconciliation? (Max 200 words)</w:t>
            </w:r>
          </w:p>
        </w:tc>
      </w:tr>
      <w:tr w:rsidR="00C54A61" w:rsidRPr="002D3B06" w14:paraId="25D8E2C3" w14:textId="77777777" w:rsidTr="00772251">
        <w:tc>
          <w:tcPr>
            <w:tcW w:w="240" w:type="pct"/>
            <w:tcBorders>
              <w:left w:val="single" w:sz="4" w:space="0" w:color="7F7F7F" w:themeColor="text1" w:themeTint="80"/>
              <w:bottom w:val="single" w:sz="4" w:space="0" w:color="auto"/>
              <w:right w:val="single" w:sz="4" w:space="0" w:color="7F7F7F" w:themeColor="text1" w:themeTint="80"/>
            </w:tcBorders>
          </w:tcPr>
          <w:p w14:paraId="5AD7D1EA" w14:textId="77777777" w:rsidR="00C54A61" w:rsidRDefault="00C54A61" w:rsidP="00C54A61">
            <w:pPr>
              <w:pStyle w:val="Heading2"/>
              <w:rPr>
                <w:rFonts w:ascii="Arial" w:hAnsi="Arial" w:cs="Arial"/>
                <w:color w:val="auto"/>
                <w:sz w:val="20"/>
                <w:szCs w:val="20"/>
              </w:rPr>
            </w:pPr>
          </w:p>
        </w:tc>
        <w:tc>
          <w:tcPr>
            <w:tcW w:w="4760" w:type="pct"/>
            <w:tcBorders>
              <w:top w:val="single" w:sz="4" w:space="0" w:color="7F7F7F" w:themeColor="text1" w:themeTint="80"/>
              <w:left w:val="single" w:sz="4" w:space="0" w:color="7F7F7F" w:themeColor="text1" w:themeTint="80"/>
              <w:bottom w:val="single" w:sz="4" w:space="0" w:color="auto"/>
              <w:right w:val="single" w:sz="4" w:space="0" w:color="7F7F7F" w:themeColor="text1" w:themeTint="80"/>
            </w:tcBorders>
          </w:tcPr>
          <w:p w14:paraId="1BC82A4E" w14:textId="65CCC433" w:rsidR="00913E78" w:rsidRPr="00913E78" w:rsidRDefault="00822B44" w:rsidP="00913E78">
            <w:pPr>
              <w:ind w:left="0"/>
              <w:jc w:val="both"/>
              <w:rPr>
                <w:rFonts w:ascii="Arial" w:hAnsi="Arial" w:cs="Arial"/>
                <w:color w:val="000000"/>
                <w:sz w:val="20"/>
                <w:szCs w:val="20"/>
              </w:rPr>
            </w:pPr>
            <w:r w:rsidRPr="00913E78">
              <w:rPr>
                <w:rFonts w:ascii="Arial" w:hAnsi="Arial" w:cs="Arial"/>
                <w:sz w:val="20"/>
                <w:szCs w:val="20"/>
              </w:rPr>
              <w:t xml:space="preserve"> </w:t>
            </w:r>
            <w:r w:rsidR="00E97AC0" w:rsidRPr="00913E78">
              <w:rPr>
                <w:rFonts w:ascii="Arial" w:hAnsi="Arial" w:cs="Arial"/>
                <w:sz w:val="20"/>
                <w:szCs w:val="20"/>
              </w:rPr>
              <w:t>NP has exte</w:t>
            </w:r>
            <w:r w:rsidR="00ED2DF4" w:rsidRPr="00913E78">
              <w:rPr>
                <w:rFonts w:ascii="Arial" w:hAnsi="Arial" w:cs="Arial"/>
                <w:sz w:val="20"/>
                <w:szCs w:val="20"/>
              </w:rPr>
              <w:t>nsive peacebuilding experience</w:t>
            </w:r>
            <w:r w:rsidR="008F540F" w:rsidRPr="00913E78">
              <w:rPr>
                <w:rFonts w:ascii="Arial" w:hAnsi="Arial" w:cs="Arial"/>
                <w:sz w:val="20"/>
                <w:szCs w:val="20"/>
              </w:rPr>
              <w:t xml:space="preserve">, </w:t>
            </w:r>
            <w:r w:rsidR="00E97AC0" w:rsidRPr="00913E78">
              <w:rPr>
                <w:rFonts w:ascii="Arial" w:hAnsi="Arial" w:cs="Arial"/>
                <w:sz w:val="20"/>
                <w:szCs w:val="20"/>
              </w:rPr>
              <w:t>embedding immediate protection responses into longer-term efforts to interrupt cycles of violence</w:t>
            </w:r>
            <w:r w:rsidR="00824C11">
              <w:rPr>
                <w:rFonts w:ascii="Arial" w:hAnsi="Arial" w:cs="Arial"/>
                <w:sz w:val="20"/>
                <w:szCs w:val="20"/>
              </w:rPr>
              <w:t>, both inside and outside of displacement settings – often combining the two</w:t>
            </w:r>
            <w:r w:rsidR="008F540F" w:rsidRPr="00913E78">
              <w:rPr>
                <w:rFonts w:ascii="Arial" w:hAnsi="Arial" w:cs="Arial"/>
                <w:sz w:val="20"/>
                <w:szCs w:val="20"/>
              </w:rPr>
              <w:t xml:space="preserve">. Projects </w:t>
            </w:r>
            <w:r w:rsidR="00AA6C23">
              <w:rPr>
                <w:rFonts w:ascii="Arial" w:hAnsi="Arial" w:cs="Arial"/>
                <w:sz w:val="20"/>
                <w:szCs w:val="20"/>
              </w:rPr>
              <w:t>focus on streng</w:t>
            </w:r>
            <w:r w:rsidR="00FE32B5">
              <w:rPr>
                <w:rFonts w:ascii="Arial" w:hAnsi="Arial" w:cs="Arial"/>
                <w:sz w:val="20"/>
                <w:szCs w:val="20"/>
              </w:rPr>
              <w:t>t</w:t>
            </w:r>
            <w:r w:rsidR="00AA6C23">
              <w:rPr>
                <w:rFonts w:ascii="Arial" w:hAnsi="Arial" w:cs="Arial"/>
                <w:sz w:val="20"/>
                <w:szCs w:val="20"/>
              </w:rPr>
              <w:t>hening loc</w:t>
            </w:r>
            <w:r w:rsidR="00165571">
              <w:rPr>
                <w:rFonts w:ascii="Arial" w:hAnsi="Arial" w:cs="Arial"/>
                <w:sz w:val="20"/>
                <w:szCs w:val="20"/>
              </w:rPr>
              <w:t>al peace infrastructure through</w:t>
            </w:r>
            <w:r w:rsidR="008F540F" w:rsidRPr="00913E78">
              <w:rPr>
                <w:rFonts w:ascii="Arial" w:hAnsi="Arial" w:cs="Arial"/>
                <w:sz w:val="20"/>
                <w:szCs w:val="20"/>
              </w:rPr>
              <w:t xml:space="preserve"> the formati</w:t>
            </w:r>
            <w:r w:rsidR="00ED2DF4" w:rsidRPr="00913E78">
              <w:rPr>
                <w:rFonts w:ascii="Arial" w:hAnsi="Arial" w:cs="Arial"/>
                <w:sz w:val="20"/>
                <w:szCs w:val="20"/>
              </w:rPr>
              <w:t xml:space="preserve">on of women and </w:t>
            </w:r>
            <w:r w:rsidR="008F540F" w:rsidRPr="00913E78">
              <w:rPr>
                <w:rFonts w:ascii="Arial" w:hAnsi="Arial" w:cs="Arial"/>
                <w:sz w:val="20"/>
                <w:szCs w:val="20"/>
              </w:rPr>
              <w:t>youth protection teams, community-driven ceasefire monitoring, participatory action research on resilience</w:t>
            </w:r>
            <w:r w:rsidR="00ED2DF4" w:rsidRPr="00913E78">
              <w:rPr>
                <w:rFonts w:ascii="Arial" w:hAnsi="Arial" w:cs="Arial"/>
                <w:sz w:val="20"/>
                <w:szCs w:val="20"/>
              </w:rPr>
              <w:t xml:space="preserve">, and </w:t>
            </w:r>
            <w:r w:rsidR="00913E78" w:rsidRPr="00913E78">
              <w:rPr>
                <w:rFonts w:ascii="Arial" w:hAnsi="Arial" w:cs="Arial"/>
                <w:sz w:val="20"/>
                <w:szCs w:val="20"/>
              </w:rPr>
              <w:t xml:space="preserve">strengthening women’s participation in peace processes </w:t>
            </w:r>
            <w:r w:rsidR="00ED2DF4" w:rsidRPr="00913E78">
              <w:rPr>
                <w:rFonts w:ascii="Arial" w:hAnsi="Arial" w:cs="Arial"/>
                <w:sz w:val="20"/>
                <w:szCs w:val="20"/>
              </w:rPr>
              <w:t>in countries such as South Sudan, Iraq, Myanmar and the Philippines. In South</w:t>
            </w:r>
            <w:r w:rsidR="00824C11">
              <w:rPr>
                <w:rFonts w:ascii="Arial" w:hAnsi="Arial" w:cs="Arial"/>
                <w:sz w:val="20"/>
                <w:szCs w:val="20"/>
              </w:rPr>
              <w:t xml:space="preserve"> Sudan NP has worked</w:t>
            </w:r>
            <w:r w:rsidR="00ED2DF4" w:rsidRPr="00913E78">
              <w:rPr>
                <w:rFonts w:ascii="Arial" w:hAnsi="Arial" w:cs="Arial"/>
                <w:sz w:val="20"/>
                <w:szCs w:val="20"/>
              </w:rPr>
              <w:t xml:space="preserve"> together with community mediators to mitigate inter-communal conflicts and de-escalated tensions between cattle keepers and farmers. In Iraq NP supported locally brokered peace pacts through community engagement, monitoring and capacity </w:t>
            </w:r>
            <w:r w:rsidR="00BC14DF" w:rsidRPr="00913E78">
              <w:rPr>
                <w:rFonts w:ascii="Arial" w:hAnsi="Arial" w:cs="Arial"/>
                <w:sz w:val="20"/>
                <w:szCs w:val="20"/>
              </w:rPr>
              <w:t xml:space="preserve">building. NP </w:t>
            </w:r>
            <w:r w:rsidR="00913E78">
              <w:rPr>
                <w:rFonts w:ascii="Arial" w:hAnsi="Arial" w:cs="Arial"/>
                <w:sz w:val="20"/>
                <w:szCs w:val="20"/>
              </w:rPr>
              <w:t xml:space="preserve">has often assisted in building trust between </w:t>
            </w:r>
            <w:r w:rsidR="00824C11">
              <w:rPr>
                <w:rFonts w:ascii="Arial" w:hAnsi="Arial" w:cs="Arial"/>
                <w:sz w:val="20"/>
                <w:szCs w:val="20"/>
              </w:rPr>
              <w:t xml:space="preserve">IDPs and host communities or </w:t>
            </w:r>
            <w:r w:rsidR="00913E78">
              <w:rPr>
                <w:rFonts w:ascii="Arial" w:hAnsi="Arial" w:cs="Arial"/>
                <w:sz w:val="20"/>
                <w:szCs w:val="20"/>
              </w:rPr>
              <w:t xml:space="preserve">military actors and </w:t>
            </w:r>
            <w:r w:rsidR="00913E78">
              <w:rPr>
                <w:rFonts w:ascii="Arial" w:hAnsi="Arial" w:cs="Arial"/>
                <w:color w:val="000000"/>
                <w:sz w:val="20"/>
                <w:szCs w:val="20"/>
              </w:rPr>
              <w:t>mitigated</w:t>
            </w:r>
            <w:r w:rsidR="00824C11">
              <w:rPr>
                <w:rFonts w:ascii="Arial" w:hAnsi="Arial" w:cs="Arial"/>
                <w:color w:val="000000"/>
                <w:sz w:val="20"/>
                <w:szCs w:val="20"/>
              </w:rPr>
              <w:t xml:space="preserve"> tensions between</w:t>
            </w:r>
            <w:r w:rsidR="00BC14DF" w:rsidRPr="00913E78">
              <w:rPr>
                <w:rFonts w:ascii="Arial" w:hAnsi="Arial" w:cs="Arial"/>
                <w:color w:val="000000"/>
                <w:sz w:val="20"/>
                <w:szCs w:val="20"/>
              </w:rPr>
              <w:t xml:space="preserve"> aid agencies and communities. </w:t>
            </w:r>
          </w:p>
          <w:p w14:paraId="2A0A0430" w14:textId="77777777" w:rsidR="00913E78" w:rsidRDefault="00BC14DF" w:rsidP="00913E78">
            <w:pPr>
              <w:ind w:left="0"/>
              <w:jc w:val="both"/>
              <w:rPr>
                <w:rFonts w:ascii="Arial" w:hAnsi="Arial" w:cs="Arial"/>
                <w:sz w:val="20"/>
                <w:szCs w:val="20"/>
              </w:rPr>
            </w:pPr>
            <w:r w:rsidRPr="00913E78">
              <w:rPr>
                <w:rFonts w:ascii="Arial" w:hAnsi="Arial" w:cs="Arial"/>
                <w:color w:val="000000"/>
                <w:sz w:val="20"/>
                <w:szCs w:val="20"/>
              </w:rPr>
              <w:t xml:space="preserve">Finally, </w:t>
            </w:r>
            <w:r w:rsidR="000E19F9" w:rsidRPr="00913E78">
              <w:rPr>
                <w:rFonts w:ascii="Arial" w:hAnsi="Arial" w:cs="Arial"/>
                <w:sz w:val="20"/>
                <w:szCs w:val="20"/>
              </w:rPr>
              <w:t>NP is the wor</w:t>
            </w:r>
            <w:r w:rsidR="00913E78" w:rsidRPr="00913E78">
              <w:rPr>
                <w:rFonts w:ascii="Arial" w:hAnsi="Arial" w:cs="Arial"/>
                <w:sz w:val="20"/>
                <w:szCs w:val="20"/>
              </w:rPr>
              <w:t>ld’s largest implementer of UCP. It</w:t>
            </w:r>
            <w:r w:rsidR="000E19F9" w:rsidRPr="00913E78">
              <w:rPr>
                <w:rFonts w:ascii="Arial" w:hAnsi="Arial" w:cs="Arial"/>
                <w:sz w:val="20"/>
                <w:szCs w:val="20"/>
              </w:rPr>
              <w:t xml:space="preserve"> </w:t>
            </w:r>
            <w:r w:rsidR="00913E78" w:rsidRPr="00913E78">
              <w:rPr>
                <w:rFonts w:ascii="Arial" w:hAnsi="Arial" w:cs="Arial"/>
                <w:sz w:val="20"/>
                <w:szCs w:val="20"/>
              </w:rPr>
              <w:t xml:space="preserve">is </w:t>
            </w:r>
            <w:r w:rsidR="000E19F9" w:rsidRPr="00913E78">
              <w:rPr>
                <w:rFonts w:ascii="Arial" w:hAnsi="Arial" w:cs="Arial"/>
                <w:sz w:val="20"/>
                <w:szCs w:val="20"/>
              </w:rPr>
              <w:t>an approach recommended in UNSCR 2425 (2020) on the es</w:t>
            </w:r>
            <w:r w:rsidR="00913E78" w:rsidRPr="00913E78">
              <w:rPr>
                <w:rFonts w:ascii="Arial" w:hAnsi="Arial" w:cs="Arial"/>
                <w:sz w:val="20"/>
                <w:szCs w:val="20"/>
              </w:rPr>
              <w:t>tablishment of UNITAMS in Sudan and requested by many of the Darfuri young men and women we already trained. As one of them wrote: “</w:t>
            </w:r>
            <w:r w:rsidRPr="00913E78">
              <w:rPr>
                <w:rFonts w:ascii="Arial" w:hAnsi="Arial" w:cs="Arial"/>
                <w:sz w:val="20"/>
                <w:szCs w:val="20"/>
              </w:rPr>
              <w:t xml:space="preserve">I call on Nonviolent Peaceforce and other organizations working in the </w:t>
            </w:r>
            <w:r w:rsidR="00913E78" w:rsidRPr="00913E78">
              <w:rPr>
                <w:rFonts w:ascii="Arial" w:hAnsi="Arial" w:cs="Arial"/>
                <w:sz w:val="20"/>
                <w:szCs w:val="20"/>
              </w:rPr>
              <w:t>f</w:t>
            </w:r>
            <w:r w:rsidRPr="00913E78">
              <w:rPr>
                <w:rFonts w:ascii="Arial" w:hAnsi="Arial" w:cs="Arial"/>
                <w:sz w:val="20"/>
                <w:szCs w:val="20"/>
              </w:rPr>
              <w:t>ield of unarmed civilian protection, to come to Darfur to build sustainable peace.</w:t>
            </w:r>
            <w:r w:rsidR="00913E78" w:rsidRPr="00913E78">
              <w:rPr>
                <w:rFonts w:ascii="Arial" w:hAnsi="Arial" w:cs="Arial"/>
                <w:sz w:val="20"/>
                <w:szCs w:val="20"/>
              </w:rPr>
              <w:t>”</w:t>
            </w:r>
          </w:p>
          <w:p w14:paraId="4CC7447E" w14:textId="77777777" w:rsidR="00E05CA2" w:rsidRDefault="00E05CA2" w:rsidP="00913E78">
            <w:pPr>
              <w:ind w:left="0"/>
              <w:jc w:val="both"/>
              <w:rPr>
                <w:rFonts w:ascii="Arial" w:hAnsi="Arial" w:cs="Arial"/>
                <w:color w:val="000000"/>
                <w:sz w:val="20"/>
                <w:szCs w:val="20"/>
              </w:rPr>
            </w:pPr>
          </w:p>
          <w:p w14:paraId="32955489" w14:textId="5D4F784F" w:rsidR="00E05CA2" w:rsidRPr="00913E78" w:rsidRDefault="00E05CA2" w:rsidP="00913E78">
            <w:pPr>
              <w:ind w:left="0"/>
              <w:jc w:val="both"/>
              <w:rPr>
                <w:rFonts w:asciiTheme="majorHAnsi" w:hAnsiTheme="majorHAnsi" w:cstheme="majorHAnsi"/>
                <w:color w:val="000000"/>
                <w:sz w:val="22"/>
                <w:szCs w:val="22"/>
              </w:rPr>
            </w:pPr>
          </w:p>
        </w:tc>
      </w:tr>
      <w:tr w:rsidR="00C54A61" w:rsidRPr="002D3B06" w14:paraId="190BAFF2" w14:textId="77777777" w:rsidTr="00280A13">
        <w:tc>
          <w:tcPr>
            <w:tcW w:w="240" w:type="pct"/>
            <w:vMerge w:val="restart"/>
            <w:tcBorders>
              <w:top w:val="single" w:sz="4" w:space="0" w:color="auto"/>
              <w:left w:val="single" w:sz="4" w:space="0" w:color="auto"/>
              <w:right w:val="single" w:sz="4" w:space="0" w:color="auto"/>
            </w:tcBorders>
          </w:tcPr>
          <w:p w14:paraId="0C802843" w14:textId="3994B38B" w:rsidR="00C54A61" w:rsidRPr="00653518" w:rsidRDefault="00C54A61" w:rsidP="00C54A61">
            <w:pPr>
              <w:pStyle w:val="Heading2"/>
              <w:rPr>
                <w:rFonts w:ascii="Arial" w:hAnsi="Arial" w:cs="Arial"/>
                <w:color w:val="auto"/>
                <w:sz w:val="20"/>
                <w:szCs w:val="20"/>
              </w:rPr>
            </w:pPr>
            <w:r w:rsidRPr="00653518">
              <w:rPr>
                <w:rFonts w:ascii="Arial" w:hAnsi="Arial" w:cs="Arial"/>
                <w:color w:val="auto"/>
                <w:sz w:val="20"/>
                <w:szCs w:val="20"/>
              </w:rPr>
              <w:lastRenderedPageBreak/>
              <w:t>C4</w:t>
            </w:r>
          </w:p>
        </w:tc>
        <w:tc>
          <w:tcPr>
            <w:tcW w:w="4760" w:type="pct"/>
            <w:tcBorders>
              <w:top w:val="single" w:sz="4" w:space="0" w:color="auto"/>
              <w:left w:val="single" w:sz="4" w:space="0" w:color="auto"/>
              <w:bottom w:val="single" w:sz="4" w:space="0" w:color="auto"/>
              <w:right w:val="single" w:sz="4" w:space="0" w:color="auto"/>
            </w:tcBorders>
          </w:tcPr>
          <w:p w14:paraId="2B954884" w14:textId="77777777" w:rsidR="00C54A61" w:rsidRPr="00653518" w:rsidRDefault="00C54A61" w:rsidP="00C54A61">
            <w:pPr>
              <w:rPr>
                <w:rFonts w:ascii="Arial" w:hAnsi="Arial" w:cs="Arial"/>
                <w:sz w:val="20"/>
                <w:szCs w:val="20"/>
              </w:rPr>
            </w:pPr>
            <w:r w:rsidRPr="00653518">
              <w:rPr>
                <w:rFonts w:ascii="Arial Bold" w:hAnsi="Arial Bold" w:cs="Arial"/>
                <w:b/>
                <w:smallCaps/>
                <w:sz w:val="20"/>
                <w:szCs w:val="20"/>
              </w:rPr>
              <w:t>Value for Money</w:t>
            </w:r>
            <w:r w:rsidRPr="00653518">
              <w:rPr>
                <w:rFonts w:ascii="Arial" w:hAnsi="Arial" w:cs="Arial"/>
                <w:sz w:val="20"/>
                <w:szCs w:val="20"/>
              </w:rPr>
              <w:t xml:space="preserve"> </w:t>
            </w:r>
          </w:p>
        </w:tc>
      </w:tr>
      <w:tr w:rsidR="00C54A61" w:rsidRPr="002D3B06" w14:paraId="6D87AE9C" w14:textId="77777777" w:rsidTr="00280A13">
        <w:tc>
          <w:tcPr>
            <w:tcW w:w="240" w:type="pct"/>
            <w:vMerge/>
            <w:tcBorders>
              <w:left w:val="single" w:sz="4" w:space="0" w:color="auto"/>
              <w:right w:val="single" w:sz="4" w:space="0" w:color="auto"/>
            </w:tcBorders>
          </w:tcPr>
          <w:p w14:paraId="70698F08" w14:textId="77777777" w:rsidR="00C54A61" w:rsidRPr="00653518" w:rsidRDefault="00C54A61" w:rsidP="00C54A61">
            <w:pPr>
              <w:pStyle w:val="Heading2"/>
              <w:rPr>
                <w:rFonts w:ascii="Arial" w:hAnsi="Arial" w:cs="Arial"/>
                <w:color w:val="auto"/>
                <w:sz w:val="20"/>
                <w:szCs w:val="20"/>
              </w:rPr>
            </w:pPr>
          </w:p>
        </w:tc>
        <w:tc>
          <w:tcPr>
            <w:tcW w:w="4760" w:type="pct"/>
            <w:tcBorders>
              <w:top w:val="single" w:sz="4" w:space="0" w:color="auto"/>
              <w:left w:val="single" w:sz="4" w:space="0" w:color="auto"/>
              <w:bottom w:val="single" w:sz="4" w:space="0" w:color="auto"/>
              <w:right w:val="single" w:sz="4" w:space="0" w:color="auto"/>
            </w:tcBorders>
          </w:tcPr>
          <w:p w14:paraId="1CA127FC" w14:textId="77777777" w:rsidR="00C54A61" w:rsidRPr="00653518" w:rsidRDefault="00C54A61" w:rsidP="00C54A61">
            <w:pPr>
              <w:pStyle w:val="ListParagraph"/>
              <w:numPr>
                <w:ilvl w:val="0"/>
                <w:numId w:val="10"/>
              </w:numPr>
              <w:rPr>
                <w:rFonts w:ascii="Arial" w:hAnsi="Arial" w:cs="Arial"/>
                <w:sz w:val="20"/>
                <w:szCs w:val="20"/>
              </w:rPr>
            </w:pPr>
            <w:r w:rsidRPr="00653518">
              <w:rPr>
                <w:rFonts w:ascii="Arial" w:hAnsi="Arial" w:cs="Arial"/>
                <w:sz w:val="20"/>
                <w:szCs w:val="20"/>
              </w:rPr>
              <w:t>Summarize your approach to value for money (Max 150 words)</w:t>
            </w:r>
          </w:p>
        </w:tc>
      </w:tr>
      <w:tr w:rsidR="00C54A61" w:rsidRPr="002D3B06" w14:paraId="281A295F" w14:textId="77777777" w:rsidTr="00280A13">
        <w:tc>
          <w:tcPr>
            <w:tcW w:w="240" w:type="pct"/>
            <w:vMerge/>
            <w:tcBorders>
              <w:left w:val="single" w:sz="4" w:space="0" w:color="auto"/>
              <w:bottom w:val="single" w:sz="4" w:space="0" w:color="auto"/>
              <w:right w:val="single" w:sz="4" w:space="0" w:color="auto"/>
            </w:tcBorders>
          </w:tcPr>
          <w:p w14:paraId="09427C21" w14:textId="77777777" w:rsidR="00C54A61" w:rsidRPr="00653518" w:rsidRDefault="00C54A61" w:rsidP="00C54A61">
            <w:pPr>
              <w:pStyle w:val="Heading2"/>
              <w:rPr>
                <w:rFonts w:ascii="Arial" w:hAnsi="Arial" w:cs="Arial"/>
                <w:color w:val="auto"/>
                <w:sz w:val="20"/>
                <w:szCs w:val="20"/>
              </w:rPr>
            </w:pPr>
          </w:p>
        </w:tc>
        <w:tc>
          <w:tcPr>
            <w:tcW w:w="4760" w:type="pct"/>
            <w:tcBorders>
              <w:top w:val="single" w:sz="4" w:space="0" w:color="auto"/>
              <w:left w:val="single" w:sz="4" w:space="0" w:color="auto"/>
              <w:bottom w:val="single" w:sz="4" w:space="0" w:color="auto"/>
              <w:right w:val="single" w:sz="4" w:space="0" w:color="auto"/>
            </w:tcBorders>
          </w:tcPr>
          <w:p w14:paraId="6D747785" w14:textId="30699C80" w:rsidR="00E3045A" w:rsidRPr="00B9006C" w:rsidRDefault="00822B44" w:rsidP="00822B44">
            <w:pPr>
              <w:ind w:left="0"/>
              <w:rPr>
                <w:rFonts w:ascii="Arial" w:hAnsi="Arial" w:cs="Arial"/>
                <w:sz w:val="20"/>
                <w:szCs w:val="20"/>
              </w:rPr>
            </w:pPr>
            <w:r w:rsidRPr="00653518">
              <w:rPr>
                <w:rFonts w:ascii="Arial" w:hAnsi="Arial" w:cs="Arial"/>
                <w:sz w:val="20"/>
                <w:szCs w:val="20"/>
              </w:rPr>
              <w:t xml:space="preserve"> </w:t>
            </w:r>
            <w:r w:rsidR="00BA1AE3">
              <w:rPr>
                <w:rFonts w:ascii="Arial" w:hAnsi="Arial" w:cs="Arial"/>
                <w:sz w:val="20"/>
                <w:szCs w:val="20"/>
              </w:rPr>
              <w:t xml:space="preserve">The project covers a lot of ground </w:t>
            </w:r>
            <w:r w:rsidR="00B9006C">
              <w:rPr>
                <w:rFonts w:ascii="Arial" w:hAnsi="Arial" w:cs="Arial"/>
                <w:sz w:val="20"/>
                <w:szCs w:val="20"/>
              </w:rPr>
              <w:t xml:space="preserve">at minimum cost within a </w:t>
            </w:r>
            <w:r w:rsidR="00BA1AE3">
              <w:rPr>
                <w:rFonts w:ascii="Arial" w:hAnsi="Arial" w:cs="Arial"/>
                <w:sz w:val="20"/>
                <w:szCs w:val="20"/>
              </w:rPr>
              <w:t>short time frame</w:t>
            </w:r>
            <w:r w:rsidR="00B9006C">
              <w:rPr>
                <w:rFonts w:ascii="Arial" w:hAnsi="Arial" w:cs="Arial"/>
                <w:sz w:val="20"/>
                <w:szCs w:val="20"/>
              </w:rPr>
              <w:t>. We are able to bring in people with high levels of expertise</w:t>
            </w:r>
            <w:r w:rsidR="00EF1A08">
              <w:rPr>
                <w:rFonts w:ascii="Arial" w:hAnsi="Arial" w:cs="Arial"/>
                <w:sz w:val="20"/>
                <w:szCs w:val="20"/>
              </w:rPr>
              <w:t xml:space="preserve"> and modest remuneration</w:t>
            </w:r>
            <w:r w:rsidR="00526644">
              <w:rPr>
                <w:rFonts w:ascii="Arial" w:hAnsi="Arial" w:cs="Arial"/>
                <w:sz w:val="20"/>
                <w:szCs w:val="20"/>
              </w:rPr>
              <w:t xml:space="preserve"> rates</w:t>
            </w:r>
            <w:r w:rsidR="00697372">
              <w:rPr>
                <w:rFonts w:ascii="Arial" w:hAnsi="Arial" w:cs="Arial"/>
                <w:sz w:val="20"/>
                <w:szCs w:val="20"/>
              </w:rPr>
              <w:t>.</w:t>
            </w:r>
            <w:r w:rsidR="00F3449B">
              <w:rPr>
                <w:rFonts w:ascii="Arial" w:hAnsi="Arial" w:cs="Arial"/>
                <w:sz w:val="20"/>
                <w:szCs w:val="20"/>
              </w:rPr>
              <w:t xml:space="preserve"> As an organization that </w:t>
            </w:r>
            <w:r w:rsidR="00545566">
              <w:rPr>
                <w:rFonts w:ascii="Arial" w:hAnsi="Arial" w:cs="Arial"/>
                <w:sz w:val="20"/>
                <w:szCs w:val="20"/>
              </w:rPr>
              <w:t>provides protection through physical presence and engagement as well as technical expertise, our expenses are for a large part contained within staffing and travel expenses. While this may translate as a relatively high ratio of expenses pertaining to human resources, compared to organizations that provide material aid</w:t>
            </w:r>
            <w:r w:rsidR="00EF1A08">
              <w:rPr>
                <w:rFonts w:ascii="Arial" w:hAnsi="Arial" w:cs="Arial"/>
                <w:sz w:val="20"/>
                <w:szCs w:val="20"/>
              </w:rPr>
              <w:t xml:space="preserve">, our remunerations rates are below that of mainstream humanitarian INGOs and UN agencies. More importantly, we operate at a fraction of the costs that is provided by agencies that provide armed protection. Finally, protection and violence prevention </w:t>
            </w:r>
            <w:r w:rsidR="00526644">
              <w:rPr>
                <w:rFonts w:ascii="Arial" w:hAnsi="Arial" w:cs="Arial"/>
                <w:sz w:val="20"/>
                <w:szCs w:val="20"/>
              </w:rPr>
              <w:t xml:space="preserve">efforts contribute to an </w:t>
            </w:r>
            <w:r w:rsidR="00EF1A08">
              <w:rPr>
                <w:rFonts w:ascii="Arial" w:hAnsi="Arial" w:cs="Arial"/>
                <w:sz w:val="20"/>
                <w:szCs w:val="20"/>
              </w:rPr>
              <w:t>environment</w:t>
            </w:r>
            <w:r w:rsidR="00526644">
              <w:rPr>
                <w:rFonts w:ascii="Arial" w:hAnsi="Arial" w:cs="Arial"/>
                <w:sz w:val="20"/>
                <w:szCs w:val="20"/>
              </w:rPr>
              <w:t xml:space="preserve"> of increased safety (actual and perceived), which is more conducive to humanitarian, peacebuilding and development efforts as well as to economic activity.    </w:t>
            </w:r>
            <w:r w:rsidR="00EF1A08">
              <w:rPr>
                <w:rFonts w:ascii="Arial" w:hAnsi="Arial" w:cs="Arial"/>
                <w:sz w:val="20"/>
                <w:szCs w:val="20"/>
              </w:rPr>
              <w:t xml:space="preserve"> </w:t>
            </w:r>
          </w:p>
        </w:tc>
      </w:tr>
    </w:tbl>
    <w:p w14:paraId="0EB1E553" w14:textId="2A7A1010" w:rsidR="00744D6B" w:rsidRDefault="00744D6B" w:rsidP="007E2CCE">
      <w:pPr>
        <w:ind w:left="0"/>
        <w:rPr>
          <w:rFonts w:cs="Arial"/>
        </w:rPr>
      </w:pPr>
    </w:p>
    <w:p w14:paraId="237C475F" w14:textId="4884C37B" w:rsidR="00822B44" w:rsidRDefault="00822B44" w:rsidP="00822B44">
      <w:pPr>
        <w:spacing w:before="120"/>
        <w:ind w:left="0"/>
        <w:jc w:val="both"/>
      </w:pPr>
    </w:p>
    <w:p w14:paraId="111FF8B8" w14:textId="77777777" w:rsidR="00A762D1" w:rsidRDefault="00A762D1" w:rsidP="00040F26"/>
    <w:p w14:paraId="6B6CBCAE" w14:textId="77777777" w:rsidR="00744D6B" w:rsidRDefault="00744D6B" w:rsidP="007E2CCE">
      <w:pPr>
        <w:ind w:left="0"/>
        <w:rPr>
          <w:rFonts w:ascii="Arial" w:hAnsi="Arial" w:cs="Arial"/>
          <w:sz w:val="22"/>
          <w:szCs w:val="22"/>
        </w:rPr>
        <w:sectPr w:rsidR="00744D6B" w:rsidSect="00A212C4">
          <w:headerReference w:type="default" r:id="rId12"/>
          <w:pgSz w:w="11906" w:h="16838" w:code="9"/>
          <w:pgMar w:top="576" w:right="720" w:bottom="576" w:left="720" w:header="720" w:footer="720" w:gutter="0"/>
          <w:cols w:space="720"/>
          <w:docGrid w:linePitch="360"/>
        </w:sectPr>
      </w:pPr>
    </w:p>
    <w:p w14:paraId="458F58BF" w14:textId="77777777" w:rsidR="00346B9F" w:rsidRPr="00697372" w:rsidRDefault="00744D6B" w:rsidP="00744D6B">
      <w:pPr>
        <w:ind w:left="0" w:firstLine="720"/>
        <w:rPr>
          <w:rFonts w:ascii="Arial" w:hAnsi="Arial" w:cs="Arial"/>
          <w:b/>
          <w:sz w:val="22"/>
          <w:szCs w:val="22"/>
        </w:rPr>
      </w:pPr>
      <w:r w:rsidRPr="00697372">
        <w:rPr>
          <w:rFonts w:ascii="Arial" w:hAnsi="Arial" w:cs="Arial"/>
          <w:b/>
          <w:sz w:val="22"/>
          <w:szCs w:val="22"/>
        </w:rPr>
        <w:lastRenderedPageBreak/>
        <w:t>ANNEX 1</w:t>
      </w:r>
    </w:p>
    <w:p w14:paraId="274C62D7" w14:textId="77777777" w:rsidR="00744D6B" w:rsidRPr="00744D6B" w:rsidRDefault="00744D6B" w:rsidP="00744D6B">
      <w:pPr>
        <w:ind w:left="0" w:firstLine="720"/>
        <w:rPr>
          <w:rFonts w:ascii="Arial" w:hAnsi="Arial" w:cs="Arial"/>
          <w:sz w:val="22"/>
          <w:szCs w:val="22"/>
        </w:rPr>
      </w:pPr>
    </w:p>
    <w:tbl>
      <w:tblPr>
        <w:tblStyle w:val="TableGrid"/>
        <w:tblW w:w="14400" w:type="dxa"/>
        <w:jc w:val="center"/>
        <w:tblLayout w:type="fixed"/>
        <w:tblLook w:val="04A0" w:firstRow="1" w:lastRow="0" w:firstColumn="1" w:lastColumn="0" w:noHBand="0" w:noVBand="1"/>
      </w:tblPr>
      <w:tblGrid>
        <w:gridCol w:w="357"/>
        <w:gridCol w:w="4600"/>
        <w:gridCol w:w="1417"/>
        <w:gridCol w:w="1309"/>
        <w:gridCol w:w="1384"/>
        <w:gridCol w:w="1418"/>
        <w:gridCol w:w="3915"/>
      </w:tblGrid>
      <w:tr w:rsidR="00744D6B" w:rsidRPr="00F5192E" w14:paraId="07E7DA69" w14:textId="77777777" w:rsidTr="00EF02A3">
        <w:trPr>
          <w:jc w:val="center"/>
        </w:trPr>
        <w:tc>
          <w:tcPr>
            <w:tcW w:w="14400" w:type="dxa"/>
            <w:gridSpan w:val="7"/>
          </w:tcPr>
          <w:p w14:paraId="3878A893" w14:textId="77777777" w:rsidR="00744D6B" w:rsidRPr="00F5192E" w:rsidRDefault="00744D6B" w:rsidP="00744D6B">
            <w:pPr>
              <w:ind w:left="0"/>
              <w:rPr>
                <w:rFonts w:ascii="Arial" w:hAnsi="Arial" w:cs="Arial"/>
                <w:b/>
                <w:sz w:val="20"/>
                <w:szCs w:val="20"/>
              </w:rPr>
            </w:pPr>
            <w:r w:rsidRPr="00F5192E">
              <w:rPr>
                <w:rFonts w:ascii="Arial" w:hAnsi="Arial" w:cs="Arial"/>
                <w:sz w:val="20"/>
                <w:szCs w:val="20"/>
              </w:rPr>
              <w:t>Annex 1: Organizational Track Record in Implementing Projects of Similar Nature (Peacebuilding/Social Cohesion/Reconciliation)</w:t>
            </w:r>
          </w:p>
        </w:tc>
      </w:tr>
      <w:tr w:rsidR="00744D6B" w:rsidRPr="00F5192E" w14:paraId="54650872" w14:textId="77777777" w:rsidTr="00380ED9">
        <w:trPr>
          <w:jc w:val="center"/>
        </w:trPr>
        <w:tc>
          <w:tcPr>
            <w:tcW w:w="357" w:type="dxa"/>
          </w:tcPr>
          <w:p w14:paraId="64B29ACD" w14:textId="77777777" w:rsidR="00744D6B" w:rsidRPr="00F5192E" w:rsidRDefault="00744D6B" w:rsidP="00744D6B">
            <w:pPr>
              <w:ind w:left="0"/>
              <w:jc w:val="center"/>
              <w:rPr>
                <w:rFonts w:ascii="Arial" w:hAnsi="Arial" w:cs="Arial"/>
                <w:sz w:val="20"/>
                <w:szCs w:val="20"/>
              </w:rPr>
            </w:pPr>
            <w:r w:rsidRPr="00F5192E">
              <w:rPr>
                <w:rFonts w:ascii="Arial" w:hAnsi="Arial" w:cs="Arial"/>
                <w:sz w:val="20"/>
                <w:szCs w:val="20"/>
              </w:rPr>
              <w:t>#</w:t>
            </w:r>
          </w:p>
        </w:tc>
        <w:tc>
          <w:tcPr>
            <w:tcW w:w="4600" w:type="dxa"/>
          </w:tcPr>
          <w:p w14:paraId="32E98E34" w14:textId="77777777" w:rsidR="00744D6B" w:rsidRPr="00F5192E" w:rsidRDefault="00744D6B" w:rsidP="00744D6B">
            <w:pPr>
              <w:ind w:left="0"/>
              <w:jc w:val="center"/>
              <w:rPr>
                <w:rFonts w:ascii="Arial" w:hAnsi="Arial" w:cs="Arial"/>
                <w:sz w:val="20"/>
                <w:szCs w:val="20"/>
              </w:rPr>
            </w:pPr>
            <w:r w:rsidRPr="00F5192E">
              <w:rPr>
                <w:rFonts w:ascii="Arial" w:hAnsi="Arial" w:cs="Arial"/>
                <w:sz w:val="20"/>
                <w:szCs w:val="20"/>
              </w:rPr>
              <w:t>Name of Project</w:t>
            </w:r>
          </w:p>
        </w:tc>
        <w:tc>
          <w:tcPr>
            <w:tcW w:w="1417" w:type="dxa"/>
          </w:tcPr>
          <w:p w14:paraId="450131AA" w14:textId="77777777" w:rsidR="00744D6B" w:rsidRPr="00F5192E" w:rsidRDefault="00744D6B" w:rsidP="00744D6B">
            <w:pPr>
              <w:ind w:left="0"/>
              <w:jc w:val="center"/>
              <w:rPr>
                <w:rFonts w:ascii="Arial" w:hAnsi="Arial" w:cs="Arial"/>
                <w:sz w:val="20"/>
                <w:szCs w:val="20"/>
              </w:rPr>
            </w:pPr>
            <w:r w:rsidRPr="00F5192E">
              <w:rPr>
                <w:rFonts w:ascii="Arial" w:hAnsi="Arial" w:cs="Arial"/>
                <w:sz w:val="20"/>
                <w:szCs w:val="20"/>
              </w:rPr>
              <w:t>Source of Funding</w:t>
            </w:r>
          </w:p>
        </w:tc>
        <w:tc>
          <w:tcPr>
            <w:tcW w:w="1309" w:type="dxa"/>
          </w:tcPr>
          <w:p w14:paraId="59DB1941" w14:textId="77777777" w:rsidR="00744D6B" w:rsidRPr="00F5192E" w:rsidRDefault="00744D6B" w:rsidP="00744D6B">
            <w:pPr>
              <w:ind w:left="0"/>
              <w:jc w:val="center"/>
              <w:rPr>
                <w:rFonts w:ascii="Arial" w:hAnsi="Arial" w:cs="Arial"/>
                <w:sz w:val="20"/>
                <w:szCs w:val="20"/>
              </w:rPr>
            </w:pPr>
            <w:r w:rsidRPr="00F5192E">
              <w:rPr>
                <w:rFonts w:ascii="Arial" w:hAnsi="Arial" w:cs="Arial"/>
                <w:sz w:val="20"/>
                <w:szCs w:val="20"/>
              </w:rPr>
              <w:t>Amount of Funding</w:t>
            </w:r>
          </w:p>
        </w:tc>
        <w:tc>
          <w:tcPr>
            <w:tcW w:w="1384" w:type="dxa"/>
          </w:tcPr>
          <w:p w14:paraId="4564ABEE" w14:textId="77777777" w:rsidR="00744D6B" w:rsidRPr="00F5192E" w:rsidRDefault="00744D6B" w:rsidP="00744D6B">
            <w:pPr>
              <w:ind w:left="0"/>
              <w:jc w:val="center"/>
              <w:rPr>
                <w:rFonts w:ascii="Arial" w:hAnsi="Arial" w:cs="Arial"/>
                <w:sz w:val="20"/>
                <w:szCs w:val="20"/>
              </w:rPr>
            </w:pPr>
            <w:r w:rsidRPr="00F5192E">
              <w:rPr>
                <w:rFonts w:ascii="Arial" w:hAnsi="Arial" w:cs="Arial"/>
                <w:sz w:val="20"/>
                <w:szCs w:val="20"/>
              </w:rPr>
              <w:t>Project Dates</w:t>
            </w:r>
          </w:p>
        </w:tc>
        <w:tc>
          <w:tcPr>
            <w:tcW w:w="1418" w:type="dxa"/>
          </w:tcPr>
          <w:p w14:paraId="422490B8" w14:textId="77777777" w:rsidR="00744D6B" w:rsidRPr="00F5192E" w:rsidRDefault="00744D6B" w:rsidP="00744D6B">
            <w:pPr>
              <w:ind w:left="0"/>
              <w:jc w:val="center"/>
              <w:rPr>
                <w:rFonts w:ascii="Arial" w:hAnsi="Arial" w:cs="Arial"/>
                <w:sz w:val="20"/>
                <w:szCs w:val="20"/>
              </w:rPr>
            </w:pPr>
            <w:r w:rsidRPr="00F5192E">
              <w:rPr>
                <w:rFonts w:ascii="Arial" w:hAnsi="Arial" w:cs="Arial"/>
                <w:sz w:val="20"/>
                <w:szCs w:val="20"/>
              </w:rPr>
              <w:t>Duration</w:t>
            </w:r>
          </w:p>
        </w:tc>
        <w:tc>
          <w:tcPr>
            <w:tcW w:w="3915" w:type="dxa"/>
          </w:tcPr>
          <w:p w14:paraId="0FD0B2B8" w14:textId="77777777" w:rsidR="00744D6B" w:rsidRPr="00F5192E" w:rsidRDefault="00744D6B" w:rsidP="00744D6B">
            <w:pPr>
              <w:ind w:left="0"/>
              <w:jc w:val="center"/>
              <w:rPr>
                <w:rFonts w:ascii="Arial" w:hAnsi="Arial" w:cs="Arial"/>
                <w:sz w:val="20"/>
                <w:szCs w:val="20"/>
              </w:rPr>
            </w:pPr>
            <w:r w:rsidRPr="00F5192E">
              <w:rPr>
                <w:rFonts w:ascii="Arial" w:hAnsi="Arial" w:cs="Arial"/>
                <w:sz w:val="20"/>
                <w:szCs w:val="20"/>
              </w:rPr>
              <w:t>Scope of Project</w:t>
            </w:r>
          </w:p>
        </w:tc>
      </w:tr>
      <w:tr w:rsidR="00744D6B" w:rsidRPr="00F5192E" w14:paraId="4BA6230B" w14:textId="77777777" w:rsidTr="00380ED9">
        <w:trPr>
          <w:jc w:val="center"/>
        </w:trPr>
        <w:tc>
          <w:tcPr>
            <w:tcW w:w="357" w:type="dxa"/>
          </w:tcPr>
          <w:p w14:paraId="4301E1D1" w14:textId="07525123" w:rsidR="00744D6B" w:rsidRPr="00F5192E" w:rsidRDefault="00EF02A3" w:rsidP="007E2CCE">
            <w:pPr>
              <w:ind w:left="0"/>
              <w:rPr>
                <w:rFonts w:ascii="Arial" w:hAnsi="Arial" w:cs="Arial"/>
                <w:sz w:val="20"/>
                <w:szCs w:val="20"/>
              </w:rPr>
            </w:pPr>
            <w:r w:rsidRPr="00F5192E">
              <w:rPr>
                <w:rFonts w:ascii="Arial" w:hAnsi="Arial" w:cs="Arial"/>
                <w:sz w:val="20"/>
                <w:szCs w:val="20"/>
              </w:rPr>
              <w:t>1</w:t>
            </w:r>
          </w:p>
        </w:tc>
        <w:tc>
          <w:tcPr>
            <w:tcW w:w="4600" w:type="dxa"/>
          </w:tcPr>
          <w:p w14:paraId="3A40F80D" w14:textId="05EB5BF9" w:rsidR="00744D6B" w:rsidRPr="00F5192E" w:rsidRDefault="00EF02A3" w:rsidP="007E2CCE">
            <w:pPr>
              <w:ind w:left="0"/>
              <w:rPr>
                <w:rFonts w:ascii="Arial" w:hAnsi="Arial" w:cs="Arial"/>
                <w:sz w:val="20"/>
                <w:szCs w:val="20"/>
              </w:rPr>
            </w:pPr>
            <w:r w:rsidRPr="00F5192E">
              <w:rPr>
                <w:rFonts w:ascii="Arial" w:hAnsi="Arial" w:cs="Arial"/>
                <w:sz w:val="20"/>
                <w:szCs w:val="20"/>
              </w:rPr>
              <w:t>Grant for Implementation of Online Training on Silencing the Guns in Africa and Unarmed Civilian Protection</w:t>
            </w:r>
            <w:r w:rsidR="00C53F4F">
              <w:rPr>
                <w:rFonts w:ascii="Arial" w:hAnsi="Arial" w:cs="Arial"/>
                <w:sz w:val="20"/>
                <w:szCs w:val="20"/>
              </w:rPr>
              <w:t>, Darfur, Sudan</w:t>
            </w:r>
          </w:p>
        </w:tc>
        <w:tc>
          <w:tcPr>
            <w:tcW w:w="1417" w:type="dxa"/>
          </w:tcPr>
          <w:p w14:paraId="6978DE7E" w14:textId="5FEC6FD6" w:rsidR="00744D6B" w:rsidRPr="00F5192E" w:rsidRDefault="00EF02A3" w:rsidP="007E2CCE">
            <w:pPr>
              <w:ind w:left="0"/>
              <w:rPr>
                <w:rFonts w:ascii="Arial" w:hAnsi="Arial" w:cs="Arial"/>
                <w:sz w:val="20"/>
                <w:szCs w:val="20"/>
              </w:rPr>
            </w:pPr>
            <w:r w:rsidRPr="00F5192E">
              <w:rPr>
                <w:rFonts w:ascii="Arial" w:hAnsi="Arial" w:cs="Arial"/>
                <w:sz w:val="20"/>
                <w:szCs w:val="20"/>
              </w:rPr>
              <w:t>UNAMID</w:t>
            </w:r>
          </w:p>
        </w:tc>
        <w:tc>
          <w:tcPr>
            <w:tcW w:w="1309" w:type="dxa"/>
          </w:tcPr>
          <w:p w14:paraId="5CFC6475" w14:textId="7A8C4F9D" w:rsidR="00744D6B" w:rsidRPr="00F5192E" w:rsidRDefault="00EF02A3" w:rsidP="007E2CCE">
            <w:pPr>
              <w:ind w:left="0"/>
              <w:rPr>
                <w:rFonts w:ascii="Arial" w:hAnsi="Arial" w:cs="Arial"/>
                <w:sz w:val="20"/>
                <w:szCs w:val="20"/>
              </w:rPr>
            </w:pPr>
            <w:r w:rsidRPr="00F5192E">
              <w:rPr>
                <w:rFonts w:ascii="Arial" w:hAnsi="Arial" w:cs="Arial"/>
                <w:sz w:val="20"/>
                <w:szCs w:val="20"/>
              </w:rPr>
              <w:t>$47,000</w:t>
            </w:r>
          </w:p>
        </w:tc>
        <w:tc>
          <w:tcPr>
            <w:tcW w:w="1384" w:type="dxa"/>
          </w:tcPr>
          <w:p w14:paraId="59A6D0CB" w14:textId="54E34713" w:rsidR="00744D6B" w:rsidRPr="00F5192E" w:rsidRDefault="00EF02A3" w:rsidP="007E2CCE">
            <w:pPr>
              <w:ind w:left="0"/>
              <w:rPr>
                <w:rFonts w:ascii="Arial" w:hAnsi="Arial" w:cs="Arial"/>
                <w:sz w:val="20"/>
                <w:szCs w:val="20"/>
              </w:rPr>
            </w:pPr>
            <w:r w:rsidRPr="00F5192E">
              <w:rPr>
                <w:rFonts w:ascii="Arial" w:hAnsi="Arial" w:cs="Arial"/>
                <w:sz w:val="20"/>
                <w:szCs w:val="20"/>
              </w:rPr>
              <w:t>May-Nov 2020</w:t>
            </w:r>
          </w:p>
        </w:tc>
        <w:tc>
          <w:tcPr>
            <w:tcW w:w="1418" w:type="dxa"/>
          </w:tcPr>
          <w:p w14:paraId="6FA4D1FC" w14:textId="5E91598F" w:rsidR="00744D6B" w:rsidRPr="00F5192E" w:rsidRDefault="00EF02A3" w:rsidP="007E2CCE">
            <w:pPr>
              <w:ind w:left="0"/>
              <w:rPr>
                <w:rFonts w:ascii="Arial" w:hAnsi="Arial" w:cs="Arial"/>
                <w:sz w:val="20"/>
                <w:szCs w:val="20"/>
              </w:rPr>
            </w:pPr>
            <w:r w:rsidRPr="00F5192E">
              <w:rPr>
                <w:rFonts w:ascii="Arial" w:hAnsi="Arial" w:cs="Arial"/>
                <w:sz w:val="20"/>
                <w:szCs w:val="20"/>
              </w:rPr>
              <w:t>7 months</w:t>
            </w:r>
          </w:p>
        </w:tc>
        <w:tc>
          <w:tcPr>
            <w:tcW w:w="3915" w:type="dxa"/>
          </w:tcPr>
          <w:p w14:paraId="2118B360" w14:textId="586E1166" w:rsidR="00744D6B" w:rsidRPr="00F5192E" w:rsidRDefault="00EF02A3" w:rsidP="007E2CCE">
            <w:pPr>
              <w:ind w:left="0"/>
              <w:rPr>
                <w:rFonts w:ascii="Arial" w:hAnsi="Arial" w:cs="Arial"/>
                <w:sz w:val="20"/>
                <w:szCs w:val="20"/>
              </w:rPr>
            </w:pPr>
            <w:r w:rsidRPr="00F5192E">
              <w:rPr>
                <w:rFonts w:ascii="Arial" w:hAnsi="Arial" w:cs="Arial"/>
                <w:sz w:val="20"/>
                <w:szCs w:val="20"/>
              </w:rPr>
              <w:t>Conducted two online UCP training courses for 80 Darfuri</w:t>
            </w:r>
            <w:r w:rsidR="0034316A" w:rsidRPr="00F5192E">
              <w:rPr>
                <w:rFonts w:ascii="Arial" w:hAnsi="Arial" w:cs="Arial"/>
                <w:sz w:val="20"/>
                <w:szCs w:val="20"/>
              </w:rPr>
              <w:t xml:space="preserve"> peacebuilders</w:t>
            </w:r>
          </w:p>
        </w:tc>
      </w:tr>
      <w:tr w:rsidR="00744D6B" w:rsidRPr="00F5192E" w14:paraId="71B81CC0" w14:textId="77777777" w:rsidTr="00380ED9">
        <w:trPr>
          <w:jc w:val="center"/>
        </w:trPr>
        <w:tc>
          <w:tcPr>
            <w:tcW w:w="357" w:type="dxa"/>
          </w:tcPr>
          <w:p w14:paraId="3F9B4D8A" w14:textId="7BFF7345" w:rsidR="00744D6B" w:rsidRPr="00F5192E" w:rsidRDefault="00EF02A3" w:rsidP="007E2CCE">
            <w:pPr>
              <w:ind w:left="0"/>
              <w:rPr>
                <w:rFonts w:ascii="Arial" w:hAnsi="Arial" w:cs="Arial"/>
                <w:sz w:val="20"/>
                <w:szCs w:val="20"/>
              </w:rPr>
            </w:pPr>
            <w:r w:rsidRPr="00F5192E">
              <w:rPr>
                <w:rFonts w:ascii="Arial" w:hAnsi="Arial" w:cs="Arial"/>
                <w:sz w:val="20"/>
                <w:szCs w:val="20"/>
              </w:rPr>
              <w:t>2</w:t>
            </w:r>
          </w:p>
        </w:tc>
        <w:tc>
          <w:tcPr>
            <w:tcW w:w="4600" w:type="dxa"/>
          </w:tcPr>
          <w:p w14:paraId="43FA7A3A" w14:textId="3BA2E393" w:rsidR="00744D6B" w:rsidRPr="00F5192E" w:rsidRDefault="00697372" w:rsidP="00697372">
            <w:pPr>
              <w:snapToGrid w:val="0"/>
              <w:spacing w:before="120" w:after="0"/>
              <w:ind w:right="0"/>
              <w:rPr>
                <w:rFonts w:ascii="Arial" w:hAnsi="Arial" w:cs="Arial"/>
                <w:sz w:val="20"/>
                <w:szCs w:val="20"/>
              </w:rPr>
            </w:pPr>
            <w:r w:rsidRPr="00F5192E">
              <w:rPr>
                <w:rFonts w:ascii="Arial" w:hAnsi="Arial" w:cs="Arial"/>
                <w:sz w:val="20"/>
                <w:szCs w:val="20"/>
              </w:rPr>
              <w:t xml:space="preserve">Strengthening community leadership in violence prevention, resilience, gender equality and integrated peacebuilding in hubs of stability, South Sudan </w:t>
            </w:r>
          </w:p>
        </w:tc>
        <w:tc>
          <w:tcPr>
            <w:tcW w:w="1417" w:type="dxa"/>
          </w:tcPr>
          <w:p w14:paraId="7B2FEDC4" w14:textId="46DD136D" w:rsidR="00744D6B" w:rsidRPr="00F5192E" w:rsidRDefault="00697372" w:rsidP="007E2CCE">
            <w:pPr>
              <w:ind w:left="0"/>
              <w:rPr>
                <w:rFonts w:ascii="Arial" w:hAnsi="Arial" w:cs="Arial"/>
                <w:sz w:val="20"/>
                <w:szCs w:val="20"/>
              </w:rPr>
            </w:pPr>
            <w:r w:rsidRPr="00F5192E">
              <w:rPr>
                <w:rFonts w:ascii="Arial" w:hAnsi="Arial" w:cs="Arial"/>
                <w:sz w:val="20"/>
                <w:szCs w:val="20"/>
              </w:rPr>
              <w:t>Netherlands</w:t>
            </w:r>
          </w:p>
        </w:tc>
        <w:tc>
          <w:tcPr>
            <w:tcW w:w="1309" w:type="dxa"/>
          </w:tcPr>
          <w:p w14:paraId="78C16B37" w14:textId="77777777" w:rsidR="00744D6B" w:rsidRPr="00F5192E" w:rsidRDefault="00744D6B" w:rsidP="007E2CCE">
            <w:pPr>
              <w:ind w:left="0"/>
              <w:rPr>
                <w:rFonts w:ascii="Arial" w:hAnsi="Arial" w:cs="Arial"/>
                <w:sz w:val="20"/>
                <w:szCs w:val="20"/>
              </w:rPr>
            </w:pPr>
          </w:p>
        </w:tc>
        <w:tc>
          <w:tcPr>
            <w:tcW w:w="1384" w:type="dxa"/>
          </w:tcPr>
          <w:p w14:paraId="2F3B164A" w14:textId="50190632" w:rsidR="00744D6B" w:rsidRPr="00F5192E" w:rsidRDefault="00697372" w:rsidP="007E2CCE">
            <w:pPr>
              <w:ind w:left="0"/>
              <w:rPr>
                <w:rFonts w:ascii="Arial" w:hAnsi="Arial" w:cs="Arial"/>
                <w:sz w:val="20"/>
                <w:szCs w:val="20"/>
              </w:rPr>
            </w:pPr>
            <w:r w:rsidRPr="00F5192E">
              <w:rPr>
                <w:rFonts w:ascii="Arial" w:hAnsi="Arial" w:cs="Arial"/>
                <w:sz w:val="20"/>
                <w:szCs w:val="20"/>
              </w:rPr>
              <w:t>2020-2024</w:t>
            </w:r>
          </w:p>
        </w:tc>
        <w:tc>
          <w:tcPr>
            <w:tcW w:w="1418" w:type="dxa"/>
          </w:tcPr>
          <w:p w14:paraId="08D2F1B9" w14:textId="2A3F0E6C" w:rsidR="00744D6B" w:rsidRPr="00F5192E" w:rsidRDefault="00697372" w:rsidP="007E2CCE">
            <w:pPr>
              <w:ind w:left="0"/>
              <w:rPr>
                <w:rFonts w:ascii="Arial" w:hAnsi="Arial" w:cs="Arial"/>
                <w:sz w:val="20"/>
                <w:szCs w:val="20"/>
              </w:rPr>
            </w:pPr>
            <w:r w:rsidRPr="00F5192E">
              <w:rPr>
                <w:rFonts w:ascii="Arial" w:hAnsi="Arial" w:cs="Arial"/>
                <w:sz w:val="20"/>
                <w:szCs w:val="20"/>
              </w:rPr>
              <w:t>5 years</w:t>
            </w:r>
          </w:p>
        </w:tc>
        <w:tc>
          <w:tcPr>
            <w:tcW w:w="3915" w:type="dxa"/>
          </w:tcPr>
          <w:p w14:paraId="1F8FFBB5" w14:textId="400F6C9F" w:rsidR="00744D6B" w:rsidRPr="00F5192E" w:rsidRDefault="00C95327" w:rsidP="007E2CCE">
            <w:pPr>
              <w:ind w:left="0"/>
              <w:rPr>
                <w:rFonts w:ascii="Arial" w:hAnsi="Arial" w:cs="Arial"/>
                <w:sz w:val="20"/>
                <w:szCs w:val="20"/>
              </w:rPr>
            </w:pPr>
            <w:r>
              <w:rPr>
                <w:rFonts w:ascii="Arial" w:hAnsi="Arial" w:cs="Arial"/>
                <w:sz w:val="20"/>
                <w:szCs w:val="20"/>
              </w:rPr>
              <w:t xml:space="preserve">Reducing violence against women through women protection teams, direct protection, GBV prevention and peacebuilding.  </w:t>
            </w:r>
          </w:p>
        </w:tc>
      </w:tr>
      <w:tr w:rsidR="00744D6B" w:rsidRPr="00F5192E" w14:paraId="53EB082A" w14:textId="77777777" w:rsidTr="00380ED9">
        <w:trPr>
          <w:jc w:val="center"/>
        </w:trPr>
        <w:tc>
          <w:tcPr>
            <w:tcW w:w="357" w:type="dxa"/>
          </w:tcPr>
          <w:p w14:paraId="3F33F553" w14:textId="2B4164F5" w:rsidR="00744D6B" w:rsidRPr="00F5192E" w:rsidRDefault="00EF02A3" w:rsidP="007E2CCE">
            <w:pPr>
              <w:ind w:left="0"/>
              <w:rPr>
                <w:rFonts w:ascii="Arial" w:hAnsi="Arial" w:cs="Arial"/>
                <w:sz w:val="20"/>
                <w:szCs w:val="20"/>
              </w:rPr>
            </w:pPr>
            <w:r w:rsidRPr="00F5192E">
              <w:rPr>
                <w:rFonts w:ascii="Arial" w:hAnsi="Arial" w:cs="Arial"/>
                <w:sz w:val="20"/>
                <w:szCs w:val="20"/>
              </w:rPr>
              <w:t xml:space="preserve">3 </w:t>
            </w:r>
          </w:p>
        </w:tc>
        <w:tc>
          <w:tcPr>
            <w:tcW w:w="4600" w:type="dxa"/>
          </w:tcPr>
          <w:p w14:paraId="4757497E" w14:textId="0B330921" w:rsidR="00744D6B" w:rsidRPr="00F5192E" w:rsidRDefault="00F5192E" w:rsidP="00F5192E">
            <w:pPr>
              <w:snapToGrid w:val="0"/>
              <w:spacing w:before="120" w:after="0"/>
              <w:ind w:right="0"/>
              <w:rPr>
                <w:rFonts w:ascii="Arial" w:hAnsi="Arial" w:cs="Arial"/>
                <w:sz w:val="20"/>
                <w:szCs w:val="20"/>
              </w:rPr>
            </w:pPr>
            <w:r w:rsidRPr="00F5192E">
              <w:rPr>
                <w:rFonts w:ascii="Arial" w:eastAsia="Times New Roman" w:hAnsi="Arial" w:cs="Arial"/>
                <w:color w:val="000000"/>
                <w:sz w:val="20"/>
                <w:szCs w:val="20"/>
              </w:rPr>
              <w:t xml:space="preserve">NPI, </w:t>
            </w:r>
            <w:r w:rsidRPr="00F5192E">
              <w:rPr>
                <w:rFonts w:ascii="Arial" w:eastAsia="Times New Roman" w:hAnsi="Arial" w:cs="Arial"/>
                <w:iCs/>
                <w:color w:val="000000"/>
                <w:sz w:val="20"/>
                <w:szCs w:val="20"/>
              </w:rPr>
              <w:t xml:space="preserve">Improving the Safety and Security of IDPs and Returnees in Ninewa, Salah al Din, and Kirkuk Governorates, Iraq </w:t>
            </w:r>
          </w:p>
        </w:tc>
        <w:tc>
          <w:tcPr>
            <w:tcW w:w="1417" w:type="dxa"/>
          </w:tcPr>
          <w:p w14:paraId="4DD8CC70" w14:textId="77777777" w:rsidR="00F5192E" w:rsidRDefault="00F5192E" w:rsidP="007E2CCE">
            <w:pPr>
              <w:ind w:left="0"/>
              <w:rPr>
                <w:rFonts w:ascii="Arial" w:hAnsi="Arial" w:cs="Arial"/>
                <w:sz w:val="20"/>
                <w:szCs w:val="20"/>
              </w:rPr>
            </w:pPr>
            <w:r>
              <w:rPr>
                <w:rFonts w:ascii="Arial" w:hAnsi="Arial" w:cs="Arial"/>
                <w:sz w:val="20"/>
                <w:szCs w:val="20"/>
              </w:rPr>
              <w:t>USAID/</w:t>
            </w:r>
          </w:p>
          <w:p w14:paraId="7AAB4687" w14:textId="1127C007" w:rsidR="00744D6B" w:rsidRPr="00F5192E" w:rsidRDefault="00F5192E" w:rsidP="007E2CCE">
            <w:pPr>
              <w:ind w:left="0"/>
              <w:rPr>
                <w:rFonts w:ascii="Arial" w:hAnsi="Arial" w:cs="Arial"/>
                <w:sz w:val="20"/>
                <w:szCs w:val="20"/>
              </w:rPr>
            </w:pPr>
            <w:r>
              <w:rPr>
                <w:rFonts w:ascii="Arial" w:hAnsi="Arial" w:cs="Arial"/>
                <w:sz w:val="20"/>
                <w:szCs w:val="20"/>
              </w:rPr>
              <w:t>OFDA</w:t>
            </w:r>
          </w:p>
        </w:tc>
        <w:tc>
          <w:tcPr>
            <w:tcW w:w="1309" w:type="dxa"/>
          </w:tcPr>
          <w:p w14:paraId="17BDAE7E" w14:textId="34F45724" w:rsidR="00744D6B" w:rsidRPr="00F5192E" w:rsidRDefault="00AC01B8" w:rsidP="00AC01B8">
            <w:pPr>
              <w:ind w:left="0"/>
              <w:rPr>
                <w:rFonts w:ascii="Arial" w:hAnsi="Arial" w:cs="Arial"/>
                <w:sz w:val="20"/>
                <w:szCs w:val="20"/>
              </w:rPr>
            </w:pPr>
            <w:r w:rsidRPr="00F5192E">
              <w:rPr>
                <w:rFonts w:ascii="Arial" w:hAnsi="Arial" w:cs="Arial"/>
                <w:sz w:val="20"/>
                <w:szCs w:val="20"/>
              </w:rPr>
              <w:t>$</w:t>
            </w:r>
            <w:r w:rsidRPr="00AC01B8">
              <w:rPr>
                <w:rFonts w:ascii="Arial" w:hAnsi="Arial" w:cs="Arial"/>
                <w:sz w:val="20"/>
                <w:szCs w:val="20"/>
              </w:rPr>
              <w:t>1,494,026</w:t>
            </w:r>
            <w:r>
              <w:rPr>
                <w:rFonts w:ascii="Arial" w:hAnsi="Arial" w:cs="Arial"/>
                <w:sz w:val="20"/>
                <w:szCs w:val="20"/>
              </w:rPr>
              <w:t xml:space="preserve"> </w:t>
            </w:r>
          </w:p>
        </w:tc>
        <w:tc>
          <w:tcPr>
            <w:tcW w:w="1384" w:type="dxa"/>
          </w:tcPr>
          <w:p w14:paraId="62DBDE94" w14:textId="722D49D3" w:rsidR="00744D6B" w:rsidRPr="00F5192E" w:rsidRDefault="002C4522" w:rsidP="002C4522">
            <w:pPr>
              <w:ind w:left="0"/>
              <w:rPr>
                <w:rFonts w:ascii="Arial" w:hAnsi="Arial" w:cs="Arial"/>
                <w:sz w:val="20"/>
                <w:szCs w:val="20"/>
              </w:rPr>
            </w:pPr>
            <w:r>
              <w:rPr>
                <w:rFonts w:ascii="Arial" w:eastAsia="Times New Roman" w:hAnsi="Arial" w:cs="Arial"/>
                <w:color w:val="000000"/>
                <w:sz w:val="20"/>
                <w:szCs w:val="20"/>
              </w:rPr>
              <w:t>0</w:t>
            </w:r>
            <w:r w:rsidRPr="002C4522">
              <w:rPr>
                <w:rFonts w:ascii="Arial" w:eastAsia="Times New Roman" w:hAnsi="Arial" w:cs="Arial"/>
                <w:color w:val="000000"/>
                <w:sz w:val="20"/>
                <w:szCs w:val="20"/>
              </w:rPr>
              <w:t xml:space="preserve">1 September 2017 – 31 October 2018 </w:t>
            </w:r>
          </w:p>
        </w:tc>
        <w:tc>
          <w:tcPr>
            <w:tcW w:w="1418" w:type="dxa"/>
          </w:tcPr>
          <w:p w14:paraId="27F6C68F" w14:textId="4E762115" w:rsidR="00744D6B" w:rsidRPr="00F5192E" w:rsidRDefault="00C95327" w:rsidP="007E2CCE">
            <w:pPr>
              <w:ind w:left="0"/>
              <w:rPr>
                <w:rFonts w:ascii="Arial" w:hAnsi="Arial" w:cs="Arial"/>
                <w:sz w:val="20"/>
                <w:szCs w:val="20"/>
              </w:rPr>
            </w:pPr>
            <w:r>
              <w:rPr>
                <w:rFonts w:ascii="Arial" w:hAnsi="Arial" w:cs="Arial"/>
                <w:sz w:val="20"/>
                <w:szCs w:val="20"/>
              </w:rPr>
              <w:t>1</w:t>
            </w:r>
            <w:r w:rsidR="002C4522">
              <w:rPr>
                <w:rFonts w:ascii="Arial" w:hAnsi="Arial" w:cs="Arial"/>
                <w:sz w:val="20"/>
                <w:szCs w:val="20"/>
              </w:rPr>
              <w:t>4</w:t>
            </w:r>
            <w:r>
              <w:rPr>
                <w:rFonts w:ascii="Arial" w:hAnsi="Arial" w:cs="Arial"/>
                <w:sz w:val="20"/>
                <w:szCs w:val="20"/>
              </w:rPr>
              <w:t xml:space="preserve"> months</w:t>
            </w:r>
          </w:p>
        </w:tc>
        <w:tc>
          <w:tcPr>
            <w:tcW w:w="3915" w:type="dxa"/>
          </w:tcPr>
          <w:p w14:paraId="7E1D4B92" w14:textId="77777777" w:rsidR="00744D6B" w:rsidRDefault="00380ED9" w:rsidP="007E2CCE">
            <w:pPr>
              <w:ind w:left="0"/>
              <w:rPr>
                <w:rFonts w:ascii="Arial" w:hAnsi="Arial" w:cs="Arial"/>
                <w:sz w:val="20"/>
                <w:szCs w:val="20"/>
              </w:rPr>
            </w:pPr>
            <w:r>
              <w:rPr>
                <w:rFonts w:ascii="Arial" w:hAnsi="Arial" w:cs="Arial"/>
                <w:sz w:val="20"/>
                <w:szCs w:val="20"/>
              </w:rPr>
              <w:t>Direct protection of displaced people as they return to areas of origins and mitigating tensions at return areas.</w:t>
            </w:r>
          </w:p>
          <w:p w14:paraId="6ABB6ED9" w14:textId="77777777" w:rsidR="002C4522" w:rsidRPr="002C4522" w:rsidRDefault="002C4522" w:rsidP="002C4522">
            <w:pPr>
              <w:ind w:left="0"/>
              <w:rPr>
                <w:rFonts w:ascii="Arial" w:hAnsi="Arial" w:cs="Arial"/>
                <w:sz w:val="20"/>
                <w:szCs w:val="20"/>
              </w:rPr>
            </w:pPr>
            <w:r w:rsidRPr="002C4522">
              <w:rPr>
                <w:rFonts w:ascii="Arial" w:hAnsi="Arial" w:cs="Arial"/>
                <w:sz w:val="20"/>
                <w:szCs w:val="20"/>
              </w:rPr>
              <w:t>Reduce immediate risks of violence to IDPs and returnees, with focus on vulnerable populations</w:t>
            </w:r>
          </w:p>
          <w:p w14:paraId="33985F16" w14:textId="77777777" w:rsidR="002C4522" w:rsidRPr="002C4522" w:rsidRDefault="002C4522" w:rsidP="002C4522">
            <w:pPr>
              <w:ind w:left="0"/>
              <w:rPr>
                <w:rFonts w:ascii="Arial" w:hAnsi="Arial" w:cs="Arial"/>
                <w:sz w:val="20"/>
                <w:szCs w:val="20"/>
              </w:rPr>
            </w:pPr>
            <w:r w:rsidRPr="002C4522">
              <w:rPr>
                <w:rFonts w:ascii="Arial" w:hAnsi="Arial" w:cs="Arial"/>
                <w:sz w:val="20"/>
                <w:szCs w:val="20"/>
              </w:rPr>
              <w:t xml:space="preserve">Facilitate safe access to life-saving aid </w:t>
            </w:r>
          </w:p>
          <w:p w14:paraId="7784AA2D" w14:textId="77777777" w:rsidR="002C4522" w:rsidRPr="002C4522" w:rsidRDefault="002C4522" w:rsidP="002C4522">
            <w:pPr>
              <w:ind w:left="0"/>
              <w:rPr>
                <w:rFonts w:ascii="Arial" w:hAnsi="Arial" w:cs="Arial"/>
                <w:sz w:val="20"/>
                <w:szCs w:val="20"/>
              </w:rPr>
            </w:pPr>
            <w:r w:rsidRPr="002C4522">
              <w:rPr>
                <w:rFonts w:ascii="Arial" w:hAnsi="Arial" w:cs="Arial"/>
                <w:sz w:val="20"/>
                <w:szCs w:val="20"/>
              </w:rPr>
              <w:t>Improve the responsiveness and efficacy of security duty bearers to protect civilians</w:t>
            </w:r>
          </w:p>
          <w:p w14:paraId="412C19EA" w14:textId="378182B9" w:rsidR="002C4522" w:rsidRPr="00F5192E" w:rsidRDefault="002C4522" w:rsidP="002C4522">
            <w:pPr>
              <w:ind w:left="0"/>
              <w:rPr>
                <w:rFonts w:ascii="Arial" w:hAnsi="Arial" w:cs="Arial"/>
                <w:sz w:val="20"/>
                <w:szCs w:val="20"/>
              </w:rPr>
            </w:pPr>
            <w:r w:rsidRPr="002C4522">
              <w:rPr>
                <w:rFonts w:ascii="Arial" w:hAnsi="Arial" w:cs="Arial"/>
                <w:sz w:val="20"/>
                <w:szCs w:val="20"/>
              </w:rPr>
              <w:t>Improve referral pathways and response to humanitarian needs by duty-bearing actors</w:t>
            </w:r>
          </w:p>
        </w:tc>
      </w:tr>
      <w:tr w:rsidR="00744D6B" w:rsidRPr="00F5192E" w14:paraId="466D6775" w14:textId="77777777" w:rsidTr="00380ED9">
        <w:trPr>
          <w:jc w:val="center"/>
        </w:trPr>
        <w:tc>
          <w:tcPr>
            <w:tcW w:w="357" w:type="dxa"/>
          </w:tcPr>
          <w:p w14:paraId="7AA50B25" w14:textId="4C8F96C2" w:rsidR="00744D6B" w:rsidRPr="00F5192E" w:rsidRDefault="00F5192E" w:rsidP="007E2CCE">
            <w:pPr>
              <w:ind w:left="0"/>
              <w:rPr>
                <w:rFonts w:ascii="Arial" w:hAnsi="Arial" w:cs="Arial"/>
                <w:sz w:val="20"/>
                <w:szCs w:val="20"/>
              </w:rPr>
            </w:pPr>
            <w:r>
              <w:rPr>
                <w:rFonts w:ascii="Arial" w:hAnsi="Arial" w:cs="Arial"/>
                <w:sz w:val="20"/>
                <w:szCs w:val="20"/>
              </w:rPr>
              <w:t>4</w:t>
            </w:r>
          </w:p>
        </w:tc>
        <w:tc>
          <w:tcPr>
            <w:tcW w:w="4600" w:type="dxa"/>
          </w:tcPr>
          <w:p w14:paraId="28A98D1E" w14:textId="287B82F5" w:rsidR="00744D6B" w:rsidRPr="00F5192E" w:rsidRDefault="00F5192E" w:rsidP="00F5192E">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ind w:right="0"/>
              <w:rPr>
                <w:rFonts w:ascii="Arial" w:hAnsi="Arial" w:cs="Arial"/>
                <w:sz w:val="20"/>
                <w:szCs w:val="20"/>
              </w:rPr>
            </w:pPr>
            <w:r w:rsidRPr="00F5192E">
              <w:rPr>
                <w:rFonts w:ascii="Arial" w:hAnsi="Arial" w:cs="Arial"/>
                <w:sz w:val="20"/>
                <w:szCs w:val="20"/>
              </w:rPr>
              <w:t xml:space="preserve">Supporting the Cohesion of Communities and Inclusive Ceasefire Monitoring </w:t>
            </w:r>
            <w:r w:rsidR="00380ED9">
              <w:rPr>
                <w:rFonts w:ascii="Arial" w:hAnsi="Arial" w:cs="Arial"/>
                <w:sz w:val="20"/>
                <w:szCs w:val="20"/>
              </w:rPr>
              <w:t xml:space="preserve">Mechanisms in </w:t>
            </w:r>
            <w:r>
              <w:rPr>
                <w:rFonts w:ascii="Arial" w:hAnsi="Arial" w:cs="Arial"/>
                <w:sz w:val="20"/>
                <w:szCs w:val="20"/>
              </w:rPr>
              <w:t>South Sudan</w:t>
            </w:r>
          </w:p>
        </w:tc>
        <w:tc>
          <w:tcPr>
            <w:tcW w:w="1417" w:type="dxa"/>
          </w:tcPr>
          <w:p w14:paraId="0B978959" w14:textId="6F60FDCB" w:rsidR="00744D6B" w:rsidRPr="00F5192E" w:rsidRDefault="00F5192E" w:rsidP="007E2CCE">
            <w:pPr>
              <w:ind w:left="0"/>
              <w:rPr>
                <w:rFonts w:ascii="Arial" w:hAnsi="Arial" w:cs="Arial"/>
                <w:sz w:val="20"/>
                <w:szCs w:val="20"/>
              </w:rPr>
            </w:pPr>
            <w:r>
              <w:rPr>
                <w:rFonts w:ascii="Arial" w:hAnsi="Arial" w:cs="Arial"/>
                <w:sz w:val="20"/>
                <w:szCs w:val="20"/>
              </w:rPr>
              <w:t>EU</w:t>
            </w:r>
          </w:p>
        </w:tc>
        <w:tc>
          <w:tcPr>
            <w:tcW w:w="1309" w:type="dxa"/>
          </w:tcPr>
          <w:p w14:paraId="4F7CDFD1" w14:textId="07201193" w:rsidR="00744D6B" w:rsidRPr="00F5192E" w:rsidRDefault="00744D6B" w:rsidP="007E2CCE">
            <w:pPr>
              <w:ind w:left="0"/>
              <w:rPr>
                <w:rFonts w:ascii="Arial" w:hAnsi="Arial" w:cs="Arial"/>
                <w:sz w:val="20"/>
                <w:szCs w:val="20"/>
              </w:rPr>
            </w:pPr>
          </w:p>
        </w:tc>
        <w:tc>
          <w:tcPr>
            <w:tcW w:w="1384" w:type="dxa"/>
          </w:tcPr>
          <w:p w14:paraId="04A32F85" w14:textId="17A5F630" w:rsidR="00744D6B" w:rsidRPr="00F5192E" w:rsidRDefault="00744D6B" w:rsidP="007E2CCE">
            <w:pPr>
              <w:ind w:left="0"/>
              <w:rPr>
                <w:rFonts w:ascii="Arial" w:hAnsi="Arial" w:cs="Arial"/>
                <w:sz w:val="20"/>
                <w:szCs w:val="20"/>
              </w:rPr>
            </w:pPr>
          </w:p>
        </w:tc>
        <w:tc>
          <w:tcPr>
            <w:tcW w:w="1418" w:type="dxa"/>
          </w:tcPr>
          <w:p w14:paraId="0362A596" w14:textId="57AD30E6" w:rsidR="00744D6B" w:rsidRPr="00F5192E" w:rsidRDefault="00744D6B" w:rsidP="007E2CCE">
            <w:pPr>
              <w:ind w:left="0"/>
              <w:rPr>
                <w:rFonts w:ascii="Arial" w:hAnsi="Arial" w:cs="Arial"/>
                <w:sz w:val="20"/>
                <w:szCs w:val="20"/>
              </w:rPr>
            </w:pPr>
          </w:p>
        </w:tc>
        <w:tc>
          <w:tcPr>
            <w:tcW w:w="3915" w:type="dxa"/>
          </w:tcPr>
          <w:p w14:paraId="7A771BAB" w14:textId="2A39C537" w:rsidR="00744D6B" w:rsidRPr="00F5192E" w:rsidRDefault="00380ED9" w:rsidP="007E2CCE">
            <w:pPr>
              <w:ind w:left="0"/>
              <w:rPr>
                <w:rFonts w:ascii="Arial" w:hAnsi="Arial" w:cs="Arial"/>
                <w:sz w:val="20"/>
                <w:szCs w:val="20"/>
              </w:rPr>
            </w:pPr>
            <w:r>
              <w:rPr>
                <w:rFonts w:ascii="Arial" w:hAnsi="Arial" w:cs="Arial"/>
                <w:sz w:val="20"/>
                <w:szCs w:val="20"/>
              </w:rPr>
              <w:t>Combining monitoring of ceasefire agreement with community based social cohesion efforts.</w:t>
            </w:r>
          </w:p>
        </w:tc>
      </w:tr>
      <w:tr w:rsidR="00744D6B" w:rsidRPr="00F5192E" w14:paraId="78786E82" w14:textId="77777777" w:rsidTr="00380ED9">
        <w:trPr>
          <w:jc w:val="center"/>
        </w:trPr>
        <w:tc>
          <w:tcPr>
            <w:tcW w:w="357" w:type="dxa"/>
          </w:tcPr>
          <w:p w14:paraId="6E26C28D" w14:textId="3B976D2A" w:rsidR="00744D6B" w:rsidRPr="00F5192E" w:rsidRDefault="00F5192E" w:rsidP="007E2CCE">
            <w:pPr>
              <w:ind w:left="0"/>
              <w:rPr>
                <w:rFonts w:ascii="Arial" w:hAnsi="Arial" w:cs="Arial"/>
                <w:sz w:val="20"/>
                <w:szCs w:val="20"/>
              </w:rPr>
            </w:pPr>
            <w:r>
              <w:rPr>
                <w:rFonts w:ascii="Arial" w:hAnsi="Arial" w:cs="Arial"/>
                <w:sz w:val="20"/>
                <w:szCs w:val="20"/>
              </w:rPr>
              <w:t>5</w:t>
            </w:r>
          </w:p>
        </w:tc>
        <w:tc>
          <w:tcPr>
            <w:tcW w:w="4600" w:type="dxa"/>
          </w:tcPr>
          <w:p w14:paraId="60028D43" w14:textId="10540636" w:rsidR="00744D6B" w:rsidRPr="00F5192E" w:rsidRDefault="00F5192E" w:rsidP="00B16B6F">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ind w:right="0"/>
              <w:rPr>
                <w:rFonts w:ascii="Arial" w:hAnsi="Arial" w:cs="Arial"/>
                <w:sz w:val="20"/>
                <w:szCs w:val="20"/>
              </w:rPr>
            </w:pPr>
            <w:r w:rsidRPr="00F5192E">
              <w:rPr>
                <w:rFonts w:ascii="Arial" w:hAnsi="Arial" w:cs="Arial"/>
                <w:sz w:val="20"/>
                <w:szCs w:val="20"/>
              </w:rPr>
              <w:t xml:space="preserve"> Monitoring and Supporting the Implementation of the Peaceful Coexistence Pact of Honor for the Tribes in Al-</w:t>
            </w:r>
            <w:proofErr w:type="spellStart"/>
            <w:r w:rsidRPr="00F5192E">
              <w:rPr>
                <w:rFonts w:ascii="Arial" w:hAnsi="Arial" w:cs="Arial"/>
                <w:sz w:val="20"/>
                <w:szCs w:val="20"/>
              </w:rPr>
              <w:t>Ayadiyah</w:t>
            </w:r>
            <w:proofErr w:type="spellEnd"/>
            <w:r w:rsidRPr="00F5192E">
              <w:rPr>
                <w:rFonts w:ascii="Arial" w:hAnsi="Arial" w:cs="Arial"/>
                <w:sz w:val="20"/>
                <w:szCs w:val="20"/>
              </w:rPr>
              <w:t xml:space="preserve"> Sub-district and the Tel Afar City Peace Agreement</w:t>
            </w:r>
            <w:r w:rsidR="00C53F4F">
              <w:rPr>
                <w:rFonts w:ascii="Arial" w:hAnsi="Arial" w:cs="Arial"/>
                <w:sz w:val="20"/>
                <w:szCs w:val="20"/>
              </w:rPr>
              <w:t>, Iraq</w:t>
            </w:r>
          </w:p>
        </w:tc>
        <w:tc>
          <w:tcPr>
            <w:tcW w:w="1417" w:type="dxa"/>
          </w:tcPr>
          <w:p w14:paraId="5CF22EDC" w14:textId="6A6A1108" w:rsidR="00744D6B" w:rsidRPr="00F5192E" w:rsidRDefault="00F5192E" w:rsidP="007E2CCE">
            <w:pPr>
              <w:ind w:left="0"/>
              <w:rPr>
                <w:rFonts w:ascii="Arial" w:hAnsi="Arial" w:cs="Arial"/>
                <w:sz w:val="20"/>
                <w:szCs w:val="20"/>
              </w:rPr>
            </w:pPr>
            <w:r>
              <w:rPr>
                <w:rFonts w:ascii="Arial" w:hAnsi="Arial" w:cs="Arial"/>
                <w:sz w:val="20"/>
                <w:szCs w:val="20"/>
              </w:rPr>
              <w:t>GIZ</w:t>
            </w:r>
          </w:p>
        </w:tc>
        <w:tc>
          <w:tcPr>
            <w:tcW w:w="1309" w:type="dxa"/>
          </w:tcPr>
          <w:p w14:paraId="51FCA0DC" w14:textId="14C91BF0" w:rsidR="00744D6B" w:rsidRPr="00F5192E" w:rsidRDefault="00B008E1" w:rsidP="007E2CCE">
            <w:pPr>
              <w:ind w:left="0"/>
              <w:rPr>
                <w:rFonts w:ascii="Arial" w:hAnsi="Arial" w:cs="Arial"/>
                <w:sz w:val="20"/>
                <w:szCs w:val="20"/>
              </w:rPr>
            </w:pPr>
            <w:r>
              <w:rPr>
                <w:rFonts w:ascii="Arial" w:hAnsi="Arial" w:cs="Arial"/>
                <w:sz w:val="20"/>
                <w:szCs w:val="20"/>
              </w:rPr>
              <w:t>1,573,551</w:t>
            </w:r>
            <w:r w:rsidR="00EF1304">
              <w:rPr>
                <w:rFonts w:ascii="Arial" w:hAnsi="Arial" w:cs="Arial"/>
                <w:sz w:val="20"/>
                <w:szCs w:val="20"/>
              </w:rPr>
              <w:t>EURO</w:t>
            </w:r>
          </w:p>
        </w:tc>
        <w:tc>
          <w:tcPr>
            <w:tcW w:w="1384" w:type="dxa"/>
          </w:tcPr>
          <w:p w14:paraId="63B40A30" w14:textId="028ED040" w:rsidR="00B008E1" w:rsidRPr="00F5192E" w:rsidRDefault="00EF1304">
            <w:pPr>
              <w:ind w:left="0"/>
              <w:rPr>
                <w:rFonts w:ascii="Arial" w:hAnsi="Arial" w:cs="Arial"/>
                <w:sz w:val="20"/>
                <w:szCs w:val="20"/>
              </w:rPr>
            </w:pPr>
            <w:r>
              <w:rPr>
                <w:rFonts w:ascii="Arial" w:hAnsi="Arial" w:cs="Arial"/>
                <w:sz w:val="20"/>
                <w:szCs w:val="20"/>
              </w:rPr>
              <w:t xml:space="preserve">December </w:t>
            </w:r>
            <w:r w:rsidR="00F5192E">
              <w:rPr>
                <w:rFonts w:ascii="Arial" w:hAnsi="Arial" w:cs="Arial"/>
                <w:sz w:val="20"/>
                <w:szCs w:val="20"/>
              </w:rPr>
              <w:t>2018</w:t>
            </w:r>
            <w:r>
              <w:rPr>
                <w:rFonts w:ascii="Arial" w:hAnsi="Arial" w:cs="Arial"/>
                <w:sz w:val="20"/>
                <w:szCs w:val="20"/>
              </w:rPr>
              <w:t xml:space="preserve"> –</w:t>
            </w:r>
            <w:r w:rsidR="00B008E1">
              <w:rPr>
                <w:rFonts w:ascii="Arial" w:hAnsi="Arial" w:cs="Arial"/>
                <w:sz w:val="20"/>
                <w:szCs w:val="20"/>
              </w:rPr>
              <w:t xml:space="preserve"> </w:t>
            </w:r>
            <w:r w:rsidR="00B008E1" w:rsidRPr="00B008E1">
              <w:rPr>
                <w:rFonts w:ascii="Arial" w:hAnsi="Arial" w:cs="Arial"/>
                <w:sz w:val="20"/>
                <w:szCs w:val="20"/>
              </w:rPr>
              <w:t>30 April 2020</w:t>
            </w:r>
          </w:p>
        </w:tc>
        <w:tc>
          <w:tcPr>
            <w:tcW w:w="1418" w:type="dxa"/>
          </w:tcPr>
          <w:p w14:paraId="0CF7AD5B" w14:textId="48E00513" w:rsidR="00744D6B" w:rsidRPr="00F5192E" w:rsidRDefault="00B008E1" w:rsidP="007E2CCE">
            <w:pPr>
              <w:ind w:left="0"/>
              <w:rPr>
                <w:rFonts w:ascii="Arial" w:hAnsi="Arial" w:cs="Arial"/>
                <w:sz w:val="20"/>
                <w:szCs w:val="20"/>
              </w:rPr>
            </w:pPr>
            <w:r>
              <w:rPr>
                <w:rFonts w:ascii="Arial" w:hAnsi="Arial" w:cs="Arial"/>
                <w:sz w:val="20"/>
                <w:szCs w:val="20"/>
              </w:rPr>
              <w:t>16 months</w:t>
            </w:r>
          </w:p>
        </w:tc>
        <w:tc>
          <w:tcPr>
            <w:tcW w:w="3915" w:type="dxa"/>
          </w:tcPr>
          <w:p w14:paraId="14C22E57" w14:textId="341F8728" w:rsidR="00744D6B" w:rsidRPr="00F5192E" w:rsidRDefault="00B16B6F" w:rsidP="007E2CCE">
            <w:pPr>
              <w:ind w:left="0"/>
              <w:rPr>
                <w:rFonts w:ascii="Arial" w:hAnsi="Arial" w:cs="Arial"/>
                <w:sz w:val="20"/>
                <w:szCs w:val="20"/>
              </w:rPr>
            </w:pPr>
            <w:r>
              <w:rPr>
                <w:rFonts w:ascii="Arial" w:hAnsi="Arial" w:cs="Arial"/>
                <w:sz w:val="20"/>
                <w:szCs w:val="20"/>
              </w:rPr>
              <w:t>Supporting communit</w:t>
            </w:r>
            <w:r w:rsidR="0093224C">
              <w:rPr>
                <w:rFonts w:ascii="Arial" w:hAnsi="Arial" w:cs="Arial"/>
                <w:sz w:val="20"/>
                <w:szCs w:val="20"/>
              </w:rPr>
              <w:t xml:space="preserve">y leaders in the </w:t>
            </w:r>
            <w:r>
              <w:rPr>
                <w:rFonts w:ascii="Arial" w:hAnsi="Arial" w:cs="Arial"/>
                <w:sz w:val="20"/>
                <w:szCs w:val="20"/>
              </w:rPr>
              <w:t>implementation of local peace agreements to facilitate dignified return and re-integration of displaced people.</w:t>
            </w:r>
          </w:p>
        </w:tc>
      </w:tr>
      <w:tr w:rsidR="00AC01B8" w:rsidRPr="00F5192E" w14:paraId="519EC760" w14:textId="77777777" w:rsidTr="00E63486">
        <w:trPr>
          <w:jc w:val="center"/>
        </w:trPr>
        <w:tc>
          <w:tcPr>
            <w:tcW w:w="357" w:type="dxa"/>
          </w:tcPr>
          <w:p w14:paraId="0DF749F6" w14:textId="70ADCC43" w:rsidR="00AC01B8" w:rsidRDefault="00AC01B8" w:rsidP="007E2CCE">
            <w:pPr>
              <w:ind w:left="0"/>
              <w:rPr>
                <w:rFonts w:ascii="Arial" w:hAnsi="Arial" w:cs="Arial"/>
                <w:sz w:val="20"/>
                <w:szCs w:val="20"/>
              </w:rPr>
            </w:pPr>
            <w:r>
              <w:rPr>
                <w:rFonts w:ascii="Arial" w:hAnsi="Arial" w:cs="Arial"/>
                <w:sz w:val="20"/>
                <w:szCs w:val="20"/>
              </w:rPr>
              <w:t>6</w:t>
            </w:r>
          </w:p>
        </w:tc>
        <w:tc>
          <w:tcPr>
            <w:tcW w:w="4600" w:type="dxa"/>
          </w:tcPr>
          <w:p w14:paraId="62DD23ED" w14:textId="2E012056" w:rsidR="00AC01B8" w:rsidRPr="00F5192E" w:rsidRDefault="00AC01B8" w:rsidP="00B16B6F">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ind w:right="0"/>
              <w:rPr>
                <w:rFonts w:ascii="Arial" w:hAnsi="Arial" w:cs="Arial"/>
                <w:sz w:val="20"/>
                <w:szCs w:val="20"/>
              </w:rPr>
            </w:pPr>
            <w:r w:rsidRPr="002C4522">
              <w:rPr>
                <w:rFonts w:ascii="Arial" w:hAnsi="Arial" w:cs="Arial"/>
                <w:sz w:val="20"/>
                <w:szCs w:val="20"/>
              </w:rPr>
              <w:t>Supporting the displaced population of Tel Afar towards voluntary, safe and dignified return and their inclusion in the implementation of the Tel Afar Peace Agreements</w:t>
            </w:r>
          </w:p>
        </w:tc>
        <w:tc>
          <w:tcPr>
            <w:tcW w:w="1417" w:type="dxa"/>
            <w:vMerge w:val="restart"/>
            <w:vAlign w:val="bottom"/>
          </w:tcPr>
          <w:p w14:paraId="58B838D3" w14:textId="435B08B9" w:rsidR="00AC01B8" w:rsidRDefault="00E63486">
            <w:pPr>
              <w:ind w:left="0"/>
              <w:rPr>
                <w:rFonts w:ascii="Arial" w:hAnsi="Arial" w:cs="Arial"/>
                <w:sz w:val="20"/>
                <w:szCs w:val="20"/>
              </w:rPr>
            </w:pPr>
            <w:r>
              <w:rPr>
                <w:rFonts w:ascii="Arial" w:hAnsi="Arial" w:cs="Arial"/>
                <w:sz w:val="20"/>
                <w:szCs w:val="20"/>
              </w:rPr>
              <w:t>Swiss FDFA/SDC Office-Amman</w:t>
            </w:r>
          </w:p>
        </w:tc>
        <w:tc>
          <w:tcPr>
            <w:tcW w:w="1309" w:type="dxa"/>
          </w:tcPr>
          <w:p w14:paraId="4B170FF6" w14:textId="55094CEC" w:rsidR="00AC01B8" w:rsidRPr="002C4522" w:rsidRDefault="00AC01B8" w:rsidP="002C4522">
            <w:pPr>
              <w:ind w:left="0"/>
              <w:rPr>
                <w:rFonts w:ascii="Arial" w:hAnsi="Arial" w:cs="Arial"/>
                <w:sz w:val="20"/>
                <w:szCs w:val="20"/>
              </w:rPr>
            </w:pPr>
            <w:r w:rsidRPr="00F5192E">
              <w:rPr>
                <w:rFonts w:ascii="Arial" w:hAnsi="Arial" w:cs="Arial"/>
                <w:sz w:val="20"/>
                <w:szCs w:val="20"/>
              </w:rPr>
              <w:t>$</w:t>
            </w:r>
            <w:r w:rsidRPr="002C4522">
              <w:rPr>
                <w:rFonts w:ascii="Arial" w:hAnsi="Arial" w:cs="Arial"/>
                <w:sz w:val="20"/>
                <w:szCs w:val="20"/>
              </w:rPr>
              <w:t xml:space="preserve">197,777 </w:t>
            </w:r>
            <w:r>
              <w:rPr>
                <w:rFonts w:ascii="Arial" w:hAnsi="Arial" w:cs="Arial"/>
                <w:sz w:val="20"/>
                <w:szCs w:val="20"/>
              </w:rPr>
              <w:t xml:space="preserve">/ </w:t>
            </w:r>
          </w:p>
          <w:p w14:paraId="2E68EEEA" w14:textId="4ECC3A18" w:rsidR="00AC01B8" w:rsidRPr="00F5192E" w:rsidRDefault="00AC01B8" w:rsidP="002C4522">
            <w:pPr>
              <w:ind w:left="0"/>
              <w:rPr>
                <w:rFonts w:ascii="Arial" w:hAnsi="Arial" w:cs="Arial"/>
                <w:sz w:val="20"/>
                <w:szCs w:val="20"/>
              </w:rPr>
            </w:pPr>
            <w:r w:rsidRPr="002C4522">
              <w:rPr>
                <w:rFonts w:ascii="Arial" w:hAnsi="Arial" w:cs="Arial"/>
                <w:sz w:val="20"/>
                <w:szCs w:val="20"/>
              </w:rPr>
              <w:t>199,994  CHF</w:t>
            </w:r>
          </w:p>
        </w:tc>
        <w:tc>
          <w:tcPr>
            <w:tcW w:w="1384" w:type="dxa"/>
          </w:tcPr>
          <w:p w14:paraId="0AA24EF1" w14:textId="438E021F" w:rsidR="00AC01B8" w:rsidRDefault="00AC01B8" w:rsidP="007E2CCE">
            <w:pPr>
              <w:ind w:left="0"/>
              <w:rPr>
                <w:rFonts w:ascii="Arial" w:hAnsi="Arial" w:cs="Arial"/>
                <w:sz w:val="20"/>
                <w:szCs w:val="20"/>
              </w:rPr>
            </w:pPr>
            <w:r w:rsidRPr="00AC01B8">
              <w:rPr>
                <w:rFonts w:ascii="Arial" w:hAnsi="Arial" w:cs="Arial"/>
                <w:sz w:val="20"/>
                <w:szCs w:val="20"/>
              </w:rPr>
              <w:t>01 July – 31 December 2019</w:t>
            </w:r>
          </w:p>
        </w:tc>
        <w:tc>
          <w:tcPr>
            <w:tcW w:w="1418" w:type="dxa"/>
          </w:tcPr>
          <w:p w14:paraId="0FBB356B" w14:textId="4A4D697A" w:rsidR="00AC01B8" w:rsidRPr="00F5192E" w:rsidRDefault="00AC01B8" w:rsidP="007E2CCE">
            <w:pPr>
              <w:ind w:left="0"/>
              <w:rPr>
                <w:rFonts w:ascii="Arial" w:hAnsi="Arial" w:cs="Arial"/>
                <w:sz w:val="20"/>
                <w:szCs w:val="20"/>
              </w:rPr>
            </w:pPr>
            <w:r>
              <w:rPr>
                <w:rFonts w:ascii="Arial" w:hAnsi="Arial" w:cs="Arial"/>
                <w:sz w:val="20"/>
                <w:szCs w:val="20"/>
              </w:rPr>
              <w:t>6 months</w:t>
            </w:r>
          </w:p>
        </w:tc>
        <w:tc>
          <w:tcPr>
            <w:tcW w:w="3915" w:type="dxa"/>
          </w:tcPr>
          <w:p w14:paraId="2844420E" w14:textId="77777777" w:rsidR="00AC01B8" w:rsidRPr="002C4522" w:rsidRDefault="00AC01B8" w:rsidP="002C4522">
            <w:pPr>
              <w:ind w:left="0"/>
              <w:rPr>
                <w:rFonts w:ascii="Arial" w:hAnsi="Arial" w:cs="Arial"/>
                <w:sz w:val="20"/>
                <w:szCs w:val="20"/>
              </w:rPr>
            </w:pPr>
            <w:r w:rsidRPr="002C4522">
              <w:rPr>
                <w:rFonts w:ascii="Arial" w:hAnsi="Arial" w:cs="Arial"/>
                <w:sz w:val="20"/>
                <w:szCs w:val="20"/>
              </w:rPr>
              <w:t>To support voluntary, safe, dignified and sustainable return of internally displaced persons to the Tel Afar District.</w:t>
            </w:r>
          </w:p>
          <w:p w14:paraId="21CF92C7" w14:textId="77777777" w:rsidR="00AC01B8" w:rsidRDefault="00AC01B8" w:rsidP="002C4522">
            <w:pPr>
              <w:ind w:left="0"/>
              <w:rPr>
                <w:rFonts w:ascii="Arial" w:hAnsi="Arial" w:cs="Arial"/>
                <w:sz w:val="20"/>
                <w:szCs w:val="20"/>
              </w:rPr>
            </w:pPr>
          </w:p>
          <w:p w14:paraId="4855E218" w14:textId="5C173586" w:rsidR="00AC01B8" w:rsidRDefault="00AC01B8" w:rsidP="002C4522">
            <w:pPr>
              <w:ind w:left="0"/>
              <w:rPr>
                <w:rFonts w:ascii="Arial" w:hAnsi="Arial" w:cs="Arial"/>
                <w:sz w:val="20"/>
                <w:szCs w:val="20"/>
              </w:rPr>
            </w:pPr>
            <w:r w:rsidRPr="002C4522">
              <w:rPr>
                <w:rFonts w:ascii="Arial" w:hAnsi="Arial" w:cs="Arial"/>
                <w:sz w:val="20"/>
                <w:szCs w:val="20"/>
              </w:rPr>
              <w:lastRenderedPageBreak/>
              <w:t>Improve safe access of civilians to their rights to dignity and security of person and support voluntary, safe and dignified return of IDPs</w:t>
            </w:r>
          </w:p>
          <w:p w14:paraId="1BFCF063" w14:textId="169AB672" w:rsidR="00AC01B8" w:rsidRDefault="00AC01B8" w:rsidP="002C4522">
            <w:pPr>
              <w:ind w:left="0"/>
              <w:rPr>
                <w:rFonts w:ascii="Arial" w:hAnsi="Arial" w:cs="Arial"/>
                <w:sz w:val="20"/>
                <w:szCs w:val="20"/>
              </w:rPr>
            </w:pPr>
            <w:r w:rsidRPr="002C4522">
              <w:rPr>
                <w:rFonts w:ascii="Arial" w:hAnsi="Arial" w:cs="Arial"/>
                <w:sz w:val="20"/>
                <w:szCs w:val="20"/>
              </w:rPr>
              <w:t>Improve the ability of IDPs to engage in the monitoring and implementation of the Tel Afar peace agreements to promote sustainable return and reconciliation</w:t>
            </w:r>
          </w:p>
        </w:tc>
      </w:tr>
      <w:tr w:rsidR="00AC01B8" w:rsidRPr="00F5192E" w14:paraId="1EA6688C" w14:textId="77777777" w:rsidTr="00380ED9">
        <w:trPr>
          <w:jc w:val="center"/>
        </w:trPr>
        <w:tc>
          <w:tcPr>
            <w:tcW w:w="357" w:type="dxa"/>
          </w:tcPr>
          <w:p w14:paraId="650053A7" w14:textId="71058D69" w:rsidR="00AC01B8" w:rsidRDefault="00AC01B8" w:rsidP="007E2CCE">
            <w:pPr>
              <w:ind w:left="0"/>
              <w:rPr>
                <w:rFonts w:ascii="Arial" w:hAnsi="Arial" w:cs="Arial"/>
                <w:sz w:val="20"/>
                <w:szCs w:val="20"/>
              </w:rPr>
            </w:pPr>
            <w:r>
              <w:rPr>
                <w:rFonts w:ascii="Arial" w:hAnsi="Arial" w:cs="Arial"/>
                <w:sz w:val="20"/>
                <w:szCs w:val="20"/>
              </w:rPr>
              <w:lastRenderedPageBreak/>
              <w:t>7</w:t>
            </w:r>
          </w:p>
        </w:tc>
        <w:tc>
          <w:tcPr>
            <w:tcW w:w="4600" w:type="dxa"/>
          </w:tcPr>
          <w:p w14:paraId="589609D4" w14:textId="166A7F3F" w:rsidR="00AC01B8" w:rsidRPr="002C4522" w:rsidRDefault="00AC01B8" w:rsidP="00B16B6F">
            <w:p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120" w:after="0"/>
              <w:ind w:right="0"/>
              <w:rPr>
                <w:rFonts w:ascii="Arial" w:hAnsi="Arial" w:cs="Arial"/>
                <w:sz w:val="20"/>
                <w:szCs w:val="20"/>
              </w:rPr>
            </w:pPr>
            <w:r w:rsidRPr="002C4522">
              <w:rPr>
                <w:rFonts w:ascii="Arial" w:hAnsi="Arial" w:cs="Arial"/>
                <w:sz w:val="20"/>
                <w:szCs w:val="20"/>
              </w:rPr>
              <w:t xml:space="preserve">Improving protection to the displaced population in South Mosul camps, </w:t>
            </w:r>
            <w:proofErr w:type="spellStart"/>
            <w:r w:rsidRPr="002C4522">
              <w:rPr>
                <w:rFonts w:ascii="Arial" w:hAnsi="Arial" w:cs="Arial"/>
                <w:sz w:val="20"/>
                <w:szCs w:val="20"/>
              </w:rPr>
              <w:t>Ba’aj</w:t>
            </w:r>
            <w:proofErr w:type="spellEnd"/>
            <w:r w:rsidRPr="002C4522">
              <w:rPr>
                <w:rFonts w:ascii="Arial" w:hAnsi="Arial" w:cs="Arial"/>
                <w:sz w:val="20"/>
                <w:szCs w:val="20"/>
              </w:rPr>
              <w:t xml:space="preserve"> and Tal Afar and support IDPs towards voluntary, safe, dignified, and sustainable return</w:t>
            </w:r>
            <w:r w:rsidR="00E63486">
              <w:rPr>
                <w:rFonts w:ascii="Arial" w:hAnsi="Arial" w:cs="Arial"/>
                <w:sz w:val="20"/>
                <w:szCs w:val="20"/>
              </w:rPr>
              <w:t>, Iraq</w:t>
            </w:r>
          </w:p>
        </w:tc>
        <w:tc>
          <w:tcPr>
            <w:tcW w:w="1417" w:type="dxa"/>
            <w:vMerge/>
          </w:tcPr>
          <w:p w14:paraId="0F03F3E5" w14:textId="77777777" w:rsidR="00AC01B8" w:rsidRPr="002C4522" w:rsidRDefault="00AC01B8" w:rsidP="007E2CCE">
            <w:pPr>
              <w:ind w:left="0"/>
              <w:rPr>
                <w:rFonts w:ascii="Arial" w:hAnsi="Arial" w:cs="Arial"/>
                <w:sz w:val="20"/>
                <w:szCs w:val="20"/>
              </w:rPr>
            </w:pPr>
          </w:p>
        </w:tc>
        <w:tc>
          <w:tcPr>
            <w:tcW w:w="1309" w:type="dxa"/>
          </w:tcPr>
          <w:p w14:paraId="25B03E8E" w14:textId="3DDE258C" w:rsidR="00AC01B8" w:rsidRPr="002C4522" w:rsidRDefault="00AC01B8" w:rsidP="002C4522">
            <w:pPr>
              <w:ind w:left="0"/>
              <w:rPr>
                <w:rFonts w:ascii="Arial" w:hAnsi="Arial" w:cs="Arial"/>
                <w:sz w:val="20"/>
                <w:szCs w:val="20"/>
              </w:rPr>
            </w:pPr>
            <w:r w:rsidRPr="002C4522">
              <w:rPr>
                <w:rFonts w:ascii="Arial" w:hAnsi="Arial" w:cs="Arial"/>
                <w:sz w:val="20"/>
                <w:szCs w:val="20"/>
              </w:rPr>
              <w:t>625,000 CHF</w:t>
            </w:r>
          </w:p>
        </w:tc>
        <w:tc>
          <w:tcPr>
            <w:tcW w:w="1384" w:type="dxa"/>
          </w:tcPr>
          <w:p w14:paraId="755CA76C" w14:textId="6BBDED76" w:rsidR="00AC01B8" w:rsidRDefault="00AC01B8" w:rsidP="007E2CCE">
            <w:pPr>
              <w:ind w:left="0"/>
              <w:rPr>
                <w:rFonts w:ascii="Arial" w:hAnsi="Arial" w:cs="Arial"/>
                <w:sz w:val="20"/>
                <w:szCs w:val="20"/>
              </w:rPr>
            </w:pPr>
            <w:r>
              <w:rPr>
                <w:rFonts w:ascii="Arial" w:hAnsi="Arial" w:cs="Arial"/>
                <w:sz w:val="20"/>
                <w:szCs w:val="20"/>
              </w:rPr>
              <w:t>15 November 2019 - 14</w:t>
            </w:r>
            <w:r w:rsidRPr="00AC01B8">
              <w:rPr>
                <w:rFonts w:ascii="Arial" w:hAnsi="Arial" w:cs="Arial"/>
                <w:sz w:val="20"/>
                <w:szCs w:val="20"/>
              </w:rPr>
              <w:t xml:space="preserve"> December 2020</w:t>
            </w:r>
          </w:p>
        </w:tc>
        <w:tc>
          <w:tcPr>
            <w:tcW w:w="1418" w:type="dxa"/>
          </w:tcPr>
          <w:p w14:paraId="7E8FD244" w14:textId="18235BB9" w:rsidR="00AC01B8" w:rsidRDefault="00AC01B8" w:rsidP="007E2CCE">
            <w:pPr>
              <w:ind w:left="0"/>
              <w:rPr>
                <w:rFonts w:ascii="Arial" w:hAnsi="Arial" w:cs="Arial"/>
                <w:sz w:val="20"/>
                <w:szCs w:val="20"/>
              </w:rPr>
            </w:pPr>
            <w:r w:rsidRPr="002C4522">
              <w:rPr>
                <w:rFonts w:ascii="Arial" w:hAnsi="Arial" w:cs="Arial"/>
                <w:sz w:val="20"/>
                <w:szCs w:val="20"/>
              </w:rPr>
              <w:t>13 months</w:t>
            </w:r>
          </w:p>
        </w:tc>
        <w:tc>
          <w:tcPr>
            <w:tcW w:w="3915" w:type="dxa"/>
          </w:tcPr>
          <w:p w14:paraId="6E827A9A" w14:textId="11422147" w:rsidR="00AC01B8" w:rsidRPr="002C4522" w:rsidRDefault="00AC01B8" w:rsidP="002C4522">
            <w:pPr>
              <w:ind w:left="0"/>
              <w:rPr>
                <w:rFonts w:ascii="Arial" w:hAnsi="Arial" w:cs="Arial"/>
                <w:sz w:val="20"/>
                <w:szCs w:val="20"/>
              </w:rPr>
            </w:pPr>
            <w:r w:rsidRPr="002C4522">
              <w:rPr>
                <w:rFonts w:ascii="Arial" w:hAnsi="Arial" w:cs="Arial"/>
                <w:sz w:val="20"/>
                <w:szCs w:val="20"/>
              </w:rPr>
              <w:t>Responding to the protection gap as result of South Mosul camp closure and consolidation and support voluntary, safe, dignified and sustainable return of internally displaced persons to Northern Ninewa</w:t>
            </w:r>
          </w:p>
        </w:tc>
      </w:tr>
      <w:tr w:rsidR="00F5192E" w:rsidRPr="00F5192E" w14:paraId="7367B025" w14:textId="77777777" w:rsidTr="00380ED9">
        <w:trPr>
          <w:jc w:val="center"/>
        </w:trPr>
        <w:tc>
          <w:tcPr>
            <w:tcW w:w="357" w:type="dxa"/>
          </w:tcPr>
          <w:p w14:paraId="0186C95E" w14:textId="440FF976" w:rsidR="00F5192E" w:rsidRPr="00F5192E" w:rsidRDefault="00EF79A2" w:rsidP="007E2CCE">
            <w:pPr>
              <w:ind w:left="0"/>
              <w:rPr>
                <w:rFonts w:ascii="Arial" w:hAnsi="Arial" w:cs="Arial"/>
                <w:sz w:val="20"/>
                <w:szCs w:val="20"/>
              </w:rPr>
            </w:pPr>
            <w:r>
              <w:rPr>
                <w:rFonts w:ascii="Arial" w:hAnsi="Arial" w:cs="Arial"/>
                <w:sz w:val="20"/>
                <w:szCs w:val="20"/>
              </w:rPr>
              <w:t>8</w:t>
            </w:r>
          </w:p>
        </w:tc>
        <w:tc>
          <w:tcPr>
            <w:tcW w:w="4600" w:type="dxa"/>
          </w:tcPr>
          <w:p w14:paraId="2AE7C02A" w14:textId="3FF1DF3A" w:rsidR="00F5192E" w:rsidRPr="00F5192E" w:rsidRDefault="00F5192E" w:rsidP="00B16B6F">
            <w:pPr>
              <w:snapToGrid w:val="0"/>
              <w:spacing w:before="120" w:after="0"/>
              <w:ind w:right="0"/>
              <w:rPr>
                <w:rFonts w:ascii="Arial" w:hAnsi="Arial" w:cs="Arial"/>
                <w:sz w:val="20"/>
                <w:szCs w:val="20"/>
              </w:rPr>
            </w:pPr>
            <w:r w:rsidRPr="00F5192E">
              <w:rPr>
                <w:rFonts w:ascii="Arial" w:hAnsi="Arial" w:cs="Arial"/>
                <w:sz w:val="20"/>
                <w:szCs w:val="20"/>
              </w:rPr>
              <w:t xml:space="preserve">Strengthen </w:t>
            </w:r>
            <w:r>
              <w:rPr>
                <w:rFonts w:ascii="Arial" w:hAnsi="Arial" w:cs="Arial"/>
                <w:sz w:val="20"/>
                <w:szCs w:val="20"/>
              </w:rPr>
              <w:t>civilian capacities for peace (and social cohesion)</w:t>
            </w:r>
            <w:r w:rsidR="00C53F4F">
              <w:rPr>
                <w:rFonts w:ascii="Arial" w:hAnsi="Arial" w:cs="Arial"/>
                <w:sz w:val="20"/>
                <w:szCs w:val="20"/>
              </w:rPr>
              <w:t>, Myanmar</w:t>
            </w:r>
          </w:p>
        </w:tc>
        <w:tc>
          <w:tcPr>
            <w:tcW w:w="1417" w:type="dxa"/>
          </w:tcPr>
          <w:p w14:paraId="17C3DAC3" w14:textId="0853E8C7" w:rsidR="00F5192E" w:rsidRPr="00F5192E" w:rsidRDefault="00F5192E" w:rsidP="007E2CCE">
            <w:pPr>
              <w:ind w:left="0"/>
              <w:rPr>
                <w:rFonts w:ascii="Arial" w:hAnsi="Arial" w:cs="Arial"/>
                <w:sz w:val="20"/>
                <w:szCs w:val="20"/>
              </w:rPr>
            </w:pPr>
            <w:r>
              <w:rPr>
                <w:rFonts w:ascii="Arial" w:hAnsi="Arial" w:cs="Arial"/>
                <w:sz w:val="20"/>
                <w:szCs w:val="20"/>
              </w:rPr>
              <w:t>Peace Support Fund</w:t>
            </w:r>
          </w:p>
        </w:tc>
        <w:tc>
          <w:tcPr>
            <w:tcW w:w="1309" w:type="dxa"/>
          </w:tcPr>
          <w:p w14:paraId="4FAC1F1A" w14:textId="69036DE2" w:rsidR="00F5192E" w:rsidRPr="00F5192E" w:rsidRDefault="00F5192E" w:rsidP="007E2CCE">
            <w:pPr>
              <w:ind w:left="0"/>
              <w:rPr>
                <w:rFonts w:ascii="Arial" w:hAnsi="Arial" w:cs="Arial"/>
                <w:sz w:val="20"/>
                <w:szCs w:val="20"/>
              </w:rPr>
            </w:pPr>
            <w:r>
              <w:rPr>
                <w:rFonts w:ascii="Arial" w:hAnsi="Arial" w:cs="Arial"/>
                <w:sz w:val="20"/>
                <w:szCs w:val="20"/>
              </w:rPr>
              <w:t xml:space="preserve">$955,913 </w:t>
            </w:r>
          </w:p>
        </w:tc>
        <w:tc>
          <w:tcPr>
            <w:tcW w:w="1384" w:type="dxa"/>
          </w:tcPr>
          <w:p w14:paraId="193209BE" w14:textId="1615BDD0" w:rsidR="00F5192E" w:rsidRPr="00F5192E" w:rsidRDefault="00F5192E" w:rsidP="007E2CCE">
            <w:pPr>
              <w:ind w:left="0"/>
              <w:rPr>
                <w:rFonts w:ascii="Arial" w:hAnsi="Arial" w:cs="Arial"/>
                <w:sz w:val="20"/>
                <w:szCs w:val="20"/>
              </w:rPr>
            </w:pPr>
            <w:r>
              <w:rPr>
                <w:rFonts w:ascii="Arial" w:hAnsi="Arial" w:cs="Arial"/>
                <w:sz w:val="20"/>
                <w:szCs w:val="20"/>
              </w:rPr>
              <w:t>2016-2018</w:t>
            </w:r>
          </w:p>
        </w:tc>
        <w:tc>
          <w:tcPr>
            <w:tcW w:w="1418" w:type="dxa"/>
          </w:tcPr>
          <w:p w14:paraId="2FAC7F5D" w14:textId="5B1F8BC9" w:rsidR="00F5192E" w:rsidRPr="00F5192E" w:rsidRDefault="00F5192E" w:rsidP="007E2CCE">
            <w:pPr>
              <w:ind w:left="0"/>
              <w:rPr>
                <w:rFonts w:ascii="Arial" w:hAnsi="Arial" w:cs="Arial"/>
                <w:sz w:val="20"/>
                <w:szCs w:val="20"/>
              </w:rPr>
            </w:pPr>
            <w:r>
              <w:rPr>
                <w:rFonts w:ascii="Arial" w:hAnsi="Arial" w:cs="Arial"/>
                <w:sz w:val="20"/>
                <w:szCs w:val="20"/>
              </w:rPr>
              <w:t>24 months</w:t>
            </w:r>
          </w:p>
        </w:tc>
        <w:tc>
          <w:tcPr>
            <w:tcW w:w="3915" w:type="dxa"/>
          </w:tcPr>
          <w:p w14:paraId="079ED540" w14:textId="639C5BC3" w:rsidR="00F5192E" w:rsidRPr="00F5192E" w:rsidRDefault="00F5192E" w:rsidP="007E2CCE">
            <w:pPr>
              <w:ind w:left="0"/>
              <w:rPr>
                <w:rFonts w:ascii="Arial" w:hAnsi="Arial" w:cs="Arial"/>
                <w:sz w:val="20"/>
                <w:szCs w:val="20"/>
              </w:rPr>
            </w:pPr>
            <w:r>
              <w:rPr>
                <w:rFonts w:ascii="Arial" w:hAnsi="Arial" w:cs="Arial"/>
                <w:sz w:val="20"/>
                <w:szCs w:val="20"/>
              </w:rPr>
              <w:t xml:space="preserve">Building </w:t>
            </w:r>
            <w:r w:rsidR="00B16B6F">
              <w:rPr>
                <w:rFonts w:ascii="Arial" w:hAnsi="Arial" w:cs="Arial"/>
                <w:sz w:val="20"/>
                <w:szCs w:val="20"/>
              </w:rPr>
              <w:t xml:space="preserve">and supporting community-driven </w:t>
            </w:r>
            <w:r>
              <w:rPr>
                <w:rFonts w:ascii="Arial" w:hAnsi="Arial" w:cs="Arial"/>
                <w:sz w:val="20"/>
                <w:szCs w:val="20"/>
              </w:rPr>
              <w:t xml:space="preserve">local </w:t>
            </w:r>
            <w:r w:rsidR="00B16B6F">
              <w:rPr>
                <w:rFonts w:ascii="Arial" w:hAnsi="Arial" w:cs="Arial"/>
                <w:sz w:val="20"/>
                <w:szCs w:val="20"/>
              </w:rPr>
              <w:t>protection and ceasefire networks across Myanmar and fostering connection between formal and informal peace infrastructures</w:t>
            </w:r>
          </w:p>
        </w:tc>
      </w:tr>
      <w:tr w:rsidR="00B16B6F" w:rsidRPr="00F5192E" w14:paraId="626C0B6F" w14:textId="77777777" w:rsidTr="00380ED9">
        <w:trPr>
          <w:jc w:val="center"/>
        </w:trPr>
        <w:tc>
          <w:tcPr>
            <w:tcW w:w="357" w:type="dxa"/>
          </w:tcPr>
          <w:p w14:paraId="071BC1D5" w14:textId="7FC35AF1" w:rsidR="00B16B6F" w:rsidRDefault="00EF79A2" w:rsidP="007E2CCE">
            <w:pPr>
              <w:ind w:left="0"/>
              <w:rPr>
                <w:rFonts w:ascii="Arial" w:hAnsi="Arial" w:cs="Arial"/>
                <w:sz w:val="20"/>
                <w:szCs w:val="20"/>
              </w:rPr>
            </w:pPr>
            <w:r>
              <w:rPr>
                <w:rFonts w:ascii="Arial" w:hAnsi="Arial" w:cs="Arial"/>
                <w:sz w:val="20"/>
                <w:szCs w:val="20"/>
              </w:rPr>
              <w:t>9</w:t>
            </w:r>
          </w:p>
        </w:tc>
        <w:tc>
          <w:tcPr>
            <w:tcW w:w="4600" w:type="dxa"/>
          </w:tcPr>
          <w:p w14:paraId="4EE7A9DF" w14:textId="67C0A36D" w:rsidR="00B16B6F" w:rsidRPr="00380ED9" w:rsidRDefault="00B16B6F" w:rsidP="00B16B6F">
            <w:pPr>
              <w:snapToGrid w:val="0"/>
              <w:spacing w:before="120" w:after="0"/>
              <w:ind w:right="0"/>
              <w:rPr>
                <w:rFonts w:ascii="Arial" w:hAnsi="Arial" w:cs="Arial"/>
                <w:sz w:val="20"/>
                <w:szCs w:val="20"/>
              </w:rPr>
            </w:pPr>
            <w:r w:rsidRPr="00380ED9">
              <w:rPr>
                <w:rFonts w:ascii="Arial" w:hAnsi="Arial" w:cs="Arial"/>
                <w:sz w:val="20"/>
                <w:szCs w:val="20"/>
              </w:rPr>
              <w:t>Strengthening civilian protection towards sustaining peace and promoting community resilience and social cohesion in Mindanao</w:t>
            </w:r>
            <w:r w:rsidR="00C53F4F">
              <w:rPr>
                <w:rFonts w:ascii="Arial" w:hAnsi="Arial" w:cs="Arial"/>
                <w:sz w:val="20"/>
                <w:szCs w:val="20"/>
              </w:rPr>
              <w:t>, Philippines</w:t>
            </w:r>
          </w:p>
        </w:tc>
        <w:tc>
          <w:tcPr>
            <w:tcW w:w="1417" w:type="dxa"/>
          </w:tcPr>
          <w:p w14:paraId="286CB145" w14:textId="54E1141A" w:rsidR="00B16B6F" w:rsidRPr="00380ED9" w:rsidRDefault="00B16B6F" w:rsidP="007E2CCE">
            <w:pPr>
              <w:ind w:left="0"/>
              <w:rPr>
                <w:rFonts w:ascii="Arial" w:hAnsi="Arial" w:cs="Arial"/>
                <w:sz w:val="20"/>
                <w:szCs w:val="20"/>
              </w:rPr>
            </w:pPr>
            <w:r w:rsidRPr="00380ED9">
              <w:rPr>
                <w:rFonts w:ascii="Arial" w:hAnsi="Arial" w:cs="Arial"/>
                <w:sz w:val="20"/>
                <w:szCs w:val="20"/>
              </w:rPr>
              <w:t>EU</w:t>
            </w:r>
          </w:p>
        </w:tc>
        <w:tc>
          <w:tcPr>
            <w:tcW w:w="1309" w:type="dxa"/>
          </w:tcPr>
          <w:p w14:paraId="6CD97510" w14:textId="612452C6" w:rsidR="00B16B6F" w:rsidRPr="00380ED9" w:rsidRDefault="00380ED9" w:rsidP="007E2CCE">
            <w:pPr>
              <w:ind w:left="0"/>
              <w:rPr>
                <w:rFonts w:ascii="Arial" w:hAnsi="Arial" w:cs="Arial"/>
                <w:sz w:val="20"/>
                <w:szCs w:val="20"/>
              </w:rPr>
            </w:pPr>
            <w:r>
              <w:rPr>
                <w:rFonts w:ascii="Arial" w:hAnsi="Arial" w:cs="Arial"/>
                <w:sz w:val="20"/>
                <w:szCs w:val="20"/>
              </w:rPr>
              <w:t xml:space="preserve">Euro </w:t>
            </w:r>
            <w:r w:rsidR="00B16B6F" w:rsidRPr="00380ED9">
              <w:rPr>
                <w:rFonts w:ascii="Arial" w:hAnsi="Arial" w:cs="Arial"/>
                <w:sz w:val="20"/>
                <w:szCs w:val="20"/>
              </w:rPr>
              <w:t xml:space="preserve">3,500,000 </w:t>
            </w:r>
          </w:p>
        </w:tc>
        <w:tc>
          <w:tcPr>
            <w:tcW w:w="1384" w:type="dxa"/>
          </w:tcPr>
          <w:p w14:paraId="4C05228E" w14:textId="77777777" w:rsidR="00380ED9" w:rsidRDefault="00B16B6F" w:rsidP="007E2CCE">
            <w:pPr>
              <w:ind w:left="0"/>
              <w:rPr>
                <w:rFonts w:ascii="Arial" w:hAnsi="Arial" w:cs="Arial"/>
                <w:sz w:val="20"/>
                <w:szCs w:val="20"/>
              </w:rPr>
            </w:pPr>
            <w:r w:rsidRPr="00380ED9">
              <w:rPr>
                <w:rFonts w:ascii="Arial" w:hAnsi="Arial" w:cs="Arial"/>
                <w:sz w:val="20"/>
                <w:szCs w:val="20"/>
              </w:rPr>
              <w:t xml:space="preserve">01 July 2018 – </w:t>
            </w:r>
          </w:p>
          <w:p w14:paraId="6D6CCE36" w14:textId="7C0B7A86" w:rsidR="00B16B6F" w:rsidRPr="00380ED9" w:rsidRDefault="00B16B6F" w:rsidP="007E2CCE">
            <w:pPr>
              <w:ind w:left="0"/>
              <w:rPr>
                <w:rFonts w:ascii="Arial" w:hAnsi="Arial" w:cs="Arial"/>
                <w:sz w:val="20"/>
                <w:szCs w:val="20"/>
              </w:rPr>
            </w:pPr>
            <w:r w:rsidRPr="00380ED9">
              <w:rPr>
                <w:rFonts w:ascii="Arial" w:hAnsi="Arial" w:cs="Arial"/>
                <w:sz w:val="20"/>
                <w:szCs w:val="20"/>
              </w:rPr>
              <w:t>30 June 2020</w:t>
            </w:r>
          </w:p>
        </w:tc>
        <w:tc>
          <w:tcPr>
            <w:tcW w:w="1418" w:type="dxa"/>
          </w:tcPr>
          <w:p w14:paraId="022FE0F0" w14:textId="236BA046" w:rsidR="00B16B6F" w:rsidRPr="00380ED9" w:rsidRDefault="00B16B6F" w:rsidP="007E2CCE">
            <w:pPr>
              <w:ind w:left="0"/>
              <w:rPr>
                <w:rFonts w:ascii="Arial" w:hAnsi="Arial" w:cs="Arial"/>
                <w:sz w:val="20"/>
                <w:szCs w:val="20"/>
              </w:rPr>
            </w:pPr>
            <w:r w:rsidRPr="00380ED9">
              <w:rPr>
                <w:rFonts w:ascii="Arial" w:hAnsi="Arial" w:cs="Arial"/>
                <w:sz w:val="20"/>
                <w:szCs w:val="20"/>
              </w:rPr>
              <w:t>24 months</w:t>
            </w:r>
          </w:p>
        </w:tc>
        <w:tc>
          <w:tcPr>
            <w:tcW w:w="3915" w:type="dxa"/>
          </w:tcPr>
          <w:p w14:paraId="01D4F949" w14:textId="404CD49C" w:rsidR="00B16B6F" w:rsidRPr="00380ED9" w:rsidRDefault="00380ED9" w:rsidP="007E2CCE">
            <w:pPr>
              <w:ind w:left="0"/>
              <w:rPr>
                <w:rFonts w:ascii="Arial" w:hAnsi="Arial" w:cs="Arial"/>
                <w:sz w:val="20"/>
                <w:szCs w:val="20"/>
              </w:rPr>
            </w:pPr>
            <w:r w:rsidRPr="00380ED9">
              <w:rPr>
                <w:rFonts w:ascii="Arial" w:hAnsi="Arial" w:cs="Arial"/>
                <w:sz w:val="20"/>
                <w:szCs w:val="20"/>
              </w:rPr>
              <w:t>Supporting the implementation of peace process through monitoring, capacity building of at</w:t>
            </w:r>
            <w:r w:rsidR="00E63486">
              <w:rPr>
                <w:rFonts w:ascii="Arial" w:hAnsi="Arial" w:cs="Arial"/>
                <w:sz w:val="20"/>
                <w:szCs w:val="20"/>
              </w:rPr>
              <w:t>-</w:t>
            </w:r>
            <w:r w:rsidRPr="00380ED9">
              <w:rPr>
                <w:rFonts w:ascii="Arial" w:hAnsi="Arial" w:cs="Arial"/>
                <w:sz w:val="20"/>
                <w:szCs w:val="20"/>
              </w:rPr>
              <w:t xml:space="preserve">risk communities, consolidation of community based Early Warning Early Response. </w:t>
            </w:r>
          </w:p>
        </w:tc>
      </w:tr>
    </w:tbl>
    <w:p w14:paraId="3F346631" w14:textId="77777777" w:rsidR="007E2CCE" w:rsidRDefault="007E2CCE" w:rsidP="007E2CCE">
      <w:pPr>
        <w:ind w:left="0"/>
        <w:rPr>
          <w:rFonts w:cs="Arial"/>
        </w:rPr>
      </w:pPr>
    </w:p>
    <w:p w14:paraId="12F94254" w14:textId="77777777" w:rsidR="00526644" w:rsidRDefault="00526644" w:rsidP="00697372">
      <w:pPr>
        <w:ind w:left="0" w:firstLine="720"/>
        <w:rPr>
          <w:rFonts w:ascii="Arial" w:hAnsi="Arial" w:cs="Arial"/>
          <w:b/>
          <w:sz w:val="22"/>
          <w:szCs w:val="22"/>
        </w:rPr>
      </w:pPr>
    </w:p>
    <w:p w14:paraId="7F7247CF" w14:textId="77777777" w:rsidR="00526644" w:rsidRDefault="00526644" w:rsidP="00697372">
      <w:pPr>
        <w:ind w:left="0" w:firstLine="720"/>
        <w:rPr>
          <w:rFonts w:ascii="Arial" w:hAnsi="Arial" w:cs="Arial"/>
          <w:b/>
          <w:sz w:val="22"/>
          <w:szCs w:val="22"/>
        </w:rPr>
      </w:pPr>
    </w:p>
    <w:p w14:paraId="5E39D259" w14:textId="77777777" w:rsidR="00526644" w:rsidRDefault="00526644" w:rsidP="00697372">
      <w:pPr>
        <w:ind w:left="0" w:firstLine="720"/>
        <w:rPr>
          <w:rFonts w:ascii="Arial" w:hAnsi="Arial" w:cs="Arial"/>
          <w:b/>
          <w:sz w:val="22"/>
          <w:szCs w:val="22"/>
        </w:rPr>
      </w:pPr>
    </w:p>
    <w:p w14:paraId="35A22F2C" w14:textId="77777777" w:rsidR="00E63486" w:rsidRDefault="00E63486">
      <w:pPr>
        <w:spacing w:before="0" w:after="200" w:line="276" w:lineRule="auto"/>
        <w:ind w:left="0" w:right="0"/>
        <w:rPr>
          <w:rFonts w:ascii="Arial" w:hAnsi="Arial" w:cs="Arial"/>
          <w:b/>
          <w:sz w:val="22"/>
          <w:szCs w:val="22"/>
        </w:rPr>
      </w:pPr>
      <w:r>
        <w:rPr>
          <w:rFonts w:ascii="Arial" w:hAnsi="Arial" w:cs="Arial"/>
          <w:b/>
          <w:sz w:val="22"/>
          <w:szCs w:val="22"/>
        </w:rPr>
        <w:br w:type="page"/>
      </w:r>
    </w:p>
    <w:p w14:paraId="04F69A31" w14:textId="0EA045CB" w:rsidR="00AD4B2A" w:rsidRPr="00697372" w:rsidRDefault="00AD4B2A" w:rsidP="00697372">
      <w:pPr>
        <w:ind w:left="0" w:firstLine="720"/>
        <w:rPr>
          <w:rFonts w:ascii="Arial" w:hAnsi="Arial" w:cs="Arial"/>
          <w:b/>
          <w:sz w:val="22"/>
          <w:szCs w:val="22"/>
        </w:rPr>
      </w:pPr>
      <w:r w:rsidRPr="00697372">
        <w:rPr>
          <w:rFonts w:ascii="Arial" w:hAnsi="Arial" w:cs="Arial"/>
          <w:b/>
          <w:sz w:val="22"/>
          <w:szCs w:val="22"/>
        </w:rPr>
        <w:lastRenderedPageBreak/>
        <w:t>ANNEX 2:</w:t>
      </w:r>
    </w:p>
    <w:p w14:paraId="26E145FA" w14:textId="77777777" w:rsidR="0034316A" w:rsidRDefault="0034316A" w:rsidP="007E2CCE">
      <w:pPr>
        <w:ind w:left="0"/>
        <w:rPr>
          <w:rFonts w:ascii="Arial" w:hAnsi="Arial" w:cs="Arial"/>
          <w:sz w:val="20"/>
          <w:szCs w:val="20"/>
        </w:rPr>
      </w:pPr>
    </w:p>
    <w:p w14:paraId="17826944" w14:textId="26DD7D5E" w:rsidR="00AD4B2A" w:rsidRPr="00697372" w:rsidRDefault="005E58F0" w:rsidP="00697372">
      <w:pPr>
        <w:ind w:left="0" w:firstLine="720"/>
        <w:rPr>
          <w:rFonts w:ascii="Arial" w:hAnsi="Arial" w:cs="Arial"/>
          <w:b/>
          <w:bCs/>
          <w:sz w:val="20"/>
          <w:szCs w:val="20"/>
          <w:u w:val="single"/>
        </w:rPr>
      </w:pPr>
      <w:r>
        <w:rPr>
          <w:rFonts w:ascii="Arial" w:hAnsi="Arial" w:cs="Arial"/>
          <w:b/>
          <w:bCs/>
          <w:sz w:val="20"/>
          <w:szCs w:val="20"/>
          <w:u w:val="single"/>
        </w:rPr>
        <w:t>Pilot s</w:t>
      </w:r>
      <w:r w:rsidR="0034316A" w:rsidRPr="00697372">
        <w:rPr>
          <w:rFonts w:ascii="Arial" w:hAnsi="Arial" w:cs="Arial"/>
          <w:b/>
          <w:bCs/>
          <w:sz w:val="20"/>
          <w:szCs w:val="20"/>
          <w:u w:val="single"/>
        </w:rPr>
        <w:t xml:space="preserve">ite </w:t>
      </w:r>
      <w:r>
        <w:rPr>
          <w:rFonts w:ascii="Arial" w:hAnsi="Arial" w:cs="Arial"/>
          <w:b/>
          <w:bCs/>
          <w:sz w:val="20"/>
          <w:szCs w:val="20"/>
          <w:u w:val="single"/>
        </w:rPr>
        <w:t xml:space="preserve">location </w:t>
      </w:r>
      <w:r w:rsidR="0034316A" w:rsidRPr="00697372">
        <w:rPr>
          <w:rFonts w:ascii="Arial" w:hAnsi="Arial" w:cs="Arial"/>
          <w:b/>
          <w:bCs/>
          <w:sz w:val="20"/>
          <w:szCs w:val="20"/>
          <w:u w:val="single"/>
        </w:rPr>
        <w:t>selection</w:t>
      </w:r>
    </w:p>
    <w:p w14:paraId="6C14BC28" w14:textId="77777777" w:rsidR="00AD4B2A" w:rsidRPr="00697372" w:rsidRDefault="00AD4B2A" w:rsidP="007E2CCE">
      <w:pPr>
        <w:ind w:left="0"/>
        <w:rPr>
          <w:rFonts w:ascii="Arial" w:hAnsi="Arial" w:cs="Arial"/>
          <w:sz w:val="20"/>
          <w:szCs w:val="20"/>
        </w:rPr>
      </w:pPr>
    </w:p>
    <w:p w14:paraId="70C43154" w14:textId="6F77DFF4" w:rsidR="00A25B08" w:rsidRDefault="0034316A" w:rsidP="00697372">
      <w:pPr>
        <w:ind w:left="720"/>
        <w:rPr>
          <w:rFonts w:ascii="Arial" w:hAnsi="Arial" w:cs="Arial"/>
          <w:sz w:val="20"/>
          <w:szCs w:val="20"/>
        </w:rPr>
      </w:pPr>
      <w:r>
        <w:rPr>
          <w:rFonts w:ascii="Arial" w:hAnsi="Arial" w:cs="Arial"/>
          <w:sz w:val="20"/>
          <w:szCs w:val="20"/>
        </w:rPr>
        <w:t>DCPSF and NP discussed potential site locations for th</w:t>
      </w:r>
      <w:r w:rsidR="005E58F0">
        <w:rPr>
          <w:rFonts w:ascii="Arial" w:hAnsi="Arial" w:cs="Arial"/>
          <w:sz w:val="20"/>
          <w:szCs w:val="20"/>
        </w:rPr>
        <w:t>is</w:t>
      </w:r>
      <w:r>
        <w:rPr>
          <w:rFonts w:ascii="Arial" w:hAnsi="Arial" w:cs="Arial"/>
          <w:sz w:val="20"/>
          <w:szCs w:val="20"/>
        </w:rPr>
        <w:t xml:space="preserve"> proposed pilot in North, South and West Darfur.</w:t>
      </w:r>
      <w:r w:rsidR="00697372">
        <w:rPr>
          <w:rFonts w:ascii="Arial" w:hAnsi="Arial" w:cs="Arial"/>
          <w:sz w:val="20"/>
          <w:szCs w:val="20"/>
        </w:rPr>
        <w:t xml:space="preserve"> </w:t>
      </w:r>
      <w:r w:rsidR="001A7978">
        <w:rPr>
          <w:rFonts w:ascii="Arial" w:hAnsi="Arial" w:cs="Arial"/>
          <w:sz w:val="20"/>
          <w:szCs w:val="20"/>
        </w:rPr>
        <w:t>Based on t</w:t>
      </w:r>
      <w:r w:rsidR="00A25B08">
        <w:rPr>
          <w:rFonts w:ascii="Arial" w:hAnsi="Arial" w:cs="Arial"/>
          <w:sz w:val="20"/>
          <w:szCs w:val="20"/>
        </w:rPr>
        <w:t>he discuss</w:t>
      </w:r>
      <w:r w:rsidR="005E58F0">
        <w:rPr>
          <w:rFonts w:ascii="Arial" w:hAnsi="Arial" w:cs="Arial"/>
          <w:sz w:val="20"/>
          <w:szCs w:val="20"/>
        </w:rPr>
        <w:t xml:space="preserve">ion </w:t>
      </w:r>
      <w:r w:rsidR="001A7978">
        <w:rPr>
          <w:rFonts w:ascii="Arial" w:hAnsi="Arial" w:cs="Arial"/>
          <w:sz w:val="20"/>
          <w:szCs w:val="20"/>
        </w:rPr>
        <w:t>the following sites are proposed according to</w:t>
      </w:r>
      <w:r w:rsidR="00A25B08">
        <w:rPr>
          <w:rFonts w:ascii="Arial" w:hAnsi="Arial" w:cs="Arial"/>
          <w:sz w:val="20"/>
          <w:szCs w:val="20"/>
        </w:rPr>
        <w:t xml:space="preserve"> the criteria </w:t>
      </w:r>
      <w:r w:rsidR="001A7978">
        <w:rPr>
          <w:rFonts w:ascii="Arial" w:hAnsi="Arial" w:cs="Arial"/>
          <w:sz w:val="20"/>
          <w:szCs w:val="20"/>
        </w:rPr>
        <w:t xml:space="preserve">indicated </w:t>
      </w:r>
      <w:r w:rsidR="00A25B08">
        <w:rPr>
          <w:rFonts w:ascii="Arial" w:hAnsi="Arial" w:cs="Arial"/>
          <w:sz w:val="20"/>
          <w:szCs w:val="20"/>
        </w:rPr>
        <w:t>below.</w:t>
      </w:r>
    </w:p>
    <w:p w14:paraId="17874CBA" w14:textId="1AE78FF2" w:rsidR="00A25B08" w:rsidRDefault="00A25B08" w:rsidP="007E2CCE">
      <w:pPr>
        <w:ind w:left="0"/>
        <w:rPr>
          <w:rFonts w:ascii="Arial" w:hAnsi="Arial" w:cs="Arial"/>
          <w:sz w:val="20"/>
          <w:szCs w:val="20"/>
        </w:rPr>
      </w:pPr>
    </w:p>
    <w:tbl>
      <w:tblPr>
        <w:tblStyle w:val="TableGrid"/>
        <w:tblW w:w="0" w:type="auto"/>
        <w:tblInd w:w="562" w:type="dxa"/>
        <w:tblLook w:val="04A0" w:firstRow="1" w:lastRow="0" w:firstColumn="1" w:lastColumn="0" w:noHBand="0" w:noVBand="1"/>
      </w:tblPr>
      <w:tblGrid>
        <w:gridCol w:w="1503"/>
        <w:gridCol w:w="3420"/>
        <w:gridCol w:w="9536"/>
      </w:tblGrid>
      <w:tr w:rsidR="00A25B08" w14:paraId="55EE84D8" w14:textId="77777777" w:rsidTr="00697372">
        <w:tc>
          <w:tcPr>
            <w:tcW w:w="1503" w:type="dxa"/>
          </w:tcPr>
          <w:p w14:paraId="51B24CC7" w14:textId="41CCFDEA" w:rsidR="00A25B08" w:rsidRPr="001A7978" w:rsidRDefault="00A25B08" w:rsidP="007E2CCE">
            <w:pPr>
              <w:ind w:left="0"/>
              <w:rPr>
                <w:rFonts w:ascii="Arial" w:hAnsi="Arial" w:cs="Arial"/>
                <w:b/>
                <w:bCs/>
                <w:sz w:val="20"/>
                <w:szCs w:val="20"/>
              </w:rPr>
            </w:pPr>
            <w:r w:rsidRPr="001A7978">
              <w:rPr>
                <w:rFonts w:ascii="Arial" w:hAnsi="Arial" w:cs="Arial"/>
                <w:b/>
                <w:bCs/>
                <w:sz w:val="20"/>
                <w:szCs w:val="20"/>
              </w:rPr>
              <w:t>State</w:t>
            </w:r>
          </w:p>
        </w:tc>
        <w:tc>
          <w:tcPr>
            <w:tcW w:w="3420" w:type="dxa"/>
          </w:tcPr>
          <w:p w14:paraId="40385D30" w14:textId="56C7F163" w:rsidR="00A25B08" w:rsidRPr="001A7978" w:rsidRDefault="00A25B08" w:rsidP="007E2CCE">
            <w:pPr>
              <w:ind w:left="0"/>
              <w:rPr>
                <w:rFonts w:ascii="Arial" w:hAnsi="Arial" w:cs="Arial"/>
                <w:b/>
                <w:bCs/>
                <w:sz w:val="20"/>
                <w:szCs w:val="20"/>
              </w:rPr>
            </w:pPr>
            <w:r w:rsidRPr="001A7978">
              <w:rPr>
                <w:rFonts w:ascii="Arial" w:hAnsi="Arial" w:cs="Arial"/>
                <w:b/>
                <w:bCs/>
                <w:sz w:val="20"/>
                <w:szCs w:val="20"/>
              </w:rPr>
              <w:t>Location</w:t>
            </w:r>
          </w:p>
        </w:tc>
        <w:tc>
          <w:tcPr>
            <w:tcW w:w="9536" w:type="dxa"/>
          </w:tcPr>
          <w:p w14:paraId="4D5BCDAF" w14:textId="41A1F428" w:rsidR="00A25B08" w:rsidRPr="001A7978" w:rsidRDefault="00A25B08" w:rsidP="007E2CCE">
            <w:pPr>
              <w:ind w:left="0"/>
              <w:rPr>
                <w:rFonts w:ascii="Arial" w:hAnsi="Arial" w:cs="Arial"/>
                <w:b/>
                <w:bCs/>
                <w:sz w:val="20"/>
                <w:szCs w:val="20"/>
              </w:rPr>
            </w:pPr>
            <w:r w:rsidRPr="001A7978">
              <w:rPr>
                <w:rFonts w:ascii="Arial" w:hAnsi="Arial" w:cs="Arial"/>
                <w:b/>
                <w:bCs/>
                <w:sz w:val="20"/>
                <w:szCs w:val="20"/>
              </w:rPr>
              <w:t>Characteristics</w:t>
            </w:r>
          </w:p>
        </w:tc>
      </w:tr>
      <w:tr w:rsidR="00D0069A" w14:paraId="575E9EF8" w14:textId="77777777" w:rsidTr="00697372">
        <w:tc>
          <w:tcPr>
            <w:tcW w:w="1503" w:type="dxa"/>
          </w:tcPr>
          <w:p w14:paraId="3A6B3D3E" w14:textId="23CEB4C8" w:rsidR="00D0069A" w:rsidRDefault="00D0069A" w:rsidP="00D0069A">
            <w:pPr>
              <w:ind w:left="0"/>
              <w:rPr>
                <w:rFonts w:ascii="Arial" w:hAnsi="Arial" w:cs="Arial"/>
                <w:sz w:val="20"/>
                <w:szCs w:val="20"/>
              </w:rPr>
            </w:pPr>
            <w:r>
              <w:rPr>
                <w:rFonts w:ascii="Arial" w:hAnsi="Arial" w:cs="Arial"/>
                <w:sz w:val="20"/>
                <w:szCs w:val="20"/>
              </w:rPr>
              <w:t>South Darfur</w:t>
            </w:r>
          </w:p>
        </w:tc>
        <w:tc>
          <w:tcPr>
            <w:tcW w:w="3420" w:type="dxa"/>
          </w:tcPr>
          <w:p w14:paraId="3F194725" w14:textId="76E1F229" w:rsidR="00D0069A" w:rsidRDefault="00D0069A" w:rsidP="00D0069A">
            <w:pPr>
              <w:ind w:left="0"/>
              <w:rPr>
                <w:rFonts w:ascii="Arial" w:hAnsi="Arial" w:cs="Arial"/>
                <w:sz w:val="20"/>
                <w:szCs w:val="20"/>
              </w:rPr>
            </w:pPr>
            <w:proofErr w:type="spellStart"/>
            <w:r>
              <w:rPr>
                <w:rFonts w:ascii="Arial" w:hAnsi="Arial" w:cs="Arial"/>
                <w:sz w:val="20"/>
                <w:szCs w:val="20"/>
              </w:rPr>
              <w:t>Kalma</w:t>
            </w:r>
            <w:proofErr w:type="spellEnd"/>
            <w:r>
              <w:rPr>
                <w:rFonts w:ascii="Arial" w:hAnsi="Arial" w:cs="Arial"/>
                <w:sz w:val="20"/>
                <w:szCs w:val="20"/>
              </w:rPr>
              <w:t xml:space="preserve"> IDP camp</w:t>
            </w:r>
          </w:p>
        </w:tc>
        <w:tc>
          <w:tcPr>
            <w:tcW w:w="9536" w:type="dxa"/>
          </w:tcPr>
          <w:p w14:paraId="47CB2531" w14:textId="0E96ED89" w:rsidR="00D0069A" w:rsidRDefault="00D0069A" w:rsidP="00D0069A">
            <w:pPr>
              <w:ind w:left="0"/>
              <w:rPr>
                <w:rFonts w:ascii="Arial" w:hAnsi="Arial" w:cs="Arial"/>
                <w:sz w:val="20"/>
                <w:szCs w:val="20"/>
              </w:rPr>
            </w:pPr>
            <w:r>
              <w:rPr>
                <w:rFonts w:ascii="Arial" w:hAnsi="Arial" w:cs="Arial"/>
                <w:sz w:val="20"/>
                <w:szCs w:val="20"/>
              </w:rPr>
              <w:t>Large IDP camp, 15 km Nyala, majority Fur, supporting SLM/AW</w:t>
            </w:r>
          </w:p>
        </w:tc>
      </w:tr>
      <w:tr w:rsidR="00D0069A" w14:paraId="3EF0BEB5" w14:textId="77777777" w:rsidTr="00697372">
        <w:tc>
          <w:tcPr>
            <w:tcW w:w="1503" w:type="dxa"/>
          </w:tcPr>
          <w:p w14:paraId="33E99A79" w14:textId="64EC1185" w:rsidR="00D0069A" w:rsidRDefault="00D0069A" w:rsidP="00D0069A">
            <w:pPr>
              <w:ind w:left="0"/>
              <w:rPr>
                <w:rFonts w:ascii="Arial" w:hAnsi="Arial" w:cs="Arial"/>
                <w:sz w:val="20"/>
                <w:szCs w:val="20"/>
              </w:rPr>
            </w:pPr>
            <w:r>
              <w:rPr>
                <w:rFonts w:ascii="Arial" w:hAnsi="Arial" w:cs="Arial"/>
                <w:sz w:val="20"/>
                <w:szCs w:val="20"/>
              </w:rPr>
              <w:t>West Darfur</w:t>
            </w:r>
          </w:p>
        </w:tc>
        <w:tc>
          <w:tcPr>
            <w:tcW w:w="3420" w:type="dxa"/>
          </w:tcPr>
          <w:p w14:paraId="23D7D60C" w14:textId="79565E94" w:rsidR="00D0069A" w:rsidRDefault="00D0069A" w:rsidP="00D0069A">
            <w:pPr>
              <w:ind w:left="0"/>
              <w:rPr>
                <w:rFonts w:ascii="Arial" w:hAnsi="Arial" w:cs="Arial"/>
                <w:sz w:val="20"/>
                <w:szCs w:val="20"/>
              </w:rPr>
            </w:pPr>
            <w:proofErr w:type="spellStart"/>
            <w:r>
              <w:rPr>
                <w:rFonts w:ascii="Arial" w:hAnsi="Arial" w:cs="Arial"/>
                <w:sz w:val="20"/>
                <w:szCs w:val="20"/>
              </w:rPr>
              <w:t>Krinding</w:t>
            </w:r>
            <w:proofErr w:type="spellEnd"/>
            <w:r>
              <w:rPr>
                <w:rFonts w:ascii="Arial" w:hAnsi="Arial" w:cs="Arial"/>
                <w:sz w:val="20"/>
                <w:szCs w:val="20"/>
              </w:rPr>
              <w:t xml:space="preserve"> IDP camps</w:t>
            </w:r>
          </w:p>
        </w:tc>
        <w:tc>
          <w:tcPr>
            <w:tcW w:w="9536" w:type="dxa"/>
          </w:tcPr>
          <w:p w14:paraId="2A3B45C7" w14:textId="52DD165E" w:rsidR="00D0069A" w:rsidRDefault="00D0069A" w:rsidP="00D0069A">
            <w:pPr>
              <w:ind w:left="0"/>
              <w:rPr>
                <w:rFonts w:ascii="Arial" w:hAnsi="Arial" w:cs="Arial"/>
                <w:sz w:val="20"/>
                <w:szCs w:val="20"/>
              </w:rPr>
            </w:pPr>
            <w:r w:rsidRPr="00B46FAC">
              <w:rPr>
                <w:rFonts w:ascii="Arial" w:hAnsi="Arial" w:cs="Arial"/>
                <w:sz w:val="20"/>
                <w:szCs w:val="20"/>
              </w:rPr>
              <w:t xml:space="preserve">4 km from </w:t>
            </w:r>
            <w:proofErr w:type="spellStart"/>
            <w:r w:rsidRPr="00B46FAC">
              <w:rPr>
                <w:rFonts w:ascii="Arial" w:hAnsi="Arial" w:cs="Arial"/>
                <w:sz w:val="20"/>
                <w:szCs w:val="20"/>
              </w:rPr>
              <w:t>Geneina</w:t>
            </w:r>
            <w:proofErr w:type="spellEnd"/>
            <w:r w:rsidRPr="00B46FAC">
              <w:rPr>
                <w:rFonts w:ascii="Arial" w:hAnsi="Arial" w:cs="Arial"/>
                <w:sz w:val="20"/>
                <w:szCs w:val="20"/>
              </w:rPr>
              <w:t>; major violence in Jan 2021; camp burned, IDPs dispersed in town. Reconciliation and confidence-building</w:t>
            </w:r>
            <w:r>
              <w:rPr>
                <w:rFonts w:ascii="Arial" w:hAnsi="Arial" w:cs="Arial"/>
                <w:sz w:val="20"/>
                <w:szCs w:val="20"/>
              </w:rPr>
              <w:t xml:space="preserve"> needed</w:t>
            </w:r>
          </w:p>
        </w:tc>
      </w:tr>
      <w:tr w:rsidR="00D0069A" w14:paraId="49BDD982" w14:textId="77777777" w:rsidTr="00697372">
        <w:tc>
          <w:tcPr>
            <w:tcW w:w="1503" w:type="dxa"/>
          </w:tcPr>
          <w:p w14:paraId="64056596" w14:textId="0C9DEB8E" w:rsidR="00D0069A" w:rsidRDefault="00D0069A" w:rsidP="00D0069A">
            <w:pPr>
              <w:ind w:left="0"/>
              <w:rPr>
                <w:rFonts w:ascii="Arial" w:hAnsi="Arial" w:cs="Arial"/>
                <w:sz w:val="20"/>
                <w:szCs w:val="20"/>
              </w:rPr>
            </w:pPr>
            <w:r>
              <w:rPr>
                <w:rFonts w:ascii="Arial" w:hAnsi="Arial" w:cs="Arial"/>
                <w:sz w:val="20"/>
                <w:szCs w:val="20"/>
              </w:rPr>
              <w:t>North Darfur</w:t>
            </w:r>
          </w:p>
        </w:tc>
        <w:tc>
          <w:tcPr>
            <w:tcW w:w="3420" w:type="dxa"/>
          </w:tcPr>
          <w:p w14:paraId="3E170EFF" w14:textId="7A34211F" w:rsidR="00D0069A" w:rsidRDefault="00D0069A" w:rsidP="00D0069A">
            <w:pPr>
              <w:ind w:left="0"/>
              <w:rPr>
                <w:rFonts w:ascii="Arial" w:hAnsi="Arial" w:cs="Arial"/>
                <w:sz w:val="20"/>
                <w:szCs w:val="20"/>
              </w:rPr>
            </w:pPr>
            <w:r>
              <w:rPr>
                <w:rFonts w:ascii="Arial" w:hAnsi="Arial" w:cs="Arial"/>
                <w:sz w:val="20"/>
                <w:szCs w:val="20"/>
              </w:rPr>
              <w:t xml:space="preserve">Zam </w:t>
            </w:r>
            <w:proofErr w:type="spellStart"/>
            <w:r>
              <w:rPr>
                <w:rFonts w:ascii="Arial" w:hAnsi="Arial" w:cs="Arial"/>
                <w:sz w:val="20"/>
                <w:szCs w:val="20"/>
              </w:rPr>
              <w:t>Zam</w:t>
            </w:r>
            <w:proofErr w:type="spellEnd"/>
            <w:r>
              <w:rPr>
                <w:rFonts w:ascii="Arial" w:hAnsi="Arial" w:cs="Arial"/>
                <w:sz w:val="20"/>
                <w:szCs w:val="20"/>
              </w:rPr>
              <w:t xml:space="preserve"> IDP Camp</w:t>
            </w:r>
          </w:p>
        </w:tc>
        <w:tc>
          <w:tcPr>
            <w:tcW w:w="9536" w:type="dxa"/>
          </w:tcPr>
          <w:p w14:paraId="15A72EDF" w14:textId="3D6428CD" w:rsidR="00D0069A" w:rsidRDefault="00D0069A" w:rsidP="00D0069A">
            <w:pPr>
              <w:ind w:left="0"/>
              <w:rPr>
                <w:rFonts w:ascii="Arial" w:hAnsi="Arial" w:cs="Arial"/>
                <w:sz w:val="20"/>
                <w:szCs w:val="20"/>
              </w:rPr>
            </w:pPr>
            <w:r>
              <w:rPr>
                <w:rFonts w:ascii="Arial" w:hAnsi="Arial" w:cs="Arial"/>
                <w:sz w:val="20"/>
                <w:szCs w:val="20"/>
              </w:rPr>
              <w:t xml:space="preserve">14 km El </w:t>
            </w:r>
            <w:proofErr w:type="spellStart"/>
            <w:r>
              <w:rPr>
                <w:rFonts w:ascii="Arial" w:hAnsi="Arial" w:cs="Arial"/>
                <w:sz w:val="20"/>
                <w:szCs w:val="20"/>
              </w:rPr>
              <w:t>Fasher</w:t>
            </w:r>
            <w:proofErr w:type="spellEnd"/>
          </w:p>
        </w:tc>
      </w:tr>
      <w:tr w:rsidR="00D0069A" w14:paraId="1EDE79E7" w14:textId="77777777" w:rsidTr="002110C9">
        <w:tc>
          <w:tcPr>
            <w:tcW w:w="14459" w:type="dxa"/>
            <w:gridSpan w:val="3"/>
          </w:tcPr>
          <w:p w14:paraId="67B4D1B8" w14:textId="64320BCB" w:rsidR="00D0069A" w:rsidRPr="00D0069A" w:rsidRDefault="00D0069A" w:rsidP="00D0069A">
            <w:pPr>
              <w:ind w:left="0"/>
              <w:rPr>
                <w:rFonts w:ascii="Arial" w:hAnsi="Arial" w:cs="Arial"/>
                <w:b/>
                <w:bCs/>
                <w:sz w:val="20"/>
                <w:szCs w:val="20"/>
              </w:rPr>
            </w:pPr>
            <w:r w:rsidRPr="00D0069A">
              <w:rPr>
                <w:rFonts w:ascii="Arial" w:hAnsi="Arial" w:cs="Arial"/>
                <w:b/>
                <w:bCs/>
                <w:sz w:val="20"/>
                <w:szCs w:val="20"/>
              </w:rPr>
              <w:t>Alternative sites</w:t>
            </w:r>
            <w:r w:rsidR="001A7978">
              <w:rPr>
                <w:rFonts w:ascii="Arial" w:hAnsi="Arial" w:cs="Arial"/>
                <w:b/>
                <w:bCs/>
                <w:sz w:val="20"/>
                <w:szCs w:val="20"/>
              </w:rPr>
              <w:t xml:space="preserve"> </w:t>
            </w:r>
            <w:r w:rsidR="001A7978" w:rsidRPr="001A7978">
              <w:rPr>
                <w:rFonts w:ascii="Arial" w:hAnsi="Arial" w:cs="Arial"/>
                <w:sz w:val="20"/>
                <w:szCs w:val="20"/>
              </w:rPr>
              <w:t>(if the above are not approved</w:t>
            </w:r>
            <w:r w:rsidR="001A7978">
              <w:rPr>
                <w:rFonts w:ascii="Arial" w:hAnsi="Arial" w:cs="Arial"/>
                <w:sz w:val="20"/>
                <w:szCs w:val="20"/>
              </w:rPr>
              <w:t xml:space="preserve"> or need to be changed</w:t>
            </w:r>
            <w:r w:rsidR="001A7978" w:rsidRPr="001A7978">
              <w:rPr>
                <w:rFonts w:ascii="Arial" w:hAnsi="Arial" w:cs="Arial"/>
                <w:sz w:val="20"/>
                <w:szCs w:val="20"/>
              </w:rPr>
              <w:t>)</w:t>
            </w:r>
          </w:p>
        </w:tc>
      </w:tr>
      <w:tr w:rsidR="00D0069A" w14:paraId="544EC2BF" w14:textId="77777777" w:rsidTr="00697372">
        <w:tc>
          <w:tcPr>
            <w:tcW w:w="1503" w:type="dxa"/>
          </w:tcPr>
          <w:p w14:paraId="487C2B90" w14:textId="2F0932A6" w:rsidR="00D0069A" w:rsidRDefault="00D0069A" w:rsidP="00D0069A">
            <w:pPr>
              <w:ind w:left="0"/>
              <w:rPr>
                <w:rFonts w:ascii="Arial" w:hAnsi="Arial" w:cs="Arial"/>
                <w:sz w:val="20"/>
                <w:szCs w:val="20"/>
              </w:rPr>
            </w:pPr>
            <w:r>
              <w:rPr>
                <w:rFonts w:ascii="Arial" w:hAnsi="Arial" w:cs="Arial"/>
                <w:sz w:val="20"/>
                <w:szCs w:val="20"/>
              </w:rPr>
              <w:t>North Darfur</w:t>
            </w:r>
          </w:p>
        </w:tc>
        <w:tc>
          <w:tcPr>
            <w:tcW w:w="3420" w:type="dxa"/>
          </w:tcPr>
          <w:p w14:paraId="5EA01325" w14:textId="10964C9A" w:rsidR="00D0069A" w:rsidRDefault="00D0069A" w:rsidP="00D0069A">
            <w:pPr>
              <w:ind w:left="0"/>
              <w:rPr>
                <w:rFonts w:ascii="Arial" w:hAnsi="Arial" w:cs="Arial"/>
                <w:sz w:val="20"/>
                <w:szCs w:val="20"/>
              </w:rPr>
            </w:pPr>
            <w:r>
              <w:rPr>
                <w:rFonts w:ascii="Arial" w:hAnsi="Arial" w:cs="Arial"/>
                <w:sz w:val="20"/>
                <w:szCs w:val="20"/>
              </w:rPr>
              <w:t>Kasab IDP Camp</w:t>
            </w:r>
          </w:p>
        </w:tc>
        <w:tc>
          <w:tcPr>
            <w:tcW w:w="9536" w:type="dxa"/>
          </w:tcPr>
          <w:p w14:paraId="55A5F08D" w14:textId="77777777" w:rsidR="00D0069A" w:rsidRDefault="00D0069A" w:rsidP="00D0069A">
            <w:pPr>
              <w:ind w:left="0"/>
              <w:rPr>
                <w:rFonts w:ascii="Arial" w:hAnsi="Arial" w:cs="Arial"/>
                <w:sz w:val="20"/>
                <w:szCs w:val="20"/>
              </w:rPr>
            </w:pPr>
            <w:proofErr w:type="spellStart"/>
            <w:r>
              <w:rPr>
                <w:rFonts w:ascii="Arial" w:hAnsi="Arial" w:cs="Arial"/>
                <w:sz w:val="20"/>
                <w:szCs w:val="20"/>
              </w:rPr>
              <w:t>Kutum</w:t>
            </w:r>
            <w:proofErr w:type="spellEnd"/>
            <w:r>
              <w:rPr>
                <w:rFonts w:ascii="Arial" w:hAnsi="Arial" w:cs="Arial"/>
                <w:sz w:val="20"/>
                <w:szCs w:val="20"/>
              </w:rPr>
              <w:t xml:space="preserve"> 160 km N of El </w:t>
            </w:r>
            <w:proofErr w:type="spellStart"/>
            <w:r>
              <w:rPr>
                <w:rFonts w:ascii="Arial" w:hAnsi="Arial" w:cs="Arial"/>
                <w:sz w:val="20"/>
                <w:szCs w:val="20"/>
              </w:rPr>
              <w:t>Fasher</w:t>
            </w:r>
            <w:proofErr w:type="spellEnd"/>
            <w:r>
              <w:rPr>
                <w:rFonts w:ascii="Arial" w:hAnsi="Arial" w:cs="Arial"/>
                <w:sz w:val="20"/>
                <w:szCs w:val="20"/>
              </w:rPr>
              <w:t>; large IDP camp; many existing grass roots mechanisms</w:t>
            </w:r>
          </w:p>
          <w:p w14:paraId="3E0B587F" w14:textId="5A0A43CA" w:rsidR="00D0069A" w:rsidRPr="00B46FAC" w:rsidRDefault="00D0069A" w:rsidP="00D0069A">
            <w:pPr>
              <w:ind w:left="0"/>
              <w:rPr>
                <w:rFonts w:ascii="Arial" w:hAnsi="Arial" w:cs="Arial"/>
                <w:sz w:val="20"/>
                <w:szCs w:val="20"/>
              </w:rPr>
            </w:pPr>
            <w:r>
              <w:rPr>
                <w:rFonts w:ascii="Arial" w:hAnsi="Arial" w:cs="Arial"/>
                <w:sz w:val="20"/>
                <w:szCs w:val="20"/>
              </w:rPr>
              <w:t>Need to clarify logistics/transport</w:t>
            </w:r>
          </w:p>
        </w:tc>
      </w:tr>
      <w:tr w:rsidR="00D0069A" w14:paraId="13AD1995" w14:textId="77777777" w:rsidTr="00697372">
        <w:tc>
          <w:tcPr>
            <w:tcW w:w="1503" w:type="dxa"/>
          </w:tcPr>
          <w:p w14:paraId="38ECBE35" w14:textId="4F2BC4FD" w:rsidR="00D0069A" w:rsidRDefault="00D0069A" w:rsidP="00D0069A">
            <w:pPr>
              <w:ind w:left="0"/>
              <w:rPr>
                <w:rFonts w:ascii="Arial" w:hAnsi="Arial" w:cs="Arial"/>
                <w:sz w:val="20"/>
                <w:szCs w:val="20"/>
              </w:rPr>
            </w:pPr>
            <w:r>
              <w:rPr>
                <w:rFonts w:ascii="Arial" w:hAnsi="Arial" w:cs="Arial"/>
                <w:sz w:val="20"/>
                <w:szCs w:val="20"/>
              </w:rPr>
              <w:t>West Darfur</w:t>
            </w:r>
          </w:p>
        </w:tc>
        <w:tc>
          <w:tcPr>
            <w:tcW w:w="3420" w:type="dxa"/>
          </w:tcPr>
          <w:p w14:paraId="6D49BEBC" w14:textId="2A39E3BC" w:rsidR="00D0069A" w:rsidRDefault="00D0069A" w:rsidP="00D0069A">
            <w:pPr>
              <w:ind w:left="0"/>
              <w:rPr>
                <w:rFonts w:ascii="Arial" w:hAnsi="Arial" w:cs="Arial"/>
                <w:sz w:val="20"/>
                <w:szCs w:val="20"/>
              </w:rPr>
            </w:pPr>
            <w:proofErr w:type="spellStart"/>
            <w:r>
              <w:rPr>
                <w:rFonts w:ascii="Arial" w:hAnsi="Arial" w:cs="Arial"/>
                <w:sz w:val="20"/>
                <w:szCs w:val="20"/>
              </w:rPr>
              <w:t>Murnei</w:t>
            </w:r>
            <w:proofErr w:type="spellEnd"/>
          </w:p>
        </w:tc>
        <w:tc>
          <w:tcPr>
            <w:tcW w:w="9536" w:type="dxa"/>
          </w:tcPr>
          <w:p w14:paraId="41271713" w14:textId="5CD3FF42" w:rsidR="00D0069A" w:rsidRDefault="00D0069A" w:rsidP="00D0069A">
            <w:pPr>
              <w:ind w:left="0"/>
              <w:rPr>
                <w:rFonts w:ascii="Arial" w:hAnsi="Arial" w:cs="Arial"/>
                <w:sz w:val="20"/>
                <w:szCs w:val="20"/>
              </w:rPr>
            </w:pPr>
            <w:r>
              <w:rPr>
                <w:rFonts w:ascii="Arial" w:hAnsi="Arial" w:cs="Arial"/>
                <w:sz w:val="20"/>
                <w:szCs w:val="20"/>
              </w:rPr>
              <w:t xml:space="preserve">80 km SE El </w:t>
            </w:r>
            <w:proofErr w:type="spellStart"/>
            <w:r>
              <w:rPr>
                <w:rFonts w:ascii="Arial" w:hAnsi="Arial" w:cs="Arial"/>
                <w:sz w:val="20"/>
                <w:szCs w:val="20"/>
              </w:rPr>
              <w:t>Geneina</w:t>
            </w:r>
            <w:proofErr w:type="spellEnd"/>
            <w:r>
              <w:rPr>
                <w:rFonts w:ascii="Arial" w:hAnsi="Arial" w:cs="Arial"/>
                <w:sz w:val="20"/>
                <w:szCs w:val="20"/>
              </w:rPr>
              <w:t>; located on main road to Zalingei</w:t>
            </w:r>
          </w:p>
        </w:tc>
      </w:tr>
    </w:tbl>
    <w:p w14:paraId="10F17A25" w14:textId="77777777" w:rsidR="00A25B08" w:rsidRPr="00697372" w:rsidRDefault="00A25B08" w:rsidP="007E2CCE">
      <w:pPr>
        <w:ind w:left="0"/>
        <w:rPr>
          <w:rFonts w:ascii="Arial" w:hAnsi="Arial" w:cs="Arial"/>
          <w:sz w:val="20"/>
          <w:szCs w:val="20"/>
        </w:rPr>
      </w:pPr>
    </w:p>
    <w:p w14:paraId="3E9D5BAA" w14:textId="1B1FB7C0" w:rsidR="00040F26" w:rsidRDefault="00AD4B2A" w:rsidP="007E2CCE">
      <w:pPr>
        <w:ind w:left="0"/>
        <w:rPr>
          <w:rFonts w:cs="Arial"/>
        </w:rPr>
      </w:pPr>
      <w:r>
        <w:rPr>
          <w:rFonts w:cs="Arial"/>
        </w:rPr>
        <w:tab/>
      </w:r>
    </w:p>
    <w:p w14:paraId="577AAB04" w14:textId="49FCB2A0" w:rsidR="005E58F0" w:rsidRPr="00697372" w:rsidRDefault="005E58F0" w:rsidP="00697372">
      <w:pPr>
        <w:ind w:left="0" w:firstLine="720"/>
        <w:rPr>
          <w:rFonts w:ascii="Arial" w:hAnsi="Arial" w:cs="Arial"/>
          <w:b/>
          <w:bCs/>
          <w:sz w:val="20"/>
          <w:szCs w:val="20"/>
          <w:u w:val="single"/>
        </w:rPr>
      </w:pPr>
      <w:r w:rsidRPr="00697372">
        <w:rPr>
          <w:rFonts w:ascii="Arial" w:hAnsi="Arial" w:cs="Arial"/>
          <w:b/>
          <w:bCs/>
          <w:sz w:val="20"/>
          <w:szCs w:val="20"/>
          <w:u w:val="single"/>
        </w:rPr>
        <w:t xml:space="preserve">Criteria for selection: </w:t>
      </w:r>
    </w:p>
    <w:p w14:paraId="43DB2A90" w14:textId="77777777" w:rsidR="005E58F0" w:rsidRDefault="005E58F0" w:rsidP="0034316A">
      <w:pPr>
        <w:ind w:left="0"/>
        <w:rPr>
          <w:rFonts w:ascii="Arial" w:hAnsi="Arial" w:cs="Arial"/>
          <w:sz w:val="20"/>
          <w:szCs w:val="20"/>
        </w:rPr>
      </w:pPr>
    </w:p>
    <w:p w14:paraId="7E06EED3" w14:textId="17FF9A9D" w:rsidR="0034316A" w:rsidRDefault="0034316A" w:rsidP="00697372">
      <w:pPr>
        <w:pStyle w:val="ListParagraph"/>
        <w:numPr>
          <w:ilvl w:val="1"/>
          <w:numId w:val="22"/>
        </w:numPr>
        <w:rPr>
          <w:rFonts w:ascii="Arial" w:hAnsi="Arial" w:cs="Arial"/>
          <w:sz w:val="20"/>
          <w:szCs w:val="20"/>
        </w:rPr>
      </w:pPr>
      <w:r w:rsidRPr="00697372">
        <w:rPr>
          <w:rFonts w:ascii="Arial" w:hAnsi="Arial" w:cs="Arial"/>
          <w:sz w:val="20"/>
          <w:szCs w:val="20"/>
        </w:rPr>
        <w:t>Existence of current foundation of support, i.e. course graduates, women’s team, DCPSF Implementing Partners (see below) and Community Building and Resolution Mechanisms (CBRMs)</w:t>
      </w:r>
    </w:p>
    <w:p w14:paraId="6B051C92" w14:textId="2640C7B5" w:rsidR="0034316A" w:rsidRPr="00697372" w:rsidRDefault="0034316A" w:rsidP="00697372">
      <w:pPr>
        <w:pStyle w:val="ListParagraph"/>
        <w:numPr>
          <w:ilvl w:val="1"/>
          <w:numId w:val="22"/>
        </w:numPr>
        <w:rPr>
          <w:rFonts w:ascii="Arial" w:hAnsi="Arial" w:cs="Arial"/>
          <w:sz w:val="20"/>
          <w:szCs w:val="20"/>
        </w:rPr>
      </w:pPr>
      <w:r w:rsidRPr="00697372">
        <w:rPr>
          <w:rFonts w:ascii="Arial" w:hAnsi="Arial" w:cs="Arial"/>
          <w:sz w:val="20"/>
          <w:szCs w:val="20"/>
        </w:rPr>
        <w:t>Stage and nature of the conflict</w:t>
      </w:r>
      <w:r w:rsidR="00697372">
        <w:rPr>
          <w:rFonts w:ascii="Arial" w:hAnsi="Arial" w:cs="Arial"/>
          <w:sz w:val="20"/>
          <w:szCs w:val="20"/>
        </w:rPr>
        <w:t xml:space="preserve"> – high intensity conflicts are prioritized</w:t>
      </w:r>
      <w:r w:rsidR="00EF79A2">
        <w:rPr>
          <w:rFonts w:ascii="Arial" w:hAnsi="Arial" w:cs="Arial"/>
          <w:sz w:val="20"/>
          <w:szCs w:val="20"/>
        </w:rPr>
        <w:t>.</w:t>
      </w:r>
    </w:p>
    <w:p w14:paraId="3E25FA0F" w14:textId="4729B63B" w:rsidR="0034316A" w:rsidRPr="00697372" w:rsidRDefault="0034316A" w:rsidP="00697372">
      <w:pPr>
        <w:pStyle w:val="ListParagraph"/>
        <w:numPr>
          <w:ilvl w:val="1"/>
          <w:numId w:val="22"/>
        </w:numPr>
        <w:rPr>
          <w:rFonts w:ascii="Arial" w:hAnsi="Arial" w:cs="Arial"/>
          <w:sz w:val="20"/>
          <w:szCs w:val="20"/>
        </w:rPr>
      </w:pPr>
      <w:r w:rsidRPr="00697372">
        <w:rPr>
          <w:rFonts w:ascii="Arial" w:hAnsi="Arial" w:cs="Arial"/>
          <w:sz w:val="20"/>
          <w:szCs w:val="20"/>
        </w:rPr>
        <w:t>Logistical consideration of the location-proximity to towns, reliable means of transport</w:t>
      </w:r>
      <w:r w:rsidR="00EF79A2">
        <w:rPr>
          <w:rFonts w:ascii="Arial" w:hAnsi="Arial" w:cs="Arial"/>
          <w:sz w:val="20"/>
          <w:szCs w:val="20"/>
        </w:rPr>
        <w:t>.</w:t>
      </w:r>
    </w:p>
    <w:p w14:paraId="0A56B46B" w14:textId="41995B29" w:rsidR="0034316A" w:rsidRDefault="006D5FD3" w:rsidP="00697372">
      <w:pPr>
        <w:pStyle w:val="ListParagraph"/>
        <w:numPr>
          <w:ilvl w:val="1"/>
          <w:numId w:val="22"/>
        </w:numPr>
        <w:rPr>
          <w:rFonts w:ascii="Arial" w:hAnsi="Arial" w:cs="Arial"/>
          <w:sz w:val="20"/>
          <w:szCs w:val="20"/>
        </w:rPr>
      </w:pPr>
      <w:r w:rsidRPr="00697372">
        <w:rPr>
          <w:rFonts w:ascii="Arial" w:hAnsi="Arial" w:cs="Arial"/>
          <w:sz w:val="20"/>
          <w:szCs w:val="20"/>
        </w:rPr>
        <w:t xml:space="preserve">Ability </w:t>
      </w:r>
      <w:r w:rsidR="0034316A" w:rsidRPr="00697372">
        <w:rPr>
          <w:rFonts w:ascii="Arial" w:hAnsi="Arial" w:cs="Arial"/>
          <w:sz w:val="20"/>
          <w:szCs w:val="20"/>
        </w:rPr>
        <w:t>to communicate/interact with all major stakeholders/comm</w:t>
      </w:r>
      <w:r w:rsidR="00697372">
        <w:rPr>
          <w:rFonts w:ascii="Arial" w:hAnsi="Arial" w:cs="Arial"/>
          <w:sz w:val="20"/>
          <w:szCs w:val="20"/>
        </w:rPr>
        <w:t xml:space="preserve">unities/parties to the conflict. </w:t>
      </w:r>
    </w:p>
    <w:p w14:paraId="334B0A70" w14:textId="60DC3CA8" w:rsidR="00697372" w:rsidRDefault="00697372" w:rsidP="00697372">
      <w:pPr>
        <w:pStyle w:val="ListParagraph"/>
        <w:numPr>
          <w:ilvl w:val="1"/>
          <w:numId w:val="22"/>
        </w:numPr>
        <w:rPr>
          <w:rFonts w:ascii="Arial" w:hAnsi="Arial" w:cs="Arial"/>
          <w:sz w:val="20"/>
          <w:szCs w:val="20"/>
        </w:rPr>
      </w:pPr>
      <w:r>
        <w:rPr>
          <w:rFonts w:ascii="Arial" w:hAnsi="Arial" w:cs="Arial"/>
          <w:sz w:val="20"/>
          <w:szCs w:val="20"/>
        </w:rPr>
        <w:t>Legal access</w:t>
      </w:r>
    </w:p>
    <w:p w14:paraId="7C0FEE4A" w14:textId="0E1AEEEB" w:rsidR="00697372" w:rsidRPr="00697372" w:rsidRDefault="00EF79A2" w:rsidP="00697372">
      <w:pPr>
        <w:pStyle w:val="ListParagraph"/>
        <w:numPr>
          <w:ilvl w:val="1"/>
          <w:numId w:val="22"/>
        </w:numPr>
        <w:rPr>
          <w:rFonts w:ascii="Arial" w:hAnsi="Arial" w:cs="Arial"/>
          <w:sz w:val="20"/>
          <w:szCs w:val="20"/>
        </w:rPr>
      </w:pPr>
      <w:r>
        <w:rPr>
          <w:rFonts w:ascii="Arial" w:hAnsi="Arial" w:cs="Arial"/>
          <w:sz w:val="20"/>
          <w:szCs w:val="20"/>
        </w:rPr>
        <w:t xml:space="preserve">Location </w:t>
      </w:r>
      <w:r w:rsidR="004B5767">
        <w:rPr>
          <w:rFonts w:ascii="Arial" w:hAnsi="Arial" w:cs="Arial"/>
          <w:sz w:val="20"/>
          <w:szCs w:val="20"/>
        </w:rPr>
        <w:t xml:space="preserve">facilitates </w:t>
      </w:r>
      <w:r>
        <w:rPr>
          <w:rFonts w:ascii="Arial" w:hAnsi="Arial" w:cs="Arial"/>
          <w:sz w:val="20"/>
          <w:szCs w:val="20"/>
        </w:rPr>
        <w:t xml:space="preserve">outreach for training and protection </w:t>
      </w:r>
      <w:r w:rsidR="004B5767">
        <w:rPr>
          <w:rFonts w:ascii="Arial" w:hAnsi="Arial" w:cs="Arial"/>
          <w:sz w:val="20"/>
          <w:szCs w:val="20"/>
        </w:rPr>
        <w:t xml:space="preserve">that can </w:t>
      </w:r>
      <w:r>
        <w:rPr>
          <w:rFonts w:ascii="Arial" w:hAnsi="Arial" w:cs="Arial"/>
          <w:sz w:val="20"/>
          <w:szCs w:val="20"/>
        </w:rPr>
        <w:t>ensure inclusivity of e</w:t>
      </w:r>
      <w:r w:rsidR="00697372">
        <w:rPr>
          <w:rFonts w:ascii="Arial" w:hAnsi="Arial" w:cs="Arial"/>
          <w:sz w:val="20"/>
          <w:szCs w:val="20"/>
        </w:rPr>
        <w:t>thnic</w:t>
      </w:r>
      <w:r>
        <w:rPr>
          <w:rFonts w:ascii="Arial" w:hAnsi="Arial" w:cs="Arial"/>
          <w:sz w:val="20"/>
          <w:szCs w:val="20"/>
        </w:rPr>
        <w:t>, cultural, tribal</w:t>
      </w:r>
      <w:r w:rsidR="00697372">
        <w:rPr>
          <w:rFonts w:ascii="Arial" w:hAnsi="Arial" w:cs="Arial"/>
          <w:sz w:val="20"/>
          <w:szCs w:val="20"/>
        </w:rPr>
        <w:t xml:space="preserve"> </w:t>
      </w:r>
      <w:r>
        <w:rPr>
          <w:rFonts w:ascii="Arial" w:hAnsi="Arial" w:cs="Arial"/>
          <w:sz w:val="20"/>
          <w:szCs w:val="20"/>
        </w:rPr>
        <w:t xml:space="preserve">and other </w:t>
      </w:r>
      <w:r w:rsidR="00697372">
        <w:rPr>
          <w:rFonts w:ascii="Arial" w:hAnsi="Arial" w:cs="Arial"/>
          <w:sz w:val="20"/>
          <w:szCs w:val="20"/>
        </w:rPr>
        <w:t xml:space="preserve">diversity </w:t>
      </w:r>
      <w:r>
        <w:rPr>
          <w:rFonts w:ascii="Arial" w:hAnsi="Arial" w:cs="Arial"/>
          <w:sz w:val="20"/>
          <w:szCs w:val="20"/>
        </w:rPr>
        <w:t>with</w:t>
      </w:r>
      <w:r w:rsidR="004B5767">
        <w:rPr>
          <w:rFonts w:ascii="Arial" w:hAnsi="Arial" w:cs="Arial"/>
          <w:sz w:val="20"/>
          <w:szCs w:val="20"/>
        </w:rPr>
        <w:t>in</w:t>
      </w:r>
      <w:r>
        <w:rPr>
          <w:rFonts w:ascii="Arial" w:hAnsi="Arial" w:cs="Arial"/>
          <w:sz w:val="20"/>
          <w:szCs w:val="20"/>
        </w:rPr>
        <w:t xml:space="preserve"> communities.</w:t>
      </w:r>
    </w:p>
    <w:p w14:paraId="4C8CDF47" w14:textId="535E8880" w:rsidR="0034316A" w:rsidRDefault="0034316A" w:rsidP="007E2CCE">
      <w:pPr>
        <w:ind w:left="0"/>
        <w:rPr>
          <w:rFonts w:cs="Arial"/>
        </w:rPr>
      </w:pPr>
    </w:p>
    <w:p w14:paraId="6CA76AF1" w14:textId="77777777" w:rsidR="0034316A" w:rsidRPr="009D56D7" w:rsidRDefault="0034316A" w:rsidP="007E2CCE">
      <w:pPr>
        <w:ind w:left="0"/>
        <w:rPr>
          <w:rFonts w:cs="Arial"/>
        </w:rPr>
      </w:pPr>
    </w:p>
    <w:sectPr w:rsidR="0034316A" w:rsidRPr="009D56D7" w:rsidSect="00744D6B">
      <w:pgSz w:w="16838" w:h="11906" w:orient="landscape" w:code="9"/>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72FE8" w14:textId="77777777" w:rsidR="00774315" w:rsidRDefault="00774315">
      <w:pPr>
        <w:spacing w:before="0" w:after="0"/>
      </w:pPr>
      <w:r>
        <w:separator/>
      </w:r>
    </w:p>
  </w:endnote>
  <w:endnote w:type="continuationSeparator" w:id="0">
    <w:p w14:paraId="67772349" w14:textId="77777777" w:rsidR="00774315" w:rsidRDefault="007743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E1B46" w14:textId="77777777" w:rsidR="00774315" w:rsidRDefault="00774315">
      <w:pPr>
        <w:spacing w:before="0" w:after="0"/>
      </w:pPr>
      <w:r>
        <w:separator/>
      </w:r>
    </w:p>
  </w:footnote>
  <w:footnote w:type="continuationSeparator" w:id="0">
    <w:p w14:paraId="0782D8AF" w14:textId="77777777" w:rsidR="00774315" w:rsidRDefault="007743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rFonts w:ascii="Arial" w:hAnsi="Arial" w:cs="Arial"/>
      </w:rPr>
    </w:sdtEndPr>
    <w:sdtContent>
      <w:p w14:paraId="33E01DE0" w14:textId="77777777" w:rsidR="00B02D2A" w:rsidRPr="00E32BF8" w:rsidRDefault="00B02D2A">
        <w:pPr>
          <w:pStyle w:val="Header"/>
          <w:jc w:val="right"/>
          <w:rPr>
            <w:rFonts w:ascii="Arial" w:hAnsi="Arial" w:cs="Arial"/>
          </w:rPr>
        </w:pPr>
        <w:r w:rsidRPr="00E32BF8">
          <w:rPr>
            <w:rFonts w:ascii="Arial" w:hAnsi="Arial" w:cs="Arial"/>
          </w:rPr>
          <w:t xml:space="preserve">Page </w:t>
        </w:r>
        <w:r w:rsidRPr="00E32BF8">
          <w:rPr>
            <w:rFonts w:ascii="Arial" w:hAnsi="Arial" w:cs="Arial"/>
            <w:bCs/>
            <w:sz w:val="24"/>
            <w:szCs w:val="24"/>
          </w:rPr>
          <w:fldChar w:fldCharType="begin"/>
        </w:r>
        <w:r w:rsidRPr="00E32BF8">
          <w:rPr>
            <w:rFonts w:ascii="Arial" w:hAnsi="Arial" w:cs="Arial"/>
            <w:bCs/>
          </w:rPr>
          <w:instrText xml:space="preserve"> PAGE </w:instrText>
        </w:r>
        <w:r w:rsidRPr="00E32BF8">
          <w:rPr>
            <w:rFonts w:ascii="Arial" w:hAnsi="Arial" w:cs="Arial"/>
            <w:bCs/>
            <w:sz w:val="24"/>
            <w:szCs w:val="24"/>
          </w:rPr>
          <w:fldChar w:fldCharType="separate"/>
        </w:r>
        <w:r>
          <w:rPr>
            <w:rFonts w:ascii="Arial" w:hAnsi="Arial" w:cs="Arial"/>
            <w:bCs/>
            <w:noProof/>
          </w:rPr>
          <w:t>9</w:t>
        </w:r>
        <w:r w:rsidRPr="00E32BF8">
          <w:rPr>
            <w:rFonts w:ascii="Arial" w:hAnsi="Arial" w:cs="Arial"/>
            <w:bCs/>
            <w:sz w:val="24"/>
            <w:szCs w:val="24"/>
          </w:rPr>
          <w:fldChar w:fldCharType="end"/>
        </w:r>
        <w:r w:rsidRPr="00E32BF8">
          <w:rPr>
            <w:rFonts w:ascii="Arial" w:hAnsi="Arial" w:cs="Arial"/>
          </w:rPr>
          <w:t xml:space="preserve"> of </w:t>
        </w:r>
        <w:r w:rsidRPr="00E32BF8">
          <w:rPr>
            <w:rFonts w:ascii="Arial" w:hAnsi="Arial" w:cs="Arial"/>
            <w:bCs/>
            <w:sz w:val="24"/>
            <w:szCs w:val="24"/>
          </w:rPr>
          <w:fldChar w:fldCharType="begin"/>
        </w:r>
        <w:r w:rsidRPr="00E32BF8">
          <w:rPr>
            <w:rFonts w:ascii="Arial" w:hAnsi="Arial" w:cs="Arial"/>
            <w:bCs/>
          </w:rPr>
          <w:instrText xml:space="preserve"> NUMPAGES  </w:instrText>
        </w:r>
        <w:r w:rsidRPr="00E32BF8">
          <w:rPr>
            <w:rFonts w:ascii="Arial" w:hAnsi="Arial" w:cs="Arial"/>
            <w:bCs/>
            <w:sz w:val="24"/>
            <w:szCs w:val="24"/>
          </w:rPr>
          <w:fldChar w:fldCharType="separate"/>
        </w:r>
        <w:r>
          <w:rPr>
            <w:rFonts w:ascii="Arial" w:hAnsi="Arial" w:cs="Arial"/>
            <w:bCs/>
            <w:noProof/>
          </w:rPr>
          <w:t>9</w:t>
        </w:r>
        <w:r w:rsidRPr="00E32BF8">
          <w:rPr>
            <w:rFonts w:ascii="Arial" w:hAnsi="Arial" w:cs="Arial"/>
            <w:bCs/>
            <w:sz w:val="24"/>
            <w:szCs w:val="24"/>
          </w:rPr>
          <w:fldChar w:fldCharType="end"/>
        </w:r>
      </w:p>
    </w:sdtContent>
  </w:sdt>
  <w:p w14:paraId="37E6E082" w14:textId="77777777" w:rsidR="00B02D2A" w:rsidRDefault="00B0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6A810"/>
    <w:multiLevelType w:val="hybridMultilevel"/>
    <w:tmpl w:val="3F97C2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66C89"/>
    <w:multiLevelType w:val="hybridMultilevel"/>
    <w:tmpl w:val="284C57CA"/>
    <w:lvl w:ilvl="0" w:tplc="60D2B64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BA322A4"/>
    <w:multiLevelType w:val="hybridMultilevel"/>
    <w:tmpl w:val="03C6FC58"/>
    <w:lvl w:ilvl="0" w:tplc="2CCC169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0D92BC76"/>
    <w:multiLevelType w:val="hybridMultilevel"/>
    <w:tmpl w:val="F41DB7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01B6CD"/>
    <w:multiLevelType w:val="hybridMultilevel"/>
    <w:tmpl w:val="AA7596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C7A2F4A"/>
    <w:multiLevelType w:val="hybridMultilevel"/>
    <w:tmpl w:val="0AE2DB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35C45E4C"/>
    <w:multiLevelType w:val="hybridMultilevel"/>
    <w:tmpl w:val="B34E5C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E4E5C"/>
    <w:multiLevelType w:val="hybridMultilevel"/>
    <w:tmpl w:val="24145F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F845C2"/>
    <w:multiLevelType w:val="hybridMultilevel"/>
    <w:tmpl w:val="B8C63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75386"/>
    <w:multiLevelType w:val="hybridMultilevel"/>
    <w:tmpl w:val="5DCE3A30"/>
    <w:lvl w:ilvl="0" w:tplc="7FF8EBA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3B4BD648"/>
    <w:multiLevelType w:val="hybridMultilevel"/>
    <w:tmpl w:val="E5FDCC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66668B"/>
    <w:multiLevelType w:val="hybridMultilevel"/>
    <w:tmpl w:val="F7C29608"/>
    <w:lvl w:ilvl="0" w:tplc="C5AE34E0">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512D7AE3"/>
    <w:multiLevelType w:val="hybridMultilevel"/>
    <w:tmpl w:val="E184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ED42C6"/>
    <w:multiLevelType w:val="hybridMultilevel"/>
    <w:tmpl w:val="2A626F0A"/>
    <w:lvl w:ilvl="0" w:tplc="FA5064EA">
      <w:start w:val="1"/>
      <w:numFmt w:val="bullet"/>
      <w:lvlText w:val="•"/>
      <w:lvlJc w:val="left"/>
      <w:pPr>
        <w:ind w:left="720"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14794"/>
    <w:multiLevelType w:val="hybridMultilevel"/>
    <w:tmpl w:val="A40C0FF6"/>
    <w:lvl w:ilvl="0" w:tplc="6F7ECF48">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F7559"/>
    <w:multiLevelType w:val="hybridMultilevel"/>
    <w:tmpl w:val="63EB0C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89A2C5A"/>
    <w:multiLevelType w:val="hybridMultilevel"/>
    <w:tmpl w:val="663A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C0C81"/>
    <w:multiLevelType w:val="hybridMultilevel"/>
    <w:tmpl w:val="65DAD522"/>
    <w:lvl w:ilvl="0" w:tplc="FCDC4592">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699A15B8"/>
    <w:multiLevelType w:val="hybridMultilevel"/>
    <w:tmpl w:val="B71C2A02"/>
    <w:lvl w:ilvl="0" w:tplc="6A86230A">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9256C"/>
    <w:multiLevelType w:val="hybridMultilevel"/>
    <w:tmpl w:val="73A61D20"/>
    <w:lvl w:ilvl="0" w:tplc="F6687C50">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6"/>
  </w:num>
  <w:num w:numId="2">
    <w:abstractNumId w:val="2"/>
  </w:num>
  <w:num w:numId="3">
    <w:abstractNumId w:val="18"/>
  </w:num>
  <w:num w:numId="4">
    <w:abstractNumId w:val="1"/>
  </w:num>
  <w:num w:numId="5">
    <w:abstractNumId w:val="6"/>
  </w:num>
  <w:num w:numId="6">
    <w:abstractNumId w:val="6"/>
  </w:num>
  <w:num w:numId="7">
    <w:abstractNumId w:val="6"/>
  </w:num>
  <w:num w:numId="8">
    <w:abstractNumId w:val="20"/>
  </w:num>
  <w:num w:numId="9">
    <w:abstractNumId w:val="12"/>
  </w:num>
  <w:num w:numId="10">
    <w:abstractNumId w:val="10"/>
  </w:num>
  <w:num w:numId="11">
    <w:abstractNumId w:val="15"/>
  </w:num>
  <w:num w:numId="12">
    <w:abstractNumId w:val="13"/>
  </w:num>
  <w:num w:numId="13">
    <w:abstractNumId w:val="16"/>
  </w:num>
  <w:num w:numId="14">
    <w:abstractNumId w:val="4"/>
  </w:num>
  <w:num w:numId="15">
    <w:abstractNumId w:val="5"/>
  </w:num>
  <w:num w:numId="16">
    <w:abstractNumId w:val="0"/>
  </w:num>
  <w:num w:numId="17">
    <w:abstractNumId w:val="11"/>
  </w:num>
  <w:num w:numId="18">
    <w:abstractNumId w:val="8"/>
  </w:num>
  <w:num w:numId="19">
    <w:abstractNumId w:val="3"/>
  </w:num>
  <w:num w:numId="20">
    <w:abstractNumId w:val="17"/>
  </w:num>
  <w:num w:numId="21">
    <w:abstractNumId w:val="9"/>
  </w:num>
  <w:num w:numId="22">
    <w:abstractNumId w:val="7"/>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E0"/>
    <w:rsid w:val="00005401"/>
    <w:rsid w:val="00005B58"/>
    <w:rsid w:val="0001306E"/>
    <w:rsid w:val="000139BF"/>
    <w:rsid w:val="0003257C"/>
    <w:rsid w:val="0003640C"/>
    <w:rsid w:val="00040F26"/>
    <w:rsid w:val="00056E9D"/>
    <w:rsid w:val="000702DD"/>
    <w:rsid w:val="0008100F"/>
    <w:rsid w:val="00084173"/>
    <w:rsid w:val="00087851"/>
    <w:rsid w:val="000B011C"/>
    <w:rsid w:val="000C3764"/>
    <w:rsid w:val="000E19F9"/>
    <w:rsid w:val="00100904"/>
    <w:rsid w:val="00163062"/>
    <w:rsid w:val="00165571"/>
    <w:rsid w:val="00181C48"/>
    <w:rsid w:val="001856A6"/>
    <w:rsid w:val="001A7978"/>
    <w:rsid w:val="001B6FAA"/>
    <w:rsid w:val="001F00EC"/>
    <w:rsid w:val="0023356A"/>
    <w:rsid w:val="00243F0A"/>
    <w:rsid w:val="00255595"/>
    <w:rsid w:val="002612D4"/>
    <w:rsid w:val="00267DB6"/>
    <w:rsid w:val="002738FE"/>
    <w:rsid w:val="00274760"/>
    <w:rsid w:val="00274D17"/>
    <w:rsid w:val="00280A13"/>
    <w:rsid w:val="002868AE"/>
    <w:rsid w:val="002C4522"/>
    <w:rsid w:val="002D3B06"/>
    <w:rsid w:val="002D3F05"/>
    <w:rsid w:val="002E2EDD"/>
    <w:rsid w:val="00305A61"/>
    <w:rsid w:val="00313EF7"/>
    <w:rsid w:val="00320C0E"/>
    <w:rsid w:val="00322567"/>
    <w:rsid w:val="00337F2E"/>
    <w:rsid w:val="0034316A"/>
    <w:rsid w:val="00346B9F"/>
    <w:rsid w:val="00351AE0"/>
    <w:rsid w:val="00380ED9"/>
    <w:rsid w:val="00384BDC"/>
    <w:rsid w:val="003C4ED4"/>
    <w:rsid w:val="003D283F"/>
    <w:rsid w:val="003D3343"/>
    <w:rsid w:val="003D5638"/>
    <w:rsid w:val="003E360F"/>
    <w:rsid w:val="003E7639"/>
    <w:rsid w:val="003F1D9D"/>
    <w:rsid w:val="00410060"/>
    <w:rsid w:val="00427CDC"/>
    <w:rsid w:val="00432872"/>
    <w:rsid w:val="00452FB1"/>
    <w:rsid w:val="00465EFA"/>
    <w:rsid w:val="00476FBE"/>
    <w:rsid w:val="00477BEF"/>
    <w:rsid w:val="004914FC"/>
    <w:rsid w:val="00494842"/>
    <w:rsid w:val="00496ACB"/>
    <w:rsid w:val="004971AC"/>
    <w:rsid w:val="004A002A"/>
    <w:rsid w:val="004A7015"/>
    <w:rsid w:val="004B1C7D"/>
    <w:rsid w:val="004B5767"/>
    <w:rsid w:val="004D24B1"/>
    <w:rsid w:val="004D2829"/>
    <w:rsid w:val="004F13D3"/>
    <w:rsid w:val="004F7D51"/>
    <w:rsid w:val="00505B12"/>
    <w:rsid w:val="00510F22"/>
    <w:rsid w:val="00526644"/>
    <w:rsid w:val="00545566"/>
    <w:rsid w:val="00583DF7"/>
    <w:rsid w:val="0058478A"/>
    <w:rsid w:val="005856DF"/>
    <w:rsid w:val="005B084A"/>
    <w:rsid w:val="005E4AD3"/>
    <w:rsid w:val="005E58F0"/>
    <w:rsid w:val="005E773E"/>
    <w:rsid w:val="005F681D"/>
    <w:rsid w:val="005F717F"/>
    <w:rsid w:val="00617256"/>
    <w:rsid w:val="006302EC"/>
    <w:rsid w:val="00633318"/>
    <w:rsid w:val="00637542"/>
    <w:rsid w:val="006456F8"/>
    <w:rsid w:val="00653518"/>
    <w:rsid w:val="00663197"/>
    <w:rsid w:val="00681D6F"/>
    <w:rsid w:val="00686D8D"/>
    <w:rsid w:val="006927D7"/>
    <w:rsid w:val="006942F5"/>
    <w:rsid w:val="00697372"/>
    <w:rsid w:val="006B5678"/>
    <w:rsid w:val="006B68F7"/>
    <w:rsid w:val="006D5FD3"/>
    <w:rsid w:val="006D66EF"/>
    <w:rsid w:val="006E2E2B"/>
    <w:rsid w:val="006E52A6"/>
    <w:rsid w:val="006F15D6"/>
    <w:rsid w:val="006F6E2D"/>
    <w:rsid w:val="007302C9"/>
    <w:rsid w:val="00744D6B"/>
    <w:rsid w:val="00755455"/>
    <w:rsid w:val="00760C1F"/>
    <w:rsid w:val="00761FCB"/>
    <w:rsid w:val="00772251"/>
    <w:rsid w:val="00774315"/>
    <w:rsid w:val="007A23C5"/>
    <w:rsid w:val="007D2339"/>
    <w:rsid w:val="007D4696"/>
    <w:rsid w:val="007D7F77"/>
    <w:rsid w:val="007E1A70"/>
    <w:rsid w:val="007E2CCE"/>
    <w:rsid w:val="00801877"/>
    <w:rsid w:val="008044F2"/>
    <w:rsid w:val="00822B44"/>
    <w:rsid w:val="00824C11"/>
    <w:rsid w:val="008270A5"/>
    <w:rsid w:val="00836F1D"/>
    <w:rsid w:val="00845D52"/>
    <w:rsid w:val="00846787"/>
    <w:rsid w:val="0085685B"/>
    <w:rsid w:val="00861AB1"/>
    <w:rsid w:val="00862C35"/>
    <w:rsid w:val="00863CA5"/>
    <w:rsid w:val="00873EC0"/>
    <w:rsid w:val="00874BAC"/>
    <w:rsid w:val="00877D61"/>
    <w:rsid w:val="008814FC"/>
    <w:rsid w:val="008824AA"/>
    <w:rsid w:val="00890505"/>
    <w:rsid w:val="00896636"/>
    <w:rsid w:val="008D1FFA"/>
    <w:rsid w:val="008E3998"/>
    <w:rsid w:val="008E45B4"/>
    <w:rsid w:val="008E5976"/>
    <w:rsid w:val="008F077F"/>
    <w:rsid w:val="008F1DF7"/>
    <w:rsid w:val="008F540F"/>
    <w:rsid w:val="00911CEB"/>
    <w:rsid w:val="0091272C"/>
    <w:rsid w:val="009136C8"/>
    <w:rsid w:val="00913E78"/>
    <w:rsid w:val="00915BE4"/>
    <w:rsid w:val="009312F1"/>
    <w:rsid w:val="0093224C"/>
    <w:rsid w:val="00953CAE"/>
    <w:rsid w:val="00971B91"/>
    <w:rsid w:val="00982FF1"/>
    <w:rsid w:val="0099040E"/>
    <w:rsid w:val="00992C8F"/>
    <w:rsid w:val="009A1D75"/>
    <w:rsid w:val="009D39C0"/>
    <w:rsid w:val="009D56D7"/>
    <w:rsid w:val="009D582D"/>
    <w:rsid w:val="009F5F65"/>
    <w:rsid w:val="009F7A14"/>
    <w:rsid w:val="009F7DBC"/>
    <w:rsid w:val="00A0545B"/>
    <w:rsid w:val="00A212C4"/>
    <w:rsid w:val="00A25B08"/>
    <w:rsid w:val="00A54E44"/>
    <w:rsid w:val="00A62518"/>
    <w:rsid w:val="00A65C52"/>
    <w:rsid w:val="00A762D1"/>
    <w:rsid w:val="00A769A5"/>
    <w:rsid w:val="00A80916"/>
    <w:rsid w:val="00A84C9C"/>
    <w:rsid w:val="00A875DA"/>
    <w:rsid w:val="00A93983"/>
    <w:rsid w:val="00AA49C9"/>
    <w:rsid w:val="00AA6C23"/>
    <w:rsid w:val="00AC01B8"/>
    <w:rsid w:val="00AC3267"/>
    <w:rsid w:val="00AD2D54"/>
    <w:rsid w:val="00AD4B2A"/>
    <w:rsid w:val="00AE56AB"/>
    <w:rsid w:val="00AE6386"/>
    <w:rsid w:val="00AF2C4D"/>
    <w:rsid w:val="00AF59E5"/>
    <w:rsid w:val="00B008E1"/>
    <w:rsid w:val="00B02D2A"/>
    <w:rsid w:val="00B16B6F"/>
    <w:rsid w:val="00B32F4C"/>
    <w:rsid w:val="00B46FAC"/>
    <w:rsid w:val="00B51410"/>
    <w:rsid w:val="00B520AB"/>
    <w:rsid w:val="00B60E73"/>
    <w:rsid w:val="00B7636E"/>
    <w:rsid w:val="00B852E5"/>
    <w:rsid w:val="00B9006C"/>
    <w:rsid w:val="00B94734"/>
    <w:rsid w:val="00B97181"/>
    <w:rsid w:val="00BA1AE3"/>
    <w:rsid w:val="00BB232C"/>
    <w:rsid w:val="00BB54CF"/>
    <w:rsid w:val="00BB700C"/>
    <w:rsid w:val="00BB75EF"/>
    <w:rsid w:val="00BC14DF"/>
    <w:rsid w:val="00BC5BCB"/>
    <w:rsid w:val="00BC5CD3"/>
    <w:rsid w:val="00BC6771"/>
    <w:rsid w:val="00BD377C"/>
    <w:rsid w:val="00C05001"/>
    <w:rsid w:val="00C053A6"/>
    <w:rsid w:val="00C10413"/>
    <w:rsid w:val="00C105BA"/>
    <w:rsid w:val="00C16A99"/>
    <w:rsid w:val="00C21EAD"/>
    <w:rsid w:val="00C3324A"/>
    <w:rsid w:val="00C35776"/>
    <w:rsid w:val="00C35ECA"/>
    <w:rsid w:val="00C41369"/>
    <w:rsid w:val="00C53F4F"/>
    <w:rsid w:val="00C54A61"/>
    <w:rsid w:val="00C56EF6"/>
    <w:rsid w:val="00C61726"/>
    <w:rsid w:val="00C70391"/>
    <w:rsid w:val="00C704D6"/>
    <w:rsid w:val="00C845EE"/>
    <w:rsid w:val="00C95327"/>
    <w:rsid w:val="00CA36F4"/>
    <w:rsid w:val="00CA51AB"/>
    <w:rsid w:val="00CB2FCB"/>
    <w:rsid w:val="00CC4B32"/>
    <w:rsid w:val="00CC7CA3"/>
    <w:rsid w:val="00D0069A"/>
    <w:rsid w:val="00D25379"/>
    <w:rsid w:val="00D544AD"/>
    <w:rsid w:val="00D547CD"/>
    <w:rsid w:val="00D620E7"/>
    <w:rsid w:val="00D64A67"/>
    <w:rsid w:val="00DB58E3"/>
    <w:rsid w:val="00DB7746"/>
    <w:rsid w:val="00DC4CFC"/>
    <w:rsid w:val="00E05CA2"/>
    <w:rsid w:val="00E07D64"/>
    <w:rsid w:val="00E2056B"/>
    <w:rsid w:val="00E3045A"/>
    <w:rsid w:val="00E32BF8"/>
    <w:rsid w:val="00E35DDA"/>
    <w:rsid w:val="00E40D4C"/>
    <w:rsid w:val="00E4633B"/>
    <w:rsid w:val="00E57461"/>
    <w:rsid w:val="00E61F44"/>
    <w:rsid w:val="00E63486"/>
    <w:rsid w:val="00E900E5"/>
    <w:rsid w:val="00E97AC0"/>
    <w:rsid w:val="00EA4EAB"/>
    <w:rsid w:val="00EB2D88"/>
    <w:rsid w:val="00EB6C2B"/>
    <w:rsid w:val="00EB6C78"/>
    <w:rsid w:val="00ED2DF4"/>
    <w:rsid w:val="00EF013F"/>
    <w:rsid w:val="00EF02A3"/>
    <w:rsid w:val="00EF1122"/>
    <w:rsid w:val="00EF1304"/>
    <w:rsid w:val="00EF1A08"/>
    <w:rsid w:val="00EF79A2"/>
    <w:rsid w:val="00F064EC"/>
    <w:rsid w:val="00F244D2"/>
    <w:rsid w:val="00F3449B"/>
    <w:rsid w:val="00F432E3"/>
    <w:rsid w:val="00F5192E"/>
    <w:rsid w:val="00F54722"/>
    <w:rsid w:val="00F730B4"/>
    <w:rsid w:val="00F94651"/>
    <w:rsid w:val="00FB2885"/>
    <w:rsid w:val="00FB6A92"/>
    <w:rsid w:val="00FD3F82"/>
    <w:rsid w:val="00FE1422"/>
    <w:rsid w:val="00FE32B5"/>
    <w:rsid w:val="00FF5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468E8E"/>
  <w15:chartTrackingRefBased/>
  <w15:docId w15:val="{09FEAAC9-D603-45B3-BF41-C7194AD2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40" w:lineRule="auto"/>
      <w:ind w:left="72" w:right="72"/>
    </w:pPr>
    <w:rPr>
      <w:sz w:val="18"/>
      <w:szCs w:val="18"/>
    </w:rPr>
  </w:style>
  <w:style w:type="paragraph" w:styleId="Heading1">
    <w:name w:val="heading 1"/>
    <w:basedOn w:val="Normal"/>
    <w:next w:val="Normal"/>
    <w:link w:val="Heading1Char"/>
    <w:uiPriority w:val="1"/>
    <w:qFormat/>
    <w:rsid w:val="00AF59E5"/>
    <w:pPr>
      <w:keepNext/>
      <w:keepLines/>
      <w:shd w:val="clear" w:color="auto" w:fill="D5DCE4" w:themeFill="text2" w:themeFillTint="33"/>
      <w:spacing w:before="0" w:after="0"/>
      <w:ind w:left="14" w:right="14"/>
      <w:outlineLvl w:val="0"/>
    </w:pPr>
    <w:rPr>
      <w:rFonts w:ascii="Arial" w:eastAsiaTheme="majorEastAsia" w:hAnsi="Arial" w:cstheme="majorBidi"/>
      <w:b/>
      <w:bCs/>
      <w:caps/>
      <w:color w:val="44546A" w:themeColor="text2"/>
      <w:sz w:val="22"/>
      <w:szCs w:val="28"/>
    </w:rPr>
  </w:style>
  <w:style w:type="paragraph" w:styleId="Heading2">
    <w:name w:val="heading 2"/>
    <w:basedOn w:val="Normal"/>
    <w:next w:val="Normal"/>
    <w:link w:val="Heading2Char"/>
    <w:uiPriority w:val="1"/>
    <w:qFormat/>
    <w:pPr>
      <w:outlineLvl w:val="1"/>
    </w:pPr>
    <w:rPr>
      <w:rFonts w:asciiTheme="majorHAnsi" w:eastAsiaTheme="majorEastAsia" w:hAnsiTheme="majorHAnsi" w:cstheme="majorBid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0" w:after="120"/>
      <w:jc w:val="center"/>
    </w:pPr>
    <w:rPr>
      <w:rFonts w:asciiTheme="majorHAnsi" w:eastAsiaTheme="majorEastAsia" w:hAnsiTheme="majorHAnsi" w:cstheme="majorBidi"/>
      <w:caps/>
      <w:spacing w:val="-10"/>
      <w:kern w:val="28"/>
      <w:sz w:val="36"/>
      <w:szCs w:val="36"/>
    </w:rPr>
  </w:style>
  <w:style w:type="character" w:customStyle="1" w:styleId="TitleChar">
    <w:name w:val="Title Char"/>
    <w:basedOn w:val="DefaultParagraphFont"/>
    <w:link w:val="Title"/>
    <w:uiPriority w:val="1"/>
    <w:rPr>
      <w:rFonts w:asciiTheme="majorHAnsi" w:eastAsiaTheme="majorEastAsia" w:hAnsiTheme="majorHAnsi" w:cstheme="majorBidi"/>
      <w:caps/>
      <w:spacing w:val="-10"/>
      <w:kern w:val="28"/>
      <w:sz w:val="36"/>
      <w:szCs w:val="36"/>
    </w:rPr>
  </w:style>
  <w:style w:type="paragraph" w:styleId="Subtitle">
    <w:name w:val="Subtitle"/>
    <w:basedOn w:val="Normal"/>
    <w:next w:val="Normal"/>
    <w:link w:val="SubtitleChar"/>
    <w:uiPriority w:val="1"/>
    <w:qFormat/>
    <w:pPr>
      <w:numPr>
        <w:ilvl w:val="1"/>
      </w:numPr>
      <w:spacing w:before="0" w:after="0"/>
      <w:ind w:left="72"/>
      <w:jc w:val="center"/>
    </w:pPr>
    <w:rPr>
      <w:spacing w:val="15"/>
      <w:sz w:val="28"/>
      <w:szCs w:val="28"/>
    </w:rPr>
  </w:style>
  <w:style w:type="character" w:customStyle="1" w:styleId="SubtitleChar">
    <w:name w:val="Subtitle Char"/>
    <w:basedOn w:val="DefaultParagraphFont"/>
    <w:link w:val="Subtitle"/>
    <w:uiPriority w:val="1"/>
    <w:rPr>
      <w:spacing w:val="15"/>
      <w:sz w:val="28"/>
      <w:szCs w:val="2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sid w:val="00AF59E5"/>
    <w:rPr>
      <w:rFonts w:ascii="Arial" w:eastAsiaTheme="majorEastAsia" w:hAnsi="Arial" w:cstheme="majorBidi"/>
      <w:b/>
      <w:bCs/>
      <w:caps/>
      <w:color w:val="44546A" w:themeColor="text2"/>
      <w:szCs w:val="28"/>
      <w:shd w:val="clear" w:color="auto" w:fill="D5DCE4" w:themeFill="text2" w:themeFillTint="33"/>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1"/>
      </w:numPr>
    </w:pPr>
  </w:style>
  <w:style w:type="paragraph" w:styleId="Header">
    <w:name w:val="header"/>
    <w:basedOn w:val="Normal"/>
    <w:link w:val="HeaderChar"/>
    <w:uiPriority w:val="99"/>
    <w:unhideWhenUsed/>
    <w:rsid w:val="009D56D7"/>
    <w:pPr>
      <w:tabs>
        <w:tab w:val="center" w:pos="4680"/>
        <w:tab w:val="right" w:pos="9360"/>
      </w:tabs>
      <w:spacing w:before="0" w:after="0"/>
    </w:pPr>
  </w:style>
  <w:style w:type="character" w:customStyle="1" w:styleId="HeaderChar">
    <w:name w:val="Header Char"/>
    <w:basedOn w:val="DefaultParagraphFont"/>
    <w:link w:val="Header"/>
    <w:uiPriority w:val="99"/>
    <w:rsid w:val="009D56D7"/>
    <w:rPr>
      <w:sz w:val="18"/>
      <w:szCs w:val="18"/>
    </w:rPr>
  </w:style>
  <w:style w:type="paragraph" w:styleId="Footer">
    <w:name w:val="footer"/>
    <w:basedOn w:val="Normal"/>
    <w:link w:val="FooterChar"/>
    <w:uiPriority w:val="99"/>
    <w:unhideWhenUsed/>
    <w:rsid w:val="009D56D7"/>
    <w:pPr>
      <w:tabs>
        <w:tab w:val="center" w:pos="4680"/>
        <w:tab w:val="right" w:pos="9360"/>
      </w:tabs>
      <w:spacing w:before="0" w:after="0"/>
    </w:pPr>
  </w:style>
  <w:style w:type="character" w:customStyle="1" w:styleId="FooterChar">
    <w:name w:val="Footer Char"/>
    <w:basedOn w:val="DefaultParagraphFont"/>
    <w:link w:val="Footer"/>
    <w:uiPriority w:val="99"/>
    <w:rsid w:val="009D56D7"/>
    <w:rPr>
      <w:sz w:val="18"/>
      <w:szCs w:val="18"/>
    </w:rPr>
  </w:style>
  <w:style w:type="paragraph" w:customStyle="1" w:styleId="Checkbox">
    <w:name w:val="Checkbox"/>
    <w:basedOn w:val="Normal"/>
    <w:next w:val="Normal"/>
    <w:qFormat/>
    <w:rsid w:val="00410060"/>
    <w:pPr>
      <w:spacing w:before="0" w:after="0"/>
      <w:ind w:left="0" w:right="0"/>
      <w:jc w:val="center"/>
    </w:pPr>
    <w:rPr>
      <w:rFonts w:eastAsia="Times New Roman" w:cs="Times New Roman"/>
      <w:sz w:val="17"/>
      <w:szCs w:val="19"/>
      <w:lang w:eastAsia="en-US"/>
    </w:rPr>
  </w:style>
  <w:style w:type="paragraph" w:styleId="BalloonText">
    <w:name w:val="Balloon Text"/>
    <w:basedOn w:val="Normal"/>
    <w:link w:val="BalloonTextChar"/>
    <w:uiPriority w:val="99"/>
    <w:semiHidden/>
    <w:unhideWhenUsed/>
    <w:rsid w:val="00476FBE"/>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476FBE"/>
    <w:rPr>
      <w:rFonts w:ascii="Segoe UI" w:hAnsi="Segoe UI" w:cs="Segoe UI"/>
      <w:sz w:val="18"/>
      <w:szCs w:val="18"/>
    </w:rPr>
  </w:style>
  <w:style w:type="character" w:styleId="Hyperlink">
    <w:name w:val="Hyperlink"/>
    <w:basedOn w:val="DefaultParagraphFont"/>
    <w:uiPriority w:val="99"/>
    <w:unhideWhenUsed/>
    <w:rsid w:val="009F5F65"/>
    <w:rPr>
      <w:color w:val="0563C1" w:themeColor="hyperlink"/>
      <w:u w:val="single"/>
    </w:rPr>
  </w:style>
  <w:style w:type="character" w:customStyle="1" w:styleId="UnresolvedMention1">
    <w:name w:val="Unresolved Mention1"/>
    <w:basedOn w:val="DefaultParagraphFont"/>
    <w:uiPriority w:val="99"/>
    <w:semiHidden/>
    <w:unhideWhenUsed/>
    <w:rsid w:val="009F5F65"/>
    <w:rPr>
      <w:color w:val="605E5C"/>
      <w:shd w:val="clear" w:color="auto" w:fill="E1DFDD"/>
    </w:rPr>
  </w:style>
  <w:style w:type="character" w:customStyle="1" w:styleId="apple-converted-space">
    <w:name w:val="apple-converted-space"/>
    <w:basedOn w:val="DefaultParagraphFont"/>
    <w:rsid w:val="005856DF"/>
  </w:style>
  <w:style w:type="paragraph" w:customStyle="1" w:styleId="Default">
    <w:name w:val="Default"/>
    <w:rsid w:val="006456F8"/>
    <w:pPr>
      <w:autoSpaceDE w:val="0"/>
      <w:autoSpaceDN w:val="0"/>
      <w:adjustRightInd w:val="0"/>
      <w:spacing w:after="0" w:line="240" w:lineRule="auto"/>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7D7F77"/>
    <w:rPr>
      <w:sz w:val="16"/>
      <w:szCs w:val="16"/>
    </w:rPr>
  </w:style>
  <w:style w:type="paragraph" w:styleId="CommentText">
    <w:name w:val="annotation text"/>
    <w:basedOn w:val="Normal"/>
    <w:link w:val="CommentTextChar"/>
    <w:uiPriority w:val="99"/>
    <w:semiHidden/>
    <w:unhideWhenUsed/>
    <w:rsid w:val="007D7F77"/>
    <w:rPr>
      <w:sz w:val="20"/>
      <w:szCs w:val="20"/>
    </w:rPr>
  </w:style>
  <w:style w:type="character" w:customStyle="1" w:styleId="CommentTextChar">
    <w:name w:val="Comment Text Char"/>
    <w:basedOn w:val="DefaultParagraphFont"/>
    <w:link w:val="CommentText"/>
    <w:uiPriority w:val="99"/>
    <w:semiHidden/>
    <w:rsid w:val="007D7F77"/>
    <w:rPr>
      <w:sz w:val="20"/>
      <w:szCs w:val="20"/>
    </w:rPr>
  </w:style>
  <w:style w:type="paragraph" w:styleId="CommentSubject">
    <w:name w:val="annotation subject"/>
    <w:basedOn w:val="CommentText"/>
    <w:next w:val="CommentText"/>
    <w:link w:val="CommentSubjectChar"/>
    <w:uiPriority w:val="99"/>
    <w:semiHidden/>
    <w:unhideWhenUsed/>
    <w:rsid w:val="007D7F77"/>
    <w:rPr>
      <w:b/>
      <w:bCs/>
    </w:rPr>
  </w:style>
  <w:style w:type="character" w:customStyle="1" w:styleId="CommentSubjectChar">
    <w:name w:val="Comment Subject Char"/>
    <w:basedOn w:val="CommentTextChar"/>
    <w:link w:val="CommentSubject"/>
    <w:uiPriority w:val="99"/>
    <w:semiHidden/>
    <w:rsid w:val="007D7F77"/>
    <w:rPr>
      <w:b/>
      <w:bCs/>
      <w:sz w:val="20"/>
      <w:szCs w:val="20"/>
    </w:rPr>
  </w:style>
  <w:style w:type="paragraph" w:styleId="Revision">
    <w:name w:val="Revision"/>
    <w:hidden/>
    <w:uiPriority w:val="99"/>
    <w:semiHidden/>
    <w:rsid w:val="00100904"/>
    <w:pPr>
      <w:spacing w:after="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67694">
      <w:bodyDiv w:val="1"/>
      <w:marLeft w:val="0"/>
      <w:marRight w:val="0"/>
      <w:marTop w:val="0"/>
      <w:marBottom w:val="0"/>
      <w:divBdr>
        <w:top w:val="none" w:sz="0" w:space="0" w:color="auto"/>
        <w:left w:val="none" w:sz="0" w:space="0" w:color="auto"/>
        <w:bottom w:val="none" w:sz="0" w:space="0" w:color="auto"/>
        <w:right w:val="none" w:sz="0" w:space="0" w:color="auto"/>
      </w:divBdr>
    </w:div>
    <w:div w:id="455294896">
      <w:bodyDiv w:val="1"/>
      <w:marLeft w:val="0"/>
      <w:marRight w:val="0"/>
      <w:marTop w:val="0"/>
      <w:marBottom w:val="0"/>
      <w:divBdr>
        <w:top w:val="none" w:sz="0" w:space="0" w:color="auto"/>
        <w:left w:val="none" w:sz="0" w:space="0" w:color="auto"/>
        <w:bottom w:val="none" w:sz="0" w:space="0" w:color="auto"/>
        <w:right w:val="none" w:sz="0" w:space="0" w:color="auto"/>
      </w:divBdr>
    </w:div>
    <w:div w:id="618146699">
      <w:bodyDiv w:val="1"/>
      <w:marLeft w:val="0"/>
      <w:marRight w:val="0"/>
      <w:marTop w:val="0"/>
      <w:marBottom w:val="0"/>
      <w:divBdr>
        <w:top w:val="none" w:sz="0" w:space="0" w:color="auto"/>
        <w:left w:val="none" w:sz="0" w:space="0" w:color="auto"/>
        <w:bottom w:val="none" w:sz="0" w:space="0" w:color="auto"/>
        <w:right w:val="none" w:sz="0" w:space="0" w:color="auto"/>
      </w:divBdr>
    </w:div>
    <w:div w:id="1011950573">
      <w:bodyDiv w:val="1"/>
      <w:marLeft w:val="0"/>
      <w:marRight w:val="0"/>
      <w:marTop w:val="0"/>
      <w:marBottom w:val="0"/>
      <w:divBdr>
        <w:top w:val="none" w:sz="0" w:space="0" w:color="auto"/>
        <w:left w:val="none" w:sz="0" w:space="0" w:color="auto"/>
        <w:bottom w:val="none" w:sz="0" w:space="0" w:color="auto"/>
        <w:right w:val="none" w:sz="0" w:space="0" w:color="auto"/>
      </w:divBdr>
    </w:div>
    <w:div w:id="21284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nviolentpeaceforc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cornish\AppData\Roaming\Microsoft\Templates\Business%20credi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f9695bc1-6109-4dcd-a27a-f8a0370b00e2">Pro Doc</DocumentType>
    <UploadedBy xmlns="b1528a4b-5ccb-40f7-a09e-43427183cd95">anabay.sullivan@undp.org</UploadedBy>
    <Classification xmlns="b1528a4b-5ccb-40f7-a09e-43427183cd95">External</Classification>
    <FormCode xmlns="b1528a4b-5ccb-40f7-a09e-43427183cd95" xsi:nil="true"/>
    <FundId xmlns="f9695bc1-6109-4dcd-a27a-f8a0370b00e2">9</FundId>
    <ProjectType xmlns="f9695bc1-6109-4dcd-a27a-f8a0370b00e2">PROJECT</ProjectType>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MPTF_00009_00047</ProjectId>
    <FundCode xmlns="f9695bc1-6109-4dcd-a27a-f8a0370b00e2">MPTF_00009</FundCode>
    <Comments xmlns="f9695bc1-6109-4dcd-a27a-f8a0370b00e2" xsi:nil="true"/>
    <Active xmlns="f9695bc1-6109-4dcd-a27a-f8a0370b00e2">Yes</Active>
    <DocumentDate xmlns="b1528a4b-5ccb-40f7-a09e-43427183cd95">2021-06-29T07:00:00+00:00</DocumentDate>
    <Featured xmlns="b1528a4b-5ccb-40f7-a09e-43427183cd95">1</Featured>
    <FormTypeCode xmlns="b1528a4b-5ccb-40f7-a09e-43427183c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29" ma:contentTypeDescription="Create a new document." ma:contentTypeScope="" ma:versionID="5098ceecc9fb90a1b162ae1bfee41a25">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ebb57f60fc2f6685a4f4cd67f024070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ternalName="FundId">
      <xsd:simpleType>
        <xsd:restriction base="dms:Number"/>
      </xsd:simpleType>
    </xsd:element>
    <xsd:element name="FundCode" ma:index="9" nillable="true" ma:displayName="FundCode" ma:description="Fund code" ma:internalName="FundCode">
      <xsd:simpleType>
        <xsd:restriction base="dms:Text">
          <xsd:maxLength value="255"/>
        </xsd:restriction>
      </xsd:simpleType>
    </xsd:element>
    <xsd:element name="ProjectId" ma:index="10" nillable="true" ma:displayName="ProjectId" ma:description="Project number"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ternalName="FormTypeCode">
      <xsd:simpleType>
        <xsd:restriction base="dms:Text">
          <xsd:maxLength value="255"/>
        </xsd:restriction>
      </xsd:simpleType>
    </xsd:element>
    <xsd:element name="FormCode" ma:index="36" nillable="true" ma:displayName="FormCode" ma:description="Project form code" ma:format="Dropdown" ma:internalName="Form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47807-0AA4-4ED5-B858-B37A33BC9E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A2DBC3-C55F-4D7B-9760-DE0D0312761D}">
  <ds:schemaRefs>
    <ds:schemaRef ds:uri="http://schemas.microsoft.com/sharepoint/v3/contenttype/forms"/>
  </ds:schemaRefs>
</ds:datastoreItem>
</file>

<file path=customXml/itemProps3.xml><?xml version="1.0" encoding="utf-8"?>
<ds:datastoreItem xmlns:ds="http://schemas.openxmlformats.org/officeDocument/2006/customXml" ds:itemID="{B3A8DE7D-0E74-4DD3-9940-DA60426FFBBC}">
  <ds:schemaRefs>
    <ds:schemaRef ds:uri="http://schemas.openxmlformats.org/officeDocument/2006/bibliography"/>
  </ds:schemaRefs>
</ds:datastoreItem>
</file>

<file path=customXml/itemProps4.xml><?xml version="1.0" encoding="utf-8"?>
<ds:datastoreItem xmlns:ds="http://schemas.openxmlformats.org/officeDocument/2006/customXml" ds:itemID="{C7905202-A199-4819-BB99-42BA56E022C4}"/>
</file>

<file path=docProps/app.xml><?xml version="1.0" encoding="utf-8"?>
<Properties xmlns="http://schemas.openxmlformats.org/officeDocument/2006/extended-properties" xmlns:vt="http://schemas.openxmlformats.org/officeDocument/2006/docPropsVTypes">
  <Template>Business credit application</Template>
  <TotalTime>9</TotalTime>
  <Pages>9</Pages>
  <Words>4209</Words>
  <Characters>23993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DARFUR COMMUNITY PEACE AND STABILTY FUND CONCEPT NOTE</vt:lpstr>
    </vt:vector>
  </TitlesOfParts>
  <Company>DARFUR COMMUNITY PEACE &amp; STABILITY FUND</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DCPSF Project Doc Template-NP-202103016-Final.docx</dc:title>
  <dc:creator>Erin Cornish</dc:creator>
  <cp:keywords/>
  <cp:lastModifiedBy>Sammy Odolot</cp:lastModifiedBy>
  <cp:revision>2</cp:revision>
  <cp:lastPrinted>2017-02-26T07:57:00Z</cp:lastPrinted>
  <dcterms:created xsi:type="dcterms:W3CDTF">2021-06-29T13:56:00Z</dcterms:created>
  <dcterms:modified xsi:type="dcterms:W3CDTF">2021-06-29T13:56:00Z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TC039736919991</vt:lpwstr>
  </property>
  <property fmtid="{D5CDD505-2E9C-101B-9397-08002B2CF9AE}" pid="3" name="ContentTypeId">
    <vt:lpwstr>0x010100A20E1B0FB969FA4DB37D3562DA9CC146</vt:lpwstr>
  </property>
</Properties>
</file>