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4"/>
        <w:gridCol w:w="1069"/>
        <w:gridCol w:w="2940"/>
        <w:gridCol w:w="3259"/>
      </w:tblGrid>
      <w:tr w:rsidR="00EB59B7" w:rsidRPr="009007EB" w:rsidTr="00D61B66">
        <w:trPr>
          <w:jc w:val="center"/>
        </w:trPr>
        <w:tc>
          <w:tcPr>
            <w:tcW w:w="5000" w:type="pct"/>
            <w:gridSpan w:val="5"/>
            <w:shd w:val="clear" w:color="auto" w:fill="E7E6E6" w:themeFill="background2"/>
          </w:tcPr>
          <w:p w:rsidR="00EB59B7" w:rsidRPr="009007EB" w:rsidRDefault="00EB59B7" w:rsidP="00057004">
            <w:pPr>
              <w:spacing w:line="276" w:lineRule="auto"/>
              <w:contextualSpacing/>
              <w:jc w:val="center"/>
              <w:rPr>
                <w:rFonts w:ascii="Arial" w:hAnsi="Arial" w:cs="Arial"/>
                <w:smallCaps/>
                <w:sz w:val="20"/>
                <w:szCs w:val="20"/>
              </w:rPr>
            </w:pPr>
            <w:r w:rsidRPr="009007EB">
              <w:rPr>
                <w:rFonts w:ascii="Arial" w:hAnsi="Arial" w:cs="Arial"/>
                <w:smallCaps/>
              </w:rPr>
              <w:t>Organization Information</w:t>
            </w:r>
          </w:p>
        </w:tc>
      </w:tr>
      <w:tr w:rsidR="00EB59B7" w:rsidRPr="009007EB" w:rsidTr="008A5577">
        <w:trPr>
          <w:jc w:val="center"/>
        </w:trPr>
        <w:tc>
          <w:tcPr>
            <w:tcW w:w="260" w:type="pct"/>
          </w:tcPr>
          <w:p w:rsidR="00EB59B7" w:rsidRPr="009007EB" w:rsidRDefault="00EB59B7" w:rsidP="00057004">
            <w:pPr>
              <w:pStyle w:val="Heading2"/>
              <w:spacing w:before="0" w:after="0" w:line="276" w:lineRule="auto"/>
              <w:contextualSpacing/>
              <w:rPr>
                <w:rFonts w:ascii="Arial" w:hAnsi="Arial" w:cs="Arial"/>
                <w:color w:val="auto"/>
                <w:sz w:val="20"/>
                <w:szCs w:val="20"/>
              </w:rPr>
            </w:pPr>
          </w:p>
        </w:tc>
        <w:tc>
          <w:tcPr>
            <w:tcW w:w="1575" w:type="pct"/>
            <w:gridSpan w:val="2"/>
          </w:tcPr>
          <w:p w:rsidR="00EB59B7" w:rsidRPr="009007EB" w:rsidRDefault="00EB59B7" w:rsidP="00057004">
            <w:pPr>
              <w:pStyle w:val="Heading2"/>
              <w:spacing w:before="0" w:after="0" w:line="276" w:lineRule="auto"/>
              <w:contextualSpacing/>
              <w:rPr>
                <w:rFonts w:ascii="Arial" w:hAnsi="Arial" w:cs="Arial"/>
                <w:color w:val="auto"/>
                <w:sz w:val="20"/>
                <w:szCs w:val="20"/>
              </w:rPr>
            </w:pPr>
            <w:r w:rsidRPr="009007EB">
              <w:rPr>
                <w:rFonts w:ascii="Arial" w:hAnsi="Arial" w:cs="Arial"/>
                <w:color w:val="auto"/>
                <w:sz w:val="20"/>
                <w:szCs w:val="20"/>
              </w:rPr>
              <w:t xml:space="preserve">  This application is for</w:t>
            </w:r>
          </w:p>
        </w:tc>
        <w:tc>
          <w:tcPr>
            <w:tcW w:w="1501" w:type="pct"/>
          </w:tcPr>
          <w:p w:rsidR="00EB59B7" w:rsidRPr="009007EB" w:rsidRDefault="00950314" w:rsidP="00057004">
            <w:pPr>
              <w:spacing w:line="276" w:lineRule="auto"/>
              <w:contextualSpacing/>
              <w:rPr>
                <w:rFonts w:ascii="Arial" w:hAnsi="Arial" w:cs="Arial"/>
                <w:sz w:val="20"/>
                <w:szCs w:val="20"/>
              </w:rPr>
            </w:pPr>
            <w:sdt>
              <w:sdtPr>
                <w:rPr>
                  <w:rFonts w:ascii="Arial" w:hAnsi="Arial" w:cs="Arial"/>
                  <w:sz w:val="20"/>
                  <w:szCs w:val="20"/>
                </w:rPr>
                <w:id w:val="708994964"/>
                <w15:appearance w15:val="hidden"/>
                <w14:checkbox>
                  <w14:checked w14:val="1"/>
                  <w14:checkedState w14:val="2612" w14:font="MS Gothic"/>
                  <w14:uncheckedState w14:val="2610" w14:font="MS Gothic"/>
                </w14:checkbox>
              </w:sdtPr>
              <w:sdtEndPr/>
              <w:sdtContent>
                <w:r w:rsidR="00AF4E91">
                  <w:rPr>
                    <w:rFonts w:ascii="MS Gothic" w:eastAsia="MS Gothic" w:hAnsi="MS Gothic" w:cs="Arial" w:hint="eastAsia"/>
                    <w:sz w:val="20"/>
                    <w:szCs w:val="20"/>
                  </w:rPr>
                  <w:t>☒</w:t>
                </w:r>
              </w:sdtContent>
            </w:sdt>
            <w:r w:rsidR="00EB59B7" w:rsidRPr="009007EB">
              <w:rPr>
                <w:rFonts w:ascii="Arial" w:hAnsi="Arial" w:cs="Arial"/>
                <w:sz w:val="20"/>
                <w:szCs w:val="20"/>
              </w:rPr>
              <w:t>WINDOW 1</w:t>
            </w:r>
          </w:p>
        </w:tc>
        <w:tc>
          <w:tcPr>
            <w:tcW w:w="1663" w:type="pct"/>
          </w:tcPr>
          <w:p w:rsidR="00EB59B7" w:rsidRPr="009007EB" w:rsidRDefault="00950314" w:rsidP="00057004">
            <w:pPr>
              <w:spacing w:line="276" w:lineRule="auto"/>
              <w:contextualSpacing/>
              <w:rPr>
                <w:rFonts w:ascii="Arial" w:hAnsi="Arial" w:cs="Arial"/>
                <w:sz w:val="20"/>
                <w:szCs w:val="20"/>
              </w:rPr>
            </w:pPr>
            <w:sdt>
              <w:sdtPr>
                <w:rPr>
                  <w:rFonts w:ascii="Arial" w:hAnsi="Arial" w:cs="Arial"/>
                  <w:sz w:val="20"/>
                  <w:szCs w:val="20"/>
                </w:rPr>
                <w:id w:val="1850902324"/>
                <w14:checkbox>
                  <w14:checked w14:val="0"/>
                  <w14:checkedState w14:val="2612" w14:font="MS Gothic"/>
                  <w14:uncheckedState w14:val="2610" w14:font="MS Gothic"/>
                </w14:checkbox>
              </w:sdtPr>
              <w:sdtEnd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WINDOW 2</w:t>
            </w:r>
          </w:p>
        </w:tc>
      </w:tr>
      <w:tr w:rsidR="00EB59B7" w:rsidRPr="009007EB" w:rsidTr="00D61B66">
        <w:trPr>
          <w:jc w:val="center"/>
        </w:trPr>
        <w:tc>
          <w:tcPr>
            <w:tcW w:w="5000" w:type="pct"/>
            <w:gridSpan w:val="5"/>
            <w:shd w:val="clear" w:color="auto" w:fill="E7E6E6" w:themeFill="background2"/>
          </w:tcPr>
          <w:p w:rsidR="00EB59B7" w:rsidRPr="009007EB" w:rsidRDefault="00EB59B7" w:rsidP="00057004">
            <w:pPr>
              <w:spacing w:line="276" w:lineRule="auto"/>
              <w:contextualSpacing/>
              <w:jc w:val="center"/>
              <w:rPr>
                <w:rFonts w:ascii="Arial" w:hAnsi="Arial" w:cs="Arial"/>
                <w:smallCaps/>
              </w:rPr>
            </w:pPr>
          </w:p>
        </w:tc>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Organization Name</w:t>
            </w:r>
          </w:p>
        </w:tc>
        <w:sdt>
          <w:sdtPr>
            <w:rPr>
              <w:rFonts w:asciiTheme="minorBidi" w:hAnsiTheme="minorBidi"/>
              <w:color w:val="0070C0"/>
              <w:sz w:val="20"/>
              <w:szCs w:val="20"/>
            </w:rPr>
            <w:id w:val="522673353"/>
            <w:placeholder>
              <w:docPart w:val="2979C38E9EB343D08F7B679E72D182F8"/>
            </w:placeholder>
            <w15:appearance w15:val="hidden"/>
            <w:text w:multiLine="1"/>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Practical Action (PA)</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A2</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Nature of Organization (INGO, UN Agency, National NGO, IOM)</w:t>
            </w:r>
          </w:p>
        </w:tc>
        <w:sdt>
          <w:sdtPr>
            <w:rPr>
              <w:rFonts w:asciiTheme="minorBidi" w:hAnsiTheme="minorBidi"/>
              <w:color w:val="0070C0"/>
              <w:sz w:val="20"/>
              <w:szCs w:val="20"/>
            </w:rPr>
            <w:id w:val="566072228"/>
            <w:placeholder>
              <w:docPart w:val="3C971ECACD584EA4B49DE8F45FEA1F67"/>
            </w:placeholder>
            <w15:appearance w15:val="hidden"/>
            <w:text w:multiLine="1"/>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INGO</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A3</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Organization Main Address (Sudan)</w:t>
            </w:r>
          </w:p>
        </w:tc>
        <w:sdt>
          <w:sdtPr>
            <w:rPr>
              <w:rFonts w:asciiTheme="minorBidi" w:hAnsiTheme="minorBidi"/>
              <w:color w:val="0070C0"/>
              <w:sz w:val="20"/>
              <w:szCs w:val="20"/>
            </w:rPr>
            <w:id w:val="1545802877"/>
            <w:placeholder>
              <w:docPart w:val="46762A03BA374C0885F4D10D69D1071E"/>
            </w:placeholder>
            <w15:appearance w15:val="hidden"/>
            <w:text w:multiLine="1"/>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 xml:space="preserve">House No. 91, Block 71 El </w:t>
                </w:r>
                <w:proofErr w:type="spellStart"/>
                <w:r w:rsidRPr="0066363C">
                  <w:rPr>
                    <w:rFonts w:asciiTheme="minorBidi" w:hAnsiTheme="minorBidi"/>
                    <w:color w:val="0070C0"/>
                    <w:sz w:val="20"/>
                    <w:szCs w:val="20"/>
                  </w:rPr>
                  <w:t>Mamoura</w:t>
                </w:r>
                <w:proofErr w:type="spellEnd"/>
                <w:r w:rsidRPr="0066363C">
                  <w:rPr>
                    <w:rFonts w:asciiTheme="minorBidi" w:hAnsiTheme="minorBidi"/>
                    <w:color w:val="0070C0"/>
                    <w:sz w:val="20"/>
                    <w:szCs w:val="20"/>
                  </w:rPr>
                  <w:t xml:space="preserve"> – Khartoum South, Khartoum, Sudan</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A4</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Legal Status of Organization</w:t>
            </w:r>
          </w:p>
        </w:tc>
        <w:sdt>
          <w:sdtPr>
            <w:rPr>
              <w:rFonts w:asciiTheme="minorBidi" w:eastAsia="MS Mincho" w:hAnsiTheme="minorBidi"/>
              <w:color w:val="0070C0"/>
              <w:sz w:val="20"/>
              <w:szCs w:val="24"/>
              <w:lang w:val="en-GB"/>
            </w:rPr>
            <w:id w:val="1929385051"/>
            <w:placeholder>
              <w:docPart w:val="556129376C384E19AC1A361D3F83706F"/>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eastAsia="MS Mincho" w:hAnsiTheme="minorBidi"/>
                    <w:color w:val="0070C0"/>
                    <w:sz w:val="20"/>
                    <w:szCs w:val="24"/>
                    <w:lang w:val="en-GB"/>
                  </w:rPr>
                  <w:t xml:space="preserve">Charitable Organisation registered with the Charity Commission for England and Wales </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A5</w:t>
            </w:r>
          </w:p>
        </w:tc>
        <w:tc>
          <w:tcPr>
            <w:tcW w:w="1575" w:type="pct"/>
            <w:gridSpan w:val="2"/>
          </w:tcPr>
          <w:p w:rsidR="00EB59B7" w:rsidRPr="009F4A91" w:rsidRDefault="00EB59B7" w:rsidP="00057004">
            <w:pPr>
              <w:pStyle w:val="Heading2"/>
              <w:spacing w:before="40" w:after="40" w:line="276" w:lineRule="auto"/>
              <w:contextualSpacing/>
              <w:rPr>
                <w:rFonts w:ascii="Arial" w:hAnsi="Arial" w:cs="Arial"/>
                <w:color w:val="auto"/>
                <w:sz w:val="20"/>
                <w:szCs w:val="20"/>
              </w:rPr>
            </w:pPr>
            <w:r w:rsidRPr="009F4A91">
              <w:rPr>
                <w:rFonts w:ascii="Arial" w:hAnsi="Arial" w:cs="Arial"/>
                <w:color w:val="auto"/>
                <w:sz w:val="20"/>
                <w:szCs w:val="20"/>
              </w:rPr>
              <w:t>Registration Status of Organization in Sudan</w:t>
            </w:r>
          </w:p>
        </w:tc>
        <w:sdt>
          <w:sdtPr>
            <w:rPr>
              <w:rFonts w:asciiTheme="minorBidi" w:eastAsia="MS Mincho" w:hAnsiTheme="minorBidi"/>
              <w:color w:val="0070C0"/>
              <w:sz w:val="20"/>
              <w:szCs w:val="24"/>
              <w:lang w:val="en-GB"/>
            </w:rPr>
            <w:id w:val="-2001180619"/>
            <w:placeholder>
              <w:docPart w:val="FA5813E91C124A72830BC952EABE2416"/>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eastAsia="MS Mincho" w:hAnsiTheme="minorBidi"/>
                    <w:color w:val="0070C0"/>
                    <w:sz w:val="20"/>
                    <w:szCs w:val="24"/>
                    <w:lang w:val="en-GB"/>
                  </w:rPr>
                  <w:t xml:space="preserve">Registered as foreign voluntary organization </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A6</w:t>
            </w:r>
          </w:p>
        </w:tc>
        <w:tc>
          <w:tcPr>
            <w:tcW w:w="1575" w:type="pct"/>
            <w:gridSpan w:val="2"/>
          </w:tcPr>
          <w:p w:rsidR="00EB59B7" w:rsidRPr="009F4A91" w:rsidRDefault="00EB59B7" w:rsidP="00057004">
            <w:pPr>
              <w:pStyle w:val="Heading2"/>
              <w:spacing w:before="40" w:after="40" w:line="276" w:lineRule="auto"/>
              <w:contextualSpacing/>
              <w:rPr>
                <w:rFonts w:ascii="Arial" w:hAnsi="Arial" w:cs="Arial"/>
                <w:color w:val="auto"/>
                <w:sz w:val="20"/>
                <w:szCs w:val="20"/>
              </w:rPr>
            </w:pPr>
            <w:r w:rsidRPr="009F4A91">
              <w:rPr>
                <w:rFonts w:ascii="Arial" w:hAnsi="Arial" w:cs="Arial"/>
                <w:color w:val="auto"/>
                <w:sz w:val="20"/>
                <w:szCs w:val="20"/>
              </w:rPr>
              <w:t>Year Established in Sudan</w:t>
            </w:r>
          </w:p>
        </w:tc>
        <w:sdt>
          <w:sdtPr>
            <w:rPr>
              <w:rFonts w:asciiTheme="minorBidi" w:hAnsiTheme="minorBidi"/>
              <w:color w:val="0070C0"/>
              <w:sz w:val="20"/>
              <w:szCs w:val="20"/>
            </w:rPr>
            <w:id w:val="-1097399663"/>
            <w:placeholder>
              <w:docPart w:val="2E5A2208D5AE4027841C621420D96AB9"/>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1990</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aps/>
                <w:color w:val="auto"/>
                <w:sz w:val="20"/>
                <w:szCs w:val="20"/>
              </w:rPr>
            </w:pPr>
            <w:r w:rsidRPr="009007EB">
              <w:rPr>
                <w:rFonts w:ascii="Arial" w:hAnsi="Arial" w:cs="Arial"/>
                <w:caps/>
                <w:color w:val="auto"/>
                <w:sz w:val="20"/>
                <w:szCs w:val="20"/>
              </w:rPr>
              <w:t>A7</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 xml:space="preserve">Organization </w:t>
            </w:r>
            <w:proofErr w:type="gramStart"/>
            <w:r w:rsidRPr="009007EB">
              <w:rPr>
                <w:rFonts w:ascii="Arial" w:hAnsi="Arial" w:cs="Arial"/>
                <w:color w:val="auto"/>
                <w:sz w:val="20"/>
                <w:szCs w:val="20"/>
              </w:rPr>
              <w:t>Website</w:t>
            </w:r>
            <w:r>
              <w:rPr>
                <w:rFonts w:ascii="Arial" w:hAnsi="Arial" w:cs="Arial"/>
                <w:color w:val="auto"/>
                <w:sz w:val="20"/>
                <w:szCs w:val="20"/>
              </w:rPr>
              <w:t>(</w:t>
            </w:r>
            <w:proofErr w:type="gramEnd"/>
            <w:r>
              <w:rPr>
                <w:rFonts w:ascii="Arial" w:hAnsi="Arial" w:cs="Arial"/>
                <w:color w:val="auto"/>
                <w:sz w:val="20"/>
                <w:szCs w:val="20"/>
              </w:rPr>
              <w:t>if applicable)</w:t>
            </w:r>
          </w:p>
        </w:tc>
        <w:sdt>
          <w:sdtPr>
            <w:rPr>
              <w:rFonts w:asciiTheme="minorBidi" w:hAnsiTheme="minorBidi"/>
              <w:color w:val="0070C0"/>
              <w:sz w:val="20"/>
              <w:szCs w:val="20"/>
            </w:rPr>
            <w:id w:val="-1322805738"/>
            <w:placeholder>
              <w:docPart w:val="9923B95FB9164C069B24D2CDB2819822"/>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 xml:space="preserve">https://practicalaction.org/ </w:t>
                </w:r>
              </w:p>
            </w:tc>
          </w:sdtContent>
        </w:sdt>
      </w:tr>
      <w:tr w:rsidR="00EB59B7" w:rsidRPr="009007EB" w:rsidTr="008A5577">
        <w:trPr>
          <w:trHeight w:val="2051"/>
          <w:jc w:val="center"/>
        </w:trPr>
        <w:tc>
          <w:tcPr>
            <w:tcW w:w="260" w:type="pct"/>
          </w:tcPr>
          <w:p w:rsidR="00EB59B7" w:rsidRPr="009007EB" w:rsidRDefault="00EB59B7" w:rsidP="00057004">
            <w:pPr>
              <w:pStyle w:val="Heading2"/>
              <w:spacing w:before="40" w:after="40" w:line="276" w:lineRule="auto"/>
              <w:contextualSpacing/>
              <w:rPr>
                <w:rFonts w:ascii="Arial" w:hAnsi="Arial" w:cs="Arial"/>
                <w:caps/>
                <w:color w:val="auto"/>
                <w:sz w:val="20"/>
                <w:szCs w:val="20"/>
              </w:rPr>
            </w:pPr>
            <w:r w:rsidRPr="009007EB">
              <w:rPr>
                <w:rFonts w:ascii="Arial" w:hAnsi="Arial" w:cs="Arial"/>
                <w:caps/>
                <w:color w:val="auto"/>
                <w:sz w:val="20"/>
                <w:szCs w:val="20"/>
              </w:rPr>
              <w:t>A8</w:t>
            </w:r>
          </w:p>
        </w:tc>
        <w:tc>
          <w:tcPr>
            <w:tcW w:w="1575" w:type="pct"/>
            <w:gridSpan w:val="2"/>
          </w:tcPr>
          <w:p w:rsidR="009F4A91"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Have you previously delivered DCPSF project(s)?</w:t>
            </w:r>
          </w:p>
          <w:p w:rsidR="009F4A91" w:rsidRPr="009F4A91" w:rsidRDefault="009F4A91" w:rsidP="00057004">
            <w:pPr>
              <w:spacing w:line="276" w:lineRule="auto"/>
              <w:contextualSpacing/>
              <w:rPr>
                <w:lang w:eastAsia="ja-JP"/>
              </w:rPr>
            </w:pPr>
          </w:p>
          <w:p w:rsidR="00EB59B7" w:rsidRPr="009F4A91" w:rsidRDefault="00EB59B7" w:rsidP="00057004">
            <w:pPr>
              <w:spacing w:line="276" w:lineRule="auto"/>
              <w:contextualSpacing/>
              <w:jc w:val="right"/>
              <w:rPr>
                <w:lang w:eastAsia="ja-JP"/>
              </w:rPr>
            </w:pPr>
          </w:p>
        </w:tc>
        <w:tc>
          <w:tcPr>
            <w:tcW w:w="3164" w:type="pct"/>
            <w:gridSpan w:val="2"/>
          </w:tcPr>
          <w:p w:rsidR="00EB59B7" w:rsidRPr="009007EB" w:rsidRDefault="00950314" w:rsidP="00606275">
            <w:pPr>
              <w:tabs>
                <w:tab w:val="left" w:pos="491"/>
              </w:tabs>
              <w:spacing w:before="40" w:after="40" w:line="276" w:lineRule="auto"/>
              <w:ind w:left="131" w:firstLine="0"/>
              <w:contextualSpacing/>
              <w:jc w:val="left"/>
              <w:rPr>
                <w:rFonts w:ascii="Arial" w:hAnsi="Arial" w:cs="Arial"/>
                <w:sz w:val="20"/>
                <w:szCs w:val="20"/>
              </w:rPr>
            </w:pPr>
            <w:sdt>
              <w:sdtPr>
                <w:rPr>
                  <w:rFonts w:ascii="Arial" w:hAnsi="Arial" w:cs="Arial"/>
                  <w:sz w:val="20"/>
                  <w:szCs w:val="20"/>
                </w:rPr>
                <w:id w:val="-1236243032"/>
                <w14:checkbox>
                  <w14:checked w14:val="0"/>
                  <w14:checkedState w14:val="2612" w14:font="MS Gothic"/>
                  <w14:uncheckedState w14:val="2610" w14:font="MS Gothic"/>
                </w14:checkbox>
              </w:sdtPr>
              <w:sdtEndPr/>
              <w:sdtContent>
                <w:r w:rsidR="00EB59B7" w:rsidRPr="009007EB">
                  <w:rPr>
                    <w:rFonts w:ascii="Segoe UI Symbol" w:eastAsia="MS Gothic" w:hAnsi="Segoe UI Symbol" w:cs="Segoe UI Symbol"/>
                    <w:sz w:val="20"/>
                    <w:szCs w:val="20"/>
                  </w:rPr>
                  <w:t>☐</w:t>
                </w:r>
              </w:sdtContent>
            </w:sdt>
            <w:proofErr w:type="gramStart"/>
            <w:r w:rsidR="00EB59B7" w:rsidRPr="009007EB">
              <w:rPr>
                <w:rFonts w:ascii="Arial" w:hAnsi="Arial" w:cs="Arial"/>
                <w:sz w:val="20"/>
                <w:szCs w:val="20"/>
              </w:rPr>
              <w:t xml:space="preserve">NO  </w:t>
            </w:r>
            <w:proofErr w:type="gramEnd"/>
            <w:sdt>
              <w:sdtPr>
                <w:rPr>
                  <w:rFonts w:ascii="Arial" w:hAnsi="Arial" w:cs="Arial"/>
                  <w:sz w:val="20"/>
                  <w:szCs w:val="20"/>
                </w:rPr>
                <w:id w:val="-1037268213"/>
                <w14:checkbox>
                  <w14:checked w14:val="1"/>
                  <w14:checkedState w14:val="2612" w14:font="MS Gothic"/>
                  <w14:uncheckedState w14:val="2610" w14:font="MS Gothic"/>
                </w14:checkbox>
              </w:sdtPr>
              <w:sdtEndPr/>
              <w:sdtContent>
                <w:r w:rsidR="001F1314">
                  <w:rPr>
                    <w:rFonts w:ascii="MS Gothic" w:eastAsia="MS Gothic" w:hAnsi="MS Gothic" w:cs="Arial" w:hint="eastAsia"/>
                    <w:sz w:val="20"/>
                    <w:szCs w:val="20"/>
                  </w:rPr>
                  <w:t>☒</w:t>
                </w:r>
              </w:sdtContent>
            </w:sdt>
            <w:r w:rsidR="00EB59B7" w:rsidRPr="009007EB">
              <w:rPr>
                <w:rFonts w:ascii="Arial" w:hAnsi="Arial" w:cs="Arial"/>
                <w:sz w:val="20"/>
                <w:szCs w:val="20"/>
              </w:rPr>
              <w:t xml:space="preserve">YES:  </w:t>
            </w:r>
            <w:r w:rsidR="00EB59B7" w:rsidRPr="009007EB">
              <w:rPr>
                <w:rFonts w:ascii="Arial" w:hAnsi="Arial" w:cs="Arial"/>
              </w:rPr>
              <w:t xml:space="preserve">If yes, please list date, title, location (state), budget </w:t>
            </w:r>
            <w:sdt>
              <w:sdtPr>
                <w:rPr>
                  <w:rFonts w:asciiTheme="minorBidi" w:hAnsiTheme="minorBidi"/>
                  <w:color w:val="0070C0"/>
                  <w:sz w:val="20"/>
                  <w:szCs w:val="20"/>
                </w:rPr>
                <w:id w:val="-355809658"/>
                <w:placeholder>
                  <w:docPart w:val="41E0C67D33B04C05AFEA27CB8529B5DB"/>
                </w:placeholder>
                <w:text w:multiLine="1"/>
              </w:sdtPr>
              <w:sdtEndPr/>
              <w:sdtContent>
                <w:r w:rsidR="00173A89" w:rsidRPr="00510CC4">
                  <w:rPr>
                    <w:rFonts w:asciiTheme="minorBidi" w:hAnsiTheme="minorBidi"/>
                    <w:color w:val="0070C0"/>
                    <w:sz w:val="20"/>
                    <w:szCs w:val="20"/>
                  </w:rPr>
                  <w:t>1.</w:t>
                </w:r>
                <w:r w:rsidR="00173A89" w:rsidRPr="00510CC4">
                  <w:rPr>
                    <w:rFonts w:asciiTheme="minorBidi" w:hAnsiTheme="minorBidi"/>
                    <w:color w:val="0070C0"/>
                    <w:sz w:val="20"/>
                    <w:szCs w:val="20"/>
                  </w:rPr>
                  <w:tab/>
                  <w:t xml:space="preserve">2015 -17: Community based conflict reduction Darfur – DCPSF Phase 2 – </w:t>
                </w:r>
                <w:r w:rsidR="002F5A6A">
                  <w:rPr>
                    <w:rFonts w:asciiTheme="minorBidi" w:hAnsiTheme="minorBidi"/>
                    <w:color w:val="0070C0"/>
                    <w:sz w:val="20"/>
                    <w:szCs w:val="20"/>
                  </w:rPr>
                  <w:t>Kebkabiya</w:t>
                </w:r>
                <w:r w:rsidR="00173A89" w:rsidRPr="00510CC4">
                  <w:rPr>
                    <w:rFonts w:asciiTheme="minorBidi" w:hAnsiTheme="minorBidi"/>
                    <w:color w:val="0070C0"/>
                    <w:sz w:val="20"/>
                    <w:szCs w:val="20"/>
                  </w:rPr>
                  <w:t xml:space="preserve"> – North Darfur $ 650,000</w:t>
                </w:r>
                <w:r w:rsidR="00173A89" w:rsidRPr="00510CC4">
                  <w:rPr>
                    <w:rFonts w:asciiTheme="minorBidi" w:hAnsiTheme="minorBidi"/>
                    <w:color w:val="0070C0"/>
                    <w:sz w:val="20"/>
                    <w:szCs w:val="20"/>
                  </w:rPr>
                  <w:br/>
                  <w:t>2.</w:t>
                </w:r>
                <w:r w:rsidR="00173A89" w:rsidRPr="00510CC4">
                  <w:rPr>
                    <w:rFonts w:asciiTheme="minorBidi" w:hAnsiTheme="minorBidi"/>
                    <w:color w:val="0070C0"/>
                    <w:sz w:val="20"/>
                    <w:szCs w:val="20"/>
                  </w:rPr>
                  <w:tab/>
                  <w:t xml:space="preserve">2013-14 Community based conflict reduction and peace building in </w:t>
                </w:r>
                <w:r w:rsidR="002F5A6A">
                  <w:rPr>
                    <w:rFonts w:asciiTheme="minorBidi" w:hAnsiTheme="minorBidi"/>
                    <w:color w:val="0070C0"/>
                    <w:sz w:val="20"/>
                    <w:szCs w:val="20"/>
                  </w:rPr>
                  <w:t>Kebkabiya</w:t>
                </w:r>
                <w:r w:rsidR="00173A89" w:rsidRPr="00510CC4">
                  <w:rPr>
                    <w:rFonts w:asciiTheme="minorBidi" w:hAnsiTheme="minorBidi"/>
                    <w:color w:val="0070C0"/>
                    <w:sz w:val="20"/>
                    <w:szCs w:val="20"/>
                  </w:rPr>
                  <w:t>, DCPSF Phase 1 - North Darfur - $ 800,000.</w:t>
                </w:r>
                <w:r w:rsidR="00173A89" w:rsidRPr="00510CC4">
                  <w:rPr>
                    <w:rFonts w:asciiTheme="minorBidi" w:hAnsiTheme="minorBidi"/>
                    <w:color w:val="0070C0"/>
                    <w:sz w:val="20"/>
                    <w:szCs w:val="20"/>
                  </w:rPr>
                  <w:br/>
                  <w:t>3.</w:t>
                </w:r>
                <w:r w:rsidR="00173A89" w:rsidRPr="00510CC4">
                  <w:rPr>
                    <w:rFonts w:asciiTheme="minorBidi" w:hAnsiTheme="minorBidi"/>
                    <w:color w:val="0070C0"/>
                    <w:sz w:val="20"/>
                    <w:szCs w:val="20"/>
                  </w:rPr>
                  <w:tab/>
                  <w:t>201</w:t>
                </w:r>
                <w:r w:rsidR="00606275">
                  <w:rPr>
                    <w:rFonts w:asciiTheme="minorBidi" w:hAnsiTheme="minorBidi"/>
                    <w:color w:val="0070C0"/>
                    <w:sz w:val="20"/>
                    <w:szCs w:val="20"/>
                  </w:rPr>
                  <w:t>1</w:t>
                </w:r>
                <w:r w:rsidR="00173A89" w:rsidRPr="00510CC4">
                  <w:rPr>
                    <w:rFonts w:asciiTheme="minorBidi" w:hAnsiTheme="minorBidi"/>
                    <w:color w:val="0070C0"/>
                    <w:sz w:val="20"/>
                    <w:szCs w:val="20"/>
                  </w:rPr>
                  <w:t xml:space="preserve"> – 12: Building Effective Community Capacities and Livelihoods to Contribute to Peace Building and Stability.    -  Rural El Fashir, El Kuma and Dar El S</w:t>
                </w:r>
                <w:r w:rsidR="009F4A91">
                  <w:rPr>
                    <w:rFonts w:asciiTheme="minorBidi" w:hAnsiTheme="minorBidi"/>
                    <w:color w:val="0070C0"/>
                    <w:sz w:val="20"/>
                    <w:szCs w:val="20"/>
                  </w:rPr>
                  <w:t>alam localities – North Darfur.</w:t>
                </w:r>
                <w:r w:rsidR="005A16C3">
                  <w:rPr>
                    <w:rFonts w:asciiTheme="minorBidi" w:hAnsiTheme="minorBidi"/>
                    <w:color w:val="0070C0"/>
                    <w:sz w:val="20"/>
                    <w:szCs w:val="20"/>
                  </w:rPr>
                  <w:t xml:space="preserve"> $</w:t>
                </w:r>
                <w:r w:rsidR="00606275">
                  <w:rPr>
                    <w:rFonts w:asciiTheme="minorBidi" w:hAnsiTheme="minorBidi"/>
                    <w:color w:val="0070C0"/>
                    <w:sz w:val="20"/>
                    <w:szCs w:val="20"/>
                  </w:rPr>
                  <w:t>990,880</w:t>
                </w:r>
              </w:sdtContent>
            </w:sdt>
          </w:p>
          <w:p w:rsidR="00EB59B7" w:rsidRPr="009007EB" w:rsidRDefault="00EB59B7" w:rsidP="00057004">
            <w:pPr>
              <w:tabs>
                <w:tab w:val="left" w:pos="1149"/>
              </w:tabs>
              <w:spacing w:before="40" w:after="40" w:line="276" w:lineRule="auto"/>
              <w:ind w:left="0"/>
              <w:contextualSpacing/>
              <w:rPr>
                <w:rFonts w:ascii="Arial" w:hAnsi="Arial" w:cs="Arial"/>
                <w:sz w:val="20"/>
                <w:szCs w:val="20"/>
              </w:rPr>
            </w:pPr>
          </w:p>
        </w:tc>
      </w:tr>
      <w:tr w:rsidR="00EB59B7" w:rsidRPr="009007EB" w:rsidTr="008A5577">
        <w:trPr>
          <w:trHeight w:val="432"/>
          <w:jc w:val="center"/>
        </w:trPr>
        <w:tc>
          <w:tcPr>
            <w:tcW w:w="260" w:type="pct"/>
          </w:tcPr>
          <w:p w:rsidR="00EB59B7" w:rsidRPr="009007EB" w:rsidRDefault="00EB59B7" w:rsidP="00057004">
            <w:pPr>
              <w:pStyle w:val="Heading2"/>
              <w:spacing w:before="40" w:after="40" w:line="276" w:lineRule="auto"/>
              <w:contextualSpacing/>
              <w:rPr>
                <w:rFonts w:ascii="Arial" w:hAnsi="Arial" w:cs="Arial"/>
                <w:caps/>
                <w:color w:val="auto"/>
                <w:sz w:val="20"/>
                <w:szCs w:val="20"/>
              </w:rPr>
            </w:pPr>
            <w:r w:rsidRPr="009007EB">
              <w:rPr>
                <w:rFonts w:ascii="Arial" w:hAnsi="Arial" w:cs="Arial"/>
                <w:caps/>
                <w:color w:val="auto"/>
                <w:sz w:val="20"/>
                <w:szCs w:val="20"/>
              </w:rPr>
              <w:t>A9</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Is this a consortium application?  If yes, please list all agencies.</w:t>
            </w:r>
          </w:p>
        </w:tc>
        <w:tc>
          <w:tcPr>
            <w:tcW w:w="3164" w:type="pct"/>
            <w:gridSpan w:val="2"/>
          </w:tcPr>
          <w:p w:rsidR="00EB59B7" w:rsidRPr="009007EB" w:rsidRDefault="00950314" w:rsidP="00057004">
            <w:pPr>
              <w:spacing w:before="40" w:after="40" w:line="276" w:lineRule="auto"/>
              <w:contextualSpacing/>
              <w:rPr>
                <w:rFonts w:ascii="Arial" w:hAnsi="Arial" w:cs="Arial"/>
                <w:sz w:val="20"/>
                <w:szCs w:val="20"/>
              </w:rPr>
            </w:pPr>
            <w:sdt>
              <w:sdtPr>
                <w:rPr>
                  <w:rFonts w:ascii="Arial" w:hAnsi="Arial" w:cs="Arial"/>
                  <w:sz w:val="20"/>
                  <w:szCs w:val="20"/>
                </w:rPr>
                <w:id w:val="631912157"/>
                <w14:checkbox>
                  <w14:checked w14:val="0"/>
                  <w14:checkedState w14:val="2612" w14:font="MS Gothic"/>
                  <w14:uncheckedState w14:val="2610" w14:font="MS Gothic"/>
                </w14:checkbox>
              </w:sdtPr>
              <w:sdtEnd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 xml:space="preserve">NO          </w:t>
            </w:r>
            <w:sdt>
              <w:sdtPr>
                <w:rPr>
                  <w:rFonts w:ascii="Arial" w:hAnsi="Arial" w:cs="Arial"/>
                  <w:sz w:val="20"/>
                  <w:szCs w:val="20"/>
                </w:rPr>
                <w:id w:val="278231001"/>
                <w14:checkbox>
                  <w14:checked w14:val="1"/>
                  <w14:checkedState w14:val="2612" w14:font="MS Gothic"/>
                  <w14:uncheckedState w14:val="2610" w14:font="MS Gothic"/>
                </w14:checkbox>
              </w:sdtPr>
              <w:sdtEndPr/>
              <w:sdtContent>
                <w:r w:rsidR="00706DBE">
                  <w:rPr>
                    <w:rFonts w:ascii="MS Gothic" w:eastAsia="MS Gothic" w:hAnsi="MS Gothic" w:cs="Arial" w:hint="eastAsia"/>
                    <w:sz w:val="20"/>
                    <w:szCs w:val="20"/>
                  </w:rPr>
                  <w:t>☒</w:t>
                </w:r>
              </w:sdtContent>
            </w:sdt>
            <w:r w:rsidR="00EB59B7" w:rsidRPr="009007EB">
              <w:rPr>
                <w:rFonts w:ascii="Arial" w:hAnsi="Arial" w:cs="Arial"/>
                <w:sz w:val="20"/>
                <w:szCs w:val="20"/>
              </w:rPr>
              <w:t xml:space="preserve">YES: If yes, please list all consortium agencies. </w:t>
            </w:r>
            <w:sdt>
              <w:sdtPr>
                <w:rPr>
                  <w:rFonts w:ascii="Arial" w:hAnsi="Arial" w:cs="Arial"/>
                  <w:color w:val="0070C0"/>
                  <w:sz w:val="20"/>
                  <w:szCs w:val="20"/>
                </w:rPr>
                <w:id w:val="-2066325494"/>
                <w:placeholder>
                  <w:docPart w:val="57D01ED7D28542E5AC3C2F201C918A8D"/>
                </w:placeholder>
                <w15:appearance w15:val="hidden"/>
                <w:text w:multiLine="1"/>
              </w:sdtPr>
              <w:sdtEndPr/>
              <w:sdtContent>
                <w:r w:rsidR="006A6B4D" w:rsidRPr="0066363C">
                  <w:rPr>
                    <w:rFonts w:ascii="Arial" w:hAnsi="Arial" w:cs="Arial"/>
                    <w:color w:val="0070C0"/>
                    <w:sz w:val="20"/>
                    <w:szCs w:val="20"/>
                  </w:rPr>
                  <w:br/>
                </w:r>
                <w:r w:rsidR="00173A89" w:rsidRPr="0066363C">
                  <w:rPr>
                    <w:rFonts w:ascii="Arial" w:hAnsi="Arial" w:cs="Arial"/>
                    <w:color w:val="0070C0"/>
                    <w:sz w:val="20"/>
                    <w:szCs w:val="20"/>
                  </w:rPr>
                  <w:t>SOS Sahel</w:t>
                </w:r>
                <w:r w:rsidR="0066363C">
                  <w:rPr>
                    <w:rFonts w:ascii="Arial" w:hAnsi="Arial" w:cs="Arial"/>
                    <w:color w:val="0070C0"/>
                    <w:sz w:val="20"/>
                    <w:szCs w:val="20"/>
                  </w:rPr>
                  <w:t xml:space="preserve"> Sudan</w:t>
                </w:r>
                <w:r w:rsidR="00173A89" w:rsidRPr="0066363C">
                  <w:rPr>
                    <w:rFonts w:ascii="Arial" w:hAnsi="Arial" w:cs="Arial"/>
                    <w:color w:val="0070C0"/>
                    <w:sz w:val="20"/>
                    <w:szCs w:val="20"/>
                  </w:rPr>
                  <w:t xml:space="preserve"> </w:t>
                </w:r>
              </w:sdtContent>
            </w:sdt>
          </w:p>
        </w:tc>
      </w:tr>
      <w:tr w:rsidR="00EB59B7" w:rsidRPr="009007EB" w:rsidTr="00D61B66">
        <w:trPr>
          <w:jc w:val="center"/>
        </w:trPr>
        <w:tc>
          <w:tcPr>
            <w:tcW w:w="5000" w:type="pct"/>
            <w:gridSpan w:val="5"/>
            <w:shd w:val="clear" w:color="auto" w:fill="E7E6E6" w:themeFill="background2"/>
          </w:tcPr>
          <w:p w:rsidR="00EB59B7" w:rsidRPr="009007EB" w:rsidRDefault="00EB59B7" w:rsidP="00057004">
            <w:pPr>
              <w:spacing w:line="276" w:lineRule="auto"/>
              <w:contextualSpacing/>
              <w:jc w:val="center"/>
              <w:rPr>
                <w:rFonts w:ascii="Arial" w:hAnsi="Arial" w:cs="Arial"/>
                <w:sz w:val="20"/>
                <w:szCs w:val="20"/>
              </w:rPr>
            </w:pPr>
            <w:r w:rsidRPr="009007EB">
              <w:rPr>
                <w:rFonts w:ascii="Arial" w:hAnsi="Arial" w:cs="Arial"/>
                <w:smallCaps/>
              </w:rPr>
              <w:t xml:space="preserve">Contact Information </w:t>
            </w:r>
          </w:p>
        </w:tc>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A11</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Job Title/Position</w:t>
            </w:r>
          </w:p>
        </w:tc>
        <w:sdt>
          <w:sdtPr>
            <w:rPr>
              <w:rFonts w:asciiTheme="minorBidi" w:hAnsiTheme="minorBidi"/>
              <w:color w:val="0070C0"/>
              <w:sz w:val="20"/>
              <w:szCs w:val="20"/>
            </w:rPr>
            <w:id w:val="662051305"/>
            <w:placeholder>
              <w:docPart w:val="7652B7D940A6444E9C2997AA1E684AF9"/>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 xml:space="preserve">Mohamed Salih Farah – Head of Business Development </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A12</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Phone</w:t>
            </w:r>
          </w:p>
        </w:tc>
        <w:sdt>
          <w:sdtPr>
            <w:rPr>
              <w:rFonts w:asciiTheme="minorBidi" w:hAnsiTheme="minorBidi"/>
              <w:color w:val="0070C0"/>
              <w:sz w:val="20"/>
              <w:szCs w:val="20"/>
            </w:rPr>
            <w:id w:val="-825815392"/>
            <w:placeholder>
              <w:docPart w:val="E409B77DFF85425FB2696B3D916D807E"/>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+249 916780955</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A13</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E-mail</w:t>
            </w:r>
          </w:p>
        </w:tc>
        <w:sdt>
          <w:sdtPr>
            <w:rPr>
              <w:rFonts w:asciiTheme="minorBidi" w:hAnsiTheme="minorBidi"/>
              <w:color w:val="0070C0"/>
              <w:sz w:val="20"/>
              <w:szCs w:val="20"/>
            </w:rPr>
            <w:id w:val="-730839795"/>
            <w:placeholder>
              <w:docPart w:val="D2C2A2959F5244318100CFB4D0D67E59"/>
            </w:placeholder>
            <w:text/>
          </w:sdtPr>
          <w:sdtEndPr/>
          <w:sdtContent>
            <w:tc>
              <w:tcPr>
                <w:tcW w:w="3164" w:type="pct"/>
                <w:gridSpan w:val="2"/>
              </w:tcPr>
              <w:p w:rsidR="00EB59B7" w:rsidRPr="0066363C" w:rsidRDefault="00173A89" w:rsidP="00057004">
                <w:pPr>
                  <w:spacing w:line="276" w:lineRule="auto"/>
                  <w:contextualSpacing/>
                  <w:rPr>
                    <w:color w:val="0070C0"/>
                  </w:rPr>
                </w:pPr>
                <w:r w:rsidRPr="0066363C">
                  <w:rPr>
                    <w:rFonts w:asciiTheme="minorBidi" w:hAnsiTheme="minorBidi"/>
                    <w:color w:val="0070C0"/>
                    <w:sz w:val="20"/>
                    <w:szCs w:val="20"/>
                  </w:rPr>
                  <w:t>Mohamed.Farah@practicalactionsd.org</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A14</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Country Director Name</w:t>
            </w:r>
          </w:p>
        </w:tc>
        <w:sdt>
          <w:sdtPr>
            <w:rPr>
              <w:rFonts w:asciiTheme="minorBidi" w:hAnsiTheme="minorBidi"/>
              <w:color w:val="0070C0"/>
              <w:sz w:val="20"/>
              <w:szCs w:val="20"/>
            </w:rPr>
            <w:id w:val="-1992543665"/>
            <w:placeholder>
              <w:docPart w:val="0B88D243BBD24C30A5D4981D54C3121A"/>
            </w:placeholder>
            <w:text/>
          </w:sdtPr>
          <w:sdtEndPr/>
          <w:sdtContent>
            <w:tc>
              <w:tcPr>
                <w:tcW w:w="3164" w:type="pct"/>
                <w:gridSpan w:val="2"/>
              </w:tcPr>
              <w:p w:rsidR="00EB59B7" w:rsidRPr="0066363C" w:rsidRDefault="00173A89" w:rsidP="00057004">
                <w:pPr>
                  <w:spacing w:line="276" w:lineRule="auto"/>
                  <w:contextualSpacing/>
                  <w:rPr>
                    <w:rFonts w:asciiTheme="minorBidi" w:hAnsiTheme="minorBidi"/>
                    <w:color w:val="0070C0"/>
                    <w:sz w:val="20"/>
                    <w:szCs w:val="20"/>
                  </w:rPr>
                </w:pPr>
                <w:r w:rsidRPr="0066363C">
                  <w:rPr>
                    <w:rFonts w:asciiTheme="minorBidi" w:hAnsiTheme="minorBidi"/>
                    <w:color w:val="0070C0"/>
                    <w:sz w:val="20"/>
                    <w:szCs w:val="20"/>
                  </w:rPr>
                  <w:t xml:space="preserve">Muna Eltahir </w:t>
                </w:r>
                <w:proofErr w:type="spellStart"/>
                <w:r w:rsidRPr="0066363C">
                  <w:rPr>
                    <w:rFonts w:asciiTheme="minorBidi" w:hAnsiTheme="minorBidi"/>
                    <w:color w:val="0070C0"/>
                    <w:sz w:val="20"/>
                    <w:szCs w:val="20"/>
                  </w:rPr>
                  <w:t>Hamdan</w:t>
                </w:r>
                <w:proofErr w:type="spellEnd"/>
                <w:r w:rsidRPr="0066363C">
                  <w:rPr>
                    <w:rFonts w:asciiTheme="minorBidi" w:hAnsiTheme="minorBidi"/>
                    <w:color w:val="0070C0"/>
                    <w:sz w:val="20"/>
                    <w:szCs w:val="20"/>
                  </w:rPr>
                  <w:t xml:space="preserve"> </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A15</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Job Title/Position</w:t>
            </w:r>
          </w:p>
        </w:tc>
        <w:sdt>
          <w:sdtPr>
            <w:rPr>
              <w:rFonts w:asciiTheme="minorBidi" w:hAnsiTheme="minorBidi"/>
              <w:color w:val="0070C0"/>
              <w:sz w:val="20"/>
              <w:szCs w:val="20"/>
            </w:rPr>
            <w:id w:val="2032224493"/>
            <w:placeholder>
              <w:docPart w:val="B07701ABD83C43A6BA8E13D6D29A3D4B"/>
            </w:placeholder>
            <w:text/>
          </w:sdtPr>
          <w:sdtEndPr/>
          <w:sdtContent>
            <w:tc>
              <w:tcPr>
                <w:tcW w:w="3164" w:type="pct"/>
                <w:gridSpan w:val="2"/>
              </w:tcPr>
              <w:p w:rsidR="00EB59B7" w:rsidRPr="0066363C" w:rsidRDefault="00173A89" w:rsidP="00057004">
                <w:pPr>
                  <w:spacing w:line="276" w:lineRule="auto"/>
                  <w:contextualSpacing/>
                  <w:rPr>
                    <w:rFonts w:asciiTheme="minorBidi" w:hAnsiTheme="minorBidi"/>
                    <w:color w:val="0070C0"/>
                    <w:sz w:val="20"/>
                    <w:szCs w:val="20"/>
                  </w:rPr>
                </w:pPr>
                <w:r w:rsidRPr="0066363C">
                  <w:rPr>
                    <w:rFonts w:asciiTheme="minorBidi" w:hAnsiTheme="minorBidi"/>
                    <w:color w:val="0070C0"/>
                    <w:sz w:val="20"/>
                    <w:szCs w:val="20"/>
                  </w:rPr>
                  <w:t>Country Director – Practical Action Sudan country office</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A16</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Phone of Country Director</w:t>
            </w:r>
          </w:p>
        </w:tc>
        <w:sdt>
          <w:sdtPr>
            <w:rPr>
              <w:rFonts w:asciiTheme="minorBidi" w:hAnsiTheme="minorBidi"/>
              <w:color w:val="0070C0"/>
              <w:sz w:val="20"/>
              <w:szCs w:val="20"/>
            </w:rPr>
            <w:id w:val="1024750059"/>
            <w:placeholder>
              <w:docPart w:val="4F48E56A96AC4937833B1CA0D718C9B0"/>
            </w:placeholder>
            <w:text/>
          </w:sdtPr>
          <w:sdtEndPr/>
          <w:sdtContent>
            <w:tc>
              <w:tcPr>
                <w:tcW w:w="3164" w:type="pct"/>
                <w:gridSpan w:val="2"/>
              </w:tcPr>
              <w:p w:rsidR="00EB59B7" w:rsidRPr="0066363C" w:rsidRDefault="00173A89" w:rsidP="00057004">
                <w:pPr>
                  <w:spacing w:line="276" w:lineRule="auto"/>
                  <w:contextualSpacing/>
                  <w:rPr>
                    <w:rFonts w:asciiTheme="minorBidi" w:hAnsiTheme="minorBidi"/>
                    <w:color w:val="0070C0"/>
                    <w:sz w:val="20"/>
                    <w:szCs w:val="20"/>
                  </w:rPr>
                </w:pPr>
                <w:r w:rsidRPr="0066363C">
                  <w:rPr>
                    <w:rFonts w:asciiTheme="minorBidi" w:hAnsiTheme="minorBidi"/>
                    <w:color w:val="0070C0"/>
                    <w:sz w:val="20"/>
                    <w:szCs w:val="20"/>
                  </w:rPr>
                  <w:t>+249912414882</w:t>
                </w:r>
              </w:p>
            </w:tc>
          </w:sdtContent>
        </w:sdt>
      </w:tr>
      <w:tr w:rsidR="00EB59B7" w:rsidRPr="009007EB" w:rsidTr="008A5577">
        <w:trPr>
          <w:jc w:val="center"/>
        </w:trPr>
        <w:tc>
          <w:tcPr>
            <w:tcW w:w="260" w:type="pct"/>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A17</w:t>
            </w:r>
          </w:p>
        </w:tc>
        <w:tc>
          <w:tcPr>
            <w:tcW w:w="1575" w:type="pct"/>
            <w:gridSpan w:val="2"/>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E-mail or Country Director</w:t>
            </w:r>
          </w:p>
        </w:tc>
        <w:sdt>
          <w:sdtPr>
            <w:rPr>
              <w:rFonts w:asciiTheme="minorBidi" w:hAnsiTheme="minorBidi"/>
              <w:color w:val="0070C0"/>
              <w:sz w:val="20"/>
              <w:szCs w:val="20"/>
            </w:rPr>
            <w:id w:val="2056351257"/>
            <w:placeholder>
              <w:docPart w:val="64D2D69EEA494378B1750F09A9383BEC"/>
            </w:placeholder>
            <w:text/>
          </w:sdtPr>
          <w:sdtEndPr/>
          <w:sdtContent>
            <w:tc>
              <w:tcPr>
                <w:tcW w:w="3164" w:type="pct"/>
                <w:gridSpan w:val="2"/>
              </w:tcPr>
              <w:p w:rsidR="00EB59B7" w:rsidRPr="0066363C" w:rsidRDefault="00173A89" w:rsidP="00057004">
                <w:pPr>
                  <w:spacing w:line="276" w:lineRule="auto"/>
                  <w:contextualSpacing/>
                  <w:rPr>
                    <w:rFonts w:asciiTheme="minorBidi" w:hAnsiTheme="minorBidi"/>
                    <w:color w:val="0070C0"/>
                    <w:sz w:val="20"/>
                    <w:szCs w:val="20"/>
                  </w:rPr>
                </w:pPr>
                <w:r w:rsidRPr="0066363C">
                  <w:rPr>
                    <w:rFonts w:asciiTheme="minorBidi" w:hAnsiTheme="minorBidi"/>
                    <w:color w:val="0070C0"/>
                    <w:sz w:val="20"/>
                    <w:szCs w:val="20"/>
                  </w:rPr>
                  <w:t>Muna.Eltahir@practicalactionsd.org</w:t>
                </w:r>
              </w:p>
            </w:tc>
          </w:sdtContent>
        </w:sdt>
      </w:tr>
      <w:tr w:rsidR="00EB59B7" w:rsidRPr="009007EB" w:rsidTr="00D61B66">
        <w:trPr>
          <w:trHeight w:val="432"/>
          <w:jc w:val="center"/>
        </w:trPr>
        <w:tc>
          <w:tcPr>
            <w:tcW w:w="5000" w:type="pct"/>
            <w:gridSpan w:val="5"/>
            <w:shd w:val="clear" w:color="auto" w:fill="E7E6E6" w:themeFill="background2"/>
          </w:tcPr>
          <w:p w:rsidR="00EB59B7" w:rsidRPr="009007EB" w:rsidRDefault="00EB59B7" w:rsidP="00057004">
            <w:pPr>
              <w:spacing w:line="276" w:lineRule="auto"/>
              <w:contextualSpacing/>
              <w:jc w:val="center"/>
              <w:rPr>
                <w:rFonts w:ascii="Arial" w:hAnsi="Arial" w:cs="Arial"/>
                <w:sz w:val="20"/>
                <w:szCs w:val="20"/>
              </w:rPr>
            </w:pPr>
            <w:r w:rsidRPr="009007EB">
              <w:rPr>
                <w:rFonts w:ascii="Arial" w:hAnsi="Arial" w:cs="Arial"/>
                <w:smallCaps/>
              </w:rPr>
              <w:t>Organization Mission and Activities</w:t>
            </w:r>
          </w:p>
        </w:tc>
      </w:tr>
      <w:tr w:rsidR="00EB59B7" w:rsidRPr="009007EB" w:rsidTr="00EB59B7">
        <w:trPr>
          <w:jc w:val="center"/>
        </w:trPr>
        <w:tc>
          <w:tcPr>
            <w:tcW w:w="260" w:type="pct"/>
            <w:vMerge w:val="restart"/>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A18</w:t>
            </w:r>
          </w:p>
        </w:tc>
        <w:tc>
          <w:tcPr>
            <w:tcW w:w="4740" w:type="pct"/>
            <w:gridSpan w:val="4"/>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Description of the Organization’s mission and activities</w:t>
            </w:r>
          </w:p>
        </w:tc>
      </w:tr>
      <w:tr w:rsidR="00EB59B7" w:rsidRPr="009007EB" w:rsidTr="00EB59B7">
        <w:trPr>
          <w:jc w:val="center"/>
        </w:trPr>
        <w:tc>
          <w:tcPr>
            <w:tcW w:w="260" w:type="pct"/>
            <w:vMerge/>
          </w:tcPr>
          <w:p w:rsidR="00EB59B7" w:rsidRPr="009007EB" w:rsidRDefault="00EB59B7" w:rsidP="00057004">
            <w:pPr>
              <w:pStyle w:val="Heading2"/>
              <w:spacing w:line="276" w:lineRule="auto"/>
              <w:contextualSpacing/>
              <w:rPr>
                <w:rFonts w:ascii="Arial" w:hAnsi="Arial" w:cs="Arial"/>
                <w:color w:val="auto"/>
                <w:sz w:val="20"/>
                <w:szCs w:val="20"/>
              </w:rPr>
            </w:pPr>
          </w:p>
        </w:tc>
        <w:tc>
          <w:tcPr>
            <w:tcW w:w="4740" w:type="pct"/>
            <w:gridSpan w:val="4"/>
          </w:tcPr>
          <w:p w:rsidR="00DB35F5" w:rsidRPr="0066363C" w:rsidRDefault="00DB35F5" w:rsidP="00057004">
            <w:pPr>
              <w:spacing w:line="276" w:lineRule="auto"/>
              <w:ind w:left="0" w:firstLine="25"/>
              <w:contextualSpacing/>
              <w:rPr>
                <w:rFonts w:ascii="Arial" w:hAnsi="Arial" w:cs="Arial"/>
                <w:color w:val="0070C0"/>
                <w:sz w:val="20"/>
                <w:szCs w:val="20"/>
              </w:rPr>
            </w:pPr>
            <w:r w:rsidRPr="0066363C">
              <w:rPr>
                <w:rFonts w:ascii="Arial" w:hAnsi="Arial" w:cs="Arial"/>
                <w:color w:val="0070C0"/>
                <w:sz w:val="20"/>
                <w:szCs w:val="20"/>
              </w:rPr>
              <w:t xml:space="preserve">Practical Action is an international development organization that puts ingenious ideas to work so people in poverty can change their world. </w:t>
            </w:r>
          </w:p>
          <w:p w:rsidR="00DB35F5" w:rsidRPr="0066363C" w:rsidRDefault="00DB35F5" w:rsidP="00057004">
            <w:pPr>
              <w:pStyle w:val="ListParagraph"/>
              <w:numPr>
                <w:ilvl w:val="0"/>
                <w:numId w:val="17"/>
              </w:numPr>
              <w:spacing w:line="276" w:lineRule="auto"/>
              <w:contextualSpacing/>
              <w:rPr>
                <w:rFonts w:ascii="Arial" w:eastAsiaTheme="minorHAnsi" w:hAnsi="Arial" w:cs="Arial"/>
                <w:color w:val="0070C0"/>
                <w:sz w:val="20"/>
                <w:szCs w:val="20"/>
                <w:lang w:eastAsia="en-US"/>
              </w:rPr>
            </w:pPr>
            <w:r w:rsidRPr="0066363C">
              <w:rPr>
                <w:rFonts w:ascii="Arial" w:eastAsiaTheme="minorHAnsi" w:hAnsi="Arial" w:cs="Arial"/>
                <w:color w:val="0070C0"/>
                <w:sz w:val="20"/>
                <w:szCs w:val="20"/>
                <w:lang w:eastAsia="en-US"/>
              </w:rPr>
              <w:t xml:space="preserve">We help people find solutions to some of the world’s toughest problems, challenges made worse by catastrophic climate change and persistent gender inequality. </w:t>
            </w:r>
          </w:p>
          <w:p w:rsidR="00DB35F5" w:rsidRPr="00DB35F5" w:rsidRDefault="00DB35F5" w:rsidP="00057004">
            <w:pPr>
              <w:pStyle w:val="ListParagraph"/>
              <w:numPr>
                <w:ilvl w:val="0"/>
                <w:numId w:val="17"/>
              </w:numPr>
              <w:spacing w:line="276" w:lineRule="auto"/>
              <w:contextualSpacing/>
              <w:rPr>
                <w:rFonts w:ascii="Arial" w:eastAsiaTheme="minorHAnsi" w:hAnsi="Arial" w:cs="Arial"/>
                <w:color w:val="FF0000"/>
                <w:sz w:val="20"/>
                <w:szCs w:val="20"/>
                <w:lang w:eastAsia="en-US"/>
              </w:rPr>
            </w:pPr>
            <w:r w:rsidRPr="0066363C">
              <w:rPr>
                <w:rFonts w:ascii="Arial" w:eastAsiaTheme="minorHAnsi" w:hAnsi="Arial" w:cs="Arial"/>
                <w:color w:val="0070C0"/>
                <w:sz w:val="20"/>
                <w:szCs w:val="20"/>
                <w:lang w:eastAsia="en-US"/>
              </w:rPr>
              <w:t xml:space="preserve">We work with communities to develop ingenious, lasting and locally owned solutions for agriculture, water and waste management, climate resilience and clean energy. Bringing people together in </w:t>
            </w:r>
            <w:r w:rsidRPr="0066363C">
              <w:rPr>
                <w:rFonts w:ascii="Arial" w:eastAsiaTheme="minorHAnsi" w:hAnsi="Arial" w:cs="Arial"/>
                <w:color w:val="0070C0"/>
                <w:sz w:val="20"/>
                <w:szCs w:val="20"/>
                <w:lang w:eastAsia="en-US"/>
              </w:rPr>
              <w:lastRenderedPageBreak/>
              <w:t>bold collaborations, combining knowledge with innovation to change the systems that keep people poor and vulnerable.</w:t>
            </w:r>
          </w:p>
        </w:tc>
      </w:tr>
      <w:tr w:rsidR="00EB59B7" w:rsidRPr="009007EB" w:rsidTr="008A5577">
        <w:trPr>
          <w:jc w:val="center"/>
        </w:trPr>
        <w:tc>
          <w:tcPr>
            <w:tcW w:w="260" w:type="pct"/>
          </w:tcPr>
          <w:p w:rsidR="00EB59B7" w:rsidRPr="009007EB" w:rsidRDefault="00EB59B7" w:rsidP="00057004">
            <w:pPr>
              <w:pStyle w:val="Heading2"/>
              <w:spacing w:line="276" w:lineRule="auto"/>
              <w:contextualSpacing/>
              <w:rPr>
                <w:rFonts w:ascii="Arial" w:hAnsi="Arial" w:cs="Arial"/>
                <w:caps/>
                <w:color w:val="auto"/>
                <w:sz w:val="20"/>
                <w:szCs w:val="20"/>
              </w:rPr>
            </w:pPr>
            <w:r w:rsidRPr="009007EB">
              <w:rPr>
                <w:rFonts w:ascii="Arial" w:hAnsi="Arial" w:cs="Arial"/>
                <w:caps/>
                <w:color w:val="auto"/>
                <w:sz w:val="20"/>
                <w:szCs w:val="20"/>
              </w:rPr>
              <w:lastRenderedPageBreak/>
              <w:t>A19</w:t>
            </w:r>
          </w:p>
        </w:tc>
        <w:tc>
          <w:tcPr>
            <w:tcW w:w="1029" w:type="pct"/>
          </w:tcPr>
          <w:p w:rsidR="00EB59B7" w:rsidRPr="009007EB" w:rsidRDefault="00EB59B7" w:rsidP="00057004">
            <w:pPr>
              <w:pStyle w:val="Heading2"/>
              <w:spacing w:line="276" w:lineRule="auto"/>
              <w:contextualSpacing/>
              <w:rPr>
                <w:rFonts w:ascii="Arial" w:hAnsi="Arial" w:cs="Arial"/>
              </w:rPr>
            </w:pPr>
            <w:r w:rsidRPr="009007EB">
              <w:rPr>
                <w:rFonts w:ascii="Arial" w:hAnsi="Arial" w:cs="Arial"/>
                <w:color w:val="auto"/>
                <w:sz w:val="20"/>
                <w:szCs w:val="20"/>
              </w:rPr>
              <w:t>Applicant Declaration</w:t>
            </w:r>
          </w:p>
        </w:tc>
        <w:tc>
          <w:tcPr>
            <w:tcW w:w="3710" w:type="pct"/>
            <w:gridSpan w:val="3"/>
            <w:vAlign w:val="bottom"/>
          </w:tcPr>
          <w:p w:rsidR="00EB59B7" w:rsidRPr="009007EB" w:rsidRDefault="00950314" w:rsidP="00057004">
            <w:pPr>
              <w:spacing w:line="276" w:lineRule="auto"/>
              <w:contextualSpacing/>
              <w:rPr>
                <w:rFonts w:ascii="Arial" w:hAnsi="Arial" w:cs="Arial"/>
                <w:sz w:val="20"/>
                <w:szCs w:val="20"/>
              </w:rPr>
            </w:pPr>
            <w:sdt>
              <w:sdtPr>
                <w:rPr>
                  <w:rFonts w:ascii="Arial" w:hAnsi="Arial" w:cs="Arial"/>
                  <w:sz w:val="20"/>
                  <w:szCs w:val="20"/>
                </w:rPr>
                <w:id w:val="-123001494"/>
                <w14:checkbox>
                  <w14:checked w14:val="1"/>
                  <w14:checkedState w14:val="2612" w14:font="MS Gothic"/>
                  <w14:uncheckedState w14:val="2610" w14:font="MS Gothic"/>
                </w14:checkbox>
              </w:sdtPr>
              <w:sdtEndPr/>
              <w:sdtContent>
                <w:r w:rsidR="004227E6">
                  <w:rPr>
                    <w:rFonts w:ascii="MS Gothic" w:eastAsia="MS Gothic" w:hAnsi="MS Gothic" w:cs="Arial" w:hint="eastAsia"/>
                    <w:sz w:val="20"/>
                    <w:szCs w:val="20"/>
                  </w:rPr>
                  <w:t>☒</w:t>
                </w:r>
              </w:sdtContent>
            </w:sdt>
            <w:r w:rsidR="00EB59B7" w:rsidRPr="009007EB">
              <w:rPr>
                <w:rFonts w:ascii="Arial" w:hAnsi="Arial" w:cs="Arial"/>
                <w:sz w:val="20"/>
                <w:szCs w:val="20"/>
              </w:rPr>
              <w:t xml:space="preserve">  I have read the Full Proposal Guidance and used it for the development of this concept note. </w:t>
            </w:r>
          </w:p>
          <w:p w:rsidR="00EB59B7" w:rsidRPr="009007EB" w:rsidRDefault="00EB59B7" w:rsidP="00057004">
            <w:pPr>
              <w:spacing w:line="276" w:lineRule="auto"/>
              <w:contextualSpacing/>
              <w:rPr>
                <w:rFonts w:ascii="Arial" w:hAnsi="Arial" w:cs="Arial"/>
                <w:sz w:val="20"/>
                <w:szCs w:val="20"/>
              </w:rPr>
            </w:pPr>
          </w:p>
        </w:tc>
      </w:tr>
    </w:tbl>
    <w:p w:rsidR="00EB59B7" w:rsidRPr="009007EB" w:rsidRDefault="00EB59B7" w:rsidP="00057004">
      <w:pPr>
        <w:spacing w:line="276" w:lineRule="auto"/>
        <w:ind w:left="0" w:firstLine="0"/>
        <w:contextualSpacing/>
        <w:rPr>
          <w:rFonts w:ascii="Arial" w:hAnsi="Arial" w:cs="Arial"/>
          <w:caps/>
        </w:rPr>
      </w:pPr>
      <w:r w:rsidRPr="009007EB">
        <w:rPr>
          <w:rFonts w:ascii="Arial" w:hAnsi="Arial" w:cs="Arial"/>
          <w:caps/>
        </w:rPr>
        <w:t>Section B: Project Information</w:t>
      </w:r>
    </w:p>
    <w:p w:rsidR="00EB59B7" w:rsidRPr="009007EB" w:rsidRDefault="00EB59B7" w:rsidP="00057004">
      <w:pPr>
        <w:spacing w:line="276" w:lineRule="auto"/>
        <w:contextualSpacing/>
        <w:rPr>
          <w:rFonts w:ascii="Arial" w:hAnsi="Arial" w:cs="Arial"/>
        </w:rPr>
      </w:pPr>
    </w:p>
    <w:tbl>
      <w:tblPr>
        <w:tblW w:w="10075" w:type="dxa"/>
        <w:jc w:val="center"/>
        <w:tblLayout w:type="fixed"/>
        <w:tblCellMar>
          <w:left w:w="0" w:type="dxa"/>
          <w:right w:w="0" w:type="dxa"/>
        </w:tblCellMar>
        <w:tblLook w:val="04A0" w:firstRow="1" w:lastRow="0" w:firstColumn="1" w:lastColumn="0" w:noHBand="0" w:noVBand="1"/>
        <w:tblDescription w:val="Business contact information"/>
      </w:tblPr>
      <w:tblGrid>
        <w:gridCol w:w="401"/>
        <w:gridCol w:w="2565"/>
        <w:gridCol w:w="2160"/>
        <w:gridCol w:w="504"/>
        <w:gridCol w:w="83"/>
        <w:gridCol w:w="544"/>
        <w:gridCol w:w="308"/>
        <w:gridCol w:w="66"/>
        <w:gridCol w:w="1465"/>
        <w:gridCol w:w="1979"/>
      </w:tblGrid>
      <w:tr w:rsidR="00EB59B7" w:rsidRPr="009007EB" w:rsidTr="00057004">
        <w:trPr>
          <w:jc w:val="center"/>
        </w:trPr>
        <w:tc>
          <w:tcPr>
            <w:tcW w:w="5000" w:type="pct"/>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EB59B7" w:rsidRPr="009007EB" w:rsidRDefault="00EB59B7" w:rsidP="00057004">
            <w:pPr>
              <w:spacing w:line="276" w:lineRule="auto"/>
              <w:contextualSpacing/>
              <w:jc w:val="center"/>
              <w:rPr>
                <w:rFonts w:ascii="Arial" w:hAnsi="Arial" w:cs="Arial"/>
                <w:sz w:val="20"/>
                <w:szCs w:val="20"/>
              </w:rPr>
            </w:pPr>
            <w:r w:rsidRPr="009007EB">
              <w:rPr>
                <w:rFonts w:ascii="Arial" w:hAnsi="Arial" w:cs="Arial"/>
                <w:smallCaps/>
              </w:rPr>
              <w:t>Project details</w:t>
            </w:r>
          </w:p>
        </w:tc>
      </w:tr>
      <w:tr w:rsidR="00EB59B7" w:rsidRPr="009007EB" w:rsidTr="00057004">
        <w:trPr>
          <w:jc w:val="center"/>
        </w:trPr>
        <w:tc>
          <w:tcPr>
            <w:tcW w:w="199"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B1</w:t>
            </w:r>
          </w:p>
        </w:tc>
        <w:tc>
          <w:tcPr>
            <w:tcW w:w="1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Project Title</w:t>
            </w:r>
          </w:p>
        </w:tc>
        <w:sdt>
          <w:sdtPr>
            <w:rPr>
              <w:rFonts w:ascii="Arial" w:hAnsi="Arial" w:cs="Arial"/>
              <w:b/>
              <w:bCs/>
              <w:color w:val="0070C0"/>
              <w:sz w:val="20"/>
              <w:szCs w:val="20"/>
            </w:rPr>
            <w:id w:val="-1847318292"/>
            <w:placeholder>
              <w:docPart w:val="A5C3DF5FC30643A7AEA1C0C1847775B7"/>
            </w:placeholder>
            <w15:appearance w15:val="hidden"/>
            <w:text w:multiLine="1"/>
          </w:sdtPr>
          <w:sdtEndPr/>
          <w:sdtContent>
            <w:tc>
              <w:tcPr>
                <w:tcW w:w="35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2F1852" w:rsidP="00057004">
                <w:pPr>
                  <w:spacing w:before="40" w:after="40" w:line="276" w:lineRule="auto"/>
                  <w:ind w:left="-1" w:firstLine="1"/>
                  <w:contextualSpacing/>
                  <w:rPr>
                    <w:rFonts w:ascii="Arial" w:hAnsi="Arial" w:cs="Arial"/>
                    <w:sz w:val="20"/>
                    <w:szCs w:val="20"/>
                  </w:rPr>
                </w:pPr>
                <w:r w:rsidRPr="002F1852">
                  <w:rPr>
                    <w:rFonts w:ascii="Arial" w:hAnsi="Arial" w:cs="Arial"/>
                    <w:b/>
                    <w:bCs/>
                    <w:color w:val="0070C0"/>
                    <w:sz w:val="20"/>
                    <w:szCs w:val="20"/>
                  </w:rPr>
                  <w:t>Community Based Conflict Reduction and gender Sensitive Peace Building support in Kebkabiya, North Darfur</w:t>
                </w:r>
              </w:p>
            </w:tc>
          </w:sdtContent>
        </w:sdt>
      </w:tr>
      <w:tr w:rsidR="00EB59B7" w:rsidRPr="009007EB" w:rsidTr="00057004">
        <w:trPr>
          <w:jc w:val="center"/>
        </w:trPr>
        <w:tc>
          <w:tcPr>
            <w:tcW w:w="199"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B2</w:t>
            </w:r>
          </w:p>
        </w:tc>
        <w:tc>
          <w:tcPr>
            <w:tcW w:w="1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Project Location - State</w:t>
            </w:r>
          </w:p>
        </w:tc>
        <w:tc>
          <w:tcPr>
            <w:tcW w:w="132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r w:rsidRPr="00EB59B7">
              <w:t xml:space="preserve">North Darfur </w:t>
            </w:r>
            <w:sdt>
              <w:sdtPr>
                <w:id w:val="1108240360"/>
                <w14:checkbox>
                  <w14:checked w14:val="1"/>
                  <w14:checkedState w14:val="2612" w14:font="MS Gothic"/>
                  <w14:uncheckedState w14:val="2610" w14:font="MS Gothic"/>
                </w14:checkbox>
              </w:sdtPr>
              <w:sdtEndPr/>
              <w:sdtContent>
                <w:r w:rsidR="005D3F40">
                  <w:rPr>
                    <w:rFonts w:ascii="MS Gothic" w:eastAsia="MS Gothic" w:hAnsi="MS Gothic" w:hint="eastAsia"/>
                  </w:rPr>
                  <w:t>☒</w:t>
                </w:r>
              </w:sdtContent>
            </w:sdt>
          </w:p>
        </w:tc>
        <w:tc>
          <w:tcPr>
            <w:tcW w:w="1224"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r w:rsidRPr="00EB59B7">
              <w:t xml:space="preserve"> West Darfur  </w:t>
            </w:r>
            <w:sdt>
              <w:sdtPr>
                <w:id w:val="-18062243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982"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r w:rsidRPr="00EB59B7">
              <w:t>Central</w:t>
            </w:r>
          </w:p>
          <w:p w:rsidR="00EB59B7" w:rsidRPr="00EB59B7" w:rsidRDefault="00EB59B7" w:rsidP="00057004">
            <w:pPr>
              <w:spacing w:line="276" w:lineRule="auto"/>
              <w:ind w:left="0" w:firstLine="0"/>
              <w:contextualSpacing/>
            </w:pPr>
            <w:r w:rsidRPr="00EB59B7">
              <w:t xml:space="preserve"> Darfur  </w:t>
            </w:r>
            <w:sdt>
              <w:sdtPr>
                <w:id w:val="2069841097"/>
                <w14:checkbox>
                  <w14:checked w14:val="0"/>
                  <w14:checkedState w14:val="2612" w14:font="MS Gothic"/>
                  <w14:uncheckedState w14:val="2610" w14:font="MS Gothic"/>
                </w14:checkbox>
              </w:sdtPr>
              <w:sdtEndPr/>
              <w:sdtContent>
                <w:r w:rsidRPr="00EB59B7">
                  <w:rPr>
                    <w:rFonts w:ascii="Segoe UI Symbol" w:hAnsi="Segoe UI Symbol" w:cs="Segoe UI Symbol"/>
                  </w:rPr>
                  <w:t>☐</w:t>
                </w:r>
              </w:sdtContent>
            </w:sdt>
          </w:p>
        </w:tc>
      </w:tr>
      <w:tr w:rsidR="00EB59B7" w:rsidRPr="009007EB" w:rsidTr="00057004">
        <w:trPr>
          <w:jc w:val="center"/>
        </w:trPr>
        <w:tc>
          <w:tcPr>
            <w:tcW w:w="199" w:type="pct"/>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p>
        </w:tc>
        <w:tc>
          <w:tcPr>
            <w:tcW w:w="1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p>
        </w:tc>
        <w:tc>
          <w:tcPr>
            <w:tcW w:w="132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r w:rsidRPr="00EB59B7">
              <w:t xml:space="preserve">South Darfur </w:t>
            </w:r>
            <w:sdt>
              <w:sdtPr>
                <w:id w:val="-1801686349"/>
                <w14:checkbox>
                  <w14:checked w14:val="0"/>
                  <w14:checkedState w14:val="2612" w14:font="MS Gothic"/>
                  <w14:uncheckedState w14:val="2610" w14:font="MS Gothic"/>
                </w14:checkbox>
              </w:sdtPr>
              <w:sdtEndPr/>
              <w:sdtContent>
                <w:r w:rsidRPr="00EB59B7">
                  <w:rPr>
                    <w:rFonts w:ascii="Segoe UI Symbol" w:hAnsi="Segoe UI Symbol" w:cs="Segoe UI Symbol"/>
                  </w:rPr>
                  <w:t>☐</w:t>
                </w:r>
              </w:sdtContent>
            </w:sdt>
          </w:p>
        </w:tc>
        <w:tc>
          <w:tcPr>
            <w:tcW w:w="1224"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r w:rsidRPr="00EB59B7">
              <w:t xml:space="preserve">East Darfur  </w:t>
            </w:r>
            <w:sdt>
              <w:sdtPr>
                <w:id w:val="449902772"/>
                <w14:checkbox>
                  <w14:checked w14:val="0"/>
                  <w14:checkedState w14:val="2612" w14:font="MS Gothic"/>
                  <w14:uncheckedState w14:val="2610" w14:font="MS Gothic"/>
                </w14:checkbox>
              </w:sdtPr>
              <w:sdtEndPr/>
              <w:sdtContent>
                <w:r w:rsidRPr="00EB59B7">
                  <w:rPr>
                    <w:rFonts w:ascii="Segoe UI Symbol" w:hAnsi="Segoe UI Symbol" w:cs="Segoe UI Symbol"/>
                  </w:rPr>
                  <w:t>☐</w:t>
                </w:r>
              </w:sdtContent>
            </w:sdt>
          </w:p>
        </w:tc>
        <w:tc>
          <w:tcPr>
            <w:tcW w:w="982"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EB59B7" w:rsidRDefault="00EB59B7" w:rsidP="00057004">
            <w:pPr>
              <w:spacing w:line="276" w:lineRule="auto"/>
              <w:ind w:left="0" w:firstLine="0"/>
              <w:contextualSpacing/>
            </w:pPr>
          </w:p>
        </w:tc>
      </w:tr>
      <w:tr w:rsidR="00C11D68" w:rsidRPr="009007EB" w:rsidTr="00057004">
        <w:trPr>
          <w:trHeight w:val="327"/>
          <w:jc w:val="center"/>
        </w:trPr>
        <w:tc>
          <w:tcPr>
            <w:tcW w:w="19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B3</w:t>
            </w:r>
          </w:p>
        </w:tc>
        <w:tc>
          <w:tcPr>
            <w:tcW w:w="1273"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Project Location – Locality and community</w:t>
            </w: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B4739" w:rsidRDefault="00EB59B7" w:rsidP="00057004">
            <w:pPr>
              <w:spacing w:before="40" w:after="40" w:line="276" w:lineRule="auto"/>
              <w:contextualSpacing/>
              <w:rPr>
                <w:rFonts w:ascii="Arial" w:hAnsi="Arial" w:cs="Arial"/>
                <w:sz w:val="20"/>
                <w:szCs w:val="20"/>
              </w:rPr>
            </w:pPr>
            <w:r w:rsidRPr="009B4739">
              <w:rPr>
                <w:rFonts w:ascii="Arial" w:hAnsi="Arial" w:cs="Arial"/>
                <w:sz w:val="20"/>
                <w:szCs w:val="20"/>
              </w:rPr>
              <w:t>Locality</w:t>
            </w:r>
          </w:p>
        </w:tc>
        <w:sdt>
          <w:sdtPr>
            <w:rPr>
              <w:rFonts w:asciiTheme="minorBidi" w:hAnsiTheme="minorBidi"/>
              <w:color w:val="0070C0"/>
              <w:sz w:val="20"/>
              <w:szCs w:val="20"/>
            </w:rPr>
            <w:id w:val="-1725819054"/>
            <w:placeholder>
              <w:docPart w:val="5264B99E6AD4456C929FD264D731BA79"/>
            </w:placeholder>
            <w15:appearance w15:val="hidden"/>
            <w:text w:multiLine="1"/>
          </w:sdtPr>
          <w:sdtEndPr/>
          <w:sdtContent>
            <w:tc>
              <w:tcPr>
                <w:tcW w:w="714"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66363C"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Kebkabiya</w:t>
                </w:r>
              </w:p>
            </w:tc>
          </w:sdtContent>
        </w:sdt>
        <w:tc>
          <w:tcPr>
            <w:tcW w:w="76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B4739" w:rsidRDefault="003E46F9" w:rsidP="00057004">
            <w:pPr>
              <w:spacing w:before="40" w:after="40" w:line="276" w:lineRule="auto"/>
              <w:ind w:left="215" w:hanging="35"/>
              <w:contextualSpacing/>
              <w:jc w:val="left"/>
              <w:rPr>
                <w:rFonts w:ascii="Arial" w:hAnsi="Arial" w:cs="Arial"/>
                <w:color w:val="2F5496" w:themeColor="accent1" w:themeShade="BF"/>
                <w:sz w:val="18"/>
                <w:szCs w:val="18"/>
              </w:rPr>
            </w:pPr>
            <w:r w:rsidRPr="009B4739">
              <w:rPr>
                <w:rFonts w:ascii="Arial" w:hAnsi="Arial" w:cs="Arial"/>
                <w:color w:val="2F5496" w:themeColor="accent1" w:themeShade="BF"/>
                <w:sz w:val="18"/>
                <w:szCs w:val="18"/>
              </w:rPr>
              <w:t>Admin unit</w:t>
            </w:r>
            <w:r w:rsidR="00EB59B7" w:rsidRPr="009B4739">
              <w:rPr>
                <w:rFonts w:ascii="Arial" w:hAnsi="Arial" w:cs="Arial"/>
                <w:color w:val="2F5496" w:themeColor="accent1" w:themeShade="BF"/>
                <w:sz w:val="18"/>
                <w:szCs w:val="18"/>
              </w:rPr>
              <w:t>(s)</w:t>
            </w:r>
            <w:r w:rsidRPr="009B4739">
              <w:rPr>
                <w:rFonts w:ascii="Arial" w:hAnsi="Arial" w:cs="Arial"/>
                <w:color w:val="2F5496" w:themeColor="accent1" w:themeShade="BF"/>
                <w:sz w:val="18"/>
                <w:szCs w:val="18"/>
              </w:rPr>
              <w:t>; Village(s)</w:t>
            </w:r>
          </w:p>
        </w:tc>
        <w:sdt>
          <w:sdtPr>
            <w:rPr>
              <w:color w:val="FF0000"/>
            </w:rPr>
            <w:id w:val="566921318"/>
            <w:placeholder>
              <w:docPart w:val="C66E0A84AB2649CF9ED7DA59821672A4"/>
            </w:placeholder>
            <w15:appearance w15:val="hidden"/>
            <w:text w:multiLine="1"/>
          </w:sdtPr>
          <w:sdtEndPr/>
          <w:sdtContent>
            <w:tc>
              <w:tcPr>
                <w:tcW w:w="9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66363C" w:rsidRDefault="00895F5C" w:rsidP="00895F5C">
                <w:pPr>
                  <w:spacing w:line="276" w:lineRule="auto"/>
                  <w:ind w:left="90" w:firstLine="0"/>
                  <w:contextualSpacing/>
                  <w:jc w:val="left"/>
                  <w:rPr>
                    <w:rFonts w:asciiTheme="minorBidi" w:hAnsiTheme="minorBidi"/>
                    <w:color w:val="0070C0"/>
                    <w:sz w:val="20"/>
                    <w:szCs w:val="20"/>
                  </w:rPr>
                </w:pPr>
                <w:proofErr w:type="spellStart"/>
                <w:r w:rsidRPr="00895F5C">
                  <w:rPr>
                    <w:color w:val="FF0000"/>
                  </w:rPr>
                  <w:t>Fulldong</w:t>
                </w:r>
                <w:proofErr w:type="spellEnd"/>
                <w:r w:rsidRPr="00895F5C">
                  <w:rPr>
                    <w:color w:val="FF0000"/>
                  </w:rPr>
                  <w:t xml:space="preserve">; </w:t>
                </w:r>
                <w:r>
                  <w:rPr>
                    <w:color w:val="FF0000"/>
                  </w:rPr>
                  <w:br/>
                  <w:t xml:space="preserve">(1) </w:t>
                </w:r>
                <w:proofErr w:type="spellStart"/>
                <w:r>
                  <w:rPr>
                    <w:color w:val="FF0000"/>
                  </w:rPr>
                  <w:t>Arrenga</w:t>
                </w:r>
                <w:proofErr w:type="spellEnd"/>
                <w:r>
                  <w:rPr>
                    <w:color w:val="FF0000"/>
                  </w:rPr>
                  <w:t xml:space="preserve"> </w:t>
                </w:r>
                <w:r>
                  <w:rPr>
                    <w:color w:val="FF0000"/>
                  </w:rPr>
                  <w:br/>
                  <w:t xml:space="preserve">(2) </w:t>
                </w:r>
                <w:proofErr w:type="spellStart"/>
                <w:r w:rsidRPr="00895F5C">
                  <w:rPr>
                    <w:color w:val="FF0000"/>
                  </w:rPr>
                  <w:t>Dier</w:t>
                </w:r>
                <w:proofErr w:type="spellEnd"/>
                <w:r w:rsidRPr="00895F5C">
                  <w:rPr>
                    <w:color w:val="FF0000"/>
                  </w:rPr>
                  <w:t xml:space="preserve"> </w:t>
                </w:r>
                <w:r>
                  <w:rPr>
                    <w:color w:val="FF0000"/>
                  </w:rPr>
                  <w:br/>
                </w:r>
                <w:r w:rsidRPr="00895F5C">
                  <w:rPr>
                    <w:color w:val="FF0000"/>
                  </w:rPr>
                  <w:t>(3)</w:t>
                </w:r>
                <w:proofErr w:type="spellStart"/>
                <w:r w:rsidRPr="00895F5C">
                  <w:rPr>
                    <w:color w:val="FF0000"/>
                  </w:rPr>
                  <w:t>Damrat</w:t>
                </w:r>
                <w:proofErr w:type="spellEnd"/>
                <w:r w:rsidRPr="00895F5C">
                  <w:rPr>
                    <w:color w:val="FF0000"/>
                  </w:rPr>
                  <w:t xml:space="preserve"> </w:t>
                </w:r>
                <w:proofErr w:type="spellStart"/>
                <w:r w:rsidRPr="00895F5C">
                  <w:rPr>
                    <w:color w:val="FF0000"/>
                  </w:rPr>
                  <w:t>Elgota</w:t>
                </w:r>
                <w:proofErr w:type="spellEnd"/>
                <w:r w:rsidRPr="00895F5C">
                  <w:rPr>
                    <w:color w:val="FF0000"/>
                  </w:rPr>
                  <w:t>, (4)</w:t>
                </w:r>
                <w:proofErr w:type="spellStart"/>
                <w:r w:rsidRPr="00895F5C">
                  <w:rPr>
                    <w:color w:val="FF0000"/>
                  </w:rPr>
                  <w:t>Jawra</w:t>
                </w:r>
                <w:proofErr w:type="spellEnd"/>
                <w:r w:rsidRPr="00895F5C">
                  <w:rPr>
                    <w:color w:val="FF0000"/>
                  </w:rPr>
                  <w:t xml:space="preserve">, </w:t>
                </w:r>
              </w:p>
            </w:tc>
          </w:sdtContent>
        </w:sdt>
      </w:tr>
      <w:tr w:rsidR="00C11D68" w:rsidRPr="009007EB" w:rsidTr="00057004">
        <w:trPr>
          <w:trHeight w:val="326"/>
          <w:jc w:val="center"/>
        </w:trPr>
        <w:tc>
          <w:tcPr>
            <w:tcW w:w="199" w:type="pct"/>
            <w:vMerge/>
            <w:tcBorders>
              <w:left w:val="single" w:sz="4" w:space="0" w:color="7F7F7F" w:themeColor="text1" w:themeTint="80"/>
              <w:right w:val="single" w:sz="4" w:space="0" w:color="7F7F7F" w:themeColor="text1" w:themeTint="80"/>
            </w:tcBorders>
          </w:tcPr>
          <w:p w:rsidR="00EF3423" w:rsidRPr="009007EB" w:rsidRDefault="00EF3423" w:rsidP="00057004">
            <w:pPr>
              <w:pStyle w:val="Heading2"/>
              <w:spacing w:before="40" w:after="40" w:line="276" w:lineRule="auto"/>
              <w:contextualSpacing/>
              <w:rPr>
                <w:rFonts w:ascii="Arial" w:hAnsi="Arial" w:cs="Arial"/>
                <w:color w:val="auto"/>
                <w:sz w:val="20"/>
                <w:szCs w:val="20"/>
              </w:rPr>
            </w:pPr>
          </w:p>
        </w:tc>
        <w:tc>
          <w:tcPr>
            <w:tcW w:w="1273" w:type="pct"/>
            <w:vMerge/>
            <w:tcBorders>
              <w:left w:val="single" w:sz="4" w:space="0" w:color="7F7F7F" w:themeColor="text1" w:themeTint="80"/>
              <w:right w:val="single" w:sz="4" w:space="0" w:color="7F7F7F" w:themeColor="text1" w:themeTint="80"/>
            </w:tcBorders>
          </w:tcPr>
          <w:p w:rsidR="00EF3423" w:rsidRPr="009007EB" w:rsidRDefault="00EF3423" w:rsidP="00057004">
            <w:pPr>
              <w:pStyle w:val="Heading2"/>
              <w:spacing w:before="40" w:after="40" w:line="276" w:lineRule="auto"/>
              <w:contextualSpacing/>
              <w:rPr>
                <w:rFonts w:ascii="Arial" w:hAnsi="Arial" w:cs="Arial"/>
                <w:color w:val="auto"/>
                <w:sz w:val="20"/>
                <w:szCs w:val="20"/>
              </w:rPr>
            </w:pP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057004">
            <w:pPr>
              <w:spacing w:before="40" w:after="40" w:line="276" w:lineRule="auto"/>
              <w:contextualSpacing/>
              <w:rPr>
                <w:rFonts w:ascii="Arial" w:hAnsi="Arial" w:cs="Arial"/>
                <w:sz w:val="20"/>
                <w:szCs w:val="20"/>
              </w:rPr>
            </w:pPr>
            <w:r w:rsidRPr="009B4739">
              <w:rPr>
                <w:rFonts w:ascii="Arial" w:hAnsi="Arial" w:cs="Arial"/>
                <w:sz w:val="20"/>
                <w:szCs w:val="20"/>
              </w:rPr>
              <w:t>Locality</w:t>
            </w:r>
          </w:p>
        </w:tc>
        <w:sdt>
          <w:sdtPr>
            <w:rPr>
              <w:rFonts w:asciiTheme="minorBidi" w:hAnsiTheme="minorBidi"/>
              <w:color w:val="0070C0"/>
              <w:sz w:val="20"/>
              <w:szCs w:val="20"/>
            </w:rPr>
            <w:id w:val="334199037"/>
            <w:placeholder>
              <w:docPart w:val="AAF4A90BFDAD4568BB3946DFEF68F17A"/>
            </w:placeholder>
            <w15:appearance w15:val="hidden"/>
            <w:text w:multiLine="1"/>
          </w:sdtPr>
          <w:sdtEndPr/>
          <w:sdtContent>
            <w:tc>
              <w:tcPr>
                <w:tcW w:w="714"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66363C"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Kebkabiya</w:t>
                </w:r>
              </w:p>
            </w:tc>
          </w:sdtContent>
        </w:sdt>
        <w:tc>
          <w:tcPr>
            <w:tcW w:w="76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9B4739" w:rsidRDefault="00EF3423" w:rsidP="00057004">
            <w:pPr>
              <w:spacing w:before="40" w:after="40" w:line="276" w:lineRule="auto"/>
              <w:ind w:left="215" w:hanging="35"/>
              <w:contextualSpacing/>
              <w:jc w:val="left"/>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rFonts w:asciiTheme="minorBidi" w:hAnsiTheme="minorBidi"/>
              <w:color w:val="FF0000"/>
              <w:sz w:val="20"/>
              <w:szCs w:val="20"/>
            </w:rPr>
            <w:id w:val="1513570394"/>
            <w:placeholder>
              <w:docPart w:val="B2270570B9FE4FD4A3ED53BEA98D4C7A"/>
            </w:placeholder>
            <w15:appearance w15:val="hidden"/>
            <w:text w:multiLine="1"/>
          </w:sdtPr>
          <w:sdtEndPr/>
          <w:sdtContent>
            <w:tc>
              <w:tcPr>
                <w:tcW w:w="9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F3423" w:rsidRPr="0066363C" w:rsidRDefault="00173A89" w:rsidP="00057004">
                <w:pPr>
                  <w:spacing w:line="276" w:lineRule="auto"/>
                  <w:ind w:left="82" w:firstLine="0"/>
                  <w:contextualSpacing/>
                  <w:jc w:val="left"/>
                  <w:rPr>
                    <w:rFonts w:asciiTheme="minorBidi" w:hAnsiTheme="minorBidi"/>
                    <w:color w:val="0070C0"/>
                    <w:sz w:val="20"/>
                    <w:szCs w:val="20"/>
                  </w:rPr>
                </w:pPr>
                <w:proofErr w:type="spellStart"/>
                <w:r w:rsidRPr="00895F5C">
                  <w:rPr>
                    <w:rFonts w:asciiTheme="minorBidi" w:hAnsiTheme="minorBidi"/>
                    <w:color w:val="FF0000"/>
                    <w:sz w:val="20"/>
                    <w:szCs w:val="20"/>
                  </w:rPr>
                  <w:t>Kirgo</w:t>
                </w:r>
                <w:proofErr w:type="spellEnd"/>
                <w:r w:rsidR="00327AD8" w:rsidRPr="00895F5C">
                  <w:rPr>
                    <w:rFonts w:asciiTheme="minorBidi" w:hAnsiTheme="minorBidi"/>
                    <w:color w:val="FF0000"/>
                    <w:sz w:val="20"/>
                    <w:szCs w:val="20"/>
                  </w:rPr>
                  <w:t xml:space="preserve">; </w:t>
                </w:r>
                <w:r w:rsidR="000268C1" w:rsidRPr="00895F5C">
                  <w:rPr>
                    <w:rFonts w:asciiTheme="minorBidi" w:hAnsiTheme="minorBidi"/>
                    <w:color w:val="FF0000"/>
                    <w:sz w:val="20"/>
                    <w:szCs w:val="20"/>
                  </w:rPr>
                  <w:br/>
                  <w:t xml:space="preserve">(1) </w:t>
                </w:r>
                <w:proofErr w:type="spellStart"/>
                <w:r w:rsidR="00895F5C">
                  <w:rPr>
                    <w:rFonts w:asciiTheme="minorBidi" w:hAnsiTheme="minorBidi"/>
                    <w:color w:val="FF0000"/>
                    <w:sz w:val="20"/>
                    <w:szCs w:val="20"/>
                  </w:rPr>
                  <w:t>Jaldama</w:t>
                </w:r>
                <w:proofErr w:type="spellEnd"/>
                <w:r w:rsidR="00895F5C">
                  <w:rPr>
                    <w:rFonts w:asciiTheme="minorBidi" w:hAnsiTheme="minorBidi"/>
                    <w:color w:val="FF0000"/>
                    <w:sz w:val="20"/>
                    <w:szCs w:val="20"/>
                  </w:rPr>
                  <w:t xml:space="preserve">-Adam </w:t>
                </w:r>
                <w:proofErr w:type="spellStart"/>
                <w:r w:rsidR="00895F5C">
                  <w:rPr>
                    <w:rFonts w:asciiTheme="minorBidi" w:hAnsiTheme="minorBidi"/>
                    <w:color w:val="FF0000"/>
                    <w:sz w:val="20"/>
                    <w:szCs w:val="20"/>
                  </w:rPr>
                  <w:t>Rejal</w:t>
                </w:r>
                <w:proofErr w:type="spellEnd"/>
                <w:r w:rsidR="00327AD8" w:rsidRPr="00895F5C">
                  <w:rPr>
                    <w:rFonts w:asciiTheme="minorBidi" w:hAnsiTheme="minorBidi"/>
                    <w:color w:val="FF0000"/>
                    <w:sz w:val="20"/>
                    <w:szCs w:val="20"/>
                  </w:rPr>
                  <w:t xml:space="preserve"> </w:t>
                </w:r>
                <w:r w:rsidR="000268C1" w:rsidRPr="00895F5C">
                  <w:rPr>
                    <w:rFonts w:asciiTheme="minorBidi" w:hAnsiTheme="minorBidi"/>
                    <w:color w:val="FF0000"/>
                    <w:sz w:val="20"/>
                    <w:szCs w:val="20"/>
                  </w:rPr>
                  <w:br/>
                  <w:t xml:space="preserve">(2) </w:t>
                </w:r>
                <w:proofErr w:type="spellStart"/>
                <w:r w:rsidR="00327AD8" w:rsidRPr="00895F5C">
                  <w:rPr>
                    <w:rFonts w:asciiTheme="minorBidi" w:hAnsiTheme="minorBidi"/>
                    <w:color w:val="FF0000"/>
                    <w:sz w:val="20"/>
                    <w:szCs w:val="20"/>
                  </w:rPr>
                  <w:t>Birka</w:t>
                </w:r>
                <w:proofErr w:type="spellEnd"/>
                <w:r w:rsidR="00327AD8" w:rsidRPr="00895F5C">
                  <w:rPr>
                    <w:rFonts w:asciiTheme="minorBidi" w:hAnsiTheme="minorBidi"/>
                    <w:color w:val="FF0000"/>
                    <w:sz w:val="20"/>
                    <w:szCs w:val="20"/>
                  </w:rPr>
                  <w:t xml:space="preserve"> B, </w:t>
                </w:r>
                <w:r w:rsidR="000268C1" w:rsidRPr="00895F5C">
                  <w:rPr>
                    <w:rFonts w:asciiTheme="minorBidi" w:hAnsiTheme="minorBidi"/>
                    <w:color w:val="FF0000"/>
                    <w:sz w:val="20"/>
                    <w:szCs w:val="20"/>
                  </w:rPr>
                  <w:br/>
                  <w:t xml:space="preserve">(3) </w:t>
                </w:r>
                <w:r w:rsidR="000D4A6E" w:rsidRPr="00895F5C">
                  <w:rPr>
                    <w:rFonts w:asciiTheme="minorBidi" w:hAnsiTheme="minorBidi"/>
                    <w:color w:val="FF0000"/>
                    <w:sz w:val="20"/>
                    <w:szCs w:val="20"/>
                  </w:rPr>
                  <w:t xml:space="preserve">Dar Hager </w:t>
                </w:r>
                <w:proofErr w:type="spellStart"/>
                <w:r w:rsidR="000D4A6E" w:rsidRPr="00895F5C">
                  <w:rPr>
                    <w:rFonts w:asciiTheme="minorBidi" w:hAnsiTheme="minorBidi"/>
                    <w:color w:val="FF0000"/>
                    <w:sz w:val="20"/>
                    <w:szCs w:val="20"/>
                  </w:rPr>
                  <w:t>Aswas</w:t>
                </w:r>
                <w:r w:rsidR="000268C1" w:rsidRPr="00895F5C">
                  <w:rPr>
                    <w:rFonts w:asciiTheme="minorBidi" w:hAnsiTheme="minorBidi"/>
                    <w:color w:val="FF0000"/>
                    <w:sz w:val="20"/>
                    <w:szCs w:val="20"/>
                  </w:rPr>
                  <w:t>ad</w:t>
                </w:r>
                <w:proofErr w:type="spellEnd"/>
              </w:p>
            </w:tc>
          </w:sdtContent>
        </w:sdt>
      </w:tr>
      <w:tr w:rsidR="00C11D68" w:rsidRPr="009007EB" w:rsidTr="00057004">
        <w:trPr>
          <w:trHeight w:val="170"/>
          <w:jc w:val="center"/>
        </w:trPr>
        <w:tc>
          <w:tcPr>
            <w:tcW w:w="199" w:type="pct"/>
            <w:vMerge/>
            <w:tcBorders>
              <w:left w:val="single" w:sz="4" w:space="0" w:color="7F7F7F" w:themeColor="text1" w:themeTint="80"/>
              <w:right w:val="single" w:sz="4" w:space="0" w:color="7F7F7F" w:themeColor="text1" w:themeTint="80"/>
            </w:tcBorders>
          </w:tcPr>
          <w:p w:rsidR="00D77322" w:rsidRPr="009007EB" w:rsidRDefault="00D77322" w:rsidP="00057004">
            <w:pPr>
              <w:pStyle w:val="Heading2"/>
              <w:spacing w:before="40" w:after="40" w:line="276" w:lineRule="auto"/>
              <w:contextualSpacing/>
              <w:rPr>
                <w:rFonts w:ascii="Arial" w:hAnsi="Arial" w:cs="Arial"/>
                <w:color w:val="auto"/>
                <w:sz w:val="20"/>
                <w:szCs w:val="20"/>
              </w:rPr>
            </w:pPr>
          </w:p>
        </w:tc>
        <w:tc>
          <w:tcPr>
            <w:tcW w:w="1273" w:type="pct"/>
            <w:vMerge/>
            <w:tcBorders>
              <w:left w:val="single" w:sz="4" w:space="0" w:color="7F7F7F" w:themeColor="text1" w:themeTint="80"/>
              <w:right w:val="single" w:sz="4" w:space="0" w:color="7F7F7F" w:themeColor="text1" w:themeTint="80"/>
            </w:tcBorders>
          </w:tcPr>
          <w:p w:rsidR="00D77322" w:rsidRPr="009007EB" w:rsidRDefault="00D77322" w:rsidP="00057004">
            <w:pPr>
              <w:pStyle w:val="Heading2"/>
              <w:spacing w:before="40" w:after="40" w:line="276" w:lineRule="auto"/>
              <w:contextualSpacing/>
              <w:rPr>
                <w:rFonts w:ascii="Arial" w:hAnsi="Arial" w:cs="Arial"/>
                <w:color w:val="auto"/>
                <w:sz w:val="20"/>
                <w:szCs w:val="20"/>
              </w:rPr>
            </w:pPr>
          </w:p>
        </w:tc>
        <w:tc>
          <w:tcPr>
            <w:tcW w:w="1072" w:type="pct"/>
            <w:tcBorders>
              <w:top w:val="single" w:sz="4" w:space="0" w:color="7F7F7F" w:themeColor="text1" w:themeTint="80"/>
              <w:left w:val="single" w:sz="4" w:space="0" w:color="7F7F7F" w:themeColor="text1" w:themeTint="80"/>
              <w:right w:val="single" w:sz="4" w:space="0" w:color="7F7F7F" w:themeColor="text1" w:themeTint="80"/>
            </w:tcBorders>
          </w:tcPr>
          <w:p w:rsidR="00D77322" w:rsidRPr="009B4739" w:rsidRDefault="00D77322" w:rsidP="00057004">
            <w:pPr>
              <w:spacing w:before="40" w:after="40" w:line="276" w:lineRule="auto"/>
              <w:contextualSpacing/>
              <w:rPr>
                <w:rFonts w:ascii="Arial" w:hAnsi="Arial" w:cs="Arial"/>
                <w:sz w:val="20"/>
                <w:szCs w:val="20"/>
              </w:rPr>
            </w:pPr>
            <w:r w:rsidRPr="009B4739">
              <w:rPr>
                <w:rFonts w:ascii="Arial" w:hAnsi="Arial" w:cs="Arial"/>
                <w:sz w:val="20"/>
                <w:szCs w:val="20"/>
              </w:rPr>
              <w:t>Locality</w:t>
            </w:r>
          </w:p>
        </w:tc>
        <w:sdt>
          <w:sdtPr>
            <w:rPr>
              <w:rFonts w:asciiTheme="minorBidi" w:hAnsiTheme="minorBidi"/>
              <w:color w:val="0070C0"/>
              <w:sz w:val="20"/>
              <w:szCs w:val="20"/>
            </w:rPr>
            <w:id w:val="1978255989"/>
            <w:placeholder>
              <w:docPart w:val="139B6FD263A34E5CB77EB21E357213E1"/>
            </w:placeholder>
            <w15:appearance w15:val="hidden"/>
            <w:text w:multiLine="1"/>
          </w:sdtPr>
          <w:sdtEndPr/>
          <w:sdtContent>
            <w:tc>
              <w:tcPr>
                <w:tcW w:w="714" w:type="pct"/>
                <w:gridSpan w:val="4"/>
                <w:tcBorders>
                  <w:top w:val="single" w:sz="4" w:space="0" w:color="7F7F7F" w:themeColor="text1" w:themeTint="80"/>
                  <w:left w:val="single" w:sz="4" w:space="0" w:color="7F7F7F" w:themeColor="text1" w:themeTint="80"/>
                  <w:right w:val="single" w:sz="4" w:space="0" w:color="7F7F7F" w:themeColor="text1" w:themeTint="80"/>
                </w:tcBorders>
              </w:tcPr>
              <w:p w:rsidR="00D77322" w:rsidRPr="0066363C"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Kebkabiya</w:t>
                </w:r>
              </w:p>
            </w:tc>
          </w:sdtContent>
        </w:sdt>
        <w:tc>
          <w:tcPr>
            <w:tcW w:w="760" w:type="pct"/>
            <w:gridSpan w:val="2"/>
            <w:tcBorders>
              <w:top w:val="single" w:sz="4" w:space="0" w:color="7F7F7F" w:themeColor="text1" w:themeTint="80"/>
              <w:left w:val="single" w:sz="4" w:space="0" w:color="7F7F7F" w:themeColor="text1" w:themeTint="80"/>
              <w:right w:val="single" w:sz="4" w:space="0" w:color="7F7F7F" w:themeColor="text1" w:themeTint="80"/>
            </w:tcBorders>
          </w:tcPr>
          <w:p w:rsidR="00D77322" w:rsidRPr="009B4739" w:rsidRDefault="00D77322" w:rsidP="00057004">
            <w:pPr>
              <w:spacing w:before="40" w:after="40" w:line="276" w:lineRule="auto"/>
              <w:ind w:left="215" w:hanging="35"/>
              <w:contextualSpacing/>
              <w:jc w:val="left"/>
              <w:rPr>
                <w:rFonts w:ascii="Arial" w:hAnsi="Arial" w:cs="Arial"/>
                <w:color w:val="2F5496" w:themeColor="accent1" w:themeShade="BF"/>
                <w:sz w:val="20"/>
                <w:szCs w:val="20"/>
              </w:rPr>
            </w:pPr>
            <w:r w:rsidRPr="009B4739">
              <w:rPr>
                <w:rFonts w:ascii="Arial" w:hAnsi="Arial" w:cs="Arial"/>
                <w:color w:val="2F5496" w:themeColor="accent1" w:themeShade="BF"/>
                <w:sz w:val="18"/>
                <w:szCs w:val="18"/>
              </w:rPr>
              <w:t>Admin unit(s); Village(s)</w:t>
            </w:r>
          </w:p>
        </w:tc>
        <w:sdt>
          <w:sdtPr>
            <w:rPr>
              <w:color w:val="FF0000"/>
            </w:rPr>
            <w:id w:val="989291490"/>
            <w:placeholder>
              <w:docPart w:val="DBFB5AF0587C477E94602E3B787758AB"/>
            </w:placeholder>
            <w15:appearance w15:val="hidden"/>
            <w:text w:multiLine="1"/>
          </w:sdtPr>
          <w:sdtEndPr/>
          <w:sdtContent>
            <w:tc>
              <w:tcPr>
                <w:tcW w:w="982" w:type="pct"/>
                <w:tcBorders>
                  <w:top w:val="single" w:sz="4" w:space="0" w:color="7F7F7F" w:themeColor="text1" w:themeTint="80"/>
                  <w:left w:val="single" w:sz="4" w:space="0" w:color="7F7F7F" w:themeColor="text1" w:themeTint="80"/>
                  <w:right w:val="single" w:sz="4" w:space="0" w:color="7F7F7F" w:themeColor="text1" w:themeTint="80"/>
                </w:tcBorders>
              </w:tcPr>
              <w:p w:rsidR="00D77322" w:rsidRPr="0066363C" w:rsidRDefault="00895F5C" w:rsidP="00057004">
                <w:pPr>
                  <w:spacing w:line="276" w:lineRule="auto"/>
                  <w:ind w:left="90" w:firstLine="0"/>
                  <w:contextualSpacing/>
                  <w:jc w:val="left"/>
                  <w:rPr>
                    <w:rFonts w:asciiTheme="minorBidi" w:hAnsiTheme="minorBidi"/>
                    <w:color w:val="0070C0"/>
                    <w:sz w:val="20"/>
                    <w:szCs w:val="20"/>
                  </w:rPr>
                </w:pPr>
                <w:proofErr w:type="spellStart"/>
                <w:r w:rsidRPr="00895F5C">
                  <w:rPr>
                    <w:color w:val="FF0000"/>
                  </w:rPr>
                  <w:t>Margoba</w:t>
                </w:r>
                <w:proofErr w:type="spellEnd"/>
                <w:r w:rsidRPr="00895F5C">
                  <w:rPr>
                    <w:color w:val="FF0000"/>
                  </w:rPr>
                  <w:t xml:space="preserve">; </w:t>
                </w:r>
                <w:r w:rsidRPr="00895F5C">
                  <w:rPr>
                    <w:color w:val="FF0000"/>
                  </w:rPr>
                  <w:br/>
                  <w:t xml:space="preserve">(1) Um </w:t>
                </w:r>
                <w:proofErr w:type="spellStart"/>
                <w:r w:rsidRPr="00895F5C">
                  <w:rPr>
                    <w:color w:val="FF0000"/>
                  </w:rPr>
                  <w:t>Shelail</w:t>
                </w:r>
                <w:proofErr w:type="spellEnd"/>
                <w:r w:rsidRPr="00895F5C">
                  <w:rPr>
                    <w:color w:val="FF0000"/>
                  </w:rPr>
                  <w:br/>
                  <w:t xml:space="preserve">(2) </w:t>
                </w:r>
                <w:proofErr w:type="spellStart"/>
                <w:r w:rsidRPr="00895F5C">
                  <w:rPr>
                    <w:color w:val="FF0000"/>
                  </w:rPr>
                  <w:t>Telga</w:t>
                </w:r>
                <w:proofErr w:type="spellEnd"/>
                <w:r w:rsidRPr="00895F5C">
                  <w:rPr>
                    <w:color w:val="FF0000"/>
                  </w:rPr>
                  <w:t xml:space="preserve"> </w:t>
                </w:r>
                <w:proofErr w:type="spellStart"/>
                <w:r w:rsidRPr="00895F5C">
                  <w:rPr>
                    <w:color w:val="FF0000"/>
                  </w:rPr>
                  <w:t>Shaban</w:t>
                </w:r>
                <w:proofErr w:type="spellEnd"/>
                <w:r w:rsidRPr="00895F5C">
                  <w:rPr>
                    <w:color w:val="FF0000"/>
                  </w:rPr>
                  <w:t xml:space="preserve">, </w:t>
                </w:r>
                <w:r w:rsidRPr="00895F5C">
                  <w:rPr>
                    <w:color w:val="FF0000"/>
                  </w:rPr>
                  <w:br/>
                  <w:t xml:space="preserve">(3) Dam </w:t>
                </w:r>
                <w:proofErr w:type="spellStart"/>
                <w:r w:rsidRPr="00895F5C">
                  <w:rPr>
                    <w:color w:val="FF0000"/>
                  </w:rPr>
                  <w:t>Hassaboon</w:t>
                </w:r>
                <w:proofErr w:type="spellEnd"/>
              </w:p>
            </w:tc>
          </w:sdtContent>
        </w:sdt>
      </w:tr>
      <w:tr w:rsidR="00EB59B7" w:rsidRPr="009007EB" w:rsidTr="00057004">
        <w:trPr>
          <w:jc w:val="center"/>
        </w:trPr>
        <w:tc>
          <w:tcPr>
            <w:tcW w:w="1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B4</w:t>
            </w:r>
          </w:p>
        </w:tc>
        <w:tc>
          <w:tcPr>
            <w:tcW w:w="1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 xml:space="preserve">Project Duration </w:t>
            </w:r>
            <w:r w:rsidRPr="009007EB">
              <w:rPr>
                <w:rFonts w:ascii="Arial" w:hAnsi="Arial" w:cs="Arial"/>
                <w:i/>
                <w:color w:val="auto"/>
                <w:sz w:val="20"/>
                <w:szCs w:val="20"/>
              </w:rPr>
              <w:t>(Number of Months – all projects should be between 18 – 24 months)</w:t>
            </w:r>
          </w:p>
        </w:tc>
        <w:sdt>
          <w:sdtPr>
            <w:rPr>
              <w:rFonts w:ascii="Arial" w:hAnsi="Arial" w:cs="Arial"/>
              <w:color w:val="0070C0"/>
              <w:sz w:val="20"/>
              <w:szCs w:val="20"/>
            </w:rPr>
            <w:id w:val="172459685"/>
            <w:placeholder>
              <w:docPart w:val="4C5DBE41692642F4B15FF1FA94FA6D93"/>
            </w:placeholder>
            <w15:appearance w15:val="hidden"/>
            <w:text/>
          </w:sdtPr>
          <w:sdtEndPr/>
          <w:sdtContent>
            <w:tc>
              <w:tcPr>
                <w:tcW w:w="35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173A89" w:rsidP="00057004">
                <w:pPr>
                  <w:spacing w:line="276" w:lineRule="auto"/>
                  <w:contextualSpacing/>
                  <w:rPr>
                    <w:rFonts w:ascii="Arial" w:hAnsi="Arial" w:cs="Arial"/>
                    <w:sz w:val="20"/>
                    <w:szCs w:val="20"/>
                  </w:rPr>
                </w:pPr>
                <w:r w:rsidRPr="0066363C">
                  <w:rPr>
                    <w:rFonts w:ascii="Arial" w:hAnsi="Arial" w:cs="Arial"/>
                    <w:color w:val="0070C0"/>
                    <w:sz w:val="20"/>
                    <w:szCs w:val="20"/>
                  </w:rPr>
                  <w:t xml:space="preserve">24 months </w:t>
                </w:r>
              </w:p>
            </w:tc>
          </w:sdtContent>
        </w:sdt>
      </w:tr>
      <w:tr w:rsidR="00EB59B7" w:rsidRPr="009007EB" w:rsidTr="00057004">
        <w:trPr>
          <w:trHeight w:val="432"/>
          <w:jc w:val="center"/>
        </w:trPr>
        <w:tc>
          <w:tcPr>
            <w:tcW w:w="19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aps/>
                <w:color w:val="auto"/>
                <w:sz w:val="20"/>
                <w:szCs w:val="20"/>
              </w:rPr>
            </w:pPr>
            <w:r w:rsidRPr="009007EB">
              <w:rPr>
                <w:rFonts w:ascii="Arial" w:hAnsi="Arial" w:cs="Arial"/>
                <w:caps/>
                <w:color w:val="auto"/>
                <w:sz w:val="20"/>
                <w:szCs w:val="20"/>
              </w:rPr>
              <w:t>B5</w:t>
            </w:r>
          </w:p>
        </w:tc>
        <w:tc>
          <w:tcPr>
            <w:tcW w:w="1273"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Does your organization currently have a field office in the state where the project will be implemented?</w:t>
            </w:r>
          </w:p>
        </w:tc>
        <w:tc>
          <w:tcPr>
            <w:tcW w:w="35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950314" w:rsidP="00057004">
            <w:pPr>
              <w:spacing w:line="276" w:lineRule="auto"/>
              <w:contextualSpacing/>
              <w:rPr>
                <w:rFonts w:ascii="Arial" w:hAnsi="Arial" w:cs="Arial"/>
              </w:rPr>
            </w:pPr>
            <w:sdt>
              <w:sdtPr>
                <w:rPr>
                  <w:rFonts w:ascii="Arial" w:hAnsi="Arial" w:cs="Arial"/>
                  <w:sz w:val="20"/>
                  <w:szCs w:val="20"/>
                </w:rPr>
                <w:id w:val="-2104479077"/>
                <w14:checkbox>
                  <w14:checked w14:val="1"/>
                  <w14:checkedState w14:val="2612" w14:font="MS Gothic"/>
                  <w14:uncheckedState w14:val="2610" w14:font="MS Gothic"/>
                </w14:checkbox>
              </w:sdtPr>
              <w:sdtEndPr/>
              <w:sdtContent>
                <w:r w:rsidR="009E468B">
                  <w:rPr>
                    <w:rFonts w:ascii="MS Gothic" w:eastAsia="MS Gothic" w:hAnsi="MS Gothic" w:cs="Arial" w:hint="eastAsia"/>
                    <w:sz w:val="20"/>
                    <w:szCs w:val="20"/>
                  </w:rPr>
                  <w:t>☒</w:t>
                </w:r>
              </w:sdtContent>
            </w:sdt>
            <w:r w:rsidR="00EB59B7" w:rsidRPr="009007EB">
              <w:rPr>
                <w:rFonts w:ascii="Arial" w:hAnsi="Arial" w:cs="Arial"/>
                <w:sz w:val="20"/>
                <w:szCs w:val="20"/>
              </w:rPr>
              <w:t xml:space="preserve">YES               </w:t>
            </w:r>
            <w:sdt>
              <w:sdtPr>
                <w:rPr>
                  <w:rFonts w:ascii="Arial" w:hAnsi="Arial" w:cs="Arial"/>
                  <w:sz w:val="20"/>
                  <w:szCs w:val="20"/>
                </w:rPr>
                <w:id w:val="-641041082"/>
                <w14:checkbox>
                  <w14:checked w14:val="0"/>
                  <w14:checkedState w14:val="2612" w14:font="MS Gothic"/>
                  <w14:uncheckedState w14:val="2610" w14:font="MS Gothic"/>
                </w14:checkbox>
              </w:sdtPr>
              <w:sdtEndPr/>
              <w:sdtContent>
                <w:r w:rsidR="00EB59B7" w:rsidRPr="009007EB">
                  <w:rPr>
                    <w:rFonts w:ascii="Segoe UI Symbol" w:eastAsia="MS Gothic" w:hAnsi="Segoe UI Symbol" w:cs="Segoe UI Symbol"/>
                    <w:sz w:val="20"/>
                    <w:szCs w:val="20"/>
                  </w:rPr>
                  <w:t>☐</w:t>
                </w:r>
              </w:sdtContent>
            </w:sdt>
            <w:r w:rsidR="00EB59B7" w:rsidRPr="009007EB">
              <w:rPr>
                <w:rFonts w:ascii="Arial" w:hAnsi="Arial" w:cs="Arial"/>
                <w:sz w:val="20"/>
                <w:szCs w:val="20"/>
              </w:rPr>
              <w:t xml:space="preserve">NO </w:t>
            </w:r>
          </w:p>
        </w:tc>
      </w:tr>
      <w:tr w:rsidR="00EB59B7" w:rsidRPr="009007EB" w:rsidTr="00057004">
        <w:trPr>
          <w:trHeight w:val="129"/>
          <w:jc w:val="center"/>
        </w:trPr>
        <w:tc>
          <w:tcPr>
            <w:tcW w:w="19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1273"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Address of Field Office</w:t>
            </w:r>
          </w:p>
        </w:tc>
        <w:sdt>
          <w:sdtPr>
            <w:rPr>
              <w:rFonts w:asciiTheme="minorBidi" w:hAnsiTheme="minorBidi"/>
              <w:color w:val="0070C0"/>
              <w:sz w:val="20"/>
              <w:szCs w:val="20"/>
            </w:rPr>
            <w:id w:val="2057898268"/>
            <w:placeholder>
              <w:docPart w:val="0C555C9870564459BDCE62A4F89E8743"/>
            </w:placeholder>
            <w15:appearance w15:val="hidden"/>
            <w:text w:multiLine="1"/>
          </w:sdtPr>
          <w:sdtEndPr/>
          <w:sdtContent>
            <w:tc>
              <w:tcPr>
                <w:tcW w:w="245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173A89" w:rsidP="00057004">
                <w:pPr>
                  <w:spacing w:before="40" w:after="40" w:line="276" w:lineRule="auto"/>
                  <w:ind w:left="0" w:firstLine="20"/>
                  <w:contextualSpacing/>
                  <w:rPr>
                    <w:rFonts w:ascii="Arial" w:hAnsi="Arial" w:cs="Arial"/>
                    <w:sz w:val="20"/>
                    <w:szCs w:val="20"/>
                  </w:rPr>
                </w:pPr>
                <w:r w:rsidRPr="0052595E">
                  <w:rPr>
                    <w:rFonts w:asciiTheme="minorBidi" w:hAnsiTheme="minorBidi"/>
                    <w:color w:val="0070C0"/>
                    <w:sz w:val="20"/>
                    <w:szCs w:val="20"/>
                  </w:rPr>
                  <w:t xml:space="preserve">Block 7, B West, </w:t>
                </w:r>
                <w:proofErr w:type="spellStart"/>
                <w:r w:rsidRPr="0052595E">
                  <w:rPr>
                    <w:rFonts w:asciiTheme="minorBidi" w:hAnsiTheme="minorBidi"/>
                    <w:color w:val="0070C0"/>
                    <w:sz w:val="20"/>
                    <w:szCs w:val="20"/>
                  </w:rPr>
                  <w:t>Aldaraja</w:t>
                </w:r>
                <w:proofErr w:type="spellEnd"/>
                <w:r w:rsidRPr="0052595E">
                  <w:rPr>
                    <w:rFonts w:asciiTheme="minorBidi" w:hAnsiTheme="minorBidi"/>
                    <w:color w:val="0070C0"/>
                    <w:sz w:val="20"/>
                    <w:szCs w:val="20"/>
                  </w:rPr>
                  <w:t xml:space="preserve"> </w:t>
                </w:r>
                <w:proofErr w:type="spellStart"/>
                <w:r w:rsidRPr="0052595E">
                  <w:rPr>
                    <w:rFonts w:asciiTheme="minorBidi" w:hAnsiTheme="minorBidi"/>
                    <w:color w:val="0070C0"/>
                    <w:sz w:val="20"/>
                    <w:szCs w:val="20"/>
                  </w:rPr>
                  <w:t>Alawla</w:t>
                </w:r>
                <w:proofErr w:type="spellEnd"/>
                <w:r w:rsidRPr="0052595E">
                  <w:rPr>
                    <w:rFonts w:asciiTheme="minorBidi" w:hAnsiTheme="minorBidi"/>
                    <w:color w:val="0070C0"/>
                    <w:sz w:val="20"/>
                    <w:szCs w:val="20"/>
                  </w:rPr>
                  <w:t xml:space="preserve">, North Sudanese Red Crescent building, </w:t>
                </w:r>
                <w:proofErr w:type="spellStart"/>
                <w:r w:rsidRPr="0052595E">
                  <w:rPr>
                    <w:rFonts w:asciiTheme="minorBidi" w:hAnsiTheme="minorBidi"/>
                    <w:color w:val="0070C0"/>
                    <w:sz w:val="20"/>
                    <w:szCs w:val="20"/>
                  </w:rPr>
                  <w:t>Elfashir</w:t>
                </w:r>
                <w:proofErr w:type="spellEnd"/>
                <w:r w:rsidRPr="0052595E">
                  <w:rPr>
                    <w:rFonts w:asciiTheme="minorBidi" w:hAnsiTheme="minorBidi"/>
                    <w:color w:val="0070C0"/>
                    <w:sz w:val="20"/>
                    <w:szCs w:val="20"/>
                  </w:rPr>
                  <w:t>, North Darfur, Sudan</w:t>
                </w:r>
              </w:p>
            </w:tc>
          </w:sdtContent>
        </w:sdt>
      </w:tr>
      <w:tr w:rsidR="00C11D68" w:rsidRPr="009007EB" w:rsidTr="00057004">
        <w:trPr>
          <w:trHeight w:val="129"/>
          <w:jc w:val="center"/>
        </w:trPr>
        <w:tc>
          <w:tcPr>
            <w:tcW w:w="19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1273"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When established?</w:t>
            </w:r>
          </w:p>
        </w:tc>
        <w:sdt>
          <w:sdtPr>
            <w:rPr>
              <w:rFonts w:ascii="Arial" w:hAnsi="Arial" w:cs="Arial"/>
              <w:color w:val="0070C0"/>
              <w:sz w:val="20"/>
              <w:szCs w:val="20"/>
            </w:rPr>
            <w:id w:val="473562563"/>
            <w:placeholder>
              <w:docPart w:val="2157189F0CE042F9943481CF690B11CA"/>
            </w:placeholder>
            <w:text/>
          </w:sdtPr>
          <w:sdtEndPr/>
          <w:sdtContent>
            <w:tc>
              <w:tcPr>
                <w:tcW w:w="561" w:type="pct"/>
                <w:gridSpan w:val="3"/>
                <w:tcBorders>
                  <w:top w:val="single" w:sz="4" w:space="0" w:color="7F7F7F" w:themeColor="text1" w:themeTint="80"/>
                  <w:left w:val="single" w:sz="4" w:space="0" w:color="7F7F7F" w:themeColor="text1" w:themeTint="80"/>
                  <w:bottom w:val="single" w:sz="4" w:space="0" w:color="7F7F7F" w:themeColor="text1" w:themeTint="80"/>
                </w:tcBorders>
              </w:tcPr>
              <w:p w:rsidR="00EB59B7" w:rsidRPr="009007EB" w:rsidRDefault="00173A89" w:rsidP="00057004">
                <w:pPr>
                  <w:spacing w:before="40" w:after="40" w:line="276" w:lineRule="auto"/>
                  <w:ind w:left="0" w:firstLine="110"/>
                  <w:contextualSpacing/>
                  <w:rPr>
                    <w:rFonts w:ascii="Arial" w:hAnsi="Arial" w:cs="Arial"/>
                    <w:sz w:val="20"/>
                    <w:szCs w:val="20"/>
                  </w:rPr>
                </w:pPr>
                <w:r w:rsidRPr="0052595E">
                  <w:rPr>
                    <w:rFonts w:ascii="Arial" w:hAnsi="Arial" w:cs="Arial"/>
                    <w:color w:val="0070C0"/>
                    <w:sz w:val="20"/>
                    <w:szCs w:val="20"/>
                  </w:rPr>
                  <w:t>1991</w:t>
                </w:r>
              </w:p>
            </w:tc>
          </w:sdtContent>
        </w:sdt>
        <w:tc>
          <w:tcPr>
            <w:tcW w:w="913"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Number of Staff:</w:t>
            </w:r>
          </w:p>
        </w:tc>
        <w:sdt>
          <w:sdtPr>
            <w:rPr>
              <w:rFonts w:ascii="Arial" w:hAnsi="Arial" w:cs="Arial"/>
              <w:color w:val="0070C0"/>
              <w:sz w:val="20"/>
              <w:szCs w:val="20"/>
            </w:rPr>
            <w:id w:val="2047790773"/>
            <w:placeholder>
              <w:docPart w:val="39140B8C6CB04C17B9C82F4BB1D533D2"/>
            </w:placeholder>
            <w:text/>
          </w:sdtPr>
          <w:sdtEndPr/>
          <w:sdtContent>
            <w:tc>
              <w:tcPr>
                <w:tcW w:w="982" w:type="pct"/>
                <w:tcBorders>
                  <w:top w:val="single" w:sz="4" w:space="0" w:color="auto"/>
                  <w:left w:val="single" w:sz="4" w:space="0" w:color="auto"/>
                  <w:bottom w:val="single" w:sz="4" w:space="0" w:color="auto"/>
                  <w:right w:val="single" w:sz="4" w:space="0" w:color="auto"/>
                </w:tcBorders>
                <w:shd w:val="clear" w:color="auto" w:fill="auto"/>
              </w:tcPr>
              <w:p w:rsidR="00EB59B7" w:rsidRPr="009007EB" w:rsidRDefault="00173A89" w:rsidP="00057004">
                <w:pPr>
                  <w:spacing w:before="40" w:after="40" w:line="276" w:lineRule="auto"/>
                  <w:ind w:left="0" w:firstLine="130"/>
                  <w:contextualSpacing/>
                  <w:rPr>
                    <w:rFonts w:ascii="Arial" w:hAnsi="Arial" w:cs="Arial"/>
                    <w:sz w:val="20"/>
                    <w:szCs w:val="20"/>
                  </w:rPr>
                </w:pPr>
                <w:r w:rsidRPr="007C3CA5">
                  <w:rPr>
                    <w:rFonts w:ascii="Arial" w:hAnsi="Arial" w:cs="Arial"/>
                    <w:color w:val="0070C0"/>
                    <w:sz w:val="20"/>
                    <w:szCs w:val="20"/>
                  </w:rPr>
                  <w:t>24</w:t>
                </w:r>
              </w:p>
            </w:tc>
          </w:sdtContent>
        </w:sdt>
      </w:tr>
      <w:tr w:rsidR="00EB59B7" w:rsidRPr="009007EB" w:rsidTr="00057004">
        <w:trPr>
          <w:jc w:val="center"/>
        </w:trPr>
        <w:tc>
          <w:tcPr>
            <w:tcW w:w="1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B6</w:t>
            </w:r>
          </w:p>
        </w:tc>
        <w:tc>
          <w:tcPr>
            <w:tcW w:w="1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Estimated Project Budget in USD</w:t>
            </w:r>
          </w:p>
        </w:tc>
        <w:sdt>
          <w:sdtPr>
            <w:rPr>
              <w:rFonts w:ascii="Arial" w:hAnsi="Arial" w:cs="Arial"/>
              <w:color w:val="0070C0"/>
              <w:sz w:val="20"/>
              <w:szCs w:val="20"/>
            </w:rPr>
            <w:id w:val="-1008980653"/>
            <w:placeholder>
              <w:docPart w:val="6170C97ABED54AE4B409A0A2C977BE3F"/>
            </w:placeholder>
            <w15:appearance w15:val="hidden"/>
            <w:text/>
          </w:sdtPr>
          <w:sdtEndPr/>
          <w:sdtContent>
            <w:tc>
              <w:tcPr>
                <w:tcW w:w="352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173A89" w:rsidP="00057004">
                <w:pPr>
                  <w:spacing w:before="40" w:after="40" w:line="276" w:lineRule="auto"/>
                  <w:contextualSpacing/>
                  <w:rPr>
                    <w:rFonts w:ascii="Arial" w:hAnsi="Arial" w:cs="Arial"/>
                    <w:sz w:val="20"/>
                    <w:szCs w:val="20"/>
                  </w:rPr>
                </w:pPr>
                <w:r w:rsidRPr="007C3CA5">
                  <w:rPr>
                    <w:rFonts w:ascii="Arial" w:hAnsi="Arial" w:cs="Arial"/>
                    <w:color w:val="0070C0"/>
                    <w:sz w:val="20"/>
                    <w:szCs w:val="20"/>
                  </w:rPr>
                  <w:t>USD 800,000</w:t>
                </w:r>
              </w:p>
            </w:tc>
          </w:sdtContent>
        </w:sdt>
      </w:tr>
      <w:tr w:rsidR="00EB59B7" w:rsidRPr="009007EB" w:rsidTr="00057004">
        <w:trPr>
          <w:trHeight w:val="129"/>
          <w:jc w:val="center"/>
        </w:trPr>
        <w:tc>
          <w:tcPr>
            <w:tcW w:w="19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B7</w:t>
            </w:r>
          </w:p>
        </w:tc>
        <w:tc>
          <w:tcPr>
            <w:tcW w:w="1273"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National Partner</w:t>
            </w:r>
            <w:r>
              <w:rPr>
                <w:rFonts w:ascii="Arial" w:hAnsi="Arial" w:cs="Arial"/>
                <w:color w:val="auto"/>
                <w:sz w:val="20"/>
                <w:szCs w:val="20"/>
              </w:rPr>
              <w:t>(s)</w:t>
            </w:r>
            <w:r w:rsidRPr="009007EB">
              <w:rPr>
                <w:rFonts w:ascii="Arial" w:hAnsi="Arial" w:cs="Arial"/>
                <w:color w:val="auto"/>
                <w:sz w:val="20"/>
                <w:szCs w:val="20"/>
              </w:rPr>
              <w:t xml:space="preserve"> – Window 1 only </w:t>
            </w: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Name</w:t>
            </w:r>
          </w:p>
        </w:tc>
        <w:sdt>
          <w:sdtPr>
            <w:rPr>
              <w:rFonts w:ascii="Arial" w:hAnsi="Arial" w:cs="Arial"/>
              <w:color w:val="0070C0"/>
              <w:sz w:val="20"/>
              <w:szCs w:val="20"/>
            </w:rPr>
            <w:id w:val="-1167777902"/>
            <w:placeholder>
              <w:docPart w:val="9C74B4C6BA3B4B7BAAAADF9690B0FB08"/>
            </w:placeholder>
            <w15:appearance w15:val="hidden"/>
            <w:text w:multiLine="1"/>
          </w:sdtPr>
          <w:sdtEndPr/>
          <w:sdtContent>
            <w:tc>
              <w:tcPr>
                <w:tcW w:w="245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52595E" w:rsidRDefault="00173A89" w:rsidP="00057004">
                <w:pPr>
                  <w:spacing w:before="40" w:after="40" w:line="276" w:lineRule="auto"/>
                  <w:contextualSpacing/>
                  <w:rPr>
                    <w:rFonts w:ascii="Arial" w:hAnsi="Arial" w:cs="Arial"/>
                    <w:color w:val="0070C0"/>
                    <w:sz w:val="20"/>
                    <w:szCs w:val="20"/>
                  </w:rPr>
                </w:pPr>
                <w:r w:rsidRPr="0052595E">
                  <w:rPr>
                    <w:rFonts w:ascii="Arial" w:hAnsi="Arial" w:cs="Arial"/>
                    <w:color w:val="0070C0"/>
                    <w:sz w:val="20"/>
                    <w:szCs w:val="20"/>
                  </w:rPr>
                  <w:t>SOS Sahel Sudan</w:t>
                </w:r>
              </w:p>
            </w:tc>
          </w:sdtContent>
        </w:sdt>
      </w:tr>
      <w:tr w:rsidR="00EB59B7" w:rsidRPr="009007EB" w:rsidTr="00057004">
        <w:trPr>
          <w:trHeight w:val="128"/>
          <w:jc w:val="center"/>
        </w:trPr>
        <w:tc>
          <w:tcPr>
            <w:tcW w:w="19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1273"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before="40" w:after="40" w:line="276" w:lineRule="auto"/>
              <w:contextualSpacing/>
              <w:rPr>
                <w:rFonts w:ascii="Arial" w:hAnsi="Arial" w:cs="Arial"/>
                <w:color w:val="auto"/>
                <w:sz w:val="20"/>
                <w:szCs w:val="20"/>
              </w:rPr>
            </w:pP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before="40" w:after="40" w:line="276" w:lineRule="auto"/>
              <w:contextualSpacing/>
              <w:rPr>
                <w:rFonts w:ascii="Arial" w:hAnsi="Arial" w:cs="Arial"/>
                <w:sz w:val="20"/>
                <w:szCs w:val="20"/>
              </w:rPr>
            </w:pPr>
            <w:r w:rsidRPr="009007EB">
              <w:rPr>
                <w:rFonts w:ascii="Arial" w:hAnsi="Arial" w:cs="Arial"/>
                <w:sz w:val="20"/>
                <w:szCs w:val="20"/>
              </w:rPr>
              <w:t xml:space="preserve">Registration </w:t>
            </w:r>
          </w:p>
        </w:tc>
        <w:sdt>
          <w:sdtPr>
            <w:rPr>
              <w:rFonts w:ascii="Arial" w:hAnsi="Arial" w:cs="Arial"/>
              <w:color w:val="0070C0"/>
              <w:sz w:val="20"/>
              <w:szCs w:val="20"/>
            </w:rPr>
            <w:id w:val="1730809795"/>
            <w:placeholder>
              <w:docPart w:val="B5DED16489F44B74AFCE69D7E3AB1AE9"/>
            </w:placeholder>
            <w:text/>
          </w:sdtPr>
          <w:sdtEndPr/>
          <w:sdtContent>
            <w:tc>
              <w:tcPr>
                <w:tcW w:w="2456" w:type="pct"/>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F4A91" w:rsidRDefault="009F4A91" w:rsidP="00057004">
                <w:pPr>
                  <w:spacing w:before="40" w:after="40" w:line="276" w:lineRule="auto"/>
                  <w:contextualSpacing/>
                  <w:rPr>
                    <w:rFonts w:ascii="Arial" w:hAnsi="Arial" w:cs="Arial"/>
                    <w:color w:val="0070C0"/>
                    <w:sz w:val="20"/>
                    <w:szCs w:val="20"/>
                  </w:rPr>
                </w:pPr>
                <w:r w:rsidRPr="009F4A91">
                  <w:rPr>
                    <w:rFonts w:ascii="Arial" w:hAnsi="Arial" w:cs="Arial"/>
                    <w:color w:val="0070C0"/>
                    <w:sz w:val="20"/>
                    <w:szCs w:val="20"/>
                  </w:rPr>
                  <w:t>3435</w:t>
                </w:r>
              </w:p>
            </w:tc>
          </w:sdtContent>
        </w:sdt>
      </w:tr>
      <w:tr w:rsidR="00C11D68" w:rsidRPr="009007EB" w:rsidTr="00057004">
        <w:trPr>
          <w:trHeight w:val="193"/>
          <w:jc w:val="center"/>
        </w:trPr>
        <w:tc>
          <w:tcPr>
            <w:tcW w:w="19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aps/>
                <w:color w:val="auto"/>
                <w:sz w:val="20"/>
                <w:szCs w:val="20"/>
              </w:rPr>
            </w:pPr>
            <w:r w:rsidRPr="009007EB">
              <w:rPr>
                <w:rFonts w:ascii="Arial" w:hAnsi="Arial" w:cs="Arial"/>
                <w:caps/>
                <w:color w:val="auto"/>
                <w:sz w:val="20"/>
                <w:szCs w:val="20"/>
              </w:rPr>
              <w:t>B8</w:t>
            </w:r>
          </w:p>
        </w:tc>
        <w:tc>
          <w:tcPr>
            <w:tcW w:w="1273"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Default="00EB59B7" w:rsidP="00057004">
            <w:pPr>
              <w:pStyle w:val="Heading2"/>
              <w:spacing w:before="40" w:after="40" w:line="276" w:lineRule="auto"/>
              <w:contextualSpacing/>
              <w:rPr>
                <w:rFonts w:ascii="Arial" w:hAnsi="Arial" w:cs="Arial"/>
                <w:color w:val="auto"/>
                <w:sz w:val="20"/>
                <w:szCs w:val="20"/>
              </w:rPr>
            </w:pPr>
            <w:r w:rsidRPr="009007EB">
              <w:rPr>
                <w:rFonts w:ascii="Arial" w:hAnsi="Arial" w:cs="Arial"/>
                <w:color w:val="auto"/>
                <w:sz w:val="20"/>
                <w:szCs w:val="20"/>
              </w:rPr>
              <w:t xml:space="preserve">Results: Which of the DCPSF Results Framework Outputs will </w:t>
            </w:r>
            <w:r w:rsidRPr="009007EB">
              <w:rPr>
                <w:rFonts w:ascii="Arial" w:hAnsi="Arial" w:cs="Arial"/>
                <w:color w:val="auto"/>
                <w:sz w:val="20"/>
                <w:szCs w:val="20"/>
              </w:rPr>
              <w:lastRenderedPageBreak/>
              <w:t>your Project Proposal address?</w:t>
            </w:r>
          </w:p>
          <w:p w:rsidR="00D1756A" w:rsidRDefault="00D1756A" w:rsidP="00D1756A">
            <w:pPr>
              <w:rPr>
                <w:lang w:eastAsia="ja-JP"/>
              </w:rPr>
            </w:pPr>
          </w:p>
          <w:p w:rsidR="00D1756A" w:rsidRPr="00D1756A" w:rsidRDefault="00D1756A" w:rsidP="00D1756A">
            <w:pPr>
              <w:rPr>
                <w:lang w:eastAsia="ja-JP"/>
              </w:rPr>
            </w:pPr>
          </w:p>
        </w:tc>
        <w:tc>
          <w:tcPr>
            <w:tcW w:w="10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lastRenderedPageBreak/>
              <w:t>Output 1</w:t>
            </w:r>
          </w:p>
        </w:tc>
        <w:tc>
          <w:tcPr>
            <w:tcW w:w="29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Output 2</w:t>
            </w:r>
          </w:p>
        </w:tc>
        <w:tc>
          <w:tcPr>
            <w:tcW w:w="456"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Output 3</w:t>
            </w:r>
          </w:p>
        </w:tc>
        <w:tc>
          <w:tcPr>
            <w:tcW w:w="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Output 4</w:t>
            </w:r>
          </w:p>
        </w:tc>
        <w:tc>
          <w:tcPr>
            <w:tcW w:w="98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OTHER (please list)</w:t>
            </w:r>
          </w:p>
        </w:tc>
      </w:tr>
      <w:tr w:rsidR="00C11D68" w:rsidRPr="009007EB" w:rsidTr="00057004">
        <w:trPr>
          <w:trHeight w:val="192"/>
          <w:jc w:val="center"/>
        </w:trPr>
        <w:tc>
          <w:tcPr>
            <w:tcW w:w="199" w:type="pct"/>
            <w:vMerge/>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aps/>
                <w:color w:val="auto"/>
                <w:sz w:val="20"/>
                <w:szCs w:val="20"/>
              </w:rPr>
            </w:pPr>
          </w:p>
        </w:tc>
        <w:tc>
          <w:tcPr>
            <w:tcW w:w="1273" w:type="pct"/>
            <w:vMerge/>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sdt>
          <w:sdtPr>
            <w:rPr>
              <w:rFonts w:ascii="Arial" w:hAnsi="Arial" w:cs="Arial"/>
              <w:sz w:val="20"/>
              <w:szCs w:val="20"/>
            </w:rPr>
            <w:id w:val="-735014763"/>
            <w15:appearance w15:val="hidden"/>
            <w14:checkbox>
              <w14:checked w14:val="1"/>
              <w14:checkedState w14:val="2612" w14:font="MS Gothic"/>
              <w14:uncheckedState w14:val="2610" w14:font="MS Gothic"/>
            </w14:checkbox>
          </w:sdtPr>
          <w:sdtEndPr/>
          <w:sdtContent>
            <w:tc>
              <w:tcPr>
                <w:tcW w:w="107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1B501E" w:rsidP="00057004">
                <w:pPr>
                  <w:spacing w:line="276" w:lineRule="auto"/>
                  <w:contextual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2898337"/>
            <w14:checkbox>
              <w14:checked w14:val="1"/>
              <w14:checkedState w14:val="2612" w14:font="MS Gothic"/>
              <w14:uncheckedState w14:val="2610" w14:font="MS Gothic"/>
            </w14:checkbox>
          </w:sdtPr>
          <w:sdtEndPr/>
          <w:sdtContent>
            <w:tc>
              <w:tcPr>
                <w:tcW w:w="291"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1B501E" w:rsidP="00057004">
                <w:pPr>
                  <w:spacing w:line="276" w:lineRule="auto"/>
                  <w:contextual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936253586"/>
            <w14:checkbox>
              <w14:checked w14:val="1"/>
              <w14:checkedState w14:val="2612" w14:font="MS Gothic"/>
              <w14:uncheckedState w14:val="2610" w14:font="MS Gothic"/>
            </w14:checkbox>
          </w:sdtPr>
          <w:sdtEndPr/>
          <w:sdtContent>
            <w:tc>
              <w:tcPr>
                <w:tcW w:w="456"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1B501E" w:rsidP="00057004">
                <w:pPr>
                  <w:spacing w:line="276" w:lineRule="auto"/>
                  <w:contextual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71479522"/>
            <w14:checkbox>
              <w14:checked w14:val="1"/>
              <w14:checkedState w14:val="2612" w14:font="MS Gothic"/>
              <w14:uncheckedState w14:val="2610" w14:font="MS Gothic"/>
            </w14:checkbox>
          </w:sdtPr>
          <w:sdtEndPr/>
          <w:sdtContent>
            <w:tc>
              <w:tcPr>
                <w:tcW w:w="727"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1B501E" w:rsidP="00057004">
                <w:pPr>
                  <w:spacing w:line="276" w:lineRule="auto"/>
                  <w:contextualSpacing/>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09507256"/>
            <w:placeholder>
              <w:docPart w:val="ABAA32F218AD41F294DCE400CE02085C"/>
            </w:placeholder>
            <w:showingPlcHdr/>
            <w15:appearance w15:val="hidden"/>
            <w:text w:multiLine="1"/>
          </w:sdtPr>
          <w:sdtEndPr/>
          <w:sdtContent>
            <w:tc>
              <w:tcPr>
                <w:tcW w:w="98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Style w:val="PlaceholderText"/>
                    <w:rFonts w:ascii="Arial" w:hAnsi="Arial" w:cs="Arial"/>
                  </w:rPr>
                  <w:t>enter</w:t>
                </w:r>
              </w:p>
            </w:tc>
          </w:sdtContent>
        </w:sdt>
      </w:tr>
      <w:tr w:rsidR="00EB59B7" w:rsidRPr="009007EB" w:rsidTr="00057004">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rsidR="00EB59B7" w:rsidRPr="009007EB" w:rsidRDefault="00EB59B7" w:rsidP="00057004">
            <w:pPr>
              <w:spacing w:line="276" w:lineRule="auto"/>
              <w:contextualSpacing/>
              <w:jc w:val="center"/>
              <w:rPr>
                <w:rFonts w:ascii="Arial" w:hAnsi="Arial" w:cs="Arial"/>
                <w:sz w:val="20"/>
                <w:szCs w:val="20"/>
              </w:rPr>
            </w:pPr>
            <w:r w:rsidRPr="009007EB">
              <w:rPr>
                <w:rFonts w:ascii="Arial" w:hAnsi="Arial" w:cs="Arial"/>
                <w:smallCaps/>
              </w:rPr>
              <w:t xml:space="preserve">Summary </w:t>
            </w:r>
            <w:r w:rsidR="000A3360">
              <w:rPr>
                <w:rFonts w:ascii="Arial" w:hAnsi="Arial" w:cs="Arial"/>
                <w:smallCaps/>
              </w:rPr>
              <w:t>of Project proposal</w:t>
            </w:r>
          </w:p>
        </w:tc>
      </w:tr>
      <w:tr w:rsidR="00EB59B7" w:rsidRPr="009007EB" w:rsidTr="00057004">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199" w:type="pct"/>
            <w:vMerge w:val="restart"/>
            <w:tcBorders>
              <w:top w:val="single" w:sz="4" w:space="0" w:color="auto"/>
              <w:left w:val="single" w:sz="4" w:space="0" w:color="7F7F7F" w:themeColor="text1" w:themeTint="80"/>
              <w:right w:val="single" w:sz="4" w:space="0" w:color="auto"/>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B9</w:t>
            </w:r>
          </w:p>
        </w:tc>
        <w:tc>
          <w:tcPr>
            <w:tcW w:w="4801" w:type="pct"/>
            <w:gridSpan w:val="9"/>
            <w:tcBorders>
              <w:top w:val="single" w:sz="4" w:space="0" w:color="auto"/>
              <w:left w:val="single" w:sz="4" w:space="0" w:color="auto"/>
              <w:bottom w:val="single" w:sz="4" w:space="0" w:color="auto"/>
              <w:right w:val="single" w:sz="4" w:space="0" w:color="auto"/>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 xml:space="preserve">Executive Summary. Provide a concise executive summary of the </w:t>
            </w:r>
            <w:r>
              <w:rPr>
                <w:rFonts w:ascii="Arial" w:hAnsi="Arial" w:cs="Arial"/>
                <w:sz w:val="20"/>
                <w:szCs w:val="20"/>
              </w:rPr>
              <w:t>project,</w:t>
            </w:r>
            <w:r w:rsidRPr="009007EB">
              <w:rPr>
                <w:rFonts w:ascii="Arial" w:hAnsi="Arial" w:cs="Arial"/>
                <w:sz w:val="20"/>
                <w:szCs w:val="20"/>
              </w:rPr>
              <w:t xml:space="preserve"> including what specific results you intend to achieve.</w:t>
            </w:r>
          </w:p>
        </w:tc>
      </w:tr>
      <w:tr w:rsidR="00EB59B7" w:rsidRPr="009007EB" w:rsidTr="00057004">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30"/>
          <w:jc w:val="center"/>
        </w:trPr>
        <w:tc>
          <w:tcPr>
            <w:tcW w:w="199" w:type="pct"/>
            <w:vMerge/>
            <w:tcBorders>
              <w:left w:val="single" w:sz="4" w:space="0" w:color="7F7F7F" w:themeColor="text1" w:themeTint="80"/>
              <w:right w:val="single" w:sz="4" w:space="0" w:color="auto"/>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01" w:type="pct"/>
            <w:gridSpan w:val="9"/>
            <w:tcBorders>
              <w:top w:val="single" w:sz="4" w:space="0" w:color="auto"/>
              <w:left w:val="single" w:sz="4" w:space="0" w:color="auto"/>
              <w:bottom w:val="single" w:sz="4" w:space="0" w:color="auto"/>
              <w:right w:val="single" w:sz="4" w:space="0" w:color="auto"/>
            </w:tcBorders>
          </w:tcPr>
          <w:p w:rsidR="00333EFD" w:rsidRDefault="00333EFD" w:rsidP="00057004">
            <w:pPr>
              <w:spacing w:line="276" w:lineRule="auto"/>
              <w:ind w:left="45" w:right="77" w:firstLine="0"/>
              <w:contextualSpacing/>
              <w:rPr>
                <w:rFonts w:ascii="Arial" w:hAnsi="Arial" w:cs="Arial"/>
                <w:color w:val="0070C0"/>
                <w:sz w:val="20"/>
                <w:szCs w:val="20"/>
              </w:rPr>
            </w:pPr>
            <w:r w:rsidRPr="00333EFD">
              <w:rPr>
                <w:rFonts w:ascii="Arial" w:hAnsi="Arial" w:cs="Arial"/>
                <w:color w:val="0070C0"/>
                <w:sz w:val="20"/>
                <w:szCs w:val="20"/>
              </w:rPr>
              <w:t xml:space="preserve">This project aims to reduce conflict and build confidence and trust between a diverse </w:t>
            </w:r>
            <w:proofErr w:type="gramStart"/>
            <w:r w:rsidRPr="00333EFD">
              <w:rPr>
                <w:rFonts w:ascii="Arial" w:hAnsi="Arial" w:cs="Arial"/>
                <w:color w:val="0070C0"/>
                <w:sz w:val="20"/>
                <w:szCs w:val="20"/>
              </w:rPr>
              <w:t>range</w:t>
            </w:r>
            <w:proofErr w:type="gramEnd"/>
            <w:r w:rsidRPr="00333EFD">
              <w:rPr>
                <w:rFonts w:ascii="Arial" w:hAnsi="Arial" w:cs="Arial"/>
                <w:color w:val="0070C0"/>
                <w:sz w:val="20"/>
                <w:szCs w:val="20"/>
              </w:rPr>
              <w:t xml:space="preserve"> of communities that have been directly affected by the protracted conflict in Darfur. The </w:t>
            </w:r>
            <w:r w:rsidR="00C4268D">
              <w:rPr>
                <w:rFonts w:ascii="Arial" w:hAnsi="Arial" w:cs="Arial"/>
                <w:color w:val="0070C0"/>
                <w:sz w:val="20"/>
                <w:szCs w:val="20"/>
              </w:rPr>
              <w:t xml:space="preserve">project targets three conflict-affected villages’ clusters with focus on 10 villages that have witnessed protracted conflicts opting to create a replicable model for participatory peacebuilding mechanisms and enhancing practices. </w:t>
            </w:r>
            <w:r w:rsidR="007C3CA5">
              <w:rPr>
                <w:rFonts w:ascii="Arial" w:hAnsi="Arial" w:cs="Arial"/>
                <w:color w:val="0070C0"/>
                <w:sz w:val="20"/>
                <w:szCs w:val="20"/>
              </w:rPr>
              <w:t xml:space="preserve"> </w:t>
            </w:r>
          </w:p>
          <w:p w:rsidR="00333EFD" w:rsidRPr="00333EFD" w:rsidRDefault="00333EFD" w:rsidP="00057004">
            <w:pPr>
              <w:spacing w:line="276" w:lineRule="auto"/>
              <w:ind w:left="45" w:right="77" w:firstLine="0"/>
              <w:contextualSpacing/>
              <w:rPr>
                <w:rFonts w:ascii="Arial" w:hAnsi="Arial" w:cs="Arial"/>
                <w:color w:val="0070C0"/>
                <w:sz w:val="20"/>
                <w:szCs w:val="20"/>
              </w:rPr>
            </w:pPr>
            <w:r w:rsidRPr="00333EFD">
              <w:rPr>
                <w:rFonts w:ascii="Arial" w:hAnsi="Arial" w:cs="Arial"/>
                <w:color w:val="0070C0"/>
                <w:sz w:val="20"/>
                <w:szCs w:val="20"/>
              </w:rPr>
              <w:t>The project will build on, expand and co</w:t>
            </w:r>
            <w:r w:rsidR="00C4268D">
              <w:rPr>
                <w:rFonts w:ascii="Arial" w:hAnsi="Arial" w:cs="Arial"/>
                <w:color w:val="0070C0"/>
                <w:sz w:val="20"/>
                <w:szCs w:val="20"/>
              </w:rPr>
              <w:t xml:space="preserve">nsolidate the achievements of </w:t>
            </w:r>
            <w:r w:rsidRPr="00333EFD">
              <w:rPr>
                <w:rFonts w:ascii="Arial" w:hAnsi="Arial" w:cs="Arial"/>
                <w:color w:val="0070C0"/>
                <w:sz w:val="20"/>
                <w:szCs w:val="20"/>
              </w:rPr>
              <w:t>previous DCPSF funded project</w:t>
            </w:r>
            <w:r w:rsidR="00D75936">
              <w:rPr>
                <w:rFonts w:ascii="Arial" w:hAnsi="Arial" w:cs="Arial"/>
                <w:color w:val="0070C0"/>
                <w:sz w:val="20"/>
                <w:szCs w:val="20"/>
              </w:rPr>
              <w:t>s</w:t>
            </w:r>
            <w:r w:rsidRPr="00333EFD">
              <w:rPr>
                <w:rFonts w:ascii="Arial" w:hAnsi="Arial" w:cs="Arial"/>
                <w:color w:val="0070C0"/>
                <w:sz w:val="20"/>
                <w:szCs w:val="20"/>
              </w:rPr>
              <w:t xml:space="preserve"> (2013/14)</w:t>
            </w:r>
            <w:r w:rsidR="00D75936">
              <w:rPr>
                <w:rFonts w:ascii="Arial" w:hAnsi="Arial" w:cs="Arial"/>
                <w:color w:val="0070C0"/>
                <w:sz w:val="20"/>
                <w:szCs w:val="20"/>
              </w:rPr>
              <w:t xml:space="preserve"> and (2015.17)</w:t>
            </w:r>
            <w:r w:rsidRPr="00333EFD">
              <w:rPr>
                <w:rFonts w:ascii="Arial" w:hAnsi="Arial" w:cs="Arial"/>
                <w:color w:val="0070C0"/>
                <w:sz w:val="20"/>
                <w:szCs w:val="20"/>
              </w:rPr>
              <w:t xml:space="preserve"> that focused on</w:t>
            </w:r>
            <w:r w:rsidR="00D75936">
              <w:rPr>
                <w:rFonts w:ascii="Arial" w:hAnsi="Arial" w:cs="Arial"/>
                <w:color w:val="0070C0"/>
                <w:sz w:val="20"/>
                <w:szCs w:val="20"/>
              </w:rPr>
              <w:t xml:space="preserve"> number of selected locations in</w:t>
            </w:r>
            <w:r w:rsidRPr="00333EFD">
              <w:rPr>
                <w:rFonts w:ascii="Arial" w:hAnsi="Arial" w:cs="Arial"/>
                <w:color w:val="0070C0"/>
                <w:sz w:val="20"/>
                <w:szCs w:val="20"/>
              </w:rPr>
              <w:t xml:space="preserve"> the northern </w:t>
            </w:r>
            <w:r w:rsidR="00D75936">
              <w:rPr>
                <w:rFonts w:ascii="Arial" w:hAnsi="Arial" w:cs="Arial"/>
                <w:color w:val="0070C0"/>
                <w:sz w:val="20"/>
                <w:szCs w:val="20"/>
              </w:rPr>
              <w:t xml:space="preserve">&amp; Southern </w:t>
            </w:r>
            <w:r w:rsidRPr="00333EFD">
              <w:rPr>
                <w:rFonts w:ascii="Arial" w:hAnsi="Arial" w:cs="Arial"/>
                <w:color w:val="0070C0"/>
                <w:sz w:val="20"/>
                <w:szCs w:val="20"/>
              </w:rPr>
              <w:t>part</w:t>
            </w:r>
            <w:r w:rsidR="00D75936">
              <w:rPr>
                <w:rFonts w:ascii="Arial" w:hAnsi="Arial" w:cs="Arial"/>
                <w:color w:val="0070C0"/>
                <w:sz w:val="20"/>
                <w:szCs w:val="20"/>
              </w:rPr>
              <w:t>s</w:t>
            </w:r>
            <w:r w:rsidRPr="00333EFD">
              <w:rPr>
                <w:rFonts w:ascii="Arial" w:hAnsi="Arial" w:cs="Arial"/>
                <w:color w:val="0070C0"/>
                <w:sz w:val="20"/>
                <w:szCs w:val="20"/>
              </w:rPr>
              <w:t xml:space="preserve"> of </w:t>
            </w:r>
            <w:r w:rsidR="002F5A6A">
              <w:rPr>
                <w:rFonts w:ascii="Arial" w:hAnsi="Arial" w:cs="Arial"/>
                <w:color w:val="0070C0"/>
                <w:sz w:val="20"/>
                <w:szCs w:val="20"/>
              </w:rPr>
              <w:t>Kebkabiya</w:t>
            </w:r>
            <w:r w:rsidRPr="00333EFD">
              <w:rPr>
                <w:rFonts w:ascii="Arial" w:hAnsi="Arial" w:cs="Arial"/>
                <w:color w:val="0070C0"/>
                <w:sz w:val="20"/>
                <w:szCs w:val="20"/>
              </w:rPr>
              <w:t xml:space="preserve"> localit</w:t>
            </w:r>
            <w:r w:rsidR="00D75936">
              <w:rPr>
                <w:rFonts w:ascii="Arial" w:hAnsi="Arial" w:cs="Arial"/>
                <w:color w:val="0070C0"/>
                <w:sz w:val="20"/>
                <w:szCs w:val="20"/>
              </w:rPr>
              <w:t>y. T</w:t>
            </w:r>
            <w:r w:rsidRPr="00333EFD">
              <w:rPr>
                <w:rFonts w:ascii="Arial" w:hAnsi="Arial" w:cs="Arial"/>
                <w:color w:val="0070C0"/>
                <w:sz w:val="20"/>
                <w:szCs w:val="20"/>
              </w:rPr>
              <w:t xml:space="preserve">his project </w:t>
            </w:r>
            <w:r w:rsidR="00D75936">
              <w:rPr>
                <w:rFonts w:ascii="Arial" w:hAnsi="Arial" w:cs="Arial"/>
                <w:color w:val="0070C0"/>
                <w:sz w:val="20"/>
                <w:szCs w:val="20"/>
              </w:rPr>
              <w:t>will contribute</w:t>
            </w:r>
            <w:r w:rsidRPr="00333EFD">
              <w:rPr>
                <w:rFonts w:ascii="Arial" w:hAnsi="Arial" w:cs="Arial"/>
                <w:color w:val="0070C0"/>
                <w:sz w:val="20"/>
                <w:szCs w:val="20"/>
              </w:rPr>
              <w:t xml:space="preserve"> to reducing conflict </w:t>
            </w:r>
            <w:r w:rsidR="00D75936">
              <w:rPr>
                <w:rFonts w:ascii="Arial" w:hAnsi="Arial" w:cs="Arial"/>
                <w:color w:val="0070C0"/>
                <w:sz w:val="20"/>
                <w:szCs w:val="20"/>
              </w:rPr>
              <w:t>and enhancing the coexistence in both village-based and locality levels</w:t>
            </w:r>
            <w:r w:rsidRPr="00333EFD">
              <w:rPr>
                <w:rFonts w:ascii="Arial" w:hAnsi="Arial" w:cs="Arial"/>
                <w:color w:val="0070C0"/>
                <w:sz w:val="20"/>
                <w:szCs w:val="20"/>
              </w:rPr>
              <w:t>. Practical Action</w:t>
            </w:r>
            <w:r w:rsidR="00D75936">
              <w:rPr>
                <w:rFonts w:ascii="Arial" w:hAnsi="Arial" w:cs="Arial"/>
                <w:color w:val="0070C0"/>
                <w:sz w:val="20"/>
                <w:szCs w:val="20"/>
              </w:rPr>
              <w:t xml:space="preserve"> (PA)</w:t>
            </w:r>
            <w:r w:rsidRPr="00333EFD">
              <w:rPr>
                <w:rFonts w:ascii="Arial" w:hAnsi="Arial" w:cs="Arial"/>
                <w:color w:val="0070C0"/>
                <w:sz w:val="20"/>
                <w:szCs w:val="20"/>
              </w:rPr>
              <w:t xml:space="preserve"> and its partners were able to facilitate a number of historic agreements between conflicting parties, including a landmark agreement between pastoralists and displaced communities to allow the latter to return to their villages for the first time in more than a decade to cultivate their lands. Communities, local</w:t>
            </w:r>
            <w:r w:rsidR="007C3CA5">
              <w:rPr>
                <w:rFonts w:ascii="Arial" w:hAnsi="Arial" w:cs="Arial"/>
                <w:color w:val="0070C0"/>
                <w:sz w:val="20"/>
                <w:szCs w:val="20"/>
              </w:rPr>
              <w:t xml:space="preserve"> community based organizations</w:t>
            </w:r>
            <w:r w:rsidRPr="00333EFD">
              <w:rPr>
                <w:rFonts w:ascii="Arial" w:hAnsi="Arial" w:cs="Arial"/>
                <w:color w:val="0070C0"/>
                <w:sz w:val="20"/>
                <w:szCs w:val="20"/>
              </w:rPr>
              <w:t xml:space="preserve"> </w:t>
            </w:r>
            <w:r w:rsidR="007C3CA5">
              <w:rPr>
                <w:rFonts w:ascii="Arial" w:hAnsi="Arial" w:cs="Arial"/>
                <w:color w:val="0070C0"/>
                <w:sz w:val="20"/>
                <w:szCs w:val="20"/>
              </w:rPr>
              <w:t>“</w:t>
            </w:r>
            <w:r w:rsidRPr="00333EFD">
              <w:rPr>
                <w:rFonts w:ascii="Arial" w:hAnsi="Arial" w:cs="Arial"/>
                <w:color w:val="0070C0"/>
                <w:sz w:val="20"/>
                <w:szCs w:val="20"/>
              </w:rPr>
              <w:t>CBOs</w:t>
            </w:r>
            <w:r w:rsidR="007C3CA5">
              <w:rPr>
                <w:rFonts w:ascii="Arial" w:hAnsi="Arial" w:cs="Arial"/>
                <w:color w:val="0070C0"/>
                <w:sz w:val="20"/>
                <w:szCs w:val="20"/>
              </w:rPr>
              <w:t>”</w:t>
            </w:r>
            <w:r w:rsidRPr="00333EFD">
              <w:rPr>
                <w:rFonts w:ascii="Arial" w:hAnsi="Arial" w:cs="Arial"/>
                <w:color w:val="0070C0"/>
                <w:sz w:val="20"/>
                <w:szCs w:val="20"/>
              </w:rPr>
              <w:t xml:space="preserve"> and local Peace Committees began, as a result </w:t>
            </w:r>
            <w:r w:rsidR="00D75936">
              <w:rPr>
                <w:rFonts w:ascii="Arial" w:hAnsi="Arial" w:cs="Arial"/>
                <w:color w:val="0070C0"/>
                <w:sz w:val="20"/>
                <w:szCs w:val="20"/>
              </w:rPr>
              <w:t>PA’s interventions</w:t>
            </w:r>
            <w:r w:rsidRPr="00333EFD">
              <w:rPr>
                <w:rFonts w:ascii="Arial" w:hAnsi="Arial" w:cs="Arial"/>
                <w:color w:val="0070C0"/>
                <w:sz w:val="20"/>
                <w:szCs w:val="20"/>
              </w:rPr>
              <w:t>, to pro-actively identifying potential sources of conflict or small disputes and taking remedial action before the problems could escalate in addition to a higher-level peace committee solving longstanding conflicts, especially around natural resources. 40 cases of conflict were identified</w:t>
            </w:r>
            <w:r w:rsidR="00D75936">
              <w:rPr>
                <w:rFonts w:ascii="Arial" w:hAnsi="Arial" w:cs="Arial"/>
                <w:color w:val="0070C0"/>
                <w:sz w:val="20"/>
                <w:szCs w:val="20"/>
              </w:rPr>
              <w:t xml:space="preserve"> in the first phase</w:t>
            </w:r>
            <w:r w:rsidRPr="00333EFD">
              <w:rPr>
                <w:rFonts w:ascii="Arial" w:hAnsi="Arial" w:cs="Arial"/>
                <w:color w:val="0070C0"/>
                <w:sz w:val="20"/>
                <w:szCs w:val="20"/>
              </w:rPr>
              <w:t xml:space="preserve">, document and reported by peace committees between 1 January 2015 and 31 2015 (i.e. a six-month period after the end of the project); of these 32 were solved through the intervention of the local CBRM.  </w:t>
            </w:r>
          </w:p>
          <w:p w:rsidR="00333EFD" w:rsidRPr="00333EFD" w:rsidRDefault="00333EFD" w:rsidP="00057004">
            <w:pPr>
              <w:spacing w:line="276" w:lineRule="auto"/>
              <w:ind w:left="45" w:right="77" w:firstLine="0"/>
              <w:contextualSpacing/>
              <w:rPr>
                <w:rFonts w:ascii="Arial" w:hAnsi="Arial" w:cs="Arial"/>
                <w:color w:val="0070C0"/>
                <w:sz w:val="20"/>
                <w:szCs w:val="20"/>
              </w:rPr>
            </w:pPr>
            <w:r w:rsidRPr="00333EFD">
              <w:rPr>
                <w:rFonts w:ascii="Arial" w:hAnsi="Arial" w:cs="Arial"/>
                <w:color w:val="0070C0"/>
                <w:sz w:val="20"/>
                <w:szCs w:val="20"/>
              </w:rPr>
              <w:t xml:space="preserve"> A similar approach will be adopted to the complex conflict-affected environment in </w:t>
            </w:r>
            <w:r w:rsidR="00D75936">
              <w:rPr>
                <w:rFonts w:ascii="Arial" w:hAnsi="Arial" w:cs="Arial"/>
                <w:color w:val="0070C0"/>
                <w:sz w:val="20"/>
                <w:szCs w:val="20"/>
              </w:rPr>
              <w:t>the 10 identified locations</w:t>
            </w:r>
            <w:r w:rsidRPr="00333EFD">
              <w:rPr>
                <w:rFonts w:ascii="Arial" w:hAnsi="Arial" w:cs="Arial"/>
                <w:color w:val="0070C0"/>
                <w:sz w:val="20"/>
                <w:szCs w:val="20"/>
              </w:rPr>
              <w:t xml:space="preserve">. Using the lens of sustainable livelihoods, </w:t>
            </w:r>
            <w:r w:rsidR="00D75936">
              <w:rPr>
                <w:rFonts w:ascii="Arial" w:hAnsi="Arial" w:cs="Arial"/>
                <w:color w:val="0070C0"/>
                <w:sz w:val="20"/>
                <w:szCs w:val="20"/>
              </w:rPr>
              <w:t>PA</w:t>
            </w:r>
            <w:r w:rsidRPr="00333EFD">
              <w:rPr>
                <w:rFonts w:ascii="Arial" w:hAnsi="Arial" w:cs="Arial"/>
                <w:color w:val="0070C0"/>
                <w:sz w:val="20"/>
                <w:szCs w:val="20"/>
              </w:rPr>
              <w:t xml:space="preserve"> and its main implementing partner SOS Sahel</w:t>
            </w:r>
            <w:r w:rsidR="00D75936">
              <w:rPr>
                <w:rFonts w:ascii="Arial" w:hAnsi="Arial" w:cs="Arial"/>
                <w:color w:val="0070C0"/>
                <w:sz w:val="20"/>
                <w:szCs w:val="20"/>
              </w:rPr>
              <w:t xml:space="preserve"> Sudan</w:t>
            </w:r>
            <w:r w:rsidRPr="00333EFD">
              <w:rPr>
                <w:rFonts w:ascii="Arial" w:hAnsi="Arial" w:cs="Arial"/>
                <w:color w:val="0070C0"/>
                <w:sz w:val="20"/>
                <w:szCs w:val="20"/>
              </w:rPr>
              <w:t xml:space="preserve"> will work with other local stakeholders – including the Women’s Development Association Network (WDAN), the Nomadic Mobility Organization (NMO), and the </w:t>
            </w:r>
            <w:r w:rsidR="002F5A6A">
              <w:rPr>
                <w:rFonts w:ascii="Arial" w:hAnsi="Arial" w:cs="Arial"/>
                <w:color w:val="0070C0"/>
                <w:sz w:val="20"/>
                <w:szCs w:val="20"/>
              </w:rPr>
              <w:t>Kebkabiya</w:t>
            </w:r>
            <w:r w:rsidRPr="00333EFD">
              <w:rPr>
                <w:rFonts w:ascii="Arial" w:hAnsi="Arial" w:cs="Arial"/>
                <w:color w:val="0070C0"/>
                <w:sz w:val="20"/>
                <w:szCs w:val="20"/>
              </w:rPr>
              <w:t xml:space="preserve"> Smallholders Charitable Society (KSCS) – to rebuild relations through inclusive development planning that ensures equitable access and management of natural resources, and strengthens interdependent livelihoods.   </w:t>
            </w:r>
          </w:p>
          <w:p w:rsidR="00A6530D" w:rsidRPr="00057004" w:rsidRDefault="00333EFD" w:rsidP="00057004">
            <w:pPr>
              <w:spacing w:line="276" w:lineRule="auto"/>
              <w:ind w:left="45" w:right="77" w:firstLine="0"/>
              <w:contextualSpacing/>
              <w:rPr>
                <w:rFonts w:ascii="Arial" w:hAnsi="Arial" w:cs="Arial"/>
                <w:color w:val="0070C0"/>
                <w:sz w:val="20"/>
                <w:szCs w:val="20"/>
              </w:rPr>
            </w:pPr>
            <w:r w:rsidRPr="00333EFD">
              <w:rPr>
                <w:rFonts w:ascii="Arial" w:hAnsi="Arial" w:cs="Arial"/>
                <w:color w:val="0070C0"/>
                <w:sz w:val="20"/>
                <w:szCs w:val="20"/>
              </w:rPr>
              <w:t xml:space="preserve"> </w:t>
            </w:r>
            <w:r w:rsidR="00D75936">
              <w:rPr>
                <w:rFonts w:ascii="Arial" w:hAnsi="Arial" w:cs="Arial"/>
                <w:color w:val="0070C0"/>
                <w:sz w:val="20"/>
                <w:szCs w:val="20"/>
              </w:rPr>
              <w:t>PA</w:t>
            </w:r>
            <w:r w:rsidRPr="00333EFD">
              <w:rPr>
                <w:rFonts w:ascii="Arial" w:hAnsi="Arial" w:cs="Arial"/>
                <w:color w:val="0070C0"/>
                <w:sz w:val="20"/>
                <w:szCs w:val="20"/>
              </w:rPr>
              <w:t xml:space="preserve"> will engage with the communities to establish structures, including multi-stakeholder community peace committees, which facilitate impartial engagement. These committees will play a key role in mitigating and resolving local conflicts and promoting peaceful coexistence. The project partners will support these efforts by facilitating a number of initiatives that increase dialogue, interaction and build consensus between different primary stakeholder groups, including those often marginalized such as youth and women. These efforts will include mechanisms for addressing livelihood disputes and mutually beneficial ways of resolving them. Outcomes of community consensus building initiatives are likely to settle around the need for increased access to water, pasture, fodder and other natural resources. The project partners will help improve access to and the availability of these resources alongside the training necessary to manage and maintain them both equitably and sustainably. To further support rural stability, we will support both farmers and pastoralists to increase their agricultural and livestock productivity respectively and support those for whom these two primary livelihoods are no longer accessible. </w:t>
            </w:r>
            <w:r w:rsidR="00D75936">
              <w:rPr>
                <w:rFonts w:ascii="Arial" w:hAnsi="Arial" w:cs="Arial"/>
                <w:color w:val="0070C0"/>
                <w:sz w:val="20"/>
                <w:szCs w:val="20"/>
              </w:rPr>
              <w:t xml:space="preserve">Special focus will be put on women empowerment and youth engagement; women association will be formed, trained and networked to actively contribute to the peacebuilding structures and movements in the locality.  </w:t>
            </w:r>
            <w:r w:rsidRPr="00333EFD">
              <w:rPr>
                <w:rFonts w:ascii="Arial" w:hAnsi="Arial" w:cs="Arial"/>
                <w:color w:val="0070C0"/>
                <w:sz w:val="20"/>
                <w:szCs w:val="20"/>
              </w:rPr>
              <w:t xml:space="preserve">The project will also consolidate its previous work in </w:t>
            </w:r>
            <w:r w:rsidR="00D75936">
              <w:rPr>
                <w:rFonts w:ascii="Arial" w:hAnsi="Arial" w:cs="Arial"/>
                <w:color w:val="0070C0"/>
                <w:sz w:val="20"/>
                <w:szCs w:val="20"/>
              </w:rPr>
              <w:t>18</w:t>
            </w:r>
            <w:r w:rsidRPr="00333EFD">
              <w:rPr>
                <w:rFonts w:ascii="Arial" w:hAnsi="Arial" w:cs="Arial"/>
                <w:color w:val="0070C0"/>
                <w:sz w:val="20"/>
                <w:szCs w:val="20"/>
              </w:rPr>
              <w:t xml:space="preserve"> village clusters in the north</w:t>
            </w:r>
            <w:r w:rsidR="00D75936">
              <w:rPr>
                <w:rFonts w:ascii="Arial" w:hAnsi="Arial" w:cs="Arial"/>
                <w:color w:val="0070C0"/>
                <w:sz w:val="20"/>
                <w:szCs w:val="20"/>
              </w:rPr>
              <w:t xml:space="preserve"> and the South</w:t>
            </w:r>
            <w:r w:rsidRPr="00333EFD">
              <w:rPr>
                <w:rFonts w:ascii="Arial" w:hAnsi="Arial" w:cs="Arial"/>
                <w:color w:val="0070C0"/>
                <w:sz w:val="20"/>
                <w:szCs w:val="20"/>
              </w:rPr>
              <w:t>. Any peace making capacity gaps in existing CBRMs will be identified and addressed, depending on the nature of the challenge or unsolved source of conflict,  with further training, relation-building activities (e.g. peace conferences and social events) or with project interventions (e.g. water points if difficult to resolve conflicts occur over particular water sources). The existing higher level peace committee</w:t>
            </w:r>
            <w:r w:rsidR="00D75936">
              <w:rPr>
                <w:rFonts w:ascii="Arial" w:hAnsi="Arial" w:cs="Arial"/>
                <w:color w:val="0070C0"/>
                <w:sz w:val="20"/>
                <w:szCs w:val="20"/>
              </w:rPr>
              <w:t>s</w:t>
            </w:r>
            <w:r w:rsidRPr="00333EFD">
              <w:rPr>
                <w:rFonts w:ascii="Arial" w:hAnsi="Arial" w:cs="Arial"/>
                <w:color w:val="0070C0"/>
                <w:sz w:val="20"/>
                <w:szCs w:val="20"/>
              </w:rPr>
              <w:t xml:space="preserve"> will also convene meetings with </w:t>
            </w:r>
            <w:r w:rsidR="00D75936">
              <w:rPr>
                <w:rFonts w:ascii="Arial" w:hAnsi="Arial" w:cs="Arial"/>
                <w:color w:val="0070C0"/>
                <w:sz w:val="20"/>
                <w:szCs w:val="20"/>
              </w:rPr>
              <w:t>their</w:t>
            </w:r>
            <w:r w:rsidRPr="00333EFD">
              <w:rPr>
                <w:rFonts w:ascii="Arial" w:hAnsi="Arial" w:cs="Arial"/>
                <w:color w:val="0070C0"/>
                <w:sz w:val="20"/>
                <w:szCs w:val="20"/>
              </w:rPr>
              <w:t xml:space="preserve"> newly created counterpart to address those conflicts </w:t>
            </w:r>
            <w:r w:rsidRPr="00333EFD">
              <w:rPr>
                <w:rFonts w:ascii="Arial" w:hAnsi="Arial" w:cs="Arial"/>
                <w:color w:val="0070C0"/>
                <w:sz w:val="20"/>
                <w:szCs w:val="20"/>
              </w:rPr>
              <w:lastRenderedPageBreak/>
              <w:t xml:space="preserve">that affect the locality as a whole, involving north and </w:t>
            </w:r>
            <w:r w:rsidR="00D75936" w:rsidRPr="00333EFD">
              <w:rPr>
                <w:rFonts w:ascii="Arial" w:hAnsi="Arial" w:cs="Arial"/>
                <w:color w:val="0070C0"/>
                <w:sz w:val="20"/>
                <w:szCs w:val="20"/>
              </w:rPr>
              <w:t>south that</w:t>
            </w:r>
            <w:r w:rsidRPr="00333EFD">
              <w:rPr>
                <w:rFonts w:ascii="Arial" w:hAnsi="Arial" w:cs="Arial"/>
                <w:color w:val="0070C0"/>
                <w:sz w:val="20"/>
                <w:szCs w:val="20"/>
              </w:rPr>
              <w:t xml:space="preserve"> a single committee would be unable to resolve. There i</w:t>
            </w:r>
            <w:r w:rsidR="00D75936">
              <w:rPr>
                <w:rFonts w:ascii="Arial" w:hAnsi="Arial" w:cs="Arial"/>
                <w:color w:val="0070C0"/>
                <w:sz w:val="20"/>
                <w:szCs w:val="20"/>
              </w:rPr>
              <w:t xml:space="preserve">s also the potential for these </w:t>
            </w:r>
            <w:r w:rsidRPr="00333EFD">
              <w:rPr>
                <w:rFonts w:ascii="Arial" w:hAnsi="Arial" w:cs="Arial"/>
                <w:color w:val="0070C0"/>
                <w:sz w:val="20"/>
                <w:szCs w:val="20"/>
              </w:rPr>
              <w:t xml:space="preserve">higher level committees to represent </w:t>
            </w:r>
            <w:r w:rsidR="002F5A6A">
              <w:rPr>
                <w:rFonts w:ascii="Arial" w:hAnsi="Arial" w:cs="Arial"/>
                <w:color w:val="0070C0"/>
                <w:sz w:val="20"/>
                <w:szCs w:val="20"/>
              </w:rPr>
              <w:t>Kebkabiya</w:t>
            </w:r>
            <w:r w:rsidRPr="00333EFD">
              <w:rPr>
                <w:rFonts w:ascii="Arial" w:hAnsi="Arial" w:cs="Arial"/>
                <w:color w:val="0070C0"/>
                <w:sz w:val="20"/>
                <w:szCs w:val="20"/>
              </w:rPr>
              <w:t xml:space="preserve"> locality in negotiations with locality and state-level government, and in larger peace processes with neighboring localities, within North Darfur State and even Darfur region-wide processes. </w:t>
            </w:r>
          </w:p>
        </w:tc>
      </w:tr>
    </w:tbl>
    <w:p w:rsidR="00EB59B7" w:rsidRPr="009007EB" w:rsidRDefault="00EB59B7" w:rsidP="00057004">
      <w:pPr>
        <w:spacing w:after="200" w:line="276" w:lineRule="auto"/>
        <w:ind w:left="0"/>
        <w:contextualSpacing/>
        <w:rPr>
          <w:rFonts w:ascii="Arial" w:hAnsi="Arial" w:cs="Arial"/>
          <w:caps/>
        </w:rPr>
      </w:pPr>
      <w:r w:rsidRPr="009007EB">
        <w:rPr>
          <w:rFonts w:ascii="Arial" w:hAnsi="Arial" w:cs="Arial"/>
        </w:rPr>
        <w:lastRenderedPageBreak/>
        <w:br w:type="page"/>
      </w:r>
      <w:r w:rsidRPr="009007EB">
        <w:rPr>
          <w:rFonts w:ascii="Arial" w:hAnsi="Arial" w:cs="Arial"/>
          <w:caps/>
        </w:rPr>
        <w:lastRenderedPageBreak/>
        <w:t>Section C: Project details</w:t>
      </w:r>
    </w:p>
    <w:tbl>
      <w:tblPr>
        <w:tblW w:w="10525" w:type="dxa"/>
        <w:jc w:val="center"/>
        <w:tblLayout w:type="fixed"/>
        <w:tblCellMar>
          <w:left w:w="0" w:type="dxa"/>
          <w:right w:w="0" w:type="dxa"/>
        </w:tblCellMar>
        <w:tblLook w:val="04A0" w:firstRow="1" w:lastRow="0" w:firstColumn="1" w:lastColumn="0" w:noHBand="0" w:noVBand="1"/>
        <w:tblDescription w:val="Business contact information"/>
      </w:tblPr>
      <w:tblGrid>
        <w:gridCol w:w="356"/>
        <w:gridCol w:w="10169"/>
      </w:tblGrid>
      <w:tr w:rsidR="00EB59B7" w:rsidRPr="009007EB" w:rsidTr="00332537">
        <w:trPr>
          <w:jc w:val="center"/>
        </w:trPr>
        <w:tc>
          <w:tcPr>
            <w:tcW w:w="5000"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rsidR="00EB59B7" w:rsidRPr="009007EB" w:rsidRDefault="00EB59B7" w:rsidP="00057004">
            <w:pPr>
              <w:spacing w:line="276" w:lineRule="auto"/>
              <w:contextualSpacing/>
              <w:jc w:val="center"/>
              <w:rPr>
                <w:rFonts w:ascii="Arial" w:hAnsi="Arial" w:cs="Arial"/>
                <w:sz w:val="20"/>
                <w:szCs w:val="20"/>
              </w:rPr>
            </w:pPr>
            <w:r w:rsidRPr="009007EB">
              <w:rPr>
                <w:rFonts w:ascii="Arial" w:hAnsi="Arial" w:cs="Arial"/>
                <w:smallCaps/>
              </w:rPr>
              <w:t>Project Analysis</w:t>
            </w:r>
          </w:p>
        </w:tc>
      </w:tr>
      <w:tr w:rsidR="00EB59B7" w:rsidRPr="009007EB" w:rsidTr="00332537">
        <w:trPr>
          <w:jc w:val="center"/>
        </w:trPr>
        <w:tc>
          <w:tcPr>
            <w:tcW w:w="1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t>C1</w:t>
            </w:r>
          </w:p>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b/>
                <w:smallCaps/>
                <w:sz w:val="20"/>
                <w:szCs w:val="20"/>
              </w:rPr>
            </w:pPr>
            <w:r w:rsidRPr="009007EB">
              <w:rPr>
                <w:rFonts w:ascii="Arial" w:hAnsi="Arial" w:cs="Arial"/>
                <w:b/>
                <w:smallCaps/>
                <w:sz w:val="20"/>
                <w:szCs w:val="20"/>
              </w:rPr>
              <w:t>Relevance:</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ListParagraph"/>
              <w:numPr>
                <w:ilvl w:val="0"/>
                <w:numId w:val="2"/>
              </w:numPr>
              <w:spacing w:line="276" w:lineRule="auto"/>
              <w:contextualSpacing/>
              <w:rPr>
                <w:rFonts w:ascii="Arial" w:hAnsi="Arial" w:cs="Arial"/>
                <w:sz w:val="20"/>
                <w:szCs w:val="20"/>
              </w:rPr>
            </w:pPr>
            <w:r w:rsidRPr="009007EB">
              <w:rPr>
                <w:rFonts w:ascii="Arial" w:hAnsi="Arial" w:cs="Arial"/>
                <w:sz w:val="20"/>
                <w:szCs w:val="20"/>
              </w:rPr>
              <w:t>Relevance: Context</w:t>
            </w:r>
          </w:p>
          <w:p w:rsidR="00EB59B7" w:rsidRPr="009007EB" w:rsidRDefault="00EB59B7" w:rsidP="00057004">
            <w:pPr>
              <w:spacing w:line="276" w:lineRule="auto"/>
              <w:contextualSpacing/>
              <w:rPr>
                <w:rFonts w:ascii="Arial" w:hAnsi="Arial" w:cs="Arial"/>
                <w:sz w:val="20"/>
                <w:szCs w:val="20"/>
              </w:rPr>
            </w:pPr>
            <w:r w:rsidRPr="009007EB">
              <w:rPr>
                <w:rFonts w:ascii="Arial" w:hAnsi="Arial" w:cs="Arial"/>
                <w:sz w:val="20"/>
                <w:szCs w:val="20"/>
              </w:rPr>
              <w:t xml:space="preserve">What is the analysis of the situation or context in the communities where your proposal will function? </w:t>
            </w:r>
          </w:p>
        </w:tc>
      </w:tr>
      <w:tr w:rsidR="00EB59B7" w:rsidRPr="009007EB" w:rsidTr="00332537">
        <w:trPr>
          <w:trHeight w:val="620"/>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007A8" w:rsidRDefault="001B36DD" w:rsidP="00057004">
            <w:pPr>
              <w:spacing w:line="276" w:lineRule="auto"/>
              <w:ind w:left="90" w:right="126" w:firstLine="0"/>
              <w:contextualSpacing/>
              <w:rPr>
                <w:rFonts w:asciiTheme="minorBidi" w:hAnsiTheme="minorBidi"/>
                <w:bCs/>
                <w:color w:val="0070C0"/>
                <w:sz w:val="20"/>
                <w:szCs w:val="20"/>
              </w:rPr>
            </w:pPr>
            <w:r>
              <w:rPr>
                <w:rFonts w:asciiTheme="minorBidi" w:hAnsiTheme="minorBidi"/>
                <w:bCs/>
                <w:iCs/>
                <w:color w:val="0070C0"/>
                <w:sz w:val="20"/>
                <w:szCs w:val="20"/>
              </w:rPr>
              <w:t>The p</w:t>
            </w:r>
            <w:r w:rsidR="007007A8" w:rsidRPr="00137423">
              <w:rPr>
                <w:rFonts w:asciiTheme="minorBidi" w:hAnsiTheme="minorBidi"/>
                <w:bCs/>
                <w:iCs/>
                <w:color w:val="0070C0"/>
                <w:sz w:val="20"/>
                <w:szCs w:val="20"/>
              </w:rPr>
              <w:t xml:space="preserve">roposed intervention will target 10 villages in three village clusters in </w:t>
            </w:r>
            <w:r w:rsidR="002F5A6A">
              <w:rPr>
                <w:rFonts w:asciiTheme="minorBidi" w:hAnsiTheme="minorBidi"/>
                <w:bCs/>
                <w:iCs/>
                <w:color w:val="0070C0"/>
                <w:sz w:val="20"/>
                <w:szCs w:val="20"/>
              </w:rPr>
              <w:t>Kebkabiya</w:t>
            </w:r>
            <w:r w:rsidR="007007A8" w:rsidRPr="00137423">
              <w:rPr>
                <w:rFonts w:asciiTheme="minorBidi" w:hAnsiTheme="minorBidi"/>
                <w:bCs/>
                <w:iCs/>
                <w:color w:val="0070C0"/>
                <w:sz w:val="20"/>
                <w:szCs w:val="20"/>
              </w:rPr>
              <w:t xml:space="preserve"> locality namely </w:t>
            </w:r>
            <w:proofErr w:type="spellStart"/>
            <w:r w:rsidR="007007A8" w:rsidRPr="00137423">
              <w:rPr>
                <w:rFonts w:asciiTheme="minorBidi" w:hAnsiTheme="minorBidi"/>
                <w:bCs/>
                <w:iCs/>
                <w:color w:val="0070C0"/>
                <w:sz w:val="20"/>
                <w:szCs w:val="20"/>
              </w:rPr>
              <w:t>Margouba</w:t>
            </w:r>
            <w:proofErr w:type="spellEnd"/>
            <w:r w:rsidR="007007A8" w:rsidRPr="00137423">
              <w:rPr>
                <w:rFonts w:asciiTheme="minorBidi" w:hAnsiTheme="minorBidi"/>
                <w:bCs/>
                <w:iCs/>
                <w:color w:val="0070C0"/>
                <w:sz w:val="20"/>
                <w:szCs w:val="20"/>
              </w:rPr>
              <w:t xml:space="preserve"> in rural </w:t>
            </w:r>
            <w:r w:rsidR="002F5A6A">
              <w:rPr>
                <w:rFonts w:asciiTheme="minorBidi" w:hAnsiTheme="minorBidi"/>
                <w:bCs/>
                <w:iCs/>
                <w:color w:val="0070C0"/>
                <w:sz w:val="20"/>
                <w:szCs w:val="20"/>
              </w:rPr>
              <w:t>Kebkabiya</w:t>
            </w:r>
            <w:r w:rsidR="007007A8" w:rsidRPr="00137423">
              <w:rPr>
                <w:rFonts w:asciiTheme="minorBidi" w:hAnsiTheme="minorBidi"/>
                <w:bCs/>
                <w:iCs/>
                <w:color w:val="0070C0"/>
                <w:sz w:val="20"/>
                <w:szCs w:val="20"/>
              </w:rPr>
              <w:t xml:space="preserve"> (3 villages), </w:t>
            </w:r>
            <w:proofErr w:type="spellStart"/>
            <w:r w:rsidR="007007A8" w:rsidRPr="00137423">
              <w:rPr>
                <w:rFonts w:asciiTheme="minorBidi" w:hAnsiTheme="minorBidi"/>
                <w:bCs/>
                <w:iCs/>
                <w:color w:val="0070C0"/>
                <w:sz w:val="20"/>
                <w:szCs w:val="20"/>
              </w:rPr>
              <w:t>Fulldong</w:t>
            </w:r>
            <w:proofErr w:type="spellEnd"/>
            <w:r w:rsidR="007007A8" w:rsidRPr="00137423">
              <w:rPr>
                <w:rFonts w:asciiTheme="minorBidi" w:hAnsiTheme="minorBidi"/>
                <w:bCs/>
                <w:iCs/>
                <w:color w:val="0070C0"/>
                <w:sz w:val="20"/>
                <w:szCs w:val="20"/>
              </w:rPr>
              <w:t xml:space="preserve"> on </w:t>
            </w:r>
            <w:proofErr w:type="spellStart"/>
            <w:r w:rsidR="007007A8" w:rsidRPr="00137423">
              <w:rPr>
                <w:rFonts w:asciiTheme="minorBidi" w:hAnsiTheme="minorBidi"/>
                <w:bCs/>
                <w:iCs/>
                <w:color w:val="0070C0"/>
                <w:sz w:val="20"/>
                <w:szCs w:val="20"/>
              </w:rPr>
              <w:t>Wadi</w:t>
            </w:r>
            <w:proofErr w:type="spellEnd"/>
            <w:r w:rsidR="007007A8" w:rsidRPr="00137423">
              <w:rPr>
                <w:rFonts w:asciiTheme="minorBidi" w:hAnsiTheme="minorBidi"/>
                <w:bCs/>
                <w:iCs/>
                <w:color w:val="0070C0"/>
                <w:sz w:val="20"/>
                <w:szCs w:val="20"/>
              </w:rPr>
              <w:t xml:space="preserve"> Barrie (4 villages) and </w:t>
            </w:r>
            <w:proofErr w:type="spellStart"/>
            <w:r w:rsidR="007007A8" w:rsidRPr="00137423">
              <w:rPr>
                <w:rFonts w:asciiTheme="minorBidi" w:hAnsiTheme="minorBidi"/>
                <w:bCs/>
                <w:iCs/>
                <w:color w:val="0070C0"/>
                <w:sz w:val="20"/>
                <w:szCs w:val="20"/>
              </w:rPr>
              <w:t>Girgo</w:t>
            </w:r>
            <w:proofErr w:type="spellEnd"/>
            <w:r w:rsidR="007007A8" w:rsidRPr="00137423">
              <w:rPr>
                <w:rFonts w:asciiTheme="minorBidi" w:hAnsiTheme="minorBidi"/>
                <w:bCs/>
                <w:iCs/>
                <w:color w:val="0070C0"/>
                <w:sz w:val="20"/>
                <w:szCs w:val="20"/>
              </w:rPr>
              <w:t xml:space="preserve"> (3 villages) representing resident farmers and nomad pastoralist adjacent </w:t>
            </w:r>
            <w:proofErr w:type="spellStart"/>
            <w:r w:rsidR="007007A8" w:rsidRPr="00137423">
              <w:rPr>
                <w:rFonts w:asciiTheme="minorBidi" w:hAnsiTheme="minorBidi"/>
                <w:bCs/>
                <w:iCs/>
                <w:color w:val="0070C0"/>
                <w:sz w:val="20"/>
                <w:szCs w:val="20"/>
              </w:rPr>
              <w:t>damars</w:t>
            </w:r>
            <w:proofErr w:type="spellEnd"/>
            <w:r w:rsidR="007007A8" w:rsidRPr="00137423">
              <w:rPr>
                <w:rFonts w:asciiTheme="minorBidi" w:hAnsiTheme="minorBidi"/>
                <w:bCs/>
                <w:iCs/>
                <w:color w:val="0070C0"/>
                <w:sz w:val="20"/>
                <w:szCs w:val="20"/>
              </w:rPr>
              <w:t xml:space="preserve"> as well as those villages where displaced are heading towards for return.  Selection of these villages was based on conflict analysis by facilitating discussion at stakeholder’s workshop at locality level, focus group discussions, meeting with and consultation with key informants from different villages representing women, youth, ethnic groups, farmers, tribal leaders, women groups, resistant committees, NGOs, returnees and displaced. Livelihoods in the selected areas depends on utilization of natural resources mainly land and water for farming and pastoralism.  The areas is located in close proximity to a major pastoralist’s migratory route where majority of conflict takes place between farmers and pastoralists. Pastoralists in the area are represented mainly by branches of Northern </w:t>
            </w:r>
            <w:proofErr w:type="spellStart"/>
            <w:r w:rsidR="007007A8" w:rsidRPr="00137423">
              <w:rPr>
                <w:rFonts w:asciiTheme="minorBidi" w:hAnsiTheme="minorBidi"/>
                <w:bCs/>
                <w:iCs/>
                <w:color w:val="0070C0"/>
                <w:sz w:val="20"/>
                <w:szCs w:val="20"/>
              </w:rPr>
              <w:t>Reziegat</w:t>
            </w:r>
            <w:proofErr w:type="spellEnd"/>
            <w:r w:rsidR="007007A8" w:rsidRPr="00137423">
              <w:rPr>
                <w:rFonts w:asciiTheme="minorBidi" w:hAnsiTheme="minorBidi"/>
                <w:bCs/>
                <w:iCs/>
                <w:color w:val="0070C0"/>
                <w:sz w:val="20"/>
                <w:szCs w:val="20"/>
              </w:rPr>
              <w:t xml:space="preserve"> (</w:t>
            </w:r>
            <w:proofErr w:type="spellStart"/>
            <w:r w:rsidR="007007A8" w:rsidRPr="00137423">
              <w:rPr>
                <w:rFonts w:asciiTheme="minorBidi" w:hAnsiTheme="minorBidi"/>
                <w:bCs/>
                <w:iCs/>
                <w:color w:val="0070C0"/>
                <w:sz w:val="20"/>
                <w:szCs w:val="20"/>
              </w:rPr>
              <w:t>Mahamid</w:t>
            </w:r>
            <w:proofErr w:type="spellEnd"/>
            <w:r w:rsidR="007007A8" w:rsidRPr="00137423">
              <w:rPr>
                <w:rFonts w:asciiTheme="minorBidi" w:hAnsiTheme="minorBidi"/>
                <w:bCs/>
                <w:iCs/>
                <w:color w:val="0070C0"/>
                <w:sz w:val="20"/>
                <w:szCs w:val="20"/>
              </w:rPr>
              <w:t xml:space="preserve"> and </w:t>
            </w:r>
            <w:proofErr w:type="spellStart"/>
            <w:r w:rsidR="007007A8" w:rsidRPr="00137423">
              <w:rPr>
                <w:rFonts w:asciiTheme="minorBidi" w:hAnsiTheme="minorBidi"/>
                <w:bCs/>
                <w:iCs/>
                <w:color w:val="0070C0"/>
                <w:sz w:val="20"/>
                <w:szCs w:val="20"/>
              </w:rPr>
              <w:t>Mahariya</w:t>
            </w:r>
            <w:proofErr w:type="spellEnd"/>
            <w:r w:rsidR="007007A8" w:rsidRPr="00137423">
              <w:rPr>
                <w:rFonts w:asciiTheme="minorBidi" w:hAnsiTheme="minorBidi"/>
                <w:bCs/>
                <w:iCs/>
                <w:color w:val="0070C0"/>
                <w:sz w:val="20"/>
                <w:szCs w:val="20"/>
              </w:rPr>
              <w:t xml:space="preserve">) together with smaller camel </w:t>
            </w:r>
            <w:proofErr w:type="spellStart"/>
            <w:r w:rsidR="007007A8" w:rsidRPr="00137423">
              <w:rPr>
                <w:rFonts w:asciiTheme="minorBidi" w:hAnsiTheme="minorBidi"/>
                <w:bCs/>
                <w:iCs/>
                <w:color w:val="0070C0"/>
                <w:sz w:val="20"/>
                <w:szCs w:val="20"/>
              </w:rPr>
              <w:t>rasing</w:t>
            </w:r>
            <w:proofErr w:type="spellEnd"/>
            <w:r w:rsidR="007007A8" w:rsidRPr="00137423">
              <w:rPr>
                <w:rFonts w:asciiTheme="minorBidi" w:hAnsiTheme="minorBidi"/>
                <w:bCs/>
                <w:iCs/>
                <w:color w:val="0070C0"/>
                <w:sz w:val="20"/>
                <w:szCs w:val="20"/>
              </w:rPr>
              <w:t xml:space="preserve"> </w:t>
            </w:r>
            <w:proofErr w:type="spellStart"/>
            <w:r w:rsidR="007007A8" w:rsidRPr="00137423">
              <w:rPr>
                <w:rFonts w:asciiTheme="minorBidi" w:hAnsiTheme="minorBidi"/>
                <w:bCs/>
                <w:iCs/>
                <w:color w:val="0070C0"/>
                <w:sz w:val="20"/>
                <w:szCs w:val="20"/>
              </w:rPr>
              <w:t>naomadic</w:t>
            </w:r>
            <w:proofErr w:type="spellEnd"/>
            <w:r w:rsidR="007007A8" w:rsidRPr="00137423">
              <w:rPr>
                <w:rFonts w:asciiTheme="minorBidi" w:hAnsiTheme="minorBidi"/>
                <w:bCs/>
                <w:iCs/>
                <w:color w:val="0070C0"/>
                <w:sz w:val="20"/>
                <w:szCs w:val="20"/>
              </w:rPr>
              <w:t xml:space="preserve"> tribal groups. Sedentary farming communities are represented by Fur, </w:t>
            </w:r>
            <w:proofErr w:type="spellStart"/>
            <w:r w:rsidR="007007A8" w:rsidRPr="00137423">
              <w:rPr>
                <w:rFonts w:asciiTheme="minorBidi" w:hAnsiTheme="minorBidi"/>
                <w:bCs/>
                <w:iCs/>
                <w:color w:val="0070C0"/>
                <w:sz w:val="20"/>
                <w:szCs w:val="20"/>
              </w:rPr>
              <w:t>Zagawa</w:t>
            </w:r>
            <w:proofErr w:type="spellEnd"/>
            <w:r w:rsidR="007007A8" w:rsidRPr="00137423">
              <w:rPr>
                <w:rFonts w:asciiTheme="minorBidi" w:hAnsiTheme="minorBidi"/>
                <w:bCs/>
                <w:iCs/>
                <w:color w:val="0070C0"/>
                <w:sz w:val="20"/>
                <w:szCs w:val="20"/>
              </w:rPr>
              <w:t xml:space="preserve">, </w:t>
            </w:r>
            <w:proofErr w:type="spellStart"/>
            <w:r w:rsidR="007007A8" w:rsidRPr="00137423">
              <w:rPr>
                <w:rFonts w:asciiTheme="minorBidi" w:hAnsiTheme="minorBidi"/>
                <w:bCs/>
                <w:iCs/>
                <w:color w:val="0070C0"/>
                <w:sz w:val="20"/>
                <w:szCs w:val="20"/>
              </w:rPr>
              <w:t>Gimir</w:t>
            </w:r>
            <w:proofErr w:type="spellEnd"/>
            <w:r w:rsidR="007007A8" w:rsidRPr="00137423">
              <w:rPr>
                <w:rFonts w:asciiTheme="minorBidi" w:hAnsiTheme="minorBidi"/>
                <w:bCs/>
                <w:iCs/>
                <w:color w:val="0070C0"/>
                <w:sz w:val="20"/>
                <w:szCs w:val="20"/>
              </w:rPr>
              <w:t xml:space="preserve"> </w:t>
            </w:r>
            <w:r w:rsidR="00AF4F11">
              <w:rPr>
                <w:rFonts w:asciiTheme="minorBidi" w:hAnsiTheme="minorBidi"/>
                <w:bCs/>
                <w:iCs/>
                <w:color w:val="0070C0"/>
                <w:sz w:val="20"/>
                <w:szCs w:val="20"/>
              </w:rPr>
              <w:t>and</w:t>
            </w:r>
            <w:r w:rsidR="007007A8" w:rsidRPr="00137423">
              <w:rPr>
                <w:rFonts w:asciiTheme="minorBidi" w:hAnsiTheme="minorBidi"/>
                <w:color w:val="0070C0"/>
                <w:sz w:val="20"/>
                <w:szCs w:val="20"/>
              </w:rPr>
              <w:t xml:space="preserve"> Tama</w:t>
            </w:r>
            <w:r w:rsidR="00AF4F11">
              <w:rPr>
                <w:rFonts w:asciiTheme="minorBidi" w:hAnsiTheme="minorBidi"/>
                <w:color w:val="0070C0"/>
                <w:sz w:val="20"/>
                <w:szCs w:val="20"/>
              </w:rPr>
              <w:t xml:space="preserve">. </w:t>
            </w:r>
            <w:r w:rsidR="007007A8" w:rsidRPr="00137423">
              <w:rPr>
                <w:rFonts w:asciiTheme="minorBidi" w:hAnsiTheme="minorBidi"/>
                <w:bCs/>
                <w:iCs/>
                <w:color w:val="0070C0"/>
                <w:sz w:val="20"/>
                <w:szCs w:val="20"/>
              </w:rPr>
              <w:t xml:space="preserve">Livestock seasonal movement used to be organized along the lines of the customary </w:t>
            </w:r>
            <w:proofErr w:type="spellStart"/>
            <w:r w:rsidR="007007A8" w:rsidRPr="00137423">
              <w:rPr>
                <w:rFonts w:asciiTheme="minorBidi" w:hAnsiTheme="minorBidi"/>
                <w:bCs/>
                <w:iCs/>
                <w:color w:val="0070C0"/>
                <w:sz w:val="20"/>
                <w:szCs w:val="20"/>
              </w:rPr>
              <w:t>Hakura</w:t>
            </w:r>
            <w:proofErr w:type="spellEnd"/>
            <w:r w:rsidR="007007A8" w:rsidRPr="00137423">
              <w:rPr>
                <w:rFonts w:asciiTheme="minorBidi" w:hAnsiTheme="minorBidi"/>
                <w:bCs/>
                <w:iCs/>
                <w:color w:val="0070C0"/>
                <w:sz w:val="20"/>
                <w:szCs w:val="20"/>
              </w:rPr>
              <w:t xml:space="preserve"> system of ownership of the land by Fur and other sedentary tribes granted land by Fur sultanate while ensuring rights of </w:t>
            </w:r>
            <w:r w:rsidR="007007A8" w:rsidRPr="00137423">
              <w:rPr>
                <w:rFonts w:asciiTheme="minorBidi" w:hAnsiTheme="minorBidi"/>
                <w:color w:val="0070C0"/>
                <w:sz w:val="20"/>
                <w:szCs w:val="20"/>
              </w:rPr>
              <w:t>pastoralists who seasonally cross the area in accessing and use of natural resources (grazing land and water)</w:t>
            </w:r>
            <w:r w:rsidR="007007A8" w:rsidRPr="00137423">
              <w:rPr>
                <w:rFonts w:asciiTheme="minorBidi" w:hAnsiTheme="minorBidi"/>
                <w:bCs/>
                <w:iCs/>
                <w:color w:val="0070C0"/>
                <w:sz w:val="20"/>
                <w:szCs w:val="20"/>
              </w:rPr>
              <w:t xml:space="preserve">. This was managed by tribal leaders to ensure presence in cultivated areas after harvest time for grazing on agricultural residues and exchange of benefits with sedentary farmers. However due to a combination of environmental and political factors farmers/pastoralists conflicts in the area developed and currently represents one of the major sites of the wider Darfur conflict. The peak of the conflict in the area was in 2003 and 2004 where insurgency into </w:t>
            </w:r>
            <w:r w:rsidR="002F5A6A">
              <w:rPr>
                <w:rFonts w:asciiTheme="minorBidi" w:hAnsiTheme="minorBidi"/>
                <w:bCs/>
                <w:iCs/>
                <w:color w:val="0070C0"/>
                <w:sz w:val="20"/>
                <w:szCs w:val="20"/>
              </w:rPr>
              <w:t>Kebkabiya</w:t>
            </w:r>
            <w:r w:rsidR="007007A8" w:rsidRPr="00137423">
              <w:rPr>
                <w:rFonts w:asciiTheme="minorBidi" w:hAnsiTheme="minorBidi"/>
                <w:bCs/>
                <w:iCs/>
                <w:color w:val="0070C0"/>
                <w:sz w:val="20"/>
                <w:szCs w:val="20"/>
              </w:rPr>
              <w:t xml:space="preserve"> was launched by rebel groups (JEM and SLA) as part of their declared war against the central government on the grounds of economic and political marginalization of the region. The government led counter mobilizing pastoralists against rebellion whose membership composed mostly from settled farmers (</w:t>
            </w:r>
            <w:proofErr w:type="spellStart"/>
            <w:r w:rsidR="007007A8" w:rsidRPr="00137423">
              <w:rPr>
                <w:rFonts w:asciiTheme="minorBidi" w:hAnsiTheme="minorBidi"/>
                <w:bCs/>
                <w:iCs/>
                <w:color w:val="0070C0"/>
                <w:sz w:val="20"/>
                <w:szCs w:val="20"/>
              </w:rPr>
              <w:t>Zagawa</w:t>
            </w:r>
            <w:proofErr w:type="spellEnd"/>
            <w:r w:rsidR="007007A8" w:rsidRPr="00137423">
              <w:rPr>
                <w:rFonts w:asciiTheme="minorBidi" w:hAnsiTheme="minorBidi"/>
                <w:bCs/>
                <w:iCs/>
                <w:color w:val="0070C0"/>
                <w:sz w:val="20"/>
                <w:szCs w:val="20"/>
              </w:rPr>
              <w:t xml:space="preserve"> and Fur) through building on their fears of losing access to land, migratory routes and grazing areas. This has resulted in a wide spread insecurity, loss of life and livelihoods, destruction of hundreds of villages, sexual crimes and displacement of over 50,000 famers to </w:t>
            </w:r>
            <w:r w:rsidR="002F5A6A">
              <w:rPr>
                <w:rFonts w:asciiTheme="minorBidi" w:hAnsiTheme="minorBidi"/>
                <w:bCs/>
                <w:iCs/>
                <w:color w:val="0070C0"/>
                <w:sz w:val="20"/>
                <w:szCs w:val="20"/>
              </w:rPr>
              <w:t>Kebkabiya</w:t>
            </w:r>
            <w:r w:rsidR="007007A8" w:rsidRPr="00137423">
              <w:rPr>
                <w:rFonts w:asciiTheme="minorBidi" w:hAnsiTheme="minorBidi"/>
                <w:bCs/>
                <w:iCs/>
                <w:color w:val="0070C0"/>
                <w:sz w:val="20"/>
                <w:szCs w:val="20"/>
              </w:rPr>
              <w:t xml:space="preserve"> town representing currently almost 70% of the town population who are hoping for secure return to their villages that have been occupied by new settlers.</w:t>
            </w:r>
            <w:r w:rsidR="007007A8" w:rsidRPr="00137423">
              <w:rPr>
                <w:rFonts w:asciiTheme="minorBidi" w:hAnsiTheme="minorBidi"/>
                <w:bCs/>
                <w:color w:val="0070C0"/>
                <w:sz w:val="20"/>
                <w:szCs w:val="20"/>
              </w:rPr>
              <w:t xml:space="preserve">. This population concentration burdens already limited basic services has also had a disastrous impact on the environment with, most notably, the deforestation of surrounding areas as a result of wood-cutting and charcoal-making for cooking and household energy needs and for sale to local and regional markets. Recent flooding of the city and surrounding left thousands mainly displaced homeless, vulnerable to water prone diseases due to stagnant water, collapse of latrines and poor environment further triggering the pressure of displaced for return and security. </w:t>
            </w:r>
          </w:p>
          <w:p w:rsidR="00606275" w:rsidRPr="00137423" w:rsidRDefault="00606275" w:rsidP="00057004">
            <w:pPr>
              <w:spacing w:line="276" w:lineRule="auto"/>
              <w:ind w:left="90" w:right="126" w:firstLine="0"/>
              <w:contextualSpacing/>
              <w:rPr>
                <w:rFonts w:asciiTheme="minorBidi" w:hAnsiTheme="minorBidi"/>
                <w:bCs/>
                <w:color w:val="0070C0"/>
                <w:sz w:val="20"/>
                <w:szCs w:val="20"/>
              </w:rPr>
            </w:pPr>
          </w:p>
          <w:p w:rsidR="007007A8" w:rsidRPr="00137423" w:rsidRDefault="007007A8" w:rsidP="00057004">
            <w:pPr>
              <w:spacing w:line="276" w:lineRule="auto"/>
              <w:ind w:left="90" w:right="126" w:firstLine="0"/>
              <w:contextualSpacing/>
              <w:rPr>
                <w:rFonts w:asciiTheme="minorBidi" w:hAnsiTheme="minorBidi"/>
                <w:b/>
                <w:bCs/>
                <w:color w:val="0070C0"/>
                <w:sz w:val="20"/>
                <w:szCs w:val="20"/>
              </w:rPr>
            </w:pPr>
            <w:proofErr w:type="spellStart"/>
            <w:r w:rsidRPr="00137423">
              <w:rPr>
                <w:rFonts w:asciiTheme="minorBidi" w:hAnsiTheme="minorBidi"/>
                <w:b/>
                <w:bCs/>
                <w:color w:val="0070C0"/>
                <w:sz w:val="20"/>
                <w:szCs w:val="20"/>
              </w:rPr>
              <w:t>Girgo</w:t>
            </w:r>
            <w:proofErr w:type="spellEnd"/>
            <w:r w:rsidRPr="00137423">
              <w:rPr>
                <w:rFonts w:asciiTheme="minorBidi" w:hAnsiTheme="minorBidi"/>
                <w:b/>
                <w:bCs/>
                <w:color w:val="0070C0"/>
                <w:sz w:val="20"/>
                <w:szCs w:val="20"/>
              </w:rPr>
              <w:t xml:space="preserve"> cluster villages (</w:t>
            </w:r>
            <w:proofErr w:type="spellStart"/>
            <w:r w:rsidR="009A3A01">
              <w:rPr>
                <w:color w:val="FF0000"/>
              </w:rPr>
              <w:t>Jaldama</w:t>
            </w:r>
            <w:proofErr w:type="spellEnd"/>
            <w:r w:rsidR="009A3A01">
              <w:rPr>
                <w:color w:val="FF0000"/>
              </w:rPr>
              <w:t xml:space="preserve">-Adam </w:t>
            </w:r>
            <w:proofErr w:type="spellStart"/>
            <w:r w:rsidR="009A3A01">
              <w:rPr>
                <w:color w:val="FF0000"/>
              </w:rPr>
              <w:t>Rejal</w:t>
            </w:r>
            <w:proofErr w:type="spell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Birka</w:t>
            </w:r>
            <w:proofErr w:type="spellEnd"/>
            <w:r w:rsidRPr="00137423">
              <w:rPr>
                <w:rFonts w:asciiTheme="minorBidi" w:hAnsiTheme="minorBidi"/>
                <w:b/>
                <w:bCs/>
                <w:color w:val="0070C0"/>
                <w:sz w:val="20"/>
                <w:szCs w:val="20"/>
              </w:rPr>
              <w:t xml:space="preserve"> B, </w:t>
            </w:r>
            <w:proofErr w:type="gramStart"/>
            <w:r w:rsidRPr="00137423">
              <w:rPr>
                <w:rFonts w:asciiTheme="minorBidi" w:hAnsiTheme="minorBidi"/>
                <w:b/>
                <w:bCs/>
                <w:color w:val="0070C0"/>
                <w:sz w:val="20"/>
                <w:szCs w:val="20"/>
              </w:rPr>
              <w:t>Dar</w:t>
            </w:r>
            <w:proofErr w:type="gram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Hajar</w:t>
            </w:r>
            <w:proofErr w:type="spellEnd"/>
            <w:r w:rsidRPr="00137423">
              <w:rPr>
                <w:rFonts w:asciiTheme="minorBidi" w:hAnsiTheme="minorBidi"/>
                <w:b/>
                <w:bCs/>
                <w:color w:val="0070C0"/>
                <w:sz w:val="20"/>
                <w:szCs w:val="20"/>
              </w:rPr>
              <w:t xml:space="preserve"> Aswad).</w:t>
            </w:r>
          </w:p>
          <w:p w:rsidR="007007A8" w:rsidRDefault="007007A8" w:rsidP="00057004">
            <w:pPr>
              <w:spacing w:line="276" w:lineRule="auto"/>
              <w:ind w:left="90" w:right="126" w:firstLine="0"/>
              <w:contextualSpacing/>
              <w:rPr>
                <w:rFonts w:asciiTheme="minorBidi" w:hAnsiTheme="minorBidi"/>
                <w:color w:val="0070C0"/>
                <w:sz w:val="20"/>
                <w:szCs w:val="20"/>
              </w:rPr>
            </w:pPr>
            <w:proofErr w:type="spellStart"/>
            <w:r w:rsidRPr="00137423">
              <w:rPr>
                <w:rFonts w:asciiTheme="minorBidi" w:hAnsiTheme="minorBidi"/>
                <w:color w:val="0070C0"/>
                <w:sz w:val="20"/>
                <w:szCs w:val="20"/>
              </w:rPr>
              <w:t>Girgo</w:t>
            </w:r>
            <w:proofErr w:type="spellEnd"/>
            <w:r w:rsidRPr="00137423">
              <w:rPr>
                <w:rFonts w:asciiTheme="minorBidi" w:hAnsiTheme="minorBidi"/>
                <w:color w:val="0070C0"/>
                <w:sz w:val="20"/>
                <w:szCs w:val="20"/>
              </w:rPr>
              <w:t xml:space="preserve"> cluster is the head quarter of the administrative unit and located 30 kilometer west of K</w:t>
            </w:r>
            <w:r w:rsidR="00DF13B8">
              <w:rPr>
                <w:rFonts w:asciiTheme="minorBidi" w:hAnsiTheme="minorBidi"/>
                <w:color w:val="0070C0"/>
                <w:sz w:val="20"/>
                <w:szCs w:val="20"/>
              </w:rPr>
              <w:t>ebkabiya</w:t>
            </w:r>
            <w:r w:rsidRPr="00137423">
              <w:rPr>
                <w:rFonts w:asciiTheme="minorBidi" w:hAnsiTheme="minorBidi"/>
                <w:color w:val="0070C0"/>
                <w:sz w:val="20"/>
                <w:szCs w:val="20"/>
              </w:rPr>
              <w:t xml:space="preserve"> along </w:t>
            </w:r>
            <w:proofErr w:type="spellStart"/>
            <w:r w:rsidRPr="00137423">
              <w:rPr>
                <w:rFonts w:asciiTheme="minorBidi" w:hAnsiTheme="minorBidi"/>
                <w:color w:val="0070C0"/>
                <w:sz w:val="20"/>
                <w:szCs w:val="20"/>
              </w:rPr>
              <w:t>wadi</w:t>
            </w:r>
            <w:proofErr w:type="spellEnd"/>
            <w:r w:rsidRPr="00137423">
              <w:rPr>
                <w:rFonts w:asciiTheme="minorBidi" w:hAnsiTheme="minorBidi"/>
                <w:color w:val="0070C0"/>
                <w:sz w:val="20"/>
                <w:szCs w:val="20"/>
              </w:rPr>
              <w:t xml:space="preserve"> </w:t>
            </w:r>
            <w:proofErr w:type="spellStart"/>
            <w:r w:rsidRPr="00137423">
              <w:rPr>
                <w:rFonts w:asciiTheme="minorBidi" w:hAnsiTheme="minorBidi"/>
                <w:color w:val="0070C0"/>
                <w:sz w:val="20"/>
                <w:szCs w:val="20"/>
              </w:rPr>
              <w:t>Girgo</w:t>
            </w:r>
            <w:proofErr w:type="spellEnd"/>
            <w:r w:rsidRPr="00137423">
              <w:rPr>
                <w:rFonts w:asciiTheme="minorBidi" w:hAnsiTheme="minorBidi"/>
                <w:color w:val="0070C0"/>
                <w:sz w:val="20"/>
                <w:szCs w:val="20"/>
              </w:rPr>
              <w:t xml:space="preserve">. </w:t>
            </w:r>
            <w:proofErr w:type="spellStart"/>
            <w:r w:rsidRPr="00137423">
              <w:rPr>
                <w:rFonts w:asciiTheme="minorBidi" w:hAnsiTheme="minorBidi"/>
                <w:color w:val="0070C0"/>
                <w:sz w:val="20"/>
                <w:szCs w:val="20"/>
              </w:rPr>
              <w:t>Kirgo</w:t>
            </w:r>
            <w:proofErr w:type="spellEnd"/>
            <w:r w:rsidRPr="00137423">
              <w:rPr>
                <w:rFonts w:asciiTheme="minorBidi" w:hAnsiTheme="minorBidi"/>
                <w:color w:val="0070C0"/>
                <w:sz w:val="20"/>
                <w:szCs w:val="20"/>
              </w:rPr>
              <w:t xml:space="preserve"> is a resident farmer group’s area while </w:t>
            </w:r>
            <w:proofErr w:type="spellStart"/>
            <w:r w:rsidRPr="00137423">
              <w:rPr>
                <w:rFonts w:asciiTheme="minorBidi" w:hAnsiTheme="minorBidi"/>
                <w:color w:val="0070C0"/>
                <w:sz w:val="20"/>
                <w:szCs w:val="20"/>
              </w:rPr>
              <w:t>Birka</w:t>
            </w:r>
            <w:proofErr w:type="spellEnd"/>
            <w:r w:rsidRPr="00137423">
              <w:rPr>
                <w:rFonts w:asciiTheme="minorBidi" w:hAnsiTheme="minorBidi"/>
                <w:color w:val="0070C0"/>
                <w:sz w:val="20"/>
                <w:szCs w:val="20"/>
              </w:rPr>
              <w:t xml:space="preserve"> and Dar </w:t>
            </w:r>
            <w:proofErr w:type="spellStart"/>
            <w:r w:rsidRPr="00137423">
              <w:rPr>
                <w:rFonts w:asciiTheme="minorBidi" w:hAnsiTheme="minorBidi"/>
                <w:color w:val="0070C0"/>
                <w:sz w:val="20"/>
                <w:szCs w:val="20"/>
              </w:rPr>
              <w:t>Hajar</w:t>
            </w:r>
            <w:proofErr w:type="spellEnd"/>
            <w:r w:rsidRPr="00137423">
              <w:rPr>
                <w:rFonts w:asciiTheme="minorBidi" w:hAnsiTheme="minorBidi"/>
                <w:color w:val="0070C0"/>
                <w:sz w:val="20"/>
                <w:szCs w:val="20"/>
              </w:rPr>
              <w:t xml:space="preserve"> Aswad are pastoral villages. Before the conflict it was a rich irrigated and </w:t>
            </w:r>
            <w:proofErr w:type="spellStart"/>
            <w:r w:rsidRPr="00137423">
              <w:rPr>
                <w:rFonts w:asciiTheme="minorBidi" w:hAnsiTheme="minorBidi"/>
                <w:color w:val="0070C0"/>
                <w:sz w:val="20"/>
                <w:szCs w:val="20"/>
              </w:rPr>
              <w:t>rainfed</w:t>
            </w:r>
            <w:proofErr w:type="spellEnd"/>
            <w:r w:rsidRPr="00137423">
              <w:rPr>
                <w:rFonts w:asciiTheme="minorBidi" w:hAnsiTheme="minorBidi"/>
                <w:color w:val="0070C0"/>
                <w:sz w:val="20"/>
                <w:szCs w:val="20"/>
              </w:rPr>
              <w:t xml:space="preserve"> agriculture utilized by Fur, </w:t>
            </w:r>
            <w:proofErr w:type="spellStart"/>
            <w:r w:rsidRPr="00137423">
              <w:rPr>
                <w:rFonts w:asciiTheme="minorBidi" w:hAnsiTheme="minorBidi"/>
                <w:color w:val="0070C0"/>
                <w:sz w:val="20"/>
                <w:szCs w:val="20"/>
              </w:rPr>
              <w:t>Gimir</w:t>
            </w:r>
            <w:proofErr w:type="spellEnd"/>
            <w:r w:rsidRPr="00137423">
              <w:rPr>
                <w:rFonts w:asciiTheme="minorBidi" w:hAnsiTheme="minorBidi"/>
                <w:color w:val="0070C0"/>
                <w:sz w:val="20"/>
                <w:szCs w:val="20"/>
              </w:rPr>
              <w:t xml:space="preserve"> and </w:t>
            </w:r>
            <w:proofErr w:type="spellStart"/>
            <w:r w:rsidRPr="00137423">
              <w:rPr>
                <w:rFonts w:asciiTheme="minorBidi" w:hAnsiTheme="minorBidi"/>
                <w:color w:val="0070C0"/>
                <w:sz w:val="20"/>
                <w:szCs w:val="20"/>
              </w:rPr>
              <w:t>Tunjor</w:t>
            </w:r>
            <w:proofErr w:type="spellEnd"/>
            <w:r w:rsidRPr="00137423">
              <w:rPr>
                <w:rFonts w:asciiTheme="minorBidi" w:hAnsiTheme="minorBidi"/>
                <w:color w:val="0070C0"/>
                <w:sz w:val="20"/>
                <w:szCs w:val="20"/>
              </w:rPr>
              <w:t xml:space="preserve"> tribes. As a consequence of the conflict and displacement they lost access to their cultivable land as well as their livestock and were faced by demographical change due to settlement of pastoral groups in the area burdening already poor natural resources and services and forcing them to live scattered in a smaller areas. More displaced are preparing for return to the area and will need to expand in cultivation areas. In the current situation and although they managed to live with the new pastoral groups settlements both suffer from conflicts arising from other nomadic pastoral groups whose migratory routes pass seasonally across the area with increased numbers of livestock. Looting livestock, intrusion </w:t>
            </w:r>
            <w:r w:rsidRPr="00137423">
              <w:rPr>
                <w:rFonts w:asciiTheme="minorBidi" w:hAnsiTheme="minorBidi"/>
                <w:color w:val="0070C0"/>
                <w:sz w:val="20"/>
                <w:szCs w:val="20"/>
              </w:rPr>
              <w:lastRenderedPageBreak/>
              <w:t xml:space="preserve">of nomad’s livestock into farms, cutting trees, burdening already short supply and contaminated shallow wells, attacks on women and men is common.  Conflicts are further triggered seasonally by expansion of farmer’s cultivation and by claims of   settled and nomadic pastoral groups that the whole area is grazing land and hence inability to demarcate livestock migration route that protects farm lands. Nomadic pastoralists are empowered by being armed as part of previous government allied militia. Most of the conflicts and hostilities are led by armed nomadic pastoralist’s youth who often do not respect traditional conflict resolution mechanisms. Women of both resident pastoralists and farmers represent suffer from lack of access to resources (limited cultivation and grazing land) and their economic activity is limited to handcrafts, long distance water and wood collection trips.  In addition Fur and </w:t>
            </w:r>
            <w:proofErr w:type="spellStart"/>
            <w:r w:rsidRPr="00137423">
              <w:rPr>
                <w:rFonts w:asciiTheme="minorBidi" w:hAnsiTheme="minorBidi"/>
                <w:color w:val="0070C0"/>
                <w:sz w:val="20"/>
                <w:szCs w:val="20"/>
              </w:rPr>
              <w:t>Zagawa</w:t>
            </w:r>
            <w:proofErr w:type="spellEnd"/>
            <w:r w:rsidRPr="00137423">
              <w:rPr>
                <w:rFonts w:asciiTheme="minorBidi" w:hAnsiTheme="minorBidi"/>
                <w:color w:val="0070C0"/>
                <w:sz w:val="20"/>
                <w:szCs w:val="20"/>
              </w:rPr>
              <w:t xml:space="preserve"> women undertake most of the crops and vegetable cultivation burden. Both women groups also suffer from lack of access to health and education services while Fur and </w:t>
            </w:r>
            <w:proofErr w:type="spellStart"/>
            <w:r w:rsidRPr="00137423">
              <w:rPr>
                <w:rFonts w:asciiTheme="minorBidi" w:hAnsiTheme="minorBidi"/>
                <w:color w:val="0070C0"/>
                <w:sz w:val="20"/>
                <w:szCs w:val="20"/>
              </w:rPr>
              <w:t>Zagawa</w:t>
            </w:r>
            <w:proofErr w:type="spellEnd"/>
            <w:r w:rsidRPr="00137423">
              <w:rPr>
                <w:rFonts w:asciiTheme="minorBidi" w:hAnsiTheme="minorBidi"/>
                <w:color w:val="0070C0"/>
                <w:sz w:val="20"/>
                <w:szCs w:val="20"/>
              </w:rPr>
              <w:t xml:space="preserve"> women frequently face sexual assault by armed pastoral youth. Women face frequent harassment within the loose security environment and poor access to services including health and education. Although tribal sheiks try to use traditional mechanisms to solve land and water use conflict consequences, the trend could continue and further develop unless the methodology is transformed in a way which allows women and men youth participation and coordination with locality level stakeholders to rebuild consensus around traditional conflict resolution methods.</w:t>
            </w:r>
          </w:p>
          <w:p w:rsidR="007007A8" w:rsidRPr="00137423" w:rsidRDefault="007007A8" w:rsidP="00057004">
            <w:pPr>
              <w:autoSpaceDE w:val="0"/>
              <w:autoSpaceDN w:val="0"/>
              <w:adjustRightInd w:val="0"/>
              <w:spacing w:line="276" w:lineRule="auto"/>
              <w:ind w:hanging="540"/>
              <w:contextualSpacing/>
              <w:rPr>
                <w:rFonts w:ascii="Arial" w:hAnsi="Arial" w:cs="Arial"/>
                <w:b/>
                <w:color w:val="0070C0"/>
                <w:sz w:val="19"/>
                <w:szCs w:val="19"/>
                <w:u w:val="single"/>
              </w:rPr>
            </w:pPr>
            <w:r w:rsidRPr="00137423">
              <w:rPr>
                <w:rFonts w:ascii="Arial" w:hAnsi="Arial" w:cs="Arial"/>
                <w:b/>
                <w:color w:val="0070C0"/>
                <w:sz w:val="19"/>
                <w:szCs w:val="19"/>
                <w:u w:val="single"/>
              </w:rPr>
              <w:t xml:space="preserve">Table shows </w:t>
            </w:r>
            <w:proofErr w:type="spellStart"/>
            <w:r w:rsidRPr="00137423">
              <w:rPr>
                <w:rFonts w:ascii="Arial" w:hAnsi="Arial" w:cs="Arial"/>
                <w:b/>
                <w:color w:val="0070C0"/>
                <w:sz w:val="19"/>
                <w:szCs w:val="19"/>
                <w:u w:val="single"/>
              </w:rPr>
              <w:t>Kirgo</w:t>
            </w:r>
            <w:proofErr w:type="spellEnd"/>
            <w:r w:rsidRPr="00137423">
              <w:rPr>
                <w:rFonts w:ascii="Arial" w:hAnsi="Arial" w:cs="Arial"/>
                <w:b/>
                <w:color w:val="0070C0"/>
                <w:sz w:val="19"/>
                <w:szCs w:val="19"/>
                <w:u w:val="single"/>
              </w:rPr>
              <w:t xml:space="preserve"> population profile; (</w:t>
            </w:r>
            <w:proofErr w:type="spellStart"/>
            <w:r w:rsidR="00C52093">
              <w:rPr>
                <w:color w:val="FF0000"/>
              </w:rPr>
              <w:t>Jaldama</w:t>
            </w:r>
            <w:proofErr w:type="spellEnd"/>
            <w:r w:rsidR="00C52093">
              <w:rPr>
                <w:color w:val="FF0000"/>
              </w:rPr>
              <w:t xml:space="preserve">-Adam </w:t>
            </w:r>
            <w:proofErr w:type="spellStart"/>
            <w:r w:rsidR="00C52093">
              <w:rPr>
                <w:color w:val="FF0000"/>
              </w:rPr>
              <w:t>Rejal</w:t>
            </w:r>
            <w:proofErr w:type="spellEnd"/>
            <w:r w:rsidR="00C52093" w:rsidRPr="00137423">
              <w:rPr>
                <w:rFonts w:asciiTheme="minorBidi" w:hAnsiTheme="minorBidi"/>
                <w:b/>
                <w:bCs/>
                <w:color w:val="0070C0"/>
                <w:sz w:val="20"/>
                <w:szCs w:val="20"/>
              </w:rPr>
              <w:t xml:space="preserve">, </w:t>
            </w:r>
            <w:proofErr w:type="spellStart"/>
            <w:r w:rsidR="00C52093" w:rsidRPr="00137423">
              <w:rPr>
                <w:rFonts w:asciiTheme="minorBidi" w:hAnsiTheme="minorBidi"/>
                <w:b/>
                <w:bCs/>
                <w:color w:val="0070C0"/>
                <w:sz w:val="20"/>
                <w:szCs w:val="20"/>
              </w:rPr>
              <w:t>Birka</w:t>
            </w:r>
            <w:proofErr w:type="spellEnd"/>
            <w:r w:rsidR="00C52093" w:rsidRPr="00137423">
              <w:rPr>
                <w:rFonts w:asciiTheme="minorBidi" w:hAnsiTheme="minorBidi"/>
                <w:b/>
                <w:bCs/>
                <w:color w:val="0070C0"/>
                <w:sz w:val="20"/>
                <w:szCs w:val="20"/>
              </w:rPr>
              <w:t xml:space="preserve"> B, Dar </w:t>
            </w:r>
            <w:proofErr w:type="spellStart"/>
            <w:r w:rsidR="00C52093" w:rsidRPr="00137423">
              <w:rPr>
                <w:rFonts w:asciiTheme="minorBidi" w:hAnsiTheme="minorBidi"/>
                <w:b/>
                <w:bCs/>
                <w:color w:val="0070C0"/>
                <w:sz w:val="20"/>
                <w:szCs w:val="20"/>
              </w:rPr>
              <w:t>Hajar</w:t>
            </w:r>
            <w:proofErr w:type="spellEnd"/>
            <w:r w:rsidR="00C52093" w:rsidRPr="00137423">
              <w:rPr>
                <w:rFonts w:asciiTheme="minorBidi" w:hAnsiTheme="minorBidi"/>
                <w:b/>
                <w:bCs/>
                <w:color w:val="0070C0"/>
                <w:sz w:val="20"/>
                <w:szCs w:val="20"/>
              </w:rPr>
              <w:t xml:space="preserve"> Aswad</w:t>
            </w:r>
            <w:r w:rsidRPr="00137423">
              <w:rPr>
                <w:rFonts w:asciiTheme="minorBidi" w:hAnsiTheme="minorBidi"/>
                <w:color w:val="0070C0"/>
                <w:sz w:val="20"/>
                <w:szCs w:val="20"/>
              </w:rPr>
              <w:t>)</w:t>
            </w:r>
            <w:r w:rsidRPr="00137423">
              <w:rPr>
                <w:rFonts w:ascii="Arial" w:hAnsi="Arial" w:cs="Arial"/>
                <w:b/>
                <w:color w:val="0070C0"/>
                <w:sz w:val="19"/>
                <w:szCs w:val="19"/>
                <w:u w:val="single"/>
              </w:rPr>
              <w:t xml:space="preserve"> </w:t>
            </w:r>
          </w:p>
          <w:tbl>
            <w:tblPr>
              <w:tblW w:w="10250" w:type="dxa"/>
              <w:tblInd w:w="113" w:type="dxa"/>
              <w:tblLayout w:type="fixed"/>
              <w:tblLook w:val="04A0" w:firstRow="1" w:lastRow="0" w:firstColumn="1" w:lastColumn="0" w:noHBand="0" w:noVBand="1"/>
            </w:tblPr>
            <w:tblGrid>
              <w:gridCol w:w="813"/>
              <w:gridCol w:w="1348"/>
              <w:gridCol w:w="1468"/>
              <w:gridCol w:w="775"/>
              <w:gridCol w:w="1498"/>
              <w:gridCol w:w="775"/>
              <w:gridCol w:w="987"/>
              <w:gridCol w:w="1318"/>
              <w:gridCol w:w="1268"/>
            </w:tblGrid>
            <w:tr w:rsidR="00137423" w:rsidRPr="00137423" w:rsidTr="00137423">
              <w:trPr>
                <w:trHeight w:val="223"/>
              </w:trPr>
              <w:tc>
                <w:tcPr>
                  <w:tcW w:w="2161"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7007A8" w:rsidRPr="00137423" w:rsidRDefault="007007A8" w:rsidP="00057004">
                  <w:pPr>
                    <w:spacing w:line="276" w:lineRule="auto"/>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Location </w:t>
                  </w:r>
                </w:p>
              </w:tc>
              <w:tc>
                <w:tcPr>
                  <w:tcW w:w="1468"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7007A8" w:rsidRPr="00137423" w:rsidRDefault="007007A8" w:rsidP="00057004">
                  <w:pPr>
                    <w:spacing w:line="276" w:lineRule="auto"/>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Community</w:t>
                  </w:r>
                </w:p>
              </w:tc>
              <w:tc>
                <w:tcPr>
                  <w:tcW w:w="6621" w:type="dxa"/>
                  <w:gridSpan w:val="6"/>
                  <w:tcBorders>
                    <w:top w:val="single" w:sz="8" w:space="0" w:color="auto"/>
                    <w:left w:val="nil"/>
                    <w:bottom w:val="single" w:sz="8" w:space="0" w:color="auto"/>
                    <w:right w:val="single" w:sz="8" w:space="0" w:color="000000"/>
                  </w:tcBorders>
                  <w:shd w:val="clear" w:color="000000" w:fill="D9D9D9"/>
                  <w:noWrap/>
                  <w:vAlign w:val="bottom"/>
                  <w:hideMark/>
                </w:tcPr>
                <w:p w:rsidR="007007A8" w:rsidRPr="00137423" w:rsidRDefault="007007A8" w:rsidP="00057004">
                  <w:pPr>
                    <w:spacing w:line="276" w:lineRule="auto"/>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Population </w:t>
                  </w:r>
                </w:p>
              </w:tc>
            </w:tr>
            <w:tr w:rsidR="00137423" w:rsidRPr="00137423" w:rsidTr="00137423">
              <w:trPr>
                <w:trHeight w:val="326"/>
              </w:trPr>
              <w:tc>
                <w:tcPr>
                  <w:tcW w:w="813" w:type="dxa"/>
                  <w:tcBorders>
                    <w:top w:val="nil"/>
                    <w:left w:val="single" w:sz="4" w:space="0" w:color="auto"/>
                    <w:bottom w:val="single" w:sz="4" w:space="0" w:color="auto"/>
                    <w:right w:val="single" w:sz="4" w:space="0" w:color="auto"/>
                  </w:tcBorders>
                  <w:shd w:val="clear" w:color="000000" w:fill="D9D9D9"/>
                  <w:noWrap/>
                  <w:vAlign w:val="bottom"/>
                  <w:hideMark/>
                </w:tcPr>
                <w:p w:rsidR="007007A8" w:rsidRPr="00137423" w:rsidRDefault="007007A8" w:rsidP="00057004">
                  <w:pPr>
                    <w:spacing w:line="276" w:lineRule="auto"/>
                    <w:contextualSpacing/>
                    <w:rPr>
                      <w:rFonts w:asciiTheme="minorBidi" w:eastAsia="Times New Roman" w:hAnsiTheme="minorBidi"/>
                      <w:color w:val="0070C0"/>
                      <w:sz w:val="20"/>
                      <w:szCs w:val="20"/>
                    </w:rPr>
                  </w:pPr>
                  <w:proofErr w:type="spellStart"/>
                  <w:r w:rsidRPr="00137423">
                    <w:rPr>
                      <w:rFonts w:asciiTheme="minorBidi" w:eastAsia="Times New Roman" w:hAnsiTheme="minorBidi"/>
                      <w:color w:val="0070C0"/>
                      <w:sz w:val="20"/>
                      <w:szCs w:val="20"/>
                    </w:rPr>
                    <w:t>Wadi</w:t>
                  </w:r>
                  <w:proofErr w:type="spellEnd"/>
                  <w:r w:rsidRPr="00137423">
                    <w:rPr>
                      <w:rFonts w:asciiTheme="minorBidi" w:eastAsia="Times New Roman" w:hAnsiTheme="minorBidi"/>
                      <w:color w:val="0070C0"/>
                      <w:sz w:val="20"/>
                      <w:szCs w:val="20"/>
                    </w:rPr>
                    <w:t xml:space="preserve"> </w:t>
                  </w:r>
                </w:p>
              </w:tc>
              <w:tc>
                <w:tcPr>
                  <w:tcW w:w="1348" w:type="dxa"/>
                  <w:tcBorders>
                    <w:top w:val="nil"/>
                    <w:left w:val="nil"/>
                    <w:bottom w:val="single" w:sz="4" w:space="0" w:color="auto"/>
                    <w:right w:val="nil"/>
                  </w:tcBorders>
                  <w:shd w:val="clear" w:color="000000" w:fill="D9D9D9"/>
                  <w:noWrap/>
                  <w:vAlign w:val="bottom"/>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Cluster </w:t>
                  </w:r>
                </w:p>
              </w:tc>
              <w:tc>
                <w:tcPr>
                  <w:tcW w:w="1468" w:type="dxa"/>
                  <w:vMerge/>
                  <w:tcBorders>
                    <w:top w:val="single" w:sz="8" w:space="0" w:color="auto"/>
                    <w:left w:val="single" w:sz="8" w:space="0" w:color="auto"/>
                    <w:bottom w:val="single" w:sz="8" w:space="0" w:color="000000"/>
                    <w:right w:val="single" w:sz="8" w:space="0" w:color="auto"/>
                  </w:tcBorders>
                  <w:vAlign w:val="center"/>
                  <w:hideMark/>
                </w:tcPr>
                <w:p w:rsidR="007007A8" w:rsidRPr="00137423" w:rsidRDefault="007007A8" w:rsidP="00057004">
                  <w:pPr>
                    <w:spacing w:line="276" w:lineRule="auto"/>
                    <w:contextualSpacing/>
                    <w:rPr>
                      <w:rFonts w:asciiTheme="minorBidi" w:eastAsia="Times New Roman" w:hAnsiTheme="minorBidi"/>
                      <w:color w:val="0070C0"/>
                      <w:sz w:val="20"/>
                      <w:szCs w:val="20"/>
                    </w:rPr>
                  </w:pPr>
                </w:p>
              </w:tc>
              <w:tc>
                <w:tcPr>
                  <w:tcW w:w="775" w:type="dxa"/>
                  <w:tcBorders>
                    <w:top w:val="nil"/>
                    <w:left w:val="nil"/>
                    <w:bottom w:val="single" w:sz="4" w:space="0" w:color="auto"/>
                    <w:right w:val="nil"/>
                  </w:tcBorders>
                  <w:shd w:val="clear" w:color="000000" w:fill="D9D9D9"/>
                  <w:noWrap/>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HH</w:t>
                  </w:r>
                </w:p>
              </w:tc>
              <w:tc>
                <w:tcPr>
                  <w:tcW w:w="1498" w:type="dxa"/>
                  <w:tcBorders>
                    <w:top w:val="nil"/>
                    <w:left w:val="single" w:sz="8" w:space="0" w:color="auto"/>
                    <w:bottom w:val="single" w:sz="8" w:space="0" w:color="auto"/>
                    <w:right w:val="single" w:sz="8" w:space="0" w:color="auto"/>
                  </w:tcBorders>
                  <w:shd w:val="clear" w:color="000000" w:fill="D9D9D9"/>
                  <w:noWrap/>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Individuals </w:t>
                  </w:r>
                </w:p>
              </w:tc>
              <w:tc>
                <w:tcPr>
                  <w:tcW w:w="775" w:type="dxa"/>
                  <w:tcBorders>
                    <w:top w:val="nil"/>
                    <w:left w:val="nil"/>
                    <w:bottom w:val="nil"/>
                    <w:right w:val="single" w:sz="8" w:space="0" w:color="auto"/>
                  </w:tcBorders>
                  <w:shd w:val="clear" w:color="000000" w:fill="D9D9D9"/>
                  <w:noWrap/>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Male </w:t>
                  </w:r>
                </w:p>
              </w:tc>
              <w:tc>
                <w:tcPr>
                  <w:tcW w:w="987" w:type="dxa"/>
                  <w:tcBorders>
                    <w:top w:val="nil"/>
                    <w:left w:val="nil"/>
                    <w:bottom w:val="nil"/>
                    <w:right w:val="single" w:sz="8" w:space="0" w:color="auto"/>
                  </w:tcBorders>
                  <w:shd w:val="clear" w:color="000000" w:fill="D9D9D9"/>
                  <w:noWrap/>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Female </w:t>
                  </w:r>
                </w:p>
              </w:tc>
              <w:tc>
                <w:tcPr>
                  <w:tcW w:w="1318" w:type="dxa"/>
                  <w:tcBorders>
                    <w:top w:val="nil"/>
                    <w:left w:val="nil"/>
                    <w:bottom w:val="nil"/>
                    <w:right w:val="single" w:sz="8" w:space="0" w:color="auto"/>
                  </w:tcBorders>
                  <w:shd w:val="clear" w:color="000000" w:fill="D9D9D9"/>
                  <w:noWrap/>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Agriculturalists  </w:t>
                  </w:r>
                </w:p>
              </w:tc>
              <w:tc>
                <w:tcPr>
                  <w:tcW w:w="1268" w:type="dxa"/>
                  <w:tcBorders>
                    <w:top w:val="nil"/>
                    <w:left w:val="nil"/>
                    <w:bottom w:val="nil"/>
                    <w:right w:val="single" w:sz="8" w:space="0" w:color="auto"/>
                  </w:tcBorders>
                  <w:shd w:val="clear" w:color="000000" w:fill="D9D9D9"/>
                  <w:hideMark/>
                </w:tcPr>
                <w:p w:rsidR="007007A8" w:rsidRPr="00137423" w:rsidRDefault="007007A8" w:rsidP="00057004">
                  <w:pPr>
                    <w:spacing w:line="276" w:lineRule="auto"/>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Pastoralist </w:t>
                  </w:r>
                </w:p>
              </w:tc>
            </w:tr>
            <w:tr w:rsidR="00137423" w:rsidRPr="00137423" w:rsidTr="00137423">
              <w:trPr>
                <w:trHeight w:val="214"/>
              </w:trPr>
              <w:tc>
                <w:tcPr>
                  <w:tcW w:w="81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Kirgo</w:t>
                  </w:r>
                  <w:proofErr w:type="spellEnd"/>
                  <w:r w:rsidRPr="00EF4468">
                    <w:rPr>
                      <w:rFonts w:asciiTheme="minorBidi" w:eastAsia="Times New Roman" w:hAnsiTheme="minorBidi"/>
                      <w:color w:val="0070C0"/>
                      <w:sz w:val="20"/>
                      <w:szCs w:val="20"/>
                    </w:rPr>
                    <w:t xml:space="preserve"> </w:t>
                  </w:r>
                </w:p>
              </w:tc>
              <w:tc>
                <w:tcPr>
                  <w:tcW w:w="134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Kirgo</w:t>
                  </w:r>
                  <w:proofErr w:type="spellEnd"/>
                  <w:r w:rsidRPr="00EF4468">
                    <w:rPr>
                      <w:rFonts w:asciiTheme="minorBidi" w:eastAsia="Times New Roman" w:hAnsiTheme="minorBidi"/>
                      <w:color w:val="0070C0"/>
                      <w:sz w:val="20"/>
                      <w:szCs w:val="20"/>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bottom"/>
                  <w:hideMark/>
                </w:tcPr>
                <w:p w:rsidR="007007A8" w:rsidRPr="00EF4468" w:rsidRDefault="00374406" w:rsidP="00374406">
                  <w:pPr>
                    <w:spacing w:line="276" w:lineRule="auto"/>
                    <w:ind w:left="0" w:firstLine="0"/>
                    <w:contextualSpacing/>
                    <w:jc w:val="left"/>
                    <w:rPr>
                      <w:rFonts w:asciiTheme="minorBidi" w:eastAsia="Times New Roman" w:hAnsiTheme="minorBidi"/>
                      <w:color w:val="0070C0"/>
                      <w:sz w:val="20"/>
                      <w:szCs w:val="20"/>
                    </w:rPr>
                  </w:pPr>
                  <w:proofErr w:type="spellStart"/>
                  <w:r>
                    <w:rPr>
                      <w:color w:val="FF0000"/>
                    </w:rPr>
                    <w:t>Jaldama</w:t>
                  </w:r>
                  <w:proofErr w:type="spellEnd"/>
                  <w:r>
                    <w:rPr>
                      <w:color w:val="FF0000"/>
                    </w:rPr>
                    <w:t xml:space="preserve"> Adam </w:t>
                  </w:r>
                  <w:proofErr w:type="spellStart"/>
                  <w:r>
                    <w:rPr>
                      <w:color w:val="FF0000"/>
                    </w:rPr>
                    <w:t>Rejal</w:t>
                  </w:r>
                  <w:proofErr w:type="spellEnd"/>
                  <w:r w:rsidR="007007A8" w:rsidRPr="00EF4468">
                    <w:rPr>
                      <w:rFonts w:asciiTheme="minorBidi" w:eastAsia="Times New Roman" w:hAnsiTheme="minorBidi"/>
                      <w:color w:val="0070C0"/>
                      <w:sz w:val="20"/>
                      <w:szCs w:val="20"/>
                    </w:rPr>
                    <w:t xml:space="preserve"> </w:t>
                  </w:r>
                </w:p>
              </w:tc>
              <w:tc>
                <w:tcPr>
                  <w:tcW w:w="775" w:type="dxa"/>
                  <w:tcBorders>
                    <w:top w:val="nil"/>
                    <w:left w:val="nil"/>
                    <w:bottom w:val="single" w:sz="4" w:space="0" w:color="auto"/>
                    <w:right w:val="single" w:sz="4" w:space="0" w:color="auto"/>
                  </w:tcBorders>
                  <w:shd w:val="clear" w:color="auto" w:fill="auto"/>
                  <w:noWrap/>
                  <w:vAlign w:val="bottom"/>
                  <w:hideMark/>
                </w:tcPr>
                <w:p w:rsidR="007007A8" w:rsidRPr="00374406" w:rsidRDefault="00374406" w:rsidP="00057004">
                  <w:pPr>
                    <w:spacing w:line="276" w:lineRule="auto"/>
                    <w:contextualSpacing/>
                    <w:jc w:val="center"/>
                    <w:rPr>
                      <w:rFonts w:asciiTheme="minorBidi" w:eastAsia="Times New Roman" w:hAnsiTheme="minorBidi"/>
                      <w:color w:val="FF0000"/>
                      <w:sz w:val="20"/>
                      <w:szCs w:val="20"/>
                    </w:rPr>
                  </w:pPr>
                  <w:r w:rsidRPr="00374406">
                    <w:rPr>
                      <w:rFonts w:asciiTheme="minorBidi" w:eastAsia="Times New Roman" w:hAnsiTheme="minorBidi"/>
                      <w:color w:val="FF0000"/>
                      <w:sz w:val="20"/>
                      <w:szCs w:val="20"/>
                    </w:rPr>
                    <w:t>100</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7007A8" w:rsidRPr="00374406" w:rsidRDefault="00374406" w:rsidP="00057004">
                  <w:pPr>
                    <w:spacing w:line="276" w:lineRule="auto"/>
                    <w:contextualSpacing/>
                    <w:jc w:val="center"/>
                    <w:rPr>
                      <w:rFonts w:asciiTheme="minorBidi" w:eastAsia="Times New Roman" w:hAnsiTheme="minorBidi"/>
                      <w:color w:val="FF0000"/>
                      <w:sz w:val="20"/>
                      <w:szCs w:val="20"/>
                    </w:rPr>
                  </w:pPr>
                  <w:r w:rsidRPr="00374406">
                    <w:rPr>
                      <w:rFonts w:asciiTheme="minorBidi" w:eastAsia="Times New Roman" w:hAnsiTheme="minorBidi"/>
                      <w:color w:val="FF0000"/>
                      <w:sz w:val="20"/>
                      <w:szCs w:val="20"/>
                    </w:rPr>
                    <w:t>600</w:t>
                  </w:r>
                </w:p>
              </w:tc>
              <w:tc>
                <w:tcPr>
                  <w:tcW w:w="775" w:type="dxa"/>
                  <w:tcBorders>
                    <w:top w:val="single" w:sz="4" w:space="0" w:color="auto"/>
                    <w:left w:val="nil"/>
                    <w:bottom w:val="single" w:sz="4" w:space="0" w:color="auto"/>
                    <w:right w:val="single" w:sz="4" w:space="0" w:color="auto"/>
                  </w:tcBorders>
                  <w:shd w:val="clear" w:color="auto" w:fill="auto"/>
                  <w:noWrap/>
                  <w:vAlign w:val="bottom"/>
                  <w:hideMark/>
                </w:tcPr>
                <w:p w:rsidR="007007A8" w:rsidRPr="00374406" w:rsidRDefault="00374406" w:rsidP="00057004">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288</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7007A8" w:rsidRPr="00374406" w:rsidRDefault="00374406" w:rsidP="00057004">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312</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rsidR="007007A8" w:rsidRPr="00374406" w:rsidRDefault="00374406" w:rsidP="00057004">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600</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7007A8" w:rsidRPr="00374406" w:rsidRDefault="007007A8" w:rsidP="00057004">
                  <w:pPr>
                    <w:spacing w:line="276" w:lineRule="auto"/>
                    <w:contextualSpacing/>
                    <w:jc w:val="center"/>
                    <w:rPr>
                      <w:rFonts w:asciiTheme="minorBidi" w:eastAsia="Times New Roman" w:hAnsiTheme="minorBidi"/>
                      <w:color w:val="FF0000"/>
                      <w:sz w:val="20"/>
                      <w:szCs w:val="20"/>
                    </w:rPr>
                  </w:pPr>
                  <w:r w:rsidRPr="00374406">
                    <w:rPr>
                      <w:rFonts w:asciiTheme="minorBidi" w:eastAsia="Times New Roman" w:hAnsiTheme="minorBidi"/>
                      <w:color w:val="FF0000"/>
                      <w:sz w:val="20"/>
                      <w:szCs w:val="20"/>
                    </w:rPr>
                    <w:t> </w:t>
                  </w:r>
                </w:p>
              </w:tc>
            </w:tr>
            <w:tr w:rsidR="00137423" w:rsidRPr="00137423" w:rsidTr="00137423">
              <w:trPr>
                <w:trHeight w:val="214"/>
              </w:trPr>
              <w:tc>
                <w:tcPr>
                  <w:tcW w:w="813" w:type="dxa"/>
                  <w:vMerge/>
                  <w:tcBorders>
                    <w:top w:val="nil"/>
                    <w:left w:val="single" w:sz="4" w:space="0" w:color="auto"/>
                    <w:bottom w:val="single" w:sz="4" w:space="0" w:color="000000"/>
                    <w:right w:val="single" w:sz="4" w:space="0" w:color="auto"/>
                  </w:tcBorders>
                  <w:vAlign w:val="center"/>
                  <w:hideMark/>
                </w:tcPr>
                <w:p w:rsidR="007007A8" w:rsidRPr="00EF4468" w:rsidRDefault="007007A8" w:rsidP="00057004">
                  <w:pPr>
                    <w:spacing w:line="276" w:lineRule="auto"/>
                    <w:contextualSpacing/>
                    <w:rPr>
                      <w:rFonts w:asciiTheme="minorBidi" w:eastAsia="Times New Roman" w:hAnsiTheme="minorBidi"/>
                      <w:color w:val="0070C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7007A8" w:rsidRPr="00EF4468" w:rsidRDefault="007007A8" w:rsidP="00057004">
                  <w:pPr>
                    <w:spacing w:line="276" w:lineRule="auto"/>
                    <w:contextualSpacing/>
                    <w:rPr>
                      <w:rFonts w:asciiTheme="minorBidi" w:eastAsia="Times New Roman" w:hAnsiTheme="minorBidi"/>
                      <w:color w:val="0070C0"/>
                      <w:sz w:val="20"/>
                      <w:szCs w:val="20"/>
                    </w:rPr>
                  </w:pPr>
                </w:p>
              </w:tc>
              <w:tc>
                <w:tcPr>
                  <w:tcW w:w="146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left"/>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Birka</w:t>
                  </w:r>
                  <w:proofErr w:type="spellEnd"/>
                  <w:r w:rsidRPr="00EF4468">
                    <w:rPr>
                      <w:rFonts w:asciiTheme="minorBidi" w:eastAsia="Times New Roman" w:hAnsiTheme="minorBidi"/>
                      <w:color w:val="0070C0"/>
                      <w:sz w:val="20"/>
                      <w:szCs w:val="20"/>
                    </w:rPr>
                    <w:t xml:space="preserve"> B</w:t>
                  </w:r>
                </w:p>
              </w:tc>
              <w:tc>
                <w:tcPr>
                  <w:tcW w:w="775"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150</w:t>
                  </w:r>
                </w:p>
              </w:tc>
              <w:tc>
                <w:tcPr>
                  <w:tcW w:w="149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900</w:t>
                  </w:r>
                </w:p>
              </w:tc>
              <w:tc>
                <w:tcPr>
                  <w:tcW w:w="775"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432</w:t>
                  </w:r>
                </w:p>
              </w:tc>
              <w:tc>
                <w:tcPr>
                  <w:tcW w:w="987"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468</w:t>
                  </w:r>
                </w:p>
              </w:tc>
              <w:tc>
                <w:tcPr>
                  <w:tcW w:w="131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1200</w:t>
                  </w:r>
                </w:p>
              </w:tc>
            </w:tr>
            <w:tr w:rsidR="00137423" w:rsidRPr="00137423" w:rsidTr="00072ED5">
              <w:trPr>
                <w:trHeight w:val="620"/>
              </w:trPr>
              <w:tc>
                <w:tcPr>
                  <w:tcW w:w="813" w:type="dxa"/>
                  <w:vMerge/>
                  <w:tcBorders>
                    <w:top w:val="nil"/>
                    <w:left w:val="single" w:sz="4" w:space="0" w:color="auto"/>
                    <w:bottom w:val="single" w:sz="4" w:space="0" w:color="000000"/>
                    <w:right w:val="single" w:sz="4" w:space="0" w:color="auto"/>
                  </w:tcBorders>
                  <w:vAlign w:val="center"/>
                  <w:hideMark/>
                </w:tcPr>
                <w:p w:rsidR="007007A8" w:rsidRPr="00EF4468" w:rsidRDefault="007007A8" w:rsidP="00057004">
                  <w:pPr>
                    <w:spacing w:line="276" w:lineRule="auto"/>
                    <w:contextualSpacing/>
                    <w:rPr>
                      <w:rFonts w:asciiTheme="minorBidi" w:eastAsia="Times New Roman" w:hAnsiTheme="minorBidi"/>
                      <w:color w:val="0070C0"/>
                      <w:sz w:val="20"/>
                      <w:szCs w:val="20"/>
                    </w:rPr>
                  </w:pPr>
                </w:p>
              </w:tc>
              <w:tc>
                <w:tcPr>
                  <w:tcW w:w="1348" w:type="dxa"/>
                  <w:vMerge/>
                  <w:tcBorders>
                    <w:top w:val="nil"/>
                    <w:left w:val="single" w:sz="4" w:space="0" w:color="auto"/>
                    <w:bottom w:val="single" w:sz="4" w:space="0" w:color="000000"/>
                    <w:right w:val="single" w:sz="4" w:space="0" w:color="auto"/>
                  </w:tcBorders>
                  <w:vAlign w:val="center"/>
                  <w:hideMark/>
                </w:tcPr>
                <w:p w:rsidR="007007A8" w:rsidRPr="00EF4468" w:rsidRDefault="007007A8" w:rsidP="00057004">
                  <w:pPr>
                    <w:spacing w:line="276" w:lineRule="auto"/>
                    <w:contextualSpacing/>
                    <w:rPr>
                      <w:rFonts w:asciiTheme="minorBidi" w:eastAsia="Times New Roman" w:hAnsiTheme="minorBidi"/>
                      <w:color w:val="0070C0"/>
                      <w:sz w:val="20"/>
                      <w:szCs w:val="20"/>
                    </w:rPr>
                  </w:pPr>
                </w:p>
              </w:tc>
              <w:tc>
                <w:tcPr>
                  <w:tcW w:w="1468" w:type="dxa"/>
                  <w:tcBorders>
                    <w:top w:val="nil"/>
                    <w:left w:val="nil"/>
                    <w:bottom w:val="single" w:sz="4" w:space="0" w:color="auto"/>
                    <w:right w:val="single" w:sz="4" w:space="0" w:color="auto"/>
                  </w:tcBorders>
                  <w:shd w:val="clear" w:color="auto" w:fill="auto"/>
                  <w:vAlign w:val="center"/>
                  <w:hideMark/>
                </w:tcPr>
                <w:p w:rsidR="007007A8" w:rsidRPr="00EF4468" w:rsidRDefault="007007A8" w:rsidP="00057004">
                  <w:pPr>
                    <w:spacing w:line="276" w:lineRule="auto"/>
                    <w:ind w:left="0" w:hanging="52"/>
                    <w:contextualSpacing/>
                    <w:jc w:val="left"/>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Dar Hager Aswad </w:t>
                  </w:r>
                </w:p>
              </w:tc>
              <w:tc>
                <w:tcPr>
                  <w:tcW w:w="775"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50</w:t>
                  </w:r>
                </w:p>
              </w:tc>
              <w:tc>
                <w:tcPr>
                  <w:tcW w:w="149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300</w:t>
                  </w:r>
                </w:p>
              </w:tc>
              <w:tc>
                <w:tcPr>
                  <w:tcW w:w="775"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144</w:t>
                  </w:r>
                </w:p>
              </w:tc>
              <w:tc>
                <w:tcPr>
                  <w:tcW w:w="987"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156</w:t>
                  </w:r>
                </w:p>
              </w:tc>
              <w:tc>
                <w:tcPr>
                  <w:tcW w:w="131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268" w:type="dxa"/>
                  <w:tcBorders>
                    <w:top w:val="nil"/>
                    <w:left w:val="nil"/>
                    <w:bottom w:val="single" w:sz="4" w:space="0" w:color="auto"/>
                    <w:right w:val="single" w:sz="4" w:space="0" w:color="auto"/>
                  </w:tcBorders>
                  <w:shd w:val="clear" w:color="auto" w:fill="auto"/>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900</w:t>
                  </w:r>
                </w:p>
              </w:tc>
            </w:tr>
            <w:tr w:rsidR="00137423" w:rsidRPr="00137423" w:rsidTr="00137423">
              <w:trPr>
                <w:trHeight w:val="214"/>
              </w:trPr>
              <w:tc>
                <w:tcPr>
                  <w:tcW w:w="813" w:type="dxa"/>
                  <w:tcBorders>
                    <w:top w:val="nil"/>
                    <w:left w:val="single" w:sz="4" w:space="0" w:color="auto"/>
                    <w:bottom w:val="single" w:sz="4" w:space="0" w:color="auto"/>
                    <w:right w:val="single" w:sz="4" w:space="0" w:color="auto"/>
                  </w:tcBorders>
                  <w:shd w:val="clear" w:color="000000" w:fill="D9D9D9"/>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348" w:type="dxa"/>
                  <w:tcBorders>
                    <w:top w:val="nil"/>
                    <w:left w:val="nil"/>
                    <w:bottom w:val="single" w:sz="4" w:space="0" w:color="auto"/>
                    <w:right w:val="single" w:sz="4" w:space="0" w:color="auto"/>
                  </w:tcBorders>
                  <w:shd w:val="clear" w:color="000000" w:fill="D9D9D9"/>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468" w:type="dxa"/>
                  <w:tcBorders>
                    <w:top w:val="nil"/>
                    <w:left w:val="nil"/>
                    <w:bottom w:val="single" w:sz="4" w:space="0" w:color="auto"/>
                    <w:right w:val="single" w:sz="4" w:space="0" w:color="auto"/>
                  </w:tcBorders>
                  <w:shd w:val="clear" w:color="000000" w:fill="D9D9D9"/>
                  <w:noWrap/>
                  <w:vAlign w:val="bottom"/>
                  <w:hideMark/>
                </w:tcPr>
                <w:p w:rsidR="007007A8" w:rsidRPr="00EF4468" w:rsidRDefault="007007A8" w:rsidP="00057004">
                  <w:pPr>
                    <w:spacing w:line="276" w:lineRule="auto"/>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775" w:type="dxa"/>
                  <w:tcBorders>
                    <w:top w:val="nil"/>
                    <w:left w:val="nil"/>
                    <w:bottom w:val="single" w:sz="4" w:space="0" w:color="auto"/>
                    <w:right w:val="single" w:sz="4" w:space="0" w:color="auto"/>
                  </w:tcBorders>
                  <w:shd w:val="clear" w:color="000000" w:fill="D9D9D9"/>
                  <w:noWrap/>
                  <w:vAlign w:val="bottom"/>
                  <w:hideMark/>
                </w:tcPr>
                <w:p w:rsidR="007007A8" w:rsidRPr="00374406" w:rsidRDefault="00374406" w:rsidP="00057004">
                  <w:pPr>
                    <w:spacing w:line="276" w:lineRule="auto"/>
                    <w:contextualSpacing/>
                    <w:jc w:val="right"/>
                    <w:rPr>
                      <w:rFonts w:asciiTheme="minorBidi" w:eastAsia="Times New Roman" w:hAnsiTheme="minorBidi"/>
                      <w:color w:val="FF0000"/>
                      <w:sz w:val="20"/>
                      <w:szCs w:val="20"/>
                    </w:rPr>
                  </w:pPr>
                  <w:r w:rsidRPr="00374406">
                    <w:rPr>
                      <w:rFonts w:asciiTheme="minorBidi" w:eastAsia="Times New Roman" w:hAnsiTheme="minorBidi"/>
                      <w:color w:val="FF0000"/>
                      <w:sz w:val="20"/>
                      <w:szCs w:val="20"/>
                    </w:rPr>
                    <w:t>300</w:t>
                  </w:r>
                </w:p>
              </w:tc>
              <w:tc>
                <w:tcPr>
                  <w:tcW w:w="1498" w:type="dxa"/>
                  <w:tcBorders>
                    <w:top w:val="nil"/>
                    <w:left w:val="nil"/>
                    <w:bottom w:val="single" w:sz="4" w:space="0" w:color="auto"/>
                    <w:right w:val="single" w:sz="4" w:space="0" w:color="auto"/>
                  </w:tcBorders>
                  <w:shd w:val="clear" w:color="000000" w:fill="D9D9D9"/>
                  <w:noWrap/>
                  <w:vAlign w:val="bottom"/>
                  <w:hideMark/>
                </w:tcPr>
                <w:p w:rsidR="007007A8" w:rsidRPr="00374406" w:rsidRDefault="00374406" w:rsidP="00057004">
                  <w:pPr>
                    <w:spacing w:line="276" w:lineRule="auto"/>
                    <w:contextualSpacing/>
                    <w:jc w:val="right"/>
                    <w:rPr>
                      <w:rFonts w:asciiTheme="minorBidi" w:eastAsia="Times New Roman" w:hAnsiTheme="minorBidi"/>
                      <w:color w:val="FF0000"/>
                      <w:sz w:val="20"/>
                      <w:szCs w:val="20"/>
                    </w:rPr>
                  </w:pPr>
                  <w:r>
                    <w:rPr>
                      <w:rFonts w:asciiTheme="minorBidi" w:eastAsia="Times New Roman" w:hAnsiTheme="minorBidi"/>
                      <w:color w:val="FF0000"/>
                      <w:sz w:val="20"/>
                      <w:szCs w:val="20"/>
                    </w:rPr>
                    <w:t>1800</w:t>
                  </w:r>
                </w:p>
              </w:tc>
              <w:tc>
                <w:tcPr>
                  <w:tcW w:w="775" w:type="dxa"/>
                  <w:tcBorders>
                    <w:top w:val="nil"/>
                    <w:left w:val="nil"/>
                    <w:bottom w:val="single" w:sz="4" w:space="0" w:color="auto"/>
                    <w:right w:val="single" w:sz="4" w:space="0" w:color="auto"/>
                  </w:tcBorders>
                  <w:shd w:val="clear" w:color="000000" w:fill="D9D9D9"/>
                  <w:noWrap/>
                  <w:vAlign w:val="bottom"/>
                  <w:hideMark/>
                </w:tcPr>
                <w:p w:rsidR="007007A8" w:rsidRPr="00374406" w:rsidRDefault="00374406" w:rsidP="00057004">
                  <w:pPr>
                    <w:spacing w:line="276" w:lineRule="auto"/>
                    <w:contextualSpacing/>
                    <w:jc w:val="right"/>
                    <w:rPr>
                      <w:rFonts w:asciiTheme="minorBidi" w:eastAsia="Times New Roman" w:hAnsiTheme="minorBidi"/>
                      <w:color w:val="FF0000"/>
                      <w:sz w:val="20"/>
                      <w:szCs w:val="20"/>
                    </w:rPr>
                  </w:pPr>
                  <w:r>
                    <w:rPr>
                      <w:rFonts w:asciiTheme="minorBidi" w:eastAsia="Times New Roman" w:hAnsiTheme="minorBidi"/>
                      <w:color w:val="FF0000"/>
                      <w:sz w:val="20"/>
                      <w:szCs w:val="20"/>
                    </w:rPr>
                    <w:t>864</w:t>
                  </w:r>
                </w:p>
              </w:tc>
              <w:tc>
                <w:tcPr>
                  <w:tcW w:w="987" w:type="dxa"/>
                  <w:tcBorders>
                    <w:top w:val="nil"/>
                    <w:left w:val="nil"/>
                    <w:bottom w:val="single" w:sz="4" w:space="0" w:color="auto"/>
                    <w:right w:val="single" w:sz="4" w:space="0" w:color="auto"/>
                  </w:tcBorders>
                  <w:shd w:val="clear" w:color="000000" w:fill="D9D9D9"/>
                  <w:noWrap/>
                  <w:vAlign w:val="bottom"/>
                  <w:hideMark/>
                </w:tcPr>
                <w:p w:rsidR="007007A8" w:rsidRPr="00374406" w:rsidRDefault="00374406" w:rsidP="00057004">
                  <w:pPr>
                    <w:spacing w:line="276" w:lineRule="auto"/>
                    <w:contextualSpacing/>
                    <w:jc w:val="right"/>
                    <w:rPr>
                      <w:rFonts w:asciiTheme="minorBidi" w:eastAsia="Times New Roman" w:hAnsiTheme="minorBidi"/>
                      <w:color w:val="FF0000"/>
                      <w:sz w:val="20"/>
                      <w:szCs w:val="20"/>
                    </w:rPr>
                  </w:pPr>
                  <w:r>
                    <w:rPr>
                      <w:rFonts w:asciiTheme="minorBidi" w:eastAsia="Times New Roman" w:hAnsiTheme="minorBidi"/>
                      <w:color w:val="FF0000"/>
                      <w:sz w:val="20"/>
                      <w:szCs w:val="20"/>
                    </w:rPr>
                    <w:t>936</w:t>
                  </w:r>
                </w:p>
              </w:tc>
              <w:tc>
                <w:tcPr>
                  <w:tcW w:w="1318" w:type="dxa"/>
                  <w:tcBorders>
                    <w:top w:val="nil"/>
                    <w:left w:val="nil"/>
                    <w:bottom w:val="single" w:sz="4" w:space="0" w:color="auto"/>
                    <w:right w:val="single" w:sz="4" w:space="0" w:color="auto"/>
                  </w:tcBorders>
                  <w:shd w:val="clear" w:color="000000" w:fill="D9D9D9"/>
                  <w:noWrap/>
                  <w:vAlign w:val="bottom"/>
                  <w:hideMark/>
                </w:tcPr>
                <w:p w:rsidR="007007A8" w:rsidRPr="00374406" w:rsidRDefault="00374406" w:rsidP="00057004">
                  <w:pPr>
                    <w:spacing w:line="276" w:lineRule="auto"/>
                    <w:contextualSpacing/>
                    <w:jc w:val="right"/>
                    <w:rPr>
                      <w:rFonts w:asciiTheme="minorBidi" w:eastAsia="Times New Roman" w:hAnsiTheme="minorBidi"/>
                      <w:color w:val="FF0000"/>
                      <w:sz w:val="20"/>
                      <w:szCs w:val="20"/>
                    </w:rPr>
                  </w:pPr>
                  <w:r>
                    <w:rPr>
                      <w:rFonts w:asciiTheme="minorBidi" w:eastAsia="Times New Roman" w:hAnsiTheme="minorBidi"/>
                      <w:color w:val="FF0000"/>
                      <w:sz w:val="20"/>
                      <w:szCs w:val="20"/>
                    </w:rPr>
                    <w:t>600</w:t>
                  </w:r>
                </w:p>
              </w:tc>
              <w:tc>
                <w:tcPr>
                  <w:tcW w:w="1268" w:type="dxa"/>
                  <w:tcBorders>
                    <w:top w:val="nil"/>
                    <w:left w:val="nil"/>
                    <w:bottom w:val="single" w:sz="4" w:space="0" w:color="auto"/>
                    <w:right w:val="single" w:sz="4" w:space="0" w:color="auto"/>
                  </w:tcBorders>
                  <w:shd w:val="clear" w:color="000000" w:fill="D9D9D9"/>
                  <w:noWrap/>
                  <w:vAlign w:val="bottom"/>
                  <w:hideMark/>
                </w:tcPr>
                <w:p w:rsidR="007007A8" w:rsidRPr="00374406" w:rsidRDefault="007007A8" w:rsidP="00057004">
                  <w:pPr>
                    <w:spacing w:line="276" w:lineRule="auto"/>
                    <w:contextualSpacing/>
                    <w:jc w:val="right"/>
                    <w:rPr>
                      <w:rFonts w:asciiTheme="minorBidi" w:eastAsia="Times New Roman" w:hAnsiTheme="minorBidi"/>
                      <w:color w:val="FF0000"/>
                      <w:sz w:val="20"/>
                      <w:szCs w:val="20"/>
                    </w:rPr>
                  </w:pPr>
                  <w:r w:rsidRPr="00374406">
                    <w:rPr>
                      <w:rFonts w:asciiTheme="minorBidi" w:eastAsia="Times New Roman" w:hAnsiTheme="minorBidi"/>
                      <w:color w:val="FF0000"/>
                      <w:sz w:val="20"/>
                      <w:szCs w:val="20"/>
                    </w:rPr>
                    <w:t>2</w:t>
                  </w:r>
                  <w:r w:rsidR="00072ED5">
                    <w:rPr>
                      <w:rFonts w:asciiTheme="minorBidi" w:eastAsia="Times New Roman" w:hAnsiTheme="minorBidi"/>
                      <w:color w:val="FF0000"/>
                      <w:sz w:val="20"/>
                      <w:szCs w:val="20"/>
                    </w:rPr>
                    <w:t>10</w:t>
                  </w:r>
                  <w:r w:rsidRPr="00374406">
                    <w:rPr>
                      <w:rFonts w:asciiTheme="minorBidi" w:eastAsia="Times New Roman" w:hAnsiTheme="minorBidi"/>
                      <w:color w:val="FF0000"/>
                      <w:sz w:val="20"/>
                      <w:szCs w:val="20"/>
                    </w:rPr>
                    <w:t>00</w:t>
                  </w:r>
                </w:p>
              </w:tc>
            </w:tr>
          </w:tbl>
          <w:p w:rsidR="007007A8" w:rsidRPr="00137423" w:rsidRDefault="007007A8" w:rsidP="00057004">
            <w:pPr>
              <w:spacing w:line="276" w:lineRule="auto"/>
              <w:ind w:left="90" w:right="126" w:firstLine="0"/>
              <w:contextualSpacing/>
              <w:jc w:val="right"/>
              <w:rPr>
                <w:rFonts w:asciiTheme="minorBidi" w:hAnsiTheme="minorBidi"/>
                <w:color w:val="0070C0"/>
                <w:sz w:val="20"/>
                <w:szCs w:val="20"/>
              </w:rPr>
            </w:pPr>
          </w:p>
          <w:p w:rsidR="007007A8" w:rsidRPr="00137423" w:rsidRDefault="007007A8" w:rsidP="00057004">
            <w:pPr>
              <w:spacing w:line="276" w:lineRule="auto"/>
              <w:ind w:left="0" w:right="126" w:firstLine="0"/>
              <w:contextualSpacing/>
              <w:rPr>
                <w:rFonts w:asciiTheme="minorBidi" w:hAnsiTheme="minorBidi"/>
                <w:b/>
                <w:bCs/>
                <w:color w:val="0070C0"/>
                <w:sz w:val="20"/>
                <w:szCs w:val="20"/>
              </w:rPr>
            </w:pPr>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Margoba</w:t>
            </w:r>
            <w:proofErr w:type="spellEnd"/>
            <w:r w:rsidRPr="00137423">
              <w:rPr>
                <w:rFonts w:asciiTheme="minorBidi" w:hAnsiTheme="minorBidi"/>
                <w:b/>
                <w:bCs/>
                <w:color w:val="0070C0"/>
                <w:sz w:val="20"/>
                <w:szCs w:val="20"/>
              </w:rPr>
              <w:t xml:space="preserve"> cluster villages (</w:t>
            </w:r>
            <w:r w:rsidR="009A3A01" w:rsidRPr="00842C54">
              <w:rPr>
                <w:color w:val="FF0000"/>
              </w:rPr>
              <w:t xml:space="preserve">Um </w:t>
            </w:r>
            <w:proofErr w:type="spellStart"/>
            <w:r w:rsidR="009A3A01" w:rsidRPr="00842C54">
              <w:rPr>
                <w:color w:val="FF0000"/>
              </w:rPr>
              <w:t>Shelail</w:t>
            </w:r>
            <w:proofErr w:type="spell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Telga</w:t>
            </w:r>
            <w:proofErr w:type="spell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Shabaan</w:t>
            </w:r>
            <w:proofErr w:type="spell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dar</w:t>
            </w:r>
            <w:proofErr w:type="spellEnd"/>
            <w:r w:rsidRPr="00137423">
              <w:rPr>
                <w:rFonts w:asciiTheme="minorBidi" w:hAnsiTheme="minorBidi"/>
                <w:b/>
                <w:bCs/>
                <w:color w:val="0070C0"/>
                <w:sz w:val="20"/>
                <w:szCs w:val="20"/>
              </w:rPr>
              <w:t xml:space="preserve"> </w:t>
            </w:r>
            <w:proofErr w:type="spellStart"/>
            <w:r w:rsidRPr="00137423">
              <w:rPr>
                <w:rFonts w:asciiTheme="minorBidi" w:hAnsiTheme="minorBidi"/>
                <w:b/>
                <w:bCs/>
                <w:color w:val="0070C0"/>
                <w:sz w:val="20"/>
                <w:szCs w:val="20"/>
              </w:rPr>
              <w:t>hasboon</w:t>
            </w:r>
            <w:proofErr w:type="spellEnd"/>
            <w:r w:rsidRPr="00137423">
              <w:rPr>
                <w:rFonts w:asciiTheme="minorBidi" w:hAnsiTheme="minorBidi"/>
                <w:b/>
                <w:bCs/>
                <w:color w:val="0070C0"/>
                <w:sz w:val="20"/>
                <w:szCs w:val="20"/>
              </w:rPr>
              <w:t>):</w:t>
            </w:r>
          </w:p>
          <w:p w:rsidR="007007A8" w:rsidRDefault="007007A8" w:rsidP="00057004">
            <w:pPr>
              <w:pStyle w:val="ListParagraph"/>
              <w:numPr>
                <w:ilvl w:val="0"/>
                <w:numId w:val="0"/>
              </w:numPr>
              <w:spacing w:line="276" w:lineRule="auto"/>
              <w:ind w:left="90" w:right="126"/>
              <w:contextualSpacing/>
              <w:rPr>
                <w:rFonts w:asciiTheme="minorBidi" w:hAnsiTheme="minorBidi"/>
                <w:color w:val="0070C0"/>
                <w:sz w:val="20"/>
                <w:szCs w:val="20"/>
              </w:rPr>
            </w:pPr>
            <w:r w:rsidRPr="00137423">
              <w:rPr>
                <w:rFonts w:asciiTheme="minorBidi" w:hAnsiTheme="minorBidi"/>
                <w:color w:val="0070C0"/>
                <w:sz w:val="20"/>
                <w:szCs w:val="20"/>
              </w:rPr>
              <w:t xml:space="preserve">The second cluster villages are part of </w:t>
            </w:r>
            <w:proofErr w:type="spellStart"/>
            <w:r w:rsidRPr="00137423">
              <w:rPr>
                <w:rFonts w:asciiTheme="minorBidi" w:hAnsiTheme="minorBidi"/>
                <w:color w:val="0070C0"/>
                <w:sz w:val="20"/>
                <w:szCs w:val="20"/>
              </w:rPr>
              <w:t>Kabkabia</w:t>
            </w:r>
            <w:proofErr w:type="spellEnd"/>
            <w:r w:rsidRPr="00137423">
              <w:rPr>
                <w:rFonts w:asciiTheme="minorBidi" w:hAnsiTheme="minorBidi"/>
                <w:color w:val="0070C0"/>
                <w:sz w:val="20"/>
                <w:szCs w:val="20"/>
              </w:rPr>
              <w:t xml:space="preserve"> rural administrative units located west of the town towards downstream of </w:t>
            </w:r>
            <w:proofErr w:type="spellStart"/>
            <w:r w:rsidRPr="00137423">
              <w:rPr>
                <w:rFonts w:asciiTheme="minorBidi" w:hAnsiTheme="minorBidi"/>
                <w:color w:val="0070C0"/>
                <w:sz w:val="20"/>
                <w:szCs w:val="20"/>
              </w:rPr>
              <w:t>Wadi</w:t>
            </w:r>
            <w:proofErr w:type="spellEnd"/>
            <w:r w:rsidRPr="00137423">
              <w:rPr>
                <w:rFonts w:asciiTheme="minorBidi" w:hAnsiTheme="minorBidi"/>
                <w:color w:val="0070C0"/>
                <w:sz w:val="20"/>
                <w:szCs w:val="20"/>
              </w:rPr>
              <w:t xml:space="preserve"> </w:t>
            </w:r>
            <w:proofErr w:type="spellStart"/>
            <w:r w:rsidRPr="00137423">
              <w:rPr>
                <w:rFonts w:asciiTheme="minorBidi" w:hAnsiTheme="minorBidi"/>
                <w:color w:val="0070C0"/>
                <w:sz w:val="20"/>
                <w:szCs w:val="20"/>
              </w:rPr>
              <w:t>Borgo</w:t>
            </w:r>
            <w:proofErr w:type="spellEnd"/>
            <w:r w:rsidRPr="00137423">
              <w:rPr>
                <w:rFonts w:asciiTheme="minorBidi" w:hAnsiTheme="minorBidi"/>
                <w:color w:val="0070C0"/>
                <w:sz w:val="20"/>
                <w:szCs w:val="20"/>
              </w:rPr>
              <w:t xml:space="preserve">.  Villages assessed for conflict occurrence and potential include one pastoral residence, a second where displaced returned recently and on where farming communities existed for a long time after the conflict start.  The area has a great potential for both </w:t>
            </w:r>
            <w:proofErr w:type="spellStart"/>
            <w:r w:rsidRPr="00137423">
              <w:rPr>
                <w:rFonts w:asciiTheme="minorBidi" w:hAnsiTheme="minorBidi"/>
                <w:color w:val="0070C0"/>
                <w:sz w:val="20"/>
                <w:szCs w:val="20"/>
              </w:rPr>
              <w:t>rainfed</w:t>
            </w:r>
            <w:proofErr w:type="spellEnd"/>
            <w:r w:rsidRPr="00137423">
              <w:rPr>
                <w:rFonts w:asciiTheme="minorBidi" w:hAnsiTheme="minorBidi"/>
                <w:color w:val="0070C0"/>
                <w:sz w:val="20"/>
                <w:szCs w:val="20"/>
              </w:rPr>
              <w:t xml:space="preserve"> and irrigated cultivation of crops and vegetables. Farmers are from Fur, </w:t>
            </w:r>
            <w:proofErr w:type="spellStart"/>
            <w:r w:rsidRPr="00137423">
              <w:rPr>
                <w:rFonts w:asciiTheme="minorBidi" w:hAnsiTheme="minorBidi"/>
                <w:color w:val="0070C0"/>
                <w:sz w:val="20"/>
                <w:szCs w:val="20"/>
              </w:rPr>
              <w:t>Gimir</w:t>
            </w:r>
            <w:proofErr w:type="spellEnd"/>
            <w:r w:rsidRPr="00137423">
              <w:rPr>
                <w:rFonts w:asciiTheme="minorBidi" w:hAnsiTheme="minorBidi"/>
                <w:color w:val="0070C0"/>
                <w:sz w:val="20"/>
                <w:szCs w:val="20"/>
              </w:rPr>
              <w:t xml:space="preserve"> and </w:t>
            </w:r>
            <w:proofErr w:type="spellStart"/>
            <w:r w:rsidRPr="00137423">
              <w:rPr>
                <w:rFonts w:asciiTheme="minorBidi" w:hAnsiTheme="minorBidi"/>
                <w:color w:val="0070C0"/>
                <w:sz w:val="20"/>
                <w:szCs w:val="20"/>
              </w:rPr>
              <w:t>Tunjor</w:t>
            </w:r>
            <w:proofErr w:type="spellEnd"/>
            <w:r w:rsidRPr="00137423">
              <w:rPr>
                <w:rFonts w:asciiTheme="minorBidi" w:hAnsiTheme="minorBidi"/>
                <w:color w:val="0070C0"/>
                <w:sz w:val="20"/>
                <w:szCs w:val="20"/>
              </w:rPr>
              <w:t xml:space="preserve"> mainly who arrived with started of return of the displaced to their villages that are already occupied by new pastoral settlers (</w:t>
            </w:r>
            <w:proofErr w:type="spellStart"/>
            <w:r w:rsidRPr="00137423">
              <w:rPr>
                <w:rFonts w:asciiTheme="minorBidi" w:hAnsiTheme="minorBidi"/>
                <w:color w:val="0070C0"/>
                <w:sz w:val="20"/>
                <w:szCs w:val="20"/>
              </w:rPr>
              <w:t>Awlad</w:t>
            </w:r>
            <w:proofErr w:type="spellEnd"/>
            <w:r w:rsidRPr="00137423">
              <w:rPr>
                <w:rFonts w:asciiTheme="minorBidi" w:hAnsiTheme="minorBidi"/>
                <w:color w:val="0070C0"/>
                <w:sz w:val="20"/>
                <w:szCs w:val="20"/>
              </w:rPr>
              <w:t xml:space="preserve"> Mana , </w:t>
            </w:r>
            <w:proofErr w:type="spellStart"/>
            <w:r w:rsidRPr="00137423">
              <w:rPr>
                <w:rFonts w:asciiTheme="minorBidi" w:hAnsiTheme="minorBidi"/>
                <w:color w:val="0070C0"/>
                <w:sz w:val="20"/>
                <w:szCs w:val="20"/>
              </w:rPr>
              <w:t>Awlad</w:t>
            </w:r>
            <w:proofErr w:type="spellEnd"/>
            <w:r w:rsidRPr="00137423">
              <w:rPr>
                <w:rFonts w:asciiTheme="minorBidi" w:hAnsiTheme="minorBidi"/>
                <w:color w:val="0070C0"/>
                <w:sz w:val="20"/>
                <w:szCs w:val="20"/>
              </w:rPr>
              <w:t xml:space="preserve"> Rashad , </w:t>
            </w:r>
            <w:proofErr w:type="spellStart"/>
            <w:r w:rsidRPr="00137423">
              <w:rPr>
                <w:rFonts w:asciiTheme="minorBidi" w:hAnsiTheme="minorBidi"/>
                <w:color w:val="0070C0"/>
                <w:sz w:val="20"/>
                <w:szCs w:val="20"/>
              </w:rPr>
              <w:t>Gallool</w:t>
            </w:r>
            <w:proofErr w:type="spellEnd"/>
            <w:r w:rsidRPr="00137423">
              <w:rPr>
                <w:rFonts w:asciiTheme="minorBidi" w:hAnsiTheme="minorBidi"/>
                <w:color w:val="0070C0"/>
                <w:sz w:val="20"/>
                <w:szCs w:val="20"/>
              </w:rPr>
              <w:t xml:space="preserve">). Upon arrival of the displaced to their villages serious conflict issues began. At the current situation of only 2000 returnees arrived the area claiming their cultivation lands, the fact which is denied by newly settled pastoral groups. Framers have to rent their own land by paying thirty percent of the value of the agricultural product for pastoral settlers for an assumed protection. Men are subject to harassment, shooting and killing while women are beaten and raped by armed pastoral residents.  Similar to other rural areas there is no access to any official protection for example police station. Due to continuous hostility of pastoralists with men farmers (greater possibilities of shooting and killing) women are forced to go for cultivation facing the dangers of sexual abuse and physical violence. Service infrastructure has been completely destroyed during the conflict including farming assets, school and health service facilities. Pastoral women in particular suffer from high literacy rates, early marriage and FGM and the dominance of male on overall livelihoods decisions. </w:t>
            </w: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554296" w:rsidRDefault="00554296" w:rsidP="00057004">
            <w:pPr>
              <w:pStyle w:val="ListParagraph"/>
              <w:numPr>
                <w:ilvl w:val="0"/>
                <w:numId w:val="0"/>
              </w:numPr>
              <w:spacing w:line="276" w:lineRule="auto"/>
              <w:ind w:left="90" w:right="126"/>
              <w:contextualSpacing/>
              <w:rPr>
                <w:rFonts w:asciiTheme="minorBidi" w:hAnsiTheme="minorBidi"/>
                <w:color w:val="0070C0"/>
                <w:sz w:val="20"/>
                <w:szCs w:val="20"/>
              </w:rPr>
            </w:pPr>
          </w:p>
          <w:p w:rsidR="008D197B" w:rsidRDefault="008D197B" w:rsidP="00057004">
            <w:pPr>
              <w:autoSpaceDE w:val="0"/>
              <w:autoSpaceDN w:val="0"/>
              <w:adjustRightInd w:val="0"/>
              <w:spacing w:line="276" w:lineRule="auto"/>
              <w:ind w:hanging="540"/>
              <w:contextualSpacing/>
              <w:rPr>
                <w:rFonts w:asciiTheme="minorBidi" w:hAnsiTheme="minorBidi"/>
                <w:color w:val="0070C0"/>
                <w:sz w:val="20"/>
                <w:szCs w:val="20"/>
              </w:rPr>
            </w:pPr>
            <w:r w:rsidRPr="00137423">
              <w:rPr>
                <w:rFonts w:ascii="Arial" w:hAnsi="Arial" w:cs="Arial"/>
                <w:b/>
                <w:color w:val="0070C0"/>
                <w:sz w:val="19"/>
                <w:szCs w:val="19"/>
                <w:u w:val="single"/>
              </w:rPr>
              <w:t xml:space="preserve">Table shows </w:t>
            </w:r>
            <w:proofErr w:type="spellStart"/>
            <w:r w:rsidRPr="00137423">
              <w:rPr>
                <w:rFonts w:ascii="Arial" w:hAnsi="Arial" w:cs="Arial"/>
                <w:b/>
                <w:color w:val="0070C0"/>
                <w:sz w:val="19"/>
                <w:szCs w:val="19"/>
                <w:u w:val="single"/>
              </w:rPr>
              <w:t>Margoba</w:t>
            </w:r>
            <w:proofErr w:type="spellEnd"/>
            <w:r w:rsidRPr="00137423">
              <w:rPr>
                <w:rFonts w:ascii="Arial" w:hAnsi="Arial" w:cs="Arial"/>
                <w:b/>
                <w:color w:val="0070C0"/>
                <w:sz w:val="19"/>
                <w:szCs w:val="19"/>
                <w:u w:val="single"/>
              </w:rPr>
              <w:t xml:space="preserve"> population profile; (</w:t>
            </w:r>
            <w:r w:rsidR="00C52093" w:rsidRPr="00842C54">
              <w:rPr>
                <w:color w:val="FF0000"/>
              </w:rPr>
              <w:t xml:space="preserve">Um </w:t>
            </w:r>
            <w:proofErr w:type="spellStart"/>
            <w:r w:rsidR="00C52093" w:rsidRPr="00842C54">
              <w:rPr>
                <w:color w:val="FF0000"/>
              </w:rPr>
              <w:t>Shelail</w:t>
            </w:r>
            <w:proofErr w:type="spellEnd"/>
            <w:r w:rsidR="00C52093" w:rsidRPr="00137423">
              <w:rPr>
                <w:rFonts w:asciiTheme="minorBidi" w:hAnsiTheme="minorBidi"/>
                <w:b/>
                <w:bCs/>
                <w:color w:val="0070C0"/>
                <w:sz w:val="20"/>
                <w:szCs w:val="20"/>
              </w:rPr>
              <w:t xml:space="preserve">, </w:t>
            </w:r>
            <w:proofErr w:type="spellStart"/>
            <w:r w:rsidR="00C52093" w:rsidRPr="00137423">
              <w:rPr>
                <w:rFonts w:asciiTheme="minorBidi" w:hAnsiTheme="minorBidi"/>
                <w:b/>
                <w:bCs/>
                <w:color w:val="0070C0"/>
                <w:sz w:val="20"/>
                <w:szCs w:val="20"/>
              </w:rPr>
              <w:t>Telga</w:t>
            </w:r>
            <w:proofErr w:type="spellEnd"/>
            <w:r w:rsidR="00C52093" w:rsidRPr="00137423">
              <w:rPr>
                <w:rFonts w:asciiTheme="minorBidi" w:hAnsiTheme="minorBidi"/>
                <w:b/>
                <w:bCs/>
                <w:color w:val="0070C0"/>
                <w:sz w:val="20"/>
                <w:szCs w:val="20"/>
              </w:rPr>
              <w:t xml:space="preserve"> </w:t>
            </w:r>
            <w:proofErr w:type="spellStart"/>
            <w:r w:rsidR="00C52093" w:rsidRPr="00137423">
              <w:rPr>
                <w:rFonts w:asciiTheme="minorBidi" w:hAnsiTheme="minorBidi"/>
                <w:b/>
                <w:bCs/>
                <w:color w:val="0070C0"/>
                <w:sz w:val="20"/>
                <w:szCs w:val="20"/>
              </w:rPr>
              <w:t>Shabaan</w:t>
            </w:r>
            <w:proofErr w:type="spellEnd"/>
            <w:r w:rsidR="00C52093" w:rsidRPr="00137423">
              <w:rPr>
                <w:rFonts w:asciiTheme="minorBidi" w:hAnsiTheme="minorBidi"/>
                <w:b/>
                <w:bCs/>
                <w:color w:val="0070C0"/>
                <w:sz w:val="20"/>
                <w:szCs w:val="20"/>
              </w:rPr>
              <w:t xml:space="preserve">, </w:t>
            </w:r>
            <w:proofErr w:type="spellStart"/>
            <w:r w:rsidR="00C52093" w:rsidRPr="00137423">
              <w:rPr>
                <w:rFonts w:asciiTheme="minorBidi" w:hAnsiTheme="minorBidi"/>
                <w:b/>
                <w:bCs/>
                <w:color w:val="0070C0"/>
                <w:sz w:val="20"/>
                <w:szCs w:val="20"/>
              </w:rPr>
              <w:t>dar</w:t>
            </w:r>
            <w:proofErr w:type="spellEnd"/>
            <w:r w:rsidR="00C52093" w:rsidRPr="00137423">
              <w:rPr>
                <w:rFonts w:asciiTheme="minorBidi" w:hAnsiTheme="minorBidi"/>
                <w:b/>
                <w:bCs/>
                <w:color w:val="0070C0"/>
                <w:sz w:val="20"/>
                <w:szCs w:val="20"/>
              </w:rPr>
              <w:t xml:space="preserve"> </w:t>
            </w:r>
            <w:proofErr w:type="spellStart"/>
            <w:r w:rsidR="00C52093" w:rsidRPr="00137423">
              <w:rPr>
                <w:rFonts w:asciiTheme="minorBidi" w:hAnsiTheme="minorBidi"/>
                <w:b/>
                <w:bCs/>
                <w:color w:val="0070C0"/>
                <w:sz w:val="20"/>
                <w:szCs w:val="20"/>
              </w:rPr>
              <w:t>hasboon</w:t>
            </w:r>
            <w:proofErr w:type="spellEnd"/>
            <w:r w:rsidRPr="00137423">
              <w:rPr>
                <w:rFonts w:asciiTheme="minorBidi" w:hAnsiTheme="minorBidi"/>
                <w:color w:val="0070C0"/>
                <w:sz w:val="20"/>
                <w:szCs w:val="20"/>
              </w:rPr>
              <w:t>)</w:t>
            </w:r>
          </w:p>
          <w:tbl>
            <w:tblPr>
              <w:tblW w:w="10070" w:type="dxa"/>
              <w:tblLayout w:type="fixed"/>
              <w:tblLook w:val="04A0" w:firstRow="1" w:lastRow="0" w:firstColumn="1" w:lastColumn="0" w:noHBand="0" w:noVBand="1"/>
            </w:tblPr>
            <w:tblGrid>
              <w:gridCol w:w="440"/>
              <w:gridCol w:w="900"/>
              <w:gridCol w:w="1630"/>
              <w:gridCol w:w="980"/>
              <w:gridCol w:w="1080"/>
              <w:gridCol w:w="990"/>
              <w:gridCol w:w="990"/>
              <w:gridCol w:w="1080"/>
              <w:gridCol w:w="990"/>
              <w:gridCol w:w="990"/>
            </w:tblGrid>
            <w:tr w:rsidR="00137423" w:rsidRPr="00137423" w:rsidTr="00E81F18">
              <w:trPr>
                <w:trHeight w:val="205"/>
              </w:trPr>
              <w:tc>
                <w:tcPr>
                  <w:tcW w:w="1340" w:type="dxa"/>
                  <w:gridSpan w:val="2"/>
                  <w:tcBorders>
                    <w:top w:val="single" w:sz="8" w:space="0" w:color="auto"/>
                    <w:left w:val="single" w:sz="8" w:space="0" w:color="auto"/>
                    <w:bottom w:val="single" w:sz="8" w:space="0" w:color="auto"/>
                    <w:right w:val="nil"/>
                  </w:tcBorders>
                  <w:shd w:val="clear" w:color="000000" w:fill="D9D9D9"/>
                  <w:noWrap/>
                  <w:vAlign w:val="bottom"/>
                  <w:hideMark/>
                </w:tcPr>
                <w:p w:rsidR="008D197B" w:rsidRPr="00137423"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137423">
                    <w:rPr>
                      <w:rFonts w:asciiTheme="minorBidi" w:hAnsiTheme="minorBidi"/>
                      <w:color w:val="0070C0"/>
                      <w:sz w:val="20"/>
                      <w:szCs w:val="20"/>
                    </w:rPr>
                    <w:t xml:space="preserve">  </w:t>
                  </w:r>
                  <w:r w:rsidRPr="00137423">
                    <w:rPr>
                      <w:rFonts w:asciiTheme="minorBidi" w:eastAsia="Times New Roman" w:hAnsiTheme="minorBidi"/>
                      <w:color w:val="0070C0"/>
                      <w:sz w:val="20"/>
                      <w:szCs w:val="20"/>
                    </w:rPr>
                    <w:t xml:space="preserve">Location </w:t>
                  </w:r>
                </w:p>
              </w:tc>
              <w:tc>
                <w:tcPr>
                  <w:tcW w:w="1630"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8D197B" w:rsidRPr="00137423" w:rsidRDefault="008D197B" w:rsidP="00057004">
                  <w:pPr>
                    <w:spacing w:line="276" w:lineRule="auto"/>
                    <w:ind w:left="126" w:right="180" w:firstLine="0"/>
                    <w:contextualSpacing/>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Community</w:t>
                  </w:r>
                </w:p>
              </w:tc>
              <w:tc>
                <w:tcPr>
                  <w:tcW w:w="7100" w:type="dxa"/>
                  <w:gridSpan w:val="7"/>
                  <w:tcBorders>
                    <w:top w:val="single" w:sz="8" w:space="0" w:color="auto"/>
                    <w:left w:val="nil"/>
                    <w:bottom w:val="single" w:sz="8" w:space="0" w:color="auto"/>
                    <w:right w:val="single" w:sz="8" w:space="0" w:color="000000"/>
                  </w:tcBorders>
                  <w:shd w:val="clear" w:color="000000" w:fill="D9D9D9"/>
                  <w:noWrap/>
                  <w:vAlign w:val="bottom"/>
                  <w:hideMark/>
                </w:tcPr>
                <w:p w:rsidR="008D197B" w:rsidRPr="00137423"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Population </w:t>
                  </w:r>
                </w:p>
              </w:tc>
            </w:tr>
            <w:tr w:rsidR="00137423" w:rsidRPr="00137423" w:rsidTr="00E81F18">
              <w:trPr>
                <w:cantSplit/>
                <w:trHeight w:val="1276"/>
              </w:trPr>
              <w:tc>
                <w:tcPr>
                  <w:tcW w:w="440" w:type="dxa"/>
                  <w:tcBorders>
                    <w:top w:val="nil"/>
                    <w:left w:val="single" w:sz="4" w:space="0" w:color="auto"/>
                    <w:bottom w:val="single" w:sz="4" w:space="0" w:color="auto"/>
                    <w:right w:val="single" w:sz="4" w:space="0" w:color="auto"/>
                  </w:tcBorders>
                  <w:shd w:val="clear" w:color="000000" w:fill="D9D9D9"/>
                  <w:noWrap/>
                  <w:textDirection w:val="btLr"/>
                  <w:vAlign w:val="bottom"/>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Wadi</w:t>
                  </w:r>
                  <w:proofErr w:type="spellEnd"/>
                  <w:r w:rsidRPr="00EF4468">
                    <w:rPr>
                      <w:rFonts w:asciiTheme="minorBidi" w:eastAsia="Times New Roman" w:hAnsiTheme="minorBidi"/>
                      <w:color w:val="0070C0"/>
                      <w:sz w:val="20"/>
                      <w:szCs w:val="20"/>
                    </w:rPr>
                    <w:t xml:space="preserve"> </w:t>
                  </w:r>
                </w:p>
              </w:tc>
              <w:tc>
                <w:tcPr>
                  <w:tcW w:w="900" w:type="dxa"/>
                  <w:tcBorders>
                    <w:top w:val="nil"/>
                    <w:left w:val="nil"/>
                    <w:bottom w:val="single" w:sz="4" w:space="0" w:color="auto"/>
                    <w:right w:val="nil"/>
                  </w:tcBorders>
                  <w:shd w:val="clear" w:color="000000" w:fill="D9D9D9"/>
                  <w:noWrap/>
                  <w:textDirection w:val="btLr"/>
                  <w:vAlign w:val="bottom"/>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Cluster </w:t>
                  </w:r>
                </w:p>
              </w:tc>
              <w:tc>
                <w:tcPr>
                  <w:tcW w:w="1630" w:type="dxa"/>
                  <w:vMerge/>
                  <w:tcBorders>
                    <w:top w:val="single" w:sz="8" w:space="0" w:color="auto"/>
                    <w:left w:val="single" w:sz="8" w:space="0" w:color="auto"/>
                    <w:bottom w:val="single" w:sz="8" w:space="0" w:color="000000"/>
                    <w:right w:val="single" w:sz="8" w:space="0" w:color="auto"/>
                  </w:tcBorders>
                  <w:vAlign w:val="cente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
              </w:tc>
              <w:tc>
                <w:tcPr>
                  <w:tcW w:w="980" w:type="dxa"/>
                  <w:tcBorders>
                    <w:top w:val="nil"/>
                    <w:left w:val="nil"/>
                    <w:bottom w:val="single" w:sz="4" w:space="0" w:color="auto"/>
                    <w:right w:val="nil"/>
                  </w:tcBorders>
                  <w:shd w:val="clear" w:color="000000" w:fill="D9D9D9"/>
                  <w:noWrap/>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HH</w:t>
                  </w:r>
                </w:p>
              </w:tc>
              <w:tc>
                <w:tcPr>
                  <w:tcW w:w="1080" w:type="dxa"/>
                  <w:tcBorders>
                    <w:top w:val="nil"/>
                    <w:left w:val="single" w:sz="8" w:space="0" w:color="auto"/>
                    <w:bottom w:val="single" w:sz="8" w:space="0" w:color="auto"/>
                    <w:right w:val="single" w:sz="8" w:space="0" w:color="auto"/>
                  </w:tcBorders>
                  <w:shd w:val="clear" w:color="000000" w:fill="D9D9D9"/>
                  <w:noWrap/>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Individuals </w:t>
                  </w:r>
                </w:p>
              </w:tc>
              <w:tc>
                <w:tcPr>
                  <w:tcW w:w="990" w:type="dxa"/>
                  <w:tcBorders>
                    <w:top w:val="nil"/>
                    <w:left w:val="nil"/>
                    <w:bottom w:val="nil"/>
                    <w:right w:val="single" w:sz="8" w:space="0" w:color="auto"/>
                  </w:tcBorders>
                  <w:shd w:val="clear" w:color="000000" w:fill="D9D9D9"/>
                  <w:noWrap/>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Male </w:t>
                  </w:r>
                </w:p>
              </w:tc>
              <w:tc>
                <w:tcPr>
                  <w:tcW w:w="990" w:type="dxa"/>
                  <w:tcBorders>
                    <w:top w:val="nil"/>
                    <w:left w:val="nil"/>
                    <w:bottom w:val="nil"/>
                    <w:right w:val="single" w:sz="8" w:space="0" w:color="auto"/>
                  </w:tcBorders>
                  <w:shd w:val="clear" w:color="000000" w:fill="D9D9D9"/>
                  <w:noWrap/>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Female </w:t>
                  </w:r>
                </w:p>
              </w:tc>
              <w:tc>
                <w:tcPr>
                  <w:tcW w:w="1080" w:type="dxa"/>
                  <w:tcBorders>
                    <w:top w:val="nil"/>
                    <w:left w:val="nil"/>
                    <w:bottom w:val="nil"/>
                    <w:right w:val="single" w:sz="8" w:space="0" w:color="auto"/>
                  </w:tcBorders>
                  <w:shd w:val="clear" w:color="000000" w:fill="D9D9D9"/>
                  <w:noWrap/>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Resident </w:t>
                  </w:r>
                </w:p>
              </w:tc>
              <w:tc>
                <w:tcPr>
                  <w:tcW w:w="990" w:type="dxa"/>
                  <w:tcBorders>
                    <w:top w:val="nil"/>
                    <w:left w:val="nil"/>
                    <w:bottom w:val="nil"/>
                    <w:right w:val="single" w:sz="8" w:space="0" w:color="auto"/>
                  </w:tcBorders>
                  <w:shd w:val="clear" w:color="000000" w:fill="D9D9D9"/>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Pastoralist </w:t>
                  </w:r>
                </w:p>
              </w:tc>
              <w:tc>
                <w:tcPr>
                  <w:tcW w:w="990" w:type="dxa"/>
                  <w:tcBorders>
                    <w:top w:val="nil"/>
                    <w:left w:val="nil"/>
                    <w:bottom w:val="nil"/>
                    <w:right w:val="single" w:sz="8" w:space="0" w:color="auto"/>
                  </w:tcBorders>
                  <w:shd w:val="clear" w:color="000000" w:fill="D9D9D9"/>
                  <w:textDirection w:val="btL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Returnees </w:t>
                  </w:r>
                </w:p>
              </w:tc>
            </w:tr>
            <w:tr w:rsidR="00161421" w:rsidRPr="00137423" w:rsidTr="00E81F18">
              <w:trPr>
                <w:trHeight w:val="131"/>
              </w:trPr>
              <w:tc>
                <w:tcPr>
                  <w:tcW w:w="440" w:type="dxa"/>
                  <w:vMerge w:val="restart"/>
                  <w:tcBorders>
                    <w:top w:val="nil"/>
                    <w:left w:val="single" w:sz="4" w:space="0" w:color="auto"/>
                    <w:bottom w:val="single" w:sz="4" w:space="0" w:color="000000"/>
                    <w:right w:val="single" w:sz="4" w:space="0" w:color="auto"/>
                  </w:tcBorders>
                  <w:vAlign w:val="center"/>
                  <w:hideMark/>
                </w:tcPr>
                <w:p w:rsidR="00161421" w:rsidRPr="00EF4468" w:rsidRDefault="00161421" w:rsidP="00161421">
                  <w:pPr>
                    <w:spacing w:line="276" w:lineRule="auto"/>
                    <w:ind w:left="126" w:right="180" w:firstLine="0"/>
                    <w:contextualSpacing/>
                    <w:rPr>
                      <w:rFonts w:asciiTheme="minorBidi" w:eastAsia="Times New Roman" w:hAnsiTheme="minorBidi"/>
                      <w:color w:val="0070C0"/>
                      <w:sz w:val="20"/>
                      <w:szCs w:val="20"/>
                    </w:rPr>
                  </w:pPr>
                </w:p>
              </w:tc>
              <w:tc>
                <w:tcPr>
                  <w:tcW w:w="900" w:type="dxa"/>
                  <w:vMerge w:val="restart"/>
                  <w:tcBorders>
                    <w:top w:val="nil"/>
                    <w:left w:val="single" w:sz="4" w:space="0" w:color="auto"/>
                    <w:bottom w:val="single" w:sz="4" w:space="0" w:color="000000"/>
                    <w:right w:val="single" w:sz="4" w:space="0" w:color="auto"/>
                  </w:tcBorders>
                  <w:textDirection w:val="btLr"/>
                  <w:vAlign w:val="center"/>
                  <w:hideMark/>
                </w:tcPr>
                <w:p w:rsidR="00161421" w:rsidRPr="00EF4468" w:rsidRDefault="00161421" w:rsidP="00161421">
                  <w:pPr>
                    <w:spacing w:line="276" w:lineRule="auto"/>
                    <w:ind w:left="126" w:right="180" w:firstLine="0"/>
                    <w:contextualSpacing/>
                    <w:rPr>
                      <w:rFonts w:asciiTheme="minorBidi" w:eastAsia="Times New Roman" w:hAnsiTheme="minorBidi"/>
                      <w:color w:val="0070C0"/>
                      <w:sz w:val="20"/>
                      <w:szCs w:val="20"/>
                    </w:rPr>
                  </w:pPr>
                  <w:proofErr w:type="spellStart"/>
                  <w:r>
                    <w:rPr>
                      <w:rFonts w:asciiTheme="minorBidi" w:eastAsia="Times New Roman" w:hAnsiTheme="minorBidi"/>
                      <w:color w:val="0070C0"/>
                      <w:sz w:val="20"/>
                      <w:szCs w:val="20"/>
                    </w:rPr>
                    <w:t>Margoba</w:t>
                  </w:r>
                  <w:proofErr w:type="spellEnd"/>
                </w:p>
              </w:tc>
              <w:tc>
                <w:tcPr>
                  <w:tcW w:w="1630" w:type="dxa"/>
                  <w:tcBorders>
                    <w:top w:val="nil"/>
                    <w:left w:val="nil"/>
                    <w:bottom w:val="single" w:sz="4" w:space="0" w:color="auto"/>
                    <w:right w:val="single" w:sz="4" w:space="0" w:color="auto"/>
                  </w:tcBorders>
                  <w:shd w:val="clear" w:color="auto" w:fill="auto"/>
                  <w:noWrap/>
                  <w:vAlign w:val="bottom"/>
                  <w:hideMark/>
                </w:tcPr>
                <w:p w:rsidR="00161421" w:rsidRPr="00161421" w:rsidRDefault="00161421" w:rsidP="00161421">
                  <w:pPr>
                    <w:spacing w:line="276" w:lineRule="auto"/>
                    <w:ind w:left="126" w:right="180" w:firstLine="0"/>
                    <w:contextualSpacing/>
                    <w:rPr>
                      <w:rFonts w:asciiTheme="minorBidi" w:eastAsia="Times New Roman" w:hAnsiTheme="minorBidi"/>
                      <w:color w:val="FF0000"/>
                      <w:sz w:val="20"/>
                      <w:szCs w:val="20"/>
                    </w:rPr>
                  </w:pPr>
                  <w:r w:rsidRPr="00161421">
                    <w:rPr>
                      <w:color w:val="FF0000"/>
                    </w:rPr>
                    <w:t xml:space="preserve">Um </w:t>
                  </w:r>
                  <w:proofErr w:type="spellStart"/>
                  <w:r w:rsidRPr="00161421">
                    <w:rPr>
                      <w:color w:val="FF0000"/>
                    </w:rPr>
                    <w:t>Shelail</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161421" w:rsidRPr="00161421" w:rsidRDefault="00161421" w:rsidP="00161421">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100</w:t>
                  </w:r>
                </w:p>
              </w:tc>
              <w:tc>
                <w:tcPr>
                  <w:tcW w:w="1080" w:type="dxa"/>
                  <w:tcBorders>
                    <w:top w:val="nil"/>
                    <w:left w:val="nil"/>
                    <w:bottom w:val="single" w:sz="4" w:space="0" w:color="auto"/>
                    <w:right w:val="single" w:sz="4" w:space="0" w:color="auto"/>
                  </w:tcBorders>
                  <w:shd w:val="clear" w:color="auto" w:fill="auto"/>
                  <w:noWrap/>
                  <w:vAlign w:val="bottom"/>
                  <w:hideMark/>
                </w:tcPr>
                <w:p w:rsidR="00161421" w:rsidRPr="00161421" w:rsidRDefault="00161421" w:rsidP="00161421">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600</w:t>
                  </w:r>
                </w:p>
              </w:tc>
              <w:tc>
                <w:tcPr>
                  <w:tcW w:w="990" w:type="dxa"/>
                  <w:tcBorders>
                    <w:top w:val="nil"/>
                    <w:left w:val="nil"/>
                    <w:bottom w:val="single" w:sz="4" w:space="0" w:color="auto"/>
                    <w:right w:val="single" w:sz="4" w:space="0" w:color="auto"/>
                  </w:tcBorders>
                  <w:shd w:val="clear" w:color="auto" w:fill="auto"/>
                  <w:noWrap/>
                  <w:vAlign w:val="bottom"/>
                  <w:hideMark/>
                </w:tcPr>
                <w:p w:rsidR="00161421" w:rsidRPr="00374406" w:rsidRDefault="00161421" w:rsidP="00161421">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288</w:t>
                  </w:r>
                </w:p>
              </w:tc>
              <w:tc>
                <w:tcPr>
                  <w:tcW w:w="990" w:type="dxa"/>
                  <w:tcBorders>
                    <w:top w:val="nil"/>
                    <w:left w:val="nil"/>
                    <w:bottom w:val="single" w:sz="4" w:space="0" w:color="auto"/>
                    <w:right w:val="single" w:sz="4" w:space="0" w:color="auto"/>
                  </w:tcBorders>
                  <w:shd w:val="clear" w:color="auto" w:fill="auto"/>
                  <w:noWrap/>
                  <w:vAlign w:val="bottom"/>
                  <w:hideMark/>
                </w:tcPr>
                <w:p w:rsidR="00161421" w:rsidRPr="00374406" w:rsidRDefault="00161421" w:rsidP="00161421">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312</w:t>
                  </w:r>
                </w:p>
              </w:tc>
              <w:tc>
                <w:tcPr>
                  <w:tcW w:w="1080" w:type="dxa"/>
                  <w:tcBorders>
                    <w:top w:val="nil"/>
                    <w:left w:val="nil"/>
                    <w:bottom w:val="single" w:sz="4" w:space="0" w:color="auto"/>
                    <w:right w:val="single" w:sz="4" w:space="0" w:color="auto"/>
                  </w:tcBorders>
                  <w:shd w:val="clear" w:color="auto" w:fill="auto"/>
                  <w:noWrap/>
                  <w:vAlign w:val="bottom"/>
                  <w:hideMark/>
                </w:tcPr>
                <w:p w:rsidR="00161421" w:rsidRPr="00374406" w:rsidRDefault="00161421" w:rsidP="00161421">
                  <w:pPr>
                    <w:spacing w:line="276" w:lineRule="auto"/>
                    <w:contextualSpacing/>
                    <w:jc w:val="center"/>
                    <w:rPr>
                      <w:rFonts w:asciiTheme="minorBidi" w:eastAsia="Times New Roman" w:hAnsiTheme="minorBidi"/>
                      <w:color w:val="FF0000"/>
                      <w:sz w:val="20"/>
                      <w:szCs w:val="20"/>
                    </w:rPr>
                  </w:pPr>
                  <w:r>
                    <w:rPr>
                      <w:rFonts w:asciiTheme="minorBidi" w:eastAsia="Times New Roman" w:hAnsiTheme="minorBidi"/>
                      <w:color w:val="FF0000"/>
                      <w:sz w:val="20"/>
                      <w:szCs w:val="20"/>
                    </w:rPr>
                    <w:t>600</w:t>
                  </w:r>
                </w:p>
              </w:tc>
              <w:tc>
                <w:tcPr>
                  <w:tcW w:w="990" w:type="dxa"/>
                  <w:tcBorders>
                    <w:top w:val="nil"/>
                    <w:left w:val="nil"/>
                    <w:bottom w:val="single" w:sz="4" w:space="0" w:color="auto"/>
                    <w:right w:val="single" w:sz="4" w:space="0" w:color="auto"/>
                  </w:tcBorders>
                  <w:shd w:val="clear" w:color="auto" w:fill="auto"/>
                  <w:noWrap/>
                  <w:vAlign w:val="bottom"/>
                  <w:hideMark/>
                </w:tcPr>
                <w:p w:rsidR="00161421" w:rsidRPr="00161421" w:rsidRDefault="00161421" w:rsidP="00161421">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161421" w:rsidRPr="00161421" w:rsidRDefault="00161421" w:rsidP="00161421">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 </w:t>
                  </w:r>
                </w:p>
              </w:tc>
            </w:tr>
            <w:tr w:rsidR="00137423" w:rsidRPr="00137423" w:rsidTr="00E81F18">
              <w:trPr>
                <w:trHeight w:val="131"/>
              </w:trPr>
              <w:tc>
                <w:tcPr>
                  <w:tcW w:w="440" w:type="dxa"/>
                  <w:vMerge/>
                  <w:tcBorders>
                    <w:top w:val="nil"/>
                    <w:left w:val="single" w:sz="4" w:space="0" w:color="auto"/>
                    <w:bottom w:val="single" w:sz="4" w:space="0" w:color="000000"/>
                    <w:right w:val="single" w:sz="4" w:space="0" w:color="auto"/>
                  </w:tcBorders>
                  <w:vAlign w:val="cente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
              </w:tc>
              <w:tc>
                <w:tcPr>
                  <w:tcW w:w="163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Telga</w:t>
                  </w:r>
                  <w:proofErr w:type="spellEnd"/>
                  <w:r w:rsidRPr="00EF4468">
                    <w:rPr>
                      <w:rFonts w:asciiTheme="minorBidi" w:eastAsia="Times New Roman" w:hAnsiTheme="minorBidi"/>
                      <w:color w:val="0070C0"/>
                      <w:sz w:val="20"/>
                      <w:szCs w:val="20"/>
                    </w:rPr>
                    <w:t xml:space="preserve"> </w:t>
                  </w:r>
                  <w:proofErr w:type="spellStart"/>
                  <w:r w:rsidRPr="00EF4468">
                    <w:rPr>
                      <w:rFonts w:asciiTheme="minorBidi" w:eastAsia="Times New Roman" w:hAnsiTheme="minorBidi"/>
                      <w:color w:val="0070C0"/>
                      <w:sz w:val="20"/>
                      <w:szCs w:val="20"/>
                    </w:rPr>
                    <w:t>shaban</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70</w:t>
                  </w:r>
                </w:p>
              </w:tc>
              <w:tc>
                <w:tcPr>
                  <w:tcW w:w="10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420</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202</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420</w:t>
                  </w:r>
                </w:p>
              </w:tc>
            </w:tr>
            <w:tr w:rsidR="00137423" w:rsidRPr="00137423" w:rsidTr="00E81F18">
              <w:trPr>
                <w:trHeight w:val="131"/>
              </w:trPr>
              <w:tc>
                <w:tcPr>
                  <w:tcW w:w="440" w:type="dxa"/>
                  <w:vMerge/>
                  <w:tcBorders>
                    <w:top w:val="nil"/>
                    <w:left w:val="single" w:sz="4" w:space="0" w:color="auto"/>
                    <w:bottom w:val="single" w:sz="4" w:space="0" w:color="000000"/>
                    <w:right w:val="single" w:sz="4" w:space="0" w:color="auto"/>
                  </w:tcBorders>
                  <w:vAlign w:val="cente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
              </w:tc>
              <w:tc>
                <w:tcPr>
                  <w:tcW w:w="900" w:type="dxa"/>
                  <w:vMerge/>
                  <w:tcBorders>
                    <w:top w:val="nil"/>
                    <w:left w:val="single" w:sz="4" w:space="0" w:color="auto"/>
                    <w:bottom w:val="single" w:sz="4" w:space="0" w:color="000000"/>
                    <w:right w:val="single" w:sz="4" w:space="0" w:color="auto"/>
                  </w:tcBorders>
                  <w:vAlign w:val="center"/>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p>
              </w:tc>
              <w:tc>
                <w:tcPr>
                  <w:tcW w:w="163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Dam </w:t>
                  </w:r>
                  <w:proofErr w:type="spellStart"/>
                  <w:r w:rsidRPr="00EF4468">
                    <w:rPr>
                      <w:rFonts w:asciiTheme="minorBidi" w:eastAsia="Times New Roman" w:hAnsiTheme="minorBidi"/>
                      <w:color w:val="0070C0"/>
                      <w:sz w:val="20"/>
                      <w:szCs w:val="20"/>
                    </w:rPr>
                    <w:t>Hassboon</w:t>
                  </w:r>
                  <w:proofErr w:type="spellEnd"/>
                  <w:r w:rsidRPr="00EF4468">
                    <w:rPr>
                      <w:rFonts w:asciiTheme="minorBidi" w:eastAsia="Times New Roman" w:hAnsiTheme="minorBidi"/>
                      <w:color w:val="0070C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70</w:t>
                  </w:r>
                </w:p>
              </w:tc>
              <w:tc>
                <w:tcPr>
                  <w:tcW w:w="10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420</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202</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218</w:t>
                  </w:r>
                </w:p>
              </w:tc>
              <w:tc>
                <w:tcPr>
                  <w:tcW w:w="108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0" w:right="180" w:firstLine="0"/>
                    <w:contextualSpacing/>
                    <w:rPr>
                      <w:rFonts w:asciiTheme="minorBidi" w:eastAsia="Times New Roman" w:hAnsiTheme="minorBidi"/>
                      <w:color w:val="0070C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126" w:right="180" w:firstLine="0"/>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420</w:t>
                  </w:r>
                </w:p>
              </w:tc>
              <w:tc>
                <w:tcPr>
                  <w:tcW w:w="990" w:type="dxa"/>
                  <w:tcBorders>
                    <w:top w:val="nil"/>
                    <w:left w:val="nil"/>
                    <w:bottom w:val="single" w:sz="4" w:space="0" w:color="auto"/>
                    <w:right w:val="single" w:sz="4" w:space="0" w:color="auto"/>
                  </w:tcBorders>
                  <w:shd w:val="clear" w:color="auto" w:fill="auto"/>
                  <w:noWrap/>
                  <w:vAlign w:val="bottom"/>
                  <w:hideMark/>
                </w:tcPr>
                <w:p w:rsidR="008D197B" w:rsidRPr="00EF4468" w:rsidRDefault="008D197B" w:rsidP="00057004">
                  <w:pPr>
                    <w:spacing w:line="276" w:lineRule="auto"/>
                    <w:ind w:left="0" w:right="180"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r>
            <w:tr w:rsidR="00137423" w:rsidRPr="00137423" w:rsidTr="00E81F18">
              <w:trPr>
                <w:trHeight w:val="131"/>
              </w:trPr>
              <w:tc>
                <w:tcPr>
                  <w:tcW w:w="440" w:type="dxa"/>
                  <w:tcBorders>
                    <w:top w:val="nil"/>
                    <w:left w:val="single" w:sz="4" w:space="0" w:color="auto"/>
                    <w:bottom w:val="single" w:sz="4" w:space="0" w:color="auto"/>
                    <w:right w:val="single" w:sz="4" w:space="0" w:color="auto"/>
                  </w:tcBorders>
                  <w:shd w:val="clear" w:color="000000" w:fill="D9D9D9"/>
                  <w:noWrap/>
                  <w:vAlign w:val="bottom"/>
                  <w:hideMark/>
                </w:tcPr>
                <w:p w:rsidR="008D197B" w:rsidRPr="00161421" w:rsidRDefault="008D197B" w:rsidP="00057004">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 </w:t>
                  </w:r>
                </w:p>
              </w:tc>
              <w:tc>
                <w:tcPr>
                  <w:tcW w:w="900" w:type="dxa"/>
                  <w:tcBorders>
                    <w:top w:val="nil"/>
                    <w:left w:val="nil"/>
                    <w:bottom w:val="single" w:sz="4" w:space="0" w:color="auto"/>
                    <w:right w:val="single" w:sz="4" w:space="0" w:color="auto"/>
                  </w:tcBorders>
                  <w:shd w:val="clear" w:color="000000" w:fill="D9D9D9"/>
                  <w:noWrap/>
                  <w:vAlign w:val="bottom"/>
                  <w:hideMark/>
                </w:tcPr>
                <w:p w:rsidR="008D197B" w:rsidRPr="00161421" w:rsidRDefault="008D197B" w:rsidP="00057004">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 </w:t>
                  </w:r>
                </w:p>
              </w:tc>
              <w:tc>
                <w:tcPr>
                  <w:tcW w:w="1630" w:type="dxa"/>
                  <w:tcBorders>
                    <w:top w:val="nil"/>
                    <w:left w:val="nil"/>
                    <w:bottom w:val="single" w:sz="4" w:space="0" w:color="auto"/>
                    <w:right w:val="single" w:sz="4" w:space="0" w:color="auto"/>
                  </w:tcBorders>
                  <w:shd w:val="clear" w:color="000000" w:fill="D9D9D9"/>
                  <w:noWrap/>
                  <w:vAlign w:val="bottom"/>
                  <w:hideMark/>
                </w:tcPr>
                <w:p w:rsidR="008D197B" w:rsidRPr="00161421" w:rsidRDefault="008D197B" w:rsidP="00057004">
                  <w:pPr>
                    <w:spacing w:line="276" w:lineRule="auto"/>
                    <w:ind w:left="126" w:right="180" w:firstLine="0"/>
                    <w:contextualSpacing/>
                    <w:jc w:val="center"/>
                    <w:rPr>
                      <w:rFonts w:asciiTheme="minorBidi" w:eastAsia="Times New Roman" w:hAnsiTheme="minorBidi"/>
                      <w:color w:val="FF0000"/>
                      <w:sz w:val="20"/>
                      <w:szCs w:val="20"/>
                    </w:rPr>
                  </w:pPr>
                  <w:r w:rsidRPr="00161421">
                    <w:rPr>
                      <w:rFonts w:asciiTheme="minorBidi" w:eastAsia="Times New Roman" w:hAnsiTheme="minorBidi"/>
                      <w:color w:val="FF0000"/>
                      <w:sz w:val="20"/>
                      <w:szCs w:val="20"/>
                    </w:rPr>
                    <w:t> </w:t>
                  </w:r>
                </w:p>
              </w:tc>
              <w:tc>
                <w:tcPr>
                  <w:tcW w:w="980" w:type="dxa"/>
                  <w:tcBorders>
                    <w:top w:val="nil"/>
                    <w:left w:val="nil"/>
                    <w:bottom w:val="single" w:sz="4" w:space="0" w:color="auto"/>
                    <w:right w:val="single" w:sz="4" w:space="0" w:color="auto"/>
                  </w:tcBorders>
                  <w:shd w:val="clear" w:color="000000" w:fill="D9D9D9"/>
                  <w:noWrap/>
                  <w:vAlign w:val="bottom"/>
                  <w:hideMark/>
                </w:tcPr>
                <w:p w:rsidR="008D197B" w:rsidRPr="00161421" w:rsidRDefault="00161421" w:rsidP="00057004">
                  <w:pPr>
                    <w:spacing w:line="276" w:lineRule="auto"/>
                    <w:ind w:left="126" w:right="180" w:firstLine="0"/>
                    <w:contextualSpacing/>
                    <w:jc w:val="right"/>
                    <w:rPr>
                      <w:rFonts w:asciiTheme="minorBidi" w:eastAsia="Times New Roman" w:hAnsiTheme="minorBidi"/>
                      <w:color w:val="FF0000"/>
                      <w:sz w:val="20"/>
                      <w:szCs w:val="20"/>
                    </w:rPr>
                  </w:pPr>
                  <w:r w:rsidRPr="00161421">
                    <w:rPr>
                      <w:rFonts w:ascii="Calibri" w:hAnsi="Calibri" w:cs="Calibri"/>
                      <w:color w:val="FF0000"/>
                    </w:rPr>
                    <w:t>240</w:t>
                  </w:r>
                </w:p>
              </w:tc>
              <w:tc>
                <w:tcPr>
                  <w:tcW w:w="1080" w:type="dxa"/>
                  <w:tcBorders>
                    <w:top w:val="nil"/>
                    <w:left w:val="nil"/>
                    <w:bottom w:val="single" w:sz="4" w:space="0" w:color="auto"/>
                    <w:right w:val="single" w:sz="4" w:space="0" w:color="auto"/>
                  </w:tcBorders>
                  <w:shd w:val="clear" w:color="000000" w:fill="D9D9D9"/>
                  <w:noWrap/>
                  <w:vAlign w:val="bottom"/>
                  <w:hideMark/>
                </w:tcPr>
                <w:p w:rsidR="008D197B" w:rsidRPr="00161421" w:rsidRDefault="00161421" w:rsidP="00057004">
                  <w:pPr>
                    <w:spacing w:line="276" w:lineRule="auto"/>
                    <w:ind w:left="126" w:right="180" w:firstLine="0"/>
                    <w:contextualSpacing/>
                    <w:jc w:val="right"/>
                    <w:rPr>
                      <w:rFonts w:asciiTheme="minorBidi" w:eastAsia="Times New Roman" w:hAnsiTheme="minorBidi"/>
                      <w:color w:val="FF0000"/>
                      <w:sz w:val="20"/>
                      <w:szCs w:val="20"/>
                    </w:rPr>
                  </w:pPr>
                  <w:r w:rsidRPr="00161421">
                    <w:rPr>
                      <w:rFonts w:ascii="Calibri" w:hAnsi="Calibri" w:cs="Calibri"/>
                      <w:color w:val="FF0000"/>
                    </w:rPr>
                    <w:t>1440</w:t>
                  </w:r>
                </w:p>
              </w:tc>
              <w:tc>
                <w:tcPr>
                  <w:tcW w:w="990" w:type="dxa"/>
                  <w:tcBorders>
                    <w:top w:val="nil"/>
                    <w:left w:val="nil"/>
                    <w:bottom w:val="single" w:sz="4" w:space="0" w:color="auto"/>
                    <w:right w:val="single" w:sz="4" w:space="0" w:color="auto"/>
                  </w:tcBorders>
                  <w:shd w:val="clear" w:color="000000" w:fill="D9D9D9"/>
                  <w:noWrap/>
                  <w:vAlign w:val="bottom"/>
                  <w:hideMark/>
                </w:tcPr>
                <w:p w:rsidR="008D197B" w:rsidRPr="00161421" w:rsidRDefault="00161421" w:rsidP="00057004">
                  <w:pPr>
                    <w:spacing w:line="276" w:lineRule="auto"/>
                    <w:ind w:left="126" w:right="180" w:firstLine="0"/>
                    <w:contextualSpacing/>
                    <w:jc w:val="right"/>
                    <w:rPr>
                      <w:rFonts w:asciiTheme="minorBidi" w:eastAsia="Times New Roman" w:hAnsiTheme="minorBidi"/>
                      <w:color w:val="FF0000"/>
                      <w:sz w:val="20"/>
                      <w:szCs w:val="20"/>
                    </w:rPr>
                  </w:pPr>
                  <w:r>
                    <w:rPr>
                      <w:rFonts w:ascii="Calibri" w:hAnsi="Calibri" w:cs="Calibri"/>
                      <w:color w:val="FF0000"/>
                    </w:rPr>
                    <w:t>692</w:t>
                  </w:r>
                </w:p>
              </w:tc>
              <w:tc>
                <w:tcPr>
                  <w:tcW w:w="990" w:type="dxa"/>
                  <w:tcBorders>
                    <w:top w:val="nil"/>
                    <w:left w:val="nil"/>
                    <w:bottom w:val="single" w:sz="4" w:space="0" w:color="auto"/>
                    <w:right w:val="single" w:sz="4" w:space="0" w:color="auto"/>
                  </w:tcBorders>
                  <w:shd w:val="clear" w:color="000000" w:fill="D9D9D9"/>
                  <w:noWrap/>
                  <w:vAlign w:val="bottom"/>
                  <w:hideMark/>
                </w:tcPr>
                <w:p w:rsidR="008D197B" w:rsidRPr="00161421" w:rsidRDefault="00161421" w:rsidP="00057004">
                  <w:pPr>
                    <w:spacing w:line="276" w:lineRule="auto"/>
                    <w:ind w:left="126" w:right="180" w:firstLine="0"/>
                    <w:contextualSpacing/>
                    <w:jc w:val="right"/>
                    <w:rPr>
                      <w:rFonts w:asciiTheme="minorBidi" w:eastAsia="Times New Roman" w:hAnsiTheme="minorBidi"/>
                      <w:color w:val="FF0000"/>
                      <w:sz w:val="20"/>
                      <w:szCs w:val="20"/>
                    </w:rPr>
                  </w:pPr>
                  <w:r>
                    <w:rPr>
                      <w:rFonts w:ascii="Calibri" w:hAnsi="Calibri" w:cs="Calibri"/>
                      <w:color w:val="FF0000"/>
                    </w:rPr>
                    <w:t>748</w:t>
                  </w:r>
                </w:p>
              </w:tc>
              <w:tc>
                <w:tcPr>
                  <w:tcW w:w="1080" w:type="dxa"/>
                  <w:tcBorders>
                    <w:top w:val="nil"/>
                    <w:left w:val="nil"/>
                    <w:bottom w:val="single" w:sz="4" w:space="0" w:color="auto"/>
                    <w:right w:val="single" w:sz="4" w:space="0" w:color="auto"/>
                  </w:tcBorders>
                  <w:shd w:val="clear" w:color="000000" w:fill="D9D9D9"/>
                  <w:noWrap/>
                  <w:vAlign w:val="bottom"/>
                  <w:hideMark/>
                </w:tcPr>
                <w:p w:rsidR="008D197B" w:rsidRPr="00161421" w:rsidRDefault="00161421" w:rsidP="00057004">
                  <w:pPr>
                    <w:spacing w:line="276" w:lineRule="auto"/>
                    <w:ind w:left="126" w:right="180" w:firstLine="0"/>
                    <w:contextualSpacing/>
                    <w:jc w:val="right"/>
                    <w:rPr>
                      <w:rFonts w:asciiTheme="minorBidi" w:eastAsia="Times New Roman" w:hAnsiTheme="minorBidi"/>
                      <w:color w:val="FF0000"/>
                      <w:sz w:val="20"/>
                      <w:szCs w:val="20"/>
                    </w:rPr>
                  </w:pPr>
                  <w:r>
                    <w:rPr>
                      <w:rFonts w:ascii="Calibri" w:hAnsi="Calibri" w:cs="Calibri"/>
                      <w:color w:val="FF0000"/>
                    </w:rPr>
                    <w:t>600</w:t>
                  </w:r>
                </w:p>
              </w:tc>
              <w:tc>
                <w:tcPr>
                  <w:tcW w:w="990" w:type="dxa"/>
                  <w:tcBorders>
                    <w:top w:val="nil"/>
                    <w:left w:val="nil"/>
                    <w:bottom w:val="single" w:sz="4" w:space="0" w:color="auto"/>
                    <w:right w:val="single" w:sz="4" w:space="0" w:color="auto"/>
                  </w:tcBorders>
                  <w:shd w:val="clear" w:color="000000" w:fill="D9D9D9"/>
                  <w:noWrap/>
                  <w:vAlign w:val="bottom"/>
                  <w:hideMark/>
                </w:tcPr>
                <w:p w:rsidR="008D197B" w:rsidRPr="00161421" w:rsidRDefault="008D197B" w:rsidP="00057004">
                  <w:pPr>
                    <w:spacing w:line="276" w:lineRule="auto"/>
                    <w:ind w:left="126" w:right="180" w:firstLine="0"/>
                    <w:contextualSpacing/>
                    <w:jc w:val="right"/>
                    <w:rPr>
                      <w:rFonts w:asciiTheme="minorBidi" w:eastAsia="Times New Roman" w:hAnsiTheme="minorBidi"/>
                      <w:color w:val="FF0000"/>
                      <w:sz w:val="20"/>
                      <w:szCs w:val="20"/>
                    </w:rPr>
                  </w:pPr>
                  <w:r w:rsidRPr="00161421">
                    <w:rPr>
                      <w:rFonts w:ascii="Calibri" w:hAnsi="Calibri" w:cs="Calibri"/>
                      <w:color w:val="FF0000"/>
                    </w:rPr>
                    <w:t>420</w:t>
                  </w:r>
                </w:p>
              </w:tc>
              <w:tc>
                <w:tcPr>
                  <w:tcW w:w="990" w:type="dxa"/>
                  <w:tcBorders>
                    <w:top w:val="nil"/>
                    <w:left w:val="nil"/>
                    <w:bottom w:val="single" w:sz="4" w:space="0" w:color="auto"/>
                    <w:right w:val="single" w:sz="4" w:space="0" w:color="auto"/>
                  </w:tcBorders>
                  <w:shd w:val="clear" w:color="000000" w:fill="D9D9D9"/>
                  <w:noWrap/>
                  <w:vAlign w:val="bottom"/>
                  <w:hideMark/>
                </w:tcPr>
                <w:p w:rsidR="008D197B" w:rsidRPr="00161421" w:rsidRDefault="008D197B" w:rsidP="00057004">
                  <w:pPr>
                    <w:spacing w:line="276" w:lineRule="auto"/>
                    <w:ind w:left="126" w:right="180" w:firstLine="0"/>
                    <w:contextualSpacing/>
                    <w:rPr>
                      <w:rFonts w:asciiTheme="minorBidi" w:eastAsia="Times New Roman" w:hAnsiTheme="minorBidi"/>
                      <w:color w:val="FF0000"/>
                      <w:sz w:val="20"/>
                      <w:szCs w:val="20"/>
                    </w:rPr>
                  </w:pPr>
                  <w:r w:rsidRPr="00161421">
                    <w:rPr>
                      <w:rFonts w:ascii="Calibri" w:hAnsi="Calibri" w:cs="Calibri"/>
                      <w:color w:val="FF0000"/>
                    </w:rPr>
                    <w:t>420</w:t>
                  </w:r>
                </w:p>
              </w:tc>
            </w:tr>
          </w:tbl>
          <w:p w:rsidR="00DF13B8" w:rsidRDefault="00DF13B8" w:rsidP="00057004">
            <w:pPr>
              <w:autoSpaceDE w:val="0"/>
              <w:autoSpaceDN w:val="0"/>
              <w:adjustRightInd w:val="0"/>
              <w:spacing w:line="276" w:lineRule="auto"/>
              <w:ind w:left="126" w:right="180" w:firstLine="0"/>
              <w:contextualSpacing/>
              <w:rPr>
                <w:rFonts w:asciiTheme="minorBidi" w:hAnsiTheme="minorBidi"/>
                <w:bCs/>
                <w:color w:val="0070C0"/>
                <w:sz w:val="20"/>
                <w:szCs w:val="20"/>
              </w:rPr>
            </w:pPr>
          </w:p>
          <w:p w:rsidR="007007A8" w:rsidRDefault="007007A8" w:rsidP="00057004">
            <w:pPr>
              <w:bidi/>
              <w:spacing w:line="276" w:lineRule="auto"/>
              <w:ind w:left="90" w:right="126" w:firstLine="0"/>
              <w:contextualSpacing/>
              <w:jc w:val="right"/>
              <w:rPr>
                <w:rFonts w:asciiTheme="minorBidi" w:hAnsiTheme="minorBidi"/>
                <w:b/>
                <w:bCs/>
                <w:color w:val="0070C0"/>
                <w:sz w:val="20"/>
                <w:szCs w:val="20"/>
              </w:rPr>
            </w:pPr>
            <w:proofErr w:type="spellStart"/>
            <w:r w:rsidRPr="00137423">
              <w:rPr>
                <w:rFonts w:asciiTheme="minorBidi" w:hAnsiTheme="minorBidi"/>
                <w:b/>
                <w:bCs/>
                <w:color w:val="0070C0"/>
                <w:sz w:val="20"/>
                <w:szCs w:val="20"/>
              </w:rPr>
              <w:t>Fulldong</w:t>
            </w:r>
            <w:proofErr w:type="spellEnd"/>
            <w:r w:rsidRPr="00137423">
              <w:rPr>
                <w:rFonts w:asciiTheme="minorBidi" w:hAnsiTheme="minorBidi"/>
                <w:b/>
                <w:bCs/>
                <w:color w:val="0070C0"/>
                <w:sz w:val="20"/>
                <w:szCs w:val="20"/>
              </w:rPr>
              <w:t xml:space="preserve"> Cluster villages (</w:t>
            </w:r>
            <w:proofErr w:type="spellStart"/>
            <w:r w:rsidR="004C4EA7">
              <w:rPr>
                <w:color w:val="FF0000"/>
              </w:rPr>
              <w:t>Arrenga</w:t>
            </w:r>
            <w:proofErr w:type="spellEnd"/>
            <w:r w:rsidR="004C4EA7">
              <w:rPr>
                <w:color w:val="FF0000"/>
              </w:rPr>
              <w:t xml:space="preserve">, </w:t>
            </w:r>
            <w:proofErr w:type="spellStart"/>
            <w:proofErr w:type="gramStart"/>
            <w:r w:rsidR="004C4EA7" w:rsidRPr="00895F5C">
              <w:rPr>
                <w:color w:val="FF0000"/>
              </w:rPr>
              <w:t>Dier</w:t>
            </w:r>
            <w:proofErr w:type="spellEnd"/>
            <w:r w:rsidR="004C4EA7" w:rsidRPr="00895F5C">
              <w:rPr>
                <w:color w:val="FF0000"/>
              </w:rPr>
              <w:t xml:space="preserve"> </w:t>
            </w:r>
            <w:r w:rsidR="004C4EA7" w:rsidRPr="004C4EA7">
              <w:rPr>
                <w:color w:val="0070C0"/>
              </w:rPr>
              <w:t>,</w:t>
            </w:r>
            <w:proofErr w:type="gramEnd"/>
            <w:r w:rsidR="004C4EA7" w:rsidRPr="004C4EA7">
              <w:rPr>
                <w:color w:val="0070C0"/>
              </w:rPr>
              <w:t xml:space="preserve"> </w:t>
            </w:r>
            <w:proofErr w:type="spellStart"/>
            <w:r w:rsidR="004C4EA7" w:rsidRPr="004C4EA7">
              <w:rPr>
                <w:color w:val="0070C0"/>
              </w:rPr>
              <w:t>Damrat</w:t>
            </w:r>
            <w:proofErr w:type="spellEnd"/>
            <w:r w:rsidR="004C4EA7" w:rsidRPr="004C4EA7">
              <w:rPr>
                <w:color w:val="0070C0"/>
              </w:rPr>
              <w:t xml:space="preserve"> </w:t>
            </w:r>
            <w:proofErr w:type="spellStart"/>
            <w:r w:rsidR="004C4EA7" w:rsidRPr="004C4EA7">
              <w:rPr>
                <w:color w:val="0070C0"/>
              </w:rPr>
              <w:t>Elgota</w:t>
            </w:r>
            <w:proofErr w:type="spellEnd"/>
            <w:r w:rsidR="004C4EA7" w:rsidRPr="004C4EA7">
              <w:rPr>
                <w:color w:val="0070C0"/>
              </w:rPr>
              <w:t xml:space="preserve">, and </w:t>
            </w:r>
            <w:proofErr w:type="spellStart"/>
            <w:r w:rsidR="004C4EA7" w:rsidRPr="004C4EA7">
              <w:rPr>
                <w:color w:val="0070C0"/>
              </w:rPr>
              <w:t>Jawra</w:t>
            </w:r>
            <w:proofErr w:type="spellEnd"/>
            <w:r w:rsidR="004C4EA7" w:rsidRPr="004C4EA7">
              <w:rPr>
                <w:color w:val="0070C0"/>
              </w:rPr>
              <w:t>,</w:t>
            </w:r>
            <w:r w:rsidRPr="004C4EA7">
              <w:rPr>
                <w:rFonts w:asciiTheme="minorBidi" w:hAnsiTheme="minorBidi"/>
                <w:b/>
                <w:bCs/>
                <w:color w:val="0070C0"/>
                <w:sz w:val="20"/>
                <w:szCs w:val="20"/>
              </w:rPr>
              <w:t>).</w:t>
            </w:r>
          </w:p>
          <w:p w:rsidR="007007A8" w:rsidRDefault="007007A8"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roofErr w:type="spellStart"/>
            <w:r w:rsidRPr="00137423">
              <w:rPr>
                <w:rFonts w:asciiTheme="minorBidi" w:hAnsiTheme="minorBidi"/>
                <w:color w:val="0070C0"/>
                <w:sz w:val="20"/>
                <w:szCs w:val="20"/>
              </w:rPr>
              <w:t>Fulldong</w:t>
            </w:r>
            <w:proofErr w:type="spellEnd"/>
            <w:r w:rsidRPr="00137423">
              <w:rPr>
                <w:rFonts w:asciiTheme="minorBidi" w:hAnsiTheme="minorBidi"/>
                <w:color w:val="0070C0"/>
                <w:sz w:val="20"/>
                <w:szCs w:val="20"/>
              </w:rPr>
              <w:t xml:space="preserve"> village cluster villages </w:t>
            </w:r>
            <w:proofErr w:type="gramStart"/>
            <w:r w:rsidRPr="00137423">
              <w:rPr>
                <w:rFonts w:asciiTheme="minorBidi" w:hAnsiTheme="minorBidi"/>
                <w:color w:val="0070C0"/>
                <w:sz w:val="20"/>
                <w:szCs w:val="20"/>
              </w:rPr>
              <w:t>are  part</w:t>
            </w:r>
            <w:proofErr w:type="gramEnd"/>
            <w:r w:rsidRPr="00137423">
              <w:rPr>
                <w:rFonts w:asciiTheme="minorBidi" w:hAnsiTheme="minorBidi"/>
                <w:color w:val="0070C0"/>
                <w:sz w:val="20"/>
                <w:szCs w:val="20"/>
              </w:rPr>
              <w:t xml:space="preserve"> of Barrie administrate unit located south Kabkabyia on </w:t>
            </w:r>
            <w:proofErr w:type="spellStart"/>
            <w:r w:rsidRPr="00137423">
              <w:rPr>
                <w:rFonts w:asciiTheme="minorBidi" w:hAnsiTheme="minorBidi"/>
                <w:color w:val="0070C0"/>
                <w:sz w:val="20"/>
                <w:szCs w:val="20"/>
              </w:rPr>
              <w:t>Wadi</w:t>
            </w:r>
            <w:proofErr w:type="spellEnd"/>
            <w:r w:rsidRPr="00137423">
              <w:rPr>
                <w:rFonts w:asciiTheme="minorBidi" w:hAnsiTheme="minorBidi"/>
                <w:color w:val="0070C0"/>
                <w:sz w:val="20"/>
                <w:szCs w:val="20"/>
              </w:rPr>
              <w:t xml:space="preserve"> </w:t>
            </w:r>
            <w:proofErr w:type="spellStart"/>
            <w:r w:rsidRPr="00137423">
              <w:rPr>
                <w:rFonts w:asciiTheme="minorBidi" w:hAnsiTheme="minorBidi"/>
                <w:color w:val="0070C0"/>
                <w:sz w:val="20"/>
                <w:szCs w:val="20"/>
              </w:rPr>
              <w:t>bari</w:t>
            </w:r>
            <w:proofErr w:type="spellEnd"/>
            <w:r w:rsidRPr="00137423">
              <w:rPr>
                <w:rFonts w:asciiTheme="minorBidi" w:hAnsiTheme="minorBidi"/>
                <w:color w:val="0070C0"/>
                <w:sz w:val="20"/>
                <w:szCs w:val="20"/>
              </w:rPr>
              <w:t xml:space="preserve"> where rain fed farming and irrigation by shallow borehole is possible.  </w:t>
            </w:r>
            <w:proofErr w:type="spellStart"/>
            <w:r w:rsidRPr="00137423">
              <w:rPr>
                <w:rFonts w:asciiTheme="minorBidi" w:hAnsiTheme="minorBidi"/>
                <w:color w:val="0070C0"/>
                <w:sz w:val="20"/>
                <w:szCs w:val="20"/>
              </w:rPr>
              <w:t>Fulldong</w:t>
            </w:r>
            <w:proofErr w:type="spellEnd"/>
            <w:r w:rsidRPr="00137423">
              <w:rPr>
                <w:rFonts w:asciiTheme="minorBidi" w:hAnsiTheme="minorBidi"/>
                <w:color w:val="0070C0"/>
                <w:sz w:val="20"/>
                <w:szCs w:val="20"/>
              </w:rPr>
              <w:t xml:space="preserve"> community had different experience of handling conflicts during the peak of insurgencies and counter insurgencies. The area has a close proximity to the </w:t>
            </w:r>
            <w:proofErr w:type="spellStart"/>
            <w:r w:rsidRPr="00137423">
              <w:rPr>
                <w:rFonts w:asciiTheme="minorBidi" w:hAnsiTheme="minorBidi"/>
                <w:color w:val="0070C0"/>
                <w:sz w:val="20"/>
                <w:szCs w:val="20"/>
              </w:rPr>
              <w:t>Mistriya</w:t>
            </w:r>
            <w:proofErr w:type="spellEnd"/>
            <w:r w:rsidRPr="00137423">
              <w:rPr>
                <w:rFonts w:asciiTheme="minorBidi" w:hAnsiTheme="minorBidi"/>
                <w:color w:val="0070C0"/>
                <w:sz w:val="20"/>
                <w:szCs w:val="20"/>
              </w:rPr>
              <w:t xml:space="preserve"> headquarters of </w:t>
            </w:r>
            <w:proofErr w:type="spellStart"/>
            <w:r w:rsidRPr="00137423">
              <w:rPr>
                <w:rFonts w:asciiTheme="minorBidi" w:hAnsiTheme="minorBidi"/>
                <w:color w:val="0070C0"/>
                <w:sz w:val="20"/>
                <w:szCs w:val="20"/>
              </w:rPr>
              <w:t>Mahamid</w:t>
            </w:r>
            <w:proofErr w:type="spellEnd"/>
            <w:r w:rsidRPr="00137423">
              <w:rPr>
                <w:rFonts w:asciiTheme="minorBidi" w:hAnsiTheme="minorBidi"/>
                <w:color w:val="0070C0"/>
                <w:sz w:val="20"/>
                <w:szCs w:val="20"/>
              </w:rPr>
              <w:t xml:space="preserve"> tribe leader </w:t>
            </w:r>
            <w:proofErr w:type="spellStart"/>
            <w:r w:rsidRPr="00137423">
              <w:rPr>
                <w:rFonts w:asciiTheme="minorBidi" w:hAnsiTheme="minorBidi"/>
                <w:color w:val="0070C0"/>
                <w:sz w:val="20"/>
                <w:szCs w:val="20"/>
              </w:rPr>
              <w:t>Sheihk</w:t>
            </w:r>
            <w:proofErr w:type="spellEnd"/>
            <w:r w:rsidRPr="00137423">
              <w:rPr>
                <w:rFonts w:asciiTheme="minorBidi" w:hAnsiTheme="minorBidi"/>
                <w:color w:val="0070C0"/>
                <w:sz w:val="20"/>
                <w:szCs w:val="20"/>
              </w:rPr>
              <w:t xml:space="preserve"> Musa </w:t>
            </w:r>
            <w:proofErr w:type="spellStart"/>
            <w:r w:rsidRPr="00137423">
              <w:rPr>
                <w:rFonts w:asciiTheme="minorBidi" w:hAnsiTheme="minorBidi"/>
                <w:color w:val="0070C0"/>
                <w:sz w:val="20"/>
                <w:szCs w:val="20"/>
              </w:rPr>
              <w:t>Hilal</w:t>
            </w:r>
            <w:proofErr w:type="spellEnd"/>
            <w:r w:rsidRPr="00137423">
              <w:rPr>
                <w:rFonts w:asciiTheme="minorBidi" w:hAnsiTheme="minorBidi"/>
                <w:color w:val="0070C0"/>
                <w:sz w:val="20"/>
                <w:szCs w:val="20"/>
              </w:rPr>
              <w:t xml:space="preserve"> who opted to devise a conflict resolution mechanism named (Peaceful Coexistence). The mechanism managed coexistence between resident farmers from Fur, </w:t>
            </w:r>
            <w:proofErr w:type="spellStart"/>
            <w:r w:rsidRPr="00137423">
              <w:rPr>
                <w:rFonts w:asciiTheme="minorBidi" w:hAnsiTheme="minorBidi"/>
                <w:color w:val="0070C0"/>
                <w:sz w:val="20"/>
                <w:szCs w:val="20"/>
              </w:rPr>
              <w:t>Gimir</w:t>
            </w:r>
            <w:proofErr w:type="spellEnd"/>
            <w:r w:rsidRPr="00137423">
              <w:rPr>
                <w:rFonts w:asciiTheme="minorBidi" w:hAnsiTheme="minorBidi"/>
                <w:color w:val="0070C0"/>
                <w:sz w:val="20"/>
                <w:szCs w:val="20"/>
              </w:rPr>
              <w:t xml:space="preserve">, </w:t>
            </w:r>
            <w:proofErr w:type="spellStart"/>
            <w:r w:rsidRPr="00137423">
              <w:rPr>
                <w:rFonts w:asciiTheme="minorBidi" w:hAnsiTheme="minorBidi"/>
                <w:color w:val="0070C0"/>
                <w:sz w:val="20"/>
                <w:szCs w:val="20"/>
              </w:rPr>
              <w:t>Tunjor</w:t>
            </w:r>
            <w:proofErr w:type="spellEnd"/>
            <w:r w:rsidRPr="00137423">
              <w:rPr>
                <w:rFonts w:asciiTheme="minorBidi" w:hAnsiTheme="minorBidi"/>
                <w:color w:val="0070C0"/>
                <w:sz w:val="20"/>
                <w:szCs w:val="20"/>
              </w:rPr>
              <w:t xml:space="preserve"> tribes who avoided displacement with pastoral sections of </w:t>
            </w:r>
            <w:proofErr w:type="spellStart"/>
            <w:r w:rsidRPr="00137423">
              <w:rPr>
                <w:rFonts w:asciiTheme="minorBidi" w:hAnsiTheme="minorBidi"/>
                <w:color w:val="0070C0"/>
                <w:sz w:val="20"/>
                <w:szCs w:val="20"/>
              </w:rPr>
              <w:t>Mahamid</w:t>
            </w:r>
            <w:proofErr w:type="spellEnd"/>
            <w:r w:rsidRPr="00137423">
              <w:rPr>
                <w:rFonts w:asciiTheme="minorBidi" w:hAnsiTheme="minorBidi"/>
                <w:color w:val="0070C0"/>
                <w:sz w:val="20"/>
                <w:szCs w:val="20"/>
              </w:rPr>
              <w:t xml:space="preserve"> who occupied the area before 2003 conflict start.  However farmers were not allowed to claim the ownership of the land or to protect farm lands from other nomads passing through the area. They had to pay protection fees to armed pastoral hosted. This is not acceptable to farmers but better than losing all. The mechanism didn’t protect farmers from harassment, rape of women, beating and looting of livestock and assets by armed pastoral groups. This year following occupation of the area by Rapid Response Forces and Arrest of Musa </w:t>
            </w:r>
            <w:proofErr w:type="spellStart"/>
            <w:r w:rsidRPr="00137423">
              <w:rPr>
                <w:rFonts w:asciiTheme="minorBidi" w:hAnsiTheme="minorBidi"/>
                <w:color w:val="0070C0"/>
                <w:sz w:val="20"/>
                <w:szCs w:val="20"/>
              </w:rPr>
              <w:t>Hilal</w:t>
            </w:r>
            <w:proofErr w:type="spellEnd"/>
            <w:r w:rsidRPr="00137423">
              <w:rPr>
                <w:rFonts w:asciiTheme="minorBidi" w:hAnsiTheme="minorBidi"/>
                <w:color w:val="0070C0"/>
                <w:sz w:val="20"/>
                <w:szCs w:val="20"/>
              </w:rPr>
              <w:t xml:space="preserve"> they were able to cultivate without paying fees.  </w:t>
            </w:r>
            <w:r w:rsidRPr="00137423">
              <w:rPr>
                <w:rFonts w:asciiTheme="minorBidi" w:hAnsiTheme="minorBidi"/>
                <w:bCs/>
                <w:color w:val="0070C0"/>
                <w:sz w:val="20"/>
                <w:szCs w:val="20"/>
                <w:lang w:val="en-GB"/>
              </w:rPr>
              <w:t xml:space="preserve">The current stage of conflict is not a systematic denial of access to land but it is also social. Arab youth are dropping out of school, have guns and are using drugs coming from Chad, commit harassment and violence. This situation has created conflict between pastoral and farmer’s youth on natural resources, markets and other social events. The area is at the proximity of </w:t>
            </w:r>
            <w:proofErr w:type="spellStart"/>
            <w:r w:rsidRPr="00137423">
              <w:rPr>
                <w:rFonts w:asciiTheme="minorBidi" w:hAnsiTheme="minorBidi"/>
                <w:bCs/>
                <w:color w:val="0070C0"/>
                <w:sz w:val="20"/>
                <w:szCs w:val="20"/>
                <w:lang w:val="en-GB"/>
              </w:rPr>
              <w:t>Hilal</w:t>
            </w:r>
            <w:proofErr w:type="spellEnd"/>
            <w:r w:rsidRPr="00137423">
              <w:rPr>
                <w:rFonts w:asciiTheme="minorBidi" w:hAnsiTheme="minorBidi"/>
                <w:bCs/>
                <w:color w:val="0070C0"/>
                <w:sz w:val="20"/>
                <w:szCs w:val="20"/>
                <w:lang w:val="en-GB"/>
              </w:rPr>
              <w:t xml:space="preserve"> and RSF conflict. Presence of RSF is temporary and they will have to face what they used to face with settled pastoral groups when RSF leaves the area. They say they cannot resort to displacement as they are considered by other displaced farmers groups as pro ousted regime through their avoidance of displacement and allying with pastoral leader Musa </w:t>
            </w:r>
            <w:proofErr w:type="spellStart"/>
            <w:r w:rsidRPr="00137423">
              <w:rPr>
                <w:rFonts w:asciiTheme="minorBidi" w:hAnsiTheme="minorBidi"/>
                <w:bCs/>
                <w:color w:val="0070C0"/>
                <w:sz w:val="20"/>
                <w:szCs w:val="20"/>
                <w:lang w:val="en-GB"/>
              </w:rPr>
              <w:t>Hilal</w:t>
            </w:r>
            <w:proofErr w:type="spellEnd"/>
            <w:r w:rsidRPr="00137423">
              <w:rPr>
                <w:rFonts w:asciiTheme="minorBidi" w:hAnsiTheme="minorBidi"/>
                <w:bCs/>
                <w:color w:val="0070C0"/>
                <w:sz w:val="20"/>
                <w:szCs w:val="20"/>
                <w:lang w:val="en-GB"/>
              </w:rPr>
              <w:t xml:space="preserve">. </w:t>
            </w:r>
            <w:r w:rsidRPr="00137423">
              <w:rPr>
                <w:rFonts w:asciiTheme="minorBidi" w:hAnsiTheme="minorBidi"/>
                <w:color w:val="0070C0"/>
                <w:sz w:val="20"/>
                <w:szCs w:val="20"/>
              </w:rPr>
              <w:t xml:space="preserve">  </w:t>
            </w:r>
            <w:r w:rsidRPr="00137423">
              <w:rPr>
                <w:rFonts w:asciiTheme="minorBidi" w:hAnsiTheme="minorBidi"/>
                <w:bCs/>
                <w:color w:val="0070C0"/>
                <w:sz w:val="20"/>
                <w:szCs w:val="20"/>
                <w:lang w:val="en-GB"/>
              </w:rPr>
              <w:t>However, they are looking for a mechanism that acceptable to both livelihood groups to sustain the access without presence of the RSF. Transformation of the traditional conflict resolution mechanisms by engaging youth and women from both tribes according to them will help reach a consensus on natural resource management systems which are acceptable to both livelihood groups. Farmer women while burdened with domestic chores and cultivation roles are faced with different gender based violence while moving for long distances to collect water and wood for cooking. High literacy and lack of access to resource, skills weakens the role of women in decisions related to households and community levels.</w:t>
            </w:r>
          </w:p>
          <w:p w:rsidR="008958AA" w:rsidRDefault="008958AA"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554296" w:rsidRPr="00137423" w:rsidRDefault="00554296" w:rsidP="00057004">
            <w:pPr>
              <w:pStyle w:val="ListParagraph"/>
              <w:numPr>
                <w:ilvl w:val="0"/>
                <w:numId w:val="0"/>
              </w:numPr>
              <w:spacing w:line="276" w:lineRule="auto"/>
              <w:ind w:left="90" w:right="126"/>
              <w:contextualSpacing/>
              <w:jc w:val="both"/>
              <w:rPr>
                <w:rFonts w:asciiTheme="minorBidi" w:hAnsiTheme="minorBidi"/>
                <w:bCs/>
                <w:color w:val="0070C0"/>
                <w:sz w:val="20"/>
                <w:szCs w:val="20"/>
                <w:lang w:val="en-GB"/>
              </w:rPr>
            </w:pPr>
          </w:p>
          <w:p w:rsidR="00C46E43" w:rsidRPr="00137423" w:rsidRDefault="00C46E43" w:rsidP="00057004">
            <w:pPr>
              <w:autoSpaceDE w:val="0"/>
              <w:autoSpaceDN w:val="0"/>
              <w:adjustRightInd w:val="0"/>
              <w:spacing w:line="276" w:lineRule="auto"/>
              <w:ind w:hanging="540"/>
              <w:contextualSpacing/>
              <w:rPr>
                <w:rFonts w:ascii="Arial" w:hAnsi="Arial" w:cs="Arial"/>
                <w:b/>
                <w:color w:val="0070C0"/>
                <w:sz w:val="19"/>
                <w:szCs w:val="19"/>
                <w:u w:val="single"/>
              </w:rPr>
            </w:pPr>
            <w:r w:rsidRPr="00137423">
              <w:rPr>
                <w:rFonts w:ascii="Arial" w:hAnsi="Arial" w:cs="Arial"/>
                <w:b/>
                <w:color w:val="0070C0"/>
                <w:sz w:val="19"/>
                <w:szCs w:val="19"/>
                <w:u w:val="single"/>
              </w:rPr>
              <w:t xml:space="preserve">Table shows </w:t>
            </w:r>
            <w:proofErr w:type="spellStart"/>
            <w:r w:rsidRPr="00137423">
              <w:rPr>
                <w:rFonts w:ascii="Arial" w:hAnsi="Arial" w:cs="Arial"/>
                <w:b/>
                <w:color w:val="0070C0"/>
                <w:sz w:val="19"/>
                <w:szCs w:val="19"/>
                <w:u w:val="single"/>
              </w:rPr>
              <w:t>Fulldong</w:t>
            </w:r>
            <w:proofErr w:type="spellEnd"/>
            <w:r w:rsidRPr="00137423">
              <w:rPr>
                <w:rFonts w:ascii="Arial" w:hAnsi="Arial" w:cs="Arial"/>
                <w:b/>
                <w:color w:val="0070C0"/>
                <w:sz w:val="19"/>
                <w:szCs w:val="19"/>
                <w:u w:val="single"/>
              </w:rPr>
              <w:t xml:space="preserve"> population profile; (</w:t>
            </w:r>
            <w:proofErr w:type="spellStart"/>
            <w:r w:rsidR="00C52093">
              <w:rPr>
                <w:color w:val="FF0000"/>
              </w:rPr>
              <w:t>Arrenga</w:t>
            </w:r>
            <w:proofErr w:type="spellEnd"/>
            <w:r w:rsidR="00C52093">
              <w:rPr>
                <w:color w:val="FF0000"/>
              </w:rPr>
              <w:t xml:space="preserve">, </w:t>
            </w:r>
            <w:proofErr w:type="spellStart"/>
            <w:r w:rsidR="00C52093" w:rsidRPr="00895F5C">
              <w:rPr>
                <w:color w:val="FF0000"/>
              </w:rPr>
              <w:t>Dier</w:t>
            </w:r>
            <w:proofErr w:type="spellEnd"/>
            <w:r w:rsidR="00C52093" w:rsidRPr="00895F5C">
              <w:rPr>
                <w:color w:val="FF0000"/>
              </w:rPr>
              <w:t xml:space="preserve"> </w:t>
            </w:r>
            <w:r w:rsidR="00C52093" w:rsidRPr="004C4EA7">
              <w:rPr>
                <w:color w:val="0070C0"/>
              </w:rPr>
              <w:t xml:space="preserve">, </w:t>
            </w:r>
            <w:proofErr w:type="spellStart"/>
            <w:r w:rsidR="00C52093" w:rsidRPr="004C4EA7">
              <w:rPr>
                <w:color w:val="0070C0"/>
              </w:rPr>
              <w:t>Damrat</w:t>
            </w:r>
            <w:proofErr w:type="spellEnd"/>
            <w:r w:rsidR="00C52093" w:rsidRPr="004C4EA7">
              <w:rPr>
                <w:color w:val="0070C0"/>
              </w:rPr>
              <w:t xml:space="preserve"> </w:t>
            </w:r>
            <w:proofErr w:type="spellStart"/>
            <w:r w:rsidR="00C52093" w:rsidRPr="004C4EA7">
              <w:rPr>
                <w:color w:val="0070C0"/>
              </w:rPr>
              <w:t>Elgota</w:t>
            </w:r>
            <w:proofErr w:type="spellEnd"/>
            <w:r w:rsidR="00C52093" w:rsidRPr="004C4EA7">
              <w:rPr>
                <w:color w:val="0070C0"/>
              </w:rPr>
              <w:t xml:space="preserve">, and </w:t>
            </w:r>
            <w:proofErr w:type="spellStart"/>
            <w:r w:rsidR="00C52093" w:rsidRPr="004C4EA7">
              <w:rPr>
                <w:color w:val="0070C0"/>
              </w:rPr>
              <w:t>Jawra</w:t>
            </w:r>
            <w:proofErr w:type="spellEnd"/>
            <w:r w:rsidRPr="00137423">
              <w:rPr>
                <w:rFonts w:asciiTheme="minorBidi" w:hAnsiTheme="minorBidi"/>
                <w:color w:val="0070C0"/>
                <w:sz w:val="20"/>
                <w:szCs w:val="20"/>
              </w:rPr>
              <w:t>)</w:t>
            </w:r>
          </w:p>
          <w:tbl>
            <w:tblPr>
              <w:tblW w:w="1024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4"/>
              <w:gridCol w:w="1038"/>
              <w:gridCol w:w="2000"/>
              <w:gridCol w:w="1080"/>
              <w:gridCol w:w="990"/>
              <w:gridCol w:w="1080"/>
              <w:gridCol w:w="1080"/>
              <w:gridCol w:w="1080"/>
              <w:gridCol w:w="1001"/>
            </w:tblGrid>
            <w:tr w:rsidR="00137423" w:rsidRPr="00137423" w:rsidTr="00137423">
              <w:trPr>
                <w:trHeight w:val="137"/>
              </w:trPr>
              <w:tc>
                <w:tcPr>
                  <w:tcW w:w="1932" w:type="dxa"/>
                  <w:gridSpan w:val="2"/>
                  <w:shd w:val="clear" w:color="000000" w:fill="D9D9D9"/>
                  <w:noWrap/>
                  <w:vAlign w:val="center"/>
                  <w:hideMark/>
                </w:tcPr>
                <w:p w:rsidR="00C46E43" w:rsidRPr="00137423" w:rsidRDefault="00C46E43" w:rsidP="00057004">
                  <w:pPr>
                    <w:spacing w:line="276" w:lineRule="auto"/>
                    <w:ind w:right="306"/>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Location </w:t>
                  </w:r>
                </w:p>
              </w:tc>
              <w:tc>
                <w:tcPr>
                  <w:tcW w:w="2000" w:type="dxa"/>
                  <w:vMerge w:val="restart"/>
                  <w:shd w:val="clear" w:color="000000" w:fill="D9D9D9"/>
                  <w:noWrap/>
                  <w:vAlign w:val="center"/>
                  <w:hideMark/>
                </w:tcPr>
                <w:p w:rsidR="00C46E43" w:rsidRPr="00137423" w:rsidRDefault="00C46E43" w:rsidP="00057004">
                  <w:pPr>
                    <w:spacing w:line="276" w:lineRule="auto"/>
                    <w:ind w:right="306"/>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Community</w:t>
                  </w:r>
                </w:p>
              </w:tc>
              <w:tc>
                <w:tcPr>
                  <w:tcW w:w="6311" w:type="dxa"/>
                  <w:gridSpan w:val="6"/>
                  <w:shd w:val="clear" w:color="000000" w:fill="D9D9D9"/>
                  <w:noWrap/>
                  <w:vAlign w:val="center"/>
                  <w:hideMark/>
                </w:tcPr>
                <w:p w:rsidR="00C46E43" w:rsidRPr="00137423" w:rsidRDefault="00C46E43" w:rsidP="00057004">
                  <w:pPr>
                    <w:spacing w:line="276" w:lineRule="auto"/>
                    <w:ind w:right="306"/>
                    <w:contextualSpacing/>
                    <w:jc w:val="center"/>
                    <w:rPr>
                      <w:rFonts w:asciiTheme="minorBidi" w:eastAsia="Times New Roman" w:hAnsiTheme="minorBidi"/>
                      <w:color w:val="0070C0"/>
                      <w:sz w:val="20"/>
                      <w:szCs w:val="20"/>
                    </w:rPr>
                  </w:pPr>
                  <w:r w:rsidRPr="00137423">
                    <w:rPr>
                      <w:rFonts w:asciiTheme="minorBidi" w:eastAsia="Times New Roman" w:hAnsiTheme="minorBidi"/>
                      <w:color w:val="0070C0"/>
                      <w:sz w:val="20"/>
                      <w:szCs w:val="20"/>
                    </w:rPr>
                    <w:t xml:space="preserve">Population </w:t>
                  </w:r>
                </w:p>
              </w:tc>
            </w:tr>
            <w:tr w:rsidR="00137423" w:rsidRPr="00137423" w:rsidTr="00137423">
              <w:trPr>
                <w:cantSplit/>
                <w:trHeight w:val="1359"/>
              </w:trPr>
              <w:tc>
                <w:tcPr>
                  <w:tcW w:w="894"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Wadi</w:t>
                  </w:r>
                  <w:proofErr w:type="spellEnd"/>
                  <w:r w:rsidRPr="00EF4468">
                    <w:rPr>
                      <w:rFonts w:asciiTheme="minorBidi" w:eastAsia="Times New Roman" w:hAnsiTheme="minorBidi"/>
                      <w:color w:val="0070C0"/>
                      <w:sz w:val="20"/>
                      <w:szCs w:val="20"/>
                    </w:rPr>
                    <w:t xml:space="preserve"> </w:t>
                  </w:r>
                </w:p>
              </w:tc>
              <w:tc>
                <w:tcPr>
                  <w:tcW w:w="1038"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Cluster </w:t>
                  </w:r>
                </w:p>
              </w:tc>
              <w:tc>
                <w:tcPr>
                  <w:tcW w:w="2000"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1080"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HH</w:t>
                  </w:r>
                </w:p>
              </w:tc>
              <w:tc>
                <w:tcPr>
                  <w:tcW w:w="990"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Individuals </w:t>
                  </w:r>
                </w:p>
              </w:tc>
              <w:tc>
                <w:tcPr>
                  <w:tcW w:w="1080"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Male </w:t>
                  </w:r>
                </w:p>
              </w:tc>
              <w:tc>
                <w:tcPr>
                  <w:tcW w:w="1080"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Female </w:t>
                  </w:r>
                </w:p>
              </w:tc>
              <w:tc>
                <w:tcPr>
                  <w:tcW w:w="1080" w:type="dxa"/>
                  <w:shd w:val="clear" w:color="000000" w:fill="D9D9D9"/>
                  <w:noWrap/>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Resident </w:t>
                  </w:r>
                </w:p>
              </w:tc>
              <w:tc>
                <w:tcPr>
                  <w:tcW w:w="1001" w:type="dxa"/>
                  <w:shd w:val="clear" w:color="000000" w:fill="D9D9D9"/>
                  <w:textDirection w:val="btLr"/>
                  <w:vAlign w:val="center"/>
                  <w:hideMark/>
                </w:tcPr>
                <w:p w:rsidR="00C46E43" w:rsidRPr="00EF4468" w:rsidRDefault="00C46E43" w:rsidP="00057004">
                  <w:pPr>
                    <w:spacing w:line="276" w:lineRule="auto"/>
                    <w:ind w:left="833" w:right="306"/>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xml:space="preserve">Pastoralist  </w:t>
                  </w:r>
                </w:p>
              </w:tc>
            </w:tr>
            <w:tr w:rsidR="00137423" w:rsidRPr="00137423" w:rsidTr="00137423">
              <w:trPr>
                <w:trHeight w:val="132"/>
              </w:trPr>
              <w:tc>
                <w:tcPr>
                  <w:tcW w:w="894" w:type="dxa"/>
                  <w:vMerge w:val="restart"/>
                  <w:shd w:val="clear" w:color="auto" w:fill="auto"/>
                  <w:noWrap/>
                  <w:textDirection w:val="btLr"/>
                  <w:vAlign w:val="center"/>
                  <w:hideMark/>
                </w:tcPr>
                <w:p w:rsidR="00C46E43" w:rsidRPr="00EF4468" w:rsidRDefault="00C46E43" w:rsidP="00057004">
                  <w:pPr>
                    <w:spacing w:line="276" w:lineRule="auto"/>
                    <w:ind w:left="833" w:right="306"/>
                    <w:contextualSpacing/>
                    <w:jc w:val="center"/>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Bary</w:t>
                  </w:r>
                  <w:proofErr w:type="spellEnd"/>
                  <w:r w:rsidRPr="00EF4468">
                    <w:rPr>
                      <w:rFonts w:asciiTheme="minorBidi" w:eastAsia="Times New Roman" w:hAnsiTheme="minorBidi"/>
                      <w:color w:val="0070C0"/>
                      <w:sz w:val="20"/>
                      <w:szCs w:val="20"/>
                    </w:rPr>
                    <w:t xml:space="preserve"> </w:t>
                  </w:r>
                </w:p>
              </w:tc>
              <w:tc>
                <w:tcPr>
                  <w:tcW w:w="1038" w:type="dxa"/>
                  <w:vMerge w:val="restart"/>
                  <w:shd w:val="clear" w:color="000000" w:fill="FFFFFF"/>
                  <w:noWrap/>
                  <w:textDirection w:val="btLr"/>
                  <w:vAlign w:val="center"/>
                  <w:hideMark/>
                </w:tcPr>
                <w:p w:rsidR="00C46E43" w:rsidRPr="00EF4468" w:rsidRDefault="00C46E43" w:rsidP="00057004">
                  <w:pPr>
                    <w:spacing w:line="276" w:lineRule="auto"/>
                    <w:ind w:left="833" w:right="306"/>
                    <w:contextualSpacing/>
                    <w:jc w:val="center"/>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Fulldong</w:t>
                  </w:r>
                  <w:proofErr w:type="spellEnd"/>
                  <w:r w:rsidRPr="00EF4468">
                    <w:rPr>
                      <w:rFonts w:asciiTheme="minorBidi" w:eastAsia="Times New Roman" w:hAnsiTheme="minorBidi"/>
                      <w:color w:val="0070C0"/>
                      <w:sz w:val="20"/>
                      <w:szCs w:val="20"/>
                    </w:rPr>
                    <w:t xml:space="preserve"> </w:t>
                  </w:r>
                </w:p>
              </w:tc>
              <w:tc>
                <w:tcPr>
                  <w:tcW w:w="2000" w:type="dxa"/>
                  <w:shd w:val="clear" w:color="auto" w:fill="auto"/>
                  <w:noWrap/>
                  <w:vAlign w:val="center"/>
                  <w:hideMark/>
                </w:tcPr>
                <w:p w:rsidR="00C46E43" w:rsidRPr="00EF4468" w:rsidRDefault="00A37605" w:rsidP="00057004">
                  <w:pPr>
                    <w:spacing w:line="276" w:lineRule="auto"/>
                    <w:ind w:right="306"/>
                    <w:contextualSpacing/>
                    <w:rPr>
                      <w:rFonts w:asciiTheme="minorBidi" w:eastAsia="Times New Roman" w:hAnsiTheme="minorBidi"/>
                      <w:color w:val="0070C0"/>
                      <w:sz w:val="20"/>
                      <w:szCs w:val="20"/>
                    </w:rPr>
                  </w:pPr>
                  <w:proofErr w:type="spellStart"/>
                  <w:r>
                    <w:rPr>
                      <w:color w:val="FF0000"/>
                    </w:rPr>
                    <w:t>Arrenga</w:t>
                  </w:r>
                  <w:proofErr w:type="spellEnd"/>
                </w:p>
              </w:tc>
              <w:tc>
                <w:tcPr>
                  <w:tcW w:w="1080" w:type="dxa"/>
                  <w:shd w:val="clear" w:color="auto" w:fill="auto"/>
                  <w:noWrap/>
                  <w:vAlign w:val="center"/>
                  <w:hideMark/>
                </w:tcPr>
                <w:p w:rsidR="00C46E43" w:rsidRPr="00A37605" w:rsidRDefault="00A37605" w:rsidP="00057004">
                  <w:pPr>
                    <w:spacing w:line="276" w:lineRule="auto"/>
                    <w:ind w:right="306"/>
                    <w:contextualSpacing/>
                    <w:jc w:val="center"/>
                    <w:rPr>
                      <w:rFonts w:asciiTheme="minorBidi" w:eastAsia="Times New Roman" w:hAnsiTheme="minorBidi"/>
                      <w:color w:val="FF0000"/>
                      <w:sz w:val="20"/>
                      <w:szCs w:val="20"/>
                    </w:rPr>
                  </w:pPr>
                  <w:r w:rsidRPr="00A37605">
                    <w:rPr>
                      <w:rFonts w:asciiTheme="minorBidi" w:eastAsia="Times New Roman" w:hAnsiTheme="minorBidi"/>
                      <w:color w:val="FF0000"/>
                      <w:sz w:val="20"/>
                      <w:szCs w:val="20"/>
                    </w:rPr>
                    <w:t>70</w:t>
                  </w:r>
                </w:p>
              </w:tc>
              <w:tc>
                <w:tcPr>
                  <w:tcW w:w="990" w:type="dxa"/>
                  <w:shd w:val="clear" w:color="auto" w:fill="auto"/>
                  <w:noWrap/>
                  <w:vAlign w:val="center"/>
                  <w:hideMark/>
                </w:tcPr>
                <w:p w:rsidR="00C46E43" w:rsidRPr="00A37605" w:rsidRDefault="00A37605" w:rsidP="00057004">
                  <w:pPr>
                    <w:spacing w:line="276" w:lineRule="auto"/>
                    <w:ind w:right="306"/>
                    <w:contextualSpacing/>
                    <w:jc w:val="center"/>
                    <w:rPr>
                      <w:rFonts w:asciiTheme="minorBidi" w:eastAsia="Times New Roman" w:hAnsiTheme="minorBidi"/>
                      <w:color w:val="FF0000"/>
                      <w:sz w:val="20"/>
                      <w:szCs w:val="20"/>
                    </w:rPr>
                  </w:pPr>
                  <w:r w:rsidRPr="00A37605">
                    <w:rPr>
                      <w:rFonts w:asciiTheme="minorBidi" w:eastAsia="Times New Roman" w:hAnsiTheme="minorBidi"/>
                      <w:color w:val="FF0000"/>
                      <w:sz w:val="20"/>
                      <w:szCs w:val="20"/>
                    </w:rPr>
                    <w:t>420</w:t>
                  </w:r>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201</w:t>
                  </w:r>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218</w:t>
                  </w:r>
                </w:p>
              </w:tc>
              <w:tc>
                <w:tcPr>
                  <w:tcW w:w="1080" w:type="dxa"/>
                  <w:shd w:val="clear" w:color="auto" w:fill="auto"/>
                  <w:noWrap/>
                  <w:vAlign w:val="center"/>
                  <w:hideMark/>
                </w:tcPr>
                <w:p w:rsidR="00C46E43" w:rsidRPr="00EF4468" w:rsidRDefault="00467CFF" w:rsidP="00057004">
                  <w:pPr>
                    <w:spacing w:line="276" w:lineRule="auto"/>
                    <w:ind w:right="306"/>
                    <w:contextualSpacing/>
                    <w:jc w:val="center"/>
                    <w:rPr>
                      <w:rFonts w:asciiTheme="minorBidi" w:eastAsia="Times New Roman" w:hAnsiTheme="minorBidi"/>
                      <w:color w:val="0070C0"/>
                      <w:sz w:val="20"/>
                      <w:szCs w:val="20"/>
                    </w:rPr>
                  </w:pPr>
                  <w:r w:rsidRPr="00467CFF">
                    <w:rPr>
                      <w:rFonts w:asciiTheme="minorBidi" w:eastAsia="Times New Roman" w:hAnsiTheme="minorBidi"/>
                      <w:color w:val="FF0000"/>
                      <w:sz w:val="20"/>
                      <w:szCs w:val="20"/>
                    </w:rPr>
                    <w:t>420</w:t>
                  </w:r>
                </w:p>
              </w:tc>
              <w:tc>
                <w:tcPr>
                  <w:tcW w:w="1001"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r>
            <w:tr w:rsidR="00137423" w:rsidRPr="00137423" w:rsidTr="00137423">
              <w:trPr>
                <w:trHeight w:val="132"/>
              </w:trPr>
              <w:tc>
                <w:tcPr>
                  <w:tcW w:w="894"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1038"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2000" w:type="dxa"/>
                  <w:shd w:val="clear" w:color="auto" w:fill="auto"/>
                  <w:noWrap/>
                  <w:vAlign w:val="center"/>
                  <w:hideMark/>
                </w:tcPr>
                <w:p w:rsidR="00C46E43" w:rsidRPr="00EF4468" w:rsidRDefault="00A37605" w:rsidP="00057004">
                  <w:pPr>
                    <w:spacing w:line="276" w:lineRule="auto"/>
                    <w:ind w:right="306"/>
                    <w:contextualSpacing/>
                    <w:rPr>
                      <w:rFonts w:asciiTheme="minorBidi" w:eastAsia="Times New Roman" w:hAnsiTheme="minorBidi"/>
                      <w:color w:val="0070C0"/>
                      <w:sz w:val="20"/>
                      <w:szCs w:val="20"/>
                    </w:rPr>
                  </w:pPr>
                  <w:proofErr w:type="spellStart"/>
                  <w:r w:rsidRPr="00895F5C">
                    <w:rPr>
                      <w:color w:val="FF0000"/>
                    </w:rPr>
                    <w:t>Dier</w:t>
                  </w:r>
                  <w:proofErr w:type="spellEnd"/>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200</w:t>
                  </w:r>
                </w:p>
              </w:tc>
              <w:tc>
                <w:tcPr>
                  <w:tcW w:w="99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1200</w:t>
                  </w:r>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576</w:t>
                  </w:r>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624</w:t>
                  </w:r>
                </w:p>
              </w:tc>
              <w:tc>
                <w:tcPr>
                  <w:tcW w:w="1080" w:type="dxa"/>
                  <w:shd w:val="clear" w:color="auto" w:fill="auto"/>
                  <w:noWrap/>
                  <w:vAlign w:val="center"/>
                  <w:hideMark/>
                </w:tcPr>
                <w:p w:rsidR="00C46E43" w:rsidRPr="00467CFF" w:rsidRDefault="00467CFF" w:rsidP="00057004">
                  <w:pPr>
                    <w:spacing w:line="276" w:lineRule="auto"/>
                    <w:ind w:right="306"/>
                    <w:contextualSpacing/>
                    <w:jc w:val="center"/>
                    <w:rPr>
                      <w:rFonts w:asciiTheme="minorBidi" w:eastAsia="Times New Roman" w:hAnsiTheme="minorBidi"/>
                      <w:color w:val="FF0000"/>
                      <w:sz w:val="20"/>
                      <w:szCs w:val="20"/>
                    </w:rPr>
                  </w:pPr>
                  <w:r w:rsidRPr="00467CFF">
                    <w:rPr>
                      <w:rFonts w:asciiTheme="minorBidi" w:eastAsia="Times New Roman" w:hAnsiTheme="minorBidi"/>
                      <w:color w:val="FF0000"/>
                      <w:sz w:val="20"/>
                      <w:szCs w:val="20"/>
                    </w:rPr>
                    <w:t>1200</w:t>
                  </w:r>
                </w:p>
              </w:tc>
              <w:tc>
                <w:tcPr>
                  <w:tcW w:w="1001"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r>
            <w:tr w:rsidR="00137423" w:rsidRPr="00137423" w:rsidTr="00137423">
              <w:trPr>
                <w:trHeight w:val="132"/>
              </w:trPr>
              <w:tc>
                <w:tcPr>
                  <w:tcW w:w="894"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1038"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2000" w:type="dxa"/>
                  <w:shd w:val="clear" w:color="auto" w:fill="auto"/>
                  <w:noWrap/>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Damrat</w:t>
                  </w:r>
                  <w:proofErr w:type="spellEnd"/>
                  <w:r w:rsidRPr="00EF4468">
                    <w:rPr>
                      <w:rFonts w:asciiTheme="minorBidi" w:eastAsia="Times New Roman" w:hAnsiTheme="minorBidi"/>
                      <w:color w:val="0070C0"/>
                      <w:sz w:val="20"/>
                      <w:szCs w:val="20"/>
                    </w:rPr>
                    <w:t xml:space="preserve"> </w:t>
                  </w:r>
                  <w:proofErr w:type="spellStart"/>
                  <w:r w:rsidRPr="00EF4468">
                    <w:rPr>
                      <w:rFonts w:asciiTheme="minorBidi" w:eastAsia="Times New Roman" w:hAnsiTheme="minorBidi"/>
                      <w:color w:val="0070C0"/>
                      <w:sz w:val="20"/>
                      <w:szCs w:val="20"/>
                    </w:rPr>
                    <w:t>Elgota</w:t>
                  </w:r>
                  <w:proofErr w:type="spellEnd"/>
                  <w:r w:rsidRPr="00EF4468">
                    <w:rPr>
                      <w:rFonts w:asciiTheme="minorBidi" w:eastAsia="Times New Roman" w:hAnsiTheme="minorBidi"/>
                      <w:color w:val="0070C0"/>
                      <w:sz w:val="20"/>
                      <w:szCs w:val="20"/>
                    </w:rPr>
                    <w:t xml:space="preserve"> </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100</w:t>
                  </w:r>
                </w:p>
              </w:tc>
              <w:tc>
                <w:tcPr>
                  <w:tcW w:w="99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600</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288</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312</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001"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600</w:t>
                  </w:r>
                </w:p>
              </w:tc>
            </w:tr>
            <w:tr w:rsidR="00137423" w:rsidRPr="00137423" w:rsidTr="00E81F18">
              <w:trPr>
                <w:trHeight w:val="413"/>
              </w:trPr>
              <w:tc>
                <w:tcPr>
                  <w:tcW w:w="894"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1038" w:type="dxa"/>
                  <w:vMerge/>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
              </w:tc>
              <w:tc>
                <w:tcPr>
                  <w:tcW w:w="2000" w:type="dxa"/>
                  <w:shd w:val="clear" w:color="auto" w:fill="auto"/>
                  <w:noWrap/>
                  <w:vAlign w:val="center"/>
                  <w:hideMark/>
                </w:tcPr>
                <w:p w:rsidR="00C46E43" w:rsidRPr="00EF4468" w:rsidRDefault="00C46E43" w:rsidP="00057004">
                  <w:pPr>
                    <w:spacing w:line="276" w:lineRule="auto"/>
                    <w:ind w:right="306"/>
                    <w:contextualSpacing/>
                    <w:rPr>
                      <w:rFonts w:asciiTheme="minorBidi" w:eastAsia="Times New Roman" w:hAnsiTheme="minorBidi"/>
                      <w:color w:val="0070C0"/>
                      <w:sz w:val="20"/>
                      <w:szCs w:val="20"/>
                    </w:rPr>
                  </w:pPr>
                  <w:proofErr w:type="spellStart"/>
                  <w:r w:rsidRPr="00EF4468">
                    <w:rPr>
                      <w:rFonts w:asciiTheme="minorBidi" w:eastAsia="Times New Roman" w:hAnsiTheme="minorBidi"/>
                      <w:color w:val="0070C0"/>
                      <w:sz w:val="20"/>
                      <w:szCs w:val="20"/>
                    </w:rPr>
                    <w:t>Jawra</w:t>
                  </w:r>
                  <w:proofErr w:type="spellEnd"/>
                  <w:r w:rsidRPr="00EF4468">
                    <w:rPr>
                      <w:rFonts w:asciiTheme="minorBidi" w:eastAsia="Times New Roman" w:hAnsiTheme="minorBidi"/>
                      <w:color w:val="0070C0"/>
                      <w:sz w:val="20"/>
                      <w:szCs w:val="20"/>
                    </w:rPr>
                    <w:t xml:space="preserve"> </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450</w:t>
                  </w:r>
                </w:p>
              </w:tc>
              <w:tc>
                <w:tcPr>
                  <w:tcW w:w="99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2700</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1296</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1404</w:t>
                  </w:r>
                </w:p>
              </w:tc>
              <w:tc>
                <w:tcPr>
                  <w:tcW w:w="1080" w:type="dxa"/>
                  <w:shd w:val="clear" w:color="auto" w:fill="auto"/>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2700</w:t>
                  </w:r>
                </w:p>
              </w:tc>
              <w:tc>
                <w:tcPr>
                  <w:tcW w:w="1001" w:type="dxa"/>
                  <w:shd w:val="clear" w:color="auto" w:fill="auto"/>
                  <w:noWrap/>
                  <w:vAlign w:val="center"/>
                  <w:hideMark/>
                </w:tcPr>
                <w:p w:rsidR="00C46E43" w:rsidRPr="00EF4468" w:rsidRDefault="00C46E43" w:rsidP="00057004">
                  <w:pPr>
                    <w:spacing w:line="276" w:lineRule="auto"/>
                    <w:ind w:left="0" w:right="306" w:firstLine="0"/>
                    <w:contextualSpacing/>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r>
            <w:tr w:rsidR="00137423" w:rsidRPr="00137423" w:rsidTr="00137423">
              <w:trPr>
                <w:trHeight w:val="132"/>
              </w:trPr>
              <w:tc>
                <w:tcPr>
                  <w:tcW w:w="894" w:type="dxa"/>
                  <w:shd w:val="clear" w:color="000000" w:fill="D9D9D9"/>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038" w:type="dxa"/>
                  <w:shd w:val="clear" w:color="000000" w:fill="D9D9D9"/>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2000" w:type="dxa"/>
                  <w:shd w:val="clear" w:color="000000" w:fill="D9D9D9"/>
                  <w:noWrap/>
                  <w:vAlign w:val="center"/>
                  <w:hideMark/>
                </w:tcPr>
                <w:p w:rsidR="00C46E43" w:rsidRPr="00EF4468" w:rsidRDefault="00C46E43" w:rsidP="00057004">
                  <w:pPr>
                    <w:spacing w:line="276" w:lineRule="auto"/>
                    <w:ind w:right="306"/>
                    <w:contextualSpacing/>
                    <w:jc w:val="center"/>
                    <w:rPr>
                      <w:rFonts w:asciiTheme="minorBidi" w:eastAsia="Times New Roman" w:hAnsiTheme="minorBidi"/>
                      <w:color w:val="0070C0"/>
                      <w:sz w:val="20"/>
                      <w:szCs w:val="20"/>
                    </w:rPr>
                  </w:pPr>
                  <w:r w:rsidRPr="00EF4468">
                    <w:rPr>
                      <w:rFonts w:asciiTheme="minorBidi" w:eastAsia="Times New Roman" w:hAnsiTheme="minorBidi"/>
                      <w:color w:val="0070C0"/>
                      <w:sz w:val="20"/>
                      <w:szCs w:val="20"/>
                    </w:rPr>
                    <w:t> </w:t>
                  </w:r>
                </w:p>
              </w:tc>
              <w:tc>
                <w:tcPr>
                  <w:tcW w:w="1080" w:type="dxa"/>
                  <w:shd w:val="clear" w:color="000000" w:fill="D9D9D9"/>
                  <w:noWrap/>
                  <w:vAlign w:val="bottom"/>
                  <w:hideMark/>
                </w:tcPr>
                <w:p w:rsidR="00C46E43" w:rsidRPr="00712B9B" w:rsidRDefault="00712B9B" w:rsidP="00057004">
                  <w:pPr>
                    <w:spacing w:line="276" w:lineRule="auto"/>
                    <w:ind w:right="306"/>
                    <w:contextualSpacing/>
                    <w:jc w:val="right"/>
                    <w:rPr>
                      <w:rFonts w:asciiTheme="minorBidi" w:eastAsia="Times New Roman" w:hAnsiTheme="minorBidi"/>
                      <w:color w:val="FF0000"/>
                      <w:sz w:val="20"/>
                      <w:szCs w:val="20"/>
                    </w:rPr>
                  </w:pPr>
                  <w:r>
                    <w:rPr>
                      <w:rFonts w:ascii="Calibri" w:hAnsi="Calibri" w:cs="Calibri"/>
                      <w:color w:val="FF0000"/>
                    </w:rPr>
                    <w:t>820</w:t>
                  </w:r>
                </w:p>
              </w:tc>
              <w:tc>
                <w:tcPr>
                  <w:tcW w:w="990" w:type="dxa"/>
                  <w:shd w:val="clear" w:color="000000" w:fill="D9D9D9"/>
                  <w:noWrap/>
                  <w:vAlign w:val="bottom"/>
                  <w:hideMark/>
                </w:tcPr>
                <w:p w:rsidR="00C46E43" w:rsidRPr="00712B9B" w:rsidRDefault="00712B9B" w:rsidP="00057004">
                  <w:pPr>
                    <w:spacing w:line="276" w:lineRule="auto"/>
                    <w:ind w:right="306"/>
                    <w:contextualSpacing/>
                    <w:jc w:val="right"/>
                    <w:rPr>
                      <w:rFonts w:asciiTheme="minorBidi" w:eastAsia="Times New Roman" w:hAnsiTheme="minorBidi"/>
                      <w:color w:val="FF0000"/>
                      <w:sz w:val="20"/>
                      <w:szCs w:val="20"/>
                    </w:rPr>
                  </w:pPr>
                  <w:r>
                    <w:rPr>
                      <w:rFonts w:ascii="Calibri" w:hAnsi="Calibri" w:cs="Calibri"/>
                      <w:color w:val="FF0000"/>
                    </w:rPr>
                    <w:t>4920</w:t>
                  </w:r>
                </w:p>
              </w:tc>
              <w:tc>
                <w:tcPr>
                  <w:tcW w:w="1080" w:type="dxa"/>
                  <w:shd w:val="clear" w:color="000000" w:fill="D9D9D9"/>
                  <w:noWrap/>
                  <w:vAlign w:val="bottom"/>
                  <w:hideMark/>
                </w:tcPr>
                <w:p w:rsidR="00C46E43" w:rsidRPr="00712B9B" w:rsidRDefault="00712B9B" w:rsidP="00057004">
                  <w:pPr>
                    <w:spacing w:line="276" w:lineRule="auto"/>
                    <w:ind w:right="306"/>
                    <w:contextualSpacing/>
                    <w:jc w:val="right"/>
                    <w:rPr>
                      <w:rFonts w:asciiTheme="minorBidi" w:eastAsia="Times New Roman" w:hAnsiTheme="minorBidi"/>
                      <w:color w:val="FF0000"/>
                      <w:sz w:val="20"/>
                      <w:szCs w:val="20"/>
                    </w:rPr>
                  </w:pPr>
                  <w:r>
                    <w:rPr>
                      <w:rFonts w:ascii="Calibri" w:hAnsi="Calibri" w:cs="Calibri"/>
                      <w:color w:val="FF0000"/>
                    </w:rPr>
                    <w:t>2361</w:t>
                  </w:r>
                </w:p>
              </w:tc>
              <w:tc>
                <w:tcPr>
                  <w:tcW w:w="1080" w:type="dxa"/>
                  <w:shd w:val="clear" w:color="000000" w:fill="D9D9D9"/>
                  <w:noWrap/>
                  <w:vAlign w:val="bottom"/>
                  <w:hideMark/>
                </w:tcPr>
                <w:p w:rsidR="00C46E43" w:rsidRPr="00712B9B" w:rsidRDefault="00712B9B" w:rsidP="00057004">
                  <w:pPr>
                    <w:spacing w:line="276" w:lineRule="auto"/>
                    <w:ind w:right="306"/>
                    <w:contextualSpacing/>
                    <w:jc w:val="right"/>
                    <w:rPr>
                      <w:rFonts w:asciiTheme="minorBidi" w:eastAsia="Times New Roman" w:hAnsiTheme="minorBidi"/>
                      <w:color w:val="FF0000"/>
                      <w:sz w:val="20"/>
                      <w:szCs w:val="20"/>
                    </w:rPr>
                  </w:pPr>
                  <w:r>
                    <w:rPr>
                      <w:rFonts w:ascii="Calibri" w:hAnsi="Calibri" w:cs="Calibri"/>
                      <w:color w:val="FF0000"/>
                    </w:rPr>
                    <w:t>2558</w:t>
                  </w:r>
                </w:p>
              </w:tc>
              <w:tc>
                <w:tcPr>
                  <w:tcW w:w="1080" w:type="dxa"/>
                  <w:shd w:val="clear" w:color="000000" w:fill="D9D9D9"/>
                  <w:noWrap/>
                  <w:vAlign w:val="bottom"/>
                  <w:hideMark/>
                </w:tcPr>
                <w:p w:rsidR="00C46E43" w:rsidRPr="00712B9B" w:rsidRDefault="00712B9B" w:rsidP="00057004">
                  <w:pPr>
                    <w:spacing w:line="276" w:lineRule="auto"/>
                    <w:ind w:right="306"/>
                    <w:contextualSpacing/>
                    <w:jc w:val="right"/>
                    <w:rPr>
                      <w:rFonts w:asciiTheme="minorBidi" w:eastAsia="Times New Roman" w:hAnsiTheme="minorBidi"/>
                      <w:color w:val="FF0000"/>
                      <w:sz w:val="20"/>
                      <w:szCs w:val="20"/>
                    </w:rPr>
                  </w:pPr>
                  <w:r>
                    <w:rPr>
                      <w:rFonts w:ascii="Calibri" w:hAnsi="Calibri" w:cs="Calibri"/>
                      <w:color w:val="FF0000"/>
                    </w:rPr>
                    <w:t>4320</w:t>
                  </w:r>
                </w:p>
              </w:tc>
              <w:tc>
                <w:tcPr>
                  <w:tcW w:w="1001" w:type="dxa"/>
                  <w:shd w:val="clear" w:color="000000" w:fill="D9D9D9"/>
                  <w:noWrap/>
                  <w:vAlign w:val="bottom"/>
                  <w:hideMark/>
                </w:tcPr>
                <w:p w:rsidR="00C46E43" w:rsidRPr="00712B9B" w:rsidRDefault="00C46E43" w:rsidP="00057004">
                  <w:pPr>
                    <w:spacing w:line="276" w:lineRule="auto"/>
                    <w:ind w:right="306"/>
                    <w:contextualSpacing/>
                    <w:jc w:val="right"/>
                    <w:rPr>
                      <w:rFonts w:asciiTheme="minorBidi" w:eastAsia="Times New Roman" w:hAnsiTheme="minorBidi"/>
                      <w:color w:val="FF0000"/>
                      <w:sz w:val="20"/>
                      <w:szCs w:val="20"/>
                    </w:rPr>
                  </w:pPr>
                  <w:r w:rsidRPr="00712B9B">
                    <w:rPr>
                      <w:rFonts w:ascii="Calibri" w:hAnsi="Calibri" w:cs="Calibri"/>
                      <w:color w:val="FF0000"/>
                    </w:rPr>
                    <w:t>600</w:t>
                  </w:r>
                </w:p>
              </w:tc>
            </w:tr>
          </w:tbl>
          <w:p w:rsidR="001B6C1C" w:rsidRDefault="001B6C1C" w:rsidP="00057004">
            <w:pPr>
              <w:tabs>
                <w:tab w:val="left" w:pos="90"/>
              </w:tabs>
              <w:spacing w:line="276" w:lineRule="auto"/>
              <w:ind w:left="0" w:right="216" w:firstLine="0"/>
              <w:contextualSpacing/>
              <w:rPr>
                <w:rFonts w:ascii="Georgia" w:hAnsi="Georgia"/>
                <w:bCs/>
                <w:color w:val="FF0000"/>
              </w:rPr>
            </w:pPr>
          </w:p>
          <w:p w:rsidR="001B6C1C" w:rsidRPr="00137423" w:rsidRDefault="001B6C1C" w:rsidP="00057004">
            <w:pPr>
              <w:tabs>
                <w:tab w:val="left" w:pos="90"/>
              </w:tabs>
              <w:spacing w:line="276" w:lineRule="auto"/>
              <w:ind w:left="0" w:right="216" w:firstLine="0"/>
              <w:contextualSpacing/>
              <w:rPr>
                <w:rFonts w:asciiTheme="minorBidi" w:hAnsiTheme="minorBidi"/>
                <w:color w:val="0070C0"/>
                <w:sz w:val="20"/>
                <w:szCs w:val="20"/>
              </w:rPr>
            </w:pPr>
            <w:r w:rsidRPr="00137423">
              <w:rPr>
                <w:rFonts w:asciiTheme="minorBidi" w:hAnsiTheme="minorBidi"/>
                <w:bCs/>
                <w:color w:val="0070C0"/>
                <w:sz w:val="20"/>
                <w:szCs w:val="20"/>
              </w:rPr>
              <w:t xml:space="preserve">Poor access and competition for basic service fuels the feeling of marginalization and neglect and triggers conflict in the area. </w:t>
            </w:r>
            <w:r w:rsidRPr="00137423">
              <w:rPr>
                <w:rFonts w:asciiTheme="minorBidi" w:hAnsiTheme="minorBidi"/>
                <w:color w:val="0070C0"/>
                <w:sz w:val="20"/>
                <w:szCs w:val="20"/>
              </w:rPr>
              <w:t xml:space="preserve">Water supply shortage – particularly in summer season – is a common phenomenon in all villages targeted and wider </w:t>
            </w:r>
            <w:r w:rsidR="002F5A6A">
              <w:rPr>
                <w:rFonts w:asciiTheme="minorBidi" w:hAnsiTheme="minorBidi"/>
                <w:color w:val="0070C0"/>
                <w:sz w:val="20"/>
                <w:szCs w:val="20"/>
              </w:rPr>
              <w:t>Kebkabiya</w:t>
            </w:r>
            <w:r w:rsidRPr="00137423">
              <w:rPr>
                <w:rFonts w:asciiTheme="minorBidi" w:hAnsiTheme="minorBidi"/>
                <w:color w:val="0070C0"/>
                <w:sz w:val="20"/>
                <w:szCs w:val="20"/>
              </w:rPr>
              <w:t xml:space="preserve"> locality. The majority of populations are depend on one source of water - shallow wells dug wells along the </w:t>
            </w:r>
            <w:proofErr w:type="spellStart"/>
            <w:r w:rsidRPr="00137423">
              <w:rPr>
                <w:rFonts w:asciiTheme="minorBidi" w:hAnsiTheme="minorBidi"/>
                <w:color w:val="0070C0"/>
                <w:sz w:val="20"/>
                <w:szCs w:val="20"/>
              </w:rPr>
              <w:t>wadi</w:t>
            </w:r>
            <w:proofErr w:type="spellEnd"/>
            <w:r w:rsidRPr="00137423">
              <w:rPr>
                <w:rFonts w:asciiTheme="minorBidi" w:hAnsiTheme="minorBidi"/>
                <w:color w:val="0070C0"/>
                <w:sz w:val="20"/>
                <w:szCs w:val="20"/>
              </w:rPr>
              <w:t xml:space="preserve"> for both human use and livestock watering. Concentration of large livestock animals competing with the settled communities in the same source of water. Due to poor water supply along migratory routes pastoralists tend to use water sources that are close to farms and contribute to triggering farmer - pastoralist’s conflicts and decreasing of the productivities and production of all crops. Facilitation of access to water and training communities in water resource management can improve health and reduce conflicts between community’s peace building and c peaceful coexistence.</w:t>
            </w:r>
            <w:r>
              <w:rPr>
                <w:rFonts w:asciiTheme="minorBidi" w:hAnsiTheme="minorBidi"/>
                <w:color w:val="0070C0"/>
                <w:sz w:val="20"/>
                <w:szCs w:val="20"/>
              </w:rPr>
              <w:t xml:space="preserve"> Agricultural cultivation areas and productivity as decreased even in the areas that are accessible to farms due to restriction as well as the impact of environmental </w:t>
            </w:r>
            <w:r w:rsidR="00E54B5A">
              <w:rPr>
                <w:rFonts w:asciiTheme="minorBidi" w:hAnsiTheme="minorBidi"/>
                <w:color w:val="0070C0"/>
                <w:sz w:val="20"/>
                <w:szCs w:val="20"/>
              </w:rPr>
              <w:t>degradation,</w:t>
            </w:r>
            <w:r>
              <w:rPr>
                <w:rFonts w:asciiTheme="minorBidi" w:hAnsiTheme="minorBidi"/>
                <w:color w:val="0070C0"/>
                <w:sz w:val="20"/>
                <w:szCs w:val="20"/>
              </w:rPr>
              <w:t xml:space="preserve"> farmers </w:t>
            </w:r>
            <w:r w:rsidR="00E54B5A">
              <w:rPr>
                <w:rFonts w:asciiTheme="minorBidi" w:hAnsiTheme="minorBidi"/>
                <w:color w:val="0070C0"/>
                <w:sz w:val="20"/>
                <w:szCs w:val="20"/>
              </w:rPr>
              <w:t>tend to</w:t>
            </w:r>
            <w:r>
              <w:rPr>
                <w:rFonts w:asciiTheme="minorBidi" w:hAnsiTheme="minorBidi"/>
                <w:color w:val="0070C0"/>
                <w:sz w:val="20"/>
                <w:szCs w:val="20"/>
              </w:rPr>
              <w:t xml:space="preserve"> expand cultivation to compensate for </w:t>
            </w:r>
            <w:r w:rsidR="00E54B5A">
              <w:rPr>
                <w:rFonts w:asciiTheme="minorBidi" w:hAnsiTheme="minorBidi"/>
                <w:color w:val="0070C0"/>
                <w:sz w:val="20"/>
                <w:szCs w:val="20"/>
              </w:rPr>
              <w:t>loss of productivity. Support by agricultural extension may increase productivity while access to livestock health services may be a joint interest of both farmers and pastoral groups.</w:t>
            </w:r>
            <w:r>
              <w:rPr>
                <w:rFonts w:asciiTheme="minorBidi" w:hAnsiTheme="minorBidi"/>
                <w:color w:val="0070C0"/>
                <w:sz w:val="20"/>
                <w:szCs w:val="20"/>
              </w:rPr>
              <w:t xml:space="preserve"> </w:t>
            </w:r>
          </w:p>
          <w:p w:rsidR="001B6C1C" w:rsidRDefault="001B6C1C" w:rsidP="00057004">
            <w:pPr>
              <w:tabs>
                <w:tab w:val="left" w:pos="90"/>
              </w:tabs>
              <w:spacing w:line="276" w:lineRule="auto"/>
              <w:ind w:left="0" w:right="216" w:firstLine="0"/>
              <w:contextualSpacing/>
              <w:rPr>
                <w:rFonts w:ascii="Georgia" w:hAnsi="Georgia"/>
                <w:bCs/>
                <w:color w:val="FF0000"/>
              </w:rPr>
            </w:pPr>
          </w:p>
          <w:p w:rsidR="001B6C1C" w:rsidRDefault="001B6C1C" w:rsidP="00057004">
            <w:pPr>
              <w:tabs>
                <w:tab w:val="left" w:pos="90"/>
              </w:tabs>
              <w:spacing w:line="276" w:lineRule="auto"/>
              <w:ind w:left="0" w:right="216" w:firstLine="0"/>
              <w:contextualSpacing/>
              <w:rPr>
                <w:rFonts w:asciiTheme="minorBidi" w:hAnsiTheme="minorBidi"/>
                <w:color w:val="0070C0"/>
                <w:sz w:val="20"/>
                <w:szCs w:val="20"/>
              </w:rPr>
            </w:pPr>
            <w:r w:rsidRPr="006C194A">
              <w:rPr>
                <w:rFonts w:asciiTheme="minorBidi" w:hAnsiTheme="minorBidi"/>
                <w:color w:val="0070C0"/>
                <w:sz w:val="20"/>
                <w:szCs w:val="20"/>
              </w:rPr>
              <w:t xml:space="preserve">The conflict in </w:t>
            </w:r>
            <w:r w:rsidR="002F5A6A">
              <w:rPr>
                <w:rFonts w:asciiTheme="minorBidi" w:hAnsiTheme="minorBidi"/>
                <w:color w:val="0070C0"/>
                <w:sz w:val="20"/>
                <w:szCs w:val="20"/>
              </w:rPr>
              <w:t>Kebkabiya</w:t>
            </w:r>
            <w:r w:rsidRPr="006C194A">
              <w:rPr>
                <w:rFonts w:asciiTheme="minorBidi" w:hAnsiTheme="minorBidi"/>
                <w:color w:val="0070C0"/>
                <w:sz w:val="20"/>
                <w:szCs w:val="20"/>
              </w:rPr>
              <w:t xml:space="preserve"> locality and target areas has significantly impacted the lives of women and affected traditional gender roles and responsibilities. Most rural women farmer and pastoral are involved -in addition to domestic chores - agriculture and/or animal production and bear the burden of meeting household emergency needs. Where women farmers mostly involved in outdoor farming, pastoral women involve in caring for small ruminants and in house making of livestock by products and handcrafts.  This has contributed to an increased burden on many women who do most of the work domestically and on-farm, and yet decision-making power in terms of household priorities and resources often rests with men. In most villages where men access to the cultivation access is restricted by fear of the probability of being shot and killed compared to women who take the risk of cultivation facing the risk of harassment, assault and sexual violence against them. The conflict has also significantly affected income-earning opportunities for women due to widespread insecurity and led to increasing number of female headed households. Gender based and violence against women while collecting wood, water or attempting to access cultivation fields these numbers are a real cause for concern. During Focused </w:t>
            </w:r>
            <w:r w:rsidR="00634A4E" w:rsidRPr="006C194A">
              <w:rPr>
                <w:rFonts w:asciiTheme="minorBidi" w:hAnsiTheme="minorBidi"/>
                <w:color w:val="0070C0"/>
                <w:sz w:val="20"/>
                <w:szCs w:val="20"/>
              </w:rPr>
              <w:t>G</w:t>
            </w:r>
            <w:r w:rsidRPr="006C194A">
              <w:rPr>
                <w:rFonts w:asciiTheme="minorBidi" w:hAnsiTheme="minorBidi"/>
                <w:color w:val="0070C0"/>
                <w:sz w:val="20"/>
                <w:szCs w:val="20"/>
              </w:rPr>
              <w:t xml:space="preserve">roup </w:t>
            </w:r>
            <w:r w:rsidR="00634A4E" w:rsidRPr="006C194A">
              <w:rPr>
                <w:rFonts w:asciiTheme="minorBidi" w:hAnsiTheme="minorBidi"/>
                <w:color w:val="0070C0"/>
                <w:sz w:val="20"/>
                <w:szCs w:val="20"/>
              </w:rPr>
              <w:t>D</w:t>
            </w:r>
            <w:r w:rsidRPr="006C194A">
              <w:rPr>
                <w:rFonts w:asciiTheme="minorBidi" w:hAnsiTheme="minorBidi"/>
                <w:color w:val="0070C0"/>
                <w:sz w:val="20"/>
                <w:szCs w:val="20"/>
              </w:rPr>
              <w:t xml:space="preserve">iscussions it was clear that girls and women from farming groups in almost all villages face gender based and </w:t>
            </w:r>
            <w:r w:rsidRPr="006C194A">
              <w:rPr>
                <w:rFonts w:asciiTheme="minorBidi" w:hAnsiTheme="minorBidi"/>
                <w:color w:val="0070C0"/>
                <w:sz w:val="20"/>
                <w:szCs w:val="20"/>
              </w:rPr>
              <w:lastRenderedPageBreak/>
              <w:t xml:space="preserve">sexual violence by armed pastoral groups. Women and in particular unmarried girls suffer from the psychological consequences of sexual violence including stigma, depression, lack of access to medical services, illness and difficulty coping while men felt powerless and humiliated due lack of protection and access to justice. The consequence of conflict on pastoralist women is less well understood or documented. Women are often overlooked in decision making processes that help to prevent and resolve conflicts, despite them having a potentially vital role to play. </w:t>
            </w:r>
          </w:p>
          <w:p w:rsidR="006C194A" w:rsidRPr="006C194A" w:rsidRDefault="006C194A" w:rsidP="00057004">
            <w:pPr>
              <w:tabs>
                <w:tab w:val="left" w:pos="90"/>
              </w:tabs>
              <w:spacing w:line="276" w:lineRule="auto"/>
              <w:ind w:left="0" w:right="216" w:firstLine="0"/>
              <w:contextualSpacing/>
              <w:rPr>
                <w:rFonts w:asciiTheme="minorBidi" w:hAnsiTheme="minorBidi"/>
                <w:color w:val="0070C0"/>
                <w:sz w:val="20"/>
                <w:szCs w:val="20"/>
              </w:rPr>
            </w:pPr>
          </w:p>
          <w:p w:rsidR="007007A8" w:rsidRPr="00137423" w:rsidRDefault="007007A8" w:rsidP="00057004">
            <w:pPr>
              <w:pStyle w:val="Default"/>
              <w:spacing w:line="276" w:lineRule="auto"/>
              <w:ind w:right="126"/>
              <w:contextualSpacing/>
              <w:jc w:val="both"/>
              <w:rPr>
                <w:rFonts w:asciiTheme="minorBidi" w:hAnsiTheme="minorBidi" w:cstheme="minorBidi"/>
                <w:bCs/>
                <w:color w:val="0070C0"/>
                <w:sz w:val="20"/>
                <w:szCs w:val="20"/>
              </w:rPr>
            </w:pPr>
            <w:r w:rsidRPr="00137423">
              <w:rPr>
                <w:rFonts w:asciiTheme="minorBidi" w:hAnsiTheme="minorBidi" w:cstheme="minorBidi"/>
                <w:b/>
                <w:color w:val="0070C0"/>
                <w:sz w:val="20"/>
                <w:szCs w:val="20"/>
              </w:rPr>
              <w:t xml:space="preserve">The root causes of the conflict include environmental degradation, access to political power and governance over natural resources mainly land and water. </w:t>
            </w:r>
            <w:r w:rsidRPr="00137423">
              <w:rPr>
                <w:rFonts w:asciiTheme="minorBidi" w:hAnsiTheme="minorBidi" w:cstheme="minorBidi"/>
                <w:bCs/>
                <w:iCs/>
                <w:color w:val="0070C0"/>
                <w:sz w:val="20"/>
                <w:szCs w:val="20"/>
              </w:rPr>
              <w:t xml:space="preserve">Kebkabiya locality level conflict and impact reflects the wider Darfur conflict that began in 2003. It was and remains one of the major sites of conflict in Darfur. </w:t>
            </w:r>
            <w:r w:rsidRPr="00137423">
              <w:rPr>
                <w:rFonts w:asciiTheme="minorBidi" w:hAnsiTheme="minorBidi" w:cstheme="minorBidi"/>
                <w:bCs/>
                <w:color w:val="0070C0"/>
                <w:sz w:val="20"/>
                <w:szCs w:val="20"/>
              </w:rPr>
              <w:t xml:space="preserve">The locality lies in close proximity to a major pastoralist migratory route in North Darfur state; a social/ethnic interface where the livelihood element of the protracted conflict in Darfur plays out. The majority of conflicts in the area take place between farmers and pastoralists. Nomadic pastoralists and farmers situated along the migratory route north of Kebkabiya represent a range of tribes including the Northern </w:t>
            </w:r>
            <w:proofErr w:type="spellStart"/>
            <w:r w:rsidRPr="00137423">
              <w:rPr>
                <w:rFonts w:asciiTheme="minorBidi" w:hAnsiTheme="minorBidi" w:cstheme="minorBidi"/>
                <w:bCs/>
                <w:color w:val="0070C0"/>
                <w:sz w:val="20"/>
                <w:szCs w:val="20"/>
              </w:rPr>
              <w:t>Rizeigat</w:t>
            </w:r>
            <w:proofErr w:type="spellEnd"/>
            <w:r w:rsidRPr="00137423">
              <w:rPr>
                <w:rFonts w:asciiTheme="minorBidi" w:hAnsiTheme="minorBidi" w:cstheme="minorBidi"/>
                <w:bCs/>
                <w:color w:val="0070C0"/>
                <w:sz w:val="20"/>
                <w:szCs w:val="20"/>
              </w:rPr>
              <w:t xml:space="preserve">, Fur, Tama and </w:t>
            </w:r>
            <w:proofErr w:type="spellStart"/>
            <w:r w:rsidRPr="00137423">
              <w:rPr>
                <w:rFonts w:asciiTheme="minorBidi" w:hAnsiTheme="minorBidi" w:cstheme="minorBidi"/>
                <w:bCs/>
                <w:color w:val="0070C0"/>
                <w:sz w:val="20"/>
                <w:szCs w:val="20"/>
              </w:rPr>
              <w:t>Gimir</w:t>
            </w:r>
            <w:proofErr w:type="spellEnd"/>
            <w:r w:rsidRPr="00137423">
              <w:rPr>
                <w:rFonts w:asciiTheme="minorBidi" w:hAnsiTheme="minorBidi" w:cstheme="minorBidi"/>
                <w:bCs/>
                <w:color w:val="0070C0"/>
                <w:sz w:val="20"/>
                <w:szCs w:val="20"/>
              </w:rPr>
              <w:t xml:space="preserve">. These pastoralists traditionally had a mutual relationship with settled farming communities. The </w:t>
            </w:r>
            <w:proofErr w:type="spellStart"/>
            <w:r w:rsidRPr="00137423">
              <w:rPr>
                <w:rFonts w:asciiTheme="minorBidi" w:hAnsiTheme="minorBidi" w:cstheme="minorBidi"/>
                <w:bCs/>
                <w:color w:val="0070C0"/>
                <w:sz w:val="20"/>
                <w:szCs w:val="20"/>
              </w:rPr>
              <w:t>Hakura</w:t>
            </w:r>
            <w:proofErr w:type="spellEnd"/>
            <w:r w:rsidRPr="00137423">
              <w:rPr>
                <w:rFonts w:asciiTheme="minorBidi" w:hAnsiTheme="minorBidi" w:cstheme="minorBidi"/>
                <w:bCs/>
                <w:color w:val="0070C0"/>
                <w:sz w:val="20"/>
                <w:szCs w:val="20"/>
              </w:rPr>
              <w:t xml:space="preserve"> system remained successful in effectively managing allocation of land among tribes and amicably regulated access and use of land and other natural resources during times of abundance and maintained complementarity of farming and pastoralism economies exchanging water and pasture access for meat and dairy.</w:t>
            </w:r>
            <w:r w:rsidRPr="00137423">
              <w:rPr>
                <w:rFonts w:asciiTheme="minorBidi" w:hAnsiTheme="minorBidi" w:cstheme="minorBidi"/>
                <w:color w:val="0070C0"/>
                <w:sz w:val="20"/>
                <w:szCs w:val="20"/>
              </w:rPr>
              <w:t xml:space="preserve"> </w:t>
            </w:r>
            <w:r w:rsidRPr="00137423">
              <w:rPr>
                <w:rFonts w:asciiTheme="minorBidi" w:hAnsiTheme="minorBidi" w:cstheme="minorBidi"/>
                <w:bCs/>
                <w:color w:val="0070C0"/>
                <w:sz w:val="20"/>
                <w:szCs w:val="20"/>
              </w:rPr>
              <w:t xml:space="preserve">Protracted drought in the 1980s, environmental degradation and continuous cultivation (the latter two primarily caused by large population displacement and movement) have significantly reduced soil fertility forcing farmers to cultivate increasingly larger plots of land, expanding into marginal areas traditionally considered grazing areas. </w:t>
            </w:r>
            <w:r w:rsidRPr="00137423">
              <w:rPr>
                <w:rFonts w:asciiTheme="minorBidi" w:hAnsiTheme="minorBidi" w:cstheme="minorBidi"/>
                <w:color w:val="0070C0"/>
                <w:sz w:val="20"/>
                <w:szCs w:val="20"/>
              </w:rPr>
              <w:t xml:space="preserve">Nomads became dependent on acquiring rights to pass with their livestock across defined routes and timing through farmlands.  </w:t>
            </w:r>
            <w:r w:rsidRPr="00137423">
              <w:rPr>
                <w:rFonts w:asciiTheme="minorBidi" w:hAnsiTheme="minorBidi" w:cstheme="minorBidi"/>
                <w:bCs/>
                <w:color w:val="0070C0"/>
                <w:sz w:val="20"/>
                <w:szCs w:val="20"/>
              </w:rPr>
              <w:t xml:space="preserve">Pastoralists – due to their lack of formal land rights, their transitory presence and limited representation in government and other </w:t>
            </w:r>
            <w:proofErr w:type="spellStart"/>
            <w:r w:rsidRPr="00137423">
              <w:rPr>
                <w:rFonts w:asciiTheme="minorBidi" w:hAnsiTheme="minorBidi" w:cstheme="minorBidi"/>
                <w:bCs/>
                <w:color w:val="0070C0"/>
                <w:sz w:val="20"/>
                <w:szCs w:val="20"/>
              </w:rPr>
              <w:t>centres</w:t>
            </w:r>
            <w:proofErr w:type="spellEnd"/>
            <w:r w:rsidRPr="00137423">
              <w:rPr>
                <w:rFonts w:asciiTheme="minorBidi" w:hAnsiTheme="minorBidi" w:cstheme="minorBidi"/>
                <w:bCs/>
                <w:color w:val="0070C0"/>
                <w:sz w:val="20"/>
                <w:szCs w:val="20"/>
              </w:rPr>
              <w:t xml:space="preserve"> of power – have lost access to many traditional grazing areas, including the </w:t>
            </w:r>
            <w:proofErr w:type="spellStart"/>
            <w:r w:rsidRPr="00137423">
              <w:rPr>
                <w:rFonts w:asciiTheme="minorBidi" w:hAnsiTheme="minorBidi" w:cstheme="minorBidi"/>
                <w:bCs/>
                <w:i/>
                <w:color w:val="0070C0"/>
                <w:sz w:val="20"/>
                <w:szCs w:val="20"/>
              </w:rPr>
              <w:t>gizu</w:t>
            </w:r>
            <w:proofErr w:type="spellEnd"/>
            <w:r w:rsidRPr="00137423">
              <w:rPr>
                <w:rFonts w:asciiTheme="minorBidi" w:hAnsiTheme="minorBidi" w:cstheme="minorBidi"/>
                <w:bCs/>
                <w:i/>
                <w:color w:val="0070C0"/>
                <w:sz w:val="20"/>
                <w:szCs w:val="20"/>
              </w:rPr>
              <w:t xml:space="preserve"> </w:t>
            </w:r>
            <w:r w:rsidRPr="00137423">
              <w:rPr>
                <w:rFonts w:asciiTheme="minorBidi" w:hAnsiTheme="minorBidi" w:cstheme="minorBidi"/>
                <w:bCs/>
                <w:color w:val="0070C0"/>
                <w:sz w:val="20"/>
                <w:szCs w:val="20"/>
              </w:rPr>
              <w:t>(traditional wet-season grazing lands</w:t>
            </w:r>
            <w:r w:rsidRPr="00137423">
              <w:rPr>
                <w:rFonts w:asciiTheme="minorBidi" w:hAnsiTheme="minorBidi" w:cstheme="minorBidi"/>
                <w:bCs/>
                <w:i/>
                <w:color w:val="0070C0"/>
                <w:sz w:val="20"/>
                <w:szCs w:val="20"/>
              </w:rPr>
              <w:t xml:space="preserve"> </w:t>
            </w:r>
            <w:r w:rsidRPr="00137423">
              <w:rPr>
                <w:rFonts w:asciiTheme="minorBidi" w:hAnsiTheme="minorBidi" w:cstheme="minorBidi"/>
                <w:bCs/>
                <w:color w:val="0070C0"/>
                <w:sz w:val="20"/>
                <w:szCs w:val="20"/>
              </w:rPr>
              <w:t>in far northern Darfur). As a result, their migration along traditional migratory routes has begun earlier and earlier with the result that their livestock traverse farming areas before farmers have harvested their crops. This undermined traditionally assigned post-harvest regulatory timing for their entry to farming lands (</w:t>
            </w:r>
            <w:proofErr w:type="spellStart"/>
            <w:r w:rsidRPr="00137423">
              <w:rPr>
                <w:rFonts w:asciiTheme="minorBidi" w:hAnsiTheme="minorBidi" w:cstheme="minorBidi"/>
                <w:bCs/>
                <w:i/>
                <w:color w:val="0070C0"/>
                <w:sz w:val="20"/>
                <w:szCs w:val="20"/>
              </w:rPr>
              <w:t>Talig</w:t>
            </w:r>
            <w:proofErr w:type="spellEnd"/>
            <w:r w:rsidRPr="00137423">
              <w:rPr>
                <w:rFonts w:asciiTheme="minorBidi" w:hAnsiTheme="minorBidi" w:cstheme="minorBidi"/>
                <w:bCs/>
                <w:color w:val="0070C0"/>
                <w:sz w:val="20"/>
                <w:szCs w:val="20"/>
              </w:rPr>
              <w:t xml:space="preserve">) causing destruction of crops by livestock and, often, conflict between farmers and pastoralists. Pastoralist-farmer conflicts that tended to be seasonal - linked to low rainfall in the northern region of Darfur -  causing pastoralists to return south early have changed to a pattern where many pastoralists have started occupying farming lands and driving farmers out of their original homes rendering them displaced. </w:t>
            </w:r>
          </w:p>
          <w:p w:rsidR="007007A8" w:rsidRPr="00137423" w:rsidRDefault="007007A8" w:rsidP="00057004">
            <w:pPr>
              <w:spacing w:line="276" w:lineRule="auto"/>
              <w:ind w:left="90" w:right="126" w:firstLine="0"/>
              <w:contextualSpacing/>
              <w:rPr>
                <w:rFonts w:asciiTheme="minorBidi" w:hAnsiTheme="minorBidi"/>
                <w:bCs/>
                <w:color w:val="0070C0"/>
                <w:sz w:val="20"/>
                <w:szCs w:val="20"/>
              </w:rPr>
            </w:pPr>
          </w:p>
          <w:p w:rsidR="007007A8" w:rsidRPr="00137423" w:rsidRDefault="007007A8" w:rsidP="00057004">
            <w:pPr>
              <w:spacing w:line="276" w:lineRule="auto"/>
              <w:ind w:left="90" w:right="126" w:firstLine="0"/>
              <w:contextualSpacing/>
              <w:rPr>
                <w:rFonts w:asciiTheme="minorBidi" w:hAnsiTheme="minorBidi"/>
                <w:bCs/>
                <w:color w:val="0070C0"/>
                <w:sz w:val="20"/>
                <w:szCs w:val="18"/>
              </w:rPr>
            </w:pPr>
            <w:r w:rsidRPr="00137423">
              <w:rPr>
                <w:rFonts w:asciiTheme="minorBidi" w:hAnsiTheme="minorBidi"/>
                <w:bCs/>
                <w:color w:val="0070C0"/>
                <w:sz w:val="20"/>
                <w:szCs w:val="20"/>
              </w:rPr>
              <w:t xml:space="preserve">Competition and conflicts over natural resource is not solely between pastoral and farmers but pastoral – pastoral and farmer – farmer conflict are also common in the area with great potential for escalating.   The case of conflict that erupted between </w:t>
            </w:r>
            <w:proofErr w:type="spellStart"/>
            <w:r w:rsidRPr="00137423">
              <w:rPr>
                <w:rFonts w:asciiTheme="minorBidi" w:hAnsiTheme="minorBidi"/>
                <w:bCs/>
                <w:color w:val="0070C0"/>
                <w:sz w:val="20"/>
                <w:szCs w:val="20"/>
              </w:rPr>
              <w:t>Rezigat</w:t>
            </w:r>
            <w:proofErr w:type="spellEnd"/>
            <w:r w:rsidRPr="00137423">
              <w:rPr>
                <w:rFonts w:asciiTheme="minorBidi" w:hAnsiTheme="minorBidi"/>
                <w:bCs/>
                <w:color w:val="0070C0"/>
                <w:sz w:val="20"/>
                <w:szCs w:val="20"/>
              </w:rPr>
              <w:t xml:space="preserve"> </w:t>
            </w:r>
            <w:proofErr w:type="spellStart"/>
            <w:r w:rsidRPr="00137423">
              <w:rPr>
                <w:rFonts w:asciiTheme="minorBidi" w:hAnsiTheme="minorBidi"/>
                <w:bCs/>
                <w:color w:val="0070C0"/>
                <w:sz w:val="20"/>
                <w:szCs w:val="20"/>
              </w:rPr>
              <w:t>Abala</w:t>
            </w:r>
            <w:proofErr w:type="spellEnd"/>
            <w:r w:rsidRPr="00137423">
              <w:rPr>
                <w:rFonts w:asciiTheme="minorBidi" w:hAnsiTheme="minorBidi"/>
                <w:bCs/>
                <w:color w:val="0070C0"/>
                <w:sz w:val="20"/>
                <w:szCs w:val="20"/>
              </w:rPr>
              <w:t xml:space="preserve"> and </w:t>
            </w:r>
            <w:proofErr w:type="spellStart"/>
            <w:r w:rsidRPr="00137423">
              <w:rPr>
                <w:rFonts w:asciiTheme="minorBidi" w:hAnsiTheme="minorBidi"/>
                <w:bCs/>
                <w:color w:val="0070C0"/>
                <w:sz w:val="20"/>
                <w:szCs w:val="20"/>
              </w:rPr>
              <w:t>Beni</w:t>
            </w:r>
            <w:proofErr w:type="spellEnd"/>
            <w:r w:rsidRPr="00137423">
              <w:rPr>
                <w:rFonts w:asciiTheme="minorBidi" w:hAnsiTheme="minorBidi"/>
                <w:bCs/>
                <w:color w:val="0070C0"/>
                <w:sz w:val="20"/>
                <w:szCs w:val="20"/>
              </w:rPr>
              <w:t xml:space="preserve"> Hussein pastoral groups over control of gold mining around Jebel </w:t>
            </w:r>
            <w:proofErr w:type="spellStart"/>
            <w:r w:rsidRPr="00137423">
              <w:rPr>
                <w:rFonts w:asciiTheme="minorBidi" w:hAnsiTheme="minorBidi"/>
                <w:bCs/>
                <w:color w:val="0070C0"/>
                <w:sz w:val="20"/>
                <w:szCs w:val="20"/>
              </w:rPr>
              <w:t>Beni</w:t>
            </w:r>
            <w:proofErr w:type="spellEnd"/>
            <w:r w:rsidRPr="00137423">
              <w:rPr>
                <w:rFonts w:asciiTheme="minorBidi" w:hAnsiTheme="minorBidi"/>
                <w:bCs/>
                <w:color w:val="0070C0"/>
                <w:sz w:val="20"/>
                <w:szCs w:val="20"/>
              </w:rPr>
              <w:t xml:space="preserve"> Amir north of the proposed project has resulted in massive casualties, </w:t>
            </w:r>
            <w:proofErr w:type="spellStart"/>
            <w:r w:rsidRPr="00137423">
              <w:rPr>
                <w:rFonts w:asciiTheme="minorBidi" w:hAnsiTheme="minorBidi"/>
                <w:bCs/>
                <w:color w:val="0070C0"/>
                <w:sz w:val="20"/>
                <w:szCs w:val="20"/>
              </w:rPr>
              <w:t>distruction</w:t>
            </w:r>
            <w:proofErr w:type="spellEnd"/>
            <w:r w:rsidRPr="00137423">
              <w:rPr>
                <w:rFonts w:asciiTheme="minorBidi" w:hAnsiTheme="minorBidi"/>
                <w:bCs/>
                <w:color w:val="0070C0"/>
                <w:sz w:val="20"/>
                <w:szCs w:val="20"/>
              </w:rPr>
              <w:t xml:space="preserve"> and looting of assets, and displacement of </w:t>
            </w:r>
            <w:proofErr w:type="spellStart"/>
            <w:r w:rsidRPr="00137423">
              <w:rPr>
                <w:rFonts w:asciiTheme="minorBidi" w:hAnsiTheme="minorBidi"/>
                <w:bCs/>
                <w:color w:val="0070C0"/>
                <w:sz w:val="20"/>
                <w:szCs w:val="20"/>
              </w:rPr>
              <w:t>Beni</w:t>
            </w:r>
            <w:proofErr w:type="spellEnd"/>
            <w:r w:rsidRPr="00137423">
              <w:rPr>
                <w:rFonts w:asciiTheme="minorBidi" w:hAnsiTheme="minorBidi"/>
                <w:bCs/>
                <w:color w:val="0070C0"/>
                <w:sz w:val="20"/>
                <w:szCs w:val="20"/>
              </w:rPr>
              <w:t xml:space="preserve"> Hussein pastoral tribes men and women to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town in 2013. While some of </w:t>
            </w:r>
            <w:proofErr w:type="spellStart"/>
            <w:r w:rsidRPr="00137423">
              <w:rPr>
                <w:rFonts w:asciiTheme="minorBidi" w:hAnsiTheme="minorBidi"/>
                <w:bCs/>
                <w:color w:val="0070C0"/>
                <w:sz w:val="20"/>
                <w:szCs w:val="20"/>
              </w:rPr>
              <w:t>Beni</w:t>
            </w:r>
            <w:proofErr w:type="spellEnd"/>
            <w:r w:rsidRPr="00137423">
              <w:rPr>
                <w:rFonts w:asciiTheme="minorBidi" w:hAnsiTheme="minorBidi"/>
                <w:bCs/>
                <w:color w:val="0070C0"/>
                <w:sz w:val="20"/>
                <w:szCs w:val="20"/>
              </w:rPr>
              <w:t xml:space="preserve"> Hussein households are still in displacement intermittent conflict occurrence affects project areas particularly adjacent Barry villages. As it is apparent from above mentioned conflict related analysis that there are conflicts between settled and nomadic pastoral groups at </w:t>
            </w:r>
            <w:proofErr w:type="spellStart"/>
            <w:r w:rsidRPr="00137423">
              <w:rPr>
                <w:rFonts w:asciiTheme="minorBidi" w:hAnsiTheme="minorBidi"/>
                <w:bCs/>
                <w:color w:val="0070C0"/>
                <w:sz w:val="20"/>
                <w:szCs w:val="20"/>
              </w:rPr>
              <w:t>Fuldong</w:t>
            </w:r>
            <w:proofErr w:type="spellEnd"/>
            <w:r w:rsidRPr="00137423">
              <w:rPr>
                <w:rFonts w:asciiTheme="minorBidi" w:hAnsiTheme="minorBidi"/>
                <w:bCs/>
                <w:color w:val="0070C0"/>
                <w:sz w:val="20"/>
                <w:szCs w:val="20"/>
              </w:rPr>
              <w:t xml:space="preserve"> cluster villages   where much of the pastoralist-pastoralist conflict tends to occur seasonally at a very local level over scare and/or poorly managed natural resources. This can occur between pastoralists of different ethnic groups, between different sub-clans of the same ethnic group and even within same lineage groups. Conflict is especially common at water points for livestock, where there can be intense competition to water animals, or over limited pasture. This can escalate into a larger conflict if armed conflict occurs, which with spread of small arms and the militarization of pastoralist society happens frequently. This is especially true in the dry season when competition for resources is at its greatest. This trend in pastoralist-pastoralist has also been exacerbated by the growing number of new arrivals of pastoralist groups to Kebkabiya locality and from abroad. Many originally attracted by the possibility of artisanal gold mining, now seek pasture </w:t>
            </w:r>
            <w:r w:rsidRPr="00137423">
              <w:rPr>
                <w:rFonts w:asciiTheme="minorBidi" w:hAnsiTheme="minorBidi"/>
                <w:bCs/>
                <w:color w:val="0070C0"/>
                <w:sz w:val="20"/>
                <w:szCs w:val="20"/>
              </w:rPr>
              <w:lastRenderedPageBreak/>
              <w:t xml:space="preserve">and land to raise their livestock which brings them into contact, and often conflict, with those pastoralist groups with already established </w:t>
            </w:r>
            <w:proofErr w:type="spellStart"/>
            <w:r w:rsidRPr="00137423">
              <w:rPr>
                <w:rFonts w:asciiTheme="minorBidi" w:hAnsiTheme="minorBidi"/>
                <w:bCs/>
                <w:i/>
                <w:color w:val="0070C0"/>
                <w:sz w:val="20"/>
                <w:szCs w:val="20"/>
              </w:rPr>
              <w:t>damar</w:t>
            </w:r>
            <w:proofErr w:type="spellEnd"/>
            <w:r w:rsidRPr="00137423">
              <w:rPr>
                <w:rFonts w:asciiTheme="minorBidi" w:hAnsiTheme="minorBidi"/>
                <w:bCs/>
                <w:i/>
                <w:color w:val="0070C0"/>
                <w:sz w:val="20"/>
                <w:szCs w:val="20"/>
              </w:rPr>
              <w:t xml:space="preserve"> </w:t>
            </w:r>
            <w:r w:rsidRPr="00137423">
              <w:rPr>
                <w:rFonts w:asciiTheme="minorBidi" w:hAnsiTheme="minorBidi"/>
                <w:bCs/>
                <w:color w:val="0070C0"/>
                <w:sz w:val="20"/>
                <w:szCs w:val="20"/>
              </w:rPr>
              <w:t>(seasonal homesteads). Conflicts may rise between farmers as several cases indicate. This tends to revolve around land disputes, access to key resources once understood to be communally-shared resources but now often claimed as individual property. Other conflicts have been triggered by the conflicting interests of different militia groups. The spread of small arms in the area and the breakdown of law and order has led to a rise in banditry and other forms of criminality – including a significant drug trade - across the locality and involving youth from various ethnic groups</w:t>
            </w:r>
            <w:r w:rsidRPr="00137423">
              <w:rPr>
                <w:rFonts w:asciiTheme="minorBidi" w:hAnsiTheme="minorBidi"/>
                <w:bCs/>
                <w:color w:val="0070C0"/>
                <w:sz w:val="20"/>
                <w:szCs w:val="18"/>
              </w:rPr>
              <w:t>.</w:t>
            </w:r>
          </w:p>
          <w:p w:rsidR="007007A8" w:rsidRPr="00137423" w:rsidRDefault="007007A8" w:rsidP="00057004">
            <w:pPr>
              <w:spacing w:line="276" w:lineRule="auto"/>
              <w:ind w:left="90" w:right="126" w:firstLine="0"/>
              <w:contextualSpacing/>
              <w:rPr>
                <w:rFonts w:asciiTheme="minorBidi" w:hAnsiTheme="minorBidi"/>
                <w:bCs/>
                <w:color w:val="0070C0"/>
                <w:sz w:val="20"/>
                <w:szCs w:val="20"/>
              </w:rPr>
            </w:pPr>
          </w:p>
          <w:p w:rsidR="00B22202" w:rsidRDefault="00771985" w:rsidP="00057004">
            <w:pPr>
              <w:pStyle w:val="ListParagraph"/>
              <w:numPr>
                <w:ilvl w:val="0"/>
                <w:numId w:val="0"/>
              </w:numPr>
              <w:spacing w:line="276" w:lineRule="auto"/>
              <w:ind w:left="90" w:right="126"/>
              <w:contextualSpacing/>
              <w:jc w:val="both"/>
              <w:rPr>
                <w:rStyle w:val="MSGENFONTSTYLENAMETEMPLATEROLENUMBERMSGENFONTSTYLENAMEBYROLETEXT2"/>
                <w:color w:val="0070C0"/>
              </w:rPr>
            </w:pPr>
            <w:r>
              <w:rPr>
                <w:rFonts w:asciiTheme="minorBidi" w:hAnsiTheme="minorBidi"/>
                <w:b/>
                <w:iCs/>
                <w:color w:val="0070C0"/>
                <w:sz w:val="20"/>
                <w:szCs w:val="20"/>
              </w:rPr>
              <w:t>A</w:t>
            </w:r>
            <w:r w:rsidR="007007A8" w:rsidRPr="00137423">
              <w:rPr>
                <w:rFonts w:asciiTheme="minorBidi" w:hAnsiTheme="minorBidi"/>
                <w:b/>
                <w:iCs/>
                <w:color w:val="0070C0"/>
                <w:sz w:val="20"/>
                <w:szCs w:val="20"/>
              </w:rPr>
              <w:t xml:space="preserve">ttempts of agrarian and pastoral groups to gain political power and governance over natural resource (land and water mainly) is another deep rooted cause of conflict in the areas targeted. </w:t>
            </w:r>
            <w:r w:rsidR="007007A8" w:rsidRPr="00137423">
              <w:rPr>
                <w:rFonts w:asciiTheme="minorBidi" w:hAnsiTheme="minorBidi"/>
                <w:bCs/>
                <w:color w:val="0070C0"/>
                <w:sz w:val="20"/>
                <w:szCs w:val="20"/>
              </w:rPr>
              <w:t xml:space="preserve">Already strained relations between farmers and pastoralists in </w:t>
            </w:r>
            <w:r w:rsidR="002F5A6A">
              <w:rPr>
                <w:rFonts w:asciiTheme="minorBidi" w:hAnsiTheme="minorBidi"/>
                <w:bCs/>
                <w:color w:val="0070C0"/>
                <w:sz w:val="20"/>
                <w:szCs w:val="20"/>
              </w:rPr>
              <w:t>Kebkabiya</w:t>
            </w:r>
            <w:r w:rsidR="007007A8" w:rsidRPr="00137423">
              <w:rPr>
                <w:rFonts w:asciiTheme="minorBidi" w:hAnsiTheme="minorBidi"/>
                <w:bCs/>
                <w:color w:val="0070C0"/>
                <w:sz w:val="20"/>
                <w:szCs w:val="20"/>
              </w:rPr>
              <w:t xml:space="preserve"> locality, as elsewhere in Darfur, have been exacerbated by the wider conflict that began in 2003, the single most significant cause of a break-down in socio-economic relations between pastoralists and farmers. Pastoralist leaders were recruited by the government to join a counter insurgency against rebel groups whose membership mostly comprised settled farming communities. Thus the major conflict in the area is between farmers and pastoralists. The pro agrarian rebel groups (JEM and SLAs) raised political slogans demanding equal share of the region in wealth and power regionally and federally and lifting the region from neglect and socio-economic marginalization. At the same time pastoral groups were keen to access power to ensure that their interests of access with their livestock wealth to natural resources and movement is maintained.  With the development of insurgence by JEM and SLA, blockage of their seasonal northern migration routes and pressure on their livelihoods as a result, the camel pastoralist of </w:t>
            </w:r>
            <w:r w:rsidR="002F5A6A">
              <w:rPr>
                <w:rFonts w:asciiTheme="minorBidi" w:hAnsiTheme="minorBidi"/>
                <w:bCs/>
                <w:color w:val="0070C0"/>
                <w:sz w:val="20"/>
                <w:szCs w:val="20"/>
              </w:rPr>
              <w:t>Kebkabiya</w:t>
            </w:r>
            <w:r w:rsidR="007007A8" w:rsidRPr="00137423">
              <w:rPr>
                <w:rFonts w:asciiTheme="minorBidi" w:hAnsiTheme="minorBidi"/>
                <w:bCs/>
                <w:color w:val="0070C0"/>
                <w:sz w:val="20"/>
                <w:szCs w:val="20"/>
              </w:rPr>
              <w:t xml:space="preserve"> joined ousted government forces to barter this support by land on the believe that land and settlement would bring political power, services of development, services of health and education. They are currently occupying villages of farmers who were forces to displacement by conflict and justifying their presence by claiming that the government ordered them to do so undermining the historical </w:t>
            </w:r>
            <w:proofErr w:type="spellStart"/>
            <w:r w:rsidR="007007A8" w:rsidRPr="00137423">
              <w:rPr>
                <w:rFonts w:asciiTheme="minorBidi" w:hAnsiTheme="minorBidi"/>
                <w:bCs/>
                <w:color w:val="0070C0"/>
                <w:sz w:val="20"/>
                <w:szCs w:val="20"/>
              </w:rPr>
              <w:t>Hakoura</w:t>
            </w:r>
            <w:proofErr w:type="spellEnd"/>
            <w:r w:rsidR="007007A8" w:rsidRPr="00137423">
              <w:rPr>
                <w:rFonts w:asciiTheme="minorBidi" w:hAnsiTheme="minorBidi"/>
                <w:bCs/>
                <w:color w:val="0070C0"/>
                <w:sz w:val="20"/>
                <w:szCs w:val="20"/>
              </w:rPr>
              <w:t xml:space="preserve"> system management that allows both farming and cultivation </w:t>
            </w:r>
            <w:r w:rsidR="007007A8" w:rsidRPr="005918B6">
              <w:rPr>
                <w:rFonts w:asciiTheme="minorBidi" w:hAnsiTheme="minorBidi"/>
                <w:bCs/>
                <w:color w:val="0070C0"/>
                <w:sz w:val="20"/>
                <w:szCs w:val="20"/>
              </w:rPr>
              <w:t xml:space="preserve">options of livelihoods. This conflict has remained commonplace since 2003 with no significant attempts made at resolution, leading to continued insecurity in most of the farming lands and displacement of farmers to Kebkabiya town. </w:t>
            </w:r>
            <w:r w:rsidRPr="005918B6">
              <w:rPr>
                <w:rStyle w:val="MSGENFONTSTYLENAMETEMPLATEROLENUMBERMSGENFONTSTYLENAMEBYROLETEXT2"/>
                <w:rFonts w:asciiTheme="minorBidi" w:hAnsiTheme="minorBidi"/>
                <w:color w:val="0070C0"/>
                <w:sz w:val="20"/>
                <w:szCs w:val="20"/>
              </w:rPr>
              <w:t xml:space="preserve">At the locality level </w:t>
            </w:r>
            <w:r w:rsidR="00785C42" w:rsidRPr="005918B6">
              <w:rPr>
                <w:rStyle w:val="MSGENFONTSTYLENAMETEMPLATEROLENUMBERMSGENFONTSTYLENAMEBYROLETEXT2"/>
                <w:rFonts w:asciiTheme="minorBidi" w:hAnsiTheme="minorBidi"/>
                <w:color w:val="0070C0"/>
                <w:sz w:val="20"/>
                <w:szCs w:val="20"/>
              </w:rPr>
              <w:t>there have been attempts to facilitate access of farmers to their cultivation lands. A</w:t>
            </w:r>
            <w:r w:rsidRPr="005918B6">
              <w:rPr>
                <w:rStyle w:val="MSGENFONTSTYLENAMETEMPLATEROLENUMBERMSGENFONTSTYLENAMEBYROLETEXT2"/>
                <w:rFonts w:asciiTheme="minorBidi" w:hAnsiTheme="minorBidi"/>
                <w:color w:val="0070C0"/>
                <w:sz w:val="20"/>
                <w:szCs w:val="20"/>
              </w:rPr>
              <w:t xml:space="preserve"> committee named Harvest Season Protection Committee including tribal leaders, local authorities was established with support from FAO in 2011 to organize livestock movement, access of farmers to and protection of cultivation lands. The committee’s annual attempts to organize access of farmers to land it hasn’t reached a significant success and the head of the committee face threats and violence due to resistance of armed nomad settlers.</w:t>
            </w:r>
            <w:r w:rsidRPr="005918B6">
              <w:rPr>
                <w:rStyle w:val="MSGENFONTSTYLENAMETEMPLATEROLENUMBERMSGENFONTSTYLENAMEBYROLETEXT2"/>
                <w:color w:val="0070C0"/>
              </w:rPr>
              <w:t xml:space="preserve">  </w:t>
            </w:r>
          </w:p>
          <w:p w:rsidR="005918B6" w:rsidRPr="005918B6" w:rsidRDefault="005918B6" w:rsidP="00057004">
            <w:pPr>
              <w:pStyle w:val="ListParagraph"/>
              <w:numPr>
                <w:ilvl w:val="0"/>
                <w:numId w:val="0"/>
              </w:numPr>
              <w:spacing w:line="276" w:lineRule="auto"/>
              <w:ind w:left="90" w:right="126"/>
              <w:contextualSpacing/>
              <w:jc w:val="both"/>
              <w:rPr>
                <w:rStyle w:val="MSGENFONTSTYLENAMETEMPLATEROLENUMBERMSGENFONTSTYLENAMEBYROLETEXT2"/>
                <w:color w:val="0070C0"/>
              </w:rPr>
            </w:pPr>
          </w:p>
          <w:p w:rsidR="00771985" w:rsidRPr="00137423" w:rsidRDefault="00771985" w:rsidP="00057004">
            <w:pPr>
              <w:spacing w:line="276" w:lineRule="auto"/>
              <w:ind w:left="90" w:right="126" w:firstLine="0"/>
              <w:contextualSpacing/>
              <w:rPr>
                <w:rFonts w:asciiTheme="minorBidi" w:hAnsiTheme="minorBidi"/>
                <w:bCs/>
                <w:color w:val="0070C0"/>
                <w:sz w:val="20"/>
                <w:szCs w:val="20"/>
              </w:rPr>
            </w:pPr>
            <w:r w:rsidRPr="00137423">
              <w:rPr>
                <w:rFonts w:asciiTheme="minorBidi" w:hAnsiTheme="minorBidi"/>
                <w:bCs/>
                <w:color w:val="0070C0"/>
                <w:sz w:val="20"/>
                <w:szCs w:val="20"/>
              </w:rPr>
              <w:t xml:space="preserve">Ousting of El Bashir regime and establishment of the transitional civilian government paved the way for peaceful resolution – among others – the issue of fair access of all to land and return of displaced to their cultivation land. </w:t>
            </w:r>
          </w:p>
          <w:p w:rsidR="007007A8" w:rsidRDefault="007007A8" w:rsidP="00057004">
            <w:pPr>
              <w:spacing w:line="276" w:lineRule="auto"/>
              <w:ind w:left="90" w:right="126" w:firstLine="0"/>
              <w:contextualSpacing/>
              <w:rPr>
                <w:rFonts w:asciiTheme="minorBidi" w:hAnsiTheme="minorBidi"/>
                <w:color w:val="0070C0"/>
                <w:sz w:val="20"/>
                <w:szCs w:val="20"/>
                <w:lang w:val="en"/>
              </w:rPr>
            </w:pPr>
            <w:r w:rsidRPr="00137423">
              <w:rPr>
                <w:rFonts w:asciiTheme="minorBidi" w:hAnsiTheme="minorBidi"/>
                <w:b/>
                <w:bCs/>
                <w:color w:val="0070C0"/>
                <w:sz w:val="20"/>
                <w:szCs w:val="20"/>
              </w:rPr>
              <w:t>Peace agreement have been reached</w:t>
            </w:r>
            <w:r w:rsidRPr="00137423">
              <w:rPr>
                <w:rFonts w:asciiTheme="minorBidi" w:hAnsiTheme="minorBidi"/>
                <w:color w:val="0070C0"/>
                <w:sz w:val="20"/>
                <w:szCs w:val="20"/>
              </w:rPr>
              <w:t xml:space="preserve"> with most of armed groups represented by </w:t>
            </w:r>
            <w:r w:rsidRPr="00137423">
              <w:rPr>
                <w:rFonts w:asciiTheme="minorBidi" w:hAnsiTheme="minorBidi"/>
                <w:color w:val="0070C0"/>
                <w:sz w:val="20"/>
                <w:szCs w:val="20"/>
                <w:lang w:val="en"/>
              </w:rPr>
              <w:t xml:space="preserve">Sudan Revolutionary Front (RSF) which includes two </w:t>
            </w:r>
            <w:proofErr w:type="spellStart"/>
            <w:r w:rsidRPr="00137423">
              <w:rPr>
                <w:rFonts w:asciiTheme="minorBidi" w:hAnsiTheme="minorBidi"/>
                <w:color w:val="0070C0"/>
                <w:sz w:val="20"/>
                <w:szCs w:val="20"/>
                <w:lang w:val="en"/>
              </w:rPr>
              <w:t>Drafur</w:t>
            </w:r>
            <w:proofErr w:type="spellEnd"/>
            <w:r w:rsidRPr="00137423">
              <w:rPr>
                <w:rFonts w:asciiTheme="minorBidi" w:hAnsiTheme="minorBidi"/>
                <w:color w:val="0070C0"/>
                <w:sz w:val="20"/>
                <w:szCs w:val="20"/>
                <w:lang w:val="en"/>
              </w:rPr>
              <w:t xml:space="preserve"> rebel groups, Justice and equality Movement (JEM) and Sudan Liberation Army under leadership of </w:t>
            </w:r>
            <w:proofErr w:type="spellStart"/>
            <w:r w:rsidRPr="00137423">
              <w:rPr>
                <w:rFonts w:asciiTheme="minorBidi" w:hAnsiTheme="minorBidi"/>
                <w:color w:val="0070C0"/>
                <w:sz w:val="20"/>
                <w:szCs w:val="20"/>
                <w:lang w:val="en"/>
              </w:rPr>
              <w:t>Minni</w:t>
            </w:r>
            <w:proofErr w:type="spellEnd"/>
            <w:r w:rsidRPr="00137423">
              <w:rPr>
                <w:rFonts w:asciiTheme="minorBidi" w:hAnsiTheme="minorBidi"/>
                <w:color w:val="0070C0"/>
                <w:sz w:val="20"/>
                <w:szCs w:val="20"/>
                <w:lang w:val="en"/>
              </w:rPr>
              <w:t xml:space="preserve"> </w:t>
            </w:r>
            <w:proofErr w:type="spellStart"/>
            <w:r w:rsidRPr="00137423">
              <w:rPr>
                <w:rFonts w:asciiTheme="minorBidi" w:hAnsiTheme="minorBidi"/>
                <w:color w:val="0070C0"/>
                <w:sz w:val="20"/>
                <w:szCs w:val="20"/>
                <w:lang w:val="en"/>
              </w:rPr>
              <w:t>Minawi</w:t>
            </w:r>
            <w:proofErr w:type="spellEnd"/>
            <w:r w:rsidRPr="00137423">
              <w:rPr>
                <w:rFonts w:asciiTheme="minorBidi" w:hAnsiTheme="minorBidi"/>
                <w:color w:val="0070C0"/>
                <w:sz w:val="20"/>
                <w:szCs w:val="20"/>
                <w:lang w:val="en"/>
              </w:rPr>
              <w:t xml:space="preserve"> (SLA/MM). RSF also includes Sudan People Liberation Army (SPLM/Agar), Sudanese alliance which includes 15 smaller groups. Final agreement will be signed on October 2</w:t>
            </w:r>
            <w:r w:rsidRPr="00137423">
              <w:rPr>
                <w:rFonts w:asciiTheme="minorBidi" w:hAnsiTheme="minorBidi"/>
                <w:color w:val="0070C0"/>
                <w:sz w:val="20"/>
                <w:szCs w:val="20"/>
                <w:vertAlign w:val="superscript"/>
                <w:lang w:val="en"/>
              </w:rPr>
              <w:t>nd</w:t>
            </w:r>
            <w:r w:rsidRPr="00137423">
              <w:rPr>
                <w:rFonts w:asciiTheme="minorBidi" w:hAnsiTheme="minorBidi"/>
                <w:color w:val="0070C0"/>
                <w:sz w:val="20"/>
                <w:szCs w:val="20"/>
                <w:lang w:val="en"/>
              </w:rPr>
              <w:t xml:space="preserve"> 2020.   Peace agreement covers issues of security, land ownership, transitional justice, power sharing and the return of displaced by conflict. It also provides for dismantling rebel forces and integration of into national army.  However two important rebel fractions haven’t signed yet Sudan </w:t>
            </w:r>
            <w:r w:rsidR="0023783F" w:rsidRPr="00137423">
              <w:rPr>
                <w:rFonts w:asciiTheme="minorBidi" w:hAnsiTheme="minorBidi"/>
                <w:color w:val="0070C0"/>
                <w:sz w:val="20"/>
                <w:szCs w:val="20"/>
                <w:lang w:val="en"/>
              </w:rPr>
              <w:t>People’s</w:t>
            </w:r>
            <w:r w:rsidRPr="00137423">
              <w:rPr>
                <w:rFonts w:asciiTheme="minorBidi" w:hAnsiTheme="minorBidi"/>
                <w:color w:val="0070C0"/>
                <w:sz w:val="20"/>
                <w:szCs w:val="20"/>
                <w:lang w:val="en"/>
              </w:rPr>
              <w:t xml:space="preserve"> Liberation </w:t>
            </w:r>
            <w:r w:rsidR="00137423" w:rsidRPr="00137423">
              <w:rPr>
                <w:rFonts w:asciiTheme="minorBidi" w:hAnsiTheme="minorBidi"/>
                <w:color w:val="0070C0"/>
                <w:sz w:val="20"/>
                <w:szCs w:val="20"/>
                <w:lang w:val="en"/>
              </w:rPr>
              <w:t>Movement</w:t>
            </w:r>
            <w:r w:rsidRPr="00137423">
              <w:rPr>
                <w:rFonts w:asciiTheme="minorBidi" w:hAnsiTheme="minorBidi"/>
                <w:color w:val="0070C0"/>
                <w:sz w:val="20"/>
                <w:szCs w:val="20"/>
                <w:lang w:val="en"/>
              </w:rPr>
              <w:t xml:space="preserve"> North (SPLAM/N) Led by Abdel Aziz Al </w:t>
            </w:r>
            <w:proofErr w:type="spellStart"/>
            <w:r w:rsidRPr="00137423">
              <w:rPr>
                <w:rFonts w:asciiTheme="minorBidi" w:hAnsiTheme="minorBidi"/>
                <w:color w:val="0070C0"/>
                <w:sz w:val="20"/>
                <w:szCs w:val="20"/>
                <w:lang w:val="en"/>
              </w:rPr>
              <w:t>Hilu</w:t>
            </w:r>
            <w:proofErr w:type="spellEnd"/>
            <w:r w:rsidRPr="00137423">
              <w:rPr>
                <w:rFonts w:asciiTheme="minorBidi" w:hAnsiTheme="minorBidi"/>
                <w:color w:val="0070C0"/>
                <w:sz w:val="20"/>
                <w:szCs w:val="20"/>
                <w:lang w:val="en"/>
              </w:rPr>
              <w:t xml:space="preserve"> in South </w:t>
            </w:r>
            <w:proofErr w:type="spellStart"/>
            <w:r w:rsidRPr="00137423">
              <w:rPr>
                <w:rFonts w:asciiTheme="minorBidi" w:hAnsiTheme="minorBidi"/>
                <w:color w:val="0070C0"/>
                <w:sz w:val="20"/>
                <w:szCs w:val="20"/>
                <w:lang w:val="en"/>
              </w:rPr>
              <w:t>Kordofan</w:t>
            </w:r>
            <w:proofErr w:type="spellEnd"/>
            <w:r w:rsidRPr="00137423">
              <w:rPr>
                <w:rFonts w:asciiTheme="minorBidi" w:hAnsiTheme="minorBidi"/>
                <w:color w:val="0070C0"/>
                <w:sz w:val="20"/>
                <w:szCs w:val="20"/>
                <w:lang w:val="en"/>
              </w:rPr>
              <w:t xml:space="preserve"> </w:t>
            </w:r>
            <w:proofErr w:type="spellStart"/>
            <w:r w:rsidRPr="00137423">
              <w:rPr>
                <w:rFonts w:asciiTheme="minorBidi" w:hAnsiTheme="minorBidi"/>
                <w:color w:val="0070C0"/>
                <w:sz w:val="20"/>
                <w:szCs w:val="20"/>
                <w:lang w:val="en"/>
              </w:rPr>
              <w:t>Nuba</w:t>
            </w:r>
            <w:proofErr w:type="spellEnd"/>
            <w:r w:rsidRPr="00137423">
              <w:rPr>
                <w:rFonts w:asciiTheme="minorBidi" w:hAnsiTheme="minorBidi"/>
                <w:color w:val="0070C0"/>
                <w:sz w:val="20"/>
                <w:szCs w:val="20"/>
                <w:lang w:val="en"/>
              </w:rPr>
              <w:t xml:space="preserve"> Mountains and Sudan Liberation Movement (SLM</w:t>
            </w:r>
            <w:r w:rsidR="00AD62A7">
              <w:rPr>
                <w:rFonts w:asciiTheme="minorBidi" w:hAnsiTheme="minorBidi"/>
                <w:color w:val="0070C0"/>
                <w:sz w:val="20"/>
                <w:szCs w:val="20"/>
                <w:lang w:val="en"/>
              </w:rPr>
              <w:t>/AW</w:t>
            </w:r>
            <w:r w:rsidRPr="00137423">
              <w:rPr>
                <w:rFonts w:asciiTheme="minorBidi" w:hAnsiTheme="minorBidi"/>
                <w:color w:val="0070C0"/>
                <w:sz w:val="20"/>
                <w:szCs w:val="20"/>
                <w:lang w:val="en"/>
              </w:rPr>
              <w:t xml:space="preserve">) led by Abdel Wahid Al </w:t>
            </w:r>
            <w:proofErr w:type="spellStart"/>
            <w:r w:rsidRPr="00137423">
              <w:rPr>
                <w:rFonts w:asciiTheme="minorBidi" w:hAnsiTheme="minorBidi"/>
                <w:color w:val="0070C0"/>
                <w:sz w:val="20"/>
                <w:szCs w:val="20"/>
                <w:lang w:val="en"/>
              </w:rPr>
              <w:t>Nur</w:t>
            </w:r>
            <w:proofErr w:type="spellEnd"/>
            <w:r w:rsidRPr="00137423">
              <w:rPr>
                <w:rFonts w:asciiTheme="minorBidi" w:hAnsiTheme="minorBidi"/>
                <w:color w:val="0070C0"/>
                <w:sz w:val="20"/>
                <w:szCs w:val="20"/>
                <w:lang w:val="en"/>
              </w:rPr>
              <w:t xml:space="preserve"> in Darfur. Where Al </w:t>
            </w:r>
            <w:proofErr w:type="spellStart"/>
            <w:r w:rsidRPr="00137423">
              <w:rPr>
                <w:rFonts w:asciiTheme="minorBidi" w:hAnsiTheme="minorBidi"/>
                <w:color w:val="0070C0"/>
                <w:sz w:val="20"/>
                <w:szCs w:val="20"/>
                <w:lang w:val="en"/>
              </w:rPr>
              <w:t>Hilu</w:t>
            </w:r>
            <w:proofErr w:type="spellEnd"/>
            <w:r w:rsidRPr="00137423">
              <w:rPr>
                <w:rFonts w:asciiTheme="minorBidi" w:hAnsiTheme="minorBidi"/>
                <w:color w:val="0070C0"/>
                <w:sz w:val="20"/>
                <w:szCs w:val="20"/>
                <w:lang w:val="en"/>
              </w:rPr>
              <w:t xml:space="preserve"> demands secularism and </w:t>
            </w:r>
            <w:proofErr w:type="spellStart"/>
            <w:r w:rsidRPr="00137423">
              <w:rPr>
                <w:rFonts w:asciiTheme="minorBidi" w:hAnsiTheme="minorBidi"/>
                <w:color w:val="0070C0"/>
                <w:sz w:val="20"/>
                <w:szCs w:val="20"/>
                <w:lang w:val="en"/>
              </w:rPr>
              <w:t>Nuba’s</w:t>
            </w:r>
            <w:proofErr w:type="spellEnd"/>
            <w:r w:rsidRPr="00137423">
              <w:rPr>
                <w:rFonts w:asciiTheme="minorBidi" w:hAnsiTheme="minorBidi"/>
                <w:color w:val="0070C0"/>
                <w:sz w:val="20"/>
                <w:szCs w:val="20"/>
                <w:lang w:val="en"/>
              </w:rPr>
              <w:t xml:space="preserve"> right for determination – Al </w:t>
            </w:r>
            <w:proofErr w:type="spellStart"/>
            <w:r w:rsidRPr="00137423">
              <w:rPr>
                <w:rFonts w:asciiTheme="minorBidi" w:hAnsiTheme="minorBidi"/>
                <w:color w:val="0070C0"/>
                <w:sz w:val="20"/>
                <w:szCs w:val="20"/>
                <w:lang w:val="en"/>
              </w:rPr>
              <w:t>Nur</w:t>
            </w:r>
            <w:proofErr w:type="spellEnd"/>
            <w:r w:rsidRPr="00137423">
              <w:rPr>
                <w:rFonts w:asciiTheme="minorBidi" w:hAnsiTheme="minorBidi"/>
                <w:color w:val="0070C0"/>
                <w:sz w:val="20"/>
                <w:szCs w:val="20"/>
                <w:lang w:val="en"/>
              </w:rPr>
              <w:t xml:space="preserve"> recently called for in country negotiations at which displaced and youth contribute announcing that the is not who to rule but rather how the country will governed. </w:t>
            </w:r>
          </w:p>
          <w:p w:rsidR="007007A8" w:rsidRDefault="007007A8" w:rsidP="00057004">
            <w:pPr>
              <w:spacing w:line="276" w:lineRule="auto"/>
              <w:ind w:left="90" w:right="126" w:firstLine="0"/>
              <w:contextualSpacing/>
              <w:rPr>
                <w:rFonts w:asciiTheme="minorBidi" w:hAnsiTheme="minorBidi"/>
                <w:color w:val="0070C0"/>
                <w:sz w:val="20"/>
                <w:szCs w:val="20"/>
              </w:rPr>
            </w:pPr>
            <w:r w:rsidRPr="00137423">
              <w:rPr>
                <w:rFonts w:asciiTheme="minorBidi" w:hAnsiTheme="minorBidi"/>
                <w:color w:val="0070C0"/>
                <w:sz w:val="20"/>
                <w:szCs w:val="20"/>
                <w:lang w:val="en"/>
              </w:rPr>
              <w:t xml:space="preserve">While peace negotiations </w:t>
            </w:r>
            <w:r w:rsidR="0023783F">
              <w:rPr>
                <w:rFonts w:asciiTheme="minorBidi" w:hAnsiTheme="minorBidi"/>
                <w:color w:val="0070C0"/>
                <w:sz w:val="20"/>
                <w:szCs w:val="20"/>
                <w:lang w:val="en"/>
              </w:rPr>
              <w:t xml:space="preserve">are progressing </w:t>
            </w:r>
            <w:r w:rsidRPr="00137423">
              <w:rPr>
                <w:rFonts w:asciiTheme="minorBidi" w:hAnsiTheme="minorBidi"/>
                <w:color w:val="0070C0"/>
                <w:sz w:val="20"/>
                <w:szCs w:val="20"/>
                <w:lang w:val="en"/>
              </w:rPr>
              <w:t xml:space="preserve">sit ins in Fat </w:t>
            </w:r>
            <w:proofErr w:type="spellStart"/>
            <w:r w:rsidRPr="00137423">
              <w:rPr>
                <w:rFonts w:asciiTheme="minorBidi" w:hAnsiTheme="minorBidi"/>
                <w:color w:val="0070C0"/>
                <w:sz w:val="20"/>
                <w:szCs w:val="20"/>
                <w:lang w:val="en"/>
              </w:rPr>
              <w:t>Barno</w:t>
            </w:r>
            <w:proofErr w:type="spellEnd"/>
            <w:r w:rsidRPr="00137423">
              <w:rPr>
                <w:rFonts w:asciiTheme="minorBidi" w:hAnsiTheme="minorBidi"/>
                <w:color w:val="0070C0"/>
                <w:sz w:val="20"/>
                <w:szCs w:val="20"/>
                <w:lang w:val="en"/>
              </w:rPr>
              <w:t xml:space="preserve">, </w:t>
            </w:r>
            <w:proofErr w:type="spellStart"/>
            <w:r w:rsidRPr="00137423">
              <w:rPr>
                <w:rFonts w:asciiTheme="minorBidi" w:hAnsiTheme="minorBidi"/>
                <w:color w:val="0070C0"/>
                <w:sz w:val="20"/>
                <w:szCs w:val="20"/>
                <w:lang w:val="en"/>
              </w:rPr>
              <w:t>Nertiti</w:t>
            </w:r>
            <w:proofErr w:type="spellEnd"/>
            <w:r w:rsidRPr="00137423">
              <w:rPr>
                <w:rFonts w:asciiTheme="minorBidi" w:hAnsiTheme="minorBidi"/>
                <w:color w:val="0070C0"/>
                <w:sz w:val="20"/>
                <w:szCs w:val="20"/>
                <w:lang w:val="en"/>
              </w:rPr>
              <w:t xml:space="preserve"> and other Darfur areas</w:t>
            </w:r>
            <w:r w:rsidR="0023783F">
              <w:rPr>
                <w:rFonts w:asciiTheme="minorBidi" w:hAnsiTheme="minorBidi"/>
                <w:color w:val="0070C0"/>
                <w:sz w:val="20"/>
                <w:szCs w:val="20"/>
                <w:lang w:val="en"/>
              </w:rPr>
              <w:t xml:space="preserve"> triggered demonstrations and sit-in in </w:t>
            </w:r>
            <w:proofErr w:type="spellStart"/>
            <w:r w:rsidR="0023783F">
              <w:rPr>
                <w:rFonts w:asciiTheme="minorBidi" w:hAnsiTheme="minorBidi"/>
                <w:color w:val="0070C0"/>
                <w:sz w:val="20"/>
                <w:szCs w:val="20"/>
                <w:lang w:val="en"/>
              </w:rPr>
              <w:t>Kabakabiya</w:t>
            </w:r>
            <w:proofErr w:type="spellEnd"/>
            <w:r w:rsidR="0023783F">
              <w:rPr>
                <w:rFonts w:asciiTheme="minorBidi" w:hAnsiTheme="minorBidi"/>
                <w:color w:val="0070C0"/>
                <w:sz w:val="20"/>
                <w:szCs w:val="20"/>
                <w:lang w:val="en"/>
              </w:rPr>
              <w:t xml:space="preserve"> for several weeks this years</w:t>
            </w:r>
            <w:r w:rsidRPr="00137423">
              <w:rPr>
                <w:rFonts w:asciiTheme="minorBidi" w:hAnsiTheme="minorBidi"/>
                <w:color w:val="0070C0"/>
                <w:sz w:val="20"/>
                <w:szCs w:val="20"/>
                <w:lang w:val="en"/>
              </w:rPr>
              <w:t xml:space="preserve">. The sit in </w:t>
            </w:r>
            <w:r w:rsidR="0023783F">
              <w:rPr>
                <w:rFonts w:asciiTheme="minorBidi" w:hAnsiTheme="minorBidi"/>
                <w:color w:val="0070C0"/>
                <w:sz w:val="20"/>
                <w:szCs w:val="20"/>
                <w:lang w:val="en"/>
              </w:rPr>
              <w:t xml:space="preserve">was </w:t>
            </w:r>
            <w:r w:rsidRPr="00137423">
              <w:rPr>
                <w:rFonts w:asciiTheme="minorBidi" w:hAnsiTheme="minorBidi"/>
                <w:color w:val="0070C0"/>
                <w:sz w:val="20"/>
                <w:szCs w:val="20"/>
                <w:lang w:val="en"/>
              </w:rPr>
              <w:t xml:space="preserve">led by the youth of the </w:t>
            </w:r>
            <w:r w:rsidRPr="00137423">
              <w:rPr>
                <w:rFonts w:asciiTheme="minorBidi" w:hAnsiTheme="minorBidi"/>
                <w:color w:val="0070C0"/>
                <w:sz w:val="20"/>
                <w:szCs w:val="20"/>
                <w:lang w:val="en"/>
              </w:rPr>
              <w:lastRenderedPageBreak/>
              <w:t xml:space="preserve">resistance committee was responded to by excessive force and violence but the federal government accepted their demands of </w:t>
            </w:r>
            <w:r w:rsidRPr="00137423">
              <w:rPr>
                <w:rFonts w:asciiTheme="minorBidi" w:hAnsiTheme="minorBidi"/>
                <w:color w:val="0070C0"/>
                <w:sz w:val="20"/>
                <w:szCs w:val="20"/>
              </w:rPr>
              <w:t xml:space="preserve">maintaining security and disarmament of militia,  </w:t>
            </w:r>
            <w:r w:rsidRPr="005918B6">
              <w:rPr>
                <w:rFonts w:asciiTheme="minorBidi" w:hAnsiTheme="minorBidi"/>
                <w:color w:val="0070C0"/>
                <w:sz w:val="20"/>
                <w:szCs w:val="20"/>
              </w:rPr>
              <w:t>protection of the agricultural season, removal of new settlers from farms and dismissal of corrupt and ousted regime ally officials.</w:t>
            </w:r>
            <w:r w:rsidR="00E54B5A" w:rsidRPr="005918B6">
              <w:rPr>
                <w:rFonts w:asciiTheme="minorBidi" w:hAnsiTheme="minorBidi"/>
                <w:color w:val="0070C0"/>
                <w:sz w:val="20"/>
                <w:szCs w:val="20"/>
              </w:rPr>
              <w:t xml:space="preserve"> The government has deployed forces to maintain </w:t>
            </w:r>
            <w:r w:rsidR="00B460F1" w:rsidRPr="005918B6">
              <w:rPr>
                <w:rFonts w:asciiTheme="minorBidi" w:hAnsiTheme="minorBidi"/>
                <w:color w:val="0070C0"/>
                <w:sz w:val="20"/>
                <w:szCs w:val="20"/>
              </w:rPr>
              <w:t xml:space="preserve">and protect the agricultural </w:t>
            </w:r>
            <w:r w:rsidR="00417B80" w:rsidRPr="005918B6">
              <w:rPr>
                <w:rFonts w:asciiTheme="minorBidi" w:hAnsiTheme="minorBidi"/>
                <w:color w:val="0070C0"/>
                <w:sz w:val="20"/>
                <w:szCs w:val="20"/>
              </w:rPr>
              <w:t>security including RSF</w:t>
            </w:r>
            <w:r w:rsidR="003863F7" w:rsidRPr="005918B6">
              <w:rPr>
                <w:rFonts w:asciiTheme="minorBidi" w:hAnsiTheme="minorBidi"/>
                <w:color w:val="0070C0"/>
                <w:sz w:val="20"/>
                <w:szCs w:val="20"/>
              </w:rPr>
              <w:t xml:space="preserve">. </w:t>
            </w:r>
            <w:r w:rsidR="00417B80" w:rsidRPr="005918B6">
              <w:rPr>
                <w:rFonts w:asciiTheme="minorBidi" w:hAnsiTheme="minorBidi"/>
                <w:color w:val="0070C0"/>
                <w:sz w:val="20"/>
                <w:szCs w:val="20"/>
              </w:rPr>
              <w:t xml:space="preserve"> </w:t>
            </w:r>
            <w:r w:rsidR="003863F7" w:rsidRPr="005918B6">
              <w:rPr>
                <w:rFonts w:asciiTheme="minorBidi" w:hAnsiTheme="minorBidi"/>
                <w:color w:val="0070C0"/>
                <w:sz w:val="20"/>
                <w:szCs w:val="20"/>
              </w:rPr>
              <w:t xml:space="preserve">The majority of </w:t>
            </w:r>
            <w:r w:rsidR="002F5A6A">
              <w:rPr>
                <w:rFonts w:asciiTheme="minorBidi" w:hAnsiTheme="minorBidi"/>
                <w:color w:val="0070C0"/>
                <w:sz w:val="20"/>
                <w:szCs w:val="20"/>
              </w:rPr>
              <w:t>Kebkabiya</w:t>
            </w:r>
            <w:r w:rsidR="003863F7" w:rsidRPr="005918B6">
              <w:rPr>
                <w:rFonts w:asciiTheme="minorBidi" w:hAnsiTheme="minorBidi"/>
                <w:color w:val="0070C0"/>
                <w:sz w:val="20"/>
                <w:szCs w:val="20"/>
              </w:rPr>
              <w:t xml:space="preserve"> locality residents, youth on resistant committees and displaced in general who are mostly Fur ethnicity are distrustful about the role and neutrality of RSF</w:t>
            </w:r>
            <w:r w:rsidR="00771985" w:rsidRPr="005918B6">
              <w:rPr>
                <w:rFonts w:asciiTheme="minorBidi" w:hAnsiTheme="minorBidi"/>
                <w:color w:val="0070C0"/>
                <w:sz w:val="20"/>
                <w:szCs w:val="20"/>
              </w:rPr>
              <w:t xml:space="preserve">. This is expected to </w:t>
            </w:r>
            <w:r w:rsidR="003863F7" w:rsidRPr="005918B6">
              <w:rPr>
                <w:rFonts w:asciiTheme="minorBidi" w:hAnsiTheme="minorBidi"/>
                <w:color w:val="0070C0"/>
                <w:sz w:val="20"/>
                <w:szCs w:val="20"/>
              </w:rPr>
              <w:t xml:space="preserve">increase by the rise of intermittent clashes with SLA/AW </w:t>
            </w:r>
            <w:r w:rsidR="00771985" w:rsidRPr="005918B6">
              <w:rPr>
                <w:rFonts w:asciiTheme="minorBidi" w:hAnsiTheme="minorBidi"/>
                <w:color w:val="0070C0"/>
                <w:sz w:val="20"/>
                <w:szCs w:val="20"/>
              </w:rPr>
              <w:t xml:space="preserve">in proximate mountain areas </w:t>
            </w:r>
            <w:r w:rsidR="003863F7" w:rsidRPr="005918B6">
              <w:rPr>
                <w:rFonts w:asciiTheme="minorBidi" w:hAnsiTheme="minorBidi"/>
                <w:color w:val="0070C0"/>
                <w:sz w:val="20"/>
                <w:szCs w:val="20"/>
              </w:rPr>
              <w:t xml:space="preserve">since all Fur are allegedly considered SLA/AW supporters. </w:t>
            </w:r>
          </w:p>
          <w:p w:rsidR="005918B6" w:rsidRPr="005918B6" w:rsidRDefault="005918B6" w:rsidP="00057004">
            <w:pPr>
              <w:spacing w:line="276" w:lineRule="auto"/>
              <w:ind w:left="90" w:right="126" w:firstLine="0"/>
              <w:contextualSpacing/>
              <w:rPr>
                <w:rFonts w:asciiTheme="minorBidi" w:hAnsiTheme="minorBidi"/>
                <w:color w:val="0070C0"/>
                <w:sz w:val="20"/>
                <w:szCs w:val="20"/>
              </w:rPr>
            </w:pPr>
          </w:p>
          <w:p w:rsidR="00C46E43" w:rsidRPr="00137423" w:rsidRDefault="007007A8" w:rsidP="00057004">
            <w:pPr>
              <w:spacing w:line="276" w:lineRule="auto"/>
              <w:ind w:left="90" w:right="126" w:firstLine="0"/>
              <w:contextualSpacing/>
              <w:rPr>
                <w:rFonts w:asciiTheme="minorBidi" w:hAnsiTheme="minorBidi"/>
                <w:color w:val="0070C0"/>
                <w:sz w:val="20"/>
                <w:szCs w:val="20"/>
              </w:rPr>
            </w:pPr>
            <w:r w:rsidRPr="00137423">
              <w:rPr>
                <w:rFonts w:asciiTheme="minorBidi" w:hAnsiTheme="minorBidi"/>
                <w:color w:val="0070C0"/>
                <w:sz w:val="20"/>
                <w:szCs w:val="20"/>
              </w:rPr>
              <w:t xml:space="preserve">The immediate threat to peace and stability could be </w:t>
            </w:r>
            <w:r w:rsidR="00AD62A7" w:rsidRPr="00137423">
              <w:rPr>
                <w:rFonts w:asciiTheme="minorBidi" w:hAnsiTheme="minorBidi"/>
                <w:color w:val="0070C0"/>
                <w:sz w:val="20"/>
                <w:szCs w:val="20"/>
                <w:lang w:val="en"/>
              </w:rPr>
              <w:t xml:space="preserve">is a lack of trust of in RSF </w:t>
            </w:r>
            <w:proofErr w:type="gramStart"/>
            <w:r w:rsidR="00AD62A7" w:rsidRPr="00137423">
              <w:rPr>
                <w:rFonts w:asciiTheme="minorBidi" w:hAnsiTheme="minorBidi"/>
                <w:color w:val="0070C0"/>
                <w:sz w:val="20"/>
                <w:szCs w:val="20"/>
                <w:lang w:val="en"/>
              </w:rPr>
              <w:t>whose</w:t>
            </w:r>
            <w:proofErr w:type="gramEnd"/>
            <w:r w:rsidR="00AD62A7" w:rsidRPr="00137423">
              <w:rPr>
                <w:rFonts w:asciiTheme="minorBidi" w:hAnsiTheme="minorBidi"/>
                <w:color w:val="0070C0"/>
                <w:sz w:val="20"/>
                <w:szCs w:val="20"/>
                <w:lang w:val="en"/>
              </w:rPr>
              <w:t xml:space="preserve"> </w:t>
            </w:r>
            <w:r w:rsidR="00771985">
              <w:rPr>
                <w:rFonts w:asciiTheme="minorBidi" w:hAnsiTheme="minorBidi"/>
                <w:color w:val="0070C0"/>
                <w:sz w:val="20"/>
                <w:szCs w:val="20"/>
                <w:lang w:val="en"/>
              </w:rPr>
              <w:t>led</w:t>
            </w:r>
            <w:r w:rsidR="00AD62A7" w:rsidRPr="00137423">
              <w:rPr>
                <w:rFonts w:asciiTheme="minorBidi" w:hAnsiTheme="minorBidi"/>
                <w:color w:val="0070C0"/>
                <w:sz w:val="20"/>
                <w:szCs w:val="20"/>
                <w:lang w:val="en"/>
              </w:rPr>
              <w:t xml:space="preserve"> terrifying counter insurgency on the area </w:t>
            </w:r>
            <w:r w:rsidR="00771985">
              <w:rPr>
                <w:rFonts w:asciiTheme="minorBidi" w:hAnsiTheme="minorBidi"/>
                <w:color w:val="0070C0"/>
                <w:sz w:val="20"/>
                <w:szCs w:val="20"/>
                <w:lang w:val="en"/>
              </w:rPr>
              <w:t xml:space="preserve">in 2003 – 2004 </w:t>
            </w:r>
            <w:r w:rsidR="00AD62A7" w:rsidRPr="00137423">
              <w:rPr>
                <w:rFonts w:asciiTheme="minorBidi" w:hAnsiTheme="minorBidi"/>
                <w:color w:val="0070C0"/>
                <w:sz w:val="20"/>
                <w:szCs w:val="20"/>
                <w:lang w:val="en"/>
              </w:rPr>
              <w:t>displacing thousands out of their villages</w:t>
            </w:r>
            <w:r w:rsidR="00AD62A7">
              <w:rPr>
                <w:rFonts w:asciiTheme="minorBidi" w:hAnsiTheme="minorBidi"/>
                <w:color w:val="0070C0"/>
                <w:sz w:val="20"/>
                <w:szCs w:val="20"/>
                <w:lang w:val="en"/>
              </w:rPr>
              <w:t xml:space="preserve">. </w:t>
            </w:r>
            <w:r w:rsidR="00AD62A7">
              <w:rPr>
                <w:rFonts w:asciiTheme="minorBidi" w:hAnsiTheme="minorBidi"/>
                <w:color w:val="0070C0"/>
                <w:sz w:val="20"/>
                <w:szCs w:val="20"/>
              </w:rPr>
              <w:t xml:space="preserve">Additional threats stem from </w:t>
            </w:r>
            <w:proofErr w:type="spellStart"/>
            <w:r w:rsidR="00AD62A7">
              <w:rPr>
                <w:rFonts w:asciiTheme="minorBidi" w:hAnsiTheme="minorBidi"/>
                <w:color w:val="0070C0"/>
                <w:sz w:val="20"/>
                <w:szCs w:val="20"/>
              </w:rPr>
              <w:t>t</w:t>
            </w:r>
            <w:r w:rsidR="00AD62A7">
              <w:rPr>
                <w:rFonts w:asciiTheme="minorBidi" w:hAnsiTheme="minorBidi"/>
                <w:color w:val="0070C0"/>
                <w:sz w:val="20"/>
                <w:szCs w:val="20"/>
                <w:lang w:val="en"/>
              </w:rPr>
              <w:t>he</w:t>
            </w:r>
            <w:proofErr w:type="spellEnd"/>
            <w:r w:rsidR="00AD62A7">
              <w:rPr>
                <w:rFonts w:asciiTheme="minorBidi" w:hAnsiTheme="minorBidi"/>
                <w:color w:val="0070C0"/>
                <w:sz w:val="20"/>
                <w:szCs w:val="20"/>
                <w:lang w:val="en"/>
              </w:rPr>
              <w:t xml:space="preserve"> </w:t>
            </w:r>
            <w:r w:rsidR="00AD62A7" w:rsidRPr="00137423">
              <w:rPr>
                <w:rFonts w:asciiTheme="minorBidi" w:hAnsiTheme="minorBidi"/>
                <w:color w:val="0070C0"/>
                <w:sz w:val="20"/>
                <w:szCs w:val="20"/>
              </w:rPr>
              <w:t>continuous</w:t>
            </w:r>
            <w:r w:rsidRPr="00137423">
              <w:rPr>
                <w:rFonts w:asciiTheme="minorBidi" w:hAnsiTheme="minorBidi"/>
                <w:color w:val="0070C0"/>
                <w:sz w:val="20"/>
                <w:szCs w:val="20"/>
              </w:rPr>
              <w:t xml:space="preserve"> </w:t>
            </w:r>
            <w:r w:rsidR="00AD62A7">
              <w:rPr>
                <w:rFonts w:asciiTheme="minorBidi" w:hAnsiTheme="minorBidi"/>
                <w:color w:val="0070C0"/>
                <w:sz w:val="20"/>
                <w:szCs w:val="20"/>
              </w:rPr>
              <w:t xml:space="preserve">and </w:t>
            </w:r>
            <w:r w:rsidRPr="00137423">
              <w:rPr>
                <w:rFonts w:asciiTheme="minorBidi" w:hAnsiTheme="minorBidi"/>
                <w:color w:val="0070C0"/>
                <w:sz w:val="20"/>
                <w:szCs w:val="20"/>
              </w:rPr>
              <w:t xml:space="preserve">increasing attack of nomadic animals to sedentary community’s crops fields, blocking of IDPs from accessing their cultivation lands.  </w:t>
            </w:r>
            <w:r w:rsidR="00AD62A7">
              <w:rPr>
                <w:rFonts w:asciiTheme="minorBidi" w:hAnsiTheme="minorBidi"/>
                <w:color w:val="0070C0"/>
                <w:sz w:val="20"/>
                <w:szCs w:val="20"/>
              </w:rPr>
              <w:t xml:space="preserve">The </w:t>
            </w:r>
            <w:r w:rsidRPr="00137423">
              <w:rPr>
                <w:rFonts w:asciiTheme="minorBidi" w:hAnsiTheme="minorBidi"/>
                <w:color w:val="0070C0"/>
                <w:sz w:val="20"/>
                <w:szCs w:val="20"/>
              </w:rPr>
              <w:t>prevalence of sharecropping</w:t>
            </w:r>
            <w:r w:rsidR="00AD62A7" w:rsidRPr="00137423">
              <w:rPr>
                <w:rFonts w:asciiTheme="minorBidi" w:hAnsiTheme="minorBidi"/>
                <w:color w:val="0070C0"/>
                <w:sz w:val="20"/>
                <w:szCs w:val="20"/>
              </w:rPr>
              <w:t>, division</w:t>
            </w:r>
            <w:r w:rsidRPr="00137423">
              <w:rPr>
                <w:rFonts w:asciiTheme="minorBidi" w:hAnsiTheme="minorBidi"/>
                <w:color w:val="0070C0"/>
                <w:sz w:val="20"/>
                <w:szCs w:val="20"/>
              </w:rPr>
              <w:t xml:space="preserve"> among Arab communities and militarization of Arab elements, attempt</w:t>
            </w:r>
            <w:r w:rsidR="00AD62A7">
              <w:rPr>
                <w:rFonts w:asciiTheme="minorBidi" w:hAnsiTheme="minorBidi"/>
                <w:color w:val="0070C0"/>
                <w:sz w:val="20"/>
                <w:szCs w:val="20"/>
              </w:rPr>
              <w:t>s</w:t>
            </w:r>
            <w:r w:rsidRPr="00137423">
              <w:rPr>
                <w:rFonts w:asciiTheme="minorBidi" w:hAnsiTheme="minorBidi"/>
                <w:color w:val="0070C0"/>
                <w:sz w:val="20"/>
                <w:szCs w:val="20"/>
              </w:rPr>
              <w:t xml:space="preserve"> to restore </w:t>
            </w:r>
            <w:proofErr w:type="spellStart"/>
            <w:r w:rsidRPr="00137423">
              <w:rPr>
                <w:rFonts w:asciiTheme="minorBidi" w:hAnsiTheme="minorBidi"/>
                <w:color w:val="0070C0"/>
                <w:sz w:val="20"/>
                <w:szCs w:val="20"/>
              </w:rPr>
              <w:t>Hakura’s</w:t>
            </w:r>
            <w:proofErr w:type="spellEnd"/>
            <w:r w:rsidRPr="00137423">
              <w:rPr>
                <w:rFonts w:asciiTheme="minorBidi" w:hAnsiTheme="minorBidi"/>
                <w:color w:val="0070C0"/>
                <w:sz w:val="20"/>
                <w:szCs w:val="20"/>
              </w:rPr>
              <w:t xml:space="preserve"> system following the recent peace agreement and demand for </w:t>
            </w:r>
            <w:r w:rsidR="00771985">
              <w:rPr>
                <w:rFonts w:asciiTheme="minorBidi" w:hAnsiTheme="minorBidi"/>
                <w:color w:val="0070C0"/>
                <w:sz w:val="20"/>
                <w:szCs w:val="20"/>
              </w:rPr>
              <w:t xml:space="preserve">return and </w:t>
            </w:r>
            <w:r w:rsidRPr="00137423">
              <w:rPr>
                <w:rFonts w:asciiTheme="minorBidi" w:hAnsiTheme="minorBidi"/>
                <w:color w:val="0070C0"/>
                <w:sz w:val="20"/>
                <w:szCs w:val="20"/>
              </w:rPr>
              <w:t xml:space="preserve">chasing out the new comers, the nature of composition of </w:t>
            </w:r>
            <w:r w:rsidR="00771985">
              <w:rPr>
                <w:rFonts w:asciiTheme="minorBidi" w:hAnsiTheme="minorBidi"/>
                <w:color w:val="0070C0"/>
                <w:sz w:val="20"/>
                <w:szCs w:val="20"/>
              </w:rPr>
              <w:t>resistance</w:t>
            </w:r>
            <w:r w:rsidRPr="00137423">
              <w:rPr>
                <w:rFonts w:asciiTheme="minorBidi" w:hAnsiTheme="minorBidi"/>
                <w:color w:val="0070C0"/>
                <w:sz w:val="20"/>
                <w:szCs w:val="20"/>
              </w:rPr>
              <w:t xml:space="preserve"> committees which comprises of almost two ethnic </w:t>
            </w:r>
            <w:r w:rsidR="00771985">
              <w:rPr>
                <w:rFonts w:asciiTheme="minorBidi" w:hAnsiTheme="minorBidi"/>
                <w:color w:val="0070C0"/>
                <w:sz w:val="20"/>
                <w:szCs w:val="20"/>
              </w:rPr>
              <w:t xml:space="preserve">agrarian </w:t>
            </w:r>
            <w:r w:rsidRPr="00137423">
              <w:rPr>
                <w:rFonts w:asciiTheme="minorBidi" w:hAnsiTheme="minorBidi"/>
                <w:color w:val="0070C0"/>
                <w:sz w:val="20"/>
                <w:szCs w:val="20"/>
              </w:rPr>
              <w:t xml:space="preserve">tribes </w:t>
            </w:r>
            <w:r w:rsidR="00771985">
              <w:rPr>
                <w:rFonts w:asciiTheme="minorBidi" w:hAnsiTheme="minorBidi"/>
                <w:color w:val="0070C0"/>
                <w:sz w:val="20"/>
                <w:szCs w:val="20"/>
              </w:rPr>
              <w:t xml:space="preserve">(Fur and </w:t>
            </w:r>
            <w:proofErr w:type="spellStart"/>
            <w:r w:rsidR="00771985">
              <w:rPr>
                <w:rFonts w:asciiTheme="minorBidi" w:hAnsiTheme="minorBidi"/>
                <w:color w:val="0070C0"/>
                <w:sz w:val="20"/>
                <w:szCs w:val="20"/>
              </w:rPr>
              <w:t>Zagawa</w:t>
            </w:r>
            <w:proofErr w:type="spellEnd"/>
            <w:r w:rsidR="00771985">
              <w:rPr>
                <w:rFonts w:asciiTheme="minorBidi" w:hAnsiTheme="minorBidi"/>
                <w:color w:val="0070C0"/>
                <w:sz w:val="20"/>
                <w:szCs w:val="20"/>
              </w:rPr>
              <w:t xml:space="preserve">) </w:t>
            </w:r>
            <w:r w:rsidRPr="00137423">
              <w:rPr>
                <w:rFonts w:asciiTheme="minorBidi" w:hAnsiTheme="minorBidi"/>
                <w:color w:val="0070C0"/>
                <w:sz w:val="20"/>
                <w:szCs w:val="20"/>
              </w:rPr>
              <w:t>is potential to divide the population rather than unifying them. Proposed specific mechanisms for overcoming or mitigate the expected threats would include engagement of youth’s and women engagement in peace and reconciliations process, encourage communities for intergroup dialogue, and mediation on specific claims and reactivation of social norms, enforcement of rule of law, support of local leadership, encouragement for representation of all communities.</w:t>
            </w:r>
            <w:r w:rsidR="0023783F">
              <w:rPr>
                <w:rFonts w:asciiTheme="minorBidi" w:hAnsiTheme="minorBidi"/>
                <w:color w:val="0070C0"/>
                <w:sz w:val="20"/>
                <w:szCs w:val="20"/>
              </w:rPr>
              <w:t xml:space="preserve"> </w:t>
            </w:r>
            <w:r w:rsidR="00C46E43" w:rsidRPr="00137423">
              <w:rPr>
                <w:rFonts w:asciiTheme="minorBidi" w:hAnsiTheme="minorBidi"/>
                <w:color w:val="0070C0"/>
                <w:sz w:val="20"/>
                <w:szCs w:val="20"/>
              </w:rPr>
              <w:t xml:space="preserve">This clearly indicates that without maintaining community level consensus and peaceful coexistence, sustaining peace will not be possible.  </w:t>
            </w:r>
          </w:p>
          <w:p w:rsidR="00C46E43" w:rsidRPr="00137423" w:rsidRDefault="00C46E43" w:rsidP="00057004">
            <w:pPr>
              <w:tabs>
                <w:tab w:val="left" w:pos="90"/>
              </w:tabs>
              <w:spacing w:line="276" w:lineRule="auto"/>
              <w:ind w:right="216" w:hanging="26"/>
              <w:contextualSpacing/>
              <w:rPr>
                <w:rFonts w:asciiTheme="minorBidi" w:hAnsiTheme="minorBidi"/>
                <w:color w:val="0070C0"/>
                <w:sz w:val="20"/>
                <w:szCs w:val="20"/>
              </w:rPr>
            </w:pPr>
          </w:p>
          <w:p w:rsidR="00C46E43" w:rsidRPr="00137423" w:rsidRDefault="00C46E43" w:rsidP="00057004">
            <w:pPr>
              <w:tabs>
                <w:tab w:val="left" w:pos="90"/>
              </w:tabs>
              <w:spacing w:line="276" w:lineRule="auto"/>
              <w:ind w:left="90" w:right="216" w:firstLine="0"/>
              <w:contextualSpacing/>
              <w:rPr>
                <w:rFonts w:asciiTheme="minorBidi" w:hAnsiTheme="minorBidi"/>
                <w:bCs/>
                <w:color w:val="0070C0"/>
                <w:sz w:val="20"/>
                <w:szCs w:val="20"/>
              </w:rPr>
            </w:pPr>
            <w:r w:rsidRPr="00137423">
              <w:rPr>
                <w:rFonts w:asciiTheme="minorBidi" w:hAnsiTheme="minorBidi"/>
                <w:bCs/>
                <w:iCs/>
                <w:color w:val="0070C0"/>
                <w:sz w:val="20"/>
                <w:szCs w:val="20"/>
              </w:rPr>
              <w:t xml:space="preserve">While conflict still common, the traditional mechanisms used to resolve them have become less effective and capable at doing so. </w:t>
            </w:r>
            <w:r w:rsidRPr="00137423">
              <w:rPr>
                <w:rFonts w:asciiTheme="minorBidi" w:hAnsiTheme="minorBidi"/>
                <w:bCs/>
                <w:color w:val="0070C0"/>
                <w:sz w:val="20"/>
                <w:szCs w:val="20"/>
              </w:rPr>
              <w:t xml:space="preserve">Starting with the dissolution of the civil administration by the </w:t>
            </w:r>
            <w:proofErr w:type="spellStart"/>
            <w:r w:rsidRPr="00137423">
              <w:rPr>
                <w:rFonts w:asciiTheme="minorBidi" w:hAnsiTheme="minorBidi"/>
                <w:bCs/>
                <w:color w:val="0070C0"/>
                <w:sz w:val="20"/>
                <w:szCs w:val="20"/>
              </w:rPr>
              <w:t>Nimeiri</w:t>
            </w:r>
            <w:proofErr w:type="spellEnd"/>
            <w:r w:rsidRPr="00137423">
              <w:rPr>
                <w:rFonts w:asciiTheme="minorBidi" w:hAnsiTheme="minorBidi"/>
                <w:bCs/>
                <w:color w:val="0070C0"/>
                <w:sz w:val="20"/>
                <w:szCs w:val="20"/>
              </w:rPr>
              <w:t xml:space="preserve"> regime in 1971 and accentuated by the current conflict, tribal leaders are less equipped to resolve conflicts through traditional means such as local reconciliation conferences </w:t>
            </w:r>
            <w:r w:rsidR="00137423" w:rsidRPr="00137423">
              <w:rPr>
                <w:rFonts w:asciiTheme="minorBidi" w:hAnsiTheme="minorBidi"/>
                <w:bCs/>
                <w:color w:val="0070C0"/>
                <w:sz w:val="20"/>
                <w:szCs w:val="20"/>
              </w:rPr>
              <w:t>organized</w:t>
            </w:r>
            <w:r w:rsidRPr="00137423">
              <w:rPr>
                <w:rFonts w:asciiTheme="minorBidi" w:hAnsiTheme="minorBidi"/>
                <w:bCs/>
                <w:color w:val="0070C0"/>
                <w:sz w:val="20"/>
                <w:szCs w:val="20"/>
              </w:rPr>
              <w:t xml:space="preserve"> by influential leaders perceived as neutral (</w:t>
            </w:r>
            <w:proofErr w:type="spellStart"/>
            <w:r w:rsidRPr="00137423">
              <w:rPr>
                <w:rFonts w:asciiTheme="minorBidi" w:hAnsiTheme="minorBidi"/>
                <w:bCs/>
                <w:i/>
                <w:color w:val="0070C0"/>
                <w:sz w:val="20"/>
                <w:szCs w:val="20"/>
              </w:rPr>
              <w:t>ajawid</w:t>
            </w:r>
            <w:proofErr w:type="spellEnd"/>
            <w:r w:rsidRPr="00137423">
              <w:rPr>
                <w:rFonts w:asciiTheme="minorBidi" w:hAnsiTheme="minorBidi"/>
                <w:bCs/>
                <w:i/>
                <w:color w:val="0070C0"/>
                <w:sz w:val="20"/>
                <w:szCs w:val="20"/>
              </w:rPr>
              <w:t xml:space="preserve">; </w:t>
            </w:r>
            <w:proofErr w:type="spellStart"/>
            <w:r w:rsidRPr="00137423">
              <w:rPr>
                <w:rFonts w:asciiTheme="minorBidi" w:hAnsiTheme="minorBidi"/>
                <w:bCs/>
                <w:i/>
                <w:color w:val="0070C0"/>
                <w:sz w:val="20"/>
                <w:szCs w:val="20"/>
              </w:rPr>
              <w:t>juddiya</w:t>
            </w:r>
            <w:proofErr w:type="spellEnd"/>
            <w:r w:rsidRPr="00137423">
              <w:rPr>
                <w:rFonts w:asciiTheme="minorBidi" w:hAnsiTheme="minorBidi"/>
                <w:bCs/>
                <w:color w:val="0070C0"/>
                <w:sz w:val="20"/>
                <w:szCs w:val="20"/>
              </w:rPr>
              <w:t xml:space="preserve">).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many of the leaders from the project area are now based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town where they have less influence and authority over their people remaining in their rural homes. This is especially pertinent when it comes to the youth who as a result of the conflict and their militarization have gained greater independence from their tribal leaders. Disputes over animal incursions which escalate into outbreaks of violence are most likely to happen when youth are involved. The tribal leaders then have to return to their communities in an attempt to resolve these disputes. In this light it can be seen that youth engagement in peace building activities and relations between them and the community elders need to be repaired. Furthermore, with tribal leaders such as </w:t>
            </w:r>
            <w:proofErr w:type="spellStart"/>
            <w:r w:rsidRPr="00137423">
              <w:rPr>
                <w:rFonts w:asciiTheme="minorBidi" w:hAnsiTheme="minorBidi"/>
                <w:bCs/>
                <w:i/>
                <w:color w:val="0070C0"/>
                <w:sz w:val="20"/>
                <w:szCs w:val="20"/>
              </w:rPr>
              <w:t>omdas</w:t>
            </w:r>
            <w:proofErr w:type="spellEnd"/>
            <w:r w:rsidRPr="00137423">
              <w:rPr>
                <w:rFonts w:asciiTheme="minorBidi" w:hAnsiTheme="minorBidi"/>
                <w:bCs/>
                <w:color w:val="0070C0"/>
                <w:sz w:val="20"/>
                <w:szCs w:val="20"/>
              </w:rPr>
              <w:t xml:space="preserve"> (village or village cluster traditional leaders) increasingly based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town where they appear to play a reactive ‘</w:t>
            </w:r>
            <w:proofErr w:type="spellStart"/>
            <w:r w:rsidRPr="00137423">
              <w:rPr>
                <w:rFonts w:asciiTheme="minorBidi" w:hAnsiTheme="minorBidi"/>
                <w:bCs/>
                <w:color w:val="0070C0"/>
                <w:sz w:val="20"/>
                <w:szCs w:val="20"/>
              </w:rPr>
              <w:t>fire fighting</w:t>
            </w:r>
            <w:proofErr w:type="spellEnd"/>
            <w:r w:rsidRPr="00137423">
              <w:rPr>
                <w:rFonts w:asciiTheme="minorBidi" w:hAnsiTheme="minorBidi"/>
                <w:bCs/>
                <w:color w:val="0070C0"/>
                <w:sz w:val="20"/>
                <w:szCs w:val="20"/>
              </w:rPr>
              <w:t xml:space="preserve">’ role in resolving conflict, there is a need to build the conflict prevention capacity of those based in the rural communities, especially among youth. </w:t>
            </w:r>
          </w:p>
          <w:p w:rsidR="00D20022" w:rsidRPr="005C5A79" w:rsidRDefault="00D20022" w:rsidP="00057004">
            <w:pPr>
              <w:spacing w:line="276" w:lineRule="auto"/>
              <w:contextualSpacing/>
              <w:rPr>
                <w:rFonts w:ascii="Georgia" w:hAnsi="Georgia"/>
                <w:bCs/>
                <w:color w:val="FF0000"/>
              </w:rPr>
            </w:pPr>
          </w:p>
          <w:p w:rsidR="00537C39" w:rsidRPr="00137423" w:rsidRDefault="00C46E43" w:rsidP="00057004">
            <w:pPr>
              <w:tabs>
                <w:tab w:val="left" w:pos="90"/>
              </w:tabs>
              <w:spacing w:line="276" w:lineRule="auto"/>
              <w:ind w:left="90" w:right="216" w:firstLine="0"/>
              <w:contextualSpacing/>
              <w:rPr>
                <w:rFonts w:asciiTheme="minorBidi" w:hAnsiTheme="minorBidi"/>
                <w:color w:val="0070C0"/>
                <w:sz w:val="20"/>
                <w:szCs w:val="20"/>
              </w:rPr>
            </w:pPr>
            <w:r w:rsidRPr="00137423">
              <w:rPr>
                <w:rFonts w:asciiTheme="minorBidi" w:hAnsiTheme="minorBidi"/>
                <w:bCs/>
                <w:color w:val="0070C0"/>
                <w:sz w:val="20"/>
                <w:szCs w:val="20"/>
              </w:rPr>
              <w:t xml:space="preserve">Due to remoteness of the area from the state decision </w:t>
            </w:r>
            <w:r w:rsidR="00137423" w:rsidRPr="00137423">
              <w:rPr>
                <w:rFonts w:asciiTheme="minorBidi" w:hAnsiTheme="minorBidi"/>
                <w:bCs/>
                <w:color w:val="0070C0"/>
                <w:sz w:val="20"/>
                <w:szCs w:val="20"/>
              </w:rPr>
              <w:t>centers</w:t>
            </w:r>
            <w:r w:rsidRPr="00137423">
              <w:rPr>
                <w:rFonts w:asciiTheme="minorBidi" w:hAnsiTheme="minorBidi"/>
                <w:bCs/>
                <w:color w:val="0070C0"/>
                <w:sz w:val="20"/>
                <w:szCs w:val="20"/>
              </w:rPr>
              <w:t xml:space="preserve"> and insecurity, it has found itself </w:t>
            </w:r>
            <w:r w:rsidR="00137423" w:rsidRPr="00137423">
              <w:rPr>
                <w:rFonts w:asciiTheme="minorBidi" w:hAnsiTheme="minorBidi"/>
                <w:bCs/>
                <w:color w:val="0070C0"/>
                <w:sz w:val="20"/>
                <w:szCs w:val="20"/>
              </w:rPr>
              <w:t>marginalized</w:t>
            </w:r>
            <w:r w:rsidRPr="00137423">
              <w:rPr>
                <w:rFonts w:asciiTheme="minorBidi" w:hAnsiTheme="minorBidi"/>
                <w:bCs/>
                <w:color w:val="0070C0"/>
                <w:sz w:val="20"/>
                <w:szCs w:val="20"/>
              </w:rPr>
              <w:t xml:space="preserve"> from efforts to promote development and early recovery both by the government and by many international development agencies. (This is especially true of pastoralists groups who often cite the absence of recognition of their </w:t>
            </w:r>
            <w:r w:rsidR="00137423" w:rsidRPr="00137423">
              <w:rPr>
                <w:rFonts w:asciiTheme="minorBidi" w:hAnsiTheme="minorBidi"/>
                <w:bCs/>
                <w:color w:val="0070C0"/>
                <w:sz w:val="20"/>
                <w:szCs w:val="20"/>
              </w:rPr>
              <w:t>marginalized</w:t>
            </w:r>
            <w:r w:rsidRPr="00137423">
              <w:rPr>
                <w:rFonts w:asciiTheme="minorBidi" w:hAnsiTheme="minorBidi"/>
                <w:bCs/>
                <w:color w:val="0070C0"/>
                <w:sz w:val="20"/>
                <w:szCs w:val="20"/>
              </w:rPr>
              <w:t xml:space="preserve"> socio-economic position or development support from INGOs as one reason for continuation of the conflict for more than a decade. Besides Practical Action, there are currently no international NGOs with an on-the-ground presence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locality. Unsurprisingly therefore, there is a lack of basic services across the locality and effectively no support for rural agricultural or pastoralist livelihoods. Access to water is a pressing issue along the migratory route and in other remote areas of the locality. This especially affects women who are responsible for fetching water and often must travel long distances to do so. There is also a need to develop both farmer and pastoralist extension services so that knowledge and support for both livelihoods groups can be increased.  In discussions with community members held in preparation for this project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many pastoralist and farmers highlighted the need for supporting more equitable and sustainable management of </w:t>
            </w:r>
            <w:r w:rsidRPr="00137423">
              <w:rPr>
                <w:rFonts w:asciiTheme="minorBidi" w:hAnsiTheme="minorBidi"/>
                <w:bCs/>
                <w:color w:val="0070C0"/>
                <w:sz w:val="20"/>
                <w:szCs w:val="20"/>
              </w:rPr>
              <w:lastRenderedPageBreak/>
              <w:t xml:space="preserve">natural resources of range, land and water –the main sources of conflict between and in-between different communities competing for these dwindling resources. </w:t>
            </w:r>
            <w:r w:rsidRPr="00137423">
              <w:rPr>
                <w:rFonts w:asciiTheme="minorBidi" w:hAnsiTheme="minorBidi"/>
                <w:color w:val="0070C0"/>
                <w:sz w:val="20"/>
                <w:szCs w:val="20"/>
              </w:rPr>
              <w:t xml:space="preserve">Rural markets have been severely disrupted at the village and regional market levels, as well as the rotating market institutions that provided opportunities for rural town dwellers to buy and sell with other and develop relations and collaborate to serve interests. </w:t>
            </w:r>
            <w:r w:rsidRPr="00137423">
              <w:rPr>
                <w:rFonts w:asciiTheme="minorBidi" w:hAnsiTheme="minorBidi"/>
                <w:bCs/>
                <w:color w:val="0070C0"/>
                <w:sz w:val="20"/>
                <w:szCs w:val="20"/>
              </w:rPr>
              <w:t xml:space="preserve">In order for this project to achieve its objective it is crucial that all stakeholder groups are included in developing plans that build consensus between them while at the same time fulfilling community needs. Participatory Action Plan Development (PAPD) provides such an opportunity by bringing a range of primary stakeholders together including women, youth and IDPs to identify their shared livelihood constraints and the best common means of resolving them. </w:t>
            </w:r>
          </w:p>
          <w:p w:rsidR="00537C39" w:rsidRPr="00137423" w:rsidRDefault="00537C39" w:rsidP="00057004">
            <w:pPr>
              <w:tabs>
                <w:tab w:val="left" w:pos="90"/>
              </w:tabs>
              <w:spacing w:line="276" w:lineRule="auto"/>
              <w:ind w:left="90" w:right="216" w:firstLine="0"/>
              <w:contextualSpacing/>
              <w:rPr>
                <w:rFonts w:asciiTheme="minorBidi" w:hAnsiTheme="minorBidi"/>
                <w:color w:val="0070C0"/>
                <w:sz w:val="20"/>
                <w:szCs w:val="20"/>
              </w:rPr>
            </w:pPr>
          </w:p>
          <w:p w:rsidR="00537C39" w:rsidRPr="00137423" w:rsidRDefault="00C46E43" w:rsidP="00057004">
            <w:pPr>
              <w:tabs>
                <w:tab w:val="left" w:pos="90"/>
              </w:tabs>
              <w:spacing w:line="276" w:lineRule="auto"/>
              <w:ind w:left="90" w:right="216" w:firstLine="0"/>
              <w:contextualSpacing/>
              <w:rPr>
                <w:rFonts w:asciiTheme="minorBidi" w:hAnsiTheme="minorBidi"/>
                <w:color w:val="0070C0"/>
                <w:sz w:val="20"/>
                <w:szCs w:val="20"/>
              </w:rPr>
            </w:pPr>
            <w:r w:rsidRPr="00137423">
              <w:rPr>
                <w:rFonts w:asciiTheme="minorBidi" w:hAnsiTheme="minorBidi"/>
                <w:bCs/>
                <w:color w:val="0070C0"/>
                <w:sz w:val="20"/>
                <w:szCs w:val="20"/>
              </w:rPr>
              <w:t xml:space="preserve">Practical Action in partnership with SOS Sahel plans to build on and consolidate its achievements in building trust, confidence and peace between communities north of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through its most recent DCPSF (2013-14 and 2016-2017) projects, while also expanding activities to other parts of the locality to complete efforts to build sustainable and effective community mechanisms for peace building in the whole locality. Much was achieved in the previous DCPSF project in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Community based Organizations and Peace committees, comprising mixed membership representing all of the tribes in the area and livelihood groups, were established and trained. Communities of different ethnicities developed trust and confidence that such mechanisms would make impartial collective decisions on how to solve conflicts and manage any new disputes before they escalate into fully-blown conflicts. The number of cases of conflict reported by peace committees that were successfully addressed in 2014 alone exceeded 50 In 2016 -2017 </w:t>
            </w:r>
            <w:r w:rsidRPr="00137423">
              <w:rPr>
                <w:rFonts w:asciiTheme="minorBidi" w:hAnsiTheme="minorBidi"/>
                <w:color w:val="0070C0"/>
                <w:sz w:val="20"/>
                <w:szCs w:val="20"/>
              </w:rPr>
              <w:t>hold 79 meetings resolving 59 conflicting cases out of 71 and transferring only one case to court</w:t>
            </w:r>
            <w:r w:rsidR="00537C39" w:rsidRPr="00137423">
              <w:rPr>
                <w:rFonts w:asciiTheme="minorBidi" w:hAnsiTheme="minorBidi"/>
                <w:color w:val="0070C0"/>
                <w:sz w:val="20"/>
                <w:szCs w:val="20"/>
              </w:rPr>
              <w:t>.</w:t>
            </w:r>
          </w:p>
          <w:p w:rsidR="00537C39" w:rsidRPr="00137423" w:rsidRDefault="00537C39" w:rsidP="00057004">
            <w:pPr>
              <w:tabs>
                <w:tab w:val="left" w:pos="90"/>
              </w:tabs>
              <w:spacing w:line="276" w:lineRule="auto"/>
              <w:ind w:left="90" w:right="216" w:firstLine="0"/>
              <w:contextualSpacing/>
              <w:rPr>
                <w:rFonts w:asciiTheme="minorBidi" w:hAnsiTheme="minorBidi"/>
                <w:color w:val="0070C0"/>
                <w:sz w:val="20"/>
                <w:szCs w:val="20"/>
              </w:rPr>
            </w:pPr>
          </w:p>
          <w:p w:rsidR="00C46E43" w:rsidRPr="00137423" w:rsidRDefault="00C46E43" w:rsidP="00057004">
            <w:pPr>
              <w:tabs>
                <w:tab w:val="left" w:pos="90"/>
              </w:tabs>
              <w:spacing w:line="276" w:lineRule="auto"/>
              <w:ind w:left="90" w:right="216" w:firstLine="0"/>
              <w:contextualSpacing/>
              <w:rPr>
                <w:rFonts w:asciiTheme="minorBidi" w:hAnsiTheme="minorBidi"/>
                <w:color w:val="0070C0"/>
                <w:sz w:val="20"/>
                <w:szCs w:val="20"/>
              </w:rPr>
            </w:pPr>
            <w:r w:rsidRPr="00137423">
              <w:rPr>
                <w:rFonts w:asciiTheme="minorBidi" w:hAnsiTheme="minorBidi"/>
                <w:bCs/>
                <w:color w:val="0070C0"/>
                <w:sz w:val="20"/>
                <w:szCs w:val="20"/>
              </w:rPr>
              <w:t xml:space="preserve">Practical Action and its main implementing partner SOS Sahel will work with other local stakeholders – including the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Women’s Development Association, the Nomadic Mobility </w:t>
            </w:r>
            <w:r w:rsidR="00137423" w:rsidRPr="00137423">
              <w:rPr>
                <w:rFonts w:asciiTheme="minorBidi" w:hAnsiTheme="minorBidi"/>
                <w:bCs/>
                <w:color w:val="0070C0"/>
                <w:sz w:val="20"/>
                <w:szCs w:val="20"/>
              </w:rPr>
              <w:t>Organization</w:t>
            </w:r>
            <w:r w:rsidRPr="00137423">
              <w:rPr>
                <w:rFonts w:asciiTheme="minorBidi" w:hAnsiTheme="minorBidi"/>
                <w:bCs/>
                <w:color w:val="0070C0"/>
                <w:sz w:val="20"/>
                <w:szCs w:val="20"/>
              </w:rPr>
              <w:t xml:space="preserve"> (NMO), and the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Smallholders Charitable Society (KSCS) – to engender trust and confidence between communities located in the vicinity of the migratory route and those that have been displaced since the beginning of the conflict through a number of activities that contribute to peace building at the grassroots level. By forming and building the capacity of CBOs and peace committees focused on conflict prevention, mitigation, and resolution the number of disputes that escalate to outbreaks of violence will be reduced. The committees will also be responsible for promoting peace between and within communities by </w:t>
            </w:r>
            <w:r w:rsidR="00137423" w:rsidRPr="00137423">
              <w:rPr>
                <w:rFonts w:asciiTheme="minorBidi" w:hAnsiTheme="minorBidi"/>
                <w:bCs/>
                <w:color w:val="0070C0"/>
                <w:sz w:val="20"/>
                <w:szCs w:val="20"/>
              </w:rPr>
              <w:t>organizing</w:t>
            </w:r>
            <w:r w:rsidRPr="00137423">
              <w:rPr>
                <w:rFonts w:asciiTheme="minorBidi" w:hAnsiTheme="minorBidi"/>
                <w:bCs/>
                <w:color w:val="0070C0"/>
                <w:sz w:val="20"/>
                <w:szCs w:val="20"/>
              </w:rPr>
              <w:t xml:space="preserve"> social events, conferences, and mobile theatre shows. The main aim of these activities is to bring people together in a friendly environment to share and reciprocate local culture and customs that foster social cohesion thereby </w:t>
            </w:r>
            <w:r w:rsidR="00137423" w:rsidRPr="00137423">
              <w:rPr>
                <w:rFonts w:asciiTheme="minorBidi" w:hAnsiTheme="minorBidi"/>
                <w:bCs/>
                <w:color w:val="0070C0"/>
                <w:sz w:val="20"/>
                <w:szCs w:val="20"/>
              </w:rPr>
              <w:t>stabilizing</w:t>
            </w:r>
            <w:r w:rsidRPr="00137423">
              <w:rPr>
                <w:rFonts w:asciiTheme="minorBidi" w:hAnsiTheme="minorBidi"/>
                <w:bCs/>
                <w:color w:val="0070C0"/>
                <w:sz w:val="20"/>
                <w:szCs w:val="20"/>
              </w:rPr>
              <w:t xml:space="preserve"> the communities. Communities and local community-based conflict resolution mechanisms will be brought together from north and south of </w:t>
            </w:r>
            <w:r w:rsidR="002F5A6A">
              <w:rPr>
                <w:rFonts w:asciiTheme="minorBidi" w:hAnsiTheme="minorBidi"/>
                <w:bCs/>
                <w:color w:val="0070C0"/>
                <w:sz w:val="20"/>
                <w:szCs w:val="20"/>
              </w:rPr>
              <w:t>Kebkabiya</w:t>
            </w:r>
            <w:r w:rsidRPr="00137423">
              <w:rPr>
                <w:rFonts w:asciiTheme="minorBidi" w:hAnsiTheme="minorBidi"/>
                <w:bCs/>
                <w:color w:val="0070C0"/>
                <w:sz w:val="20"/>
                <w:szCs w:val="20"/>
              </w:rPr>
              <w:t xml:space="preserve"> in order to promote wider reconciliation and peace building efforts at the locality level.</w:t>
            </w:r>
          </w:p>
          <w:tbl>
            <w:tblPr>
              <w:tblpPr w:leftFromText="180" w:rightFromText="180" w:vertAnchor="text" w:horzAnchor="margin" w:tblpY="285"/>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165"/>
              <w:gridCol w:w="1080"/>
              <w:gridCol w:w="1710"/>
              <w:gridCol w:w="1890"/>
              <w:gridCol w:w="2160"/>
              <w:gridCol w:w="2520"/>
            </w:tblGrid>
            <w:tr w:rsidR="00EB59B7" w:rsidRPr="00632BA1" w:rsidTr="005E7480">
              <w:tc>
                <w:tcPr>
                  <w:tcW w:w="10525" w:type="dxa"/>
                  <w:gridSpan w:val="6"/>
                  <w:shd w:val="clear" w:color="auto" w:fill="FFFFFF" w:themeFill="background1"/>
                </w:tcPr>
                <w:p w:rsidR="00EB59B7" w:rsidRPr="00632BA1" w:rsidRDefault="00EB59B7" w:rsidP="00057004">
                  <w:pPr>
                    <w:spacing w:line="276" w:lineRule="auto"/>
                    <w:contextualSpacing/>
                    <w:rPr>
                      <w:rFonts w:ascii="Arial" w:hAnsi="Arial" w:cs="Arial"/>
                      <w:b/>
                      <w:bCs/>
                      <w:sz w:val="20"/>
                      <w:szCs w:val="20"/>
                    </w:rPr>
                  </w:pPr>
                  <w:r w:rsidRPr="00632BA1">
                    <w:rPr>
                      <w:rFonts w:ascii="Arial" w:hAnsi="Arial" w:cs="Arial"/>
                      <w:b/>
                      <w:bCs/>
                      <w:sz w:val="20"/>
                      <w:szCs w:val="20"/>
                    </w:rPr>
                    <w:t>TABLE 1: Conflict Analysis</w:t>
                  </w:r>
                </w:p>
              </w:tc>
            </w:tr>
            <w:tr w:rsidR="00EB59B7" w:rsidRPr="00632BA1" w:rsidTr="0062789B">
              <w:tc>
                <w:tcPr>
                  <w:tcW w:w="1165" w:type="dxa"/>
                  <w:vMerge w:val="restart"/>
                  <w:shd w:val="clear" w:color="auto" w:fill="FFFFFF" w:themeFill="background1"/>
                </w:tcPr>
                <w:p w:rsidR="00EB59B7" w:rsidRPr="00632BA1" w:rsidRDefault="00EB59B7" w:rsidP="00057004">
                  <w:pPr>
                    <w:spacing w:line="276" w:lineRule="auto"/>
                    <w:contextualSpacing/>
                    <w:jc w:val="center"/>
                    <w:rPr>
                      <w:rFonts w:ascii="Arial" w:hAnsi="Arial" w:cs="Arial"/>
                      <w:bCs/>
                      <w:sz w:val="20"/>
                      <w:szCs w:val="20"/>
                    </w:rPr>
                  </w:pPr>
                  <w:r w:rsidRPr="00632BA1">
                    <w:rPr>
                      <w:rFonts w:ascii="Arial" w:hAnsi="Arial" w:cs="Arial"/>
                      <w:bCs/>
                      <w:sz w:val="20"/>
                      <w:szCs w:val="20"/>
                    </w:rPr>
                    <w:t>Locality</w:t>
                  </w:r>
                </w:p>
              </w:tc>
              <w:tc>
                <w:tcPr>
                  <w:tcW w:w="1080" w:type="dxa"/>
                  <w:vMerge w:val="restart"/>
                  <w:shd w:val="clear" w:color="auto" w:fill="FFFFFF" w:themeFill="background1"/>
                </w:tcPr>
                <w:p w:rsidR="00EB59B7" w:rsidRPr="00632BA1" w:rsidRDefault="00EB59B7" w:rsidP="00057004">
                  <w:pPr>
                    <w:spacing w:line="276" w:lineRule="auto"/>
                    <w:contextualSpacing/>
                    <w:jc w:val="center"/>
                    <w:rPr>
                      <w:rFonts w:ascii="Arial" w:hAnsi="Arial" w:cs="Arial"/>
                      <w:bCs/>
                      <w:sz w:val="20"/>
                      <w:szCs w:val="20"/>
                    </w:rPr>
                  </w:pPr>
                  <w:r w:rsidRPr="00632BA1">
                    <w:rPr>
                      <w:rFonts w:ascii="Arial" w:hAnsi="Arial" w:cs="Arial"/>
                      <w:bCs/>
                      <w:sz w:val="20"/>
                      <w:szCs w:val="20"/>
                    </w:rPr>
                    <w:t>Villages</w:t>
                  </w:r>
                </w:p>
              </w:tc>
              <w:tc>
                <w:tcPr>
                  <w:tcW w:w="1710" w:type="dxa"/>
                  <w:vMerge w:val="restart"/>
                  <w:shd w:val="clear" w:color="auto" w:fill="FFFFFF" w:themeFill="background1"/>
                </w:tcPr>
                <w:p w:rsidR="00EB59B7" w:rsidRPr="00632BA1" w:rsidRDefault="00EB59B7" w:rsidP="00057004">
                  <w:pPr>
                    <w:spacing w:line="276" w:lineRule="auto"/>
                    <w:contextualSpacing/>
                    <w:jc w:val="center"/>
                    <w:rPr>
                      <w:rFonts w:ascii="Arial" w:hAnsi="Arial" w:cs="Arial"/>
                      <w:bCs/>
                      <w:sz w:val="20"/>
                      <w:szCs w:val="20"/>
                    </w:rPr>
                  </w:pPr>
                  <w:r w:rsidRPr="00632BA1">
                    <w:rPr>
                      <w:rFonts w:ascii="Arial" w:hAnsi="Arial" w:cs="Arial"/>
                      <w:bCs/>
                      <w:sz w:val="20"/>
                      <w:szCs w:val="20"/>
                    </w:rPr>
                    <w:t>Identified Conflicts</w:t>
                  </w:r>
                </w:p>
              </w:tc>
              <w:tc>
                <w:tcPr>
                  <w:tcW w:w="6570" w:type="dxa"/>
                  <w:gridSpan w:val="3"/>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r w:rsidRPr="00632BA1">
                    <w:rPr>
                      <w:rFonts w:ascii="Arial" w:hAnsi="Arial" w:cs="Arial"/>
                      <w:bCs/>
                      <w:sz w:val="20"/>
                      <w:szCs w:val="20"/>
                    </w:rPr>
                    <w:t xml:space="preserve">                   Summary of Analysis  </w:t>
                  </w:r>
                </w:p>
              </w:tc>
            </w:tr>
            <w:tr w:rsidR="00167728" w:rsidRPr="00632BA1" w:rsidTr="0062789B">
              <w:tc>
                <w:tcPr>
                  <w:tcW w:w="1165" w:type="dxa"/>
                  <w:vMerge/>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p>
              </w:tc>
              <w:tc>
                <w:tcPr>
                  <w:tcW w:w="1080" w:type="dxa"/>
                  <w:vMerge/>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p>
              </w:tc>
              <w:tc>
                <w:tcPr>
                  <w:tcW w:w="1710" w:type="dxa"/>
                  <w:vMerge/>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p>
              </w:tc>
              <w:tc>
                <w:tcPr>
                  <w:tcW w:w="1890" w:type="dxa"/>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r w:rsidRPr="00632BA1">
                    <w:rPr>
                      <w:rFonts w:ascii="Arial" w:hAnsi="Arial" w:cs="Arial"/>
                      <w:bCs/>
                      <w:sz w:val="20"/>
                      <w:szCs w:val="20"/>
                    </w:rPr>
                    <w:t>Root Causes</w:t>
                  </w:r>
                </w:p>
              </w:tc>
              <w:tc>
                <w:tcPr>
                  <w:tcW w:w="2160" w:type="dxa"/>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r w:rsidRPr="00632BA1">
                    <w:rPr>
                      <w:rFonts w:ascii="Arial" w:hAnsi="Arial" w:cs="Arial"/>
                      <w:bCs/>
                      <w:sz w:val="20"/>
                      <w:szCs w:val="20"/>
                    </w:rPr>
                    <w:t>Triggers</w:t>
                  </w:r>
                </w:p>
              </w:tc>
              <w:tc>
                <w:tcPr>
                  <w:tcW w:w="2520" w:type="dxa"/>
                  <w:shd w:val="clear" w:color="auto" w:fill="FFFFFF" w:themeFill="background1"/>
                </w:tcPr>
                <w:p w:rsidR="00EB59B7" w:rsidRPr="00632BA1" w:rsidRDefault="00EB59B7" w:rsidP="00057004">
                  <w:pPr>
                    <w:spacing w:line="276" w:lineRule="auto"/>
                    <w:contextualSpacing/>
                    <w:rPr>
                      <w:rFonts w:ascii="Arial" w:hAnsi="Arial" w:cs="Arial"/>
                      <w:bCs/>
                      <w:sz w:val="20"/>
                      <w:szCs w:val="20"/>
                    </w:rPr>
                  </w:pPr>
                  <w:r w:rsidRPr="00632BA1">
                    <w:rPr>
                      <w:rFonts w:ascii="Arial" w:hAnsi="Arial" w:cs="Arial"/>
                      <w:bCs/>
                      <w:sz w:val="20"/>
                      <w:szCs w:val="20"/>
                    </w:rPr>
                    <w:t>Actors</w:t>
                  </w:r>
                </w:p>
              </w:tc>
            </w:tr>
            <w:tr w:rsidR="00167728" w:rsidRPr="00632BA1" w:rsidTr="0062789B">
              <w:tc>
                <w:tcPr>
                  <w:tcW w:w="1165" w:type="dxa"/>
                  <w:shd w:val="clear" w:color="auto" w:fill="FFFFFF" w:themeFill="background1"/>
                </w:tcPr>
                <w:p w:rsidR="00EB59B7" w:rsidRPr="00964072"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Kebkabiya</w:t>
                  </w:r>
                </w:p>
              </w:tc>
              <w:sdt>
                <w:sdtPr>
                  <w:rPr>
                    <w:rFonts w:asciiTheme="minorBidi" w:hAnsiTheme="minorBidi"/>
                    <w:color w:val="FF0000"/>
                    <w:sz w:val="20"/>
                    <w:szCs w:val="20"/>
                  </w:rPr>
                  <w:id w:val="-776339860"/>
                  <w:placeholder>
                    <w:docPart w:val="9B36A28F452F4D4CB68A96F17380D15D"/>
                  </w:placeholder>
                  <w15:appearance w15:val="hidden"/>
                  <w:text w:multiLine="1"/>
                </w:sdtPr>
                <w:sdtEndPr/>
                <w:sdtContent>
                  <w:tc>
                    <w:tcPr>
                      <w:tcW w:w="1080" w:type="dxa"/>
                      <w:shd w:val="clear" w:color="auto" w:fill="FFFFFF" w:themeFill="background1"/>
                    </w:tcPr>
                    <w:p w:rsidR="00EB59B7" w:rsidRPr="00964072" w:rsidRDefault="00187C6C" w:rsidP="00057004">
                      <w:pPr>
                        <w:spacing w:line="276" w:lineRule="auto"/>
                        <w:ind w:left="72" w:firstLine="0"/>
                        <w:contextualSpacing/>
                        <w:jc w:val="left"/>
                        <w:rPr>
                          <w:rFonts w:asciiTheme="minorBidi" w:hAnsiTheme="minorBidi"/>
                          <w:color w:val="0070C0"/>
                          <w:sz w:val="20"/>
                          <w:szCs w:val="20"/>
                        </w:rPr>
                      </w:pPr>
                      <w:proofErr w:type="spellStart"/>
                      <w:r w:rsidRPr="00895F5C">
                        <w:rPr>
                          <w:rFonts w:asciiTheme="minorBidi" w:hAnsiTheme="minorBidi"/>
                          <w:color w:val="FF0000"/>
                          <w:sz w:val="20"/>
                          <w:szCs w:val="20"/>
                        </w:rPr>
                        <w:t>Kirgo</w:t>
                      </w:r>
                      <w:proofErr w:type="spellEnd"/>
                      <w:r w:rsidRPr="00895F5C">
                        <w:rPr>
                          <w:rFonts w:asciiTheme="minorBidi" w:hAnsiTheme="minorBidi"/>
                          <w:color w:val="FF0000"/>
                          <w:sz w:val="20"/>
                          <w:szCs w:val="20"/>
                        </w:rPr>
                        <w:t xml:space="preserve">; </w:t>
                      </w:r>
                      <w:r>
                        <w:rPr>
                          <w:rFonts w:asciiTheme="minorBidi" w:hAnsiTheme="minorBidi"/>
                          <w:color w:val="FF0000"/>
                          <w:sz w:val="20"/>
                          <w:szCs w:val="20"/>
                        </w:rPr>
                        <w:br/>
                      </w:r>
                      <w:proofErr w:type="spellStart"/>
                      <w:r>
                        <w:rPr>
                          <w:rFonts w:asciiTheme="minorBidi" w:hAnsiTheme="minorBidi"/>
                          <w:color w:val="FF0000"/>
                          <w:sz w:val="20"/>
                          <w:szCs w:val="20"/>
                        </w:rPr>
                        <w:t>Jaldama</w:t>
                      </w:r>
                      <w:proofErr w:type="spellEnd"/>
                      <w:r>
                        <w:rPr>
                          <w:rFonts w:asciiTheme="minorBidi" w:hAnsiTheme="minorBidi"/>
                          <w:color w:val="FF0000"/>
                          <w:sz w:val="20"/>
                          <w:szCs w:val="20"/>
                        </w:rPr>
                        <w:t xml:space="preserve">-Adam </w:t>
                      </w:r>
                      <w:proofErr w:type="spellStart"/>
                      <w:r>
                        <w:rPr>
                          <w:rFonts w:asciiTheme="minorBidi" w:hAnsiTheme="minorBidi"/>
                          <w:color w:val="FF0000"/>
                          <w:sz w:val="20"/>
                          <w:szCs w:val="20"/>
                        </w:rPr>
                        <w:t>Rejal</w:t>
                      </w:r>
                      <w:proofErr w:type="spellEnd"/>
                      <w:r>
                        <w:rPr>
                          <w:rFonts w:asciiTheme="minorBidi" w:hAnsiTheme="minorBidi"/>
                          <w:color w:val="FF0000"/>
                          <w:sz w:val="20"/>
                          <w:szCs w:val="20"/>
                        </w:rPr>
                        <w:t xml:space="preserve">, </w:t>
                      </w:r>
                      <w:r w:rsidRPr="00895F5C">
                        <w:rPr>
                          <w:rFonts w:asciiTheme="minorBidi" w:hAnsiTheme="minorBidi"/>
                          <w:color w:val="FF0000"/>
                          <w:sz w:val="20"/>
                          <w:szCs w:val="20"/>
                        </w:rPr>
                        <w:t xml:space="preserve"> </w:t>
                      </w:r>
                      <w:proofErr w:type="spellStart"/>
                      <w:r>
                        <w:rPr>
                          <w:rFonts w:asciiTheme="minorBidi" w:hAnsiTheme="minorBidi"/>
                          <w:color w:val="FF0000"/>
                          <w:sz w:val="20"/>
                          <w:szCs w:val="20"/>
                        </w:rPr>
                        <w:t>Birka</w:t>
                      </w:r>
                      <w:proofErr w:type="spellEnd"/>
                      <w:r>
                        <w:rPr>
                          <w:rFonts w:asciiTheme="minorBidi" w:hAnsiTheme="minorBidi"/>
                          <w:color w:val="FF0000"/>
                          <w:sz w:val="20"/>
                          <w:szCs w:val="20"/>
                        </w:rPr>
                        <w:t xml:space="preserve"> B, </w:t>
                      </w:r>
                      <w:r w:rsidRPr="00895F5C">
                        <w:rPr>
                          <w:rFonts w:asciiTheme="minorBidi" w:hAnsiTheme="minorBidi"/>
                          <w:color w:val="FF0000"/>
                          <w:sz w:val="20"/>
                          <w:szCs w:val="20"/>
                        </w:rPr>
                        <w:t xml:space="preserve">Dar Hager </w:t>
                      </w:r>
                      <w:proofErr w:type="spellStart"/>
                      <w:r w:rsidRPr="00895F5C">
                        <w:rPr>
                          <w:rFonts w:asciiTheme="minorBidi" w:hAnsiTheme="minorBidi"/>
                          <w:color w:val="FF0000"/>
                          <w:sz w:val="20"/>
                          <w:szCs w:val="20"/>
                        </w:rPr>
                        <w:t>Aswasad</w:t>
                      </w:r>
                      <w:proofErr w:type="spellEnd"/>
                    </w:p>
                  </w:tc>
                </w:sdtContent>
              </w:sdt>
              <w:tc>
                <w:tcPr>
                  <w:tcW w:w="1710" w:type="dxa"/>
                  <w:shd w:val="clear" w:color="auto" w:fill="FFFFFF" w:themeFill="background1"/>
                </w:tcPr>
                <w:p w:rsidR="00EB59B7" w:rsidRPr="00964072" w:rsidRDefault="00770CE6" w:rsidP="00057004">
                  <w:pPr>
                    <w:spacing w:line="276" w:lineRule="auto"/>
                    <w:ind w:left="0" w:firstLine="0"/>
                    <w:contextualSpacing/>
                    <w:rPr>
                      <w:rFonts w:asciiTheme="minorBidi" w:hAnsiTheme="minorBidi"/>
                      <w:color w:val="0070C0"/>
                      <w:sz w:val="20"/>
                      <w:szCs w:val="20"/>
                    </w:rPr>
                  </w:pPr>
                  <w:r w:rsidRPr="00964072">
                    <w:rPr>
                      <w:rFonts w:asciiTheme="minorBidi" w:hAnsiTheme="minorBidi"/>
                      <w:color w:val="0070C0"/>
                      <w:sz w:val="20"/>
                      <w:szCs w:val="20"/>
                    </w:rPr>
                    <w:t xml:space="preserve">Livestock looting, attacks on women and men, frequent GBV (mainly sexual harassment). </w:t>
                  </w:r>
                </w:p>
              </w:tc>
              <w:tc>
                <w:tcPr>
                  <w:tcW w:w="1890" w:type="dxa"/>
                  <w:shd w:val="clear" w:color="auto" w:fill="FFFFFF" w:themeFill="background1"/>
                </w:tcPr>
                <w:p w:rsidR="00EB59B7" w:rsidRPr="00964072" w:rsidRDefault="00F62242"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 </w:t>
                  </w:r>
                  <w:r w:rsidR="00632BA1" w:rsidRPr="00964072">
                    <w:rPr>
                      <w:rFonts w:asciiTheme="minorBidi" w:hAnsiTheme="minorBidi"/>
                      <w:color w:val="0070C0"/>
                      <w:sz w:val="20"/>
                      <w:szCs w:val="20"/>
                    </w:rPr>
                    <w:t>Limited area and quality of pastures</w:t>
                  </w:r>
                  <w:r w:rsidR="00EB543C" w:rsidRPr="00964072">
                    <w:rPr>
                      <w:rFonts w:asciiTheme="minorBidi" w:hAnsiTheme="minorBidi"/>
                      <w:color w:val="0070C0"/>
                      <w:sz w:val="20"/>
                      <w:szCs w:val="20"/>
                    </w:rPr>
                    <w:t xml:space="preserve"> with increased numbers of livestock population.</w:t>
                  </w:r>
                </w:p>
                <w:p w:rsidR="00EB543C" w:rsidRPr="00964072" w:rsidRDefault="00F62242"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 </w:t>
                  </w:r>
                  <w:r w:rsidR="00EB543C" w:rsidRPr="00964072">
                    <w:rPr>
                      <w:rFonts w:asciiTheme="minorBidi" w:hAnsiTheme="minorBidi"/>
                      <w:color w:val="0070C0"/>
                      <w:sz w:val="20"/>
                      <w:szCs w:val="20"/>
                    </w:rPr>
                    <w:t>Lack of Demarcated and equipped livestock migratory routes</w:t>
                  </w:r>
                  <w:r w:rsidRPr="00964072">
                    <w:rPr>
                      <w:rFonts w:asciiTheme="minorBidi" w:hAnsiTheme="minorBidi"/>
                      <w:color w:val="0070C0"/>
                      <w:sz w:val="20"/>
                      <w:szCs w:val="20"/>
                    </w:rPr>
                    <w:t>.</w:t>
                  </w:r>
                </w:p>
              </w:tc>
              <w:tc>
                <w:tcPr>
                  <w:tcW w:w="2160" w:type="dxa"/>
                  <w:shd w:val="clear" w:color="auto" w:fill="FFFFFF" w:themeFill="background1"/>
                </w:tcPr>
                <w:p w:rsidR="00EB543C" w:rsidRDefault="00C76C81" w:rsidP="00057004">
                  <w:pPr>
                    <w:tabs>
                      <w:tab w:val="left" w:pos="252"/>
                    </w:tabs>
                    <w:spacing w:line="276" w:lineRule="auto"/>
                    <w:ind w:left="0" w:firstLine="0"/>
                    <w:contextualSpacing/>
                    <w:rPr>
                      <w:rFonts w:asciiTheme="minorBidi" w:hAnsiTheme="minorBidi"/>
                      <w:color w:val="0070C0"/>
                      <w:sz w:val="20"/>
                      <w:szCs w:val="20"/>
                    </w:rPr>
                  </w:pPr>
                  <w:r w:rsidRPr="00964072">
                    <w:rPr>
                      <w:rFonts w:asciiTheme="minorBidi" w:hAnsiTheme="minorBidi"/>
                      <w:color w:val="0070C0"/>
                      <w:sz w:val="20"/>
                      <w:szCs w:val="20"/>
                    </w:rPr>
                    <w:t>Expansion of farmers’</w:t>
                  </w:r>
                  <w:r w:rsidR="00F62242" w:rsidRPr="00964072">
                    <w:rPr>
                      <w:rFonts w:asciiTheme="minorBidi" w:hAnsiTheme="minorBidi"/>
                      <w:color w:val="0070C0"/>
                      <w:sz w:val="20"/>
                      <w:szCs w:val="20"/>
                    </w:rPr>
                    <w:t xml:space="preserve"> cultivation</w:t>
                  </w:r>
                  <w:r w:rsidR="002651A2">
                    <w:rPr>
                      <w:rFonts w:asciiTheme="minorBidi" w:hAnsiTheme="minorBidi"/>
                      <w:color w:val="0070C0"/>
                      <w:sz w:val="20"/>
                      <w:szCs w:val="20"/>
                    </w:rPr>
                    <w:t xml:space="preserve"> on grazing lands; </w:t>
                  </w:r>
                  <w:r w:rsidR="002651A2" w:rsidRPr="00964072">
                    <w:rPr>
                      <w:rFonts w:asciiTheme="minorBidi" w:hAnsiTheme="minorBidi"/>
                      <w:color w:val="0070C0"/>
                      <w:sz w:val="20"/>
                      <w:szCs w:val="20"/>
                    </w:rPr>
                    <w:t>Intrusion</w:t>
                  </w:r>
                  <w:r w:rsidR="00EB543C" w:rsidRPr="00964072">
                    <w:rPr>
                      <w:rFonts w:asciiTheme="minorBidi" w:hAnsiTheme="minorBidi"/>
                      <w:color w:val="0070C0"/>
                      <w:sz w:val="20"/>
                      <w:szCs w:val="20"/>
                    </w:rPr>
                    <w:t xml:space="preserve"> of nomad’s livestock into farms</w:t>
                  </w:r>
                  <w:r w:rsidR="002651A2">
                    <w:rPr>
                      <w:rFonts w:asciiTheme="minorBidi" w:hAnsiTheme="minorBidi"/>
                      <w:color w:val="0070C0"/>
                      <w:sz w:val="20"/>
                      <w:szCs w:val="20"/>
                    </w:rPr>
                    <w:t>;</w:t>
                  </w:r>
                  <w:r w:rsidR="00AB36DA">
                    <w:rPr>
                      <w:rFonts w:asciiTheme="minorBidi" w:hAnsiTheme="minorBidi"/>
                      <w:color w:val="0070C0"/>
                      <w:sz w:val="20"/>
                      <w:szCs w:val="20"/>
                    </w:rPr>
                    <w:t xml:space="preserve"> Demands for return of displaced and access to land.</w:t>
                  </w:r>
                </w:p>
                <w:p w:rsidR="00AB36DA" w:rsidRPr="00964072" w:rsidRDefault="00AB36DA" w:rsidP="00057004">
                  <w:pPr>
                    <w:spacing w:line="276" w:lineRule="auto"/>
                    <w:ind w:left="0" w:firstLine="0"/>
                    <w:contextualSpacing/>
                    <w:rPr>
                      <w:rFonts w:asciiTheme="minorBidi" w:hAnsiTheme="minorBidi"/>
                      <w:color w:val="0070C0"/>
                      <w:sz w:val="20"/>
                      <w:szCs w:val="20"/>
                    </w:rPr>
                  </w:pPr>
                  <w:r>
                    <w:rPr>
                      <w:rFonts w:asciiTheme="minorBidi" w:hAnsiTheme="minorBidi"/>
                      <w:color w:val="0070C0"/>
                      <w:sz w:val="20"/>
                      <w:szCs w:val="20"/>
                    </w:rPr>
                    <w:t xml:space="preserve">Disarmament and security. </w:t>
                  </w:r>
                </w:p>
              </w:tc>
              <w:tc>
                <w:tcPr>
                  <w:tcW w:w="2520" w:type="dxa"/>
                  <w:shd w:val="clear" w:color="auto" w:fill="FFFFFF" w:themeFill="background1"/>
                </w:tcPr>
                <w:p w:rsidR="00501A7E" w:rsidRDefault="00967875"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Pastoralists </w:t>
                  </w:r>
                  <w:r w:rsidR="00AB36DA">
                    <w:rPr>
                      <w:rFonts w:asciiTheme="minorBidi" w:hAnsiTheme="minorBidi"/>
                      <w:color w:val="0070C0"/>
                      <w:sz w:val="20"/>
                      <w:szCs w:val="20"/>
                    </w:rPr>
                    <w:t xml:space="preserve">(settlers and nomadic), </w:t>
                  </w:r>
                  <w:r w:rsidRPr="00964072">
                    <w:rPr>
                      <w:rFonts w:asciiTheme="minorBidi" w:hAnsiTheme="minorBidi"/>
                      <w:color w:val="0070C0"/>
                      <w:sz w:val="20"/>
                      <w:szCs w:val="20"/>
                    </w:rPr>
                    <w:t>&amp; Farmers</w:t>
                  </w:r>
                  <w:r w:rsidR="00501A7E">
                    <w:rPr>
                      <w:rFonts w:asciiTheme="minorBidi" w:hAnsiTheme="minorBidi"/>
                      <w:color w:val="0070C0"/>
                      <w:sz w:val="20"/>
                      <w:szCs w:val="20"/>
                    </w:rPr>
                    <w:t>.</w:t>
                  </w:r>
                  <w:r w:rsidR="00AB36DA">
                    <w:rPr>
                      <w:rFonts w:asciiTheme="minorBidi" w:hAnsiTheme="minorBidi"/>
                      <w:color w:val="0070C0"/>
                      <w:sz w:val="20"/>
                      <w:szCs w:val="20"/>
                    </w:rPr>
                    <w:t xml:space="preserve"> Women, </w:t>
                  </w:r>
                </w:p>
                <w:p w:rsidR="00AB36DA" w:rsidRDefault="00501A7E" w:rsidP="00057004">
                  <w:pPr>
                    <w:spacing w:line="276" w:lineRule="auto"/>
                    <w:ind w:left="0" w:firstLine="0"/>
                    <w:contextualSpacing/>
                    <w:jc w:val="left"/>
                    <w:rPr>
                      <w:rFonts w:asciiTheme="minorBidi" w:hAnsiTheme="minorBidi"/>
                      <w:color w:val="0070C0"/>
                      <w:sz w:val="20"/>
                      <w:szCs w:val="20"/>
                    </w:rPr>
                  </w:pPr>
                  <w:r>
                    <w:rPr>
                      <w:rFonts w:asciiTheme="minorBidi" w:hAnsiTheme="minorBidi"/>
                      <w:color w:val="0070C0"/>
                      <w:sz w:val="20"/>
                      <w:szCs w:val="20"/>
                    </w:rPr>
                    <w:t>Harvest Season protection committee</w:t>
                  </w:r>
                  <w:r w:rsidR="00AB36DA">
                    <w:rPr>
                      <w:rFonts w:asciiTheme="minorBidi" w:hAnsiTheme="minorBidi"/>
                      <w:color w:val="0070C0"/>
                      <w:sz w:val="20"/>
                      <w:szCs w:val="20"/>
                    </w:rPr>
                    <w:t xml:space="preserve"> locality and tribal leaders</w:t>
                  </w:r>
                  <w:r>
                    <w:rPr>
                      <w:rFonts w:asciiTheme="minorBidi" w:hAnsiTheme="minorBidi"/>
                      <w:color w:val="0070C0"/>
                      <w:sz w:val="20"/>
                      <w:szCs w:val="20"/>
                    </w:rPr>
                    <w:t xml:space="preserve">. Displaced in </w:t>
                  </w:r>
                  <w:r w:rsidR="002F5A6A">
                    <w:rPr>
                      <w:rFonts w:asciiTheme="minorBidi" w:hAnsiTheme="minorBidi"/>
                      <w:color w:val="0070C0"/>
                      <w:sz w:val="20"/>
                      <w:szCs w:val="20"/>
                    </w:rPr>
                    <w:t>Kebkabiya</w:t>
                  </w:r>
                  <w:r w:rsidR="00AB36DA">
                    <w:rPr>
                      <w:rFonts w:asciiTheme="minorBidi" w:hAnsiTheme="minorBidi"/>
                      <w:color w:val="0070C0"/>
                      <w:sz w:val="20"/>
                      <w:szCs w:val="20"/>
                    </w:rPr>
                    <w:t xml:space="preserve"> and Resistance Committees</w:t>
                  </w:r>
                  <w:r>
                    <w:rPr>
                      <w:rFonts w:asciiTheme="minorBidi" w:hAnsiTheme="minorBidi"/>
                      <w:color w:val="0070C0"/>
                      <w:sz w:val="20"/>
                      <w:szCs w:val="20"/>
                    </w:rPr>
                    <w:t>.</w:t>
                  </w:r>
                </w:p>
                <w:p w:rsidR="00EB59B7" w:rsidRPr="00964072" w:rsidRDefault="002F5A6A" w:rsidP="00057004">
                  <w:pPr>
                    <w:spacing w:line="276" w:lineRule="auto"/>
                    <w:ind w:left="0" w:firstLine="0"/>
                    <w:contextualSpacing/>
                    <w:jc w:val="left"/>
                    <w:rPr>
                      <w:rFonts w:asciiTheme="minorBidi" w:hAnsiTheme="minorBidi"/>
                      <w:color w:val="0070C0"/>
                      <w:sz w:val="20"/>
                      <w:szCs w:val="20"/>
                    </w:rPr>
                  </w:pPr>
                  <w:r>
                    <w:rPr>
                      <w:rFonts w:asciiTheme="minorBidi" w:hAnsiTheme="minorBidi"/>
                      <w:color w:val="0070C0"/>
                      <w:sz w:val="20"/>
                      <w:szCs w:val="20"/>
                    </w:rPr>
                    <w:t xml:space="preserve">RSF, </w:t>
                  </w:r>
                </w:p>
              </w:tc>
            </w:tr>
            <w:tr w:rsidR="00167728" w:rsidRPr="00632BA1" w:rsidTr="0062789B">
              <w:tc>
                <w:tcPr>
                  <w:tcW w:w="1165" w:type="dxa"/>
                  <w:shd w:val="clear" w:color="auto" w:fill="FFFFFF" w:themeFill="background1"/>
                </w:tcPr>
                <w:p w:rsidR="00967875" w:rsidRPr="00964072"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lastRenderedPageBreak/>
                    <w:t>Kebkabiya</w:t>
                  </w:r>
                </w:p>
              </w:tc>
              <w:sdt>
                <w:sdtPr>
                  <w:rPr>
                    <w:color w:val="FF0000"/>
                  </w:rPr>
                  <w:id w:val="-264080857"/>
                  <w:placeholder>
                    <w:docPart w:val="A3CCE2C7452848A3B753AE2B30AAAC3E"/>
                  </w:placeholder>
                  <w15:appearance w15:val="hidden"/>
                  <w:text w:multiLine="1"/>
                </w:sdtPr>
                <w:sdtEndPr/>
                <w:sdtContent>
                  <w:tc>
                    <w:tcPr>
                      <w:tcW w:w="1080" w:type="dxa"/>
                      <w:shd w:val="clear" w:color="auto" w:fill="FFFFFF" w:themeFill="background1"/>
                    </w:tcPr>
                    <w:p w:rsidR="00967875" w:rsidRPr="00964072" w:rsidRDefault="00187C6C" w:rsidP="00057004">
                      <w:pPr>
                        <w:spacing w:line="276" w:lineRule="auto"/>
                        <w:ind w:left="0" w:firstLine="0"/>
                        <w:contextualSpacing/>
                        <w:rPr>
                          <w:rFonts w:asciiTheme="minorBidi" w:hAnsiTheme="minorBidi"/>
                          <w:color w:val="0070C0"/>
                          <w:sz w:val="20"/>
                          <w:szCs w:val="20"/>
                        </w:rPr>
                      </w:pPr>
                      <w:proofErr w:type="spellStart"/>
                      <w:r w:rsidRPr="00895F5C">
                        <w:rPr>
                          <w:color w:val="FF0000"/>
                        </w:rPr>
                        <w:t>Margoba</w:t>
                      </w:r>
                      <w:proofErr w:type="spellEnd"/>
                      <w:r w:rsidRPr="00895F5C">
                        <w:rPr>
                          <w:color w:val="FF0000"/>
                        </w:rPr>
                        <w:t xml:space="preserve">; Um </w:t>
                      </w:r>
                      <w:proofErr w:type="spellStart"/>
                      <w:r w:rsidRPr="00895F5C">
                        <w:rPr>
                          <w:color w:val="FF0000"/>
                        </w:rPr>
                        <w:t>Shelail</w:t>
                      </w:r>
                      <w:proofErr w:type="spellEnd"/>
                      <w:r>
                        <w:rPr>
                          <w:color w:val="FF0000"/>
                        </w:rPr>
                        <w:t xml:space="preserve">, </w:t>
                      </w:r>
                      <w:proofErr w:type="spellStart"/>
                      <w:r>
                        <w:rPr>
                          <w:color w:val="FF0000"/>
                        </w:rPr>
                        <w:t>Telga</w:t>
                      </w:r>
                      <w:proofErr w:type="spellEnd"/>
                      <w:r>
                        <w:rPr>
                          <w:color w:val="FF0000"/>
                        </w:rPr>
                        <w:t xml:space="preserve"> </w:t>
                      </w:r>
                      <w:proofErr w:type="spellStart"/>
                      <w:r>
                        <w:rPr>
                          <w:color w:val="FF0000"/>
                        </w:rPr>
                        <w:t>Shaban</w:t>
                      </w:r>
                      <w:proofErr w:type="spellEnd"/>
                      <w:r>
                        <w:rPr>
                          <w:color w:val="FF0000"/>
                        </w:rPr>
                        <w:t xml:space="preserve">, </w:t>
                      </w:r>
                      <w:r w:rsidRPr="00895F5C">
                        <w:rPr>
                          <w:color w:val="FF0000"/>
                        </w:rPr>
                        <w:t xml:space="preserve">Dam </w:t>
                      </w:r>
                      <w:proofErr w:type="spellStart"/>
                      <w:r w:rsidRPr="00895F5C">
                        <w:rPr>
                          <w:color w:val="FF0000"/>
                        </w:rPr>
                        <w:t>Hassaboon</w:t>
                      </w:r>
                      <w:proofErr w:type="spellEnd"/>
                    </w:p>
                  </w:tc>
                </w:sdtContent>
              </w:sdt>
              <w:tc>
                <w:tcPr>
                  <w:tcW w:w="1710" w:type="dxa"/>
                  <w:shd w:val="clear" w:color="auto" w:fill="FFFFFF" w:themeFill="background1"/>
                </w:tcPr>
                <w:p w:rsidR="00967875" w:rsidRPr="00964072" w:rsidRDefault="00BA2366"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Harassment, shooting, killing of men, while women are beaten and raped</w:t>
                  </w:r>
                </w:p>
              </w:tc>
              <w:tc>
                <w:tcPr>
                  <w:tcW w:w="1890" w:type="dxa"/>
                  <w:shd w:val="clear" w:color="auto" w:fill="FFFFFF" w:themeFill="background1"/>
                </w:tcPr>
                <w:p w:rsidR="00967875" w:rsidRPr="00964072" w:rsidRDefault="0026095D" w:rsidP="00057004">
                  <w:pPr>
                    <w:spacing w:line="276" w:lineRule="auto"/>
                    <w:ind w:left="0" w:firstLine="0"/>
                    <w:contextualSpacing/>
                    <w:rPr>
                      <w:rFonts w:asciiTheme="minorBidi" w:hAnsiTheme="minorBidi"/>
                      <w:color w:val="0070C0"/>
                      <w:sz w:val="20"/>
                      <w:szCs w:val="20"/>
                    </w:rPr>
                  </w:pPr>
                  <w:r w:rsidRPr="00964072">
                    <w:rPr>
                      <w:rFonts w:asciiTheme="minorBidi" w:hAnsiTheme="minorBidi"/>
                      <w:color w:val="0070C0"/>
                      <w:sz w:val="20"/>
                      <w:szCs w:val="20"/>
                    </w:rPr>
                    <w:t>- Competition over arable land.</w:t>
                  </w:r>
                </w:p>
                <w:p w:rsidR="008379CC" w:rsidRPr="00964072" w:rsidRDefault="008379CC"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 Displacement resulted from the war in 2003. </w:t>
                  </w:r>
                </w:p>
                <w:p w:rsidR="0026095D" w:rsidRPr="00964072" w:rsidRDefault="0026095D" w:rsidP="00057004">
                  <w:pPr>
                    <w:spacing w:line="276" w:lineRule="auto"/>
                    <w:ind w:left="0" w:firstLine="0"/>
                    <w:contextualSpacing/>
                    <w:rPr>
                      <w:rFonts w:asciiTheme="minorBidi" w:hAnsiTheme="minorBidi"/>
                      <w:color w:val="0070C0"/>
                      <w:sz w:val="20"/>
                      <w:szCs w:val="20"/>
                    </w:rPr>
                  </w:pPr>
                </w:p>
              </w:tc>
              <w:tc>
                <w:tcPr>
                  <w:tcW w:w="2160" w:type="dxa"/>
                  <w:shd w:val="clear" w:color="auto" w:fill="FFFFFF" w:themeFill="background1"/>
                </w:tcPr>
                <w:p w:rsidR="00AB36DA" w:rsidRPr="00964072" w:rsidRDefault="00B26042" w:rsidP="00057004">
                  <w:pPr>
                    <w:tabs>
                      <w:tab w:val="left" w:pos="522"/>
                    </w:tabs>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Nomadic </w:t>
                  </w:r>
                  <w:r w:rsidR="00BA2366" w:rsidRPr="00964072">
                    <w:rPr>
                      <w:rFonts w:asciiTheme="minorBidi" w:hAnsiTheme="minorBidi"/>
                      <w:color w:val="0070C0"/>
                      <w:sz w:val="20"/>
                      <w:szCs w:val="20"/>
                    </w:rPr>
                    <w:t>groups’</w:t>
                  </w:r>
                  <w:r w:rsidRPr="00964072">
                    <w:rPr>
                      <w:rFonts w:asciiTheme="minorBidi" w:hAnsiTheme="minorBidi"/>
                      <w:color w:val="0070C0"/>
                      <w:sz w:val="20"/>
                      <w:szCs w:val="20"/>
                    </w:rPr>
                    <w:t xml:space="preserve"> occupation of displaced farmers’</w:t>
                  </w:r>
                  <w:r w:rsidR="00BA2366" w:rsidRPr="00964072">
                    <w:rPr>
                      <w:rFonts w:asciiTheme="minorBidi" w:hAnsiTheme="minorBidi"/>
                      <w:color w:val="0070C0"/>
                      <w:sz w:val="20"/>
                      <w:szCs w:val="20"/>
                    </w:rPr>
                    <w:t xml:space="preserve"> lands/return of displaced communities</w:t>
                  </w:r>
                  <w:r w:rsidR="002651A2">
                    <w:rPr>
                      <w:rFonts w:asciiTheme="minorBidi" w:hAnsiTheme="minorBidi"/>
                      <w:color w:val="0070C0"/>
                      <w:sz w:val="20"/>
                      <w:szCs w:val="20"/>
                    </w:rPr>
                    <w:t xml:space="preserve">; </w:t>
                  </w:r>
                  <w:r w:rsidR="0026095D" w:rsidRPr="00964072">
                    <w:rPr>
                      <w:rFonts w:asciiTheme="minorBidi" w:hAnsiTheme="minorBidi"/>
                      <w:color w:val="0070C0"/>
                      <w:sz w:val="20"/>
                      <w:szCs w:val="20"/>
                    </w:rPr>
                    <w:t>Lack of access</w:t>
                  </w:r>
                  <w:r w:rsidR="002651A2">
                    <w:rPr>
                      <w:rFonts w:asciiTheme="minorBidi" w:hAnsiTheme="minorBidi"/>
                      <w:color w:val="0070C0"/>
                      <w:sz w:val="20"/>
                      <w:szCs w:val="20"/>
                    </w:rPr>
                    <w:t xml:space="preserve"> to official protection system; </w:t>
                  </w:r>
                  <w:r w:rsidR="00AB36DA">
                    <w:rPr>
                      <w:rFonts w:asciiTheme="minorBidi" w:hAnsiTheme="minorBidi"/>
                      <w:color w:val="0070C0"/>
                      <w:sz w:val="20"/>
                      <w:szCs w:val="20"/>
                    </w:rPr>
                    <w:t xml:space="preserve">Violence against farmers particularly women.  </w:t>
                  </w:r>
                </w:p>
              </w:tc>
              <w:tc>
                <w:tcPr>
                  <w:tcW w:w="2520" w:type="dxa"/>
                  <w:shd w:val="clear" w:color="auto" w:fill="FFFFFF" w:themeFill="background1"/>
                </w:tcPr>
                <w:p w:rsidR="00AB36DA" w:rsidRDefault="00AB36DA" w:rsidP="00057004">
                  <w:pPr>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Pastoralists </w:t>
                  </w:r>
                  <w:r>
                    <w:rPr>
                      <w:rFonts w:asciiTheme="minorBidi" w:hAnsiTheme="minorBidi"/>
                      <w:color w:val="0070C0"/>
                      <w:sz w:val="20"/>
                      <w:szCs w:val="20"/>
                    </w:rPr>
                    <w:t xml:space="preserve">(settlers and nomadic), </w:t>
                  </w:r>
                  <w:r w:rsidRPr="00964072">
                    <w:rPr>
                      <w:rFonts w:asciiTheme="minorBidi" w:hAnsiTheme="minorBidi"/>
                      <w:color w:val="0070C0"/>
                      <w:sz w:val="20"/>
                      <w:szCs w:val="20"/>
                    </w:rPr>
                    <w:t>&amp; Farmers</w:t>
                  </w:r>
                  <w:r>
                    <w:rPr>
                      <w:rFonts w:asciiTheme="minorBidi" w:hAnsiTheme="minorBidi"/>
                      <w:color w:val="0070C0"/>
                      <w:sz w:val="20"/>
                      <w:szCs w:val="20"/>
                    </w:rPr>
                    <w:t xml:space="preserve">. Women, </w:t>
                  </w:r>
                </w:p>
                <w:p w:rsidR="00AB36DA" w:rsidRDefault="00AB36DA" w:rsidP="00057004">
                  <w:pPr>
                    <w:spacing w:line="276" w:lineRule="auto"/>
                    <w:ind w:left="0" w:firstLine="0"/>
                    <w:contextualSpacing/>
                    <w:jc w:val="left"/>
                    <w:rPr>
                      <w:rFonts w:asciiTheme="minorBidi" w:hAnsiTheme="minorBidi"/>
                      <w:color w:val="0070C0"/>
                      <w:sz w:val="20"/>
                      <w:szCs w:val="20"/>
                    </w:rPr>
                  </w:pPr>
                  <w:r>
                    <w:rPr>
                      <w:rFonts w:asciiTheme="minorBidi" w:hAnsiTheme="minorBidi"/>
                      <w:color w:val="0070C0"/>
                      <w:sz w:val="20"/>
                      <w:szCs w:val="20"/>
                    </w:rPr>
                    <w:t xml:space="preserve">Harvest Season protection committee locality and tribal leaders. Displaced in </w:t>
                  </w:r>
                  <w:r w:rsidR="002F5A6A">
                    <w:rPr>
                      <w:rFonts w:asciiTheme="minorBidi" w:hAnsiTheme="minorBidi"/>
                      <w:color w:val="0070C0"/>
                      <w:sz w:val="20"/>
                      <w:szCs w:val="20"/>
                    </w:rPr>
                    <w:t>Kebkabiya</w:t>
                  </w:r>
                  <w:r>
                    <w:rPr>
                      <w:rFonts w:asciiTheme="minorBidi" w:hAnsiTheme="minorBidi"/>
                      <w:color w:val="0070C0"/>
                      <w:sz w:val="20"/>
                      <w:szCs w:val="20"/>
                    </w:rPr>
                    <w:t xml:space="preserve"> and Resistance Committees.</w:t>
                  </w:r>
                </w:p>
                <w:p w:rsidR="00967875" w:rsidRPr="00964072" w:rsidRDefault="002F5A6A" w:rsidP="00057004">
                  <w:pPr>
                    <w:spacing w:line="276" w:lineRule="auto"/>
                    <w:ind w:left="0" w:firstLine="0"/>
                    <w:contextualSpacing/>
                    <w:jc w:val="left"/>
                    <w:rPr>
                      <w:rFonts w:asciiTheme="minorBidi" w:hAnsiTheme="minorBidi"/>
                      <w:color w:val="0070C0"/>
                      <w:sz w:val="20"/>
                      <w:szCs w:val="20"/>
                    </w:rPr>
                  </w:pPr>
                  <w:r>
                    <w:rPr>
                      <w:rFonts w:asciiTheme="minorBidi" w:hAnsiTheme="minorBidi"/>
                      <w:color w:val="0070C0"/>
                      <w:sz w:val="20"/>
                      <w:szCs w:val="20"/>
                    </w:rPr>
                    <w:t xml:space="preserve">RSF, </w:t>
                  </w:r>
                </w:p>
              </w:tc>
            </w:tr>
            <w:tr w:rsidR="00167728" w:rsidRPr="00632BA1" w:rsidTr="0062789B">
              <w:tc>
                <w:tcPr>
                  <w:tcW w:w="1165" w:type="dxa"/>
                  <w:shd w:val="clear" w:color="auto" w:fill="FFFFFF" w:themeFill="background1"/>
                </w:tcPr>
                <w:p w:rsidR="00967875" w:rsidRPr="00964072" w:rsidRDefault="002F5A6A"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Kebkabiya</w:t>
                  </w:r>
                </w:p>
              </w:tc>
              <w:sdt>
                <w:sdtPr>
                  <w:rPr>
                    <w:color w:val="FF0000"/>
                  </w:rPr>
                  <w:id w:val="-332064306"/>
                  <w:placeholder>
                    <w:docPart w:val="6D4BDDC1527A463C978C4D9F685D681C"/>
                  </w:placeholder>
                  <w15:appearance w15:val="hidden"/>
                  <w:text w:multiLine="1"/>
                </w:sdtPr>
                <w:sdtEndPr/>
                <w:sdtContent>
                  <w:tc>
                    <w:tcPr>
                      <w:tcW w:w="1080" w:type="dxa"/>
                      <w:shd w:val="clear" w:color="auto" w:fill="FFFFFF" w:themeFill="background1"/>
                    </w:tcPr>
                    <w:p w:rsidR="00967875" w:rsidRPr="00964072" w:rsidRDefault="00187C6C" w:rsidP="00057004">
                      <w:pPr>
                        <w:spacing w:line="276" w:lineRule="auto"/>
                        <w:ind w:left="0" w:hanging="18"/>
                        <w:contextualSpacing/>
                        <w:jc w:val="left"/>
                        <w:rPr>
                          <w:rFonts w:asciiTheme="minorBidi" w:hAnsiTheme="minorBidi"/>
                          <w:color w:val="0070C0"/>
                          <w:sz w:val="20"/>
                          <w:szCs w:val="20"/>
                        </w:rPr>
                      </w:pPr>
                      <w:proofErr w:type="spellStart"/>
                      <w:r w:rsidRPr="00895F5C">
                        <w:rPr>
                          <w:color w:val="FF0000"/>
                        </w:rPr>
                        <w:t>Fulldong</w:t>
                      </w:r>
                      <w:proofErr w:type="spellEnd"/>
                      <w:r w:rsidRPr="00895F5C">
                        <w:rPr>
                          <w:color w:val="FF0000"/>
                        </w:rPr>
                        <w:t xml:space="preserve">; </w:t>
                      </w:r>
                      <w:r>
                        <w:rPr>
                          <w:color w:val="FF0000"/>
                        </w:rPr>
                        <w:br/>
                      </w:r>
                      <w:proofErr w:type="spellStart"/>
                      <w:r>
                        <w:rPr>
                          <w:color w:val="FF0000"/>
                        </w:rPr>
                        <w:t>Arrenga</w:t>
                      </w:r>
                      <w:proofErr w:type="spellEnd"/>
                      <w:r>
                        <w:rPr>
                          <w:color w:val="FF0000"/>
                        </w:rPr>
                        <w:t xml:space="preserve"> </w:t>
                      </w:r>
                      <w:proofErr w:type="spellStart"/>
                      <w:r>
                        <w:rPr>
                          <w:color w:val="FF0000"/>
                        </w:rPr>
                        <w:t>Dier</w:t>
                      </w:r>
                      <w:proofErr w:type="spellEnd"/>
                      <w:r>
                        <w:rPr>
                          <w:color w:val="FF0000"/>
                        </w:rPr>
                        <w:t xml:space="preserve">, </w:t>
                      </w:r>
                      <w:proofErr w:type="spellStart"/>
                      <w:r w:rsidRPr="00895F5C">
                        <w:rPr>
                          <w:color w:val="FF0000"/>
                        </w:rPr>
                        <w:t>Damrat</w:t>
                      </w:r>
                      <w:proofErr w:type="spellEnd"/>
                      <w:r w:rsidRPr="00895F5C">
                        <w:rPr>
                          <w:color w:val="FF0000"/>
                        </w:rPr>
                        <w:t xml:space="preserve"> </w:t>
                      </w:r>
                      <w:proofErr w:type="spellStart"/>
                      <w:r w:rsidRPr="00895F5C">
                        <w:rPr>
                          <w:color w:val="FF0000"/>
                        </w:rPr>
                        <w:t>Elgota</w:t>
                      </w:r>
                      <w:proofErr w:type="spellEnd"/>
                      <w:r w:rsidRPr="00895F5C">
                        <w:rPr>
                          <w:color w:val="FF0000"/>
                        </w:rPr>
                        <w:t xml:space="preserve">, </w:t>
                      </w:r>
                      <w:proofErr w:type="spellStart"/>
                      <w:r w:rsidRPr="00895F5C">
                        <w:rPr>
                          <w:color w:val="FF0000"/>
                        </w:rPr>
                        <w:t>Jawra</w:t>
                      </w:r>
                      <w:proofErr w:type="spellEnd"/>
                      <w:r w:rsidRPr="00895F5C">
                        <w:rPr>
                          <w:color w:val="FF0000"/>
                        </w:rPr>
                        <w:t xml:space="preserve">, </w:t>
                      </w:r>
                    </w:p>
                  </w:tc>
                </w:sdtContent>
              </w:sdt>
              <w:tc>
                <w:tcPr>
                  <w:tcW w:w="1710" w:type="dxa"/>
                  <w:shd w:val="clear" w:color="auto" w:fill="FFFFFF" w:themeFill="background1"/>
                </w:tcPr>
                <w:p w:rsidR="00967875" w:rsidRPr="00964072" w:rsidRDefault="00C13E03" w:rsidP="00057004">
                  <w:pPr>
                    <w:spacing w:line="276" w:lineRule="auto"/>
                    <w:ind w:left="-18" w:firstLine="18"/>
                    <w:contextualSpacing/>
                    <w:rPr>
                      <w:rFonts w:asciiTheme="minorBidi" w:hAnsiTheme="minorBidi"/>
                      <w:color w:val="0070C0"/>
                      <w:sz w:val="20"/>
                      <w:szCs w:val="20"/>
                    </w:rPr>
                  </w:pPr>
                  <w:r w:rsidRPr="00964072">
                    <w:rPr>
                      <w:rFonts w:asciiTheme="minorBidi" w:hAnsiTheme="minorBidi"/>
                      <w:color w:val="0070C0"/>
                      <w:sz w:val="20"/>
                      <w:szCs w:val="20"/>
                    </w:rPr>
                    <w:t>H</w:t>
                  </w:r>
                  <w:r w:rsidR="006B5CED" w:rsidRPr="00964072">
                    <w:rPr>
                      <w:rFonts w:asciiTheme="minorBidi" w:hAnsiTheme="minorBidi"/>
                      <w:color w:val="0070C0"/>
                      <w:sz w:val="20"/>
                      <w:szCs w:val="20"/>
                    </w:rPr>
                    <w:t>arassment, rape, beating and looting of livestock and assets</w:t>
                  </w:r>
                </w:p>
              </w:tc>
              <w:tc>
                <w:tcPr>
                  <w:tcW w:w="1890" w:type="dxa"/>
                  <w:shd w:val="clear" w:color="auto" w:fill="FFFFFF" w:themeFill="background1"/>
                </w:tcPr>
                <w:p w:rsidR="00967875" w:rsidRPr="00964072" w:rsidRDefault="00C13E03" w:rsidP="00057004">
                  <w:pPr>
                    <w:spacing w:line="276" w:lineRule="auto"/>
                    <w:ind w:left="72"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 Competition over </w:t>
                  </w:r>
                  <w:r w:rsidRPr="00964072">
                    <w:rPr>
                      <w:rFonts w:asciiTheme="minorBidi" w:hAnsiTheme="minorBidi"/>
                      <w:bCs/>
                      <w:color w:val="0070C0"/>
                      <w:sz w:val="20"/>
                      <w:szCs w:val="20"/>
                      <w:lang w:val="en-GB"/>
                    </w:rPr>
                    <w:t xml:space="preserve">natural resources, markets and social leadership.  </w:t>
                  </w:r>
                </w:p>
              </w:tc>
              <w:tc>
                <w:tcPr>
                  <w:tcW w:w="2160" w:type="dxa"/>
                  <w:shd w:val="clear" w:color="auto" w:fill="FFFFFF" w:themeFill="background1"/>
                </w:tcPr>
                <w:p w:rsidR="00D62625" w:rsidRPr="00964072" w:rsidRDefault="006B5CED" w:rsidP="00057004">
                  <w:pPr>
                    <w:tabs>
                      <w:tab w:val="left" w:pos="522"/>
                    </w:tabs>
                    <w:spacing w:line="276" w:lineRule="auto"/>
                    <w:ind w:left="0" w:firstLine="0"/>
                    <w:contextualSpacing/>
                    <w:jc w:val="left"/>
                    <w:rPr>
                      <w:rFonts w:asciiTheme="minorBidi" w:hAnsiTheme="minorBidi"/>
                      <w:color w:val="0070C0"/>
                      <w:sz w:val="20"/>
                      <w:szCs w:val="20"/>
                    </w:rPr>
                  </w:pPr>
                  <w:r w:rsidRPr="00964072">
                    <w:rPr>
                      <w:rFonts w:asciiTheme="minorBidi" w:hAnsiTheme="minorBidi"/>
                      <w:color w:val="0070C0"/>
                      <w:sz w:val="20"/>
                      <w:szCs w:val="20"/>
                    </w:rPr>
                    <w:t xml:space="preserve"> </w:t>
                  </w:r>
                  <w:r w:rsidR="00D62625" w:rsidRPr="00964072">
                    <w:rPr>
                      <w:rFonts w:asciiTheme="minorBidi" w:hAnsiTheme="minorBidi"/>
                      <w:color w:val="0070C0"/>
                      <w:sz w:val="20"/>
                      <w:szCs w:val="20"/>
                    </w:rPr>
                    <w:t xml:space="preserve">Weakened traditional </w:t>
                  </w:r>
                  <w:r w:rsidR="002651A2">
                    <w:rPr>
                      <w:rFonts w:asciiTheme="minorBidi" w:hAnsiTheme="minorBidi"/>
                      <w:color w:val="0070C0"/>
                      <w:sz w:val="20"/>
                      <w:szCs w:val="20"/>
                    </w:rPr>
                    <w:t xml:space="preserve">conflict resolution mechanisms; </w:t>
                  </w:r>
                  <w:r w:rsidR="00D62625" w:rsidRPr="00964072">
                    <w:rPr>
                      <w:rFonts w:asciiTheme="minorBidi" w:hAnsiTheme="minorBidi"/>
                      <w:color w:val="0070C0"/>
                      <w:sz w:val="20"/>
                      <w:szCs w:val="20"/>
                    </w:rPr>
                    <w:t>Armed youth from pastoral A</w:t>
                  </w:r>
                  <w:r w:rsidR="002651A2">
                    <w:rPr>
                      <w:rFonts w:asciiTheme="minorBidi" w:hAnsiTheme="minorBidi"/>
                      <w:color w:val="0070C0"/>
                      <w:sz w:val="20"/>
                      <w:szCs w:val="20"/>
                    </w:rPr>
                    <w:t xml:space="preserve">rab tribes, and drugs dealings; </w:t>
                  </w:r>
                  <w:r w:rsidR="00AB36DA">
                    <w:rPr>
                      <w:rFonts w:asciiTheme="minorBidi" w:hAnsiTheme="minorBidi"/>
                      <w:color w:val="0070C0"/>
                      <w:sz w:val="20"/>
                      <w:szCs w:val="20"/>
                    </w:rPr>
                    <w:t xml:space="preserve">Proximity to </w:t>
                  </w:r>
                  <w:proofErr w:type="spellStart"/>
                  <w:r w:rsidR="00AB36DA">
                    <w:rPr>
                      <w:rFonts w:asciiTheme="minorBidi" w:hAnsiTheme="minorBidi"/>
                      <w:color w:val="0070C0"/>
                      <w:sz w:val="20"/>
                      <w:szCs w:val="20"/>
                    </w:rPr>
                    <w:t>Hilal</w:t>
                  </w:r>
                  <w:proofErr w:type="spellEnd"/>
                  <w:r w:rsidR="00AB36DA">
                    <w:rPr>
                      <w:rFonts w:asciiTheme="minorBidi" w:hAnsiTheme="minorBidi"/>
                      <w:color w:val="0070C0"/>
                      <w:sz w:val="20"/>
                      <w:szCs w:val="20"/>
                    </w:rPr>
                    <w:t>/</w:t>
                  </w:r>
                  <w:proofErr w:type="spellStart"/>
                  <w:r w:rsidR="00AB36DA">
                    <w:rPr>
                      <w:rFonts w:asciiTheme="minorBidi" w:hAnsiTheme="minorBidi"/>
                      <w:color w:val="0070C0"/>
                      <w:sz w:val="20"/>
                      <w:szCs w:val="20"/>
                    </w:rPr>
                    <w:t>Hamiti</w:t>
                  </w:r>
                  <w:proofErr w:type="spellEnd"/>
                  <w:r w:rsidR="00AB36DA">
                    <w:rPr>
                      <w:rFonts w:asciiTheme="minorBidi" w:hAnsiTheme="minorBidi"/>
                      <w:color w:val="0070C0"/>
                      <w:sz w:val="20"/>
                      <w:szCs w:val="20"/>
                    </w:rPr>
                    <w:t xml:space="preserve"> conflict areas. Failure of </w:t>
                  </w:r>
                  <w:proofErr w:type="spellStart"/>
                  <w:r w:rsidR="00AB36DA">
                    <w:rPr>
                      <w:rFonts w:asciiTheme="minorBidi" w:hAnsiTheme="minorBidi"/>
                      <w:color w:val="0070C0"/>
                      <w:sz w:val="20"/>
                      <w:szCs w:val="20"/>
                    </w:rPr>
                    <w:t>Hilal</w:t>
                  </w:r>
                  <w:proofErr w:type="spellEnd"/>
                  <w:r w:rsidR="00AB36DA">
                    <w:rPr>
                      <w:rFonts w:asciiTheme="minorBidi" w:hAnsiTheme="minorBidi"/>
                      <w:color w:val="0070C0"/>
                      <w:sz w:val="20"/>
                      <w:szCs w:val="20"/>
                    </w:rPr>
                    <w:t xml:space="preserve"> established resolution mechanisms.</w:t>
                  </w:r>
                </w:p>
              </w:tc>
              <w:tc>
                <w:tcPr>
                  <w:tcW w:w="2520" w:type="dxa"/>
                  <w:shd w:val="clear" w:color="auto" w:fill="FFFFFF" w:themeFill="background1"/>
                </w:tcPr>
                <w:p w:rsidR="00967875" w:rsidRDefault="00967875" w:rsidP="00057004">
                  <w:pPr>
                    <w:spacing w:line="276" w:lineRule="auto"/>
                    <w:ind w:left="0" w:firstLine="0"/>
                    <w:contextualSpacing/>
                    <w:rPr>
                      <w:rFonts w:asciiTheme="minorBidi" w:hAnsiTheme="minorBidi"/>
                      <w:color w:val="0070C0"/>
                      <w:sz w:val="20"/>
                      <w:szCs w:val="20"/>
                    </w:rPr>
                  </w:pPr>
                  <w:r w:rsidRPr="00964072">
                    <w:rPr>
                      <w:rFonts w:asciiTheme="minorBidi" w:hAnsiTheme="minorBidi"/>
                      <w:color w:val="0070C0"/>
                      <w:sz w:val="20"/>
                      <w:szCs w:val="20"/>
                    </w:rPr>
                    <w:t>Pastoralists</w:t>
                  </w:r>
                  <w:r w:rsidR="00AB36DA">
                    <w:rPr>
                      <w:rFonts w:asciiTheme="minorBidi" w:hAnsiTheme="minorBidi"/>
                      <w:color w:val="0070C0"/>
                      <w:sz w:val="20"/>
                      <w:szCs w:val="20"/>
                    </w:rPr>
                    <w:t xml:space="preserve"> (nomadic and </w:t>
                  </w:r>
                  <w:r w:rsidR="00044FA9">
                    <w:rPr>
                      <w:rFonts w:asciiTheme="minorBidi" w:hAnsiTheme="minorBidi"/>
                      <w:color w:val="0070C0"/>
                      <w:sz w:val="20"/>
                      <w:szCs w:val="20"/>
                    </w:rPr>
                    <w:t>settlers</w:t>
                  </w:r>
                  <w:r w:rsidRPr="00964072">
                    <w:rPr>
                      <w:rFonts w:asciiTheme="minorBidi" w:hAnsiTheme="minorBidi"/>
                      <w:color w:val="0070C0"/>
                      <w:sz w:val="20"/>
                      <w:szCs w:val="20"/>
                    </w:rPr>
                    <w:t xml:space="preserve"> &amp; Farmers</w:t>
                  </w:r>
                  <w:r w:rsidR="00AB36DA">
                    <w:rPr>
                      <w:rFonts w:asciiTheme="minorBidi" w:hAnsiTheme="minorBidi"/>
                      <w:color w:val="0070C0"/>
                      <w:sz w:val="20"/>
                      <w:szCs w:val="20"/>
                    </w:rPr>
                    <w:t>.</w:t>
                  </w:r>
                  <w:r w:rsidRPr="00964072">
                    <w:rPr>
                      <w:rFonts w:asciiTheme="minorBidi" w:hAnsiTheme="minorBidi"/>
                      <w:color w:val="0070C0"/>
                      <w:sz w:val="20"/>
                      <w:szCs w:val="20"/>
                    </w:rPr>
                    <w:t xml:space="preserve"> </w:t>
                  </w:r>
                </w:p>
                <w:p w:rsidR="00AB36DA" w:rsidRDefault="00AB36DA" w:rsidP="00057004">
                  <w:pPr>
                    <w:spacing w:line="276" w:lineRule="auto"/>
                    <w:ind w:left="0" w:firstLine="0"/>
                    <w:contextualSpacing/>
                    <w:rPr>
                      <w:rFonts w:asciiTheme="minorBidi" w:hAnsiTheme="minorBidi"/>
                      <w:color w:val="0070C0"/>
                      <w:sz w:val="20"/>
                      <w:szCs w:val="20"/>
                    </w:rPr>
                  </w:pPr>
                  <w:r>
                    <w:rPr>
                      <w:rFonts w:asciiTheme="minorBidi" w:hAnsiTheme="minorBidi"/>
                      <w:color w:val="0070C0"/>
                      <w:sz w:val="20"/>
                      <w:szCs w:val="20"/>
                    </w:rPr>
                    <w:t xml:space="preserve">RSF and </w:t>
                  </w:r>
                  <w:proofErr w:type="spellStart"/>
                  <w:r w:rsidR="00044FA9">
                    <w:rPr>
                      <w:rFonts w:asciiTheme="minorBidi" w:hAnsiTheme="minorBidi"/>
                      <w:color w:val="0070C0"/>
                      <w:sz w:val="20"/>
                      <w:szCs w:val="20"/>
                    </w:rPr>
                    <w:t>Hilal</w:t>
                  </w:r>
                  <w:proofErr w:type="spellEnd"/>
                  <w:r w:rsidR="00044FA9">
                    <w:rPr>
                      <w:rFonts w:asciiTheme="minorBidi" w:hAnsiTheme="minorBidi"/>
                      <w:color w:val="0070C0"/>
                      <w:sz w:val="20"/>
                      <w:szCs w:val="20"/>
                    </w:rPr>
                    <w:t xml:space="preserve"> led </w:t>
                  </w:r>
                  <w:r>
                    <w:rPr>
                      <w:rFonts w:asciiTheme="minorBidi" w:hAnsiTheme="minorBidi"/>
                      <w:color w:val="0070C0"/>
                      <w:sz w:val="20"/>
                      <w:szCs w:val="20"/>
                    </w:rPr>
                    <w:t>boarder guard militia</w:t>
                  </w:r>
                  <w:r w:rsidR="00044FA9">
                    <w:rPr>
                      <w:rFonts w:asciiTheme="minorBidi" w:hAnsiTheme="minorBidi"/>
                      <w:color w:val="0070C0"/>
                      <w:sz w:val="20"/>
                      <w:szCs w:val="20"/>
                    </w:rPr>
                    <w:t xml:space="preserve"> particularly youth</w:t>
                  </w:r>
                  <w:r>
                    <w:rPr>
                      <w:rFonts w:asciiTheme="minorBidi" w:hAnsiTheme="minorBidi"/>
                      <w:color w:val="0070C0"/>
                      <w:sz w:val="20"/>
                      <w:szCs w:val="20"/>
                    </w:rPr>
                    <w:t xml:space="preserve">. </w:t>
                  </w:r>
                </w:p>
                <w:p w:rsidR="00AB36DA" w:rsidRPr="00964072" w:rsidRDefault="00AB36DA" w:rsidP="00057004">
                  <w:pPr>
                    <w:spacing w:line="276" w:lineRule="auto"/>
                    <w:ind w:left="0" w:firstLine="0"/>
                    <w:contextualSpacing/>
                    <w:rPr>
                      <w:rFonts w:asciiTheme="minorBidi" w:hAnsiTheme="minorBidi"/>
                      <w:color w:val="0070C0"/>
                      <w:sz w:val="20"/>
                      <w:szCs w:val="20"/>
                    </w:rPr>
                  </w:pPr>
                </w:p>
              </w:tc>
            </w:tr>
          </w:tbl>
          <w:p w:rsidR="00EB59B7" w:rsidRPr="0099545D" w:rsidRDefault="00EB59B7" w:rsidP="00057004">
            <w:pPr>
              <w:spacing w:line="276" w:lineRule="auto"/>
              <w:ind w:left="0" w:firstLine="0"/>
              <w:contextualSpacing/>
              <w:rPr>
                <w:rFonts w:ascii="Arial" w:hAnsi="Arial" w:cs="Arial"/>
                <w:sz w:val="20"/>
                <w:szCs w:val="20"/>
              </w:rPr>
            </w:pP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651A2" w:rsidRDefault="002651A2" w:rsidP="00057004">
            <w:pPr>
              <w:pStyle w:val="ListParagraph"/>
              <w:numPr>
                <w:ilvl w:val="0"/>
                <w:numId w:val="0"/>
              </w:numPr>
              <w:spacing w:line="276" w:lineRule="auto"/>
              <w:ind w:left="432"/>
              <w:contextualSpacing/>
              <w:rPr>
                <w:rFonts w:ascii="Arial" w:hAnsi="Arial" w:cs="Arial"/>
                <w:sz w:val="20"/>
                <w:szCs w:val="20"/>
              </w:rPr>
            </w:pPr>
          </w:p>
          <w:p w:rsidR="009B57AD" w:rsidRPr="009B57AD" w:rsidRDefault="00EB59B7" w:rsidP="00057004">
            <w:pPr>
              <w:pStyle w:val="ListParagraph"/>
              <w:numPr>
                <w:ilvl w:val="0"/>
                <w:numId w:val="2"/>
              </w:numPr>
              <w:spacing w:line="276" w:lineRule="auto"/>
              <w:contextualSpacing/>
              <w:rPr>
                <w:rFonts w:ascii="Arial" w:hAnsi="Arial" w:cs="Arial"/>
                <w:sz w:val="20"/>
                <w:szCs w:val="20"/>
              </w:rPr>
            </w:pPr>
            <w:r w:rsidRPr="009007EB">
              <w:rPr>
                <w:rFonts w:ascii="Arial" w:hAnsi="Arial" w:cs="Arial"/>
                <w:sz w:val="20"/>
                <w:szCs w:val="20"/>
              </w:rPr>
              <w:t>Relevance: Conflict Resolution Mechanisms and Access to Rule of Law</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652C4A" w:rsidRPr="001A5134" w:rsidRDefault="00652C4A" w:rsidP="00057004">
            <w:pPr>
              <w:tabs>
                <w:tab w:val="left" w:pos="2520"/>
                <w:tab w:val="left" w:pos="2880"/>
              </w:tabs>
              <w:autoSpaceDE w:val="0"/>
              <w:autoSpaceDN w:val="0"/>
              <w:adjustRightInd w:val="0"/>
              <w:spacing w:after="40" w:line="276" w:lineRule="auto"/>
              <w:ind w:left="180" w:hanging="90"/>
              <w:contextualSpacing/>
              <w:rPr>
                <w:rFonts w:ascii="Arial" w:hAnsi="Arial" w:cs="Arial"/>
                <w:color w:val="0070C0"/>
                <w:sz w:val="20"/>
                <w:szCs w:val="20"/>
              </w:rPr>
            </w:pPr>
            <w:r w:rsidRPr="00B16486">
              <w:rPr>
                <w:rFonts w:ascii="Arial" w:hAnsi="Arial" w:cs="Arial"/>
                <w:color w:val="0070C0"/>
                <w:sz w:val="20"/>
                <w:szCs w:val="20"/>
              </w:rPr>
              <w:t>Two systems of conflict resolution exist in parallel but connected traditional and moder</w:t>
            </w:r>
            <w:r w:rsidR="0031124C" w:rsidRPr="00B16486">
              <w:rPr>
                <w:rFonts w:ascii="Arial" w:hAnsi="Arial" w:cs="Arial"/>
                <w:color w:val="0070C0"/>
                <w:sz w:val="20"/>
                <w:szCs w:val="20"/>
              </w:rPr>
              <w:t xml:space="preserve">n in North Darfur and Elsewhere </w:t>
            </w:r>
            <w:r w:rsidRPr="00B16486">
              <w:rPr>
                <w:rFonts w:ascii="Arial" w:hAnsi="Arial" w:cs="Arial"/>
                <w:color w:val="0070C0"/>
                <w:sz w:val="20"/>
                <w:szCs w:val="20"/>
              </w:rPr>
              <w:t xml:space="preserve">in Sudan. </w:t>
            </w:r>
          </w:p>
          <w:p w:rsidR="00652C4A" w:rsidRPr="001A5134" w:rsidRDefault="00652C4A" w:rsidP="00057004">
            <w:pPr>
              <w:tabs>
                <w:tab w:val="left" w:pos="2520"/>
                <w:tab w:val="left" w:pos="2880"/>
              </w:tabs>
              <w:autoSpaceDE w:val="0"/>
              <w:autoSpaceDN w:val="0"/>
              <w:adjustRightInd w:val="0"/>
              <w:spacing w:after="40" w:line="276" w:lineRule="auto"/>
              <w:ind w:left="90" w:right="126" w:firstLine="0"/>
              <w:contextualSpacing/>
              <w:rPr>
                <w:rFonts w:ascii="Arial" w:hAnsi="Arial" w:cs="Arial"/>
                <w:color w:val="0070C0"/>
                <w:sz w:val="20"/>
                <w:szCs w:val="20"/>
              </w:rPr>
            </w:pPr>
            <w:r w:rsidRPr="00B16486">
              <w:rPr>
                <w:rFonts w:ascii="Arial" w:hAnsi="Arial" w:cs="Arial"/>
                <w:color w:val="0070C0"/>
                <w:sz w:val="20"/>
                <w:szCs w:val="20"/>
              </w:rPr>
              <w:t xml:space="preserve">Traditional conflict resolution systems existed long before establishment of modern judiciary structures. In </w:t>
            </w:r>
            <w:r w:rsidR="002F5A6A">
              <w:rPr>
                <w:rFonts w:ascii="Arial" w:hAnsi="Arial" w:cs="Arial"/>
                <w:color w:val="0070C0"/>
                <w:sz w:val="20"/>
                <w:szCs w:val="20"/>
              </w:rPr>
              <w:t>Kebkabiya</w:t>
            </w:r>
            <w:r w:rsidRPr="00B16486">
              <w:rPr>
                <w:rFonts w:ascii="Arial" w:hAnsi="Arial" w:cs="Arial"/>
                <w:color w:val="0070C0"/>
                <w:sz w:val="20"/>
                <w:szCs w:val="20"/>
              </w:rPr>
              <w:t xml:space="preserve"> the current traditional conflict system dates back to the era and is an extension of Darfur sultanate in the 16</w:t>
            </w:r>
            <w:r w:rsidRPr="001A5134">
              <w:rPr>
                <w:rFonts w:ascii="Arial" w:hAnsi="Arial" w:cs="Arial"/>
                <w:color w:val="0070C0"/>
                <w:sz w:val="20"/>
                <w:szCs w:val="20"/>
              </w:rPr>
              <w:t>th</w:t>
            </w:r>
            <w:r w:rsidRPr="00B16486">
              <w:rPr>
                <w:rFonts w:ascii="Arial" w:hAnsi="Arial" w:cs="Arial"/>
                <w:color w:val="0070C0"/>
                <w:sz w:val="20"/>
                <w:szCs w:val="20"/>
              </w:rPr>
              <w:t xml:space="preserve"> century and continued through the colonial and national governance while still playing a significant role although weakened by several factors. The traditional system is built on hierarchy which start with the tribal paramount chiefs who has different tribal names in </w:t>
            </w:r>
            <w:r w:rsidR="002F5A6A">
              <w:rPr>
                <w:rFonts w:ascii="Arial" w:hAnsi="Arial" w:cs="Arial"/>
                <w:color w:val="0070C0"/>
                <w:sz w:val="20"/>
                <w:szCs w:val="20"/>
              </w:rPr>
              <w:t>Kebkabiya</w:t>
            </w:r>
            <w:r w:rsidRPr="00B16486">
              <w:rPr>
                <w:rFonts w:ascii="Arial" w:hAnsi="Arial" w:cs="Arial"/>
                <w:color w:val="0070C0"/>
                <w:sz w:val="20"/>
                <w:szCs w:val="20"/>
              </w:rPr>
              <w:t xml:space="preserve"> (</w:t>
            </w:r>
            <w:proofErr w:type="spellStart"/>
            <w:r w:rsidRPr="00B16486">
              <w:rPr>
                <w:rFonts w:ascii="Arial" w:hAnsi="Arial" w:cs="Arial"/>
                <w:color w:val="0070C0"/>
                <w:sz w:val="20"/>
                <w:szCs w:val="20"/>
              </w:rPr>
              <w:t>Shartai</w:t>
            </w:r>
            <w:proofErr w:type="spellEnd"/>
            <w:r w:rsidRPr="00B16486">
              <w:rPr>
                <w:rFonts w:ascii="Arial" w:hAnsi="Arial" w:cs="Arial"/>
                <w:color w:val="0070C0"/>
                <w:sz w:val="20"/>
                <w:szCs w:val="20"/>
              </w:rPr>
              <w:t xml:space="preserve"> in fur, </w:t>
            </w:r>
            <w:proofErr w:type="spellStart"/>
            <w:r w:rsidRPr="00B16486">
              <w:rPr>
                <w:rFonts w:ascii="Arial" w:hAnsi="Arial" w:cs="Arial"/>
                <w:color w:val="0070C0"/>
                <w:sz w:val="20"/>
                <w:szCs w:val="20"/>
              </w:rPr>
              <w:t>Nazir</w:t>
            </w:r>
            <w:proofErr w:type="spellEnd"/>
            <w:r w:rsidRPr="00B16486">
              <w:rPr>
                <w:rFonts w:ascii="Arial" w:hAnsi="Arial" w:cs="Arial"/>
                <w:color w:val="0070C0"/>
                <w:sz w:val="20"/>
                <w:szCs w:val="20"/>
              </w:rPr>
              <w:t xml:space="preserve"> for  Arab, Amir for Tama), district chiefs (</w:t>
            </w:r>
            <w:proofErr w:type="spellStart"/>
            <w:r w:rsidRPr="00B16486">
              <w:rPr>
                <w:rFonts w:ascii="Arial" w:hAnsi="Arial" w:cs="Arial"/>
                <w:color w:val="0070C0"/>
                <w:sz w:val="20"/>
                <w:szCs w:val="20"/>
              </w:rPr>
              <w:t>Omdas</w:t>
            </w:r>
            <w:proofErr w:type="spellEnd"/>
            <w:r w:rsidRPr="00B16486">
              <w:rPr>
                <w:rFonts w:ascii="Arial" w:hAnsi="Arial" w:cs="Arial"/>
                <w:color w:val="0070C0"/>
                <w:sz w:val="20"/>
                <w:szCs w:val="20"/>
              </w:rPr>
              <w:t xml:space="preserve">), and villages or villages cluster level authority (Sheikhs). Initially the traditional have had judicial functions according to these ranks in terms of punishment and fines which was linked mostly with land allocation of land rights and sustainable management of land rights and resolving conflicts within known tribal geographical boundary or with similar tribal structures. </w:t>
            </w:r>
          </w:p>
          <w:p w:rsidR="00044FA9" w:rsidRPr="00B16486" w:rsidRDefault="0031124C" w:rsidP="00057004">
            <w:pPr>
              <w:tabs>
                <w:tab w:val="left" w:pos="2520"/>
                <w:tab w:val="left" w:pos="2880"/>
              </w:tabs>
              <w:autoSpaceDE w:val="0"/>
              <w:autoSpaceDN w:val="0"/>
              <w:adjustRightInd w:val="0"/>
              <w:spacing w:after="40" w:line="276" w:lineRule="auto"/>
              <w:ind w:left="90" w:right="126" w:firstLine="0"/>
              <w:contextualSpacing/>
              <w:rPr>
                <w:rFonts w:ascii="Arial" w:hAnsi="Arial" w:cs="Arial"/>
                <w:color w:val="0070C0"/>
                <w:sz w:val="20"/>
                <w:szCs w:val="20"/>
              </w:rPr>
            </w:pPr>
            <w:r w:rsidRPr="00B16486">
              <w:rPr>
                <w:rFonts w:ascii="Arial" w:hAnsi="Arial" w:cs="Arial"/>
                <w:color w:val="0070C0"/>
                <w:sz w:val="20"/>
                <w:szCs w:val="20"/>
              </w:rPr>
              <w:t xml:space="preserve"> </w:t>
            </w:r>
            <w:r w:rsidR="00652C4A" w:rsidRPr="00B16486">
              <w:rPr>
                <w:rFonts w:ascii="Arial" w:hAnsi="Arial" w:cs="Arial"/>
                <w:color w:val="0070C0"/>
                <w:sz w:val="20"/>
                <w:szCs w:val="20"/>
              </w:rPr>
              <w:t xml:space="preserve">The power of traditional conflict resolution system was reduced by Numeri’s government enforcement of unregistered land and local government act in 1971 which abolished the top level of traditional administration to strengthen the political control of established local councils of provinces and tribal courts power in enforcement of customary laws was weakened. </w:t>
            </w:r>
            <w:r w:rsidR="00044FA9" w:rsidRPr="00B16486">
              <w:rPr>
                <w:rFonts w:ascii="Arial" w:hAnsi="Arial" w:cs="Arial"/>
                <w:color w:val="0070C0"/>
                <w:sz w:val="20"/>
                <w:szCs w:val="20"/>
              </w:rPr>
              <w:t xml:space="preserve">The modern system on the other hand failed to function and maintain the rule of law through the conflict particularly in rural areas which continued to face perpetuation of violation with impunity particularly with the spread of uncontrolled armed militias and lack of accountability for human rights violations. An example of constraining rights of freedom of expression, association and peaceful assembly even after ousting Bashir regime was the use of excessive power during </w:t>
            </w:r>
            <w:r w:rsidR="002F5A6A">
              <w:rPr>
                <w:rFonts w:ascii="Arial" w:hAnsi="Arial" w:cs="Arial"/>
                <w:color w:val="0070C0"/>
                <w:sz w:val="20"/>
                <w:szCs w:val="20"/>
              </w:rPr>
              <w:t>Kebkabiya</w:t>
            </w:r>
            <w:r w:rsidR="00044FA9" w:rsidRPr="00B16486">
              <w:rPr>
                <w:rFonts w:ascii="Arial" w:hAnsi="Arial" w:cs="Arial"/>
                <w:color w:val="0070C0"/>
                <w:sz w:val="20"/>
                <w:szCs w:val="20"/>
              </w:rPr>
              <w:t xml:space="preserve">, </w:t>
            </w:r>
            <w:proofErr w:type="spellStart"/>
            <w:r w:rsidR="00044FA9" w:rsidRPr="00B16486">
              <w:rPr>
                <w:rFonts w:ascii="Arial" w:hAnsi="Arial" w:cs="Arial"/>
                <w:color w:val="0070C0"/>
                <w:sz w:val="20"/>
                <w:szCs w:val="20"/>
              </w:rPr>
              <w:t>Fatbarno</w:t>
            </w:r>
            <w:proofErr w:type="spellEnd"/>
            <w:r w:rsidR="00044FA9" w:rsidRPr="00B16486">
              <w:rPr>
                <w:rFonts w:ascii="Arial" w:hAnsi="Arial" w:cs="Arial"/>
                <w:color w:val="0070C0"/>
                <w:sz w:val="20"/>
                <w:szCs w:val="20"/>
              </w:rPr>
              <w:t xml:space="preserve"> sit-ins causing deaths and causalities and seriously affected security</w:t>
            </w:r>
          </w:p>
          <w:p w:rsidR="0031124C" w:rsidRPr="00B16486" w:rsidRDefault="00652C4A" w:rsidP="00057004">
            <w:pPr>
              <w:tabs>
                <w:tab w:val="left" w:pos="2520"/>
                <w:tab w:val="left" w:pos="2880"/>
              </w:tabs>
              <w:autoSpaceDE w:val="0"/>
              <w:autoSpaceDN w:val="0"/>
              <w:adjustRightInd w:val="0"/>
              <w:spacing w:after="40" w:line="276" w:lineRule="auto"/>
              <w:ind w:left="90" w:right="126" w:firstLine="0"/>
              <w:contextualSpacing/>
              <w:rPr>
                <w:rFonts w:ascii="Arial" w:hAnsi="Arial" w:cs="Arial"/>
                <w:color w:val="0070C0"/>
                <w:sz w:val="20"/>
                <w:szCs w:val="20"/>
              </w:rPr>
            </w:pPr>
            <w:r w:rsidRPr="00B16486">
              <w:rPr>
                <w:rFonts w:ascii="Arial" w:hAnsi="Arial" w:cs="Arial"/>
                <w:color w:val="0070C0"/>
                <w:sz w:val="20"/>
                <w:szCs w:val="20"/>
              </w:rPr>
              <w:t xml:space="preserve">This has created a local power vacuum that created legitimacy crisis which continued triggering conflicts. The replacement of tribal systems of handling local disputes for example pastoralist – farmer’s conflicts over land use by government officials from outside the area without local support created tensions and a judicial vacuum that have had its impacts as a trigger of conflicts. Through previous experience of implementing DCPSF projects it </w:t>
            </w:r>
            <w:r w:rsidRPr="00B16486">
              <w:rPr>
                <w:rFonts w:ascii="Arial" w:hAnsi="Arial" w:cs="Arial"/>
                <w:color w:val="0070C0"/>
                <w:sz w:val="20"/>
                <w:szCs w:val="20"/>
              </w:rPr>
              <w:lastRenderedPageBreak/>
              <w:t>was apparent that the role of native administration although weakened by conflict and displacement is important and that the impact of conflict could have more serious impact without the role of different tribal leaders considering the low capacity and outreach of the modern judiciary system. Community based conflict resolution systems initiated by DCPSF support represent by working from the village and village clusters (Sheikhdom) level a bottom up approach to strengthening traditional conflict systems and support official judiciary systems. CBCRMs, tribes, local government and other stakeholder’s conferences supported by Practical Action reflected the harmony of traditional systems in for example agreeing on that tribes should not protect criminals and should hand violence perpetrators to courts. Capacity and technical knowledge support is required in linkage with official judiciary system where cases for resolution requires.</w:t>
            </w:r>
          </w:p>
          <w:p w:rsidR="0031124C" w:rsidRPr="001A5134" w:rsidRDefault="0031124C" w:rsidP="00057004">
            <w:pPr>
              <w:tabs>
                <w:tab w:val="left" w:pos="2520"/>
                <w:tab w:val="left" w:pos="2880"/>
              </w:tabs>
              <w:spacing w:line="276" w:lineRule="auto"/>
              <w:ind w:left="0" w:firstLine="0"/>
              <w:contextualSpacing/>
              <w:rPr>
                <w:rFonts w:ascii="Arial" w:hAnsi="Arial" w:cs="Arial"/>
                <w:color w:val="0070C0"/>
                <w:sz w:val="20"/>
                <w:szCs w:val="20"/>
              </w:rPr>
            </w:pPr>
          </w:p>
          <w:p w:rsidR="0031124C" w:rsidRPr="00B16486" w:rsidRDefault="00652C4A" w:rsidP="00057004">
            <w:pPr>
              <w:tabs>
                <w:tab w:val="left" w:pos="2520"/>
                <w:tab w:val="left" w:pos="2880"/>
              </w:tabs>
              <w:spacing w:line="276" w:lineRule="auto"/>
              <w:ind w:left="90" w:right="216" w:firstLine="0"/>
              <w:contextualSpacing/>
              <w:rPr>
                <w:rFonts w:ascii="Arial" w:hAnsi="Arial" w:cs="Arial"/>
                <w:color w:val="0070C0"/>
                <w:sz w:val="20"/>
                <w:szCs w:val="20"/>
              </w:rPr>
            </w:pPr>
            <w:r w:rsidRPr="00B16486">
              <w:rPr>
                <w:rFonts w:ascii="Arial" w:hAnsi="Arial" w:cs="Arial"/>
                <w:color w:val="0070C0"/>
                <w:sz w:val="20"/>
                <w:szCs w:val="20"/>
              </w:rPr>
              <w:t>The sexual violence continues to threaten the lives of women in rural villages even during the transitional civilian governance period. Women frequently face assault and sexual and physical violence by armed pastoral groups. Women and girls face sexual violence as wood and water collection from distance is part of their traditional roles but also face the threat of rape as opposed to risk of death that men may encounter if attempted to access cultivation fields. Current conflict dynamics, unbalanced power relations between farming groups and pastoral armed youth and the breakdown of law further contributes to exacerbation of the problem. Other factors that contribute to preventing redressing and combating include the fact that traditional mechanisms through which local violence used to be addressed have been destroyed due to the conflict. Other factors that constrain addressing include stigma, need for evidence at courts, lack of trained and female members within police and judiciary system.</w:t>
            </w:r>
          </w:p>
          <w:p w:rsidR="0031124C" w:rsidRPr="00B16486" w:rsidRDefault="0031124C" w:rsidP="00057004">
            <w:pPr>
              <w:tabs>
                <w:tab w:val="left" w:pos="2520"/>
                <w:tab w:val="left" w:pos="2880"/>
              </w:tabs>
              <w:spacing w:line="276" w:lineRule="auto"/>
              <w:ind w:left="90" w:right="216" w:firstLine="0"/>
              <w:contextualSpacing/>
              <w:rPr>
                <w:rFonts w:ascii="Arial" w:hAnsi="Arial" w:cs="Arial"/>
                <w:color w:val="0070C0"/>
                <w:sz w:val="20"/>
                <w:szCs w:val="20"/>
              </w:rPr>
            </w:pPr>
          </w:p>
          <w:p w:rsidR="00652C4A" w:rsidRDefault="00652C4A" w:rsidP="00057004">
            <w:pPr>
              <w:tabs>
                <w:tab w:val="left" w:pos="2520"/>
                <w:tab w:val="left" w:pos="2880"/>
              </w:tabs>
              <w:spacing w:line="276" w:lineRule="auto"/>
              <w:ind w:left="90" w:right="216" w:firstLine="0"/>
              <w:contextualSpacing/>
              <w:rPr>
                <w:rFonts w:ascii="Arial" w:hAnsi="Arial" w:cs="Arial"/>
                <w:color w:val="0070C0"/>
                <w:sz w:val="20"/>
                <w:szCs w:val="20"/>
              </w:rPr>
            </w:pPr>
            <w:r w:rsidRPr="00B16486">
              <w:rPr>
                <w:rFonts w:ascii="Arial" w:hAnsi="Arial" w:cs="Arial"/>
                <w:color w:val="0070C0"/>
                <w:sz w:val="20"/>
                <w:szCs w:val="20"/>
              </w:rPr>
              <w:t>Addressing these issues will require working with rural community, locality level authorities and tribal leaders, women organizations and with UNAMID law enforcement programs. CBRMs capacity to handle conflict resolution and dealing gender based violence will be strengthened while remaining sensitive to local culture and context and building on traditional systems. Community level women organization capacity linked to locality, state and national women organizations and wider civil society organizations will be strengthened to facilitate access to protection, legal and medical services including counselling</w:t>
            </w:r>
            <w:r w:rsidR="00B25CA7">
              <w:rPr>
                <w:rFonts w:ascii="Arial" w:hAnsi="Arial" w:cs="Arial"/>
                <w:color w:val="0070C0"/>
                <w:sz w:val="20"/>
                <w:szCs w:val="20"/>
              </w:rPr>
              <w:t xml:space="preserve"> and rule of law access and maintenance</w:t>
            </w:r>
            <w:r w:rsidRPr="00B16486">
              <w:rPr>
                <w:rFonts w:ascii="Arial" w:hAnsi="Arial" w:cs="Arial"/>
                <w:color w:val="0070C0"/>
                <w:sz w:val="20"/>
                <w:szCs w:val="20"/>
              </w:rPr>
              <w:t>.</w:t>
            </w:r>
            <w:r w:rsidR="0033602B">
              <w:rPr>
                <w:rFonts w:ascii="Arial" w:hAnsi="Arial" w:cs="Arial"/>
                <w:color w:val="0070C0"/>
                <w:sz w:val="20"/>
                <w:szCs w:val="20"/>
              </w:rPr>
              <w:t xml:space="preserve"> </w:t>
            </w:r>
            <w:r w:rsidRPr="00B16486">
              <w:rPr>
                <w:rFonts w:ascii="Arial" w:hAnsi="Arial" w:cs="Arial"/>
                <w:color w:val="0070C0"/>
                <w:sz w:val="20"/>
                <w:szCs w:val="20"/>
              </w:rPr>
              <w:t>Gender training will be supported for all women and men to improve combat environment.</w:t>
            </w:r>
          </w:p>
          <w:p w:rsidR="00D731D7" w:rsidRDefault="00D731D7" w:rsidP="00B55433">
            <w:pPr>
              <w:tabs>
                <w:tab w:val="left" w:pos="2520"/>
                <w:tab w:val="left" w:pos="2880"/>
              </w:tabs>
              <w:spacing w:line="276" w:lineRule="auto"/>
              <w:ind w:left="0" w:right="216" w:firstLine="0"/>
              <w:contextualSpacing/>
              <w:rPr>
                <w:rFonts w:ascii="Arial" w:hAnsi="Arial" w:cs="Arial"/>
                <w:color w:val="0070C0"/>
                <w:sz w:val="20"/>
                <w:szCs w:val="20"/>
              </w:rPr>
            </w:pPr>
          </w:p>
          <w:tbl>
            <w:tblPr>
              <w:tblW w:w="1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345"/>
              <w:gridCol w:w="1289"/>
              <w:gridCol w:w="3121"/>
              <w:gridCol w:w="1530"/>
              <w:gridCol w:w="3235"/>
            </w:tblGrid>
            <w:tr w:rsidR="001A5134" w:rsidRPr="001A5134" w:rsidTr="001A5134">
              <w:tc>
                <w:tcPr>
                  <w:tcW w:w="7285" w:type="dxa"/>
                  <w:gridSpan w:val="4"/>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TABLE 2: Survey of Conflict Resolution Mechanisms in Target Villages</w:t>
                  </w:r>
                </w:p>
              </w:tc>
              <w:tc>
                <w:tcPr>
                  <w:tcW w:w="3235" w:type="dxa"/>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Locality</w:t>
                  </w:r>
                </w:p>
              </w:tc>
              <w:tc>
                <w:tcPr>
                  <w:tcW w:w="1289" w:type="dxa"/>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Village</w:t>
                  </w:r>
                </w:p>
              </w:tc>
              <w:tc>
                <w:tcPr>
                  <w:tcW w:w="3121" w:type="dxa"/>
                  <w:shd w:val="clear" w:color="auto" w:fill="FFFFFF" w:themeFill="background1"/>
                </w:tcPr>
                <w:p w:rsidR="001A5134" w:rsidRPr="001A5134" w:rsidRDefault="001A5134" w:rsidP="00057004">
                  <w:pPr>
                    <w:tabs>
                      <w:tab w:val="left" w:pos="2520"/>
                      <w:tab w:val="left" w:pos="2880"/>
                    </w:tabs>
                    <w:spacing w:line="276" w:lineRule="auto"/>
                    <w:contextualSpacing/>
                    <w:jc w:val="center"/>
                    <w:rPr>
                      <w:rFonts w:ascii="Arial" w:hAnsi="Arial" w:cs="Arial"/>
                      <w:color w:val="0070C0"/>
                      <w:sz w:val="20"/>
                      <w:szCs w:val="20"/>
                    </w:rPr>
                  </w:pPr>
                  <w:r w:rsidRPr="001A5134">
                    <w:rPr>
                      <w:rFonts w:ascii="Arial" w:hAnsi="Arial" w:cs="Arial"/>
                      <w:color w:val="0070C0"/>
                      <w:sz w:val="20"/>
                      <w:szCs w:val="20"/>
                    </w:rPr>
                    <w:t>Description of Local Conflict Resolution Mechanisms and degree of functionality</w:t>
                  </w:r>
                </w:p>
              </w:tc>
              <w:tc>
                <w:tcPr>
                  <w:tcW w:w="1530" w:type="dxa"/>
                  <w:shd w:val="clear" w:color="auto" w:fill="FFFFFF" w:themeFill="background1"/>
                </w:tcPr>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r w:rsidRPr="001A5134">
                    <w:rPr>
                      <w:rFonts w:ascii="Arial" w:hAnsi="Arial" w:cs="Arial"/>
                      <w:color w:val="0070C0"/>
                      <w:sz w:val="20"/>
                      <w:szCs w:val="20"/>
                    </w:rPr>
                    <w:t>Access to Courts and/or Rule of Law</w:t>
                  </w:r>
                  <w:r w:rsidR="0084325C">
                    <w:rPr>
                      <w:rFonts w:ascii="Arial" w:hAnsi="Arial" w:cs="Arial"/>
                      <w:color w:val="0070C0"/>
                      <w:sz w:val="20"/>
                      <w:szCs w:val="20"/>
                    </w:rPr>
                    <w:t xml:space="preserve"> mechanisms </w:t>
                  </w:r>
                  <w:r w:rsidRPr="001A5134">
                    <w:rPr>
                      <w:rFonts w:ascii="Arial" w:hAnsi="Arial" w:cs="Arial"/>
                      <w:color w:val="0070C0"/>
                      <w:sz w:val="20"/>
                      <w:szCs w:val="20"/>
                    </w:rPr>
                    <w:t xml:space="preserve">  </w:t>
                  </w:r>
                </w:p>
              </w:tc>
              <w:tc>
                <w:tcPr>
                  <w:tcW w:w="3235" w:type="dxa"/>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Identified Gaps in local conflict resolution</w:t>
                  </w:r>
                </w:p>
              </w:tc>
            </w:tr>
            <w:tr w:rsidR="0084325C" w:rsidRPr="001A5134" w:rsidTr="001A5134">
              <w:tc>
                <w:tcPr>
                  <w:tcW w:w="1345" w:type="dxa"/>
                  <w:shd w:val="clear" w:color="auto" w:fill="FFF2CC" w:themeFill="accent4" w:themeFillTint="33"/>
                </w:tcPr>
                <w:p w:rsidR="0084325C" w:rsidRPr="001A5134" w:rsidRDefault="002F5A6A" w:rsidP="00057004">
                  <w:pPr>
                    <w:tabs>
                      <w:tab w:val="left" w:pos="2520"/>
                      <w:tab w:val="left" w:pos="2880"/>
                    </w:tabs>
                    <w:spacing w:line="276" w:lineRule="auto"/>
                    <w:ind w:left="0" w:right="-108" w:firstLine="0"/>
                    <w:contextualSpacing/>
                    <w:rPr>
                      <w:rFonts w:ascii="Arial" w:hAnsi="Arial" w:cs="Arial"/>
                      <w:color w:val="0070C0"/>
                      <w:sz w:val="20"/>
                      <w:szCs w:val="20"/>
                    </w:rPr>
                  </w:pPr>
                  <w:r>
                    <w:rPr>
                      <w:rFonts w:ascii="Arial" w:hAnsi="Arial" w:cs="Arial"/>
                      <w:color w:val="0070C0"/>
                      <w:sz w:val="20"/>
                      <w:szCs w:val="20"/>
                    </w:rPr>
                    <w:t>Kebkabiya</w:t>
                  </w:r>
                  <w:r w:rsidR="0084325C" w:rsidRPr="001A5134">
                    <w:rPr>
                      <w:rFonts w:ascii="Arial" w:hAnsi="Arial" w:cs="Arial"/>
                      <w:color w:val="0070C0"/>
                      <w:sz w:val="20"/>
                      <w:szCs w:val="20"/>
                    </w:rPr>
                    <w:t xml:space="preserve"> </w:t>
                  </w:r>
                </w:p>
              </w:tc>
              <w:tc>
                <w:tcPr>
                  <w:tcW w:w="1289" w:type="dxa"/>
                  <w:shd w:val="clear" w:color="auto" w:fill="FFF2CC" w:themeFill="accent4" w:themeFillTint="33"/>
                </w:tcPr>
                <w:p w:rsidR="0084325C" w:rsidRPr="001A5134" w:rsidRDefault="00AA0DD7" w:rsidP="00057004">
                  <w:pPr>
                    <w:tabs>
                      <w:tab w:val="left" w:pos="2520"/>
                      <w:tab w:val="left" w:pos="2880"/>
                    </w:tabs>
                    <w:spacing w:line="276" w:lineRule="auto"/>
                    <w:ind w:left="0" w:right="-108" w:firstLine="0"/>
                    <w:contextualSpacing/>
                    <w:rPr>
                      <w:rFonts w:ascii="Arial" w:hAnsi="Arial" w:cs="Arial"/>
                      <w:color w:val="0070C0"/>
                      <w:sz w:val="20"/>
                      <w:szCs w:val="20"/>
                    </w:rPr>
                  </w:pPr>
                  <w:proofErr w:type="spellStart"/>
                  <w:r w:rsidRPr="005E4936">
                    <w:rPr>
                      <w:rFonts w:asciiTheme="minorBidi" w:hAnsiTheme="minorBidi"/>
                      <w:color w:val="FF0000"/>
                      <w:sz w:val="20"/>
                      <w:szCs w:val="20"/>
                    </w:rPr>
                    <w:t>Jaldama</w:t>
                  </w:r>
                  <w:proofErr w:type="spellEnd"/>
                  <w:r w:rsidRPr="005E4936">
                    <w:rPr>
                      <w:rFonts w:asciiTheme="minorBidi" w:hAnsiTheme="minorBidi"/>
                      <w:color w:val="FF0000"/>
                      <w:sz w:val="20"/>
                      <w:szCs w:val="20"/>
                    </w:rPr>
                    <w:t xml:space="preserve">-Adam </w:t>
                  </w:r>
                  <w:proofErr w:type="spellStart"/>
                  <w:r w:rsidRPr="005E4936">
                    <w:rPr>
                      <w:rFonts w:asciiTheme="minorBidi" w:hAnsiTheme="minorBidi"/>
                      <w:color w:val="FF0000"/>
                      <w:sz w:val="20"/>
                      <w:szCs w:val="20"/>
                    </w:rPr>
                    <w:t>Rejal</w:t>
                  </w:r>
                  <w:proofErr w:type="spellEnd"/>
                </w:p>
              </w:tc>
              <w:tc>
                <w:tcPr>
                  <w:tcW w:w="3121" w:type="dxa"/>
                  <w:shd w:val="clear" w:color="auto" w:fill="FFF2CC" w:themeFill="accent4" w:themeFillTint="33"/>
                </w:tcPr>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Traditional local Sheikdom</w:t>
                  </w:r>
                </w:p>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Functioning in relation to conflicts in between non nomad groups</w:t>
                  </w:r>
                </w:p>
              </w:tc>
              <w:tc>
                <w:tcPr>
                  <w:tcW w:w="1530" w:type="dxa"/>
                  <w:vMerge w:val="restart"/>
                  <w:shd w:val="clear" w:color="auto" w:fill="FFF2CC" w:themeFill="accent4" w:themeFillTint="33"/>
                </w:tcPr>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r>
                    <w:rPr>
                      <w:rFonts w:ascii="Arial" w:hAnsi="Arial" w:cs="Arial"/>
                      <w:color w:val="0070C0"/>
                      <w:sz w:val="20"/>
                      <w:szCs w:val="20"/>
                    </w:rPr>
                    <w:t xml:space="preserve">Poor </w:t>
                  </w:r>
                  <w:r w:rsidRPr="001A5134">
                    <w:rPr>
                      <w:rFonts w:ascii="Arial" w:hAnsi="Arial" w:cs="Arial"/>
                      <w:color w:val="0070C0"/>
                      <w:sz w:val="20"/>
                      <w:szCs w:val="20"/>
                    </w:rPr>
                    <w:t>Access to Courts and/or Rule of Law</w:t>
                  </w:r>
                  <w:r>
                    <w:rPr>
                      <w:rFonts w:ascii="Arial" w:hAnsi="Arial" w:cs="Arial"/>
                      <w:color w:val="0070C0"/>
                      <w:sz w:val="20"/>
                      <w:szCs w:val="20"/>
                    </w:rPr>
                    <w:t xml:space="preserve"> mechanisms </w:t>
                  </w:r>
                  <w:r w:rsidRPr="001A5134">
                    <w:rPr>
                      <w:rFonts w:ascii="Arial" w:hAnsi="Arial" w:cs="Arial"/>
                      <w:color w:val="0070C0"/>
                      <w:sz w:val="20"/>
                      <w:szCs w:val="20"/>
                    </w:rPr>
                    <w:t xml:space="preserve">  </w:t>
                  </w:r>
                </w:p>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val="restart"/>
                  <w:shd w:val="clear" w:color="auto" w:fill="FFF2CC" w:themeFill="accent4" w:themeFillTint="33"/>
                </w:tcPr>
                <w:p w:rsidR="0084325C" w:rsidRPr="001A5134" w:rsidRDefault="0084325C" w:rsidP="00057004">
                  <w:pPr>
                    <w:tabs>
                      <w:tab w:val="left" w:pos="2520"/>
                      <w:tab w:val="left" w:pos="2880"/>
                    </w:tabs>
                    <w:spacing w:line="276" w:lineRule="auto"/>
                    <w:ind w:left="72" w:firstLine="0"/>
                    <w:contextualSpacing/>
                    <w:jc w:val="left"/>
                    <w:rPr>
                      <w:rFonts w:ascii="Arial" w:hAnsi="Arial" w:cs="Arial"/>
                      <w:color w:val="0070C0"/>
                      <w:sz w:val="20"/>
                      <w:szCs w:val="20"/>
                    </w:rPr>
                  </w:pPr>
                  <w:r w:rsidRPr="001A5134">
                    <w:rPr>
                      <w:rFonts w:ascii="Arial" w:hAnsi="Arial" w:cs="Arial"/>
                      <w:color w:val="0070C0"/>
                      <w:sz w:val="20"/>
                      <w:szCs w:val="20"/>
                    </w:rPr>
                    <w:t>Agreements on resolution system rules and  rights that apply for all and accepted by nomads and farmers</w:t>
                  </w:r>
                </w:p>
                <w:p w:rsidR="0084325C" w:rsidRPr="001A5134" w:rsidRDefault="0084325C" w:rsidP="00057004">
                  <w:pPr>
                    <w:tabs>
                      <w:tab w:val="left" w:pos="2520"/>
                      <w:tab w:val="left" w:pos="2880"/>
                    </w:tabs>
                    <w:spacing w:line="276" w:lineRule="auto"/>
                    <w:ind w:left="72" w:firstLine="0"/>
                    <w:contextualSpacing/>
                    <w:jc w:val="left"/>
                    <w:rPr>
                      <w:rFonts w:ascii="Arial" w:hAnsi="Arial" w:cs="Arial"/>
                      <w:color w:val="0070C0"/>
                      <w:sz w:val="20"/>
                      <w:szCs w:val="20"/>
                    </w:rPr>
                  </w:pPr>
                  <w:proofErr w:type="gramStart"/>
                  <w:r w:rsidRPr="001A5134">
                    <w:rPr>
                      <w:rFonts w:ascii="Arial" w:hAnsi="Arial" w:cs="Arial"/>
                      <w:color w:val="0070C0"/>
                      <w:sz w:val="20"/>
                      <w:szCs w:val="20"/>
                    </w:rPr>
                    <w:t>strengthening</w:t>
                  </w:r>
                  <w:proofErr w:type="gramEnd"/>
                  <w:r w:rsidRPr="001A5134">
                    <w:rPr>
                      <w:rFonts w:ascii="Arial" w:hAnsi="Arial" w:cs="Arial"/>
                      <w:color w:val="0070C0"/>
                      <w:sz w:val="20"/>
                      <w:szCs w:val="20"/>
                    </w:rPr>
                    <w:t xml:space="preserve"> of native conflict resolution system.</w:t>
                  </w:r>
                </w:p>
                <w:p w:rsidR="0084325C" w:rsidRPr="001A5134" w:rsidRDefault="0084325C" w:rsidP="00057004">
                  <w:pPr>
                    <w:tabs>
                      <w:tab w:val="left" w:pos="2520"/>
                      <w:tab w:val="left" w:pos="2880"/>
                    </w:tabs>
                    <w:spacing w:line="276" w:lineRule="auto"/>
                    <w:ind w:left="72" w:firstLine="0"/>
                    <w:contextualSpacing/>
                    <w:jc w:val="left"/>
                    <w:rPr>
                      <w:rFonts w:ascii="Arial" w:hAnsi="Arial" w:cs="Arial"/>
                      <w:color w:val="0070C0"/>
                      <w:sz w:val="20"/>
                      <w:szCs w:val="20"/>
                    </w:rPr>
                  </w:pPr>
                  <w:r w:rsidRPr="001A5134">
                    <w:rPr>
                      <w:rFonts w:ascii="Arial" w:hAnsi="Arial" w:cs="Arial"/>
                      <w:color w:val="0070C0"/>
                      <w:sz w:val="20"/>
                      <w:szCs w:val="20"/>
                    </w:rPr>
                    <w:t>Inclusion of women and youth.</w:t>
                  </w:r>
                </w:p>
                <w:p w:rsidR="0084325C" w:rsidRPr="001A5134" w:rsidRDefault="0084325C" w:rsidP="00057004">
                  <w:pPr>
                    <w:tabs>
                      <w:tab w:val="left" w:pos="2520"/>
                      <w:tab w:val="left" w:pos="2880"/>
                    </w:tabs>
                    <w:spacing w:line="276" w:lineRule="auto"/>
                    <w:ind w:left="72" w:firstLine="0"/>
                    <w:contextualSpacing/>
                    <w:jc w:val="left"/>
                    <w:rPr>
                      <w:rFonts w:ascii="Arial" w:hAnsi="Arial" w:cs="Arial"/>
                      <w:color w:val="0070C0"/>
                      <w:sz w:val="20"/>
                      <w:szCs w:val="20"/>
                    </w:rPr>
                  </w:pPr>
                  <w:r w:rsidRPr="001A5134">
                    <w:rPr>
                      <w:rFonts w:ascii="Arial" w:hAnsi="Arial" w:cs="Arial"/>
                      <w:color w:val="0070C0"/>
                      <w:sz w:val="20"/>
                      <w:szCs w:val="20"/>
                    </w:rPr>
                    <w:t>Linkage to court system for con</w:t>
                  </w:r>
                </w:p>
              </w:tc>
            </w:tr>
            <w:tr w:rsidR="0084325C" w:rsidRPr="001A5134" w:rsidTr="001A5134">
              <w:tc>
                <w:tcPr>
                  <w:tcW w:w="1345" w:type="dxa"/>
                  <w:shd w:val="clear" w:color="auto" w:fill="FFF2CC" w:themeFill="accent4" w:themeFillTint="33"/>
                </w:tcPr>
                <w:p w:rsidR="0084325C"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84325C" w:rsidRPr="001A5134">
                    <w:rPr>
                      <w:rFonts w:ascii="Arial" w:hAnsi="Arial" w:cs="Arial"/>
                      <w:color w:val="0070C0"/>
                      <w:sz w:val="20"/>
                      <w:szCs w:val="20"/>
                    </w:rPr>
                    <w:t xml:space="preserve"> </w:t>
                  </w:r>
                </w:p>
              </w:tc>
              <w:tc>
                <w:tcPr>
                  <w:tcW w:w="1289" w:type="dxa"/>
                  <w:shd w:val="clear" w:color="auto" w:fill="FFF2CC" w:themeFill="accent4" w:themeFillTint="33"/>
                </w:tcPr>
                <w:p w:rsidR="0084325C" w:rsidRPr="001A5134" w:rsidRDefault="0084325C" w:rsidP="00057004">
                  <w:pPr>
                    <w:tabs>
                      <w:tab w:val="left" w:pos="2520"/>
                      <w:tab w:val="left" w:pos="2880"/>
                    </w:tabs>
                    <w:spacing w:line="276" w:lineRule="auto"/>
                    <w:ind w:right="-108"/>
                    <w:contextualSpacing/>
                    <w:rPr>
                      <w:rFonts w:ascii="Arial" w:hAnsi="Arial" w:cs="Arial"/>
                      <w:color w:val="0070C0"/>
                      <w:sz w:val="20"/>
                      <w:szCs w:val="20"/>
                    </w:rPr>
                  </w:pPr>
                  <w:proofErr w:type="spellStart"/>
                  <w:r w:rsidRPr="001A5134">
                    <w:rPr>
                      <w:rFonts w:ascii="Arial" w:hAnsi="Arial" w:cs="Arial"/>
                      <w:color w:val="0070C0"/>
                      <w:sz w:val="20"/>
                      <w:szCs w:val="20"/>
                    </w:rPr>
                    <w:t>Birka</w:t>
                  </w:r>
                  <w:proofErr w:type="spellEnd"/>
                  <w:r w:rsidRPr="001A5134">
                    <w:rPr>
                      <w:rFonts w:ascii="Arial" w:hAnsi="Arial" w:cs="Arial"/>
                      <w:color w:val="0070C0"/>
                      <w:sz w:val="20"/>
                      <w:szCs w:val="20"/>
                    </w:rPr>
                    <w:t xml:space="preserve"> B </w:t>
                  </w:r>
                </w:p>
              </w:tc>
              <w:tc>
                <w:tcPr>
                  <w:tcW w:w="3121" w:type="dxa"/>
                  <w:vMerge w:val="restart"/>
                  <w:shd w:val="clear" w:color="auto" w:fill="FFF2CC" w:themeFill="accent4" w:themeFillTint="33"/>
                </w:tcPr>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 xml:space="preserve">Tribal system – Arab nomads </w:t>
                  </w:r>
                </w:p>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r w:rsidRPr="001A5134">
                    <w:rPr>
                      <w:rFonts w:ascii="Arial" w:hAnsi="Arial" w:cs="Arial"/>
                      <w:color w:val="0070C0"/>
                      <w:sz w:val="20"/>
                      <w:szCs w:val="20"/>
                    </w:rPr>
                    <w:t>Not respected by youth and rights not equally applied for nomads and residents</w:t>
                  </w:r>
                </w:p>
              </w:tc>
              <w:tc>
                <w:tcPr>
                  <w:tcW w:w="1530" w:type="dxa"/>
                  <w:vMerge/>
                  <w:shd w:val="clear" w:color="auto" w:fill="FFF2CC" w:themeFill="accent4" w:themeFillTint="33"/>
                </w:tcPr>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shd w:val="clear" w:color="auto" w:fill="FFF2CC" w:themeFill="accent4" w:themeFillTint="33"/>
                </w:tcPr>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p>
              </w:tc>
            </w:tr>
            <w:tr w:rsidR="0084325C" w:rsidRPr="001A5134" w:rsidTr="001A5134">
              <w:tc>
                <w:tcPr>
                  <w:tcW w:w="1345" w:type="dxa"/>
                  <w:shd w:val="clear" w:color="auto" w:fill="FFF2CC" w:themeFill="accent4" w:themeFillTint="33"/>
                </w:tcPr>
                <w:p w:rsidR="0084325C"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84325C" w:rsidRPr="001A5134">
                    <w:rPr>
                      <w:rFonts w:ascii="Arial" w:hAnsi="Arial" w:cs="Arial"/>
                      <w:color w:val="0070C0"/>
                      <w:sz w:val="20"/>
                      <w:szCs w:val="20"/>
                    </w:rPr>
                    <w:t xml:space="preserve"> </w:t>
                  </w:r>
                </w:p>
              </w:tc>
              <w:tc>
                <w:tcPr>
                  <w:tcW w:w="1289" w:type="dxa"/>
                  <w:shd w:val="clear" w:color="auto" w:fill="FFF2CC" w:themeFill="accent4" w:themeFillTint="33"/>
                </w:tcPr>
                <w:p w:rsidR="0084325C" w:rsidRPr="001A5134" w:rsidRDefault="0084325C" w:rsidP="00057004">
                  <w:pPr>
                    <w:tabs>
                      <w:tab w:val="left" w:pos="2520"/>
                      <w:tab w:val="left" w:pos="2880"/>
                    </w:tabs>
                    <w:spacing w:line="276" w:lineRule="auto"/>
                    <w:ind w:left="0" w:right="-108" w:firstLine="0"/>
                    <w:contextualSpacing/>
                    <w:jc w:val="left"/>
                    <w:rPr>
                      <w:rFonts w:ascii="Arial" w:hAnsi="Arial" w:cs="Arial"/>
                      <w:color w:val="0070C0"/>
                      <w:sz w:val="20"/>
                      <w:szCs w:val="20"/>
                    </w:rPr>
                  </w:pPr>
                  <w:r w:rsidRPr="001A5134">
                    <w:rPr>
                      <w:rFonts w:ascii="Arial" w:hAnsi="Arial" w:cs="Arial"/>
                      <w:color w:val="0070C0"/>
                      <w:sz w:val="20"/>
                      <w:szCs w:val="20"/>
                    </w:rPr>
                    <w:t>Dar Hager Aswad</w:t>
                  </w:r>
                </w:p>
              </w:tc>
              <w:tc>
                <w:tcPr>
                  <w:tcW w:w="3121" w:type="dxa"/>
                  <w:vMerge/>
                  <w:shd w:val="clear" w:color="auto" w:fill="FFF2CC" w:themeFill="accent4" w:themeFillTint="33"/>
                </w:tcPr>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FFF2CC" w:themeFill="accent4" w:themeFillTint="33"/>
                </w:tcPr>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shd w:val="clear" w:color="auto" w:fill="FFF2CC" w:themeFill="accent4" w:themeFillTint="33"/>
                </w:tcPr>
                <w:p w:rsidR="0084325C" w:rsidRPr="001A5134" w:rsidRDefault="0084325C"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D9E2F3" w:themeFill="accent1" w:themeFillTint="33"/>
                </w:tcPr>
                <w:p w:rsidR="001A5134"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D9E2F3" w:themeFill="accent1" w:themeFillTint="33"/>
                </w:tcPr>
                <w:p w:rsidR="001A5134" w:rsidRPr="001A5134" w:rsidRDefault="005E4936" w:rsidP="00057004">
                  <w:pPr>
                    <w:tabs>
                      <w:tab w:val="left" w:pos="2520"/>
                      <w:tab w:val="left" w:pos="2880"/>
                    </w:tabs>
                    <w:spacing w:line="276" w:lineRule="auto"/>
                    <w:ind w:left="0" w:right="-108" w:firstLine="0"/>
                    <w:contextualSpacing/>
                    <w:rPr>
                      <w:rFonts w:ascii="Arial" w:hAnsi="Arial" w:cs="Arial"/>
                      <w:color w:val="0070C0"/>
                      <w:sz w:val="20"/>
                      <w:szCs w:val="20"/>
                    </w:rPr>
                  </w:pPr>
                  <w:proofErr w:type="spellStart"/>
                  <w:r w:rsidRPr="005E4936">
                    <w:rPr>
                      <w:rFonts w:ascii="Arial" w:hAnsi="Arial" w:cs="Arial"/>
                      <w:color w:val="FF0000"/>
                      <w:sz w:val="20"/>
                      <w:szCs w:val="20"/>
                    </w:rPr>
                    <w:t>Umseheliel</w:t>
                  </w:r>
                  <w:proofErr w:type="spellEnd"/>
                  <w:r w:rsidR="001A5134" w:rsidRPr="005E4936">
                    <w:rPr>
                      <w:rFonts w:ascii="Arial" w:hAnsi="Arial" w:cs="Arial"/>
                      <w:color w:val="FF0000"/>
                      <w:sz w:val="20"/>
                      <w:szCs w:val="20"/>
                    </w:rPr>
                    <w:t xml:space="preserve"> </w:t>
                  </w:r>
                </w:p>
              </w:tc>
              <w:tc>
                <w:tcPr>
                  <w:tcW w:w="3121" w:type="dxa"/>
                  <w:vMerge w:val="restart"/>
                  <w:shd w:val="clear" w:color="auto" w:fill="D9E2F3" w:themeFill="accent1" w:themeFillTint="33"/>
                </w:tcPr>
                <w:p w:rsidR="001A5134" w:rsidRPr="001A5134" w:rsidRDefault="001A5134" w:rsidP="00057004">
                  <w:pPr>
                    <w:tabs>
                      <w:tab w:val="left" w:pos="2520"/>
                      <w:tab w:val="left" w:pos="2880"/>
                    </w:tabs>
                    <w:spacing w:line="276" w:lineRule="auto"/>
                    <w:ind w:left="43" w:firstLine="0"/>
                    <w:contextualSpacing/>
                    <w:rPr>
                      <w:rFonts w:ascii="Arial" w:hAnsi="Arial" w:cs="Arial"/>
                      <w:color w:val="0070C0"/>
                      <w:sz w:val="20"/>
                      <w:szCs w:val="20"/>
                    </w:rPr>
                  </w:pPr>
                  <w:r w:rsidRPr="001A5134">
                    <w:rPr>
                      <w:rFonts w:ascii="Arial" w:hAnsi="Arial" w:cs="Arial"/>
                      <w:color w:val="0070C0"/>
                      <w:sz w:val="20"/>
                      <w:szCs w:val="20"/>
                    </w:rPr>
                    <w:t xml:space="preserve">Traditional native system and </w:t>
                  </w:r>
                  <w:proofErr w:type="spellStart"/>
                  <w:r w:rsidRPr="001A5134">
                    <w:rPr>
                      <w:rFonts w:ascii="Arial" w:hAnsi="Arial" w:cs="Arial"/>
                      <w:color w:val="0070C0"/>
                      <w:sz w:val="20"/>
                      <w:szCs w:val="20"/>
                    </w:rPr>
                    <w:t>Hakoura</w:t>
                  </w:r>
                  <w:proofErr w:type="spellEnd"/>
                  <w:r w:rsidRPr="001A5134">
                    <w:rPr>
                      <w:rFonts w:ascii="Arial" w:hAnsi="Arial" w:cs="Arial"/>
                      <w:color w:val="0070C0"/>
                      <w:sz w:val="20"/>
                      <w:szCs w:val="20"/>
                    </w:rPr>
                    <w:t xml:space="preserve"> management systems</w:t>
                  </w:r>
                </w:p>
                <w:p w:rsidR="001A5134" w:rsidRPr="001A5134" w:rsidRDefault="001A5134" w:rsidP="00057004">
                  <w:pPr>
                    <w:tabs>
                      <w:tab w:val="left" w:pos="2520"/>
                      <w:tab w:val="left" w:pos="2880"/>
                    </w:tabs>
                    <w:spacing w:line="276" w:lineRule="auto"/>
                    <w:ind w:left="43" w:firstLine="0"/>
                    <w:contextualSpacing/>
                    <w:rPr>
                      <w:rFonts w:ascii="Arial" w:hAnsi="Arial" w:cs="Arial"/>
                      <w:color w:val="0070C0"/>
                      <w:sz w:val="20"/>
                      <w:szCs w:val="20"/>
                    </w:rPr>
                  </w:pPr>
                  <w:r w:rsidRPr="001A5134">
                    <w:rPr>
                      <w:rFonts w:ascii="Arial" w:hAnsi="Arial" w:cs="Arial"/>
                      <w:color w:val="0070C0"/>
                      <w:sz w:val="20"/>
                      <w:szCs w:val="20"/>
                    </w:rPr>
                    <w:t xml:space="preserve">Not functioning due to power relation and position of pastoral </w:t>
                  </w:r>
                  <w:r w:rsidRPr="001A5134">
                    <w:rPr>
                      <w:rFonts w:ascii="Arial" w:hAnsi="Arial" w:cs="Arial"/>
                      <w:color w:val="0070C0"/>
                      <w:sz w:val="20"/>
                      <w:szCs w:val="20"/>
                    </w:rPr>
                    <w:lastRenderedPageBreak/>
                    <w:t>settlers against returnee claiming occupied land.</w:t>
                  </w:r>
                </w:p>
              </w:tc>
              <w:tc>
                <w:tcPr>
                  <w:tcW w:w="1530" w:type="dxa"/>
                  <w:vMerge w:val="restart"/>
                  <w:shd w:val="clear" w:color="auto" w:fill="D9E2F3" w:themeFill="accent1" w:themeFillTint="33"/>
                </w:tcPr>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r>
                    <w:rPr>
                      <w:rFonts w:ascii="Arial" w:hAnsi="Arial" w:cs="Arial"/>
                      <w:color w:val="0070C0"/>
                      <w:sz w:val="20"/>
                      <w:szCs w:val="20"/>
                    </w:rPr>
                    <w:lastRenderedPageBreak/>
                    <w:t xml:space="preserve">Poor </w:t>
                  </w:r>
                  <w:r w:rsidRPr="001A5134">
                    <w:rPr>
                      <w:rFonts w:ascii="Arial" w:hAnsi="Arial" w:cs="Arial"/>
                      <w:color w:val="0070C0"/>
                      <w:sz w:val="20"/>
                      <w:szCs w:val="20"/>
                    </w:rPr>
                    <w:t>Access to Courts and/or Rule of Law</w:t>
                  </w:r>
                  <w:r>
                    <w:rPr>
                      <w:rFonts w:ascii="Arial" w:hAnsi="Arial" w:cs="Arial"/>
                      <w:color w:val="0070C0"/>
                      <w:sz w:val="20"/>
                      <w:szCs w:val="20"/>
                    </w:rPr>
                    <w:t xml:space="preserve"> mechanisms </w:t>
                  </w:r>
                  <w:r w:rsidRPr="001A5134">
                    <w:rPr>
                      <w:rFonts w:ascii="Arial" w:hAnsi="Arial" w:cs="Arial"/>
                      <w:color w:val="0070C0"/>
                      <w:sz w:val="20"/>
                      <w:szCs w:val="20"/>
                    </w:rPr>
                    <w:t xml:space="preserve">  </w:t>
                  </w:r>
                </w:p>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val="restart"/>
                  <w:shd w:val="clear" w:color="auto" w:fill="D9E2F3" w:themeFill="accent1" w:themeFillTint="33"/>
                </w:tcPr>
                <w:p w:rsidR="001A5134" w:rsidRPr="001A5134" w:rsidRDefault="001A5134" w:rsidP="00057004">
                  <w:pPr>
                    <w:tabs>
                      <w:tab w:val="left" w:pos="2520"/>
                      <w:tab w:val="left" w:pos="2880"/>
                    </w:tabs>
                    <w:spacing w:line="276" w:lineRule="auto"/>
                    <w:ind w:left="76" w:firstLine="0"/>
                    <w:contextualSpacing/>
                    <w:rPr>
                      <w:rFonts w:ascii="Arial" w:hAnsi="Arial" w:cs="Arial"/>
                      <w:color w:val="0070C0"/>
                      <w:sz w:val="20"/>
                      <w:szCs w:val="20"/>
                    </w:rPr>
                  </w:pPr>
                  <w:r w:rsidRPr="001A5134">
                    <w:rPr>
                      <w:rFonts w:ascii="Arial" w:hAnsi="Arial" w:cs="Arial"/>
                      <w:color w:val="0070C0"/>
                      <w:sz w:val="20"/>
                      <w:szCs w:val="20"/>
                    </w:rPr>
                    <w:lastRenderedPageBreak/>
                    <w:t>No governing system for conflict resolution functioning – break of rule of law.</w:t>
                  </w:r>
                </w:p>
                <w:p w:rsidR="001A5134" w:rsidRPr="001A5134" w:rsidRDefault="001A5134" w:rsidP="00057004">
                  <w:pPr>
                    <w:tabs>
                      <w:tab w:val="left" w:pos="2520"/>
                      <w:tab w:val="left" w:pos="2880"/>
                    </w:tabs>
                    <w:spacing w:line="276" w:lineRule="auto"/>
                    <w:ind w:left="76" w:firstLine="0"/>
                    <w:contextualSpacing/>
                    <w:rPr>
                      <w:rFonts w:ascii="Arial" w:hAnsi="Arial" w:cs="Arial"/>
                      <w:color w:val="0070C0"/>
                      <w:sz w:val="20"/>
                      <w:szCs w:val="20"/>
                    </w:rPr>
                  </w:pPr>
                  <w:r w:rsidRPr="001A5134">
                    <w:rPr>
                      <w:rFonts w:ascii="Arial" w:hAnsi="Arial" w:cs="Arial"/>
                      <w:color w:val="0070C0"/>
                      <w:sz w:val="20"/>
                      <w:szCs w:val="20"/>
                    </w:rPr>
                    <w:t xml:space="preserve">Need for agreement on a system – proposed CBRM proved </w:t>
                  </w:r>
                  <w:r w:rsidRPr="001A5134">
                    <w:rPr>
                      <w:rFonts w:ascii="Arial" w:hAnsi="Arial" w:cs="Arial"/>
                      <w:color w:val="0070C0"/>
                      <w:sz w:val="20"/>
                      <w:szCs w:val="20"/>
                    </w:rPr>
                    <w:lastRenderedPageBreak/>
                    <w:t>effective in similar location from experience</w:t>
                  </w:r>
                </w:p>
                <w:p w:rsidR="001A5134" w:rsidRPr="001A5134" w:rsidRDefault="001A5134" w:rsidP="00057004">
                  <w:pPr>
                    <w:tabs>
                      <w:tab w:val="left" w:pos="2520"/>
                      <w:tab w:val="left" w:pos="2880"/>
                    </w:tabs>
                    <w:spacing w:line="276" w:lineRule="auto"/>
                    <w:ind w:left="76" w:firstLine="0"/>
                    <w:contextualSpacing/>
                    <w:rPr>
                      <w:rFonts w:ascii="Arial" w:hAnsi="Arial" w:cs="Arial"/>
                      <w:color w:val="0070C0"/>
                      <w:sz w:val="20"/>
                      <w:szCs w:val="20"/>
                    </w:rPr>
                  </w:pPr>
                  <w:proofErr w:type="gramStart"/>
                  <w:r w:rsidRPr="001A5134">
                    <w:rPr>
                      <w:rFonts w:ascii="Arial" w:hAnsi="Arial" w:cs="Arial"/>
                      <w:color w:val="0070C0"/>
                      <w:sz w:val="20"/>
                      <w:szCs w:val="20"/>
                    </w:rPr>
                    <w:t>strengthening</w:t>
                  </w:r>
                  <w:proofErr w:type="gramEnd"/>
                  <w:r w:rsidRPr="001A5134">
                    <w:rPr>
                      <w:rFonts w:ascii="Arial" w:hAnsi="Arial" w:cs="Arial"/>
                      <w:color w:val="0070C0"/>
                      <w:sz w:val="20"/>
                      <w:szCs w:val="20"/>
                    </w:rPr>
                    <w:t xml:space="preserve"> of native conflict resolution system.</w:t>
                  </w:r>
                </w:p>
                <w:p w:rsidR="001A5134" w:rsidRPr="001A5134" w:rsidRDefault="001A5134" w:rsidP="00057004">
                  <w:pPr>
                    <w:tabs>
                      <w:tab w:val="left" w:pos="2520"/>
                      <w:tab w:val="left" w:pos="2880"/>
                    </w:tabs>
                    <w:spacing w:line="276" w:lineRule="auto"/>
                    <w:ind w:left="76" w:firstLine="0"/>
                    <w:contextualSpacing/>
                    <w:rPr>
                      <w:rFonts w:ascii="Arial" w:hAnsi="Arial" w:cs="Arial"/>
                      <w:color w:val="0070C0"/>
                      <w:sz w:val="20"/>
                      <w:szCs w:val="20"/>
                    </w:rPr>
                  </w:pPr>
                  <w:r w:rsidRPr="001A5134">
                    <w:rPr>
                      <w:rFonts w:ascii="Arial" w:hAnsi="Arial" w:cs="Arial"/>
                      <w:color w:val="0070C0"/>
                      <w:sz w:val="20"/>
                      <w:szCs w:val="20"/>
                    </w:rPr>
                    <w:t>Inclusion of women and youth.</w:t>
                  </w:r>
                </w:p>
                <w:p w:rsidR="001A5134" w:rsidRPr="001A5134" w:rsidRDefault="001A5134" w:rsidP="00057004">
                  <w:pPr>
                    <w:tabs>
                      <w:tab w:val="left" w:pos="2520"/>
                      <w:tab w:val="left" w:pos="2880"/>
                    </w:tabs>
                    <w:spacing w:line="276" w:lineRule="auto"/>
                    <w:ind w:left="76" w:firstLine="0"/>
                    <w:contextualSpacing/>
                    <w:rPr>
                      <w:rFonts w:ascii="Arial" w:hAnsi="Arial" w:cs="Arial"/>
                      <w:color w:val="0070C0"/>
                      <w:sz w:val="20"/>
                      <w:szCs w:val="20"/>
                    </w:rPr>
                  </w:pPr>
                  <w:r w:rsidRPr="001A5134">
                    <w:rPr>
                      <w:rFonts w:ascii="Arial" w:hAnsi="Arial" w:cs="Arial"/>
                      <w:color w:val="0070C0"/>
                      <w:sz w:val="20"/>
                      <w:szCs w:val="20"/>
                    </w:rPr>
                    <w:t>Linkage to court system for con</w:t>
                  </w:r>
                </w:p>
              </w:tc>
            </w:tr>
            <w:tr w:rsidR="001A5134" w:rsidRPr="001A5134" w:rsidTr="001A5134">
              <w:tc>
                <w:tcPr>
                  <w:tcW w:w="1345" w:type="dxa"/>
                  <w:shd w:val="clear" w:color="auto" w:fill="D9E2F3" w:themeFill="accent1" w:themeFillTint="33"/>
                </w:tcPr>
                <w:p w:rsidR="001A5134"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D9E2F3" w:themeFill="accent1" w:themeFillTint="33"/>
                </w:tcPr>
                <w:p w:rsidR="001A5134" w:rsidRPr="001A5134" w:rsidRDefault="001A5134" w:rsidP="00057004">
                  <w:pPr>
                    <w:tabs>
                      <w:tab w:val="left" w:pos="2520"/>
                      <w:tab w:val="left" w:pos="2880"/>
                    </w:tabs>
                    <w:spacing w:line="276" w:lineRule="auto"/>
                    <w:ind w:left="0" w:right="-108" w:firstLine="0"/>
                    <w:contextualSpacing/>
                    <w:rPr>
                      <w:rFonts w:ascii="Arial" w:hAnsi="Arial" w:cs="Arial"/>
                      <w:color w:val="0070C0"/>
                      <w:sz w:val="20"/>
                      <w:szCs w:val="20"/>
                    </w:rPr>
                  </w:pPr>
                  <w:proofErr w:type="spellStart"/>
                  <w:r w:rsidRPr="001A5134">
                    <w:rPr>
                      <w:rFonts w:ascii="Arial" w:hAnsi="Arial" w:cs="Arial"/>
                      <w:color w:val="0070C0"/>
                      <w:sz w:val="20"/>
                      <w:szCs w:val="20"/>
                    </w:rPr>
                    <w:t>Telga</w:t>
                  </w:r>
                  <w:proofErr w:type="spellEnd"/>
                  <w:r w:rsidRPr="001A5134">
                    <w:rPr>
                      <w:rFonts w:ascii="Arial" w:hAnsi="Arial" w:cs="Arial"/>
                      <w:color w:val="0070C0"/>
                      <w:sz w:val="20"/>
                      <w:szCs w:val="20"/>
                    </w:rPr>
                    <w:t xml:space="preserve"> </w:t>
                  </w:r>
                  <w:proofErr w:type="spellStart"/>
                  <w:r w:rsidRPr="001A5134">
                    <w:rPr>
                      <w:rFonts w:ascii="Arial" w:hAnsi="Arial" w:cs="Arial"/>
                      <w:color w:val="0070C0"/>
                      <w:sz w:val="20"/>
                      <w:szCs w:val="20"/>
                    </w:rPr>
                    <w:t>Shaban</w:t>
                  </w:r>
                  <w:proofErr w:type="spellEnd"/>
                  <w:r w:rsidRPr="001A5134">
                    <w:rPr>
                      <w:rFonts w:ascii="Arial" w:hAnsi="Arial" w:cs="Arial"/>
                      <w:color w:val="0070C0"/>
                      <w:sz w:val="20"/>
                      <w:szCs w:val="20"/>
                    </w:rPr>
                    <w:t xml:space="preserve"> </w:t>
                  </w:r>
                </w:p>
              </w:tc>
              <w:tc>
                <w:tcPr>
                  <w:tcW w:w="3121" w:type="dxa"/>
                  <w:vMerge/>
                  <w:shd w:val="clear" w:color="auto" w:fill="D9E2F3" w:themeFill="accent1" w:themeFillTint="33"/>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D9E2F3" w:themeFill="accent1" w:themeFillTint="33"/>
                </w:tcPr>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shd w:val="clear" w:color="auto" w:fill="D9E2F3" w:themeFill="accent1" w:themeFillTint="33"/>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D9E2F3" w:themeFill="accent1" w:themeFillTint="33"/>
                </w:tcPr>
                <w:p w:rsidR="001A5134"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D9E2F3" w:themeFill="accent1" w:themeFillTint="33"/>
                </w:tcPr>
                <w:p w:rsidR="001A5134" w:rsidRPr="001A5134" w:rsidRDefault="001A5134" w:rsidP="00057004">
                  <w:pPr>
                    <w:tabs>
                      <w:tab w:val="left" w:pos="2520"/>
                      <w:tab w:val="left" w:pos="2880"/>
                    </w:tabs>
                    <w:spacing w:line="276" w:lineRule="auto"/>
                    <w:ind w:left="0" w:right="-108" w:firstLine="0"/>
                    <w:contextualSpacing/>
                    <w:rPr>
                      <w:rFonts w:ascii="Arial" w:hAnsi="Arial" w:cs="Arial"/>
                      <w:color w:val="0070C0"/>
                      <w:sz w:val="20"/>
                      <w:szCs w:val="20"/>
                    </w:rPr>
                  </w:pPr>
                  <w:r w:rsidRPr="001A5134">
                    <w:rPr>
                      <w:rFonts w:ascii="Arial" w:hAnsi="Arial" w:cs="Arial"/>
                      <w:color w:val="0070C0"/>
                      <w:sz w:val="20"/>
                      <w:szCs w:val="20"/>
                    </w:rPr>
                    <w:t xml:space="preserve">Dar </w:t>
                  </w:r>
                  <w:proofErr w:type="spellStart"/>
                  <w:r w:rsidRPr="001A5134">
                    <w:rPr>
                      <w:rFonts w:ascii="Arial" w:hAnsi="Arial" w:cs="Arial"/>
                      <w:color w:val="0070C0"/>
                      <w:sz w:val="20"/>
                      <w:szCs w:val="20"/>
                    </w:rPr>
                    <w:t>Hassaboun</w:t>
                  </w:r>
                  <w:proofErr w:type="spellEnd"/>
                </w:p>
              </w:tc>
              <w:tc>
                <w:tcPr>
                  <w:tcW w:w="3121" w:type="dxa"/>
                  <w:vMerge/>
                  <w:shd w:val="clear" w:color="auto" w:fill="D9E2F3" w:themeFill="accent1" w:themeFillTint="33"/>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D9E2F3" w:themeFill="accent1" w:themeFillTint="33"/>
                </w:tcPr>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shd w:val="clear" w:color="auto" w:fill="D9E2F3" w:themeFill="accent1" w:themeFillTint="33"/>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FFFFFF" w:themeFill="background1"/>
                </w:tcPr>
                <w:p w:rsidR="001A5134" w:rsidRPr="001A5134" w:rsidRDefault="002F5A6A" w:rsidP="00057004">
                  <w:pPr>
                    <w:tabs>
                      <w:tab w:val="left" w:pos="2520"/>
                      <w:tab w:val="left" w:pos="2880"/>
                    </w:tabs>
                    <w:spacing w:line="276" w:lineRule="auto"/>
                    <w:ind w:right="-108"/>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FFFFFF" w:themeFill="background1"/>
                </w:tcPr>
                <w:p w:rsidR="001A5134" w:rsidRPr="001A5134" w:rsidRDefault="005E4936" w:rsidP="00057004">
                  <w:pPr>
                    <w:tabs>
                      <w:tab w:val="left" w:pos="2520"/>
                      <w:tab w:val="left" w:pos="2880"/>
                    </w:tabs>
                    <w:spacing w:line="276" w:lineRule="auto"/>
                    <w:ind w:left="0" w:right="-108" w:firstLine="0"/>
                    <w:contextualSpacing/>
                    <w:rPr>
                      <w:rFonts w:ascii="Arial" w:hAnsi="Arial" w:cs="Arial"/>
                      <w:color w:val="0070C0"/>
                      <w:sz w:val="20"/>
                      <w:szCs w:val="20"/>
                    </w:rPr>
                  </w:pPr>
                  <w:proofErr w:type="spellStart"/>
                  <w:r w:rsidRPr="005E4936">
                    <w:rPr>
                      <w:rFonts w:ascii="Arial" w:hAnsi="Arial" w:cs="Arial"/>
                      <w:color w:val="FF0000"/>
                      <w:sz w:val="20"/>
                      <w:szCs w:val="20"/>
                    </w:rPr>
                    <w:t>Arrenga</w:t>
                  </w:r>
                  <w:proofErr w:type="spellEnd"/>
                  <w:r w:rsidR="001A5134" w:rsidRPr="005E4936">
                    <w:rPr>
                      <w:rFonts w:ascii="Arial" w:hAnsi="Arial" w:cs="Arial"/>
                      <w:color w:val="FF0000"/>
                      <w:sz w:val="20"/>
                      <w:szCs w:val="20"/>
                    </w:rPr>
                    <w:t xml:space="preserve"> </w:t>
                  </w:r>
                </w:p>
              </w:tc>
              <w:tc>
                <w:tcPr>
                  <w:tcW w:w="3121" w:type="dxa"/>
                  <w:vMerge w:val="restart"/>
                  <w:shd w:val="clear" w:color="auto" w:fill="FFFFFF" w:themeFill="background1"/>
                </w:tcPr>
                <w:p w:rsidR="001A5134" w:rsidRPr="001A5134" w:rsidRDefault="001A5134" w:rsidP="00057004">
                  <w:pPr>
                    <w:tabs>
                      <w:tab w:val="left" w:pos="2520"/>
                      <w:tab w:val="left" w:pos="2880"/>
                    </w:tabs>
                    <w:spacing w:line="276" w:lineRule="auto"/>
                    <w:ind w:left="43" w:hanging="43"/>
                    <w:contextualSpacing/>
                    <w:rPr>
                      <w:rFonts w:ascii="Arial" w:hAnsi="Arial" w:cs="Arial"/>
                      <w:color w:val="0070C0"/>
                      <w:sz w:val="20"/>
                      <w:szCs w:val="20"/>
                    </w:rPr>
                  </w:pPr>
                  <w:r w:rsidRPr="001A5134">
                    <w:rPr>
                      <w:rFonts w:ascii="Arial" w:hAnsi="Arial" w:cs="Arial"/>
                      <w:color w:val="0070C0"/>
                      <w:sz w:val="20"/>
                      <w:szCs w:val="20"/>
                    </w:rPr>
                    <w:t xml:space="preserve">Both settler pastoralists and settled farmers agreed on a system devised by </w:t>
                  </w:r>
                  <w:proofErr w:type="spellStart"/>
                  <w:r w:rsidRPr="001A5134">
                    <w:rPr>
                      <w:rFonts w:ascii="Arial" w:hAnsi="Arial" w:cs="Arial"/>
                      <w:color w:val="0070C0"/>
                      <w:sz w:val="20"/>
                      <w:szCs w:val="20"/>
                    </w:rPr>
                    <w:t>Mahamid</w:t>
                  </w:r>
                  <w:proofErr w:type="spellEnd"/>
                  <w:r w:rsidRPr="001A5134">
                    <w:rPr>
                      <w:rFonts w:ascii="Arial" w:hAnsi="Arial" w:cs="Arial"/>
                      <w:color w:val="0070C0"/>
                      <w:sz w:val="20"/>
                      <w:szCs w:val="20"/>
                    </w:rPr>
                    <w:t xml:space="preserve"> pastoral tribe leader called peaceful coexistence.</w:t>
                  </w:r>
                </w:p>
                <w:p w:rsidR="001A5134" w:rsidRPr="001A5134" w:rsidRDefault="001A5134" w:rsidP="00057004">
                  <w:pPr>
                    <w:tabs>
                      <w:tab w:val="left" w:pos="2520"/>
                      <w:tab w:val="left" w:pos="2880"/>
                    </w:tabs>
                    <w:spacing w:line="276" w:lineRule="auto"/>
                    <w:ind w:left="43" w:hanging="43"/>
                    <w:contextualSpacing/>
                    <w:rPr>
                      <w:rFonts w:ascii="Arial" w:hAnsi="Arial" w:cs="Arial"/>
                      <w:color w:val="0070C0"/>
                      <w:sz w:val="20"/>
                      <w:szCs w:val="20"/>
                    </w:rPr>
                  </w:pPr>
                  <w:r w:rsidRPr="001A5134">
                    <w:rPr>
                      <w:rFonts w:ascii="Arial" w:hAnsi="Arial" w:cs="Arial"/>
                      <w:color w:val="0070C0"/>
                      <w:sz w:val="20"/>
                      <w:szCs w:val="20"/>
                    </w:rPr>
                    <w:t xml:space="preserve">System is not functioning after defeat and arrest of </w:t>
                  </w:r>
                  <w:proofErr w:type="spellStart"/>
                  <w:r w:rsidRPr="001A5134">
                    <w:rPr>
                      <w:rFonts w:ascii="Arial" w:hAnsi="Arial" w:cs="Arial"/>
                      <w:color w:val="0070C0"/>
                      <w:sz w:val="20"/>
                      <w:szCs w:val="20"/>
                    </w:rPr>
                    <w:t>Mahamid</w:t>
                  </w:r>
                  <w:proofErr w:type="spellEnd"/>
                  <w:r w:rsidRPr="001A5134">
                    <w:rPr>
                      <w:rFonts w:ascii="Arial" w:hAnsi="Arial" w:cs="Arial"/>
                      <w:color w:val="0070C0"/>
                      <w:sz w:val="20"/>
                      <w:szCs w:val="20"/>
                    </w:rPr>
                    <w:t xml:space="preserve"> leader and not respected by existing RSF </w:t>
                  </w:r>
                  <w:r w:rsidR="0084325C" w:rsidRPr="001A5134">
                    <w:rPr>
                      <w:rFonts w:ascii="Arial" w:hAnsi="Arial" w:cs="Arial"/>
                      <w:color w:val="0070C0"/>
                      <w:sz w:val="20"/>
                      <w:szCs w:val="20"/>
                    </w:rPr>
                    <w:t>militias</w:t>
                  </w:r>
                  <w:r w:rsidRPr="001A5134">
                    <w:rPr>
                      <w:rFonts w:ascii="Arial" w:hAnsi="Arial" w:cs="Arial"/>
                      <w:color w:val="0070C0"/>
                      <w:sz w:val="20"/>
                      <w:szCs w:val="20"/>
                    </w:rPr>
                    <w:t xml:space="preserve"> present in the area </w:t>
                  </w:r>
                </w:p>
              </w:tc>
              <w:tc>
                <w:tcPr>
                  <w:tcW w:w="1530" w:type="dxa"/>
                  <w:vMerge w:val="restart"/>
                  <w:shd w:val="clear" w:color="auto" w:fill="FFFFFF" w:themeFill="background1"/>
                </w:tcPr>
                <w:p w:rsidR="0084325C" w:rsidRPr="001A5134" w:rsidRDefault="0084325C" w:rsidP="00057004">
                  <w:pPr>
                    <w:tabs>
                      <w:tab w:val="left" w:pos="2520"/>
                      <w:tab w:val="left" w:pos="2880"/>
                    </w:tabs>
                    <w:spacing w:line="276" w:lineRule="auto"/>
                    <w:ind w:left="0" w:firstLine="0"/>
                    <w:contextualSpacing/>
                    <w:rPr>
                      <w:rFonts w:ascii="Arial" w:hAnsi="Arial" w:cs="Arial"/>
                      <w:color w:val="0070C0"/>
                      <w:sz w:val="20"/>
                      <w:szCs w:val="20"/>
                    </w:rPr>
                  </w:pPr>
                  <w:r>
                    <w:rPr>
                      <w:rFonts w:ascii="Arial" w:hAnsi="Arial" w:cs="Arial"/>
                      <w:color w:val="0070C0"/>
                      <w:sz w:val="20"/>
                      <w:szCs w:val="20"/>
                    </w:rPr>
                    <w:t xml:space="preserve">Poor </w:t>
                  </w:r>
                  <w:r w:rsidRPr="001A5134">
                    <w:rPr>
                      <w:rFonts w:ascii="Arial" w:hAnsi="Arial" w:cs="Arial"/>
                      <w:color w:val="0070C0"/>
                      <w:sz w:val="20"/>
                      <w:szCs w:val="20"/>
                    </w:rPr>
                    <w:t>Access to Courts and/or Rule of Law</w:t>
                  </w:r>
                  <w:r>
                    <w:rPr>
                      <w:rFonts w:ascii="Arial" w:hAnsi="Arial" w:cs="Arial"/>
                      <w:color w:val="0070C0"/>
                      <w:sz w:val="20"/>
                      <w:szCs w:val="20"/>
                    </w:rPr>
                    <w:t xml:space="preserve"> mechanisms </w:t>
                  </w:r>
                  <w:r w:rsidRPr="001A5134">
                    <w:rPr>
                      <w:rFonts w:ascii="Arial" w:hAnsi="Arial" w:cs="Arial"/>
                      <w:color w:val="0070C0"/>
                      <w:sz w:val="20"/>
                      <w:szCs w:val="20"/>
                    </w:rPr>
                    <w:t xml:space="preserve">  </w:t>
                  </w:r>
                </w:p>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
              </w:tc>
              <w:tc>
                <w:tcPr>
                  <w:tcW w:w="3235" w:type="dxa"/>
                  <w:vMerge w:val="restart"/>
                  <w:shd w:val="clear" w:color="auto" w:fill="FFFFFF" w:themeFill="background1"/>
                </w:tcPr>
                <w:p w:rsidR="001A5134" w:rsidRPr="001A5134" w:rsidRDefault="001A5134" w:rsidP="00057004">
                  <w:pPr>
                    <w:tabs>
                      <w:tab w:val="left" w:pos="2520"/>
                      <w:tab w:val="left" w:pos="2880"/>
                    </w:tabs>
                    <w:spacing w:line="276" w:lineRule="auto"/>
                    <w:ind w:left="-14" w:firstLine="14"/>
                    <w:contextualSpacing/>
                    <w:rPr>
                      <w:rFonts w:ascii="Arial" w:hAnsi="Arial" w:cs="Arial"/>
                      <w:color w:val="0070C0"/>
                      <w:sz w:val="20"/>
                      <w:szCs w:val="20"/>
                    </w:rPr>
                  </w:pPr>
                  <w:r w:rsidRPr="001A5134">
                    <w:rPr>
                      <w:rFonts w:ascii="Arial" w:hAnsi="Arial" w:cs="Arial"/>
                      <w:color w:val="0070C0"/>
                      <w:sz w:val="20"/>
                      <w:szCs w:val="20"/>
                    </w:rPr>
                    <w:t>Need for CBRMs to fill the gap and strengthening of native conflict resolution system.</w:t>
                  </w:r>
                </w:p>
                <w:p w:rsidR="001A5134" w:rsidRPr="001A5134" w:rsidRDefault="001A5134" w:rsidP="00057004">
                  <w:pPr>
                    <w:tabs>
                      <w:tab w:val="left" w:pos="2520"/>
                      <w:tab w:val="left" w:pos="2880"/>
                    </w:tabs>
                    <w:spacing w:line="276" w:lineRule="auto"/>
                    <w:ind w:left="-14" w:firstLine="14"/>
                    <w:contextualSpacing/>
                    <w:rPr>
                      <w:rFonts w:ascii="Arial" w:hAnsi="Arial" w:cs="Arial"/>
                      <w:color w:val="0070C0"/>
                      <w:sz w:val="20"/>
                      <w:szCs w:val="20"/>
                    </w:rPr>
                  </w:pPr>
                  <w:r w:rsidRPr="001A5134">
                    <w:rPr>
                      <w:rFonts w:ascii="Arial" w:hAnsi="Arial" w:cs="Arial"/>
                      <w:color w:val="0070C0"/>
                      <w:sz w:val="20"/>
                      <w:szCs w:val="20"/>
                    </w:rPr>
                    <w:t>Inclusion of women and youth.</w:t>
                  </w:r>
                </w:p>
                <w:p w:rsidR="001A5134" w:rsidRPr="001A5134" w:rsidRDefault="001A5134" w:rsidP="00057004">
                  <w:pPr>
                    <w:tabs>
                      <w:tab w:val="left" w:pos="2520"/>
                      <w:tab w:val="left" w:pos="2880"/>
                    </w:tabs>
                    <w:spacing w:line="276" w:lineRule="auto"/>
                    <w:ind w:left="-14" w:firstLine="14"/>
                    <w:contextualSpacing/>
                    <w:rPr>
                      <w:rFonts w:ascii="Arial" w:hAnsi="Arial" w:cs="Arial"/>
                      <w:color w:val="0070C0"/>
                      <w:sz w:val="20"/>
                      <w:szCs w:val="20"/>
                    </w:rPr>
                  </w:pPr>
                  <w:r w:rsidRPr="001A5134">
                    <w:rPr>
                      <w:rFonts w:ascii="Arial" w:hAnsi="Arial" w:cs="Arial"/>
                      <w:color w:val="0070C0"/>
                      <w:sz w:val="20"/>
                      <w:szCs w:val="20"/>
                    </w:rPr>
                    <w:t>Linkage to court system for conflicts not resolved.</w:t>
                  </w:r>
                </w:p>
              </w:tc>
            </w:tr>
            <w:tr w:rsidR="001A5134" w:rsidRPr="001A5134" w:rsidTr="001A5134">
              <w:tc>
                <w:tcPr>
                  <w:tcW w:w="1345" w:type="dxa"/>
                  <w:shd w:val="clear" w:color="auto" w:fill="FFFFFF" w:themeFill="background1"/>
                </w:tcPr>
                <w:p w:rsidR="001A5134" w:rsidRPr="001A5134" w:rsidRDefault="002F5A6A" w:rsidP="00057004">
                  <w:pPr>
                    <w:tabs>
                      <w:tab w:val="left" w:pos="2520"/>
                      <w:tab w:val="left" w:pos="2880"/>
                    </w:tabs>
                    <w:spacing w:line="276" w:lineRule="auto"/>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FFFFFF" w:themeFill="background1"/>
                </w:tcPr>
                <w:p w:rsidR="001A5134" w:rsidRPr="001A5134" w:rsidRDefault="005E4936" w:rsidP="00057004">
                  <w:pPr>
                    <w:tabs>
                      <w:tab w:val="left" w:pos="2520"/>
                      <w:tab w:val="left" w:pos="2880"/>
                    </w:tabs>
                    <w:spacing w:line="276" w:lineRule="auto"/>
                    <w:ind w:left="0" w:firstLine="0"/>
                    <w:contextualSpacing/>
                    <w:rPr>
                      <w:rFonts w:ascii="Arial" w:hAnsi="Arial" w:cs="Arial"/>
                      <w:color w:val="0070C0"/>
                      <w:sz w:val="20"/>
                      <w:szCs w:val="20"/>
                    </w:rPr>
                  </w:pPr>
                  <w:proofErr w:type="spellStart"/>
                  <w:r w:rsidRPr="005E4936">
                    <w:rPr>
                      <w:rFonts w:ascii="Arial" w:hAnsi="Arial" w:cs="Arial"/>
                      <w:color w:val="FF0000"/>
                      <w:sz w:val="20"/>
                      <w:szCs w:val="20"/>
                    </w:rPr>
                    <w:t>Deir</w:t>
                  </w:r>
                  <w:proofErr w:type="spellEnd"/>
                  <w:r w:rsidR="001A5134" w:rsidRPr="005E4936">
                    <w:rPr>
                      <w:rFonts w:ascii="Arial" w:hAnsi="Arial" w:cs="Arial"/>
                      <w:color w:val="FF0000"/>
                      <w:sz w:val="20"/>
                      <w:szCs w:val="20"/>
                    </w:rPr>
                    <w:t xml:space="preserve"> </w:t>
                  </w:r>
                  <w:r w:rsidR="001A5134" w:rsidRPr="001A5134">
                    <w:rPr>
                      <w:rFonts w:ascii="Arial" w:hAnsi="Arial" w:cs="Arial"/>
                      <w:color w:val="0070C0"/>
                      <w:sz w:val="20"/>
                      <w:szCs w:val="20"/>
                    </w:rPr>
                    <w:t xml:space="preserve"> </w:t>
                  </w:r>
                </w:p>
              </w:tc>
              <w:tc>
                <w:tcPr>
                  <w:tcW w:w="3121"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3235"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FFFFFF" w:themeFill="background1"/>
                </w:tcPr>
                <w:p w:rsidR="001A5134" w:rsidRPr="001A5134" w:rsidRDefault="002F5A6A" w:rsidP="00057004">
                  <w:pPr>
                    <w:tabs>
                      <w:tab w:val="left" w:pos="2520"/>
                      <w:tab w:val="left" w:pos="2880"/>
                    </w:tabs>
                    <w:spacing w:line="276" w:lineRule="auto"/>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FFFFFF" w:themeFill="background1"/>
                </w:tcPr>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roofErr w:type="spellStart"/>
                  <w:r w:rsidRPr="001A5134">
                    <w:rPr>
                      <w:rFonts w:ascii="Arial" w:hAnsi="Arial" w:cs="Arial"/>
                      <w:color w:val="0070C0"/>
                      <w:sz w:val="20"/>
                      <w:szCs w:val="20"/>
                    </w:rPr>
                    <w:t>Damrat</w:t>
                  </w:r>
                  <w:proofErr w:type="spellEnd"/>
                  <w:r w:rsidRPr="001A5134">
                    <w:rPr>
                      <w:rFonts w:ascii="Arial" w:hAnsi="Arial" w:cs="Arial"/>
                      <w:color w:val="0070C0"/>
                      <w:sz w:val="20"/>
                      <w:szCs w:val="20"/>
                    </w:rPr>
                    <w:t xml:space="preserve"> </w:t>
                  </w:r>
                  <w:proofErr w:type="spellStart"/>
                  <w:r w:rsidRPr="001A5134">
                    <w:rPr>
                      <w:rFonts w:ascii="Arial" w:hAnsi="Arial" w:cs="Arial"/>
                      <w:color w:val="0070C0"/>
                      <w:sz w:val="20"/>
                      <w:szCs w:val="20"/>
                    </w:rPr>
                    <w:t>Elgota</w:t>
                  </w:r>
                  <w:proofErr w:type="spellEnd"/>
                  <w:r w:rsidRPr="001A5134">
                    <w:rPr>
                      <w:rFonts w:ascii="Arial" w:hAnsi="Arial" w:cs="Arial"/>
                      <w:color w:val="0070C0"/>
                      <w:sz w:val="20"/>
                      <w:szCs w:val="20"/>
                    </w:rPr>
                    <w:t xml:space="preserve"> </w:t>
                  </w:r>
                </w:p>
              </w:tc>
              <w:tc>
                <w:tcPr>
                  <w:tcW w:w="3121"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3235"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r w:rsidR="001A5134" w:rsidRPr="001A5134" w:rsidTr="001A5134">
              <w:tc>
                <w:tcPr>
                  <w:tcW w:w="1345" w:type="dxa"/>
                  <w:shd w:val="clear" w:color="auto" w:fill="FFFFFF" w:themeFill="background1"/>
                </w:tcPr>
                <w:p w:rsidR="001A5134" w:rsidRPr="001A5134" w:rsidRDefault="002F5A6A" w:rsidP="00057004">
                  <w:pPr>
                    <w:tabs>
                      <w:tab w:val="left" w:pos="2520"/>
                      <w:tab w:val="left" w:pos="2880"/>
                    </w:tabs>
                    <w:spacing w:line="276" w:lineRule="auto"/>
                    <w:contextualSpacing/>
                    <w:rPr>
                      <w:rFonts w:ascii="Arial" w:hAnsi="Arial" w:cs="Arial"/>
                      <w:color w:val="0070C0"/>
                      <w:sz w:val="20"/>
                      <w:szCs w:val="20"/>
                    </w:rPr>
                  </w:pPr>
                  <w:r>
                    <w:rPr>
                      <w:rFonts w:ascii="Arial" w:hAnsi="Arial" w:cs="Arial"/>
                      <w:color w:val="0070C0"/>
                      <w:sz w:val="20"/>
                      <w:szCs w:val="20"/>
                    </w:rPr>
                    <w:t>Kebkabiya</w:t>
                  </w:r>
                  <w:r w:rsidR="001A5134" w:rsidRPr="001A5134">
                    <w:rPr>
                      <w:rFonts w:ascii="Arial" w:hAnsi="Arial" w:cs="Arial"/>
                      <w:color w:val="0070C0"/>
                      <w:sz w:val="20"/>
                      <w:szCs w:val="20"/>
                    </w:rPr>
                    <w:t xml:space="preserve"> </w:t>
                  </w:r>
                </w:p>
              </w:tc>
              <w:tc>
                <w:tcPr>
                  <w:tcW w:w="1289" w:type="dxa"/>
                  <w:shd w:val="clear" w:color="auto" w:fill="FFFFFF" w:themeFill="background1"/>
                </w:tcPr>
                <w:p w:rsidR="001A5134" w:rsidRPr="001A5134" w:rsidRDefault="001A5134" w:rsidP="00057004">
                  <w:pPr>
                    <w:tabs>
                      <w:tab w:val="left" w:pos="2520"/>
                      <w:tab w:val="left" w:pos="2880"/>
                    </w:tabs>
                    <w:spacing w:line="276" w:lineRule="auto"/>
                    <w:ind w:left="0" w:firstLine="0"/>
                    <w:contextualSpacing/>
                    <w:rPr>
                      <w:rFonts w:ascii="Arial" w:hAnsi="Arial" w:cs="Arial"/>
                      <w:color w:val="0070C0"/>
                      <w:sz w:val="20"/>
                      <w:szCs w:val="20"/>
                    </w:rPr>
                  </w:pPr>
                  <w:proofErr w:type="spellStart"/>
                  <w:r w:rsidRPr="001A5134">
                    <w:rPr>
                      <w:rFonts w:ascii="Arial" w:hAnsi="Arial" w:cs="Arial"/>
                      <w:color w:val="0070C0"/>
                      <w:sz w:val="20"/>
                      <w:szCs w:val="20"/>
                    </w:rPr>
                    <w:t>Jawra</w:t>
                  </w:r>
                  <w:proofErr w:type="spellEnd"/>
                </w:p>
              </w:tc>
              <w:tc>
                <w:tcPr>
                  <w:tcW w:w="3121"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1530"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c>
                <w:tcPr>
                  <w:tcW w:w="3235" w:type="dxa"/>
                  <w:vMerge/>
                  <w:shd w:val="clear" w:color="auto" w:fill="FFFFFF" w:themeFill="background1"/>
                </w:tcPr>
                <w:p w:rsidR="001A5134" w:rsidRPr="001A5134" w:rsidRDefault="001A5134" w:rsidP="00057004">
                  <w:pPr>
                    <w:tabs>
                      <w:tab w:val="left" w:pos="2520"/>
                      <w:tab w:val="left" w:pos="2880"/>
                    </w:tabs>
                    <w:spacing w:line="276" w:lineRule="auto"/>
                    <w:contextualSpacing/>
                    <w:rPr>
                      <w:rFonts w:ascii="Arial" w:hAnsi="Arial" w:cs="Arial"/>
                      <w:color w:val="0070C0"/>
                      <w:sz w:val="20"/>
                      <w:szCs w:val="20"/>
                    </w:rPr>
                  </w:pPr>
                </w:p>
              </w:tc>
            </w:tr>
          </w:tbl>
          <w:p w:rsidR="00EB59B7" w:rsidRPr="001A5134" w:rsidRDefault="00EB59B7" w:rsidP="00057004">
            <w:pPr>
              <w:tabs>
                <w:tab w:val="left" w:pos="2520"/>
                <w:tab w:val="left" w:pos="2880"/>
              </w:tabs>
              <w:spacing w:line="276" w:lineRule="auto"/>
              <w:ind w:left="0" w:firstLine="0"/>
              <w:contextualSpacing/>
              <w:rPr>
                <w:rFonts w:ascii="Arial" w:hAnsi="Arial" w:cs="Arial"/>
                <w:color w:val="0070C0"/>
                <w:sz w:val="20"/>
                <w:szCs w:val="20"/>
              </w:rPr>
            </w:pPr>
          </w:p>
        </w:tc>
      </w:tr>
      <w:tr w:rsidR="00EB59B7" w:rsidRPr="003916B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2B3F9F" w:rsidRDefault="002B3F9F" w:rsidP="00057004">
            <w:pPr>
              <w:spacing w:line="276" w:lineRule="auto"/>
              <w:contextualSpacing/>
              <w:rPr>
                <w:rFonts w:ascii="Arial" w:hAnsi="Arial" w:cs="Arial"/>
                <w:sz w:val="20"/>
                <w:szCs w:val="20"/>
              </w:rPr>
            </w:pPr>
          </w:p>
          <w:p w:rsidR="003916BB" w:rsidRPr="009007EB" w:rsidRDefault="00EB59B7" w:rsidP="003270DB">
            <w:pPr>
              <w:spacing w:line="276" w:lineRule="auto"/>
              <w:contextualSpacing/>
              <w:rPr>
                <w:rFonts w:ascii="Arial" w:hAnsi="Arial" w:cs="Arial"/>
                <w:sz w:val="20"/>
                <w:szCs w:val="20"/>
              </w:rPr>
            </w:pPr>
            <w:r w:rsidRPr="009007EB">
              <w:rPr>
                <w:rFonts w:ascii="Arial" w:hAnsi="Arial" w:cs="Arial"/>
                <w:sz w:val="20"/>
                <w:szCs w:val="20"/>
              </w:rPr>
              <w:t>Gender &amp; Inclusion</w:t>
            </w:r>
            <w:r w:rsidR="003916BB">
              <w:rPr>
                <w:rFonts w:ascii="Arial" w:hAnsi="Arial" w:cs="Arial"/>
                <w:sz w:val="20"/>
                <w:szCs w:val="20"/>
              </w:rPr>
              <w:t xml:space="preserve"> </w:t>
            </w:r>
          </w:p>
        </w:tc>
      </w:tr>
      <w:tr w:rsidR="00EB59B7" w:rsidRPr="009007EB" w:rsidTr="00332537">
        <w:trPr>
          <w:jc w:val="center"/>
        </w:trPr>
        <w:tc>
          <w:tcPr>
            <w:tcW w:w="169"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B6F5E" w:rsidRDefault="003C560C" w:rsidP="00057004">
            <w:pPr>
              <w:spacing w:line="276" w:lineRule="auto"/>
              <w:ind w:left="90" w:right="126" w:firstLine="0"/>
              <w:contextualSpacing/>
              <w:rPr>
                <w:rFonts w:ascii="Arial" w:hAnsi="Arial" w:cs="Arial"/>
                <w:iCs/>
                <w:color w:val="0070C0"/>
                <w:sz w:val="20"/>
                <w:szCs w:val="20"/>
              </w:rPr>
            </w:pPr>
            <w:r w:rsidRPr="00964072">
              <w:rPr>
                <w:rFonts w:ascii="Arial" w:hAnsi="Arial" w:cs="Arial"/>
                <w:iCs/>
                <w:color w:val="0070C0"/>
                <w:sz w:val="20"/>
                <w:szCs w:val="20"/>
              </w:rPr>
              <w:t xml:space="preserve">The project design and expected outcomes will conform in all regards with the Gender Policy of Practical Action and the standards it imposes. This policy ensures that all gender related issues (needs, priorities and </w:t>
            </w:r>
            <w:r w:rsidR="0084325C" w:rsidRPr="00964072">
              <w:rPr>
                <w:rFonts w:ascii="Arial" w:hAnsi="Arial" w:cs="Arial"/>
                <w:iCs/>
                <w:color w:val="0070C0"/>
                <w:sz w:val="20"/>
                <w:szCs w:val="20"/>
              </w:rPr>
              <w:t>challenges</w:t>
            </w:r>
            <w:r w:rsidRPr="00964072">
              <w:rPr>
                <w:rFonts w:ascii="Arial" w:hAnsi="Arial" w:cs="Arial"/>
                <w:iCs/>
                <w:color w:val="0070C0"/>
                <w:sz w:val="20"/>
                <w:szCs w:val="20"/>
              </w:rPr>
              <w:t>), are effectively considered and addressed in the project approach, methodology, budget and staffing skill-sets. Women have a crucial role to play in this project. As described in the conflict and gender analysis above, women increasingly shoulder greater and greater responsibility in Darfur for agricultural work and for managing household income and affairs especially under displacement and insecurity situations, and yet their effective participation in local decision-making in the public domain (e.g. conflict resolution, reconciliation, planning, policy and resource allocation) is very limited. One of the most significant achievements of Practical Action’s previous DCPSF-funded projects was to dramatically increase women and women community-based structures’ participation in conflict res</w:t>
            </w:r>
            <w:r w:rsidR="00DB6F5E">
              <w:rPr>
                <w:rFonts w:ascii="Arial" w:hAnsi="Arial" w:cs="Arial"/>
                <w:iCs/>
                <w:color w:val="0070C0"/>
                <w:sz w:val="20"/>
                <w:szCs w:val="20"/>
              </w:rPr>
              <w:t>olution and community planning.</w:t>
            </w:r>
          </w:p>
          <w:p w:rsidR="00DB6F5E" w:rsidRDefault="00DB6F5E" w:rsidP="00057004">
            <w:pPr>
              <w:spacing w:line="276" w:lineRule="auto"/>
              <w:ind w:left="90" w:right="126" w:firstLine="0"/>
              <w:contextualSpacing/>
              <w:rPr>
                <w:rFonts w:ascii="Arial" w:hAnsi="Arial" w:cs="Arial"/>
                <w:iCs/>
                <w:color w:val="0070C0"/>
                <w:sz w:val="20"/>
                <w:szCs w:val="20"/>
              </w:rPr>
            </w:pPr>
          </w:p>
          <w:p w:rsidR="00962971" w:rsidRPr="00DB6F5E" w:rsidRDefault="00962971" w:rsidP="00057004">
            <w:pPr>
              <w:spacing w:line="276" w:lineRule="auto"/>
              <w:ind w:left="90" w:right="126" w:firstLine="0"/>
              <w:contextualSpacing/>
              <w:rPr>
                <w:rFonts w:ascii="Arial" w:hAnsi="Arial" w:cs="Arial"/>
                <w:iCs/>
                <w:color w:val="0070C0"/>
                <w:sz w:val="20"/>
                <w:szCs w:val="20"/>
              </w:rPr>
            </w:pPr>
            <w:r w:rsidRPr="00DB6F5E">
              <w:rPr>
                <w:rFonts w:ascii="Arial" w:hAnsi="Arial" w:cs="Arial"/>
                <w:iCs/>
                <w:color w:val="0070C0"/>
                <w:sz w:val="20"/>
                <w:szCs w:val="20"/>
              </w:rPr>
              <w:t xml:space="preserve">Women participation and representation in CBRMs will be conditioned, encouraged and increased facilitated by considering maintaining comfortable environment in terms timing of meetings or overcoming restrictions of society traditions and norms. Enabling environment will also be facilitated by gender related awareness raising, training in mitigation of SGBV for women, men and youth. </w:t>
            </w:r>
            <w:r w:rsidR="002F5A6A" w:rsidRPr="00DB6F5E">
              <w:rPr>
                <w:rFonts w:ascii="Arial" w:hAnsi="Arial" w:cs="Arial"/>
                <w:iCs/>
                <w:color w:val="0070C0"/>
                <w:sz w:val="20"/>
                <w:szCs w:val="20"/>
              </w:rPr>
              <w:t>Kebkabiya</w:t>
            </w:r>
            <w:r w:rsidRPr="00DB6F5E">
              <w:rPr>
                <w:rFonts w:ascii="Arial" w:hAnsi="Arial" w:cs="Arial"/>
                <w:iCs/>
                <w:color w:val="0070C0"/>
                <w:sz w:val="20"/>
                <w:szCs w:val="20"/>
              </w:rPr>
              <w:t xml:space="preserve"> level women development organization will lead advocacy at locality level for laws that protect women against SGBV which will also encourage further women participation and voice on CBRMs and locality level forums.</w:t>
            </w:r>
          </w:p>
          <w:p w:rsidR="003C560C" w:rsidRPr="00DB6F5E" w:rsidRDefault="003C560C" w:rsidP="00057004">
            <w:pPr>
              <w:spacing w:line="276" w:lineRule="auto"/>
              <w:ind w:left="90" w:right="126" w:firstLine="0"/>
              <w:contextualSpacing/>
              <w:rPr>
                <w:rFonts w:ascii="Arial" w:hAnsi="Arial" w:cs="Arial"/>
                <w:iCs/>
                <w:color w:val="0070C0"/>
                <w:sz w:val="20"/>
                <w:szCs w:val="20"/>
              </w:rPr>
            </w:pPr>
          </w:p>
          <w:p w:rsidR="003C560C" w:rsidRPr="00964072" w:rsidRDefault="003C560C" w:rsidP="00057004">
            <w:pPr>
              <w:spacing w:line="276" w:lineRule="auto"/>
              <w:ind w:left="90" w:right="126" w:firstLine="0"/>
              <w:contextualSpacing/>
              <w:rPr>
                <w:rFonts w:ascii="Arial" w:hAnsi="Arial" w:cs="Arial"/>
                <w:iCs/>
                <w:color w:val="0070C0"/>
                <w:sz w:val="20"/>
                <w:szCs w:val="20"/>
              </w:rPr>
            </w:pPr>
            <w:r w:rsidRPr="00964072">
              <w:rPr>
                <w:rFonts w:ascii="Arial" w:hAnsi="Arial" w:cs="Arial"/>
                <w:iCs/>
                <w:color w:val="0070C0"/>
                <w:sz w:val="20"/>
                <w:szCs w:val="20"/>
              </w:rPr>
              <w:t xml:space="preserve">This project will begin by first conducting </w:t>
            </w:r>
            <w:r w:rsidR="00BC2F40" w:rsidRPr="00964072">
              <w:rPr>
                <w:rFonts w:ascii="Arial" w:hAnsi="Arial" w:cs="Arial"/>
                <w:iCs/>
                <w:color w:val="0070C0"/>
                <w:sz w:val="20"/>
                <w:szCs w:val="20"/>
              </w:rPr>
              <w:t>baseline study that includes co</w:t>
            </w:r>
            <w:r w:rsidRPr="00964072">
              <w:rPr>
                <w:rFonts w:ascii="Arial" w:hAnsi="Arial" w:cs="Arial"/>
                <w:iCs/>
                <w:color w:val="0070C0"/>
                <w:sz w:val="20"/>
                <w:szCs w:val="20"/>
              </w:rPr>
              <w:t xml:space="preserve">mprehensive gender </w:t>
            </w:r>
            <w:r w:rsidR="00BC2F40" w:rsidRPr="00964072">
              <w:rPr>
                <w:rFonts w:ascii="Arial" w:hAnsi="Arial" w:cs="Arial"/>
                <w:iCs/>
                <w:color w:val="0070C0"/>
                <w:sz w:val="20"/>
                <w:szCs w:val="20"/>
              </w:rPr>
              <w:t>analysis</w:t>
            </w:r>
            <w:r w:rsidRPr="00964072">
              <w:rPr>
                <w:rFonts w:ascii="Arial" w:hAnsi="Arial" w:cs="Arial"/>
                <w:iCs/>
                <w:color w:val="0070C0"/>
                <w:sz w:val="20"/>
                <w:szCs w:val="20"/>
              </w:rPr>
              <w:t xml:space="preserve">, with sex disaggregated information, on key issues surrounding conflict, local power structures, livelihoods </w:t>
            </w:r>
            <w:r w:rsidR="00BC2F40" w:rsidRPr="00964072">
              <w:rPr>
                <w:rFonts w:ascii="Arial" w:hAnsi="Arial" w:cs="Arial"/>
                <w:iCs/>
                <w:color w:val="0070C0"/>
                <w:sz w:val="20"/>
                <w:szCs w:val="20"/>
              </w:rPr>
              <w:t xml:space="preserve">and natural resource management. </w:t>
            </w:r>
            <w:r w:rsidRPr="00964072">
              <w:rPr>
                <w:rFonts w:ascii="Arial" w:hAnsi="Arial" w:cs="Arial"/>
                <w:iCs/>
                <w:color w:val="0070C0"/>
                <w:sz w:val="20"/>
                <w:szCs w:val="20"/>
              </w:rPr>
              <w:t xml:space="preserve">This gender analysis will guide the project in the </w:t>
            </w:r>
            <w:r w:rsidR="00BC2F40" w:rsidRPr="00964072">
              <w:rPr>
                <w:rFonts w:ascii="Arial" w:hAnsi="Arial" w:cs="Arial"/>
                <w:iCs/>
                <w:color w:val="0070C0"/>
                <w:sz w:val="20"/>
                <w:szCs w:val="20"/>
              </w:rPr>
              <w:t>verification</w:t>
            </w:r>
            <w:r w:rsidRPr="00964072">
              <w:rPr>
                <w:rFonts w:ascii="Arial" w:hAnsi="Arial" w:cs="Arial"/>
                <w:iCs/>
                <w:color w:val="0070C0"/>
                <w:sz w:val="20"/>
                <w:szCs w:val="20"/>
              </w:rPr>
              <w:t xml:space="preserve"> of its</w:t>
            </w:r>
            <w:r w:rsidR="00BC2F40" w:rsidRPr="00964072">
              <w:rPr>
                <w:rFonts w:ascii="Arial" w:hAnsi="Arial" w:cs="Arial"/>
                <w:iCs/>
                <w:color w:val="0070C0"/>
                <w:sz w:val="20"/>
                <w:szCs w:val="20"/>
              </w:rPr>
              <w:t xml:space="preserve"> quantitative and qualitative targets</w:t>
            </w:r>
            <w:r w:rsidRPr="00964072">
              <w:rPr>
                <w:rFonts w:ascii="Arial" w:hAnsi="Arial" w:cs="Arial"/>
                <w:iCs/>
                <w:color w:val="0070C0"/>
                <w:sz w:val="20"/>
                <w:szCs w:val="20"/>
              </w:rPr>
              <w:t>, where attention will be paid, through gender-sensitive planning, monitoring and data collection, to ensuring equity in terms both of participation/decision-making and benefits enjoyed by w</w:t>
            </w:r>
            <w:r w:rsidR="00BC2F40" w:rsidRPr="00964072">
              <w:rPr>
                <w:rFonts w:ascii="Arial" w:hAnsi="Arial" w:cs="Arial"/>
                <w:iCs/>
                <w:color w:val="0070C0"/>
                <w:sz w:val="20"/>
                <w:szCs w:val="20"/>
              </w:rPr>
              <w:t xml:space="preserve">omen and men. As detailed in the project logical frame-work, </w:t>
            </w:r>
            <w:r w:rsidRPr="00964072">
              <w:rPr>
                <w:rFonts w:ascii="Arial" w:hAnsi="Arial" w:cs="Arial"/>
                <w:iCs/>
                <w:color w:val="0070C0"/>
                <w:sz w:val="20"/>
                <w:szCs w:val="20"/>
              </w:rPr>
              <w:t xml:space="preserve">several activities have been designed to specifically target and benefit women in the project area. While this </w:t>
            </w:r>
            <w:r w:rsidRPr="00DB6F5E">
              <w:rPr>
                <w:rFonts w:ascii="Arial" w:hAnsi="Arial" w:cs="Arial"/>
                <w:iCs/>
                <w:color w:val="0070C0"/>
                <w:sz w:val="20"/>
                <w:szCs w:val="20"/>
              </w:rPr>
              <w:t xml:space="preserve">project scores 2 on the Gender Marker, it should be noted that several components of the higher rating of </w:t>
            </w:r>
            <w:r w:rsidR="00962971" w:rsidRPr="00DB6F5E">
              <w:rPr>
                <w:rFonts w:ascii="Arial" w:hAnsi="Arial" w:cs="Arial"/>
                <w:iCs/>
                <w:color w:val="0070C0"/>
                <w:sz w:val="20"/>
                <w:szCs w:val="20"/>
              </w:rPr>
              <w:t>3</w:t>
            </w:r>
            <w:r w:rsidRPr="00DB6F5E">
              <w:rPr>
                <w:rFonts w:ascii="Arial" w:hAnsi="Arial" w:cs="Arial"/>
                <w:iCs/>
                <w:color w:val="0070C0"/>
                <w:sz w:val="20"/>
                <w:szCs w:val="20"/>
              </w:rPr>
              <w:t xml:space="preserve"> are included in the project. Specifically, </w:t>
            </w:r>
            <w:r w:rsidR="00F04CFE" w:rsidRPr="00DB6F5E">
              <w:rPr>
                <w:rFonts w:ascii="Arial" w:hAnsi="Arial" w:cs="Arial"/>
                <w:iCs/>
                <w:color w:val="0070C0"/>
                <w:sz w:val="20"/>
                <w:szCs w:val="20"/>
              </w:rPr>
              <w:t xml:space="preserve">the </w:t>
            </w:r>
            <w:r w:rsidRPr="00DB6F5E">
              <w:rPr>
                <w:rFonts w:ascii="Arial" w:hAnsi="Arial" w:cs="Arial"/>
                <w:iCs/>
                <w:color w:val="0070C0"/>
                <w:sz w:val="20"/>
                <w:szCs w:val="20"/>
              </w:rPr>
              <w:t>activities</w:t>
            </w:r>
            <w:r w:rsidR="00F04CFE" w:rsidRPr="00DB6F5E">
              <w:rPr>
                <w:rFonts w:ascii="Arial" w:hAnsi="Arial" w:cs="Arial"/>
                <w:iCs/>
                <w:color w:val="0070C0"/>
                <w:sz w:val="20"/>
                <w:szCs w:val="20"/>
              </w:rPr>
              <w:t xml:space="preserve"> of outputs 3 that fully</w:t>
            </w:r>
            <w:r w:rsidRPr="00DB6F5E">
              <w:rPr>
                <w:rFonts w:ascii="Arial" w:hAnsi="Arial" w:cs="Arial"/>
                <w:iCs/>
                <w:color w:val="0070C0"/>
                <w:sz w:val="20"/>
                <w:szCs w:val="20"/>
              </w:rPr>
              <w:t xml:space="preserve"> target</w:t>
            </w:r>
            <w:r w:rsidR="00F04CFE" w:rsidRPr="00DB6F5E">
              <w:rPr>
                <w:rFonts w:ascii="Arial" w:hAnsi="Arial" w:cs="Arial"/>
                <w:iCs/>
                <w:color w:val="0070C0"/>
                <w:sz w:val="20"/>
                <w:szCs w:val="20"/>
              </w:rPr>
              <w:t xml:space="preserve">s </w:t>
            </w:r>
            <w:r w:rsidRPr="00DB6F5E">
              <w:rPr>
                <w:rFonts w:ascii="Arial" w:hAnsi="Arial" w:cs="Arial"/>
                <w:iCs/>
                <w:color w:val="0070C0"/>
                <w:sz w:val="20"/>
                <w:szCs w:val="20"/>
              </w:rPr>
              <w:t>women</w:t>
            </w:r>
            <w:r w:rsidR="00F04CFE" w:rsidRPr="00DB6F5E">
              <w:rPr>
                <w:rFonts w:ascii="Arial" w:hAnsi="Arial" w:cs="Arial"/>
                <w:iCs/>
                <w:color w:val="0070C0"/>
                <w:sz w:val="20"/>
                <w:szCs w:val="20"/>
              </w:rPr>
              <w:t>; t</w:t>
            </w:r>
            <w:r w:rsidRPr="00DB6F5E">
              <w:rPr>
                <w:rFonts w:ascii="Arial" w:hAnsi="Arial" w:cs="Arial"/>
                <w:iCs/>
                <w:color w:val="0070C0"/>
                <w:sz w:val="20"/>
                <w:szCs w:val="20"/>
              </w:rPr>
              <w:t xml:space="preserve">his includes the </w:t>
            </w:r>
            <w:r w:rsidR="00F04CFE" w:rsidRPr="00DB6F5E">
              <w:rPr>
                <w:rFonts w:ascii="Arial" w:hAnsi="Arial" w:cs="Arial"/>
                <w:iCs/>
                <w:color w:val="0070C0"/>
                <w:sz w:val="20"/>
                <w:szCs w:val="20"/>
              </w:rPr>
              <w:t>formation and training of women community-based structure</w:t>
            </w:r>
            <w:r w:rsidRPr="00DB6F5E">
              <w:rPr>
                <w:rFonts w:ascii="Arial" w:hAnsi="Arial" w:cs="Arial"/>
                <w:iCs/>
                <w:color w:val="0070C0"/>
                <w:sz w:val="20"/>
                <w:szCs w:val="20"/>
              </w:rPr>
              <w:t xml:space="preserve"> </w:t>
            </w:r>
            <w:r w:rsidR="00F04CFE" w:rsidRPr="00DB6F5E">
              <w:rPr>
                <w:rFonts w:ascii="Arial" w:hAnsi="Arial" w:cs="Arial"/>
                <w:iCs/>
                <w:color w:val="0070C0"/>
                <w:sz w:val="20"/>
                <w:szCs w:val="20"/>
              </w:rPr>
              <w:t xml:space="preserve">within both pastoral and farmers groups. </w:t>
            </w:r>
            <w:r w:rsidRPr="00DB6F5E">
              <w:rPr>
                <w:rFonts w:ascii="Arial" w:hAnsi="Arial" w:cs="Arial"/>
                <w:iCs/>
                <w:color w:val="0070C0"/>
                <w:sz w:val="20"/>
                <w:szCs w:val="20"/>
              </w:rPr>
              <w:t>In additio</w:t>
            </w:r>
            <w:r w:rsidR="00F04CFE" w:rsidRPr="00DB6F5E">
              <w:rPr>
                <w:rFonts w:ascii="Arial" w:hAnsi="Arial" w:cs="Arial"/>
                <w:iCs/>
                <w:color w:val="0070C0"/>
                <w:sz w:val="20"/>
                <w:szCs w:val="20"/>
              </w:rPr>
              <w:t xml:space="preserve">n the training of pastoralists </w:t>
            </w:r>
            <w:r w:rsidRPr="00DB6F5E">
              <w:rPr>
                <w:rFonts w:ascii="Arial" w:hAnsi="Arial" w:cs="Arial"/>
                <w:iCs/>
                <w:color w:val="0070C0"/>
                <w:sz w:val="20"/>
                <w:szCs w:val="20"/>
              </w:rPr>
              <w:t>i</w:t>
            </w:r>
            <w:r w:rsidR="00F04CFE" w:rsidRPr="00DB6F5E">
              <w:rPr>
                <w:rFonts w:ascii="Arial" w:hAnsi="Arial" w:cs="Arial"/>
                <w:iCs/>
                <w:color w:val="0070C0"/>
                <w:sz w:val="20"/>
                <w:szCs w:val="20"/>
              </w:rPr>
              <w:t>n veterina</w:t>
            </w:r>
            <w:r w:rsidR="006443CB" w:rsidRPr="00DB6F5E">
              <w:rPr>
                <w:rFonts w:ascii="Arial" w:hAnsi="Arial" w:cs="Arial"/>
                <w:iCs/>
                <w:color w:val="0070C0"/>
                <w:sz w:val="20"/>
                <w:szCs w:val="20"/>
              </w:rPr>
              <w:t xml:space="preserve">ry extension services and </w:t>
            </w:r>
            <w:r w:rsidR="00F04CFE" w:rsidRPr="00DB6F5E">
              <w:rPr>
                <w:rFonts w:ascii="Arial" w:hAnsi="Arial" w:cs="Arial"/>
                <w:iCs/>
                <w:color w:val="0070C0"/>
                <w:sz w:val="20"/>
                <w:szCs w:val="20"/>
              </w:rPr>
              <w:t>hide processing that</w:t>
            </w:r>
            <w:r w:rsidRPr="00DB6F5E">
              <w:rPr>
                <w:rFonts w:ascii="Arial" w:hAnsi="Arial" w:cs="Arial"/>
                <w:iCs/>
                <w:color w:val="0070C0"/>
                <w:sz w:val="20"/>
                <w:szCs w:val="20"/>
              </w:rPr>
              <w:t xml:space="preserve"> designed to impart them with skills and technical </w:t>
            </w:r>
            <w:r w:rsidRPr="00964072">
              <w:rPr>
                <w:rFonts w:ascii="Arial" w:hAnsi="Arial" w:cs="Arial"/>
                <w:iCs/>
                <w:color w:val="0070C0"/>
                <w:sz w:val="20"/>
                <w:szCs w:val="20"/>
              </w:rPr>
              <w:t xml:space="preserve">knowledge that will elevate their position within their own and </w:t>
            </w:r>
            <w:r w:rsidR="00C270C9" w:rsidRPr="00964072">
              <w:rPr>
                <w:rFonts w:ascii="Arial" w:hAnsi="Arial" w:cs="Arial"/>
                <w:iCs/>
                <w:color w:val="0070C0"/>
                <w:sz w:val="20"/>
                <w:szCs w:val="20"/>
              </w:rPr>
              <w:t>neighboring</w:t>
            </w:r>
            <w:r w:rsidRPr="00964072">
              <w:rPr>
                <w:rFonts w:ascii="Arial" w:hAnsi="Arial" w:cs="Arial"/>
                <w:iCs/>
                <w:color w:val="0070C0"/>
                <w:sz w:val="20"/>
                <w:szCs w:val="20"/>
              </w:rPr>
              <w:t xml:space="preserve"> communities.  </w:t>
            </w:r>
            <w:r w:rsidR="005554DB" w:rsidRPr="00964072">
              <w:rPr>
                <w:rFonts w:ascii="Arial" w:hAnsi="Arial" w:cs="Arial"/>
                <w:iCs/>
                <w:color w:val="0070C0"/>
                <w:sz w:val="20"/>
                <w:szCs w:val="20"/>
              </w:rPr>
              <w:t xml:space="preserve">Moreover, the project will be enhancing women organizational skills and leadership </w:t>
            </w:r>
            <w:r w:rsidR="005554DB" w:rsidRPr="00964072">
              <w:rPr>
                <w:rFonts w:ascii="Arial" w:hAnsi="Arial" w:cs="Arial"/>
                <w:iCs/>
                <w:color w:val="0070C0"/>
                <w:sz w:val="20"/>
                <w:szCs w:val="20"/>
              </w:rPr>
              <w:lastRenderedPageBreak/>
              <w:t>and enhance their participation in peace-building through well-designed capacity building program that will equip women associations members with wide range o</w:t>
            </w:r>
            <w:r w:rsidR="006443CB">
              <w:rPr>
                <w:rFonts w:ascii="Arial" w:hAnsi="Arial" w:cs="Arial"/>
                <w:iCs/>
                <w:color w:val="0070C0"/>
                <w:sz w:val="20"/>
                <w:szCs w:val="20"/>
              </w:rPr>
              <w:t xml:space="preserve">f related skills and knowledge. The project will also design a women training for the development of peace songs with aim to graduate number of village-level </w:t>
            </w:r>
            <w:r w:rsidR="00E02BFE">
              <w:rPr>
                <w:rFonts w:ascii="Arial" w:hAnsi="Arial" w:cs="Arial"/>
                <w:iCs/>
                <w:color w:val="0070C0"/>
                <w:sz w:val="20"/>
                <w:szCs w:val="20"/>
              </w:rPr>
              <w:t>Singers “</w:t>
            </w:r>
            <w:proofErr w:type="spellStart"/>
            <w:r w:rsidR="006443CB">
              <w:rPr>
                <w:rFonts w:ascii="Arial" w:hAnsi="Arial" w:cs="Arial"/>
                <w:iCs/>
                <w:color w:val="0070C0"/>
                <w:sz w:val="20"/>
                <w:szCs w:val="20"/>
              </w:rPr>
              <w:t>Hakama</w:t>
            </w:r>
            <w:proofErr w:type="spellEnd"/>
            <w:r w:rsidR="00E02BFE">
              <w:rPr>
                <w:rFonts w:ascii="Arial" w:hAnsi="Arial" w:cs="Arial"/>
                <w:iCs/>
                <w:color w:val="0070C0"/>
                <w:sz w:val="20"/>
                <w:szCs w:val="20"/>
              </w:rPr>
              <w:t xml:space="preserve">” that can promote peace culture. </w:t>
            </w:r>
          </w:p>
          <w:p w:rsidR="003C560C" w:rsidRPr="00964072" w:rsidRDefault="003C560C" w:rsidP="00B55433">
            <w:pPr>
              <w:spacing w:line="276" w:lineRule="auto"/>
              <w:ind w:left="90" w:right="126" w:firstLine="0"/>
              <w:contextualSpacing/>
              <w:rPr>
                <w:rFonts w:ascii="Arial" w:hAnsi="Arial" w:cs="Arial"/>
                <w:iCs/>
                <w:color w:val="0070C0"/>
                <w:sz w:val="20"/>
                <w:szCs w:val="20"/>
              </w:rPr>
            </w:pPr>
            <w:r w:rsidRPr="00964072">
              <w:rPr>
                <w:rFonts w:ascii="Arial" w:hAnsi="Arial" w:cs="Arial"/>
                <w:iCs/>
                <w:color w:val="0070C0"/>
                <w:sz w:val="20"/>
                <w:szCs w:val="20"/>
              </w:rPr>
              <w:t xml:space="preserve"> In addition, the project is expected to improve gender issues in the project area through </w:t>
            </w:r>
            <w:r w:rsidR="0084325C" w:rsidRPr="00964072">
              <w:rPr>
                <w:rFonts w:ascii="Arial" w:hAnsi="Arial" w:cs="Arial"/>
                <w:iCs/>
                <w:color w:val="0070C0"/>
                <w:sz w:val="20"/>
                <w:szCs w:val="20"/>
              </w:rPr>
              <w:t>peace building</w:t>
            </w:r>
            <w:r w:rsidRPr="00964072">
              <w:rPr>
                <w:rFonts w:ascii="Arial" w:hAnsi="Arial" w:cs="Arial"/>
                <w:iCs/>
                <w:color w:val="0070C0"/>
                <w:sz w:val="20"/>
                <w:szCs w:val="20"/>
              </w:rPr>
              <w:t xml:space="preserve"> initiatives that will facilitate free access of displaced farmer families to their farm lands, decreasing the work load on women who shoulder the most agricultural burden as men cannot cultivate their lands for fear of violence while also providing protection against gender based violence. Other livelihoods and environment, infrastructure or service related intervention have special consideration to solving conflicts related as well as equitable gender benefits. Examples include the establishment of new water points that could reduce the distance travelled by women and girls who are responsible for water collection, which would also reduce their exposure to conflicts around these sources. The rehabilitation of local rural markets will improve women’s access to markets and opportunities to undertake market-based income generating activities. </w:t>
            </w:r>
          </w:p>
          <w:p w:rsidR="00D12067" w:rsidRDefault="003C560C" w:rsidP="00B55433">
            <w:pPr>
              <w:spacing w:line="276" w:lineRule="auto"/>
              <w:ind w:left="90" w:right="126" w:firstLine="0"/>
              <w:contextualSpacing/>
              <w:rPr>
                <w:rFonts w:ascii="Arial" w:hAnsi="Arial" w:cs="Arial"/>
                <w:iCs/>
                <w:color w:val="0070C0"/>
                <w:sz w:val="20"/>
                <w:szCs w:val="20"/>
              </w:rPr>
            </w:pPr>
            <w:r w:rsidRPr="00964072">
              <w:rPr>
                <w:rFonts w:ascii="Arial" w:hAnsi="Arial" w:cs="Arial"/>
                <w:iCs/>
                <w:color w:val="0070C0"/>
                <w:sz w:val="20"/>
                <w:szCs w:val="20"/>
              </w:rPr>
              <w:t xml:space="preserve"> To assist in the above, and to monitor gender-related work, a gender specialist with </w:t>
            </w:r>
            <w:r w:rsidR="002A6BCE" w:rsidRPr="00964072">
              <w:rPr>
                <w:rFonts w:ascii="Arial" w:hAnsi="Arial" w:cs="Arial"/>
                <w:iCs/>
                <w:color w:val="0070C0"/>
                <w:sz w:val="20"/>
                <w:szCs w:val="20"/>
              </w:rPr>
              <w:t>creditable</w:t>
            </w:r>
            <w:r w:rsidRPr="00964072">
              <w:rPr>
                <w:rFonts w:ascii="Arial" w:hAnsi="Arial" w:cs="Arial"/>
                <w:iCs/>
                <w:color w:val="0070C0"/>
                <w:sz w:val="20"/>
                <w:szCs w:val="20"/>
              </w:rPr>
              <w:t xml:space="preserve"> experience working in </w:t>
            </w:r>
            <w:r w:rsidR="002A6BCE" w:rsidRPr="00964072">
              <w:rPr>
                <w:rFonts w:ascii="Arial" w:hAnsi="Arial" w:cs="Arial"/>
                <w:iCs/>
                <w:color w:val="0070C0"/>
                <w:sz w:val="20"/>
                <w:szCs w:val="20"/>
              </w:rPr>
              <w:t>post-conflicts settings</w:t>
            </w:r>
            <w:r w:rsidRPr="00964072">
              <w:rPr>
                <w:rFonts w:ascii="Arial" w:hAnsi="Arial" w:cs="Arial"/>
                <w:iCs/>
                <w:color w:val="0070C0"/>
                <w:sz w:val="20"/>
                <w:szCs w:val="20"/>
              </w:rPr>
              <w:t xml:space="preserve">, will be recruited as a gender project officer. She will be seconded part-time to the project from the local Women’s Development Association. This will also serve to ensure effective coordination between the project and the other most significant partner NGO working in the field of gender in </w:t>
            </w:r>
            <w:r w:rsidR="002F5A6A">
              <w:rPr>
                <w:rFonts w:ascii="Arial" w:hAnsi="Arial" w:cs="Arial"/>
                <w:iCs/>
                <w:color w:val="0070C0"/>
                <w:sz w:val="20"/>
                <w:szCs w:val="20"/>
              </w:rPr>
              <w:t>Kebkabiya</w:t>
            </w:r>
            <w:r w:rsidRPr="00964072">
              <w:rPr>
                <w:rFonts w:ascii="Arial" w:hAnsi="Arial" w:cs="Arial"/>
                <w:iCs/>
                <w:color w:val="0070C0"/>
                <w:sz w:val="20"/>
                <w:szCs w:val="20"/>
              </w:rPr>
              <w:t xml:space="preserve"> locality.</w:t>
            </w:r>
          </w:p>
          <w:p w:rsidR="003270DB" w:rsidRPr="00B55433" w:rsidRDefault="003270DB" w:rsidP="00B55433">
            <w:pPr>
              <w:spacing w:line="276" w:lineRule="auto"/>
              <w:ind w:left="90" w:right="126" w:firstLine="0"/>
              <w:contextualSpacing/>
              <w:rPr>
                <w:rFonts w:ascii="Arial" w:hAnsi="Arial" w:cs="Arial"/>
                <w:iCs/>
                <w:color w:val="0070C0"/>
                <w:sz w:val="20"/>
                <w:szCs w:val="20"/>
              </w:rPr>
            </w:pPr>
          </w:p>
        </w:tc>
      </w:tr>
      <w:tr w:rsidR="00EB59B7" w:rsidRPr="009007EB" w:rsidTr="00332537">
        <w:trPr>
          <w:jc w:val="center"/>
        </w:trPr>
        <w:tc>
          <w:tcPr>
            <w:tcW w:w="169"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lastRenderedPageBreak/>
              <w:t>C2</w:t>
            </w:r>
          </w:p>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b/>
                <w:smallCaps/>
                <w:sz w:val="20"/>
                <w:szCs w:val="20"/>
              </w:rPr>
              <w:t>Results:</w:t>
            </w:r>
          </w:p>
        </w:tc>
      </w:tr>
      <w:tr w:rsidR="00EB59B7" w:rsidRPr="009007EB" w:rsidTr="00332537">
        <w:trPr>
          <w:trHeight w:val="161"/>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313F31" w:rsidRPr="00103A9F" w:rsidRDefault="00EB59B7" w:rsidP="00103A9F">
            <w:pPr>
              <w:pStyle w:val="ListParagraph"/>
              <w:numPr>
                <w:ilvl w:val="0"/>
                <w:numId w:val="4"/>
              </w:numPr>
              <w:spacing w:line="276" w:lineRule="auto"/>
              <w:contextualSpacing/>
              <w:rPr>
                <w:rFonts w:ascii="Arial" w:hAnsi="Arial" w:cs="Arial"/>
                <w:sz w:val="20"/>
                <w:szCs w:val="20"/>
              </w:rPr>
            </w:pPr>
            <w:r w:rsidRPr="00DD4A03">
              <w:rPr>
                <w:rFonts w:ascii="Arial" w:hAnsi="Arial" w:cs="Arial"/>
                <w:sz w:val="20"/>
                <w:szCs w:val="20"/>
              </w:rPr>
              <w:t>Results: Intervention, project strategy and methodology</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Conflict between pastoralists and farmers is the single most common form of local conflict in North Darfur. The need to address it is pressing. Practical Action is acutely aware of conflict issues around migratory routes in the area having spent more than four years addressing them to the north of </w:t>
            </w:r>
            <w:r w:rsidR="002F5A6A">
              <w:rPr>
                <w:rFonts w:ascii="Arial" w:hAnsi="Arial" w:cs="Arial"/>
                <w:color w:val="0070C0"/>
                <w:sz w:val="20"/>
                <w:szCs w:val="20"/>
              </w:rPr>
              <w:t>Kebkabiya</w:t>
            </w:r>
            <w:r w:rsidRPr="000D39C1">
              <w:rPr>
                <w:rFonts w:ascii="Arial" w:hAnsi="Arial" w:cs="Arial"/>
                <w:color w:val="0070C0"/>
                <w:sz w:val="20"/>
                <w:szCs w:val="20"/>
              </w:rPr>
              <w:t xml:space="preserve"> during the organization’s previous DCPSF projects. Working on issues faced by communities located near to migratory routes opens up the opportunity to engage with one of the most marginalized groups in the state, that of nomadic and semi-nomadic pastoralists. Building on previous efforts, this project will take further steps to engage and support these communities by working with a number of nomadic settlements (Arabic: </w:t>
            </w:r>
            <w:proofErr w:type="spellStart"/>
            <w:r w:rsidRPr="000D39C1">
              <w:rPr>
                <w:rFonts w:ascii="Arial" w:hAnsi="Arial" w:cs="Arial"/>
                <w:color w:val="0070C0"/>
                <w:sz w:val="20"/>
                <w:szCs w:val="20"/>
              </w:rPr>
              <w:t>Dimar</w:t>
            </w:r>
            <w:proofErr w:type="spellEnd"/>
            <w:r w:rsidRPr="000D39C1">
              <w:rPr>
                <w:rFonts w:ascii="Arial" w:hAnsi="Arial" w:cs="Arial"/>
                <w:color w:val="0070C0"/>
                <w:sz w:val="20"/>
                <w:szCs w:val="20"/>
              </w:rPr>
              <w:t xml:space="preserve">) located in </w:t>
            </w:r>
            <w:r w:rsidR="002F5A6A">
              <w:rPr>
                <w:rFonts w:ascii="Arial" w:hAnsi="Arial" w:cs="Arial"/>
                <w:color w:val="0070C0"/>
                <w:sz w:val="20"/>
                <w:szCs w:val="20"/>
              </w:rPr>
              <w:t>Kebkabiya</w:t>
            </w:r>
            <w:r w:rsidRPr="000D39C1">
              <w:rPr>
                <w:rFonts w:ascii="Arial" w:hAnsi="Arial" w:cs="Arial"/>
                <w:color w:val="0070C0"/>
                <w:sz w:val="20"/>
                <w:szCs w:val="20"/>
              </w:rPr>
              <w:t xml:space="preserve"> locality.  By forming, activating and building the capacity of local peace committees representing local leaders from different tribal &amp; livelihood groups , women and youth; effective community level conflict prevention and resolutions platforms will be established and strengthened in </w:t>
            </w:r>
            <w:r w:rsidR="002F5A6A">
              <w:rPr>
                <w:rFonts w:ascii="Arial" w:hAnsi="Arial" w:cs="Arial"/>
                <w:color w:val="0070C0"/>
                <w:sz w:val="20"/>
                <w:szCs w:val="20"/>
              </w:rPr>
              <w:t>Kebkabiya</w:t>
            </w:r>
            <w:r w:rsidRPr="000D39C1">
              <w:rPr>
                <w:rFonts w:ascii="Arial" w:hAnsi="Arial" w:cs="Arial"/>
                <w:color w:val="0070C0"/>
                <w:sz w:val="20"/>
                <w:szCs w:val="20"/>
              </w:rPr>
              <w:t xml:space="preserve"> locality (Output 1). These capacities will be built through extensive training sessions in such fields as conflict analysis, early warning methodologies, and peacebuilding. Through these efforts the number of community based conflict resolution mechanisms will be increased, and at least three marginalized groups will be represented in community based conflict resolution and peacebuilding mechanisms. It is expected that over 70% of community members will access and express satisfaction with community led reconciliation mechanisms. These new initiatives to </w:t>
            </w:r>
            <w:r w:rsidR="002F5A6A">
              <w:rPr>
                <w:rFonts w:ascii="Arial" w:hAnsi="Arial" w:cs="Arial"/>
                <w:color w:val="0070C0"/>
                <w:sz w:val="20"/>
                <w:szCs w:val="20"/>
              </w:rPr>
              <w:t>Kebkabiya</w:t>
            </w:r>
            <w:r w:rsidRPr="000D39C1">
              <w:rPr>
                <w:rFonts w:ascii="Arial" w:hAnsi="Arial" w:cs="Arial"/>
                <w:color w:val="0070C0"/>
                <w:sz w:val="20"/>
                <w:szCs w:val="20"/>
              </w:rPr>
              <w:t xml:space="preserve"> locality will be connected to the on-going work of previously established CBRMs in the north, to ensure locality-wide accessibility to effective reconciliation mechanisms. This approach will be supplemented by a number of activities focused on building bridges and restoring trust between communities where relations have eroded as a result of the conflict, such as exchange visits, social events and mobile theatre shows. </w:t>
            </w:r>
          </w:p>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Increased cooperation and dialogue between communities will be built through the creation of shared livelihood assets and income generating opportunities as well as participatory management of communal resources. That is expected to pave the road toward community interdependence and coexistence</w:t>
            </w:r>
            <w:r w:rsidRPr="000D39C1">
              <w:rPr>
                <w:rFonts w:ascii="Arial" w:hAnsi="Arial" w:cs="Arial"/>
                <w:b/>
                <w:bCs/>
                <w:color w:val="0070C0"/>
                <w:sz w:val="20"/>
                <w:szCs w:val="20"/>
              </w:rPr>
              <w:t xml:space="preserve"> </w:t>
            </w:r>
            <w:r w:rsidRPr="000D39C1">
              <w:rPr>
                <w:rFonts w:ascii="Arial" w:hAnsi="Arial" w:cs="Arial"/>
                <w:color w:val="0070C0"/>
                <w:sz w:val="20"/>
                <w:szCs w:val="20"/>
              </w:rPr>
              <w:t>(Output 2).  Central to these efforts will be Practical Action’s tried and tested PAPD approach.  This unique approach will provide a platform for all community primary stakeholders including nomadic pastoralists, women, youth and IDPs to come together discuss their livelihood constraints and identify mutually beneficial opportunities for their resolution that will enhance all their livelihoods. To encourage increased socio-economic interaction between communities three strategically positioned rural markets will be rehabilitated</w:t>
            </w:r>
            <w:r w:rsidR="00A90931" w:rsidRPr="000D39C1">
              <w:rPr>
                <w:rFonts w:ascii="Arial" w:hAnsi="Arial" w:cs="Arial"/>
                <w:color w:val="0070C0"/>
                <w:sz w:val="20"/>
                <w:szCs w:val="20"/>
              </w:rPr>
              <w:t xml:space="preserve"> (markets and supply chain analysis will be conducted during the inception phase to </w:t>
            </w:r>
            <w:r w:rsidR="00D172C1" w:rsidRPr="000D39C1">
              <w:rPr>
                <w:rFonts w:ascii="Arial" w:hAnsi="Arial" w:cs="Arial"/>
                <w:color w:val="0070C0"/>
                <w:sz w:val="20"/>
                <w:szCs w:val="20"/>
              </w:rPr>
              <w:t>inform</w:t>
            </w:r>
            <w:r w:rsidR="00A90931" w:rsidRPr="000D39C1">
              <w:rPr>
                <w:rFonts w:ascii="Arial" w:hAnsi="Arial" w:cs="Arial"/>
                <w:color w:val="0070C0"/>
                <w:sz w:val="20"/>
                <w:szCs w:val="20"/>
              </w:rPr>
              <w:t xml:space="preserve"> the market and income generation related interventions</w:t>
            </w:r>
            <w:proofErr w:type="gramStart"/>
            <w:r w:rsidR="00A90931" w:rsidRPr="000D39C1">
              <w:rPr>
                <w:rFonts w:ascii="Arial" w:hAnsi="Arial" w:cs="Arial"/>
                <w:color w:val="0070C0"/>
                <w:sz w:val="20"/>
                <w:szCs w:val="20"/>
              </w:rPr>
              <w:t xml:space="preserve">) </w:t>
            </w:r>
            <w:r w:rsidRPr="000D39C1">
              <w:rPr>
                <w:rFonts w:ascii="Arial" w:hAnsi="Arial" w:cs="Arial"/>
                <w:color w:val="0070C0"/>
                <w:sz w:val="20"/>
                <w:szCs w:val="20"/>
              </w:rPr>
              <w:t>.</w:t>
            </w:r>
            <w:proofErr w:type="gramEnd"/>
            <w:r w:rsidRPr="000D39C1">
              <w:rPr>
                <w:rFonts w:ascii="Arial" w:hAnsi="Arial" w:cs="Arial"/>
                <w:color w:val="0070C0"/>
                <w:sz w:val="20"/>
                <w:szCs w:val="20"/>
              </w:rPr>
              <w:t xml:space="preserve"> In addition to </w:t>
            </w:r>
            <w:r w:rsidRPr="000D39C1">
              <w:rPr>
                <w:rFonts w:ascii="Arial" w:hAnsi="Arial" w:cs="Arial"/>
                <w:color w:val="0070C0"/>
                <w:sz w:val="20"/>
                <w:szCs w:val="20"/>
              </w:rPr>
              <w:lastRenderedPageBreak/>
              <w:t xml:space="preserve">increased access to natural resources equitable and sustainable growth can be best served by supporting the two main livelihoods in the area, namely farming and the raising of livestock. By supporting pastoralist livelihoods through the provision of animal vaccines and drugs and importantly training up a cadre of community </w:t>
            </w:r>
            <w:proofErr w:type="spellStart"/>
            <w:r w:rsidRPr="000D39C1">
              <w:rPr>
                <w:rFonts w:ascii="Arial" w:hAnsi="Arial" w:cs="Arial"/>
                <w:color w:val="0070C0"/>
                <w:sz w:val="20"/>
                <w:szCs w:val="20"/>
              </w:rPr>
              <w:t>paravets</w:t>
            </w:r>
            <w:proofErr w:type="spellEnd"/>
            <w:r w:rsidRPr="000D39C1">
              <w:rPr>
                <w:rFonts w:ascii="Arial" w:hAnsi="Arial" w:cs="Arial"/>
                <w:color w:val="0070C0"/>
                <w:sz w:val="20"/>
                <w:szCs w:val="20"/>
              </w:rPr>
              <w:t xml:space="preserve"> that have the skills to administer them, animal health and production is expected to increase.  Similarly, by supporting farmer livelihoods through the provision of improved seeds, water harvesting infrastructure and the training of a cadre of village extension agents (VEAs) agricultural output is expected to rise. These efforts at strengthening livelihoods and increasing employment opportunities will contribute to rural stability.  </w:t>
            </w:r>
          </w:p>
          <w:p w:rsidR="003E6E3E" w:rsidRPr="000D39C1" w:rsidRDefault="003E6E3E" w:rsidP="00057004">
            <w:pPr>
              <w:spacing w:line="276" w:lineRule="auto"/>
              <w:ind w:left="90" w:right="126" w:firstLine="0"/>
              <w:contextualSpacing/>
              <w:rPr>
                <w:rFonts w:ascii="Arial" w:hAnsi="Arial" w:cs="Arial"/>
                <w:color w:val="0070C0"/>
                <w:sz w:val="20"/>
                <w:szCs w:val="20"/>
              </w:rPr>
            </w:pPr>
          </w:p>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Moreover, through PAPD, communities are expected to come up with solutions to their livelihood problems which promote common access to natural resources and reduce competition and conflict over them. Previous experiences highlighted that for many communities access to potable water is a prime concern. Although scarcity of water can lead to competition, the provision of water points near to migratory routes accessible to all groups has the potential to foster improved relations. The project therefore aims to form community initiatives for establishing/rehabilitating and joint</w:t>
            </w:r>
            <w:r w:rsidR="00F94F19" w:rsidRPr="000D39C1">
              <w:rPr>
                <w:rFonts w:ascii="Arial" w:hAnsi="Arial" w:cs="Arial"/>
                <w:color w:val="0070C0"/>
                <w:sz w:val="20"/>
                <w:szCs w:val="20"/>
              </w:rPr>
              <w:t xml:space="preserve">ly managing water resources, </w:t>
            </w:r>
            <w:r w:rsidRPr="000D39C1">
              <w:rPr>
                <w:rFonts w:ascii="Arial" w:hAnsi="Arial" w:cs="Arial"/>
                <w:color w:val="0070C0"/>
                <w:sz w:val="20"/>
                <w:szCs w:val="20"/>
              </w:rPr>
              <w:t xml:space="preserve">rehabilitation and enhancement of one strategically located </w:t>
            </w:r>
            <w:proofErr w:type="spellStart"/>
            <w:r w:rsidRPr="000D39C1">
              <w:rPr>
                <w:rFonts w:ascii="Arial" w:hAnsi="Arial" w:cs="Arial"/>
                <w:color w:val="0070C0"/>
                <w:sz w:val="20"/>
                <w:szCs w:val="20"/>
              </w:rPr>
              <w:t>haf</w:t>
            </w:r>
            <w:r w:rsidR="002F735E">
              <w:rPr>
                <w:rFonts w:ascii="Arial" w:hAnsi="Arial" w:cs="Arial"/>
                <w:color w:val="0070C0"/>
                <w:sz w:val="20"/>
                <w:szCs w:val="20"/>
              </w:rPr>
              <w:t>f</w:t>
            </w:r>
            <w:r w:rsidRPr="000D39C1">
              <w:rPr>
                <w:rFonts w:ascii="Arial" w:hAnsi="Arial" w:cs="Arial"/>
                <w:color w:val="0070C0"/>
                <w:sz w:val="20"/>
                <w:szCs w:val="20"/>
              </w:rPr>
              <w:t>ir</w:t>
            </w:r>
            <w:proofErr w:type="spellEnd"/>
            <w:r w:rsidRPr="000D39C1">
              <w:rPr>
                <w:rFonts w:ascii="Arial" w:hAnsi="Arial" w:cs="Arial"/>
                <w:color w:val="0070C0"/>
                <w:sz w:val="20"/>
                <w:szCs w:val="20"/>
              </w:rPr>
              <w:t xml:space="preserve"> along the </w:t>
            </w:r>
            <w:r w:rsidR="00F94F19" w:rsidRPr="000D39C1">
              <w:rPr>
                <w:rFonts w:ascii="Arial" w:hAnsi="Arial" w:cs="Arial"/>
                <w:color w:val="0070C0"/>
                <w:sz w:val="20"/>
                <w:szCs w:val="20"/>
              </w:rPr>
              <w:t>main</w:t>
            </w:r>
            <w:r w:rsidRPr="000D39C1">
              <w:rPr>
                <w:rFonts w:ascii="Arial" w:hAnsi="Arial" w:cs="Arial"/>
                <w:color w:val="0070C0"/>
                <w:sz w:val="20"/>
                <w:szCs w:val="20"/>
              </w:rPr>
              <w:t xml:space="preserve"> migratory route. Access to pasture and forest products </w:t>
            </w:r>
            <w:r w:rsidRPr="00E02BFE">
              <w:rPr>
                <w:rFonts w:ascii="Arial" w:hAnsi="Arial" w:cs="Arial"/>
                <w:color w:val="0070C0"/>
                <w:sz w:val="20"/>
                <w:szCs w:val="20"/>
              </w:rPr>
              <w:t>will also be increased through the broadcasting of pasture seed and the improved management of natural forests. As a result 100% of project communities will have increased access to water, pasture or forestry or a combination of these. These efforts alone are unlikely to yield sustainable benefits without the soft skills to manage these resources equitably and sustainably. Therefore a range of training sessions and community educational campaigns will be launched that will increase the capabilities of 50% of the project stakeholders in natural resource management and environmental conservation.  A final crucial outcome of these efforts will be the facilitation of negotiations to agree upon the boundaries of the main migratory route and associated pasture areas and the physical demarcation of the same.</w:t>
            </w:r>
            <w:r w:rsidRPr="000D39C1">
              <w:rPr>
                <w:rFonts w:ascii="Arial" w:hAnsi="Arial" w:cs="Arial"/>
                <w:color w:val="0070C0"/>
                <w:sz w:val="20"/>
                <w:szCs w:val="20"/>
              </w:rPr>
              <w:t xml:space="preserve"> </w:t>
            </w:r>
          </w:p>
          <w:p w:rsidR="00F94F19" w:rsidRPr="000D39C1" w:rsidRDefault="00F94F19" w:rsidP="00057004">
            <w:pPr>
              <w:spacing w:line="276" w:lineRule="auto"/>
              <w:ind w:left="90" w:right="126" w:firstLine="0"/>
              <w:contextualSpacing/>
              <w:rPr>
                <w:rFonts w:ascii="Arial" w:hAnsi="Arial" w:cs="Arial"/>
                <w:color w:val="0070C0"/>
                <w:sz w:val="20"/>
                <w:szCs w:val="20"/>
              </w:rPr>
            </w:pPr>
          </w:p>
          <w:p w:rsidR="00930E34" w:rsidRPr="000D39C1" w:rsidRDefault="00F94F19"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Moreover, PAPD </w:t>
            </w:r>
            <w:r w:rsidR="00930E34" w:rsidRPr="000D39C1">
              <w:rPr>
                <w:rFonts w:ascii="Arial" w:hAnsi="Arial" w:cs="Arial"/>
                <w:color w:val="0070C0"/>
                <w:sz w:val="20"/>
                <w:szCs w:val="20"/>
              </w:rPr>
              <w:t xml:space="preserve">will importantly allow great opportunity for women active engagement and participation in decision making. The project will promote and support the formation of new women associations (specifically within </w:t>
            </w:r>
            <w:r w:rsidRPr="000D39C1">
              <w:rPr>
                <w:rFonts w:ascii="Arial" w:hAnsi="Arial" w:cs="Arial"/>
                <w:color w:val="0070C0"/>
                <w:sz w:val="20"/>
                <w:szCs w:val="20"/>
              </w:rPr>
              <w:t>pastoral tribes), while activating</w:t>
            </w:r>
            <w:r w:rsidR="00930E34" w:rsidRPr="000D39C1">
              <w:rPr>
                <w:rFonts w:ascii="Arial" w:hAnsi="Arial" w:cs="Arial"/>
                <w:color w:val="0070C0"/>
                <w:sz w:val="20"/>
                <w:szCs w:val="20"/>
              </w:rPr>
              <w:t xml:space="preserve"> and build</w:t>
            </w:r>
            <w:r w:rsidRPr="000D39C1">
              <w:rPr>
                <w:rFonts w:ascii="Arial" w:hAnsi="Arial" w:cs="Arial"/>
                <w:color w:val="0070C0"/>
                <w:sz w:val="20"/>
                <w:szCs w:val="20"/>
              </w:rPr>
              <w:t>ing</w:t>
            </w:r>
            <w:r w:rsidR="00930E34" w:rsidRPr="000D39C1">
              <w:rPr>
                <w:rFonts w:ascii="Arial" w:hAnsi="Arial" w:cs="Arial"/>
                <w:color w:val="0070C0"/>
                <w:sz w:val="20"/>
                <w:szCs w:val="20"/>
              </w:rPr>
              <w:t xml:space="preserve"> the capacities of already existing community based women </w:t>
            </w:r>
            <w:r w:rsidRPr="000D39C1">
              <w:rPr>
                <w:rFonts w:ascii="Arial" w:hAnsi="Arial" w:cs="Arial"/>
                <w:color w:val="0070C0"/>
                <w:sz w:val="20"/>
                <w:szCs w:val="20"/>
              </w:rPr>
              <w:t xml:space="preserve">structures </w:t>
            </w:r>
            <w:r w:rsidR="00930E34" w:rsidRPr="000D39C1">
              <w:rPr>
                <w:rFonts w:ascii="Arial" w:hAnsi="Arial" w:cs="Arial"/>
                <w:color w:val="0070C0"/>
                <w:sz w:val="20"/>
                <w:szCs w:val="20"/>
              </w:rPr>
              <w:t xml:space="preserve">(Output 3). Women participation in all training sessions will be ensured through specific quota, they </w:t>
            </w:r>
            <w:r w:rsidRPr="000D39C1">
              <w:rPr>
                <w:rFonts w:ascii="Arial" w:hAnsi="Arial" w:cs="Arial"/>
                <w:color w:val="0070C0"/>
                <w:sz w:val="20"/>
                <w:szCs w:val="20"/>
              </w:rPr>
              <w:t>will</w:t>
            </w:r>
            <w:r w:rsidR="00930E34" w:rsidRPr="000D39C1">
              <w:rPr>
                <w:rFonts w:ascii="Arial" w:hAnsi="Arial" w:cs="Arial"/>
                <w:color w:val="0070C0"/>
                <w:sz w:val="20"/>
                <w:szCs w:val="20"/>
              </w:rPr>
              <w:t xml:space="preserve"> also member the peace committees in the targeted areas (specific indicators will be designed to monitor the participation level and actual influence in decision making</w:t>
            </w:r>
            <w:r w:rsidRPr="000D39C1">
              <w:rPr>
                <w:rFonts w:ascii="Arial" w:hAnsi="Arial" w:cs="Arial"/>
                <w:color w:val="0070C0"/>
                <w:sz w:val="20"/>
                <w:szCs w:val="20"/>
              </w:rPr>
              <w:t>)</w:t>
            </w:r>
            <w:r w:rsidR="00930E34" w:rsidRPr="000D39C1">
              <w:rPr>
                <w:rFonts w:ascii="Arial" w:hAnsi="Arial" w:cs="Arial"/>
                <w:color w:val="0070C0"/>
                <w:sz w:val="20"/>
                <w:szCs w:val="20"/>
              </w:rPr>
              <w:t>. Mutual livelihood supporting activities and income generation skills will also contribute to coexistence of women from different tribal and livelihood groups and en</w:t>
            </w:r>
            <w:r w:rsidRPr="000D39C1">
              <w:rPr>
                <w:rFonts w:ascii="Arial" w:hAnsi="Arial" w:cs="Arial"/>
                <w:color w:val="0070C0"/>
                <w:sz w:val="20"/>
                <w:szCs w:val="20"/>
              </w:rPr>
              <w:t>rich</w:t>
            </w:r>
            <w:r w:rsidR="00930E34" w:rsidRPr="000D39C1">
              <w:rPr>
                <w:rFonts w:ascii="Arial" w:hAnsi="Arial" w:cs="Arial"/>
                <w:color w:val="0070C0"/>
                <w:sz w:val="20"/>
                <w:szCs w:val="20"/>
              </w:rPr>
              <w:t xml:space="preserve"> the peace-building environment.  </w:t>
            </w:r>
          </w:p>
          <w:p w:rsidR="00F94F19" w:rsidRPr="000D39C1" w:rsidRDefault="00F94F19" w:rsidP="00057004">
            <w:pPr>
              <w:spacing w:line="276" w:lineRule="auto"/>
              <w:ind w:left="90" w:right="126" w:firstLine="0"/>
              <w:contextualSpacing/>
              <w:rPr>
                <w:rFonts w:ascii="Arial" w:hAnsi="Arial" w:cs="Arial"/>
                <w:color w:val="0070C0"/>
                <w:sz w:val="20"/>
                <w:szCs w:val="20"/>
              </w:rPr>
            </w:pPr>
          </w:p>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To support the work of the CBRMs established</w:t>
            </w:r>
            <w:r w:rsidR="00F94F19" w:rsidRPr="000D39C1">
              <w:rPr>
                <w:rFonts w:ascii="Arial" w:hAnsi="Arial" w:cs="Arial"/>
                <w:color w:val="0070C0"/>
                <w:sz w:val="20"/>
                <w:szCs w:val="20"/>
              </w:rPr>
              <w:t>/activated</w:t>
            </w:r>
            <w:r w:rsidRPr="000D39C1">
              <w:rPr>
                <w:rFonts w:ascii="Arial" w:hAnsi="Arial" w:cs="Arial"/>
                <w:color w:val="0070C0"/>
                <w:sz w:val="20"/>
                <w:szCs w:val="20"/>
              </w:rPr>
              <w:t xml:space="preserve">, and to coordinate and lead many of the activities under output 2, the project partners will work to establish, train and link </w:t>
            </w:r>
            <w:r w:rsidR="00C92A18" w:rsidRPr="000D39C1">
              <w:rPr>
                <w:rFonts w:ascii="Arial" w:hAnsi="Arial" w:cs="Arial"/>
                <w:color w:val="0070C0"/>
                <w:sz w:val="20"/>
                <w:szCs w:val="20"/>
              </w:rPr>
              <w:t>10</w:t>
            </w:r>
            <w:r w:rsidRPr="000D39C1">
              <w:rPr>
                <w:rFonts w:ascii="Arial" w:hAnsi="Arial" w:cs="Arial"/>
                <w:color w:val="0070C0"/>
                <w:sz w:val="20"/>
                <w:szCs w:val="20"/>
              </w:rPr>
              <w:t xml:space="preserve"> CBOs in  Kebkabiya locality, and strengthen the capacity of the </w:t>
            </w:r>
            <w:r w:rsidR="009A4827" w:rsidRPr="000D39C1">
              <w:rPr>
                <w:rFonts w:ascii="Arial" w:hAnsi="Arial" w:cs="Arial"/>
                <w:color w:val="0070C0"/>
                <w:sz w:val="20"/>
                <w:szCs w:val="20"/>
              </w:rPr>
              <w:t>18</w:t>
            </w:r>
            <w:r w:rsidRPr="000D39C1">
              <w:rPr>
                <w:rFonts w:ascii="Arial" w:hAnsi="Arial" w:cs="Arial"/>
                <w:color w:val="0070C0"/>
                <w:sz w:val="20"/>
                <w:szCs w:val="20"/>
              </w:rPr>
              <w:t xml:space="preserve"> pre-existing CBOs in the locality (Output 4).  </w:t>
            </w:r>
          </w:p>
          <w:p w:rsidR="00C92A18" w:rsidRPr="004D5177" w:rsidRDefault="00C92A18" w:rsidP="00057004">
            <w:pPr>
              <w:spacing w:line="276" w:lineRule="auto"/>
              <w:ind w:left="90" w:right="126" w:firstLine="0"/>
              <w:contextualSpacing/>
              <w:rPr>
                <w:rFonts w:ascii="Arial" w:hAnsi="Arial" w:cs="Arial"/>
                <w:sz w:val="20"/>
                <w:szCs w:val="20"/>
              </w:rPr>
            </w:pPr>
          </w:p>
          <w:p w:rsidR="00930E34" w:rsidRPr="00DA2B6D" w:rsidRDefault="00930E34" w:rsidP="00057004">
            <w:pPr>
              <w:spacing w:line="276" w:lineRule="auto"/>
              <w:ind w:left="90" w:right="126" w:firstLine="0"/>
              <w:contextualSpacing/>
              <w:rPr>
                <w:rFonts w:ascii="Arial" w:hAnsi="Arial" w:cs="Arial"/>
                <w:b/>
                <w:bCs/>
                <w:color w:val="0070C0"/>
                <w:sz w:val="20"/>
                <w:szCs w:val="20"/>
              </w:rPr>
            </w:pPr>
            <w:r w:rsidRPr="000D39C1">
              <w:rPr>
                <w:rFonts w:ascii="Arial" w:hAnsi="Arial" w:cs="Arial"/>
                <w:color w:val="0070C0"/>
                <w:sz w:val="20"/>
                <w:szCs w:val="20"/>
              </w:rPr>
              <w:t>The overall objective of the project is to</w:t>
            </w:r>
            <w:r w:rsidRPr="00DA75FA">
              <w:rPr>
                <w:rFonts w:ascii="Arial" w:hAnsi="Arial" w:cs="Arial"/>
                <w:color w:val="0070C0"/>
                <w:sz w:val="20"/>
                <w:szCs w:val="20"/>
              </w:rPr>
              <w:t>:  “</w:t>
            </w:r>
            <w:r w:rsidR="00B25CA7" w:rsidRPr="00DA2B6D">
              <w:rPr>
                <w:rFonts w:ascii="Arial" w:hAnsi="Arial" w:cs="Arial"/>
                <w:b/>
                <w:bCs/>
                <w:color w:val="0070C0"/>
                <w:sz w:val="20"/>
                <w:szCs w:val="20"/>
              </w:rPr>
              <w:t>P</w:t>
            </w:r>
            <w:r w:rsidR="00B965B4" w:rsidRPr="00DA2B6D">
              <w:rPr>
                <w:rFonts w:ascii="Arial" w:hAnsi="Arial" w:cs="Arial"/>
                <w:b/>
                <w:bCs/>
                <w:color w:val="0070C0"/>
                <w:sz w:val="20"/>
                <w:szCs w:val="20"/>
              </w:rPr>
              <w:t xml:space="preserve">romote inclusive peace, stability and social cohesion of communities affected by in </w:t>
            </w:r>
            <w:r w:rsidR="002F5A6A" w:rsidRPr="00DA2B6D">
              <w:rPr>
                <w:rFonts w:ascii="Arial" w:hAnsi="Arial" w:cs="Arial"/>
                <w:b/>
                <w:bCs/>
                <w:color w:val="0070C0"/>
                <w:sz w:val="20"/>
                <w:szCs w:val="20"/>
              </w:rPr>
              <w:t>Kebkabiya</w:t>
            </w:r>
            <w:r w:rsidR="00B965B4" w:rsidRPr="00DA2B6D">
              <w:rPr>
                <w:rFonts w:ascii="Arial" w:hAnsi="Arial" w:cs="Arial"/>
                <w:b/>
                <w:bCs/>
                <w:color w:val="0070C0"/>
                <w:sz w:val="20"/>
                <w:szCs w:val="20"/>
              </w:rPr>
              <w:t xml:space="preserve"> locality </w:t>
            </w:r>
            <w:r w:rsidRPr="00DA2B6D">
              <w:rPr>
                <w:rFonts w:ascii="Arial" w:hAnsi="Arial" w:cs="Arial"/>
                <w:b/>
                <w:bCs/>
                <w:color w:val="0070C0"/>
                <w:sz w:val="20"/>
                <w:szCs w:val="20"/>
              </w:rPr>
              <w:t>by supporting grass-roots conflict management mechanisms</w:t>
            </w:r>
            <w:r w:rsidR="00B965B4" w:rsidRPr="00DA2B6D">
              <w:rPr>
                <w:rFonts w:ascii="Arial" w:hAnsi="Arial" w:cs="Arial"/>
                <w:b/>
                <w:bCs/>
                <w:color w:val="0070C0"/>
                <w:sz w:val="20"/>
                <w:szCs w:val="20"/>
              </w:rPr>
              <w:t xml:space="preserve"> through building participatory peace building capacity of rural pastoral and farming women, men and youth</w:t>
            </w:r>
            <w:r w:rsidR="00E62693" w:rsidRPr="00DA2B6D">
              <w:rPr>
                <w:rFonts w:ascii="Arial" w:hAnsi="Arial" w:cs="Arial"/>
                <w:b/>
                <w:bCs/>
                <w:color w:val="0070C0"/>
                <w:sz w:val="20"/>
                <w:szCs w:val="20"/>
              </w:rPr>
              <w:t xml:space="preserve">, </w:t>
            </w:r>
            <w:r w:rsidR="00DA75FA" w:rsidRPr="00DA2B6D">
              <w:rPr>
                <w:rFonts w:ascii="Arial" w:hAnsi="Arial" w:cs="Arial"/>
                <w:b/>
                <w:bCs/>
                <w:color w:val="0070C0"/>
                <w:sz w:val="20"/>
                <w:szCs w:val="20"/>
              </w:rPr>
              <w:t>support</w:t>
            </w:r>
            <w:r w:rsidR="00E62693" w:rsidRPr="00DA2B6D">
              <w:rPr>
                <w:rFonts w:ascii="Arial" w:hAnsi="Arial" w:cs="Arial"/>
                <w:b/>
                <w:bCs/>
                <w:color w:val="0070C0"/>
                <w:sz w:val="20"/>
                <w:szCs w:val="20"/>
              </w:rPr>
              <w:t xml:space="preserve"> to</w:t>
            </w:r>
            <w:r w:rsidR="00DA75FA" w:rsidRPr="00DA2B6D">
              <w:rPr>
                <w:rFonts w:ascii="Arial" w:hAnsi="Arial" w:cs="Arial"/>
                <w:b/>
                <w:bCs/>
                <w:color w:val="0070C0"/>
                <w:sz w:val="20"/>
                <w:szCs w:val="20"/>
              </w:rPr>
              <w:t xml:space="preserve"> </w:t>
            </w:r>
            <w:r w:rsidRPr="00DA2B6D">
              <w:rPr>
                <w:rFonts w:ascii="Arial" w:hAnsi="Arial" w:cs="Arial"/>
                <w:b/>
                <w:bCs/>
                <w:color w:val="0070C0"/>
                <w:sz w:val="20"/>
                <w:szCs w:val="20"/>
              </w:rPr>
              <w:t xml:space="preserve">local peace infrastructures, ensuring equitable gender sensitive access </w:t>
            </w:r>
            <w:r w:rsidR="00DA75FA" w:rsidRPr="00DA2B6D">
              <w:rPr>
                <w:rFonts w:ascii="Arial" w:hAnsi="Arial" w:cs="Arial"/>
                <w:b/>
                <w:bCs/>
                <w:color w:val="0070C0"/>
                <w:sz w:val="20"/>
                <w:szCs w:val="20"/>
              </w:rPr>
              <w:t xml:space="preserve">and participation </w:t>
            </w:r>
            <w:r w:rsidRPr="00DA2B6D">
              <w:rPr>
                <w:rFonts w:ascii="Arial" w:hAnsi="Arial" w:cs="Arial"/>
                <w:b/>
                <w:bCs/>
                <w:color w:val="0070C0"/>
                <w:sz w:val="20"/>
                <w:szCs w:val="20"/>
              </w:rPr>
              <w:t>and sustainable management of natural resources</w:t>
            </w:r>
            <w:r w:rsidR="00DA75FA" w:rsidRPr="00DA2B6D">
              <w:rPr>
                <w:rFonts w:ascii="Arial" w:hAnsi="Arial" w:cs="Arial"/>
                <w:b/>
                <w:bCs/>
                <w:color w:val="0070C0"/>
                <w:sz w:val="20"/>
                <w:szCs w:val="20"/>
              </w:rPr>
              <w:t xml:space="preserve"> and </w:t>
            </w:r>
            <w:r w:rsidRPr="00DA2B6D">
              <w:rPr>
                <w:rFonts w:ascii="Arial" w:hAnsi="Arial" w:cs="Arial"/>
                <w:b/>
                <w:bCs/>
                <w:color w:val="0070C0"/>
                <w:sz w:val="20"/>
                <w:szCs w:val="20"/>
              </w:rPr>
              <w:t xml:space="preserve">livelihoods”  </w:t>
            </w:r>
          </w:p>
          <w:p w:rsidR="00C92A18" w:rsidRDefault="00C92A18" w:rsidP="00057004">
            <w:pPr>
              <w:spacing w:line="276" w:lineRule="auto"/>
              <w:ind w:left="0" w:right="126" w:firstLine="0"/>
              <w:contextualSpacing/>
              <w:rPr>
                <w:rFonts w:ascii="Arial" w:hAnsi="Arial" w:cs="Arial"/>
                <w:sz w:val="20"/>
                <w:szCs w:val="20"/>
              </w:rPr>
            </w:pPr>
          </w:p>
          <w:p w:rsidR="00C92A18"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In order to achieve this objective the project has four major outputs each with a range of associated activities:</w:t>
            </w:r>
          </w:p>
          <w:p w:rsidR="00930E34" w:rsidRPr="000D39C1" w:rsidRDefault="00930E34" w:rsidP="00F125E7">
            <w:pPr>
              <w:spacing w:line="276" w:lineRule="auto"/>
              <w:ind w:left="90" w:right="126" w:firstLine="0"/>
              <w:contextualSpacing/>
              <w:rPr>
                <w:rFonts w:ascii="Arial" w:hAnsi="Arial" w:cs="Arial"/>
                <w:b/>
                <w:bCs/>
                <w:color w:val="0070C0"/>
                <w:sz w:val="20"/>
                <w:szCs w:val="20"/>
              </w:rPr>
            </w:pPr>
            <w:r w:rsidRPr="000D39C1">
              <w:rPr>
                <w:rFonts w:ascii="Arial" w:hAnsi="Arial" w:cs="Arial"/>
                <w:color w:val="0070C0"/>
                <w:sz w:val="20"/>
                <w:szCs w:val="20"/>
              </w:rPr>
              <w:t xml:space="preserve"> </w:t>
            </w:r>
            <w:r w:rsidRPr="000D39C1">
              <w:rPr>
                <w:rFonts w:ascii="Arial" w:hAnsi="Arial" w:cs="Arial"/>
                <w:b/>
                <w:bCs/>
                <w:color w:val="0070C0"/>
                <w:sz w:val="20"/>
                <w:szCs w:val="20"/>
              </w:rPr>
              <w:t xml:space="preserve">Output 1: Community-based conflict resolution and reconciliation mechanisms (CBRMs) in </w:t>
            </w:r>
            <w:r w:rsidR="002F5A6A">
              <w:rPr>
                <w:rFonts w:ascii="Arial" w:hAnsi="Arial" w:cs="Arial"/>
                <w:b/>
                <w:bCs/>
                <w:color w:val="0070C0"/>
                <w:sz w:val="20"/>
                <w:szCs w:val="20"/>
              </w:rPr>
              <w:t>Kebkabiya</w:t>
            </w:r>
            <w:r w:rsidRPr="000D39C1">
              <w:rPr>
                <w:rFonts w:ascii="Arial" w:hAnsi="Arial" w:cs="Arial"/>
                <w:b/>
                <w:bCs/>
                <w:color w:val="0070C0"/>
                <w:sz w:val="20"/>
                <w:szCs w:val="20"/>
              </w:rPr>
              <w:t xml:space="preserve"> locality are in use and working effectively to resolve conflict in the area.  </w:t>
            </w:r>
          </w:p>
          <w:p w:rsidR="00F94F19" w:rsidRPr="000D39C1" w:rsidRDefault="00930E34" w:rsidP="00057004">
            <w:pPr>
              <w:pStyle w:val="ListParagraph"/>
              <w:numPr>
                <w:ilvl w:val="0"/>
                <w:numId w:val="22"/>
              </w:numPr>
              <w:spacing w:line="276" w:lineRule="auto"/>
              <w:ind w:right="126"/>
              <w:contextualSpacing/>
              <w:rPr>
                <w:rFonts w:ascii="Arial" w:hAnsi="Arial" w:cs="Arial"/>
                <w:color w:val="0070C0"/>
                <w:sz w:val="20"/>
                <w:szCs w:val="20"/>
              </w:rPr>
            </w:pPr>
            <w:proofErr w:type="gramStart"/>
            <w:r w:rsidRPr="000D39C1">
              <w:rPr>
                <w:rFonts w:ascii="Arial" w:hAnsi="Arial" w:cs="Arial"/>
                <w:color w:val="0070C0"/>
                <w:sz w:val="20"/>
                <w:szCs w:val="20"/>
              </w:rPr>
              <w:t>Eight-persons</w:t>
            </w:r>
            <w:proofErr w:type="gramEnd"/>
            <w:r w:rsidRPr="000D39C1">
              <w:rPr>
                <w:rFonts w:ascii="Arial" w:hAnsi="Arial" w:cs="Arial"/>
                <w:color w:val="0070C0"/>
                <w:sz w:val="20"/>
                <w:szCs w:val="20"/>
              </w:rPr>
              <w:t xml:space="preserve"> peace committees (CBRMs) will be formed</w:t>
            </w:r>
            <w:r w:rsidR="00F94F19" w:rsidRPr="000D39C1">
              <w:rPr>
                <w:rFonts w:ascii="Arial" w:hAnsi="Arial" w:cs="Arial"/>
                <w:color w:val="0070C0"/>
                <w:sz w:val="20"/>
                <w:szCs w:val="20"/>
              </w:rPr>
              <w:t>/activated</w:t>
            </w:r>
            <w:r w:rsidRPr="000D39C1">
              <w:rPr>
                <w:rFonts w:ascii="Arial" w:hAnsi="Arial" w:cs="Arial"/>
                <w:color w:val="0070C0"/>
                <w:sz w:val="20"/>
                <w:szCs w:val="20"/>
              </w:rPr>
              <w:t xml:space="preserve"> in each of the </w:t>
            </w:r>
            <w:r w:rsidR="00F94F19" w:rsidRPr="000D39C1">
              <w:rPr>
                <w:rFonts w:ascii="Arial" w:hAnsi="Arial" w:cs="Arial"/>
                <w:color w:val="0070C0"/>
                <w:sz w:val="20"/>
                <w:szCs w:val="20"/>
              </w:rPr>
              <w:t>10 targeted villages</w:t>
            </w:r>
            <w:r w:rsidRPr="000D39C1">
              <w:rPr>
                <w:rFonts w:ascii="Arial" w:hAnsi="Arial" w:cs="Arial"/>
                <w:color w:val="0070C0"/>
                <w:sz w:val="20"/>
                <w:szCs w:val="20"/>
              </w:rPr>
              <w:t xml:space="preserve">. Women will conditionally represented in all the peace committees, while their actual participation in the </w:t>
            </w:r>
            <w:r w:rsidRPr="000D39C1">
              <w:rPr>
                <w:rFonts w:ascii="Arial" w:hAnsi="Arial" w:cs="Arial"/>
                <w:color w:val="0070C0"/>
                <w:sz w:val="20"/>
                <w:szCs w:val="20"/>
              </w:rPr>
              <w:lastRenderedPageBreak/>
              <w:t xml:space="preserve">decision marking will be tracked by the M&amp;E system. These peace committees will represent all sections of society including farmers, pastoralists, IDPs, women and youth. </w:t>
            </w:r>
          </w:p>
          <w:p w:rsidR="00F94F19" w:rsidRPr="000D39C1" w:rsidRDefault="00930E34" w:rsidP="00057004">
            <w:pPr>
              <w:pStyle w:val="ListParagraph"/>
              <w:numPr>
                <w:ilvl w:val="0"/>
                <w:numId w:val="22"/>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These peace committee members will be trained in a range of skills that will help them to monitor, prevent and resolve conflicts in the area as well as lead development projects in a conflict sensitive manner. Four distinct training courses</w:t>
            </w:r>
            <w:r w:rsidR="00F94F19" w:rsidRPr="000D39C1">
              <w:rPr>
                <w:rFonts w:ascii="Arial" w:hAnsi="Arial" w:cs="Arial"/>
                <w:color w:val="0070C0"/>
                <w:sz w:val="20"/>
                <w:szCs w:val="20"/>
              </w:rPr>
              <w:t xml:space="preserve"> will be organized;</w:t>
            </w:r>
          </w:p>
          <w:p w:rsidR="00F94F19" w:rsidRPr="000D39C1" w:rsidRDefault="00930E34" w:rsidP="00057004">
            <w:pPr>
              <w:pStyle w:val="ListParagraph"/>
              <w:numPr>
                <w:ilvl w:val="0"/>
                <w:numId w:val="23"/>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3-day</w:t>
            </w:r>
            <w:r w:rsidR="00B87A8C" w:rsidRPr="000D39C1">
              <w:rPr>
                <w:rFonts w:ascii="Arial" w:hAnsi="Arial" w:cs="Arial"/>
                <w:color w:val="0070C0"/>
                <w:sz w:val="20"/>
                <w:szCs w:val="20"/>
              </w:rPr>
              <w:t>s</w:t>
            </w:r>
            <w:r w:rsidRPr="000D39C1">
              <w:rPr>
                <w:rFonts w:ascii="Arial" w:hAnsi="Arial" w:cs="Arial"/>
                <w:color w:val="0070C0"/>
                <w:sz w:val="20"/>
                <w:szCs w:val="20"/>
              </w:rPr>
              <w:t xml:space="preserve"> course in </w:t>
            </w:r>
            <w:r w:rsidRPr="000D39C1">
              <w:rPr>
                <w:rFonts w:ascii="Arial" w:hAnsi="Arial" w:cs="Arial"/>
                <w:b/>
                <w:bCs/>
                <w:color w:val="0070C0"/>
                <w:sz w:val="20"/>
                <w:szCs w:val="20"/>
              </w:rPr>
              <w:t>conflict analysis</w:t>
            </w:r>
            <w:r w:rsidRPr="000D39C1">
              <w:rPr>
                <w:rFonts w:ascii="Arial" w:hAnsi="Arial" w:cs="Arial"/>
                <w:color w:val="0070C0"/>
                <w:sz w:val="20"/>
                <w:szCs w:val="20"/>
              </w:rPr>
              <w:t xml:space="preserve"> will establish the basics in different types and typologies of conflict, frames of analysis, identifying potential conflicts, and documenting this analysis – examples of recent or ongoing local conflicts will be drawn on throughout the course. </w:t>
            </w:r>
          </w:p>
          <w:p w:rsidR="00F94F19" w:rsidRPr="000D39C1" w:rsidRDefault="00F94F19" w:rsidP="00057004">
            <w:pPr>
              <w:pStyle w:val="ListParagraph"/>
              <w:numPr>
                <w:ilvl w:val="0"/>
                <w:numId w:val="23"/>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4</w:t>
            </w:r>
            <w:r w:rsidR="00930E34" w:rsidRPr="000D39C1">
              <w:rPr>
                <w:rFonts w:ascii="Arial" w:hAnsi="Arial" w:cs="Arial"/>
                <w:color w:val="0070C0"/>
                <w:sz w:val="20"/>
                <w:szCs w:val="20"/>
              </w:rPr>
              <w:t>-day</w:t>
            </w:r>
            <w:r w:rsidR="00B87A8C" w:rsidRPr="000D39C1">
              <w:rPr>
                <w:rFonts w:ascii="Arial" w:hAnsi="Arial" w:cs="Arial"/>
                <w:color w:val="0070C0"/>
                <w:sz w:val="20"/>
                <w:szCs w:val="20"/>
              </w:rPr>
              <w:t>s course i</w:t>
            </w:r>
            <w:r w:rsidR="00930E34" w:rsidRPr="000D39C1">
              <w:rPr>
                <w:rFonts w:ascii="Arial" w:hAnsi="Arial" w:cs="Arial"/>
                <w:color w:val="0070C0"/>
                <w:sz w:val="20"/>
                <w:szCs w:val="20"/>
              </w:rPr>
              <w:t xml:space="preserve">n </w:t>
            </w:r>
            <w:r w:rsidR="00930E34" w:rsidRPr="000D39C1">
              <w:rPr>
                <w:rFonts w:ascii="Arial" w:hAnsi="Arial" w:cs="Arial"/>
                <w:b/>
                <w:bCs/>
                <w:color w:val="0070C0"/>
                <w:sz w:val="20"/>
                <w:szCs w:val="20"/>
              </w:rPr>
              <w:t>conflict resolution</w:t>
            </w:r>
            <w:r w:rsidR="00930E34" w:rsidRPr="000D39C1">
              <w:rPr>
                <w:rFonts w:ascii="Arial" w:hAnsi="Arial" w:cs="Arial"/>
                <w:color w:val="0070C0"/>
                <w:sz w:val="20"/>
                <w:szCs w:val="20"/>
              </w:rPr>
              <w:t xml:space="preserve">. The course will include the following components: different approaches to conflict resolution; traditional conflict resolution mechanisms; analysis of conflict resolution successes and failures in Darfur/Sudan; roles of different parties; and best practice in peace-making. </w:t>
            </w:r>
          </w:p>
          <w:p w:rsidR="00B87A8C" w:rsidRPr="000D39C1" w:rsidRDefault="00B87A8C" w:rsidP="00057004">
            <w:pPr>
              <w:pStyle w:val="ListParagraph"/>
              <w:numPr>
                <w:ilvl w:val="0"/>
                <w:numId w:val="23"/>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3-days course in </w:t>
            </w:r>
            <w:r w:rsidRPr="000D39C1">
              <w:rPr>
                <w:rFonts w:ascii="Arial" w:hAnsi="Arial" w:cs="Arial"/>
                <w:b/>
                <w:bCs/>
                <w:color w:val="0070C0"/>
                <w:sz w:val="20"/>
                <w:szCs w:val="20"/>
              </w:rPr>
              <w:t>W</w:t>
            </w:r>
            <w:r w:rsidR="00930E34" w:rsidRPr="000D39C1">
              <w:rPr>
                <w:rFonts w:ascii="Arial" w:hAnsi="Arial" w:cs="Arial"/>
                <w:b/>
                <w:bCs/>
                <w:color w:val="0070C0"/>
                <w:sz w:val="20"/>
                <w:szCs w:val="20"/>
              </w:rPr>
              <w:t>omen and youth peacebuilding roles</w:t>
            </w:r>
            <w:r w:rsidR="00930E34" w:rsidRPr="000D39C1">
              <w:rPr>
                <w:rFonts w:ascii="Arial" w:hAnsi="Arial" w:cs="Arial"/>
                <w:color w:val="0070C0"/>
                <w:sz w:val="20"/>
                <w:szCs w:val="20"/>
              </w:rPr>
              <w:t xml:space="preserve"> will cover</w:t>
            </w:r>
            <w:r w:rsidRPr="000D39C1">
              <w:rPr>
                <w:rFonts w:ascii="Arial" w:hAnsi="Arial" w:cs="Arial"/>
                <w:color w:val="0070C0"/>
                <w:sz w:val="20"/>
                <w:szCs w:val="20"/>
              </w:rPr>
              <w:t xml:space="preserve"> </w:t>
            </w:r>
            <w:r w:rsidR="00930E34" w:rsidRPr="000D39C1">
              <w:rPr>
                <w:rFonts w:ascii="Arial" w:hAnsi="Arial" w:cs="Arial"/>
                <w:color w:val="0070C0"/>
                <w:sz w:val="20"/>
                <w:szCs w:val="20"/>
              </w:rPr>
              <w:t xml:space="preserve">the gender and youth aspects of conflict and conflict resolution, different ways in which women and youth can participate in peacebuilding, and the impediments to them doing so. </w:t>
            </w:r>
          </w:p>
          <w:p w:rsidR="00930E34" w:rsidRPr="000D39C1" w:rsidRDefault="00B87A8C" w:rsidP="00057004">
            <w:pPr>
              <w:pStyle w:val="ListParagraph"/>
              <w:numPr>
                <w:ilvl w:val="0"/>
                <w:numId w:val="23"/>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3 days course in</w:t>
            </w:r>
            <w:r w:rsidR="00930E34" w:rsidRPr="000D39C1">
              <w:rPr>
                <w:rFonts w:ascii="Arial" w:hAnsi="Arial" w:cs="Arial"/>
                <w:color w:val="0070C0"/>
                <w:sz w:val="20"/>
                <w:szCs w:val="20"/>
              </w:rPr>
              <w:t xml:space="preserve"> </w:t>
            </w:r>
            <w:r w:rsidRPr="000D39C1">
              <w:rPr>
                <w:rFonts w:ascii="Arial" w:hAnsi="Arial" w:cs="Arial"/>
                <w:b/>
                <w:bCs/>
                <w:color w:val="0070C0"/>
                <w:sz w:val="20"/>
                <w:szCs w:val="20"/>
              </w:rPr>
              <w:t>C</w:t>
            </w:r>
            <w:r w:rsidR="00930E34" w:rsidRPr="000D39C1">
              <w:rPr>
                <w:rFonts w:ascii="Arial" w:hAnsi="Arial" w:cs="Arial"/>
                <w:b/>
                <w:bCs/>
                <w:color w:val="0070C0"/>
                <w:sz w:val="20"/>
                <w:szCs w:val="20"/>
              </w:rPr>
              <w:t>onflict sensitive programming and PAPD</w:t>
            </w:r>
            <w:r w:rsidR="00930E34" w:rsidRPr="000D39C1">
              <w:rPr>
                <w:rFonts w:ascii="Arial" w:hAnsi="Arial" w:cs="Arial"/>
                <w:color w:val="0070C0"/>
                <w:sz w:val="20"/>
                <w:szCs w:val="20"/>
              </w:rPr>
              <w:t xml:space="preserve">, designed to introduce the idea of inclusive development planning; how to undertake community action plans, how programs can contribute or ameliorate conflict; and what this means in practice when planning, designing and implementing development projects/activities.  </w:t>
            </w:r>
          </w:p>
          <w:p w:rsidR="00B87A8C" w:rsidRPr="000D39C1" w:rsidRDefault="00B87A8C"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COVID 19 precautionary measures will be followed for all training gatherings; social distancing and use of facial masks will be ensured in the training venues. </w:t>
            </w:r>
          </w:p>
          <w:p w:rsidR="00B87A8C" w:rsidRPr="000D39C1" w:rsidRDefault="00B87A8C" w:rsidP="00057004">
            <w:pPr>
              <w:spacing w:line="276" w:lineRule="auto"/>
              <w:ind w:left="90" w:right="126" w:firstLine="0"/>
              <w:contextualSpacing/>
              <w:rPr>
                <w:rFonts w:ascii="Arial" w:hAnsi="Arial" w:cs="Arial"/>
                <w:color w:val="0070C0"/>
                <w:sz w:val="20"/>
                <w:szCs w:val="20"/>
              </w:rPr>
            </w:pPr>
          </w:p>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Exemplary members of similar CBRMs in the locality, established with DCPSF support in 2013/14 and 2015/17, will participate as resource persons in these trainings, providing examples of challenges encountered in the region, solutions to address them and examples of best practice in local </w:t>
            </w:r>
            <w:r w:rsidR="00B87A8C" w:rsidRPr="000D39C1">
              <w:rPr>
                <w:rFonts w:ascii="Arial" w:hAnsi="Arial" w:cs="Arial"/>
                <w:color w:val="0070C0"/>
                <w:sz w:val="20"/>
                <w:szCs w:val="20"/>
              </w:rPr>
              <w:t>peacemaking</w:t>
            </w:r>
            <w:r w:rsidRPr="000D39C1">
              <w:rPr>
                <w:rFonts w:ascii="Arial" w:hAnsi="Arial" w:cs="Arial"/>
                <w:color w:val="0070C0"/>
                <w:sz w:val="20"/>
                <w:szCs w:val="20"/>
              </w:rPr>
              <w:t xml:space="preserve">. Their participation will also help build trust and effective relations between the different communities. </w:t>
            </w:r>
            <w:r w:rsidR="00B87A8C" w:rsidRPr="000D39C1">
              <w:rPr>
                <w:rFonts w:ascii="Arial" w:hAnsi="Arial" w:cs="Arial"/>
                <w:color w:val="0070C0"/>
                <w:sz w:val="20"/>
                <w:szCs w:val="20"/>
              </w:rPr>
              <w:t xml:space="preserve">PA </w:t>
            </w:r>
            <w:r w:rsidRPr="000D39C1">
              <w:rPr>
                <w:rFonts w:ascii="Arial" w:hAnsi="Arial" w:cs="Arial"/>
                <w:color w:val="0070C0"/>
                <w:sz w:val="20"/>
                <w:szCs w:val="20"/>
              </w:rPr>
              <w:t>and its partners will closely monitor the activities of each peace committee, ensuring sufficient support and advice is available when needed. At the same time</w:t>
            </w:r>
            <w:r w:rsidR="00B87A8C" w:rsidRPr="000D39C1">
              <w:rPr>
                <w:rFonts w:ascii="Arial" w:hAnsi="Arial" w:cs="Arial"/>
                <w:color w:val="0070C0"/>
                <w:sz w:val="20"/>
                <w:szCs w:val="20"/>
              </w:rPr>
              <w:t>,</w:t>
            </w:r>
            <w:r w:rsidRPr="000D39C1">
              <w:rPr>
                <w:rFonts w:ascii="Arial" w:hAnsi="Arial" w:cs="Arial"/>
                <w:color w:val="0070C0"/>
                <w:sz w:val="20"/>
                <w:szCs w:val="20"/>
              </w:rPr>
              <w:t xml:space="preserve"> a review will be conducted of existing CBRMs, to understand and support those CBRMs that have, and are, struggling to resolve local conflicts. It is expected that this will identify capacity gaps in these CBRMs in relation to particular types of conflict that will be addressed either with further training or relation-building activities (e.g. peace conferences and social events) or with project interventions (e.g. water points if difficult to resolve conflicts occur over particular water sources). </w:t>
            </w:r>
          </w:p>
          <w:p w:rsidR="00930E34"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These peacebuilding efforts will be buttressed with a range of activities such as exchange visits, social events (organized by the peace committees) peace conferences and mobile theatre shows – also to be broadcast on local radio – that provide an opportunity for social interaction and cultural exchange. Exchange visits will entail visits to attend functioning CBRM meetings/events in the area in order to learn from their recent DCPSF supported experience in peace building. </w:t>
            </w:r>
          </w:p>
          <w:p w:rsidR="00C06DBB" w:rsidRPr="000D39C1" w:rsidRDefault="00C06DBB" w:rsidP="00057004">
            <w:pPr>
              <w:spacing w:line="276" w:lineRule="auto"/>
              <w:ind w:left="90" w:right="126" w:firstLine="0"/>
              <w:contextualSpacing/>
              <w:rPr>
                <w:rFonts w:ascii="Arial" w:hAnsi="Arial" w:cs="Arial"/>
                <w:color w:val="0070C0"/>
                <w:sz w:val="20"/>
                <w:szCs w:val="20"/>
              </w:rPr>
            </w:pPr>
          </w:p>
          <w:p w:rsidR="00930E34" w:rsidRDefault="00930E34" w:rsidP="00057004">
            <w:pPr>
              <w:pStyle w:val="ListParagraph"/>
              <w:numPr>
                <w:ilvl w:val="0"/>
                <w:numId w:val="24"/>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In addition, a higher level peace committee will be formed that represents the targeted project area as a whole; its representatives will also be trained in associated conflict resolution and peacebuilding skills. This higher level peace committee will have the mandate, authority and influence to settle larger potential and actual conflicts in the project area. At the same time, members from this committee will meet periodically with members from the similar higher level peace committee in the locality (formed in 2013 and 2015 with DCPSF support). Together these high level peace committees will be able to address those conflicts that affect the locality as a whole, involving north and south that a single committee would be unable to resolve. At the same time the grass-roots up structure – rooted as they are at the level of village cluster by local peace committees – of these higher level peace committees, ensures they are representative of, and accountable to, their local communities.  </w:t>
            </w:r>
          </w:p>
          <w:p w:rsidR="00CF7E1D" w:rsidRDefault="00CF7E1D" w:rsidP="00057004">
            <w:pPr>
              <w:spacing w:line="276" w:lineRule="auto"/>
              <w:ind w:left="90" w:right="126" w:firstLine="0"/>
              <w:contextualSpacing/>
              <w:rPr>
                <w:rFonts w:ascii="Arial" w:hAnsi="Arial" w:cs="Arial"/>
                <w:color w:val="0070C0"/>
                <w:sz w:val="20"/>
                <w:szCs w:val="20"/>
              </w:rPr>
            </w:pPr>
            <w:r>
              <w:rPr>
                <w:rFonts w:ascii="Arial" w:hAnsi="Arial" w:cs="Arial"/>
                <w:color w:val="0070C0"/>
                <w:sz w:val="20"/>
                <w:szCs w:val="20"/>
              </w:rPr>
              <w:lastRenderedPageBreak/>
              <w:t xml:space="preserve">Additionally, 30 selected women with considerable talent and interest in singing will be trained in the development of peace-songs to innovatively promote the peace culture in the area. </w:t>
            </w:r>
          </w:p>
          <w:p w:rsidR="00F63D74" w:rsidRDefault="00F63D74" w:rsidP="00057004">
            <w:pPr>
              <w:spacing w:line="276" w:lineRule="auto"/>
              <w:ind w:left="90" w:right="126" w:firstLine="0"/>
              <w:contextualSpacing/>
              <w:rPr>
                <w:rFonts w:ascii="Arial" w:hAnsi="Arial" w:cs="Arial"/>
                <w:color w:val="0070C0"/>
                <w:sz w:val="20"/>
                <w:szCs w:val="20"/>
              </w:rPr>
            </w:pPr>
          </w:p>
          <w:p w:rsidR="00F63D74" w:rsidRPr="0098538F" w:rsidRDefault="00F63D74" w:rsidP="00072ED5">
            <w:pPr>
              <w:ind w:left="90" w:right="90" w:firstLine="0"/>
              <w:rPr>
                <w:rFonts w:asciiTheme="minorBidi" w:hAnsiTheme="minorBidi"/>
                <w:color w:val="FF0000"/>
                <w:sz w:val="20"/>
                <w:szCs w:val="20"/>
              </w:rPr>
            </w:pPr>
            <w:r w:rsidRPr="0098538F">
              <w:rPr>
                <w:rFonts w:asciiTheme="minorBidi" w:hAnsiTheme="minorBidi"/>
                <w:color w:val="FF0000"/>
                <w:sz w:val="20"/>
                <w:szCs w:val="20"/>
              </w:rPr>
              <w:t>PA and SOS’s would  encourage community participation and ownership through promoting community-led initiatives to allocate safe spaces for women, youth and committees gatherings that will be considered as communities’ contributions.</w:t>
            </w:r>
          </w:p>
          <w:p w:rsidR="00930E34" w:rsidRPr="000D39C1" w:rsidRDefault="00930E34" w:rsidP="00072ED5">
            <w:pPr>
              <w:spacing w:line="276" w:lineRule="auto"/>
              <w:ind w:left="90" w:right="90" w:firstLine="0"/>
              <w:contextualSpacing/>
              <w:rPr>
                <w:rFonts w:ascii="Arial" w:hAnsi="Arial" w:cs="Arial"/>
                <w:color w:val="0070C0"/>
                <w:sz w:val="20"/>
                <w:szCs w:val="20"/>
              </w:rPr>
            </w:pPr>
            <w:r w:rsidRPr="000D39C1">
              <w:rPr>
                <w:rFonts w:ascii="Arial" w:hAnsi="Arial" w:cs="Arial"/>
                <w:color w:val="0070C0"/>
                <w:sz w:val="20"/>
                <w:szCs w:val="20"/>
              </w:rPr>
              <w:t xml:space="preserve"> </w:t>
            </w:r>
          </w:p>
          <w:p w:rsidR="00930E34" w:rsidRPr="000D39C1" w:rsidRDefault="00930E34" w:rsidP="00057004">
            <w:pPr>
              <w:spacing w:line="276" w:lineRule="auto"/>
              <w:ind w:left="90" w:right="126" w:firstLine="0"/>
              <w:contextualSpacing/>
              <w:rPr>
                <w:rFonts w:ascii="Arial" w:hAnsi="Arial" w:cs="Arial"/>
                <w:b/>
                <w:bCs/>
                <w:color w:val="0070C0"/>
                <w:sz w:val="20"/>
                <w:szCs w:val="20"/>
              </w:rPr>
            </w:pPr>
            <w:r w:rsidRPr="000D39C1">
              <w:rPr>
                <w:rFonts w:ascii="Arial" w:hAnsi="Arial" w:cs="Arial"/>
                <w:b/>
                <w:bCs/>
                <w:color w:val="0070C0"/>
                <w:sz w:val="20"/>
                <w:szCs w:val="20"/>
              </w:rPr>
              <w:t xml:space="preserve">Output 2. Peace dividends for community interdependence and coexistence are delivered through participatory natural resource management, supported livelihood and income generating activities.  </w:t>
            </w:r>
          </w:p>
          <w:p w:rsidR="0054575E" w:rsidRPr="000D39C1" w:rsidRDefault="0054575E"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PA </w:t>
            </w:r>
            <w:r w:rsidR="00930E34" w:rsidRPr="000D39C1">
              <w:rPr>
                <w:rFonts w:ascii="Arial" w:hAnsi="Arial" w:cs="Arial"/>
                <w:color w:val="0070C0"/>
                <w:sz w:val="20"/>
                <w:szCs w:val="20"/>
              </w:rPr>
              <w:t xml:space="preserve">and SOS Sahel will use a systematic participatory planning process to engage all community stakeholders (including nomadic pastoralists, women, youth and IDPs) to discuss livelihood problems and the best means of resolving them so that all can benefit.  In communities close to the migratory route, appropriate groups from outside will be invited to join (i.e. nomadic pastoralists, IDPs). </w:t>
            </w:r>
          </w:p>
          <w:p w:rsidR="0054575E" w:rsidRPr="000D39C1" w:rsidRDefault="00930E34" w:rsidP="00057004">
            <w:pPr>
              <w:pStyle w:val="ListParagraph"/>
              <w:numPr>
                <w:ilvl w:val="0"/>
                <w:numId w:val="24"/>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A further way of promoting interaction is through the rehabilitation of weekly rural markets – all of which have not functioned since the outbreak of conflict in 2003 with the exception of limited number of markets that was rehabilitated by Practical Action in the previous DCPSF projects. Therefore, </w:t>
            </w:r>
            <w:r w:rsidR="0054575E" w:rsidRPr="000D39C1">
              <w:rPr>
                <w:rFonts w:ascii="Arial" w:hAnsi="Arial" w:cs="Arial"/>
                <w:color w:val="0070C0"/>
                <w:sz w:val="20"/>
                <w:szCs w:val="20"/>
              </w:rPr>
              <w:t>two</w:t>
            </w:r>
            <w:r w:rsidRPr="000D39C1">
              <w:rPr>
                <w:rFonts w:ascii="Arial" w:hAnsi="Arial" w:cs="Arial"/>
                <w:color w:val="0070C0"/>
                <w:sz w:val="20"/>
                <w:szCs w:val="20"/>
              </w:rPr>
              <w:t xml:space="preserve"> markets will be selected for rehabilitation and one existing functioning market will be enhanced to make it more conducive for social and economic interaction. </w:t>
            </w:r>
            <w:r w:rsidR="00722529">
              <w:rPr>
                <w:rFonts w:ascii="Arial" w:hAnsi="Arial" w:cs="Arial"/>
                <w:color w:val="0070C0"/>
                <w:sz w:val="20"/>
                <w:szCs w:val="20"/>
              </w:rPr>
              <w:t xml:space="preserve">Rehabilitation will include the establishment of hand washing facilities and distribution of personal protection material for the service providers. </w:t>
            </w:r>
          </w:p>
          <w:p w:rsidR="0054575E" w:rsidRPr="000D39C1" w:rsidRDefault="00930E34" w:rsidP="00057004">
            <w:pPr>
              <w:pStyle w:val="ListParagraph"/>
              <w:numPr>
                <w:ilvl w:val="0"/>
                <w:numId w:val="24"/>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Farmers and pastoralist livelihoods will be strengthened through b</w:t>
            </w:r>
            <w:r w:rsidR="0054575E" w:rsidRPr="000D39C1">
              <w:rPr>
                <w:rFonts w:ascii="Arial" w:hAnsi="Arial" w:cs="Arial"/>
                <w:color w:val="0070C0"/>
                <w:sz w:val="20"/>
                <w:szCs w:val="20"/>
              </w:rPr>
              <w:t>oth soft and hard interventions;</w:t>
            </w:r>
          </w:p>
          <w:p w:rsidR="0054575E" w:rsidRPr="000D39C1" w:rsidRDefault="0054575E" w:rsidP="00057004">
            <w:pPr>
              <w:pStyle w:val="ListParagraph"/>
              <w:numPr>
                <w:ilvl w:val="0"/>
                <w:numId w:val="0"/>
              </w:numPr>
              <w:spacing w:line="276" w:lineRule="auto"/>
              <w:ind w:left="450" w:right="126"/>
              <w:contextualSpacing/>
              <w:rPr>
                <w:rFonts w:ascii="Arial" w:hAnsi="Arial" w:cs="Arial"/>
                <w:color w:val="0070C0"/>
                <w:sz w:val="20"/>
                <w:szCs w:val="20"/>
              </w:rPr>
            </w:pPr>
            <w:r w:rsidRPr="000D39C1">
              <w:rPr>
                <w:rFonts w:ascii="Arial" w:hAnsi="Arial" w:cs="Arial"/>
                <w:color w:val="0070C0"/>
                <w:sz w:val="20"/>
                <w:szCs w:val="20"/>
              </w:rPr>
              <w:t xml:space="preserve">(A) </w:t>
            </w:r>
            <w:r w:rsidR="00930E34" w:rsidRPr="000D39C1">
              <w:rPr>
                <w:rFonts w:ascii="Arial" w:hAnsi="Arial" w:cs="Arial"/>
                <w:color w:val="0070C0"/>
                <w:sz w:val="20"/>
                <w:szCs w:val="20"/>
              </w:rPr>
              <w:t xml:space="preserve">The soft interventions will take the form of </w:t>
            </w:r>
            <w:r w:rsidRPr="000D39C1">
              <w:rPr>
                <w:rFonts w:ascii="Arial" w:hAnsi="Arial" w:cs="Arial"/>
                <w:color w:val="0070C0"/>
                <w:sz w:val="20"/>
                <w:szCs w:val="20"/>
              </w:rPr>
              <w:t>;</w:t>
            </w:r>
          </w:p>
          <w:p w:rsidR="00957B51" w:rsidRPr="000D39C1" w:rsidRDefault="0054575E" w:rsidP="00057004">
            <w:pPr>
              <w:pStyle w:val="ListParagraph"/>
              <w:numPr>
                <w:ilvl w:val="0"/>
                <w:numId w:val="25"/>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T</w:t>
            </w:r>
            <w:r w:rsidR="00930E34" w:rsidRPr="000D39C1">
              <w:rPr>
                <w:rFonts w:ascii="Arial" w:hAnsi="Arial" w:cs="Arial"/>
                <w:color w:val="0070C0"/>
                <w:sz w:val="20"/>
                <w:szCs w:val="20"/>
              </w:rPr>
              <w:t xml:space="preserve">raining </w:t>
            </w:r>
            <w:r w:rsidR="00957B51" w:rsidRPr="000D39C1">
              <w:rPr>
                <w:rFonts w:ascii="Arial" w:hAnsi="Arial" w:cs="Arial"/>
                <w:color w:val="0070C0"/>
                <w:sz w:val="20"/>
                <w:szCs w:val="20"/>
              </w:rPr>
              <w:t xml:space="preserve">of the 40 </w:t>
            </w:r>
            <w:r w:rsidR="00930E34" w:rsidRPr="000D39C1">
              <w:rPr>
                <w:rFonts w:ascii="Arial" w:hAnsi="Arial" w:cs="Arial"/>
                <w:color w:val="0070C0"/>
                <w:sz w:val="20"/>
                <w:szCs w:val="20"/>
              </w:rPr>
              <w:t>Vil</w:t>
            </w:r>
            <w:r w:rsidR="00957B51" w:rsidRPr="000D39C1">
              <w:rPr>
                <w:rFonts w:ascii="Arial" w:hAnsi="Arial" w:cs="Arial"/>
                <w:color w:val="0070C0"/>
                <w:sz w:val="20"/>
                <w:szCs w:val="20"/>
              </w:rPr>
              <w:t>lage Extension Agents (VEAs) (50% female; 50% male) to help communities’ access new or improved techniques to increase agricultural productivity. VEA training will take 4 days and will be taught by specialists from the ministry of agriculture; the training will comprise the latest techniques and knowledge in agricultural production.</w:t>
            </w:r>
            <w:r w:rsidR="00722529">
              <w:rPr>
                <w:rFonts w:ascii="Arial" w:hAnsi="Arial" w:cs="Arial"/>
                <w:color w:val="0070C0"/>
                <w:sz w:val="20"/>
                <w:szCs w:val="20"/>
              </w:rPr>
              <w:t xml:space="preserve"> </w:t>
            </w:r>
          </w:p>
          <w:p w:rsidR="00A14721" w:rsidRPr="000D39C1" w:rsidRDefault="00957B51" w:rsidP="00057004">
            <w:pPr>
              <w:pStyle w:val="ListParagraph"/>
              <w:numPr>
                <w:ilvl w:val="0"/>
                <w:numId w:val="25"/>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Training of 30 </w:t>
            </w:r>
            <w:proofErr w:type="spellStart"/>
            <w:r w:rsidRPr="000D39C1">
              <w:rPr>
                <w:rFonts w:ascii="Arial" w:hAnsi="Arial" w:cs="Arial"/>
                <w:color w:val="0070C0"/>
                <w:sz w:val="20"/>
                <w:szCs w:val="20"/>
              </w:rPr>
              <w:t>Paravets</w:t>
            </w:r>
            <w:proofErr w:type="spellEnd"/>
            <w:r w:rsidRPr="000D39C1">
              <w:rPr>
                <w:rFonts w:ascii="Arial" w:hAnsi="Arial" w:cs="Arial"/>
                <w:color w:val="0070C0"/>
                <w:sz w:val="20"/>
                <w:szCs w:val="20"/>
              </w:rPr>
              <w:t xml:space="preserve"> (</w:t>
            </w:r>
            <w:r w:rsidR="00930E34" w:rsidRPr="000D39C1">
              <w:rPr>
                <w:rFonts w:ascii="Arial" w:hAnsi="Arial" w:cs="Arial"/>
                <w:color w:val="0070C0"/>
                <w:sz w:val="20"/>
                <w:szCs w:val="20"/>
              </w:rPr>
              <w:t>primarily from nomadic communities</w:t>
            </w:r>
            <w:r w:rsidRPr="000D39C1">
              <w:rPr>
                <w:rFonts w:ascii="Arial" w:hAnsi="Arial" w:cs="Arial"/>
                <w:color w:val="0070C0"/>
                <w:sz w:val="20"/>
                <w:szCs w:val="20"/>
              </w:rPr>
              <w:t>) - (50% female; 50% male) to help communities’ access new or improved techniques to increase livestock productivity.</w:t>
            </w:r>
            <w:r w:rsidR="00930E34" w:rsidRPr="000D39C1">
              <w:rPr>
                <w:rFonts w:ascii="Arial" w:hAnsi="Arial" w:cs="Arial"/>
                <w:color w:val="0070C0"/>
                <w:sz w:val="20"/>
                <w:szCs w:val="20"/>
              </w:rPr>
              <w:t xml:space="preserve"> </w:t>
            </w:r>
            <w:proofErr w:type="spellStart"/>
            <w:r w:rsidR="00930E34" w:rsidRPr="000D39C1">
              <w:rPr>
                <w:rFonts w:ascii="Arial" w:hAnsi="Arial" w:cs="Arial"/>
                <w:color w:val="0070C0"/>
                <w:sz w:val="20"/>
                <w:szCs w:val="20"/>
              </w:rPr>
              <w:t>Paravet</w:t>
            </w:r>
            <w:proofErr w:type="spellEnd"/>
            <w:r w:rsidR="00930E34" w:rsidRPr="000D39C1">
              <w:rPr>
                <w:rFonts w:ascii="Arial" w:hAnsi="Arial" w:cs="Arial"/>
                <w:color w:val="0070C0"/>
                <w:sz w:val="20"/>
                <w:szCs w:val="20"/>
              </w:rPr>
              <w:t xml:space="preserve"> training led by the Ministry of Animal Resources is 3 weeks; training comprises theory and practical elements focused on basic veterinary skills and drugs.  </w:t>
            </w:r>
          </w:p>
          <w:p w:rsidR="00722529" w:rsidRDefault="00930E34" w:rsidP="00057004">
            <w:pPr>
              <w:pStyle w:val="ListParagraph"/>
              <w:numPr>
                <w:ilvl w:val="0"/>
                <w:numId w:val="25"/>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Half-day trainings for diverse communities in organic compost production and use will also be organized. </w:t>
            </w:r>
          </w:p>
          <w:p w:rsidR="00722529" w:rsidRPr="000D39C1" w:rsidRDefault="00722529"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COVID 19 precautionary measures will be followed for all training gatherings; social distancing and use of facial masks will be ensured in the training venues. </w:t>
            </w:r>
          </w:p>
          <w:p w:rsidR="0054575E" w:rsidRPr="00722529" w:rsidRDefault="00930E34" w:rsidP="00057004">
            <w:pPr>
              <w:spacing w:line="276" w:lineRule="auto"/>
              <w:ind w:left="450" w:right="126" w:firstLine="0"/>
              <w:contextualSpacing/>
              <w:rPr>
                <w:rFonts w:ascii="Arial" w:hAnsi="Arial" w:cs="Arial"/>
                <w:color w:val="0070C0"/>
                <w:sz w:val="20"/>
                <w:szCs w:val="20"/>
              </w:rPr>
            </w:pPr>
            <w:r w:rsidRPr="00722529">
              <w:rPr>
                <w:rFonts w:ascii="Arial" w:hAnsi="Arial" w:cs="Arial"/>
                <w:color w:val="0070C0"/>
                <w:sz w:val="20"/>
                <w:szCs w:val="20"/>
              </w:rPr>
              <w:t xml:space="preserve"> </w:t>
            </w:r>
          </w:p>
          <w:p w:rsidR="00957B51" w:rsidRPr="000D39C1" w:rsidRDefault="0054575E" w:rsidP="00057004">
            <w:pPr>
              <w:spacing w:line="276" w:lineRule="auto"/>
              <w:ind w:right="126" w:hanging="270"/>
              <w:contextualSpacing/>
              <w:rPr>
                <w:rFonts w:ascii="Arial" w:hAnsi="Arial" w:cs="Arial"/>
                <w:color w:val="0070C0"/>
                <w:sz w:val="20"/>
                <w:szCs w:val="20"/>
              </w:rPr>
            </w:pPr>
            <w:r w:rsidRPr="000D39C1">
              <w:rPr>
                <w:rFonts w:ascii="Arial" w:hAnsi="Arial" w:cs="Arial"/>
                <w:color w:val="0070C0"/>
                <w:sz w:val="20"/>
                <w:szCs w:val="20"/>
              </w:rPr>
              <w:t xml:space="preserve">(B) </w:t>
            </w:r>
            <w:r w:rsidR="00930E34" w:rsidRPr="000D39C1">
              <w:rPr>
                <w:rFonts w:ascii="Arial" w:hAnsi="Arial" w:cs="Arial"/>
                <w:color w:val="0070C0"/>
                <w:sz w:val="20"/>
                <w:szCs w:val="20"/>
              </w:rPr>
              <w:t>Hard interventions to support farmers will include</w:t>
            </w:r>
            <w:r w:rsidR="00957B51" w:rsidRPr="000D39C1">
              <w:rPr>
                <w:rFonts w:ascii="Arial" w:hAnsi="Arial" w:cs="Arial"/>
                <w:color w:val="0070C0"/>
                <w:sz w:val="20"/>
                <w:szCs w:val="20"/>
              </w:rPr>
              <w:t>;</w:t>
            </w:r>
          </w:p>
          <w:p w:rsidR="00957B51" w:rsidRPr="000D39C1" w:rsidRDefault="00957B51" w:rsidP="00057004">
            <w:pPr>
              <w:pStyle w:val="ListParagraph"/>
              <w:numPr>
                <w:ilvl w:val="0"/>
                <w:numId w:val="26"/>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The</w:t>
            </w:r>
            <w:r w:rsidR="00930E34" w:rsidRPr="000D39C1">
              <w:rPr>
                <w:rFonts w:ascii="Arial" w:hAnsi="Arial" w:cs="Arial"/>
                <w:color w:val="0070C0"/>
                <w:sz w:val="20"/>
                <w:szCs w:val="20"/>
              </w:rPr>
              <w:t xml:space="preserve"> provision of improved</w:t>
            </w:r>
            <w:r w:rsidRPr="000D39C1">
              <w:rPr>
                <w:rFonts w:ascii="Arial" w:hAnsi="Arial" w:cs="Arial"/>
                <w:color w:val="0070C0"/>
                <w:sz w:val="20"/>
                <w:szCs w:val="20"/>
              </w:rPr>
              <w:t xml:space="preserve"> seeds through a revolving fund.</w:t>
            </w:r>
            <w:r w:rsidR="00722529">
              <w:rPr>
                <w:rFonts w:ascii="Arial" w:hAnsi="Arial" w:cs="Arial"/>
                <w:color w:val="0070C0"/>
                <w:sz w:val="20"/>
                <w:szCs w:val="20"/>
              </w:rPr>
              <w:t xml:space="preserve"> (small groups will be organized using community-based listing to avoid crowd during the distribution and the risk associated with COVID 19)</w:t>
            </w:r>
          </w:p>
          <w:p w:rsidR="00930E34" w:rsidRDefault="00957B51" w:rsidP="00057004">
            <w:pPr>
              <w:pStyle w:val="ListParagraph"/>
              <w:numPr>
                <w:ilvl w:val="0"/>
                <w:numId w:val="26"/>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Construction</w:t>
            </w:r>
            <w:r w:rsidR="00930E34" w:rsidRPr="000D39C1">
              <w:rPr>
                <w:rFonts w:ascii="Arial" w:hAnsi="Arial" w:cs="Arial"/>
                <w:color w:val="0070C0"/>
                <w:sz w:val="20"/>
                <w:szCs w:val="20"/>
              </w:rPr>
              <w:t xml:space="preserve"> of water harvesting infrastructure such as terraces and bunds to increase water-retention, soil fertility and crop yields</w:t>
            </w:r>
            <w:r w:rsidRPr="000D39C1">
              <w:rPr>
                <w:rFonts w:ascii="Arial" w:hAnsi="Arial" w:cs="Arial"/>
                <w:color w:val="0070C0"/>
                <w:sz w:val="20"/>
                <w:szCs w:val="20"/>
              </w:rPr>
              <w:t xml:space="preserve"> (accompanied with on-job training)</w:t>
            </w:r>
            <w:r w:rsidR="00930E34" w:rsidRPr="000D39C1">
              <w:rPr>
                <w:rFonts w:ascii="Arial" w:hAnsi="Arial" w:cs="Arial"/>
                <w:color w:val="0070C0"/>
                <w:sz w:val="20"/>
                <w:szCs w:val="20"/>
              </w:rPr>
              <w:t xml:space="preserve">. </w:t>
            </w:r>
          </w:p>
          <w:p w:rsidR="00722529" w:rsidRPr="001A2A47" w:rsidRDefault="00722529" w:rsidP="001A2A47">
            <w:pPr>
              <w:spacing w:line="276" w:lineRule="auto"/>
              <w:ind w:right="126"/>
              <w:contextualSpacing/>
              <w:rPr>
                <w:rFonts w:ascii="Arial" w:eastAsiaTheme="minorEastAsia" w:hAnsi="Arial" w:cs="Arial"/>
                <w:color w:val="FF0000"/>
                <w:sz w:val="20"/>
                <w:szCs w:val="20"/>
                <w:lang w:eastAsia="ja-JP"/>
              </w:rPr>
            </w:pPr>
          </w:p>
          <w:p w:rsidR="00D73876" w:rsidRPr="000D39C1" w:rsidRDefault="00930E34" w:rsidP="001A2A47">
            <w:pPr>
              <w:pStyle w:val="ListParagraph"/>
              <w:numPr>
                <w:ilvl w:val="0"/>
                <w:numId w:val="29"/>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Cooperation between competing communities over management of natural resources and access to basic social services increased.  A range of activities will contribute to this outcome that aims to increase access to water, pasture, and forestry and to ensure their use is managed fairly and sustainably. To supplement these efforts training will be provided on the management of these resources and environmental conservation techniques. It is anticipated that through the PAPD process many communities will prioritize a lack of access to water as their main problem in areas. The stakeholder groups are then expected to build consensus over the most appropriate solutions.  The project will aim to</w:t>
            </w:r>
            <w:r w:rsidR="00D73876" w:rsidRPr="000D39C1">
              <w:rPr>
                <w:rFonts w:ascii="Arial" w:hAnsi="Arial" w:cs="Arial"/>
                <w:color w:val="0070C0"/>
                <w:sz w:val="20"/>
                <w:szCs w:val="20"/>
              </w:rPr>
              <w:t>:</w:t>
            </w:r>
          </w:p>
          <w:p w:rsidR="00724400" w:rsidRPr="000D39C1" w:rsidRDefault="00930E34"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lastRenderedPageBreak/>
              <w:t xml:space="preserve"> </w:t>
            </w:r>
            <w:r w:rsidR="00724400" w:rsidRPr="000D39C1">
              <w:rPr>
                <w:rFonts w:ascii="Arial" w:hAnsi="Arial" w:cs="Arial"/>
                <w:color w:val="0070C0"/>
                <w:sz w:val="20"/>
                <w:szCs w:val="20"/>
              </w:rPr>
              <w:t>Provide</w:t>
            </w:r>
            <w:r w:rsidRPr="000D39C1">
              <w:rPr>
                <w:rFonts w:ascii="Arial" w:hAnsi="Arial" w:cs="Arial"/>
                <w:color w:val="0070C0"/>
                <w:sz w:val="20"/>
                <w:szCs w:val="20"/>
              </w:rPr>
              <w:t xml:space="preserve"> water for at least </w:t>
            </w:r>
            <w:r w:rsidR="00724400" w:rsidRPr="000D39C1">
              <w:rPr>
                <w:rFonts w:ascii="Arial" w:hAnsi="Arial" w:cs="Arial"/>
                <w:color w:val="0070C0"/>
                <w:sz w:val="20"/>
                <w:szCs w:val="20"/>
              </w:rPr>
              <w:t>10</w:t>
            </w:r>
            <w:r w:rsidRPr="000D39C1">
              <w:rPr>
                <w:rFonts w:ascii="Arial" w:hAnsi="Arial" w:cs="Arial"/>
                <w:color w:val="0070C0"/>
                <w:sz w:val="20"/>
                <w:szCs w:val="20"/>
              </w:rPr>
              <w:t xml:space="preserve"> communities through interventions such as </w:t>
            </w:r>
            <w:proofErr w:type="spellStart"/>
            <w:r w:rsidRPr="000D39C1">
              <w:rPr>
                <w:rFonts w:ascii="Arial" w:hAnsi="Arial" w:cs="Arial"/>
                <w:color w:val="0070C0"/>
                <w:sz w:val="20"/>
                <w:szCs w:val="20"/>
              </w:rPr>
              <w:t>hafirs</w:t>
            </w:r>
            <w:proofErr w:type="spellEnd"/>
            <w:r w:rsidRPr="000D39C1">
              <w:rPr>
                <w:rFonts w:ascii="Arial" w:hAnsi="Arial" w:cs="Arial"/>
                <w:color w:val="0070C0"/>
                <w:sz w:val="20"/>
                <w:szCs w:val="20"/>
              </w:rPr>
              <w:t>, boreholes, hand pumps</w:t>
            </w:r>
            <w:r w:rsidR="00E02BFE">
              <w:rPr>
                <w:rFonts w:ascii="Arial" w:hAnsi="Arial" w:cs="Arial"/>
                <w:color w:val="0070C0"/>
                <w:sz w:val="20"/>
                <w:szCs w:val="20"/>
              </w:rPr>
              <w:t>, livestock watering ponds</w:t>
            </w:r>
            <w:r w:rsidRPr="000D39C1">
              <w:rPr>
                <w:rFonts w:ascii="Arial" w:hAnsi="Arial" w:cs="Arial"/>
                <w:color w:val="0070C0"/>
                <w:sz w:val="20"/>
                <w:szCs w:val="20"/>
              </w:rPr>
              <w:t xml:space="preserve"> and shallow-dug wells that will be shared by both sedentary and nomadic communities. </w:t>
            </w:r>
            <w:r w:rsidR="00722529">
              <w:rPr>
                <w:rFonts w:ascii="Arial" w:hAnsi="Arial" w:cs="Arial"/>
                <w:color w:val="0070C0"/>
                <w:sz w:val="20"/>
                <w:szCs w:val="20"/>
              </w:rPr>
              <w:t xml:space="preserve">Hygienic standard will be maintained.  Hand washing facility will be attached to each water point and supplied with the required hygiene kits to promote handwashing in respond to COVID 19. </w:t>
            </w:r>
          </w:p>
          <w:p w:rsidR="00724400" w:rsidRPr="000D39C1" w:rsidRDefault="00930E34"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The project will aim to increase the quality of pasture in marginalized areas through the broadcasting of palatable pasture seeds over 1,500 hectares.  </w:t>
            </w:r>
          </w:p>
          <w:p w:rsidR="00724400" w:rsidRPr="000D39C1" w:rsidRDefault="00724400"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A</w:t>
            </w:r>
            <w:r w:rsidR="00930E34" w:rsidRPr="000D39C1">
              <w:rPr>
                <w:rFonts w:ascii="Arial" w:hAnsi="Arial" w:cs="Arial"/>
                <w:color w:val="0070C0"/>
                <w:sz w:val="20"/>
                <w:szCs w:val="20"/>
              </w:rPr>
              <w:t xml:space="preserve">ccess to forest products and resistance to desertification will be strengthened through training to communities in natural forest management (a 2-day course led by FNC covering tree seedling care; common tree pests and diseases; tree pruning and protection), </w:t>
            </w:r>
          </w:p>
          <w:p w:rsidR="00724400" w:rsidRPr="000D39C1" w:rsidRDefault="00930E34"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2km of </w:t>
            </w:r>
            <w:proofErr w:type="spellStart"/>
            <w:r w:rsidRPr="000D39C1">
              <w:rPr>
                <w:rFonts w:ascii="Arial" w:hAnsi="Arial" w:cs="Arial"/>
                <w:color w:val="0070C0"/>
                <w:sz w:val="20"/>
                <w:szCs w:val="20"/>
              </w:rPr>
              <w:t>wadi</w:t>
            </w:r>
            <w:proofErr w:type="spellEnd"/>
            <w:r w:rsidRPr="000D39C1">
              <w:rPr>
                <w:rFonts w:ascii="Arial" w:hAnsi="Arial" w:cs="Arial"/>
                <w:color w:val="0070C0"/>
                <w:sz w:val="20"/>
                <w:szCs w:val="20"/>
              </w:rPr>
              <w:t xml:space="preserve"> bank stabilization (as pioneered in Practical Action’s collaborative project with UNEP in El Fashir locality, which uses fast-growing trees and deep-rooted grasses to protect </w:t>
            </w:r>
            <w:proofErr w:type="spellStart"/>
            <w:r w:rsidRPr="000D39C1">
              <w:rPr>
                <w:rFonts w:ascii="Arial" w:hAnsi="Arial" w:cs="Arial"/>
                <w:color w:val="0070C0"/>
                <w:sz w:val="20"/>
                <w:szCs w:val="20"/>
              </w:rPr>
              <w:t>wadi</w:t>
            </w:r>
            <w:proofErr w:type="spellEnd"/>
            <w:r w:rsidRPr="000D39C1">
              <w:rPr>
                <w:rFonts w:ascii="Arial" w:hAnsi="Arial" w:cs="Arial"/>
                <w:color w:val="0070C0"/>
                <w:sz w:val="20"/>
                <w:szCs w:val="20"/>
              </w:rPr>
              <w:t xml:space="preserve"> banks from erosion), </w:t>
            </w:r>
          </w:p>
          <w:p w:rsidR="000E5E65" w:rsidRPr="000D39C1" w:rsidRDefault="00724400"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Support</w:t>
            </w:r>
            <w:r w:rsidR="00930E34" w:rsidRPr="000D39C1">
              <w:rPr>
                <w:rFonts w:ascii="Arial" w:hAnsi="Arial" w:cs="Arial"/>
                <w:color w:val="0070C0"/>
                <w:sz w:val="20"/>
                <w:szCs w:val="20"/>
              </w:rPr>
              <w:t xml:space="preserve"> to FNC to rehabilitate the central nurseries that used to supply the locality with tree seedlings, and the establishment of two community seedling nurseries in central locations in the locality. </w:t>
            </w:r>
          </w:p>
          <w:p w:rsidR="00930E34" w:rsidRPr="000D39C1" w:rsidRDefault="000E5E65" w:rsidP="00057004">
            <w:pPr>
              <w:pStyle w:val="ListParagraph"/>
              <w:numPr>
                <w:ilvl w:val="0"/>
                <w:numId w:val="28"/>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T</w:t>
            </w:r>
            <w:r w:rsidR="00930E34" w:rsidRPr="000D39C1">
              <w:rPr>
                <w:rFonts w:ascii="Arial" w:hAnsi="Arial" w:cs="Arial"/>
                <w:color w:val="0070C0"/>
                <w:sz w:val="20"/>
                <w:szCs w:val="20"/>
              </w:rPr>
              <w:t xml:space="preserve">hrough a series of negotiations with local leaders, civil society and government authorities, </w:t>
            </w:r>
            <w:r w:rsidR="00E02BFE">
              <w:rPr>
                <w:rFonts w:ascii="Arial" w:hAnsi="Arial" w:cs="Arial"/>
                <w:color w:val="0070C0"/>
                <w:sz w:val="20"/>
                <w:szCs w:val="20"/>
              </w:rPr>
              <w:t>6</w:t>
            </w:r>
            <w:r w:rsidR="00930E34" w:rsidRPr="000D39C1">
              <w:rPr>
                <w:rFonts w:ascii="Arial" w:hAnsi="Arial" w:cs="Arial"/>
                <w:color w:val="0070C0"/>
                <w:sz w:val="20"/>
                <w:szCs w:val="20"/>
              </w:rPr>
              <w:t>0 km of the major migratory route that traverses the project area will be agreed upon and demarcated</w:t>
            </w:r>
            <w:r w:rsidR="00E02BFE">
              <w:rPr>
                <w:rFonts w:ascii="Arial" w:hAnsi="Arial" w:cs="Arial"/>
                <w:color w:val="0070C0"/>
                <w:sz w:val="20"/>
                <w:szCs w:val="20"/>
              </w:rPr>
              <w:t xml:space="preserve"> or rehabilitated in some of the damaged parts.</w:t>
            </w:r>
            <w:r w:rsidR="00930E34" w:rsidRPr="000D39C1">
              <w:rPr>
                <w:rFonts w:ascii="Arial" w:hAnsi="Arial" w:cs="Arial"/>
                <w:color w:val="0070C0"/>
                <w:sz w:val="20"/>
                <w:szCs w:val="20"/>
              </w:rPr>
              <w:t xml:space="preserve"> </w:t>
            </w:r>
          </w:p>
          <w:p w:rsidR="00981F61" w:rsidRPr="000D39C1" w:rsidRDefault="00981F61" w:rsidP="00057004">
            <w:pPr>
              <w:pStyle w:val="ListParagraph"/>
              <w:numPr>
                <w:ilvl w:val="0"/>
                <w:numId w:val="29"/>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 xml:space="preserve">Women-focused </w:t>
            </w:r>
            <w:r w:rsidR="00347CBC" w:rsidRPr="000D39C1">
              <w:rPr>
                <w:rFonts w:ascii="Arial" w:hAnsi="Arial" w:cs="Arial"/>
                <w:color w:val="0070C0"/>
                <w:sz w:val="20"/>
                <w:szCs w:val="20"/>
              </w:rPr>
              <w:t>activities</w:t>
            </w:r>
            <w:r w:rsidRPr="000D39C1">
              <w:rPr>
                <w:rFonts w:ascii="Arial" w:hAnsi="Arial" w:cs="Arial"/>
                <w:color w:val="0070C0"/>
                <w:sz w:val="20"/>
                <w:szCs w:val="20"/>
              </w:rPr>
              <w:t xml:space="preserve"> under this output will be strongly linked to output 3 as a set of activities will be demonstrating women empowerment through economic empowerment. </w:t>
            </w:r>
          </w:p>
          <w:p w:rsidR="00981F61" w:rsidRPr="000D39C1" w:rsidRDefault="00981F61" w:rsidP="00057004">
            <w:pPr>
              <w:pStyle w:val="ListParagraph"/>
              <w:numPr>
                <w:ilvl w:val="0"/>
                <w:numId w:val="30"/>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For pastoral women in particular, trainings</w:t>
            </w:r>
            <w:r w:rsidR="0060389B">
              <w:rPr>
                <w:rFonts w:ascii="Arial" w:hAnsi="Arial" w:cs="Arial"/>
                <w:color w:val="0070C0"/>
                <w:sz w:val="20"/>
                <w:szCs w:val="20"/>
              </w:rPr>
              <w:t xml:space="preserve"> will be delivered in </w:t>
            </w:r>
            <w:r w:rsidRPr="000D39C1">
              <w:rPr>
                <w:rFonts w:ascii="Arial" w:hAnsi="Arial" w:cs="Arial"/>
                <w:color w:val="0070C0"/>
                <w:sz w:val="20"/>
                <w:szCs w:val="20"/>
              </w:rPr>
              <w:t xml:space="preserve">hide production to equip women with the required technical knowledge to utilize community available resources and generate income for women individual expenditures (health, communication and personal development).  </w:t>
            </w:r>
            <w:r w:rsidR="0060389B">
              <w:rPr>
                <w:rFonts w:ascii="Arial" w:hAnsi="Arial" w:cs="Arial"/>
                <w:color w:val="0070C0"/>
                <w:sz w:val="20"/>
                <w:szCs w:val="20"/>
              </w:rPr>
              <w:t>3 TOT training sessions will be organized</w:t>
            </w:r>
            <w:r w:rsidRPr="000D39C1">
              <w:rPr>
                <w:rFonts w:ascii="Arial" w:hAnsi="Arial" w:cs="Arial"/>
                <w:color w:val="0070C0"/>
                <w:sz w:val="20"/>
                <w:szCs w:val="20"/>
              </w:rPr>
              <w:t xml:space="preserve"> in hide processing and manufacturing (5 days). A total of </w:t>
            </w:r>
            <w:r w:rsidR="0060389B">
              <w:rPr>
                <w:rFonts w:ascii="Arial" w:hAnsi="Arial" w:cs="Arial"/>
                <w:color w:val="0070C0"/>
                <w:sz w:val="20"/>
                <w:szCs w:val="20"/>
              </w:rPr>
              <w:t>75 - 90</w:t>
            </w:r>
            <w:r w:rsidRPr="000D39C1">
              <w:rPr>
                <w:rFonts w:ascii="Arial" w:hAnsi="Arial" w:cs="Arial"/>
                <w:color w:val="0070C0"/>
                <w:sz w:val="20"/>
                <w:szCs w:val="20"/>
              </w:rPr>
              <w:t xml:space="preserve"> pastoral women belonging to or nominated by the women pastoral association</w:t>
            </w:r>
            <w:r w:rsidR="0060389B">
              <w:rPr>
                <w:rFonts w:ascii="Arial" w:hAnsi="Arial" w:cs="Arial"/>
                <w:color w:val="0070C0"/>
                <w:sz w:val="20"/>
                <w:szCs w:val="20"/>
              </w:rPr>
              <w:t>s</w:t>
            </w:r>
            <w:r w:rsidRPr="000D39C1">
              <w:rPr>
                <w:rFonts w:ascii="Arial" w:hAnsi="Arial" w:cs="Arial"/>
                <w:color w:val="0070C0"/>
                <w:sz w:val="20"/>
                <w:szCs w:val="20"/>
              </w:rPr>
              <w:t xml:space="preserve"> will be trained.</w:t>
            </w:r>
          </w:p>
          <w:p w:rsidR="00651F6F" w:rsidRDefault="00981F61" w:rsidP="00057004">
            <w:pPr>
              <w:pStyle w:val="ListParagraph"/>
              <w:numPr>
                <w:ilvl w:val="0"/>
                <w:numId w:val="30"/>
              </w:numPr>
              <w:spacing w:line="276" w:lineRule="auto"/>
              <w:ind w:left="540" w:right="126" w:hanging="270"/>
              <w:contextualSpacing/>
              <w:rPr>
                <w:rFonts w:ascii="Arial" w:hAnsi="Arial" w:cs="Arial"/>
                <w:color w:val="0070C0"/>
                <w:sz w:val="20"/>
                <w:szCs w:val="20"/>
              </w:rPr>
            </w:pPr>
            <w:r w:rsidRPr="000D39C1">
              <w:rPr>
                <w:rFonts w:ascii="Arial" w:hAnsi="Arial" w:cs="Arial"/>
                <w:color w:val="0070C0"/>
                <w:sz w:val="20"/>
                <w:szCs w:val="20"/>
              </w:rPr>
              <w:t>T</w:t>
            </w:r>
            <w:r w:rsidR="0060389B">
              <w:rPr>
                <w:rFonts w:ascii="Arial" w:hAnsi="Arial" w:cs="Arial"/>
                <w:color w:val="0070C0"/>
                <w:sz w:val="20"/>
                <w:szCs w:val="20"/>
              </w:rPr>
              <w:t>wo</w:t>
            </w:r>
            <w:r w:rsidRPr="000D39C1">
              <w:rPr>
                <w:rFonts w:ascii="Arial" w:hAnsi="Arial" w:cs="Arial"/>
                <w:color w:val="0070C0"/>
                <w:sz w:val="20"/>
                <w:szCs w:val="20"/>
              </w:rPr>
              <w:t xml:space="preserve"> technical </w:t>
            </w:r>
            <w:proofErr w:type="spellStart"/>
            <w:r w:rsidRPr="000D39C1">
              <w:rPr>
                <w:rFonts w:ascii="Arial" w:hAnsi="Arial" w:cs="Arial"/>
                <w:color w:val="0070C0"/>
                <w:sz w:val="20"/>
                <w:szCs w:val="20"/>
              </w:rPr>
              <w:t>ToT</w:t>
            </w:r>
            <w:proofErr w:type="spellEnd"/>
            <w:r w:rsidRPr="000D39C1">
              <w:rPr>
                <w:rFonts w:ascii="Arial" w:hAnsi="Arial" w:cs="Arial"/>
                <w:color w:val="0070C0"/>
                <w:sz w:val="20"/>
                <w:szCs w:val="20"/>
              </w:rPr>
              <w:t xml:space="preserve"> training sessions in agro-processing will also be organized for the different women groups in the target area (one in each cluster), followed by marketing and entrepreneurship advance training sessions focus</w:t>
            </w:r>
            <w:r w:rsidR="0060389B">
              <w:rPr>
                <w:rFonts w:ascii="Arial" w:hAnsi="Arial" w:cs="Arial"/>
                <w:color w:val="0070C0"/>
                <w:sz w:val="20"/>
                <w:szCs w:val="20"/>
              </w:rPr>
              <w:t>ing on young women. A total of 120</w:t>
            </w:r>
            <w:r w:rsidRPr="000D39C1">
              <w:rPr>
                <w:rFonts w:ascii="Arial" w:hAnsi="Arial" w:cs="Arial"/>
                <w:color w:val="0070C0"/>
                <w:sz w:val="20"/>
                <w:szCs w:val="20"/>
              </w:rPr>
              <w:t xml:space="preserve"> women will be receiving this package of training as well.</w:t>
            </w:r>
          </w:p>
          <w:p w:rsidR="00981F61" w:rsidRDefault="00651F6F" w:rsidP="00057004">
            <w:pPr>
              <w:spacing w:line="276" w:lineRule="auto"/>
              <w:ind w:left="270" w:right="126" w:firstLine="0"/>
              <w:contextualSpacing/>
              <w:rPr>
                <w:rFonts w:ascii="Arial" w:hAnsi="Arial" w:cs="Arial"/>
                <w:color w:val="0070C0"/>
                <w:sz w:val="20"/>
                <w:szCs w:val="20"/>
              </w:rPr>
            </w:pPr>
            <w:r>
              <w:rPr>
                <w:rFonts w:ascii="Arial" w:hAnsi="Arial" w:cs="Arial"/>
                <w:color w:val="0070C0"/>
                <w:sz w:val="20"/>
                <w:szCs w:val="20"/>
              </w:rPr>
              <w:t xml:space="preserve">Women groups received technical trainings for hide </w:t>
            </w:r>
            <w:proofErr w:type="gramStart"/>
            <w:r>
              <w:rPr>
                <w:rFonts w:ascii="Arial" w:hAnsi="Arial" w:cs="Arial"/>
                <w:color w:val="0070C0"/>
                <w:sz w:val="20"/>
                <w:szCs w:val="20"/>
              </w:rPr>
              <w:t xml:space="preserve">and </w:t>
            </w:r>
            <w:r w:rsidR="00981F61" w:rsidRPr="00651F6F">
              <w:rPr>
                <w:rFonts w:ascii="Arial" w:hAnsi="Arial" w:cs="Arial"/>
                <w:color w:val="0070C0"/>
                <w:sz w:val="20"/>
                <w:szCs w:val="20"/>
              </w:rPr>
              <w:t xml:space="preserve"> </w:t>
            </w:r>
            <w:r>
              <w:rPr>
                <w:rFonts w:ascii="Arial" w:hAnsi="Arial" w:cs="Arial"/>
                <w:color w:val="0070C0"/>
                <w:sz w:val="20"/>
                <w:szCs w:val="20"/>
              </w:rPr>
              <w:t>food</w:t>
            </w:r>
            <w:proofErr w:type="gramEnd"/>
            <w:r>
              <w:rPr>
                <w:rFonts w:ascii="Arial" w:hAnsi="Arial" w:cs="Arial"/>
                <w:color w:val="0070C0"/>
                <w:sz w:val="20"/>
                <w:szCs w:val="20"/>
              </w:rPr>
              <w:t xml:space="preserve"> processing will be supported with related-supplies by the end of the training to encourage the initiation of related enterprises.  </w:t>
            </w:r>
          </w:p>
          <w:p w:rsidR="001A2A47" w:rsidRDefault="001A2A47" w:rsidP="00057004">
            <w:pPr>
              <w:spacing w:line="276" w:lineRule="auto"/>
              <w:ind w:left="270" w:right="126" w:firstLine="0"/>
              <w:contextualSpacing/>
              <w:rPr>
                <w:rFonts w:ascii="Arial" w:hAnsi="Arial" w:cs="Arial"/>
                <w:color w:val="0070C0"/>
                <w:sz w:val="20"/>
                <w:szCs w:val="20"/>
              </w:rPr>
            </w:pPr>
          </w:p>
          <w:p w:rsidR="001A2A47" w:rsidRPr="001A2A47" w:rsidRDefault="001A2A47" w:rsidP="001A2A47">
            <w:pPr>
              <w:pStyle w:val="ListParagraph"/>
              <w:numPr>
                <w:ilvl w:val="0"/>
                <w:numId w:val="24"/>
              </w:numPr>
              <w:spacing w:line="276" w:lineRule="auto"/>
              <w:rPr>
                <w:rFonts w:ascii="Arial" w:hAnsi="Arial" w:cs="Arial"/>
                <w:color w:val="FF0000"/>
                <w:sz w:val="20"/>
                <w:szCs w:val="20"/>
              </w:rPr>
            </w:pPr>
            <w:r>
              <w:rPr>
                <w:rFonts w:ascii="Arial" w:hAnsi="Arial" w:cs="Arial"/>
                <w:color w:val="FF0000"/>
                <w:sz w:val="20"/>
                <w:szCs w:val="20"/>
              </w:rPr>
              <w:t>Practical Action</w:t>
            </w:r>
            <w:r w:rsidRPr="001A2A47">
              <w:rPr>
                <w:rFonts w:ascii="Arial" w:hAnsi="Arial" w:cs="Arial"/>
                <w:color w:val="FF0000"/>
                <w:sz w:val="20"/>
                <w:szCs w:val="20"/>
              </w:rPr>
              <w:t xml:space="preserve"> has a COVID 19 response policy including adherence to precautionary measures (social distancing, masking, hand washing etc.) to protect staff, communities and partners. This is in addition to the inclusion of COVID 19 safety awareness material packages in all trainings, workshops, meetings and other events that include people gatherings while ensuring social distancing, masking, use of sanitizers and ventilation of the training venues as detailed in the proposal and budget narratives. In fact,</w:t>
            </w:r>
            <w:r>
              <w:rPr>
                <w:rFonts w:ascii="Arial" w:hAnsi="Arial" w:cs="Arial"/>
                <w:color w:val="FF0000"/>
                <w:sz w:val="20"/>
                <w:szCs w:val="20"/>
              </w:rPr>
              <w:t xml:space="preserve"> this </w:t>
            </w:r>
            <w:r w:rsidRPr="001A2A47">
              <w:rPr>
                <w:rFonts w:ascii="Arial" w:hAnsi="Arial" w:cs="Arial"/>
                <w:color w:val="FF0000"/>
                <w:sz w:val="20"/>
                <w:szCs w:val="20"/>
              </w:rPr>
              <w:t xml:space="preserve">has also been incorporated within the project activities </w:t>
            </w:r>
            <w:r>
              <w:rPr>
                <w:rFonts w:ascii="Arial" w:hAnsi="Arial" w:cs="Arial"/>
                <w:color w:val="FF0000"/>
                <w:sz w:val="20"/>
                <w:szCs w:val="20"/>
              </w:rPr>
              <w:t>under this output (output 2); market rehabilitation infrastructure and supplies, handwashing facilities and soap supplies, provision of personal hygiene material</w:t>
            </w:r>
            <w:r w:rsidRPr="001A2A47">
              <w:rPr>
                <w:rFonts w:ascii="Arial" w:hAnsi="Arial" w:cs="Arial"/>
                <w:color w:val="FF0000"/>
                <w:sz w:val="20"/>
                <w:szCs w:val="20"/>
              </w:rPr>
              <w:t xml:space="preserve"> </w:t>
            </w:r>
            <w:r>
              <w:rPr>
                <w:rFonts w:ascii="Arial" w:hAnsi="Arial" w:cs="Arial"/>
                <w:color w:val="FF0000"/>
                <w:sz w:val="20"/>
                <w:szCs w:val="20"/>
              </w:rPr>
              <w:t>(</w:t>
            </w:r>
            <w:r w:rsidR="00072ED5">
              <w:rPr>
                <w:rFonts w:ascii="Arial" w:hAnsi="Arial" w:cs="Arial"/>
                <w:color w:val="FF0000"/>
                <w:sz w:val="20"/>
                <w:szCs w:val="20"/>
              </w:rPr>
              <w:t>face-</w:t>
            </w:r>
            <w:r>
              <w:rPr>
                <w:rFonts w:ascii="Arial" w:hAnsi="Arial" w:cs="Arial"/>
                <w:color w:val="FF0000"/>
                <w:sz w:val="20"/>
                <w:szCs w:val="20"/>
              </w:rPr>
              <w:t xml:space="preserve">masks and sanitizers). </w:t>
            </w:r>
          </w:p>
          <w:p w:rsidR="00930E34" w:rsidRPr="000D39C1" w:rsidRDefault="00930E34" w:rsidP="00057004">
            <w:pPr>
              <w:spacing w:line="276" w:lineRule="auto"/>
              <w:ind w:left="90" w:right="126" w:firstLine="0"/>
              <w:contextualSpacing/>
              <w:rPr>
                <w:rFonts w:ascii="Arial" w:hAnsi="Arial" w:cs="Arial"/>
                <w:color w:val="0070C0"/>
                <w:sz w:val="20"/>
                <w:szCs w:val="20"/>
              </w:rPr>
            </w:pPr>
          </w:p>
          <w:p w:rsidR="00930E34" w:rsidRPr="000D39C1" w:rsidRDefault="00930E34" w:rsidP="00057004">
            <w:pPr>
              <w:spacing w:line="276" w:lineRule="auto"/>
              <w:ind w:left="90" w:right="126" w:firstLine="0"/>
              <w:contextualSpacing/>
              <w:rPr>
                <w:rFonts w:ascii="Arial" w:hAnsi="Arial" w:cs="Arial"/>
                <w:b/>
                <w:bCs/>
                <w:color w:val="0070C0"/>
                <w:sz w:val="20"/>
                <w:szCs w:val="20"/>
              </w:rPr>
            </w:pPr>
            <w:r w:rsidRPr="000D39C1">
              <w:rPr>
                <w:rFonts w:ascii="Arial" w:hAnsi="Arial" w:cs="Arial"/>
                <w:b/>
                <w:bCs/>
                <w:color w:val="0070C0"/>
                <w:sz w:val="20"/>
                <w:szCs w:val="20"/>
              </w:rPr>
              <w:t>Output 3: Women´s organizations, including those representing pastoralist women, empowered to meaningfully participate in local and state-level peacebuilding platforms.</w:t>
            </w:r>
          </w:p>
          <w:p w:rsidR="00351FC7"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PA and SOS Sahel Sudan will be working closely and in coordination with </w:t>
            </w:r>
            <w:r w:rsidR="002F5A6A">
              <w:rPr>
                <w:rFonts w:ascii="Arial" w:hAnsi="Arial" w:cs="Arial"/>
                <w:color w:val="0070C0"/>
                <w:sz w:val="20"/>
                <w:szCs w:val="20"/>
              </w:rPr>
              <w:t>Kebkabiya</w:t>
            </w:r>
            <w:r w:rsidRPr="000D39C1">
              <w:rPr>
                <w:rFonts w:ascii="Arial" w:hAnsi="Arial" w:cs="Arial"/>
                <w:color w:val="0070C0"/>
                <w:sz w:val="20"/>
                <w:szCs w:val="20"/>
              </w:rPr>
              <w:t xml:space="preserve"> women development association and other</w:t>
            </w:r>
            <w:r w:rsidR="00FC0F92" w:rsidRPr="000D39C1">
              <w:rPr>
                <w:rFonts w:ascii="Arial" w:hAnsi="Arial" w:cs="Arial"/>
                <w:color w:val="0070C0"/>
                <w:sz w:val="20"/>
                <w:szCs w:val="20"/>
              </w:rPr>
              <w:t xml:space="preserve"> women community-based </w:t>
            </w:r>
            <w:r w:rsidRPr="000D39C1">
              <w:rPr>
                <w:rFonts w:ascii="Arial" w:hAnsi="Arial" w:cs="Arial"/>
                <w:color w:val="0070C0"/>
                <w:sz w:val="20"/>
                <w:szCs w:val="20"/>
              </w:rPr>
              <w:t>initiatives working in the area. Civil society organizations with clear mandate and strategies toward women empowerment will be invited to the PAPD workshops and included in the rel</w:t>
            </w:r>
            <w:r w:rsidR="00FC0F92" w:rsidRPr="000D39C1">
              <w:rPr>
                <w:rFonts w:ascii="Arial" w:hAnsi="Arial" w:cs="Arial"/>
                <w:color w:val="0070C0"/>
                <w:sz w:val="20"/>
                <w:szCs w:val="20"/>
              </w:rPr>
              <w:t xml:space="preserve">ated capacity building program. </w:t>
            </w:r>
          </w:p>
          <w:p w:rsidR="00930E34" w:rsidRPr="000D39C1" w:rsidRDefault="00930E34" w:rsidP="00057004">
            <w:pPr>
              <w:pStyle w:val="ListParagraph"/>
              <w:numPr>
                <w:ilvl w:val="0"/>
                <w:numId w:val="29"/>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lastRenderedPageBreak/>
              <w:t xml:space="preserve">The project will allocate specific time and resources to form new and activate already existing women associations at villages’ level </w:t>
            </w:r>
            <w:r w:rsidR="00FC0F92" w:rsidRPr="000D39C1">
              <w:rPr>
                <w:rFonts w:ascii="Arial" w:hAnsi="Arial" w:cs="Arial"/>
                <w:color w:val="0070C0"/>
                <w:sz w:val="20"/>
                <w:szCs w:val="20"/>
              </w:rPr>
              <w:t xml:space="preserve">(total of 10 women associations – at least 3 </w:t>
            </w:r>
            <w:r w:rsidR="00351FC7" w:rsidRPr="000D39C1">
              <w:rPr>
                <w:rFonts w:ascii="Arial" w:hAnsi="Arial" w:cs="Arial"/>
                <w:color w:val="0070C0"/>
                <w:sz w:val="20"/>
                <w:szCs w:val="20"/>
              </w:rPr>
              <w:t>associations for pastoral women</w:t>
            </w:r>
            <w:r w:rsidR="00FC0F92" w:rsidRPr="000D39C1">
              <w:rPr>
                <w:rFonts w:ascii="Arial" w:hAnsi="Arial" w:cs="Arial"/>
                <w:color w:val="0070C0"/>
                <w:sz w:val="20"/>
                <w:szCs w:val="20"/>
              </w:rPr>
              <w:t xml:space="preserve">) </w:t>
            </w:r>
            <w:r w:rsidRPr="000D39C1">
              <w:rPr>
                <w:rFonts w:ascii="Arial" w:hAnsi="Arial" w:cs="Arial"/>
                <w:color w:val="0070C0"/>
                <w:sz w:val="20"/>
                <w:szCs w:val="20"/>
              </w:rPr>
              <w:t xml:space="preserve">and link them to the central association in </w:t>
            </w:r>
            <w:r w:rsidR="002F5A6A">
              <w:rPr>
                <w:rFonts w:ascii="Arial" w:hAnsi="Arial" w:cs="Arial"/>
                <w:color w:val="0070C0"/>
                <w:sz w:val="20"/>
                <w:szCs w:val="20"/>
              </w:rPr>
              <w:t>Kebkabiya</w:t>
            </w:r>
            <w:r w:rsidRPr="000D39C1">
              <w:rPr>
                <w:rFonts w:ascii="Arial" w:hAnsi="Arial" w:cs="Arial"/>
                <w:color w:val="0070C0"/>
                <w:sz w:val="20"/>
                <w:szCs w:val="20"/>
              </w:rPr>
              <w:t xml:space="preserve"> locality for forming a network that share the same objectives toward women empowerment and access to resources and power. Supported women associations will be formally registered and received a well-designed set of capacity building program include the following topics:</w:t>
            </w:r>
          </w:p>
          <w:p w:rsidR="00930E34" w:rsidRPr="000D39C1" w:rsidRDefault="00930E34" w:rsidP="00057004">
            <w:pPr>
              <w:pStyle w:val="ListParagraph"/>
              <w:numPr>
                <w:ilvl w:val="0"/>
                <w:numId w:val="19"/>
              </w:numPr>
              <w:spacing w:before="0" w:after="160" w:line="276" w:lineRule="auto"/>
              <w:ind w:left="90" w:right="126" w:firstLine="0"/>
              <w:contextualSpacing/>
              <w:jc w:val="both"/>
              <w:rPr>
                <w:rFonts w:ascii="Arial" w:hAnsi="Arial" w:cs="Arial"/>
                <w:color w:val="0070C0"/>
                <w:sz w:val="20"/>
                <w:szCs w:val="20"/>
              </w:rPr>
            </w:pPr>
            <w:proofErr w:type="spellStart"/>
            <w:r w:rsidRPr="000D39C1">
              <w:rPr>
                <w:rFonts w:ascii="Arial" w:hAnsi="Arial" w:cs="Arial"/>
                <w:color w:val="0070C0"/>
                <w:sz w:val="20"/>
                <w:szCs w:val="20"/>
              </w:rPr>
              <w:t>ToT</w:t>
            </w:r>
            <w:proofErr w:type="spellEnd"/>
            <w:r w:rsidRPr="000D39C1">
              <w:rPr>
                <w:rFonts w:ascii="Arial" w:hAnsi="Arial" w:cs="Arial"/>
                <w:color w:val="0070C0"/>
                <w:sz w:val="20"/>
                <w:szCs w:val="20"/>
              </w:rPr>
              <w:t xml:space="preserve"> in Managerial skills (including office management, basic </w:t>
            </w:r>
            <w:r w:rsidR="00351FC7" w:rsidRPr="000D39C1">
              <w:rPr>
                <w:rFonts w:ascii="Arial" w:hAnsi="Arial" w:cs="Arial"/>
                <w:color w:val="0070C0"/>
                <w:sz w:val="20"/>
                <w:szCs w:val="20"/>
              </w:rPr>
              <w:t>accounting and records keeping) – 5 days</w:t>
            </w:r>
          </w:p>
          <w:p w:rsidR="00351FC7" w:rsidRPr="000D39C1" w:rsidRDefault="00351FC7" w:rsidP="00057004">
            <w:pPr>
              <w:pStyle w:val="ListParagraph"/>
              <w:numPr>
                <w:ilvl w:val="0"/>
                <w:numId w:val="19"/>
              </w:numPr>
              <w:spacing w:before="0" w:after="160" w:line="276" w:lineRule="auto"/>
              <w:ind w:left="90" w:right="126" w:firstLine="0"/>
              <w:contextualSpacing/>
              <w:jc w:val="both"/>
              <w:rPr>
                <w:rFonts w:ascii="Arial" w:hAnsi="Arial" w:cs="Arial"/>
                <w:color w:val="0070C0"/>
                <w:sz w:val="20"/>
                <w:szCs w:val="20"/>
              </w:rPr>
            </w:pPr>
            <w:proofErr w:type="spellStart"/>
            <w:r w:rsidRPr="000D39C1">
              <w:rPr>
                <w:rFonts w:ascii="Arial" w:hAnsi="Arial" w:cs="Arial"/>
                <w:color w:val="0070C0"/>
                <w:sz w:val="20"/>
                <w:szCs w:val="20"/>
              </w:rPr>
              <w:t>ToT</w:t>
            </w:r>
            <w:proofErr w:type="spellEnd"/>
            <w:r w:rsidRPr="000D39C1">
              <w:rPr>
                <w:rFonts w:ascii="Arial" w:hAnsi="Arial" w:cs="Arial"/>
                <w:color w:val="0070C0"/>
                <w:sz w:val="20"/>
                <w:szCs w:val="20"/>
              </w:rPr>
              <w:t xml:space="preserve"> in Activating women role and participation in peacebuilding – 3 days</w:t>
            </w:r>
          </w:p>
          <w:p w:rsidR="00930E34" w:rsidRPr="000D39C1" w:rsidRDefault="00930E34" w:rsidP="00057004">
            <w:pPr>
              <w:pStyle w:val="ListParagraph"/>
              <w:numPr>
                <w:ilvl w:val="0"/>
                <w:numId w:val="19"/>
              </w:numPr>
              <w:spacing w:before="0" w:after="160" w:line="276" w:lineRule="auto"/>
              <w:ind w:left="90" w:right="126" w:firstLine="0"/>
              <w:contextualSpacing/>
              <w:jc w:val="both"/>
              <w:rPr>
                <w:rFonts w:ascii="Arial" w:hAnsi="Arial" w:cs="Arial"/>
                <w:color w:val="0070C0"/>
                <w:sz w:val="20"/>
                <w:szCs w:val="20"/>
              </w:rPr>
            </w:pPr>
            <w:proofErr w:type="spellStart"/>
            <w:r w:rsidRPr="000D39C1">
              <w:rPr>
                <w:rFonts w:ascii="Arial" w:hAnsi="Arial" w:cs="Arial"/>
                <w:color w:val="0070C0"/>
                <w:sz w:val="20"/>
                <w:szCs w:val="20"/>
              </w:rPr>
              <w:t>ToT</w:t>
            </w:r>
            <w:proofErr w:type="spellEnd"/>
            <w:r w:rsidRPr="000D39C1">
              <w:rPr>
                <w:rFonts w:ascii="Arial" w:hAnsi="Arial" w:cs="Arial"/>
                <w:color w:val="0070C0"/>
                <w:sz w:val="20"/>
                <w:szCs w:val="20"/>
              </w:rPr>
              <w:t xml:space="preserve"> in Communication and negotiation skills</w:t>
            </w:r>
            <w:r w:rsidR="0086285C" w:rsidRPr="000D39C1">
              <w:rPr>
                <w:rFonts w:ascii="Arial" w:hAnsi="Arial" w:cs="Arial"/>
                <w:color w:val="0070C0"/>
                <w:sz w:val="20"/>
                <w:szCs w:val="20"/>
              </w:rPr>
              <w:t xml:space="preserve"> for peace-building</w:t>
            </w:r>
            <w:r w:rsidRPr="000D39C1">
              <w:rPr>
                <w:rFonts w:ascii="Arial" w:hAnsi="Arial" w:cs="Arial"/>
                <w:color w:val="0070C0"/>
                <w:sz w:val="20"/>
                <w:szCs w:val="20"/>
              </w:rPr>
              <w:t>.</w:t>
            </w:r>
            <w:r w:rsidR="00351FC7" w:rsidRPr="000D39C1">
              <w:rPr>
                <w:rFonts w:ascii="Arial" w:hAnsi="Arial" w:cs="Arial"/>
                <w:color w:val="0070C0"/>
                <w:sz w:val="20"/>
                <w:szCs w:val="20"/>
              </w:rPr>
              <w:t xml:space="preserve"> – 3 days</w:t>
            </w:r>
          </w:p>
          <w:p w:rsidR="00930E34" w:rsidRPr="000D39C1" w:rsidRDefault="00930E34" w:rsidP="00057004">
            <w:pPr>
              <w:pStyle w:val="ListParagraph"/>
              <w:numPr>
                <w:ilvl w:val="0"/>
                <w:numId w:val="19"/>
              </w:numPr>
              <w:spacing w:before="0" w:after="160" w:line="276" w:lineRule="auto"/>
              <w:ind w:left="90" w:right="126" w:firstLine="0"/>
              <w:contextualSpacing/>
              <w:jc w:val="both"/>
              <w:rPr>
                <w:rFonts w:ascii="Arial" w:hAnsi="Arial" w:cs="Arial"/>
                <w:color w:val="0070C0"/>
                <w:sz w:val="20"/>
                <w:szCs w:val="20"/>
              </w:rPr>
            </w:pPr>
            <w:proofErr w:type="spellStart"/>
            <w:r w:rsidRPr="000D39C1">
              <w:rPr>
                <w:rFonts w:ascii="Arial" w:hAnsi="Arial" w:cs="Arial"/>
                <w:color w:val="0070C0"/>
                <w:sz w:val="20"/>
                <w:szCs w:val="20"/>
              </w:rPr>
              <w:t>ToT</w:t>
            </w:r>
            <w:proofErr w:type="spellEnd"/>
            <w:r w:rsidRPr="000D39C1">
              <w:rPr>
                <w:rFonts w:ascii="Arial" w:hAnsi="Arial" w:cs="Arial"/>
                <w:color w:val="0070C0"/>
                <w:sz w:val="20"/>
                <w:szCs w:val="20"/>
              </w:rPr>
              <w:t xml:space="preserve"> in Gender based violence and way</w:t>
            </w:r>
            <w:r w:rsidR="00351FC7" w:rsidRPr="000D39C1">
              <w:rPr>
                <w:rFonts w:ascii="Arial" w:hAnsi="Arial" w:cs="Arial"/>
                <w:color w:val="0070C0"/>
                <w:sz w:val="20"/>
                <w:szCs w:val="20"/>
              </w:rPr>
              <w:t>s for elimination</w:t>
            </w:r>
            <w:r w:rsidRPr="000D39C1">
              <w:rPr>
                <w:rFonts w:ascii="Arial" w:hAnsi="Arial" w:cs="Arial"/>
                <w:color w:val="0070C0"/>
                <w:sz w:val="20"/>
                <w:szCs w:val="20"/>
              </w:rPr>
              <w:t xml:space="preserve"> </w:t>
            </w:r>
            <w:r w:rsidR="00351FC7" w:rsidRPr="000D39C1">
              <w:rPr>
                <w:rFonts w:ascii="Arial" w:hAnsi="Arial" w:cs="Arial"/>
                <w:color w:val="0070C0"/>
                <w:sz w:val="20"/>
                <w:szCs w:val="20"/>
              </w:rPr>
              <w:t>– 2 days</w:t>
            </w:r>
          </w:p>
          <w:p w:rsidR="00351FC7" w:rsidRPr="000D39C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 xml:space="preserve">100 representatives from women associations will be attending the designed training package and transfer knowledge to the association members. They will also </w:t>
            </w:r>
            <w:r w:rsidR="00351FC7" w:rsidRPr="000D39C1">
              <w:rPr>
                <w:rFonts w:ascii="Arial" w:hAnsi="Arial" w:cs="Arial"/>
                <w:color w:val="0070C0"/>
                <w:sz w:val="20"/>
                <w:szCs w:val="20"/>
              </w:rPr>
              <w:t xml:space="preserve">be </w:t>
            </w:r>
            <w:r w:rsidRPr="000D39C1">
              <w:rPr>
                <w:rFonts w:ascii="Arial" w:hAnsi="Arial" w:cs="Arial"/>
                <w:color w:val="0070C0"/>
                <w:sz w:val="20"/>
                <w:szCs w:val="20"/>
              </w:rPr>
              <w:t xml:space="preserve">encouraged to conduct village level awareness sessions for the associations’ members. </w:t>
            </w:r>
          </w:p>
          <w:p w:rsidR="00930E34" w:rsidRDefault="00930E34" w:rsidP="00057004">
            <w:pPr>
              <w:pStyle w:val="ListParagraph"/>
              <w:numPr>
                <w:ilvl w:val="0"/>
                <w:numId w:val="29"/>
              </w:numPr>
              <w:spacing w:line="276" w:lineRule="auto"/>
              <w:ind w:right="126"/>
              <w:contextualSpacing/>
              <w:rPr>
                <w:rFonts w:ascii="Arial" w:hAnsi="Arial" w:cs="Arial"/>
                <w:color w:val="0070C0"/>
                <w:sz w:val="20"/>
                <w:szCs w:val="20"/>
              </w:rPr>
            </w:pPr>
            <w:r w:rsidRPr="000D39C1">
              <w:rPr>
                <w:rFonts w:ascii="Arial" w:hAnsi="Arial" w:cs="Arial"/>
                <w:color w:val="0070C0"/>
                <w:sz w:val="20"/>
                <w:szCs w:val="20"/>
              </w:rPr>
              <w:t>The project will then coordinate with community-based women associations and governmental authorities for the establishment of literacy classes, while supporting awareness raising sessions around harmful practices and women reproductive health with focus on FGM and early marriage (at least 10 awareness raising days will be organ</w:t>
            </w:r>
            <w:r w:rsidR="00981F61" w:rsidRPr="000D39C1">
              <w:rPr>
                <w:rFonts w:ascii="Arial" w:hAnsi="Arial" w:cs="Arial"/>
                <w:color w:val="0070C0"/>
                <w:sz w:val="20"/>
                <w:szCs w:val="20"/>
              </w:rPr>
              <w:t>ized in the targeted locations).</w:t>
            </w:r>
          </w:p>
          <w:p w:rsidR="00657A28" w:rsidRDefault="00657A28" w:rsidP="00057004">
            <w:pPr>
              <w:pStyle w:val="ListParagraph"/>
              <w:numPr>
                <w:ilvl w:val="0"/>
                <w:numId w:val="29"/>
              </w:numPr>
              <w:spacing w:line="276" w:lineRule="auto"/>
              <w:ind w:right="126"/>
              <w:contextualSpacing/>
              <w:rPr>
                <w:rFonts w:ascii="Arial" w:hAnsi="Arial" w:cs="Arial"/>
                <w:color w:val="0070C0"/>
                <w:sz w:val="20"/>
                <w:szCs w:val="20"/>
              </w:rPr>
            </w:pPr>
            <w:r>
              <w:rPr>
                <w:rFonts w:ascii="Arial" w:hAnsi="Arial" w:cs="Arial"/>
                <w:color w:val="0070C0"/>
                <w:sz w:val="20"/>
                <w:szCs w:val="20"/>
              </w:rPr>
              <w:t xml:space="preserve">Heading to the end of the project, a women-led conference will be organized at locality level with attached exhibition to reflect women efforts within this outputs. This will include </w:t>
            </w:r>
            <w:r w:rsidR="0029066D">
              <w:rPr>
                <w:rFonts w:ascii="Arial" w:hAnsi="Arial" w:cs="Arial"/>
                <w:color w:val="0070C0"/>
                <w:sz w:val="20"/>
                <w:szCs w:val="20"/>
              </w:rPr>
              <w:t xml:space="preserve">display of women-made products, highlight success stories in livelihood and personal development. The conference will also include sessions and discussions around women participation in peace building and conflict resolution. </w:t>
            </w:r>
          </w:p>
          <w:p w:rsidR="00981F61" w:rsidRPr="00BB4C1D" w:rsidRDefault="00ED75E2" w:rsidP="00ED75E2">
            <w:pPr>
              <w:spacing w:line="276" w:lineRule="auto"/>
              <w:ind w:left="90" w:right="126" w:firstLine="0"/>
              <w:contextualSpacing/>
              <w:rPr>
                <w:rFonts w:ascii="Arial" w:eastAsiaTheme="minorEastAsia" w:hAnsi="Arial" w:cs="Arial"/>
                <w:color w:val="FF0000"/>
                <w:sz w:val="20"/>
                <w:szCs w:val="20"/>
                <w:lang w:eastAsia="ja-JP"/>
              </w:rPr>
            </w:pPr>
            <w:r w:rsidRPr="00BB4C1D">
              <w:rPr>
                <w:rFonts w:ascii="Arial" w:eastAsiaTheme="minorEastAsia" w:hAnsi="Arial" w:cs="Arial"/>
                <w:color w:val="FF0000"/>
                <w:sz w:val="20"/>
                <w:szCs w:val="20"/>
                <w:lang w:eastAsia="ja-JP"/>
              </w:rPr>
              <w:t xml:space="preserve">Moreover, start up support for women has been allocated under output 2 as part of the hide production and agro-processing training packages to support women group initiatives for creating </w:t>
            </w:r>
            <w:r w:rsidR="00072ED5">
              <w:rPr>
                <w:rFonts w:ascii="Arial" w:eastAsiaTheme="minorEastAsia" w:hAnsi="Arial" w:cs="Arial"/>
                <w:color w:val="FF0000"/>
                <w:sz w:val="20"/>
                <w:szCs w:val="20"/>
                <w:lang w:eastAsia="ja-JP"/>
              </w:rPr>
              <w:t xml:space="preserve">related </w:t>
            </w:r>
            <w:r w:rsidRPr="00BB4C1D">
              <w:rPr>
                <w:rFonts w:ascii="Arial" w:eastAsiaTheme="minorEastAsia" w:hAnsi="Arial" w:cs="Arial"/>
                <w:color w:val="FF0000"/>
                <w:sz w:val="20"/>
                <w:szCs w:val="20"/>
                <w:lang w:eastAsia="ja-JP"/>
              </w:rPr>
              <w:t xml:space="preserve">small enterprises and IGAs. </w:t>
            </w:r>
          </w:p>
          <w:p w:rsidR="00ED75E2" w:rsidRPr="00ED75E2" w:rsidRDefault="00ED75E2" w:rsidP="00ED75E2">
            <w:pPr>
              <w:spacing w:line="276" w:lineRule="auto"/>
              <w:ind w:left="90" w:right="126" w:firstLine="0"/>
              <w:contextualSpacing/>
              <w:rPr>
                <w:rFonts w:ascii="Arial" w:hAnsi="Arial" w:cs="Arial"/>
                <w:color w:val="0070C0"/>
                <w:sz w:val="20"/>
                <w:szCs w:val="20"/>
              </w:rPr>
            </w:pPr>
          </w:p>
          <w:p w:rsidR="00930E34" w:rsidRPr="000D39C1" w:rsidRDefault="00930E34" w:rsidP="00057004">
            <w:pPr>
              <w:spacing w:line="276" w:lineRule="auto"/>
              <w:ind w:left="90" w:right="126" w:firstLine="0"/>
              <w:contextualSpacing/>
              <w:rPr>
                <w:rFonts w:ascii="Arial" w:hAnsi="Arial" w:cs="Arial"/>
                <w:b/>
                <w:bCs/>
                <w:color w:val="0070C0"/>
                <w:sz w:val="20"/>
                <w:szCs w:val="20"/>
              </w:rPr>
            </w:pPr>
            <w:r w:rsidRPr="000D39C1">
              <w:rPr>
                <w:rFonts w:ascii="Arial" w:hAnsi="Arial" w:cs="Arial"/>
                <w:b/>
                <w:bCs/>
                <w:color w:val="0070C0"/>
                <w:sz w:val="20"/>
                <w:szCs w:val="20"/>
              </w:rPr>
              <w:t xml:space="preserve">Output 4: Improved networking, coordination and learning between local and state-level peacebuilding institutions.  </w:t>
            </w:r>
          </w:p>
          <w:p w:rsidR="00765AA1" w:rsidRDefault="00930E34" w:rsidP="00057004">
            <w:pPr>
              <w:spacing w:line="276" w:lineRule="auto"/>
              <w:ind w:left="90" w:right="126" w:firstLine="0"/>
              <w:contextualSpacing/>
              <w:rPr>
                <w:rFonts w:ascii="Arial" w:hAnsi="Arial" w:cs="Arial"/>
                <w:color w:val="0070C0"/>
                <w:sz w:val="20"/>
                <w:szCs w:val="20"/>
              </w:rPr>
            </w:pPr>
            <w:r w:rsidRPr="000D39C1">
              <w:rPr>
                <w:rFonts w:ascii="Arial" w:hAnsi="Arial" w:cs="Arial"/>
                <w:color w:val="0070C0"/>
                <w:sz w:val="20"/>
                <w:szCs w:val="20"/>
              </w:rPr>
              <w:t>To build a strong, participatory and inclusive foundation for project activities, Practical Action will form</w:t>
            </w:r>
            <w:r w:rsidR="0098538F">
              <w:rPr>
                <w:rFonts w:ascii="Arial" w:hAnsi="Arial" w:cs="Arial"/>
                <w:color w:val="0070C0"/>
                <w:sz w:val="20"/>
                <w:szCs w:val="20"/>
              </w:rPr>
              <w:t xml:space="preserve">/reform </w:t>
            </w:r>
            <w:r w:rsidR="0098538F" w:rsidRPr="0098538F">
              <w:rPr>
                <w:rFonts w:ascii="Arial" w:hAnsi="Arial" w:cs="Arial"/>
                <w:color w:val="FF0000"/>
                <w:sz w:val="20"/>
                <w:szCs w:val="20"/>
              </w:rPr>
              <w:t>18</w:t>
            </w:r>
            <w:r w:rsidR="0098538F">
              <w:rPr>
                <w:rFonts w:ascii="Arial" w:hAnsi="Arial" w:cs="Arial"/>
                <w:color w:val="0070C0"/>
                <w:sz w:val="20"/>
                <w:szCs w:val="20"/>
              </w:rPr>
              <w:t xml:space="preserve"> CBOs in project communities.</w:t>
            </w:r>
            <w:r w:rsidRPr="000D39C1">
              <w:rPr>
                <w:rFonts w:ascii="Arial" w:hAnsi="Arial" w:cs="Arial"/>
                <w:color w:val="0070C0"/>
                <w:sz w:val="20"/>
                <w:szCs w:val="20"/>
              </w:rPr>
              <w:t xml:space="preserve"> The CBOs will be responsible for prioritizing (through PAPD in Output 2), planning, and implementing activities under this DCPSF project – and in the future under other projects. Members of the executive committee of the new CBOs will be trained in management, finance and leadership/administration (each a 3-day course covering the basics required to effectively run a CBO). They will then be linked to CBO existing network based in </w:t>
            </w:r>
            <w:r w:rsidR="002F5A6A">
              <w:rPr>
                <w:rFonts w:ascii="Arial" w:hAnsi="Arial" w:cs="Arial"/>
                <w:color w:val="0070C0"/>
                <w:sz w:val="20"/>
                <w:szCs w:val="20"/>
              </w:rPr>
              <w:t>Kebkabiya</w:t>
            </w:r>
            <w:r w:rsidRPr="000D39C1">
              <w:rPr>
                <w:rFonts w:ascii="Arial" w:hAnsi="Arial" w:cs="Arial"/>
                <w:color w:val="0070C0"/>
                <w:sz w:val="20"/>
                <w:szCs w:val="20"/>
              </w:rPr>
              <w:t xml:space="preserve">. Training and technical support will be provided to the CBO network – which currently includes in its membership the 18 CBOs formed in the previous DCPSF projects – to strengthen its capacity to undertake advocacy, development planning and fundraising on behalf of its member CBOs. </w:t>
            </w:r>
          </w:p>
          <w:p w:rsidR="00930E34" w:rsidRPr="00072ED5" w:rsidRDefault="00765AA1" w:rsidP="00072ED5">
            <w:pPr>
              <w:ind w:left="90" w:right="90" w:firstLine="0"/>
              <w:rPr>
                <w:rFonts w:asciiTheme="minorBidi" w:hAnsiTheme="minorBidi"/>
                <w:b/>
                <w:bCs/>
                <w:color w:val="0070C0"/>
                <w:sz w:val="18"/>
                <w:szCs w:val="18"/>
              </w:rPr>
            </w:pPr>
            <w:r w:rsidRPr="00072ED5">
              <w:rPr>
                <w:rFonts w:asciiTheme="minorBidi" w:hAnsiTheme="minorBidi"/>
                <w:color w:val="FF0000"/>
                <w:sz w:val="20"/>
                <w:szCs w:val="20"/>
              </w:rPr>
              <w:t>The project will work toward the activation of 18 CBOs (through series of reforming meetings). That refe</w:t>
            </w:r>
            <w:r w:rsidR="00072ED5" w:rsidRPr="00072ED5">
              <w:rPr>
                <w:rFonts w:asciiTheme="minorBidi" w:hAnsiTheme="minorBidi"/>
                <w:color w:val="FF0000"/>
                <w:sz w:val="20"/>
                <w:szCs w:val="20"/>
              </w:rPr>
              <w:t>rs to 3 cluster-based CBO in the</w:t>
            </w:r>
            <w:r w:rsidRPr="00072ED5">
              <w:rPr>
                <w:rFonts w:asciiTheme="minorBidi" w:hAnsiTheme="minorBidi"/>
                <w:color w:val="FF0000"/>
                <w:sz w:val="20"/>
                <w:szCs w:val="20"/>
              </w:rPr>
              <w:t xml:space="preserve"> newly targeted clusters, in addition to other 15 cluster-based CBOs established by previous DCPSF funds in the locality.  </w:t>
            </w:r>
            <w:r w:rsidR="00930E34" w:rsidRPr="00072ED5">
              <w:rPr>
                <w:rFonts w:asciiTheme="minorBidi" w:hAnsiTheme="minorBidi"/>
                <w:color w:val="0070C0"/>
                <w:sz w:val="18"/>
                <w:szCs w:val="18"/>
              </w:rPr>
              <w:t xml:space="preserve"> </w:t>
            </w:r>
          </w:p>
          <w:p w:rsidR="003863F7" w:rsidRPr="00681513" w:rsidRDefault="00930E34" w:rsidP="00057004">
            <w:pPr>
              <w:spacing w:line="276" w:lineRule="auto"/>
              <w:ind w:left="90" w:right="126" w:firstLine="0"/>
              <w:contextualSpacing/>
              <w:rPr>
                <w:rFonts w:ascii="Arial" w:hAnsi="Arial" w:cs="Arial"/>
                <w:color w:val="FF0000"/>
                <w:sz w:val="20"/>
                <w:szCs w:val="20"/>
              </w:rPr>
            </w:pPr>
            <w:r w:rsidRPr="000D39C1">
              <w:rPr>
                <w:rFonts w:ascii="Arial" w:hAnsi="Arial" w:cs="Arial"/>
                <w:color w:val="0070C0"/>
                <w:sz w:val="20"/>
                <w:szCs w:val="20"/>
              </w:rPr>
              <w:t xml:space="preserve"> There is also the potential for the higher level peace committees – formed in Output 1 above – to represent </w:t>
            </w:r>
            <w:r w:rsidR="002F5A6A">
              <w:rPr>
                <w:rFonts w:ascii="Arial" w:hAnsi="Arial" w:cs="Arial"/>
                <w:color w:val="0070C0"/>
                <w:sz w:val="20"/>
                <w:szCs w:val="20"/>
              </w:rPr>
              <w:t>Kebkabiya</w:t>
            </w:r>
            <w:r w:rsidRPr="000D39C1">
              <w:rPr>
                <w:rFonts w:ascii="Arial" w:hAnsi="Arial" w:cs="Arial"/>
                <w:color w:val="0070C0"/>
                <w:sz w:val="20"/>
                <w:szCs w:val="20"/>
              </w:rPr>
              <w:t xml:space="preserve"> locality in negotiations with locality and state-level government, and in larger peace processes with neighboring localities, within North Darfur State and even Darfur-region wide processes. If the opportunity for these committees to re</w:t>
            </w:r>
            <w:r w:rsidRPr="004161A5">
              <w:rPr>
                <w:rFonts w:ascii="Arial" w:hAnsi="Arial" w:cs="Arial"/>
                <w:color w:val="0070C0"/>
                <w:sz w:val="20"/>
                <w:szCs w:val="20"/>
              </w:rPr>
              <w:t xml:space="preserve">present </w:t>
            </w:r>
            <w:r w:rsidR="002F5A6A" w:rsidRPr="004161A5">
              <w:rPr>
                <w:rFonts w:ascii="Arial" w:hAnsi="Arial" w:cs="Arial"/>
                <w:color w:val="0070C0"/>
                <w:sz w:val="20"/>
                <w:szCs w:val="20"/>
              </w:rPr>
              <w:t>Kebkabiya</w:t>
            </w:r>
            <w:r w:rsidRPr="004161A5">
              <w:rPr>
                <w:rFonts w:ascii="Arial" w:hAnsi="Arial" w:cs="Arial"/>
                <w:color w:val="0070C0"/>
                <w:sz w:val="20"/>
                <w:szCs w:val="20"/>
              </w:rPr>
              <w:t xml:space="preserve"> locality arises during the project lifetime, then the project partners will support them to do so. </w:t>
            </w:r>
            <w:r w:rsidR="003863F7" w:rsidRPr="004161A5">
              <w:rPr>
                <w:rFonts w:ascii="Arial" w:hAnsi="Arial" w:cs="Arial"/>
                <w:color w:val="0070C0"/>
                <w:sz w:val="20"/>
                <w:szCs w:val="20"/>
              </w:rPr>
              <w:t xml:space="preserve">This will also link to locality level peace forum and events at which all stakeholders (farmers, pastoralists, women, youth, civil society, tribal leaders, </w:t>
            </w:r>
            <w:r w:rsidR="00D169AC" w:rsidRPr="004161A5">
              <w:rPr>
                <w:rFonts w:ascii="Arial" w:hAnsi="Arial" w:cs="Arial"/>
                <w:color w:val="0070C0"/>
                <w:sz w:val="20"/>
                <w:szCs w:val="20"/>
              </w:rPr>
              <w:t>and government</w:t>
            </w:r>
            <w:r w:rsidR="003863F7" w:rsidRPr="004161A5">
              <w:rPr>
                <w:rFonts w:ascii="Arial" w:hAnsi="Arial" w:cs="Arial"/>
                <w:color w:val="0070C0"/>
                <w:sz w:val="20"/>
                <w:szCs w:val="20"/>
              </w:rPr>
              <w:t xml:space="preserve"> and UN entities) could join to develop consensus and support peace process.</w:t>
            </w:r>
          </w:p>
          <w:p w:rsidR="00B77688" w:rsidRPr="000D39C1" w:rsidRDefault="00B77688" w:rsidP="00057004">
            <w:pPr>
              <w:spacing w:line="276" w:lineRule="auto"/>
              <w:ind w:left="90" w:right="36" w:firstLine="0"/>
              <w:contextualSpacing/>
              <w:rPr>
                <w:rFonts w:ascii="Arial" w:hAnsi="Arial" w:cs="Arial"/>
                <w:color w:val="0070C0"/>
                <w:sz w:val="20"/>
                <w:szCs w:val="20"/>
              </w:rPr>
            </w:pPr>
            <w:r w:rsidRPr="000D39C1">
              <w:rPr>
                <w:rFonts w:ascii="Arial" w:hAnsi="Arial" w:cs="Arial"/>
                <w:b/>
                <w:bCs/>
                <w:color w:val="0070C0"/>
                <w:sz w:val="20"/>
                <w:szCs w:val="20"/>
              </w:rPr>
              <w:t>Do No Harm and Conflict Sensitivity</w:t>
            </w:r>
            <w:r w:rsidRPr="000D39C1">
              <w:rPr>
                <w:rFonts w:ascii="Arial" w:hAnsi="Arial" w:cs="Arial"/>
                <w:color w:val="0070C0"/>
                <w:sz w:val="20"/>
                <w:szCs w:val="20"/>
              </w:rPr>
              <w:tab/>
            </w:r>
            <w:r w:rsidRPr="000D39C1">
              <w:rPr>
                <w:rFonts w:ascii="Arial" w:hAnsi="Arial" w:cs="Arial"/>
                <w:color w:val="0070C0"/>
                <w:sz w:val="20"/>
                <w:szCs w:val="20"/>
              </w:rPr>
              <w:cr/>
              <w:t xml:space="preserve">Building on Practical Action’s and SOS Sahel’s previous experiences, principles of Do No Harm and conflict sensitivity will be integrated within the project. It is essential the project does not exacerbate existing, or create </w:t>
            </w:r>
            <w:r w:rsidRPr="000D39C1">
              <w:rPr>
                <w:rFonts w:ascii="Arial" w:hAnsi="Arial" w:cs="Arial"/>
                <w:color w:val="0070C0"/>
                <w:sz w:val="20"/>
                <w:szCs w:val="20"/>
              </w:rPr>
              <w:lastRenderedPageBreak/>
              <w:t xml:space="preserve">new, tensions between individuals and communities. It is thus crucial that the project team have an acute understanding of the cultural norms and internal dynamics of the area in which they are operating – this is one reason why all key project staff are from, or have extensive experience working in, </w:t>
            </w:r>
            <w:r w:rsidR="002F5A6A">
              <w:rPr>
                <w:rFonts w:ascii="Arial" w:hAnsi="Arial" w:cs="Arial"/>
                <w:color w:val="0070C0"/>
                <w:sz w:val="20"/>
                <w:szCs w:val="20"/>
              </w:rPr>
              <w:t>Kebkabiya</w:t>
            </w:r>
            <w:r w:rsidRPr="000D39C1">
              <w:rPr>
                <w:rFonts w:ascii="Arial" w:hAnsi="Arial" w:cs="Arial"/>
                <w:color w:val="0070C0"/>
                <w:sz w:val="20"/>
                <w:szCs w:val="20"/>
              </w:rPr>
              <w:t xml:space="preserve"> locality. The baseline assessment that will be undertaken at the start of the project will provide specific contextual information about the project communities that will help form a basis for conflict sensitive planning. And contextualized conflict information will continue to be provided throughout the project by the community level peace committees and project staff and partners. It is important that all project stakeholders are aware of the need for conflict sensitivity. Therefore, all stakeholders will be trained in conflict sensitive approaches to development. Practical Action has learned from experience that the key to conflict sensitive programming is participation and inclusivity. That is to say, if all stakeholders are engaged in development planning from the start and consensus is built between them it is unlikely that development interventions will create or exacerbate tensions. </w:t>
            </w:r>
          </w:p>
          <w:p w:rsidR="003C368A" w:rsidRDefault="003C368A" w:rsidP="00057004">
            <w:pPr>
              <w:spacing w:line="276" w:lineRule="auto"/>
              <w:ind w:left="90" w:right="36" w:firstLine="0"/>
              <w:contextualSpacing/>
              <w:rPr>
                <w:rFonts w:ascii="Arial" w:hAnsi="Arial" w:cs="Arial"/>
                <w:sz w:val="20"/>
                <w:szCs w:val="20"/>
              </w:rPr>
            </w:pPr>
          </w:p>
          <w:tbl>
            <w:tblPr>
              <w:tblpPr w:leftFromText="180" w:rightFromText="180" w:vertAnchor="text" w:horzAnchor="margin" w:tblpY="4"/>
              <w:tblOverlap w:val="neve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410"/>
              <w:gridCol w:w="3021"/>
              <w:gridCol w:w="2268"/>
              <w:gridCol w:w="850"/>
              <w:gridCol w:w="825"/>
              <w:gridCol w:w="777"/>
              <w:gridCol w:w="826"/>
            </w:tblGrid>
            <w:tr w:rsidR="003C368A" w:rsidRPr="00EF4F1A" w:rsidTr="00072ED5">
              <w:trPr>
                <w:trHeight w:val="296"/>
              </w:trPr>
              <w:tc>
                <w:tcPr>
                  <w:tcW w:w="9977" w:type="dxa"/>
                  <w:gridSpan w:val="7"/>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TABLE 3: Planned interventions</w:t>
                  </w:r>
                </w:p>
              </w:tc>
            </w:tr>
            <w:tr w:rsidR="003C368A" w:rsidRPr="00EF4F1A" w:rsidTr="00072ED5">
              <w:trPr>
                <w:trHeight w:val="296"/>
              </w:trPr>
              <w:tc>
                <w:tcPr>
                  <w:tcW w:w="1410" w:type="dxa"/>
                  <w:vMerge w:val="restart"/>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VILLAGES</w:t>
                  </w:r>
                </w:p>
              </w:tc>
              <w:tc>
                <w:tcPr>
                  <w:tcW w:w="3021" w:type="dxa"/>
                  <w:vMerge w:val="restart"/>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PEACEBUILDING GAPS</w:t>
                  </w:r>
                </w:p>
              </w:tc>
              <w:tc>
                <w:tcPr>
                  <w:tcW w:w="2268" w:type="dxa"/>
                  <w:vMerge w:val="restart"/>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PLANNED INTERVENTIONS</w:t>
                  </w:r>
                </w:p>
              </w:tc>
              <w:tc>
                <w:tcPr>
                  <w:tcW w:w="1675" w:type="dxa"/>
                  <w:gridSpan w:val="2"/>
                  <w:shd w:val="clear" w:color="auto" w:fill="FFFFFF" w:themeFill="background1"/>
                </w:tcPr>
                <w:p w:rsidR="003C368A" w:rsidRPr="001D4041" w:rsidRDefault="003C368A" w:rsidP="00057004">
                  <w:pPr>
                    <w:spacing w:line="276" w:lineRule="auto"/>
                    <w:contextualSpacing/>
                    <w:jc w:val="center"/>
                    <w:rPr>
                      <w:rFonts w:ascii="Arial" w:eastAsia="Calibri" w:hAnsi="Arial" w:cs="Arial"/>
                      <w:b/>
                      <w:bCs/>
                      <w:color w:val="000000" w:themeColor="text1"/>
                    </w:rPr>
                  </w:pPr>
                  <w:r w:rsidRPr="001D4041">
                    <w:rPr>
                      <w:rFonts w:ascii="Arial" w:eastAsia="Calibri" w:hAnsi="Arial" w:cs="Arial"/>
                      <w:b/>
                      <w:bCs/>
                      <w:color w:val="000000" w:themeColor="text1"/>
                    </w:rPr>
                    <w:t>Female</w:t>
                  </w:r>
                </w:p>
              </w:tc>
              <w:tc>
                <w:tcPr>
                  <w:tcW w:w="1602" w:type="dxa"/>
                  <w:gridSpan w:val="2"/>
                  <w:shd w:val="clear" w:color="auto" w:fill="FFFFFF" w:themeFill="background1"/>
                </w:tcPr>
                <w:p w:rsidR="003C368A" w:rsidRPr="001D4041" w:rsidRDefault="003C368A" w:rsidP="00057004">
                  <w:pPr>
                    <w:spacing w:line="276" w:lineRule="auto"/>
                    <w:contextualSpacing/>
                    <w:jc w:val="center"/>
                    <w:rPr>
                      <w:rFonts w:ascii="Arial" w:eastAsia="Calibri" w:hAnsi="Arial" w:cs="Arial"/>
                      <w:b/>
                      <w:bCs/>
                      <w:color w:val="000000" w:themeColor="text1"/>
                    </w:rPr>
                  </w:pPr>
                  <w:r w:rsidRPr="001D4041">
                    <w:rPr>
                      <w:rFonts w:ascii="Arial" w:eastAsia="Calibri" w:hAnsi="Arial" w:cs="Arial"/>
                      <w:b/>
                      <w:bCs/>
                      <w:color w:val="000000" w:themeColor="text1"/>
                    </w:rPr>
                    <w:t>Male</w:t>
                  </w:r>
                </w:p>
              </w:tc>
            </w:tr>
            <w:tr w:rsidR="003C368A" w:rsidRPr="00EF4F1A" w:rsidTr="00072ED5">
              <w:trPr>
                <w:trHeight w:val="296"/>
              </w:trPr>
              <w:tc>
                <w:tcPr>
                  <w:tcW w:w="1410" w:type="dxa"/>
                  <w:vMerge/>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p>
              </w:tc>
              <w:tc>
                <w:tcPr>
                  <w:tcW w:w="3021" w:type="dxa"/>
                  <w:vMerge/>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p>
              </w:tc>
              <w:tc>
                <w:tcPr>
                  <w:tcW w:w="2268" w:type="dxa"/>
                  <w:vMerge/>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p>
              </w:tc>
              <w:tc>
                <w:tcPr>
                  <w:tcW w:w="850" w:type="dxa"/>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Adult</w:t>
                  </w:r>
                </w:p>
              </w:tc>
              <w:tc>
                <w:tcPr>
                  <w:tcW w:w="824" w:type="dxa"/>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Youth</w:t>
                  </w:r>
                </w:p>
              </w:tc>
              <w:tc>
                <w:tcPr>
                  <w:tcW w:w="777" w:type="dxa"/>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Adult</w:t>
                  </w:r>
                </w:p>
              </w:tc>
              <w:tc>
                <w:tcPr>
                  <w:tcW w:w="824" w:type="dxa"/>
                  <w:shd w:val="clear" w:color="auto" w:fill="FFFFFF" w:themeFill="background1"/>
                </w:tcPr>
                <w:p w:rsidR="003C368A" w:rsidRPr="001D4041" w:rsidRDefault="003C368A" w:rsidP="00057004">
                  <w:pPr>
                    <w:spacing w:line="276" w:lineRule="auto"/>
                    <w:contextualSpacing/>
                    <w:rPr>
                      <w:rFonts w:ascii="Arial" w:eastAsia="Calibri" w:hAnsi="Arial" w:cs="Arial"/>
                      <w:b/>
                      <w:bCs/>
                      <w:color w:val="000000" w:themeColor="text1"/>
                    </w:rPr>
                  </w:pPr>
                  <w:r w:rsidRPr="001D4041">
                    <w:rPr>
                      <w:rFonts w:ascii="Arial" w:eastAsia="Calibri" w:hAnsi="Arial" w:cs="Arial"/>
                      <w:b/>
                      <w:bCs/>
                      <w:color w:val="000000" w:themeColor="text1"/>
                    </w:rPr>
                    <w:t>Youth</w:t>
                  </w:r>
                </w:p>
              </w:tc>
            </w:tr>
            <w:tr w:rsidR="00010A76" w:rsidRPr="004161A5" w:rsidTr="00072ED5">
              <w:trPr>
                <w:trHeight w:val="630"/>
              </w:trPr>
              <w:tc>
                <w:tcPr>
                  <w:tcW w:w="1410" w:type="dxa"/>
                  <w:shd w:val="clear" w:color="auto" w:fill="FFFFFF" w:themeFill="background1"/>
                </w:tcPr>
                <w:p w:rsidR="00010A76" w:rsidRPr="004161A5" w:rsidRDefault="007836AF" w:rsidP="00057004">
                  <w:pPr>
                    <w:spacing w:line="276" w:lineRule="auto"/>
                    <w:ind w:left="0" w:firstLine="0"/>
                    <w:contextualSpacing/>
                    <w:jc w:val="left"/>
                    <w:rPr>
                      <w:rFonts w:ascii="Arial" w:eastAsia="Calibri" w:hAnsi="Arial" w:cs="Arial"/>
                      <w:b/>
                      <w:bCs/>
                      <w:color w:val="0070C0"/>
                    </w:rPr>
                  </w:pPr>
                  <w:proofErr w:type="spellStart"/>
                  <w:r>
                    <w:rPr>
                      <w:color w:val="FF0000"/>
                    </w:rPr>
                    <w:t>Jaldama</w:t>
                  </w:r>
                  <w:proofErr w:type="spellEnd"/>
                  <w:r>
                    <w:rPr>
                      <w:color w:val="FF0000"/>
                    </w:rPr>
                    <w:t xml:space="preserve">-Adam </w:t>
                  </w:r>
                  <w:proofErr w:type="spellStart"/>
                  <w:r>
                    <w:rPr>
                      <w:color w:val="FF0000"/>
                    </w:rPr>
                    <w:t>Rejal</w:t>
                  </w:r>
                  <w:proofErr w:type="spellEnd"/>
                </w:p>
              </w:tc>
              <w:tc>
                <w:tcPr>
                  <w:tcW w:w="3021" w:type="dxa"/>
                  <w:vMerge w:val="restart"/>
                  <w:shd w:val="clear" w:color="auto" w:fill="FFFFFF" w:themeFill="background1"/>
                </w:tcPr>
                <w:p w:rsidR="00010A76" w:rsidRPr="004161A5" w:rsidRDefault="00010A76" w:rsidP="00057004">
                  <w:pPr>
                    <w:spacing w:line="276" w:lineRule="auto"/>
                    <w:ind w:left="19" w:firstLine="0"/>
                    <w:contextualSpacing/>
                    <w:jc w:val="left"/>
                    <w:rPr>
                      <w:rFonts w:ascii="Arial" w:eastAsia="Calibri" w:hAnsi="Arial" w:cs="Arial"/>
                      <w:color w:val="0070C0"/>
                      <w:sz w:val="20"/>
                      <w:szCs w:val="20"/>
                    </w:rPr>
                  </w:pPr>
                  <w:r w:rsidRPr="004161A5">
                    <w:rPr>
                      <w:rFonts w:ascii="Arial" w:eastAsia="Calibri" w:hAnsi="Arial" w:cs="Arial"/>
                      <w:color w:val="0070C0"/>
                      <w:sz w:val="20"/>
                      <w:szCs w:val="20"/>
                    </w:rPr>
                    <w:t>No access to local CBRM; early arrival of pastoralists from north causing crop damage; undeveloped local markets or cross-community collaborative initiatives; Lack of agricultural/extension services;  environmental degradation; Limited resources to convene large peace/reconciliation meetings and monitor outcomes</w:t>
                  </w:r>
                </w:p>
              </w:tc>
              <w:tc>
                <w:tcPr>
                  <w:tcW w:w="2268" w:type="dxa"/>
                  <w:vMerge w:val="restart"/>
                  <w:shd w:val="clear" w:color="auto" w:fill="FFFFFF" w:themeFill="background1"/>
                </w:tcPr>
                <w:p w:rsidR="00010A76" w:rsidRPr="004161A5" w:rsidRDefault="00010A76" w:rsidP="00057004">
                  <w:pPr>
                    <w:spacing w:line="276" w:lineRule="auto"/>
                    <w:ind w:left="-18" w:firstLine="0"/>
                    <w:contextualSpacing/>
                    <w:jc w:val="left"/>
                    <w:rPr>
                      <w:rFonts w:ascii="Arial" w:eastAsia="Calibri" w:hAnsi="Arial" w:cs="Arial"/>
                      <w:color w:val="0070C0"/>
                    </w:rPr>
                  </w:pPr>
                  <w:r w:rsidRPr="004161A5">
                    <w:rPr>
                      <w:rFonts w:ascii="Arial" w:eastAsia="Calibri" w:hAnsi="Arial" w:cs="Arial"/>
                      <w:color w:val="0070C0"/>
                      <w:sz w:val="20"/>
                      <w:szCs w:val="20"/>
                    </w:rPr>
                    <w:t xml:space="preserve">CBRM and CBO formation/activation and training, connect and train higher peace committees to resolve larger conflicts; consensus building; training in resource management; livelihood support; environmental regeneration; rehabilitation of </w:t>
                  </w:r>
                  <w:proofErr w:type="spellStart"/>
                  <w:r w:rsidRPr="004161A5">
                    <w:rPr>
                      <w:rFonts w:ascii="Arial" w:eastAsia="Calibri" w:hAnsi="Arial" w:cs="Arial"/>
                      <w:color w:val="0070C0"/>
                      <w:sz w:val="20"/>
                      <w:szCs w:val="20"/>
                    </w:rPr>
                    <w:t>hafir</w:t>
                  </w:r>
                  <w:proofErr w:type="spellEnd"/>
                  <w:r w:rsidRPr="004161A5">
                    <w:rPr>
                      <w:rFonts w:ascii="Arial" w:eastAsia="Calibri" w:hAnsi="Arial" w:cs="Arial"/>
                      <w:color w:val="0070C0"/>
                      <w:sz w:val="20"/>
                      <w:szCs w:val="20"/>
                    </w:rPr>
                    <w:t xml:space="preserve"> for livestock to delay pastoralist migration;</w:t>
                  </w:r>
                </w:p>
              </w:tc>
              <w:tc>
                <w:tcPr>
                  <w:tcW w:w="850" w:type="dxa"/>
                  <w:shd w:val="clear" w:color="auto" w:fill="FFFFFF" w:themeFill="background1"/>
                  <w:vAlign w:val="center"/>
                </w:tcPr>
                <w:p w:rsidR="00010A76" w:rsidRPr="009227B2" w:rsidRDefault="009227B2" w:rsidP="00057004">
                  <w:pPr>
                    <w:spacing w:line="276" w:lineRule="auto"/>
                    <w:contextualSpacing/>
                    <w:jc w:val="center"/>
                    <w:rPr>
                      <w:rFonts w:ascii="Arial" w:eastAsia="Calibri" w:hAnsi="Arial" w:cs="Arial"/>
                      <w:color w:val="FF0000"/>
                      <w:sz w:val="20"/>
                      <w:szCs w:val="20"/>
                    </w:rPr>
                  </w:pPr>
                  <w:r w:rsidRPr="009227B2">
                    <w:rPr>
                      <w:rFonts w:ascii="Arial" w:hAnsi="Arial" w:cs="Arial"/>
                      <w:color w:val="FF0000"/>
                      <w:sz w:val="20"/>
                      <w:szCs w:val="20"/>
                    </w:rPr>
                    <w:t>130</w:t>
                  </w:r>
                </w:p>
              </w:tc>
              <w:tc>
                <w:tcPr>
                  <w:tcW w:w="824" w:type="dxa"/>
                  <w:shd w:val="clear" w:color="auto" w:fill="FFFFFF" w:themeFill="background1"/>
                  <w:vAlign w:val="center"/>
                </w:tcPr>
                <w:p w:rsidR="00010A76" w:rsidRPr="009227B2" w:rsidRDefault="009227B2" w:rsidP="00057004">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158</w:t>
                  </w:r>
                </w:p>
              </w:tc>
              <w:tc>
                <w:tcPr>
                  <w:tcW w:w="777" w:type="dxa"/>
                  <w:shd w:val="clear" w:color="auto" w:fill="FFFFFF" w:themeFill="background1"/>
                  <w:vAlign w:val="center"/>
                </w:tcPr>
                <w:p w:rsidR="00010A76" w:rsidRPr="009227B2" w:rsidRDefault="009227B2" w:rsidP="00057004">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140</w:t>
                  </w:r>
                </w:p>
              </w:tc>
              <w:tc>
                <w:tcPr>
                  <w:tcW w:w="824" w:type="dxa"/>
                  <w:shd w:val="clear" w:color="auto" w:fill="FFFFFF" w:themeFill="background1"/>
                  <w:vAlign w:val="center"/>
                </w:tcPr>
                <w:p w:rsidR="00010A76" w:rsidRPr="009227B2" w:rsidRDefault="009227B2" w:rsidP="00057004">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172</w:t>
                  </w:r>
                </w:p>
              </w:tc>
            </w:tr>
            <w:tr w:rsidR="00010A76" w:rsidRPr="004161A5" w:rsidTr="00072ED5">
              <w:trPr>
                <w:trHeight w:val="268"/>
              </w:trPr>
              <w:tc>
                <w:tcPr>
                  <w:tcW w:w="1410" w:type="dxa"/>
                  <w:shd w:val="clear" w:color="auto" w:fill="FFFFFF" w:themeFill="background1"/>
                </w:tcPr>
                <w:p w:rsidR="00010A76" w:rsidRPr="004161A5" w:rsidRDefault="00010A76" w:rsidP="00057004">
                  <w:pPr>
                    <w:spacing w:line="276" w:lineRule="auto"/>
                    <w:ind w:left="0" w:firstLine="0"/>
                    <w:contextualSpacing/>
                    <w:jc w:val="left"/>
                    <w:rPr>
                      <w:rFonts w:ascii="Arial" w:eastAsia="Calibri" w:hAnsi="Arial" w:cs="Arial"/>
                      <w:b/>
                      <w:bCs/>
                      <w:color w:val="0070C0"/>
                    </w:rPr>
                  </w:pPr>
                  <w:proofErr w:type="spellStart"/>
                  <w:r w:rsidRPr="004161A5">
                    <w:rPr>
                      <w:rFonts w:asciiTheme="minorBidi" w:hAnsiTheme="minorBidi"/>
                      <w:color w:val="0070C0"/>
                      <w:sz w:val="20"/>
                      <w:szCs w:val="20"/>
                    </w:rPr>
                    <w:t>Birka</w:t>
                  </w:r>
                  <w:proofErr w:type="spellEnd"/>
                  <w:r w:rsidRPr="004161A5">
                    <w:rPr>
                      <w:rFonts w:asciiTheme="minorBidi" w:hAnsiTheme="minorBidi"/>
                      <w:color w:val="0070C0"/>
                      <w:sz w:val="20"/>
                      <w:szCs w:val="20"/>
                    </w:rPr>
                    <w:t xml:space="preserve"> B </w:t>
                  </w:r>
                </w:p>
              </w:tc>
              <w:tc>
                <w:tcPr>
                  <w:tcW w:w="3021" w:type="dxa"/>
                  <w:vMerge/>
                  <w:shd w:val="clear" w:color="auto" w:fill="FFFFFF" w:themeFill="background1"/>
                </w:tcPr>
                <w:p w:rsidR="00010A76" w:rsidRPr="004161A5" w:rsidRDefault="00010A76" w:rsidP="00057004">
                  <w:pPr>
                    <w:spacing w:line="276" w:lineRule="auto"/>
                    <w:contextualSpacing/>
                    <w:jc w:val="left"/>
                    <w:rPr>
                      <w:rFonts w:ascii="Arial" w:eastAsia="Calibri" w:hAnsi="Arial" w:cs="Arial"/>
                      <w:color w:val="0070C0"/>
                    </w:rPr>
                  </w:pPr>
                </w:p>
              </w:tc>
              <w:tc>
                <w:tcPr>
                  <w:tcW w:w="2268" w:type="dxa"/>
                  <w:vMerge/>
                  <w:shd w:val="clear" w:color="auto" w:fill="FFFFFF" w:themeFill="background1"/>
                </w:tcPr>
                <w:p w:rsidR="00010A76" w:rsidRPr="004161A5" w:rsidRDefault="00010A76"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211</w:t>
                  </w:r>
                </w:p>
              </w:tc>
              <w:tc>
                <w:tcPr>
                  <w:tcW w:w="824"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257</w:t>
                  </w:r>
                </w:p>
              </w:tc>
              <w:tc>
                <w:tcPr>
                  <w:tcW w:w="777"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242</w:t>
                  </w:r>
                </w:p>
              </w:tc>
              <w:tc>
                <w:tcPr>
                  <w:tcW w:w="824"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190</w:t>
                  </w:r>
                </w:p>
              </w:tc>
            </w:tr>
            <w:tr w:rsidR="00010A76" w:rsidRPr="004161A5" w:rsidTr="00072ED5">
              <w:trPr>
                <w:trHeight w:val="2843"/>
              </w:trPr>
              <w:tc>
                <w:tcPr>
                  <w:tcW w:w="1410" w:type="dxa"/>
                  <w:shd w:val="clear" w:color="auto" w:fill="FFFFFF" w:themeFill="background1"/>
                </w:tcPr>
                <w:p w:rsidR="00010A76" w:rsidRPr="004161A5" w:rsidRDefault="00010A76" w:rsidP="00057004">
                  <w:pPr>
                    <w:spacing w:line="276" w:lineRule="auto"/>
                    <w:ind w:left="0" w:firstLine="0"/>
                    <w:contextualSpacing/>
                    <w:jc w:val="left"/>
                    <w:rPr>
                      <w:rFonts w:ascii="Arial" w:eastAsia="Calibri" w:hAnsi="Arial" w:cs="Arial"/>
                      <w:b/>
                      <w:bCs/>
                      <w:color w:val="0070C0"/>
                    </w:rPr>
                  </w:pPr>
                  <w:r w:rsidRPr="004161A5">
                    <w:rPr>
                      <w:rFonts w:asciiTheme="minorBidi" w:hAnsiTheme="minorBidi"/>
                      <w:color w:val="0070C0"/>
                      <w:sz w:val="20"/>
                      <w:szCs w:val="20"/>
                    </w:rPr>
                    <w:t>Dar Hager Aswad</w:t>
                  </w:r>
                </w:p>
              </w:tc>
              <w:tc>
                <w:tcPr>
                  <w:tcW w:w="3021" w:type="dxa"/>
                  <w:vMerge/>
                  <w:shd w:val="clear" w:color="auto" w:fill="FFFFFF" w:themeFill="background1"/>
                </w:tcPr>
                <w:p w:rsidR="00010A76" w:rsidRPr="004161A5" w:rsidRDefault="00010A76" w:rsidP="00057004">
                  <w:pPr>
                    <w:spacing w:line="276" w:lineRule="auto"/>
                    <w:contextualSpacing/>
                    <w:jc w:val="left"/>
                    <w:rPr>
                      <w:rFonts w:ascii="Arial" w:eastAsia="Calibri" w:hAnsi="Arial" w:cs="Arial"/>
                      <w:color w:val="0070C0"/>
                    </w:rPr>
                  </w:pPr>
                </w:p>
              </w:tc>
              <w:tc>
                <w:tcPr>
                  <w:tcW w:w="2268" w:type="dxa"/>
                  <w:vMerge/>
                  <w:shd w:val="clear" w:color="auto" w:fill="FFFFFF" w:themeFill="background1"/>
                </w:tcPr>
                <w:p w:rsidR="00010A76" w:rsidRPr="004161A5" w:rsidRDefault="00010A76"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70</w:t>
                  </w:r>
                </w:p>
              </w:tc>
              <w:tc>
                <w:tcPr>
                  <w:tcW w:w="824"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86</w:t>
                  </w:r>
                </w:p>
              </w:tc>
              <w:tc>
                <w:tcPr>
                  <w:tcW w:w="777"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81</w:t>
                  </w:r>
                </w:p>
              </w:tc>
              <w:tc>
                <w:tcPr>
                  <w:tcW w:w="824" w:type="dxa"/>
                  <w:shd w:val="clear" w:color="auto" w:fill="FFFFFF" w:themeFill="background1"/>
                  <w:vAlign w:val="center"/>
                </w:tcPr>
                <w:p w:rsidR="00010A76" w:rsidRPr="004161A5" w:rsidRDefault="00010A76" w:rsidP="00057004">
                  <w:pPr>
                    <w:spacing w:line="276" w:lineRule="auto"/>
                    <w:contextualSpacing/>
                    <w:jc w:val="center"/>
                    <w:rPr>
                      <w:rFonts w:ascii="Arial" w:eastAsia="Calibri" w:hAnsi="Arial" w:cs="Arial"/>
                      <w:color w:val="0070C0"/>
                      <w:sz w:val="20"/>
                      <w:szCs w:val="20"/>
                    </w:rPr>
                  </w:pPr>
                  <w:r w:rsidRPr="004161A5">
                    <w:rPr>
                      <w:rFonts w:ascii="Arial" w:hAnsi="Arial" w:cs="Arial"/>
                      <w:color w:val="0070C0"/>
                      <w:sz w:val="20"/>
                      <w:szCs w:val="20"/>
                    </w:rPr>
                    <w:t>63</w:t>
                  </w:r>
                </w:p>
              </w:tc>
            </w:tr>
            <w:tr w:rsidR="009227B2" w:rsidRPr="004161A5" w:rsidTr="00072ED5">
              <w:trPr>
                <w:trHeight w:val="268"/>
              </w:trPr>
              <w:tc>
                <w:tcPr>
                  <w:tcW w:w="1410" w:type="dxa"/>
                  <w:shd w:val="clear" w:color="auto" w:fill="FFFFFF" w:themeFill="background1"/>
                </w:tcPr>
                <w:p w:rsidR="009227B2" w:rsidRPr="004161A5" w:rsidRDefault="009227B2" w:rsidP="009227B2">
                  <w:pPr>
                    <w:spacing w:line="276" w:lineRule="auto"/>
                    <w:ind w:left="0" w:firstLine="0"/>
                    <w:contextualSpacing/>
                    <w:jc w:val="left"/>
                    <w:rPr>
                      <w:rFonts w:ascii="Arial" w:eastAsia="Calibri" w:hAnsi="Arial" w:cs="Arial"/>
                      <w:b/>
                      <w:bCs/>
                      <w:color w:val="0070C0"/>
                    </w:rPr>
                  </w:pPr>
                  <w:proofErr w:type="spellStart"/>
                  <w:r w:rsidRPr="007836AF">
                    <w:rPr>
                      <w:rFonts w:asciiTheme="minorBidi" w:hAnsiTheme="minorBidi"/>
                      <w:color w:val="FF0000"/>
                      <w:sz w:val="20"/>
                      <w:szCs w:val="20"/>
                    </w:rPr>
                    <w:t>U</w:t>
                  </w:r>
                  <w:r>
                    <w:rPr>
                      <w:rFonts w:asciiTheme="minorBidi" w:hAnsiTheme="minorBidi"/>
                      <w:color w:val="FF0000"/>
                      <w:sz w:val="20"/>
                      <w:szCs w:val="20"/>
                    </w:rPr>
                    <w:t>ms</w:t>
                  </w:r>
                  <w:r w:rsidRPr="007836AF">
                    <w:rPr>
                      <w:rFonts w:asciiTheme="minorBidi" w:hAnsiTheme="minorBidi"/>
                      <w:color w:val="FF0000"/>
                      <w:sz w:val="20"/>
                      <w:szCs w:val="20"/>
                    </w:rPr>
                    <w:t>heliel</w:t>
                  </w:r>
                  <w:proofErr w:type="spellEnd"/>
                  <w:r w:rsidRPr="007836AF">
                    <w:rPr>
                      <w:rFonts w:asciiTheme="minorBidi" w:hAnsiTheme="minorBidi"/>
                      <w:color w:val="FF0000"/>
                      <w:sz w:val="20"/>
                      <w:szCs w:val="20"/>
                    </w:rPr>
                    <w:t xml:space="preserve"> </w:t>
                  </w:r>
                </w:p>
              </w:tc>
              <w:tc>
                <w:tcPr>
                  <w:tcW w:w="3021" w:type="dxa"/>
                  <w:vMerge w:val="restart"/>
                  <w:shd w:val="clear" w:color="auto" w:fill="FFFFFF" w:themeFill="background1"/>
                </w:tcPr>
                <w:p w:rsidR="009227B2" w:rsidRPr="004161A5" w:rsidRDefault="009227B2" w:rsidP="009227B2">
                  <w:pPr>
                    <w:spacing w:line="276" w:lineRule="auto"/>
                    <w:ind w:left="19" w:firstLine="0"/>
                    <w:contextualSpacing/>
                    <w:jc w:val="left"/>
                    <w:rPr>
                      <w:rFonts w:ascii="Arial" w:eastAsia="Calibri" w:hAnsi="Arial" w:cs="Arial"/>
                      <w:color w:val="0070C0"/>
                      <w:sz w:val="20"/>
                      <w:szCs w:val="20"/>
                    </w:rPr>
                  </w:pPr>
                  <w:r w:rsidRPr="004161A5">
                    <w:rPr>
                      <w:rFonts w:ascii="Arial" w:eastAsia="Calibri" w:hAnsi="Arial" w:cs="Arial"/>
                      <w:color w:val="0070C0"/>
                      <w:sz w:val="20"/>
                      <w:szCs w:val="20"/>
                    </w:rPr>
                    <w:t xml:space="preserve">Displacement; Conflict over access to limited water points; poor pastures and low crop </w:t>
                  </w:r>
                  <w:r w:rsidRPr="004161A5">
                    <w:rPr>
                      <w:rFonts w:ascii="Arial" w:eastAsia="Calibri" w:hAnsi="Arial" w:cs="Arial"/>
                      <w:color w:val="0070C0"/>
                      <w:sz w:val="20"/>
                      <w:szCs w:val="20"/>
                    </w:rPr>
                    <w:lastRenderedPageBreak/>
                    <w:t>fertility; No access to local CBRM; undeveloped local markets or cross-community collaborative initiatives; no agricultural/extension services; environmental degradation; Limited resources to convene large peace/reconciliation meetings and monitor outcomes.</w:t>
                  </w:r>
                </w:p>
              </w:tc>
              <w:tc>
                <w:tcPr>
                  <w:tcW w:w="2268" w:type="dxa"/>
                  <w:vMerge w:val="restart"/>
                  <w:shd w:val="clear" w:color="auto" w:fill="FFFFFF" w:themeFill="background1"/>
                </w:tcPr>
                <w:p w:rsidR="009227B2" w:rsidRPr="004161A5" w:rsidRDefault="009227B2" w:rsidP="009227B2">
                  <w:pPr>
                    <w:spacing w:line="276" w:lineRule="auto"/>
                    <w:ind w:left="0" w:firstLine="0"/>
                    <w:contextualSpacing/>
                    <w:jc w:val="left"/>
                    <w:rPr>
                      <w:rFonts w:ascii="Arial" w:eastAsia="Calibri" w:hAnsi="Arial" w:cs="Arial"/>
                      <w:color w:val="0070C0"/>
                      <w:sz w:val="20"/>
                      <w:szCs w:val="20"/>
                    </w:rPr>
                  </w:pPr>
                  <w:r w:rsidRPr="004161A5">
                    <w:rPr>
                      <w:rFonts w:ascii="Arial" w:eastAsia="Calibri" w:hAnsi="Arial" w:cs="Arial"/>
                      <w:color w:val="0070C0"/>
                      <w:sz w:val="20"/>
                      <w:szCs w:val="20"/>
                    </w:rPr>
                    <w:lastRenderedPageBreak/>
                    <w:t xml:space="preserve">support peace/reconciliation committees to meet </w:t>
                  </w:r>
                  <w:r w:rsidRPr="004161A5">
                    <w:rPr>
                      <w:rFonts w:ascii="Arial" w:eastAsia="Calibri" w:hAnsi="Arial" w:cs="Arial"/>
                      <w:color w:val="0070C0"/>
                      <w:sz w:val="20"/>
                      <w:szCs w:val="20"/>
                    </w:rPr>
                    <w:lastRenderedPageBreak/>
                    <w:t xml:space="preserve">and monitor agreements reached, </w:t>
                  </w:r>
                </w:p>
                <w:p w:rsidR="009227B2" w:rsidRPr="004161A5" w:rsidRDefault="009227B2" w:rsidP="009227B2">
                  <w:pPr>
                    <w:spacing w:line="276" w:lineRule="auto"/>
                    <w:ind w:left="0" w:firstLine="0"/>
                    <w:contextualSpacing/>
                    <w:jc w:val="left"/>
                    <w:rPr>
                      <w:rFonts w:ascii="Arial" w:eastAsia="Calibri" w:hAnsi="Arial" w:cs="Arial"/>
                      <w:color w:val="0070C0"/>
                      <w:sz w:val="20"/>
                      <w:szCs w:val="20"/>
                    </w:rPr>
                  </w:pPr>
                  <w:r w:rsidRPr="004161A5">
                    <w:rPr>
                      <w:rFonts w:ascii="Arial" w:eastAsia="Calibri" w:hAnsi="Arial" w:cs="Arial"/>
                      <w:color w:val="0070C0"/>
                      <w:sz w:val="20"/>
                      <w:szCs w:val="20"/>
                    </w:rPr>
                    <w:t>rehabilitation and/or establishment of shared water points;</w:t>
                  </w:r>
                </w:p>
                <w:p w:rsidR="009227B2" w:rsidRPr="004161A5" w:rsidRDefault="009227B2" w:rsidP="009227B2">
                  <w:pPr>
                    <w:spacing w:line="276" w:lineRule="auto"/>
                    <w:ind w:left="0" w:firstLine="0"/>
                    <w:contextualSpacing/>
                    <w:jc w:val="left"/>
                    <w:rPr>
                      <w:rFonts w:ascii="Arial" w:eastAsia="Calibri" w:hAnsi="Arial" w:cs="Arial"/>
                      <w:color w:val="0070C0"/>
                    </w:rPr>
                  </w:pPr>
                  <w:r w:rsidRPr="004161A5">
                    <w:rPr>
                      <w:rFonts w:ascii="Arial" w:eastAsia="Calibri" w:hAnsi="Arial" w:cs="Arial"/>
                      <w:color w:val="0070C0"/>
                      <w:sz w:val="20"/>
                      <w:szCs w:val="20"/>
                    </w:rPr>
                    <w:t xml:space="preserve">CBRM and CBO formation/activation and training, connect and train higher peace committees to resolve larger conflicts; consensus building; training in resource management; livelihood support; environmental regeneration. </w:t>
                  </w:r>
                </w:p>
              </w:tc>
              <w:tc>
                <w:tcPr>
                  <w:tcW w:w="850" w:type="dxa"/>
                  <w:shd w:val="clear" w:color="auto" w:fill="FFFFFF" w:themeFill="background1"/>
                  <w:vAlign w:val="center"/>
                </w:tcPr>
                <w:p w:rsidR="009227B2" w:rsidRPr="009227B2" w:rsidRDefault="009227B2" w:rsidP="009227B2">
                  <w:pPr>
                    <w:spacing w:line="276" w:lineRule="auto"/>
                    <w:contextualSpacing/>
                    <w:jc w:val="center"/>
                    <w:rPr>
                      <w:rFonts w:ascii="Arial" w:eastAsia="Calibri" w:hAnsi="Arial" w:cs="Arial"/>
                      <w:color w:val="FF0000"/>
                      <w:sz w:val="20"/>
                      <w:szCs w:val="20"/>
                    </w:rPr>
                  </w:pPr>
                  <w:r w:rsidRPr="009227B2">
                    <w:rPr>
                      <w:rFonts w:ascii="Arial" w:hAnsi="Arial" w:cs="Arial"/>
                      <w:color w:val="FF0000"/>
                      <w:sz w:val="20"/>
                      <w:szCs w:val="20"/>
                    </w:rPr>
                    <w:lastRenderedPageBreak/>
                    <w:t>130</w:t>
                  </w:r>
                </w:p>
              </w:tc>
              <w:tc>
                <w:tcPr>
                  <w:tcW w:w="824" w:type="dxa"/>
                  <w:shd w:val="clear" w:color="auto" w:fill="FFFFFF" w:themeFill="background1"/>
                  <w:vAlign w:val="center"/>
                </w:tcPr>
                <w:p w:rsidR="009227B2" w:rsidRPr="009227B2" w:rsidRDefault="009227B2" w:rsidP="009227B2">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158</w:t>
                  </w:r>
                </w:p>
              </w:tc>
              <w:tc>
                <w:tcPr>
                  <w:tcW w:w="777" w:type="dxa"/>
                  <w:shd w:val="clear" w:color="auto" w:fill="FFFFFF" w:themeFill="background1"/>
                  <w:vAlign w:val="center"/>
                </w:tcPr>
                <w:p w:rsidR="009227B2" w:rsidRPr="009227B2" w:rsidRDefault="009227B2" w:rsidP="009227B2">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140</w:t>
                  </w:r>
                </w:p>
              </w:tc>
              <w:tc>
                <w:tcPr>
                  <w:tcW w:w="824" w:type="dxa"/>
                  <w:shd w:val="clear" w:color="auto" w:fill="FFFFFF" w:themeFill="background1"/>
                  <w:vAlign w:val="center"/>
                </w:tcPr>
                <w:p w:rsidR="009227B2" w:rsidRPr="009227B2" w:rsidRDefault="009227B2" w:rsidP="009227B2">
                  <w:pPr>
                    <w:spacing w:line="276" w:lineRule="auto"/>
                    <w:contextualSpacing/>
                    <w:jc w:val="center"/>
                    <w:rPr>
                      <w:rFonts w:ascii="Arial" w:eastAsia="Calibri" w:hAnsi="Arial" w:cs="Arial"/>
                      <w:color w:val="FF0000"/>
                      <w:sz w:val="20"/>
                      <w:szCs w:val="20"/>
                    </w:rPr>
                  </w:pPr>
                  <w:r>
                    <w:rPr>
                      <w:rFonts w:ascii="Arial" w:hAnsi="Arial" w:cs="Arial"/>
                      <w:color w:val="FF0000"/>
                      <w:sz w:val="20"/>
                      <w:szCs w:val="20"/>
                    </w:rPr>
                    <w:t>172</w:t>
                  </w:r>
                </w:p>
              </w:tc>
            </w:tr>
            <w:tr w:rsidR="006C2D6A" w:rsidRPr="004161A5" w:rsidTr="00072ED5">
              <w:trPr>
                <w:trHeight w:val="268"/>
              </w:trPr>
              <w:tc>
                <w:tcPr>
                  <w:tcW w:w="1410" w:type="dxa"/>
                  <w:shd w:val="clear" w:color="auto" w:fill="FFFFFF" w:themeFill="background1"/>
                </w:tcPr>
                <w:p w:rsidR="006C2D6A" w:rsidRPr="004161A5" w:rsidRDefault="006C2D6A" w:rsidP="00057004">
                  <w:pPr>
                    <w:spacing w:line="276" w:lineRule="auto"/>
                    <w:ind w:left="0" w:firstLine="0"/>
                    <w:contextualSpacing/>
                    <w:jc w:val="left"/>
                    <w:rPr>
                      <w:rFonts w:ascii="Arial" w:eastAsia="Calibri" w:hAnsi="Arial" w:cs="Arial"/>
                      <w:b/>
                      <w:bCs/>
                      <w:color w:val="0070C0"/>
                    </w:rPr>
                  </w:pPr>
                  <w:proofErr w:type="spellStart"/>
                  <w:r w:rsidRPr="004161A5">
                    <w:rPr>
                      <w:rFonts w:asciiTheme="minorBidi" w:hAnsiTheme="minorBidi"/>
                      <w:color w:val="0070C0"/>
                      <w:sz w:val="20"/>
                      <w:szCs w:val="20"/>
                    </w:rPr>
                    <w:t>Telga</w:t>
                  </w:r>
                  <w:proofErr w:type="spellEnd"/>
                  <w:r w:rsidRPr="004161A5">
                    <w:rPr>
                      <w:rFonts w:asciiTheme="minorBidi" w:hAnsiTheme="minorBidi"/>
                      <w:color w:val="0070C0"/>
                      <w:sz w:val="20"/>
                      <w:szCs w:val="20"/>
                    </w:rPr>
                    <w:t xml:space="preserve"> </w:t>
                  </w:r>
                  <w:proofErr w:type="spellStart"/>
                  <w:r w:rsidRPr="004161A5">
                    <w:rPr>
                      <w:rFonts w:asciiTheme="minorBidi" w:hAnsiTheme="minorBidi"/>
                      <w:color w:val="0070C0"/>
                      <w:sz w:val="20"/>
                      <w:szCs w:val="20"/>
                    </w:rPr>
                    <w:t>Shaban</w:t>
                  </w:r>
                  <w:proofErr w:type="spellEnd"/>
                  <w:r w:rsidRPr="004161A5">
                    <w:rPr>
                      <w:rFonts w:asciiTheme="minorBidi" w:hAnsiTheme="minorBidi"/>
                      <w:color w:val="0070C0"/>
                      <w:sz w:val="20"/>
                      <w:szCs w:val="20"/>
                    </w:rPr>
                    <w:t xml:space="preserve"> </w:t>
                  </w:r>
                </w:p>
              </w:tc>
              <w:tc>
                <w:tcPr>
                  <w:tcW w:w="3021" w:type="dxa"/>
                  <w:vMerge/>
                  <w:shd w:val="clear" w:color="auto" w:fill="FFFFFF" w:themeFill="background1"/>
                </w:tcPr>
                <w:p w:rsidR="006C2D6A" w:rsidRPr="004161A5" w:rsidRDefault="006C2D6A" w:rsidP="00057004">
                  <w:pPr>
                    <w:spacing w:line="276" w:lineRule="auto"/>
                    <w:contextualSpacing/>
                    <w:jc w:val="left"/>
                    <w:rPr>
                      <w:rFonts w:ascii="Arial" w:eastAsia="Calibri" w:hAnsi="Arial" w:cs="Arial"/>
                      <w:color w:val="0070C0"/>
                    </w:rPr>
                  </w:pPr>
                </w:p>
              </w:tc>
              <w:tc>
                <w:tcPr>
                  <w:tcW w:w="2268"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140</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172</w:t>
                  </w:r>
                </w:p>
              </w:tc>
              <w:tc>
                <w:tcPr>
                  <w:tcW w:w="777"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161</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127</w:t>
                  </w:r>
                </w:p>
              </w:tc>
            </w:tr>
            <w:tr w:rsidR="006C2D6A" w:rsidRPr="004161A5" w:rsidTr="00072ED5">
              <w:trPr>
                <w:trHeight w:val="4029"/>
              </w:trPr>
              <w:tc>
                <w:tcPr>
                  <w:tcW w:w="1410" w:type="dxa"/>
                  <w:shd w:val="clear" w:color="auto" w:fill="FFFFFF" w:themeFill="background1"/>
                </w:tcPr>
                <w:p w:rsidR="006C2D6A" w:rsidRPr="004161A5" w:rsidRDefault="006C2D6A" w:rsidP="00057004">
                  <w:pPr>
                    <w:spacing w:line="276" w:lineRule="auto"/>
                    <w:ind w:left="0" w:firstLine="0"/>
                    <w:contextualSpacing/>
                    <w:jc w:val="left"/>
                    <w:rPr>
                      <w:rFonts w:ascii="Arial" w:eastAsia="Calibri" w:hAnsi="Arial" w:cs="Arial"/>
                      <w:b/>
                      <w:bCs/>
                      <w:color w:val="0070C0"/>
                    </w:rPr>
                  </w:pPr>
                  <w:r w:rsidRPr="004161A5">
                    <w:rPr>
                      <w:rFonts w:asciiTheme="minorBidi" w:hAnsiTheme="minorBidi"/>
                      <w:color w:val="0070C0"/>
                      <w:sz w:val="20"/>
                      <w:szCs w:val="20"/>
                    </w:rPr>
                    <w:lastRenderedPageBreak/>
                    <w:t xml:space="preserve">Dar </w:t>
                  </w:r>
                  <w:proofErr w:type="spellStart"/>
                  <w:r w:rsidRPr="004161A5">
                    <w:rPr>
                      <w:rFonts w:asciiTheme="minorBidi" w:hAnsiTheme="minorBidi"/>
                      <w:color w:val="0070C0"/>
                      <w:sz w:val="20"/>
                      <w:szCs w:val="20"/>
                    </w:rPr>
                    <w:t>Hassaboun</w:t>
                  </w:r>
                  <w:proofErr w:type="spellEnd"/>
                </w:p>
              </w:tc>
              <w:tc>
                <w:tcPr>
                  <w:tcW w:w="3021" w:type="dxa"/>
                  <w:vMerge/>
                  <w:shd w:val="clear" w:color="auto" w:fill="FFFFFF" w:themeFill="background1"/>
                </w:tcPr>
                <w:p w:rsidR="006C2D6A" w:rsidRPr="004161A5" w:rsidRDefault="006C2D6A" w:rsidP="00057004">
                  <w:pPr>
                    <w:spacing w:line="276" w:lineRule="auto"/>
                    <w:contextualSpacing/>
                    <w:jc w:val="left"/>
                    <w:rPr>
                      <w:rFonts w:ascii="Arial" w:eastAsia="Calibri" w:hAnsi="Arial" w:cs="Arial"/>
                      <w:color w:val="0070C0"/>
                    </w:rPr>
                  </w:pPr>
                </w:p>
              </w:tc>
              <w:tc>
                <w:tcPr>
                  <w:tcW w:w="2268"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84</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103</w:t>
                  </w:r>
                </w:p>
              </w:tc>
              <w:tc>
                <w:tcPr>
                  <w:tcW w:w="777"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97</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76</w:t>
                  </w:r>
                </w:p>
              </w:tc>
            </w:tr>
            <w:tr w:rsidR="006C2D6A" w:rsidRPr="004161A5" w:rsidTr="00072ED5">
              <w:trPr>
                <w:trHeight w:val="268"/>
              </w:trPr>
              <w:tc>
                <w:tcPr>
                  <w:tcW w:w="1410" w:type="dxa"/>
                  <w:shd w:val="clear" w:color="auto" w:fill="FFFFFF" w:themeFill="background1"/>
                </w:tcPr>
                <w:p w:rsidR="006C2D6A" w:rsidRPr="007836AF" w:rsidRDefault="007836AF" w:rsidP="00057004">
                  <w:pPr>
                    <w:spacing w:line="276" w:lineRule="auto"/>
                    <w:ind w:left="0" w:firstLine="0"/>
                    <w:contextualSpacing/>
                    <w:jc w:val="left"/>
                    <w:rPr>
                      <w:rFonts w:ascii="Arial" w:eastAsia="Calibri" w:hAnsi="Arial" w:cs="Arial"/>
                      <w:b/>
                      <w:bCs/>
                      <w:color w:val="FF0000"/>
                    </w:rPr>
                  </w:pPr>
                  <w:proofErr w:type="spellStart"/>
                  <w:r w:rsidRPr="007836AF">
                    <w:rPr>
                      <w:rFonts w:asciiTheme="minorBidi" w:hAnsiTheme="minorBidi"/>
                      <w:color w:val="FF0000"/>
                      <w:sz w:val="20"/>
                      <w:szCs w:val="20"/>
                    </w:rPr>
                    <w:t>Areenga</w:t>
                  </w:r>
                  <w:proofErr w:type="spellEnd"/>
                  <w:r w:rsidR="006C2D6A" w:rsidRPr="007836AF">
                    <w:rPr>
                      <w:rFonts w:asciiTheme="minorBidi" w:hAnsiTheme="minorBidi"/>
                      <w:color w:val="FF0000"/>
                      <w:sz w:val="20"/>
                      <w:szCs w:val="20"/>
                    </w:rPr>
                    <w:t xml:space="preserve"> </w:t>
                  </w:r>
                </w:p>
              </w:tc>
              <w:tc>
                <w:tcPr>
                  <w:tcW w:w="3021" w:type="dxa"/>
                  <w:vMerge w:val="restart"/>
                  <w:shd w:val="clear" w:color="auto" w:fill="FFFFFF" w:themeFill="background1"/>
                </w:tcPr>
                <w:p w:rsidR="006C2D6A" w:rsidRPr="004161A5" w:rsidRDefault="006C2D6A" w:rsidP="00057004">
                  <w:pPr>
                    <w:spacing w:line="276" w:lineRule="auto"/>
                    <w:ind w:left="19" w:firstLine="0"/>
                    <w:contextualSpacing/>
                    <w:jc w:val="left"/>
                    <w:rPr>
                      <w:rFonts w:ascii="Arial" w:eastAsia="Calibri" w:hAnsi="Arial" w:cs="Arial"/>
                      <w:color w:val="0070C0"/>
                      <w:sz w:val="20"/>
                      <w:szCs w:val="20"/>
                    </w:rPr>
                  </w:pPr>
                  <w:r w:rsidRPr="004161A5">
                    <w:rPr>
                      <w:rFonts w:ascii="Arial" w:eastAsia="Calibri" w:hAnsi="Arial" w:cs="Arial"/>
                      <w:color w:val="0070C0"/>
                      <w:sz w:val="20"/>
                      <w:szCs w:val="20"/>
                    </w:rPr>
                    <w:t>Conflict over access to limited water points; poor pastures and low crop fertility; No access to local CBRM; undeveloped local markets or cross-community collaborative initiatives; no agricultural/extension services; environmental degradation; Limited resources to convene large peace/reconciliation meetings and monitor outcomes.</w:t>
                  </w:r>
                </w:p>
              </w:tc>
              <w:tc>
                <w:tcPr>
                  <w:tcW w:w="2268" w:type="dxa"/>
                  <w:vMerge w:val="restart"/>
                  <w:shd w:val="clear" w:color="auto" w:fill="FFFFFF" w:themeFill="background1"/>
                </w:tcPr>
                <w:p w:rsidR="006C2D6A" w:rsidRPr="004161A5" w:rsidRDefault="006C2D6A" w:rsidP="00057004">
                  <w:pPr>
                    <w:spacing w:line="276" w:lineRule="auto"/>
                    <w:ind w:left="72" w:firstLine="0"/>
                    <w:contextualSpacing/>
                    <w:rPr>
                      <w:rFonts w:ascii="Arial" w:eastAsia="Calibri" w:hAnsi="Arial" w:cs="Arial"/>
                      <w:color w:val="0070C0"/>
                      <w:sz w:val="20"/>
                      <w:szCs w:val="20"/>
                    </w:rPr>
                  </w:pPr>
                  <w:r w:rsidRPr="004161A5">
                    <w:rPr>
                      <w:rFonts w:ascii="Arial" w:eastAsia="Calibri" w:hAnsi="Arial" w:cs="Arial"/>
                      <w:color w:val="0070C0"/>
                      <w:sz w:val="20"/>
                      <w:szCs w:val="20"/>
                    </w:rPr>
                    <w:t>rehabilitation of strategically located central rural market to promote community integration;</w:t>
                  </w:r>
                </w:p>
                <w:p w:rsidR="006C2D6A" w:rsidRPr="004161A5" w:rsidRDefault="006C2D6A" w:rsidP="00057004">
                  <w:pPr>
                    <w:spacing w:line="276" w:lineRule="auto"/>
                    <w:ind w:left="72" w:firstLine="0"/>
                    <w:contextualSpacing/>
                    <w:rPr>
                      <w:rFonts w:ascii="Arial" w:eastAsia="Calibri" w:hAnsi="Arial" w:cs="Arial"/>
                      <w:color w:val="0070C0"/>
                    </w:rPr>
                  </w:pPr>
                  <w:r w:rsidRPr="004161A5">
                    <w:rPr>
                      <w:rFonts w:ascii="Arial" w:eastAsia="Calibri" w:hAnsi="Arial" w:cs="Arial"/>
                      <w:color w:val="0070C0"/>
                      <w:sz w:val="20"/>
                      <w:szCs w:val="20"/>
                    </w:rPr>
                    <w:t>CBRM and CBO formation/activation and training, connect and train higher peace committees to resolve larger conflicts; consensus building; training in resource management; livelihood support; environmental regeneration.</w:t>
                  </w:r>
                </w:p>
              </w:tc>
              <w:tc>
                <w:tcPr>
                  <w:tcW w:w="850"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sidRPr="009227B2">
                    <w:rPr>
                      <w:rFonts w:asciiTheme="minorBidi" w:eastAsia="Calibri" w:hAnsiTheme="minorBidi"/>
                      <w:color w:val="FF0000"/>
                      <w:sz w:val="20"/>
                      <w:szCs w:val="20"/>
                    </w:rPr>
                    <w:t>90</w:t>
                  </w:r>
                </w:p>
              </w:tc>
              <w:tc>
                <w:tcPr>
                  <w:tcW w:w="824"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111</w:t>
                  </w:r>
                </w:p>
              </w:tc>
              <w:tc>
                <w:tcPr>
                  <w:tcW w:w="777"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98</w:t>
                  </w:r>
                </w:p>
              </w:tc>
              <w:tc>
                <w:tcPr>
                  <w:tcW w:w="824"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120</w:t>
                  </w:r>
                </w:p>
              </w:tc>
            </w:tr>
            <w:tr w:rsidR="006C2D6A" w:rsidRPr="004161A5" w:rsidTr="00072ED5">
              <w:trPr>
                <w:trHeight w:val="268"/>
              </w:trPr>
              <w:tc>
                <w:tcPr>
                  <w:tcW w:w="1410" w:type="dxa"/>
                  <w:shd w:val="clear" w:color="auto" w:fill="FFFFFF" w:themeFill="background1"/>
                </w:tcPr>
                <w:p w:rsidR="006C2D6A" w:rsidRPr="007836AF" w:rsidRDefault="007836AF" w:rsidP="00057004">
                  <w:pPr>
                    <w:spacing w:line="276" w:lineRule="auto"/>
                    <w:ind w:left="0" w:firstLine="0"/>
                    <w:contextualSpacing/>
                    <w:jc w:val="left"/>
                    <w:rPr>
                      <w:rFonts w:ascii="Arial" w:eastAsia="Calibri" w:hAnsi="Arial" w:cs="Arial"/>
                      <w:b/>
                      <w:bCs/>
                      <w:color w:val="FF0000"/>
                    </w:rPr>
                  </w:pPr>
                  <w:proofErr w:type="spellStart"/>
                  <w:r w:rsidRPr="007836AF">
                    <w:rPr>
                      <w:rFonts w:asciiTheme="minorBidi" w:hAnsiTheme="minorBidi"/>
                      <w:color w:val="FF0000"/>
                      <w:sz w:val="20"/>
                      <w:szCs w:val="20"/>
                    </w:rPr>
                    <w:t>Deir</w:t>
                  </w:r>
                  <w:proofErr w:type="spellEnd"/>
                  <w:r w:rsidR="006C2D6A" w:rsidRPr="007836AF">
                    <w:rPr>
                      <w:rFonts w:asciiTheme="minorBidi" w:hAnsiTheme="minorBidi"/>
                      <w:color w:val="FF0000"/>
                      <w:sz w:val="20"/>
                      <w:szCs w:val="20"/>
                    </w:rPr>
                    <w:t xml:space="preserve">  </w:t>
                  </w:r>
                </w:p>
              </w:tc>
              <w:tc>
                <w:tcPr>
                  <w:tcW w:w="3021"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2268"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259</w:t>
                  </w:r>
                </w:p>
              </w:tc>
              <w:tc>
                <w:tcPr>
                  <w:tcW w:w="824"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317</w:t>
                  </w:r>
                </w:p>
              </w:tc>
              <w:tc>
                <w:tcPr>
                  <w:tcW w:w="777"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281</w:t>
                  </w:r>
                </w:p>
              </w:tc>
              <w:tc>
                <w:tcPr>
                  <w:tcW w:w="824" w:type="dxa"/>
                  <w:shd w:val="clear" w:color="auto" w:fill="FFFFFF" w:themeFill="background1"/>
                  <w:vAlign w:val="center"/>
                </w:tcPr>
                <w:p w:rsidR="006C2D6A" w:rsidRPr="009227B2" w:rsidRDefault="009227B2" w:rsidP="00057004">
                  <w:pPr>
                    <w:spacing w:line="276" w:lineRule="auto"/>
                    <w:contextualSpacing/>
                    <w:rPr>
                      <w:rFonts w:asciiTheme="minorBidi" w:eastAsia="Calibri" w:hAnsiTheme="minorBidi"/>
                      <w:color w:val="FF0000"/>
                      <w:sz w:val="20"/>
                      <w:szCs w:val="20"/>
                    </w:rPr>
                  </w:pPr>
                  <w:r>
                    <w:rPr>
                      <w:rFonts w:asciiTheme="minorBidi" w:eastAsia="Calibri" w:hAnsiTheme="minorBidi"/>
                      <w:color w:val="FF0000"/>
                      <w:sz w:val="20"/>
                      <w:szCs w:val="20"/>
                    </w:rPr>
                    <w:t>343</w:t>
                  </w:r>
                </w:p>
              </w:tc>
            </w:tr>
            <w:tr w:rsidR="006C2D6A" w:rsidRPr="004161A5" w:rsidTr="00072ED5">
              <w:trPr>
                <w:trHeight w:val="546"/>
              </w:trPr>
              <w:tc>
                <w:tcPr>
                  <w:tcW w:w="1410" w:type="dxa"/>
                  <w:shd w:val="clear" w:color="auto" w:fill="FFFFFF" w:themeFill="background1"/>
                </w:tcPr>
                <w:p w:rsidR="006C2D6A" w:rsidRPr="004161A5" w:rsidRDefault="006C2D6A" w:rsidP="00057004">
                  <w:pPr>
                    <w:spacing w:line="276" w:lineRule="auto"/>
                    <w:ind w:left="0" w:firstLine="0"/>
                    <w:contextualSpacing/>
                    <w:jc w:val="left"/>
                    <w:rPr>
                      <w:rFonts w:ascii="Arial" w:eastAsia="Calibri" w:hAnsi="Arial" w:cs="Arial"/>
                      <w:b/>
                      <w:bCs/>
                      <w:color w:val="0070C0"/>
                    </w:rPr>
                  </w:pPr>
                  <w:proofErr w:type="spellStart"/>
                  <w:r w:rsidRPr="004161A5">
                    <w:rPr>
                      <w:rFonts w:asciiTheme="minorBidi" w:hAnsiTheme="minorBidi"/>
                      <w:color w:val="0070C0"/>
                      <w:sz w:val="20"/>
                      <w:szCs w:val="20"/>
                    </w:rPr>
                    <w:t>Damrat</w:t>
                  </w:r>
                  <w:proofErr w:type="spellEnd"/>
                  <w:r w:rsidRPr="004161A5">
                    <w:rPr>
                      <w:rFonts w:asciiTheme="minorBidi" w:hAnsiTheme="minorBidi"/>
                      <w:color w:val="0070C0"/>
                      <w:sz w:val="20"/>
                      <w:szCs w:val="20"/>
                    </w:rPr>
                    <w:t xml:space="preserve"> </w:t>
                  </w:r>
                  <w:proofErr w:type="spellStart"/>
                  <w:r w:rsidRPr="004161A5">
                    <w:rPr>
                      <w:rFonts w:asciiTheme="minorBidi" w:hAnsiTheme="minorBidi"/>
                      <w:color w:val="0070C0"/>
                      <w:sz w:val="20"/>
                      <w:szCs w:val="20"/>
                    </w:rPr>
                    <w:t>Elgota</w:t>
                  </w:r>
                  <w:proofErr w:type="spellEnd"/>
                  <w:r w:rsidRPr="004161A5">
                    <w:rPr>
                      <w:rFonts w:asciiTheme="minorBidi" w:hAnsiTheme="minorBidi"/>
                      <w:color w:val="0070C0"/>
                      <w:sz w:val="20"/>
                      <w:szCs w:val="20"/>
                    </w:rPr>
                    <w:t xml:space="preserve"> </w:t>
                  </w:r>
                </w:p>
              </w:tc>
              <w:tc>
                <w:tcPr>
                  <w:tcW w:w="3021"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2268"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1404</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1716</w:t>
                  </w:r>
                </w:p>
              </w:tc>
              <w:tc>
                <w:tcPr>
                  <w:tcW w:w="777"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1613</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1267</w:t>
                  </w:r>
                </w:p>
              </w:tc>
            </w:tr>
            <w:tr w:rsidR="006C2D6A" w:rsidRPr="004161A5" w:rsidTr="00072ED5">
              <w:trPr>
                <w:trHeight w:val="3194"/>
              </w:trPr>
              <w:tc>
                <w:tcPr>
                  <w:tcW w:w="1410" w:type="dxa"/>
                  <w:shd w:val="clear" w:color="auto" w:fill="FFFFFF" w:themeFill="background1"/>
                </w:tcPr>
                <w:p w:rsidR="006C2D6A" w:rsidRPr="004161A5" w:rsidRDefault="006C2D6A" w:rsidP="00057004">
                  <w:pPr>
                    <w:spacing w:line="276" w:lineRule="auto"/>
                    <w:ind w:left="0" w:firstLine="0"/>
                    <w:contextualSpacing/>
                    <w:jc w:val="left"/>
                    <w:rPr>
                      <w:rFonts w:ascii="Arial" w:eastAsia="Calibri" w:hAnsi="Arial" w:cs="Arial"/>
                      <w:b/>
                      <w:bCs/>
                      <w:color w:val="0070C0"/>
                    </w:rPr>
                  </w:pPr>
                  <w:proofErr w:type="spellStart"/>
                  <w:r w:rsidRPr="004161A5">
                    <w:rPr>
                      <w:rFonts w:asciiTheme="minorBidi" w:hAnsiTheme="minorBidi"/>
                      <w:color w:val="0070C0"/>
                      <w:sz w:val="20"/>
                      <w:szCs w:val="20"/>
                    </w:rPr>
                    <w:t>Jawra</w:t>
                  </w:r>
                  <w:proofErr w:type="spellEnd"/>
                </w:p>
              </w:tc>
              <w:tc>
                <w:tcPr>
                  <w:tcW w:w="3021"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2268" w:type="dxa"/>
                  <w:vMerge/>
                  <w:shd w:val="clear" w:color="auto" w:fill="FFFFFF" w:themeFill="background1"/>
                </w:tcPr>
                <w:p w:rsidR="006C2D6A" w:rsidRPr="004161A5" w:rsidRDefault="006C2D6A" w:rsidP="00057004">
                  <w:pPr>
                    <w:spacing w:line="276" w:lineRule="auto"/>
                    <w:contextualSpacing/>
                    <w:rPr>
                      <w:rFonts w:ascii="Arial" w:eastAsia="Calibri" w:hAnsi="Arial" w:cs="Arial"/>
                      <w:color w:val="0070C0"/>
                    </w:rPr>
                  </w:pPr>
                </w:p>
              </w:tc>
              <w:tc>
                <w:tcPr>
                  <w:tcW w:w="850"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562</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686</w:t>
                  </w:r>
                </w:p>
              </w:tc>
              <w:tc>
                <w:tcPr>
                  <w:tcW w:w="777"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645</w:t>
                  </w:r>
                </w:p>
              </w:tc>
              <w:tc>
                <w:tcPr>
                  <w:tcW w:w="824" w:type="dxa"/>
                  <w:shd w:val="clear" w:color="auto" w:fill="FFFFFF" w:themeFill="background1"/>
                  <w:vAlign w:val="center"/>
                </w:tcPr>
                <w:p w:rsidR="006C2D6A" w:rsidRPr="004161A5" w:rsidRDefault="006C2D6A" w:rsidP="00057004">
                  <w:pPr>
                    <w:spacing w:line="276" w:lineRule="auto"/>
                    <w:contextualSpacing/>
                    <w:rPr>
                      <w:rFonts w:asciiTheme="minorBidi" w:eastAsia="Calibri" w:hAnsiTheme="minorBidi"/>
                      <w:color w:val="0070C0"/>
                      <w:sz w:val="20"/>
                      <w:szCs w:val="20"/>
                    </w:rPr>
                  </w:pPr>
                  <w:r w:rsidRPr="004161A5">
                    <w:rPr>
                      <w:rFonts w:asciiTheme="minorBidi" w:hAnsiTheme="minorBidi"/>
                      <w:color w:val="0070C0"/>
                      <w:sz w:val="20"/>
                      <w:szCs w:val="20"/>
                    </w:rPr>
                    <w:t>507</w:t>
                  </w:r>
                </w:p>
              </w:tc>
            </w:tr>
            <w:tr w:rsidR="00A174EA" w:rsidRPr="00EF4F1A" w:rsidTr="00072ED5">
              <w:trPr>
                <w:trHeight w:val="296"/>
              </w:trPr>
              <w:tc>
                <w:tcPr>
                  <w:tcW w:w="1410" w:type="dxa"/>
                  <w:shd w:val="clear" w:color="auto" w:fill="FFFFFF" w:themeFill="background1"/>
                </w:tcPr>
                <w:p w:rsidR="00A174EA" w:rsidRPr="004161A5" w:rsidRDefault="00A174EA" w:rsidP="00057004">
                  <w:pPr>
                    <w:spacing w:line="276" w:lineRule="auto"/>
                    <w:contextualSpacing/>
                    <w:rPr>
                      <w:rFonts w:ascii="Arial" w:eastAsia="Calibri" w:hAnsi="Arial" w:cs="Arial"/>
                      <w:b/>
                      <w:bCs/>
                    </w:rPr>
                  </w:pPr>
                  <w:r w:rsidRPr="004161A5">
                    <w:rPr>
                      <w:rFonts w:ascii="Arial" w:eastAsia="Calibri" w:hAnsi="Arial" w:cs="Arial"/>
                      <w:b/>
                      <w:bCs/>
                    </w:rPr>
                    <w:t>Total</w:t>
                  </w:r>
                </w:p>
              </w:tc>
              <w:tc>
                <w:tcPr>
                  <w:tcW w:w="3021" w:type="dxa"/>
                  <w:shd w:val="clear" w:color="auto" w:fill="FFFFFF" w:themeFill="background1"/>
                </w:tcPr>
                <w:p w:rsidR="00A174EA" w:rsidRPr="004161A5" w:rsidRDefault="00A174EA" w:rsidP="00057004">
                  <w:pPr>
                    <w:spacing w:line="276" w:lineRule="auto"/>
                    <w:contextualSpacing/>
                    <w:rPr>
                      <w:rFonts w:ascii="Arial" w:eastAsia="Calibri" w:hAnsi="Arial" w:cs="Arial"/>
                    </w:rPr>
                  </w:pPr>
                </w:p>
              </w:tc>
              <w:tc>
                <w:tcPr>
                  <w:tcW w:w="2268" w:type="dxa"/>
                  <w:shd w:val="clear" w:color="auto" w:fill="FFFFFF" w:themeFill="background1"/>
                </w:tcPr>
                <w:p w:rsidR="00A174EA" w:rsidRPr="004161A5" w:rsidRDefault="00A174EA" w:rsidP="00057004">
                  <w:pPr>
                    <w:spacing w:line="276" w:lineRule="auto"/>
                    <w:contextualSpacing/>
                    <w:rPr>
                      <w:rFonts w:ascii="Arial" w:eastAsia="Calibri" w:hAnsi="Arial" w:cs="Arial"/>
                    </w:rPr>
                  </w:pPr>
                </w:p>
              </w:tc>
              <w:tc>
                <w:tcPr>
                  <w:tcW w:w="850" w:type="dxa"/>
                  <w:shd w:val="clear" w:color="auto" w:fill="FFFFFF" w:themeFill="background1"/>
                  <w:vAlign w:val="center"/>
                </w:tcPr>
                <w:p w:rsidR="00A174EA" w:rsidRPr="004B4C33" w:rsidRDefault="004B4C33" w:rsidP="00057004">
                  <w:pPr>
                    <w:spacing w:line="276" w:lineRule="auto"/>
                    <w:contextualSpacing/>
                    <w:jc w:val="left"/>
                    <w:rPr>
                      <w:rFonts w:ascii="Arial" w:eastAsia="Calibri" w:hAnsi="Arial" w:cs="Arial"/>
                      <w:color w:val="FF0000"/>
                    </w:rPr>
                  </w:pPr>
                  <w:r w:rsidRPr="004B4C33">
                    <w:rPr>
                      <w:rFonts w:ascii="Arial" w:eastAsia="Calibri" w:hAnsi="Arial" w:cs="Arial"/>
                      <w:color w:val="FF0000"/>
                    </w:rPr>
                    <w:t>3080</w:t>
                  </w:r>
                </w:p>
              </w:tc>
              <w:tc>
                <w:tcPr>
                  <w:tcW w:w="824" w:type="dxa"/>
                  <w:shd w:val="clear" w:color="auto" w:fill="FFFFFF" w:themeFill="background1"/>
                  <w:vAlign w:val="center"/>
                </w:tcPr>
                <w:p w:rsidR="00A174EA" w:rsidRPr="004B4C33" w:rsidRDefault="004B4C33" w:rsidP="00057004">
                  <w:pPr>
                    <w:spacing w:line="276" w:lineRule="auto"/>
                    <w:contextualSpacing/>
                    <w:jc w:val="left"/>
                    <w:rPr>
                      <w:rFonts w:ascii="Arial" w:eastAsia="Calibri" w:hAnsi="Arial" w:cs="Arial"/>
                      <w:color w:val="FF0000"/>
                    </w:rPr>
                  </w:pPr>
                  <w:r>
                    <w:rPr>
                      <w:rFonts w:ascii="Arial" w:eastAsia="Calibri" w:hAnsi="Arial" w:cs="Arial"/>
                      <w:color w:val="FF0000"/>
                    </w:rPr>
                    <w:t>3764</w:t>
                  </w:r>
                </w:p>
              </w:tc>
              <w:tc>
                <w:tcPr>
                  <w:tcW w:w="777" w:type="dxa"/>
                  <w:shd w:val="clear" w:color="auto" w:fill="FFFFFF" w:themeFill="background1"/>
                  <w:vAlign w:val="center"/>
                </w:tcPr>
                <w:p w:rsidR="00A174EA" w:rsidRPr="004B4C33" w:rsidRDefault="004B4C33" w:rsidP="00057004">
                  <w:pPr>
                    <w:spacing w:line="276" w:lineRule="auto"/>
                    <w:contextualSpacing/>
                    <w:jc w:val="left"/>
                    <w:rPr>
                      <w:rFonts w:ascii="Arial" w:eastAsia="Calibri" w:hAnsi="Arial" w:cs="Arial"/>
                      <w:color w:val="FF0000"/>
                    </w:rPr>
                  </w:pPr>
                  <w:r>
                    <w:rPr>
                      <w:rFonts w:ascii="Arial" w:eastAsia="Calibri" w:hAnsi="Arial" w:cs="Arial"/>
                      <w:color w:val="FF0000"/>
                    </w:rPr>
                    <w:t>3498</w:t>
                  </w:r>
                </w:p>
              </w:tc>
              <w:tc>
                <w:tcPr>
                  <w:tcW w:w="824" w:type="dxa"/>
                  <w:shd w:val="clear" w:color="auto" w:fill="FFFFFF" w:themeFill="background1"/>
                  <w:vAlign w:val="center"/>
                </w:tcPr>
                <w:p w:rsidR="00A174EA" w:rsidRPr="004B4C33" w:rsidRDefault="00925827" w:rsidP="00057004">
                  <w:pPr>
                    <w:spacing w:line="276" w:lineRule="auto"/>
                    <w:contextualSpacing/>
                    <w:jc w:val="left"/>
                    <w:rPr>
                      <w:rFonts w:ascii="Arial" w:eastAsia="Calibri" w:hAnsi="Arial" w:cs="Arial"/>
                      <w:color w:val="FF0000"/>
                    </w:rPr>
                  </w:pPr>
                  <w:r>
                    <w:rPr>
                      <w:rFonts w:ascii="Arial" w:eastAsia="Calibri" w:hAnsi="Arial" w:cs="Arial"/>
                      <w:color w:val="FF0000"/>
                    </w:rPr>
                    <w:t>3037</w:t>
                  </w:r>
                </w:p>
              </w:tc>
            </w:tr>
          </w:tbl>
          <w:p w:rsidR="00B77688" w:rsidRPr="004D5177" w:rsidRDefault="00B77688" w:rsidP="00057004">
            <w:pPr>
              <w:spacing w:line="276" w:lineRule="auto"/>
              <w:ind w:left="90" w:right="126" w:firstLine="0"/>
              <w:contextualSpacing/>
              <w:rPr>
                <w:rFonts w:ascii="Arial" w:hAnsi="Arial" w:cs="Arial"/>
                <w:sz w:val="20"/>
                <w:szCs w:val="20"/>
              </w:rPr>
            </w:pPr>
          </w:p>
          <w:p w:rsidR="00D74AE8" w:rsidRPr="009A4827" w:rsidRDefault="00D74AE8" w:rsidP="00057004">
            <w:pPr>
              <w:spacing w:line="276" w:lineRule="auto"/>
              <w:ind w:left="90" w:right="126" w:firstLine="0"/>
              <w:contextualSpacing/>
              <w:rPr>
                <w:rFonts w:ascii="Arial" w:hAnsi="Arial" w:cs="Arial"/>
                <w:color w:val="0070C0"/>
                <w:sz w:val="20"/>
                <w:szCs w:val="20"/>
              </w:rPr>
            </w:pPr>
            <w:r w:rsidRPr="009A4827">
              <w:rPr>
                <w:rFonts w:ascii="Arial" w:hAnsi="Arial" w:cs="Arial"/>
                <w:b/>
                <w:bCs/>
                <w:color w:val="0070C0"/>
                <w:sz w:val="20"/>
                <w:szCs w:val="20"/>
              </w:rPr>
              <w:t>Women</w:t>
            </w:r>
            <w:r w:rsidRPr="009A4827">
              <w:rPr>
                <w:rFonts w:ascii="Arial" w:hAnsi="Arial" w:cs="Arial"/>
                <w:b/>
                <w:bCs/>
                <w:color w:val="0070C0"/>
                <w:sz w:val="20"/>
                <w:szCs w:val="20"/>
              </w:rPr>
              <w:tab/>
            </w:r>
            <w:r w:rsidRPr="009A4827">
              <w:rPr>
                <w:rFonts w:ascii="Arial" w:hAnsi="Arial" w:cs="Arial"/>
                <w:b/>
                <w:bCs/>
                <w:color w:val="0070C0"/>
                <w:sz w:val="20"/>
                <w:szCs w:val="20"/>
              </w:rPr>
              <w:cr/>
            </w:r>
            <w:r w:rsidRPr="009A4827">
              <w:rPr>
                <w:rFonts w:ascii="Arial" w:hAnsi="Arial" w:cs="Arial"/>
                <w:color w:val="0070C0"/>
                <w:sz w:val="20"/>
                <w:szCs w:val="20"/>
              </w:rPr>
              <w:t xml:space="preserve">Practical Action will ensure the effective and balanced participation of women. First, women will participate (at least 1/3 women) in the development of participatory action plans for their communities. These plans, and the priorities for development they identify, will inform the selection and distribution of activities in the project area. Second, women will be represented in peace committees and CBOs. Peace committees will comprise 8 members, at least 2 of which must be women; each CBO will have an executive committee of 15 members of which a minimum of 5 will be women. As these community organizations will play a leading role in the design, implementation and follow-up of the majority of project activities (e.g. the timing, location, topic of discussion, invitees lists </w:t>
            </w:r>
            <w:proofErr w:type="spellStart"/>
            <w:r w:rsidRPr="009A4827">
              <w:rPr>
                <w:rFonts w:ascii="Arial" w:hAnsi="Arial" w:cs="Arial"/>
                <w:color w:val="0070C0"/>
                <w:sz w:val="20"/>
                <w:szCs w:val="20"/>
              </w:rPr>
              <w:t>etc</w:t>
            </w:r>
            <w:proofErr w:type="spellEnd"/>
            <w:r w:rsidRPr="009A4827">
              <w:rPr>
                <w:rFonts w:ascii="Arial" w:hAnsi="Arial" w:cs="Arial"/>
                <w:color w:val="0070C0"/>
                <w:sz w:val="20"/>
                <w:szCs w:val="20"/>
              </w:rPr>
              <w:t xml:space="preserve"> for a peace conference), women’s participation in these committees should be effective and achieve a larger impact. Women members in these committees will be regularly interviewed – individually or in focus group discussions – by the gender officer to assess from their point of view the impact and changes that their inclusion brings. (Discussions and interviews with male members will also be held to see how their attitudes </w:t>
            </w:r>
            <w:r w:rsidRPr="009A4827">
              <w:rPr>
                <w:rFonts w:ascii="Arial" w:hAnsi="Arial" w:cs="Arial"/>
                <w:color w:val="0070C0"/>
                <w:sz w:val="20"/>
                <w:szCs w:val="20"/>
              </w:rPr>
              <w:lastRenderedPageBreak/>
              <w:t>to women participation change over the project.) A select number of these women will be followed periodically throughout the project to assess how this changes over time.  Third, specific output activities will be targeted at women; women organizations and empowerment in particular. This includes the formation of women associations at villages level, organization of a peace–building, management and technical skills training workshops for women (with focus on youth ). (A number of influential male leaders will also be invited to participate in the training so that they understand the important role that women can play in peacebuilding.) In addition, women from across the project area will be trained in basic techniques of agro-food processing with the aim of providing alternative income generating opportunities while also improving household nutrition. Pastoral women from women associations will receive specific sessions on dairy and hide production for value adding and income generation. Finally, at the same time as promoting women’s participation in the public sphere, the project will be careful to consider the workload of men and women. Women do most of the work in agriculture in Darfur, and adding tasks to this already considerable workload may not be the preferable option in some instances. The project will work with men and women alike to see how the extra work that the project interventions may entail can best be distributed among the different genders.</w:t>
            </w:r>
          </w:p>
          <w:p w:rsidR="005969C5" w:rsidRPr="009A4827" w:rsidRDefault="005969C5" w:rsidP="00057004">
            <w:pPr>
              <w:spacing w:line="276" w:lineRule="auto"/>
              <w:ind w:left="90" w:right="126" w:firstLine="0"/>
              <w:contextualSpacing/>
              <w:rPr>
                <w:rFonts w:ascii="Arial" w:hAnsi="Arial" w:cs="Arial"/>
                <w:color w:val="0070C0"/>
                <w:sz w:val="20"/>
                <w:szCs w:val="20"/>
              </w:rPr>
            </w:pPr>
          </w:p>
          <w:p w:rsidR="00A34CE3" w:rsidRDefault="00A34CE3" w:rsidP="00057004">
            <w:pPr>
              <w:spacing w:line="276" w:lineRule="auto"/>
              <w:ind w:left="90" w:right="36" w:firstLine="0"/>
              <w:contextualSpacing/>
              <w:rPr>
                <w:rFonts w:ascii="Arial" w:hAnsi="Arial" w:cs="Arial"/>
                <w:b/>
                <w:bCs/>
                <w:color w:val="0070C0"/>
                <w:sz w:val="20"/>
                <w:szCs w:val="20"/>
              </w:rPr>
            </w:pPr>
            <w:r>
              <w:rPr>
                <w:rFonts w:ascii="Arial" w:hAnsi="Arial" w:cs="Arial"/>
                <w:b/>
                <w:bCs/>
                <w:color w:val="0070C0"/>
                <w:sz w:val="20"/>
                <w:szCs w:val="20"/>
              </w:rPr>
              <w:t>Youth</w:t>
            </w:r>
            <w:r>
              <w:rPr>
                <w:rFonts w:ascii="Arial" w:hAnsi="Arial" w:cs="Arial"/>
                <w:b/>
                <w:bCs/>
                <w:color w:val="0070C0"/>
                <w:sz w:val="20"/>
                <w:szCs w:val="20"/>
              </w:rPr>
              <w:tab/>
            </w:r>
          </w:p>
          <w:p w:rsidR="00097CE1" w:rsidRDefault="00727646" w:rsidP="00057004">
            <w:pPr>
              <w:spacing w:line="276" w:lineRule="auto"/>
              <w:ind w:left="90" w:right="36" w:firstLine="0"/>
              <w:contextualSpacing/>
              <w:rPr>
                <w:rFonts w:ascii="Arial" w:hAnsi="Arial" w:cs="Arial"/>
                <w:color w:val="0070C0"/>
                <w:sz w:val="20"/>
                <w:szCs w:val="20"/>
              </w:rPr>
            </w:pPr>
            <w:r w:rsidRPr="009A4827">
              <w:rPr>
                <w:rFonts w:ascii="Arial" w:hAnsi="Arial" w:cs="Arial"/>
                <w:color w:val="0070C0"/>
                <w:sz w:val="20"/>
                <w:szCs w:val="20"/>
              </w:rPr>
              <w:t xml:space="preserve">As explained in the conflict analysis above, male youth regularly participate in the local conflicts that occur in </w:t>
            </w:r>
            <w:r w:rsidR="002F5A6A">
              <w:rPr>
                <w:rFonts w:ascii="Arial" w:hAnsi="Arial" w:cs="Arial"/>
                <w:color w:val="0070C0"/>
                <w:sz w:val="20"/>
                <w:szCs w:val="20"/>
              </w:rPr>
              <w:t>Kebkabiya</w:t>
            </w:r>
            <w:r w:rsidRPr="009A4827">
              <w:rPr>
                <w:rFonts w:ascii="Arial" w:hAnsi="Arial" w:cs="Arial"/>
                <w:color w:val="0070C0"/>
                <w:sz w:val="20"/>
                <w:szCs w:val="20"/>
              </w:rPr>
              <w:t xml:space="preserve"> locality but at the same time have very limited representation in local peacemaking initiatives. This is especially true of male pastoralist youth, the majority of which are armed. The situation is better in the 18 village clusters where as part of Practical Action’s previous DCPSF project all CBRMs and CBOs are required to include several representatives of youth in their executive committees. The same approach will be applied to target the identified communities in the 3 selected clusters. </w:t>
            </w:r>
          </w:p>
          <w:p w:rsidR="00097CE1" w:rsidRPr="00097CE1" w:rsidRDefault="00004F2E" w:rsidP="002D52ED">
            <w:pPr>
              <w:ind w:right="180" w:hanging="631"/>
              <w:rPr>
                <w:rFonts w:ascii="Arial" w:hAnsi="Arial" w:cs="Arial"/>
                <w:color w:val="FF0000"/>
                <w:sz w:val="20"/>
                <w:szCs w:val="20"/>
              </w:rPr>
            </w:pPr>
            <w:r>
              <w:rPr>
                <w:rFonts w:ascii="Arial" w:hAnsi="Arial" w:cs="Arial"/>
                <w:color w:val="FF0000"/>
                <w:sz w:val="20"/>
                <w:szCs w:val="20"/>
              </w:rPr>
              <w:t>The project</w:t>
            </w:r>
            <w:r w:rsidR="00097CE1" w:rsidRPr="00097CE1">
              <w:rPr>
                <w:rFonts w:ascii="Arial" w:hAnsi="Arial" w:cs="Arial"/>
                <w:color w:val="FF0000"/>
                <w:sz w:val="20"/>
                <w:szCs w:val="20"/>
              </w:rPr>
              <w:t xml:space="preserve"> consider</w:t>
            </w:r>
            <w:r>
              <w:rPr>
                <w:rFonts w:ascii="Arial" w:hAnsi="Arial" w:cs="Arial"/>
                <w:color w:val="FF0000"/>
                <w:sz w:val="20"/>
                <w:szCs w:val="20"/>
              </w:rPr>
              <w:t>s</w:t>
            </w:r>
            <w:r w:rsidR="00097CE1" w:rsidRPr="00097CE1">
              <w:rPr>
                <w:rFonts w:ascii="Arial" w:hAnsi="Arial" w:cs="Arial"/>
                <w:color w:val="FF0000"/>
                <w:sz w:val="20"/>
                <w:szCs w:val="20"/>
              </w:rPr>
              <w:t xml:space="preserve"> youth at the heart of this project. Here are some examples for the areas that stressed on youth inclusion, participation and empowerment; </w:t>
            </w:r>
          </w:p>
          <w:p w:rsidR="00097CE1" w:rsidRPr="00097CE1" w:rsidRDefault="00097CE1" w:rsidP="002D52ED">
            <w:pPr>
              <w:pStyle w:val="ListParagraph"/>
              <w:numPr>
                <w:ilvl w:val="0"/>
                <w:numId w:val="34"/>
              </w:numPr>
              <w:spacing w:before="0" w:after="160"/>
              <w:ind w:right="180"/>
              <w:contextualSpacing/>
              <w:jc w:val="both"/>
              <w:rPr>
                <w:rFonts w:ascii="Arial" w:eastAsiaTheme="minorHAnsi" w:hAnsi="Arial" w:cs="Arial"/>
                <w:color w:val="FF0000"/>
                <w:sz w:val="20"/>
                <w:szCs w:val="20"/>
                <w:lang w:eastAsia="en-US"/>
              </w:rPr>
            </w:pPr>
            <w:r w:rsidRPr="00097CE1">
              <w:rPr>
                <w:rFonts w:ascii="Arial" w:eastAsiaTheme="minorHAnsi" w:hAnsi="Arial" w:cs="Arial"/>
                <w:color w:val="FF0000"/>
                <w:sz w:val="20"/>
                <w:szCs w:val="20"/>
                <w:lang w:eastAsia="en-US"/>
              </w:rPr>
              <w:t>Female youth will directly benefit from the women-supporting activities socially and economically.</w:t>
            </w:r>
          </w:p>
          <w:p w:rsidR="00097CE1" w:rsidRPr="00097CE1" w:rsidRDefault="00097CE1" w:rsidP="002D52ED">
            <w:pPr>
              <w:pStyle w:val="ListParagraph"/>
              <w:numPr>
                <w:ilvl w:val="0"/>
                <w:numId w:val="34"/>
              </w:numPr>
              <w:spacing w:before="0" w:after="160"/>
              <w:ind w:right="180"/>
              <w:contextualSpacing/>
              <w:jc w:val="both"/>
              <w:rPr>
                <w:rFonts w:ascii="Arial" w:eastAsiaTheme="minorHAnsi" w:hAnsi="Arial" w:cs="Arial"/>
                <w:color w:val="FF0000"/>
                <w:sz w:val="20"/>
                <w:szCs w:val="20"/>
                <w:lang w:eastAsia="en-US"/>
              </w:rPr>
            </w:pPr>
            <w:r w:rsidRPr="00097CE1">
              <w:rPr>
                <w:rFonts w:ascii="Arial" w:eastAsiaTheme="minorHAnsi" w:hAnsi="Arial" w:cs="Arial"/>
                <w:color w:val="FF0000"/>
                <w:sz w:val="20"/>
                <w:szCs w:val="20"/>
                <w:lang w:eastAsia="en-US"/>
              </w:rPr>
              <w:t>Both women and youth literacy classes will be supported, opening the door for more engagement in capacity building and self-development activities.</w:t>
            </w:r>
          </w:p>
          <w:p w:rsidR="00097CE1" w:rsidRPr="00097CE1" w:rsidRDefault="00097CE1" w:rsidP="002D52ED">
            <w:pPr>
              <w:pStyle w:val="ListParagraph"/>
              <w:numPr>
                <w:ilvl w:val="0"/>
                <w:numId w:val="34"/>
              </w:numPr>
              <w:spacing w:before="0" w:after="160"/>
              <w:ind w:right="180"/>
              <w:contextualSpacing/>
              <w:jc w:val="both"/>
              <w:rPr>
                <w:rFonts w:ascii="Arial" w:eastAsiaTheme="minorHAnsi" w:hAnsi="Arial" w:cs="Arial"/>
                <w:color w:val="FF0000"/>
                <w:sz w:val="20"/>
                <w:szCs w:val="20"/>
                <w:lang w:eastAsia="en-US"/>
              </w:rPr>
            </w:pPr>
            <w:r w:rsidRPr="00097CE1">
              <w:rPr>
                <w:rFonts w:ascii="Arial" w:eastAsiaTheme="minorHAnsi" w:hAnsi="Arial" w:cs="Arial"/>
                <w:color w:val="FF0000"/>
                <w:sz w:val="20"/>
                <w:szCs w:val="20"/>
                <w:lang w:eastAsia="en-US"/>
              </w:rPr>
              <w:t>Youth training as agricultural and veterinary Extensionists will significantly improve their social status in their communities.</w:t>
            </w:r>
          </w:p>
          <w:p w:rsidR="00097CE1" w:rsidRPr="00097CE1" w:rsidRDefault="00097CE1" w:rsidP="002D52ED">
            <w:pPr>
              <w:pStyle w:val="ListParagraph"/>
              <w:numPr>
                <w:ilvl w:val="0"/>
                <w:numId w:val="34"/>
              </w:numPr>
              <w:spacing w:before="0" w:after="160"/>
              <w:ind w:right="180"/>
              <w:contextualSpacing/>
              <w:jc w:val="both"/>
              <w:rPr>
                <w:rFonts w:ascii="Arial" w:eastAsiaTheme="minorHAnsi" w:hAnsi="Arial" w:cs="Arial"/>
                <w:color w:val="FF0000"/>
                <w:sz w:val="20"/>
                <w:szCs w:val="20"/>
                <w:lang w:eastAsia="en-US"/>
              </w:rPr>
            </w:pPr>
            <w:r w:rsidRPr="00097CE1">
              <w:rPr>
                <w:rFonts w:ascii="Arial" w:eastAsiaTheme="minorHAnsi" w:hAnsi="Arial" w:cs="Arial"/>
                <w:color w:val="FF0000"/>
                <w:sz w:val="20"/>
                <w:szCs w:val="20"/>
                <w:lang w:eastAsia="en-US"/>
              </w:rPr>
              <w:t>Support to local markets will create opportunities for income generation and trading opportunities for youth.</w:t>
            </w:r>
          </w:p>
          <w:p w:rsidR="00097CE1" w:rsidRPr="00097CE1" w:rsidRDefault="00097CE1" w:rsidP="002D52ED">
            <w:pPr>
              <w:ind w:left="89" w:right="180" w:firstLine="0"/>
              <w:rPr>
                <w:rFonts w:ascii="Arial" w:hAnsi="Arial" w:cs="Arial"/>
                <w:color w:val="FF0000"/>
                <w:sz w:val="20"/>
                <w:szCs w:val="20"/>
              </w:rPr>
            </w:pPr>
            <w:r w:rsidRPr="00097CE1">
              <w:rPr>
                <w:rFonts w:ascii="Arial" w:hAnsi="Arial" w:cs="Arial"/>
                <w:color w:val="FF0000"/>
                <w:sz w:val="20"/>
                <w:szCs w:val="20"/>
              </w:rPr>
              <w:t xml:space="preserve">This in addition to number of soft activities focusing on youth inclusion on participatory planning, market development, peace building processes, conferences, awareness raising and others. </w:t>
            </w:r>
          </w:p>
          <w:p w:rsidR="00097CE1" w:rsidRDefault="00097CE1" w:rsidP="00057004">
            <w:pPr>
              <w:spacing w:line="276" w:lineRule="auto"/>
              <w:ind w:left="90" w:right="36" w:firstLine="0"/>
              <w:contextualSpacing/>
              <w:rPr>
                <w:rFonts w:ascii="Arial" w:hAnsi="Arial" w:cs="Arial"/>
                <w:color w:val="0070C0"/>
                <w:sz w:val="20"/>
                <w:szCs w:val="20"/>
              </w:rPr>
            </w:pPr>
          </w:p>
          <w:p w:rsidR="00EB59B7" w:rsidRPr="009007EB" w:rsidRDefault="00727646" w:rsidP="00057004">
            <w:pPr>
              <w:spacing w:line="276" w:lineRule="auto"/>
              <w:ind w:left="90" w:right="36" w:firstLine="0"/>
              <w:contextualSpacing/>
              <w:rPr>
                <w:rFonts w:ascii="Arial" w:hAnsi="Arial" w:cs="Arial"/>
                <w:i/>
                <w:color w:val="C9C9C9" w:themeColor="accent3" w:themeTint="99"/>
                <w:sz w:val="20"/>
                <w:szCs w:val="20"/>
              </w:rPr>
            </w:pPr>
            <w:r w:rsidRPr="009A4827">
              <w:rPr>
                <w:rFonts w:ascii="Arial" w:hAnsi="Arial" w:cs="Arial"/>
                <w:color w:val="0070C0"/>
                <w:sz w:val="20"/>
                <w:szCs w:val="20"/>
              </w:rPr>
              <w:t>To ensure that youth engagement in peace making is as effective as possible, the Conflict and Situation Analysis will include a separate component on the role of youth in conflict and peacemaking, identifying potential gaps and opportunities. The Community Power Analysis will adopt a similar focus, identifying which youth are best placed to play a productive role in conflict resolution and how. On this evidence base, several activities will be implemented specifically targeting youth. First, a special training event will be organized for youth (from pastoralist, farmer and IDP communities) and women on peace building to develop their conflict resolution skills. (A minimum number of youth participants will also be stipulated to attend the training courses in conflict ident</w:t>
            </w:r>
            <w:r w:rsidR="00033F60" w:rsidRPr="009A4827">
              <w:rPr>
                <w:rFonts w:ascii="Arial" w:hAnsi="Arial" w:cs="Arial"/>
                <w:color w:val="0070C0"/>
                <w:sz w:val="20"/>
                <w:szCs w:val="20"/>
              </w:rPr>
              <w:t xml:space="preserve">ification, analysis, </w:t>
            </w:r>
            <w:proofErr w:type="gramStart"/>
            <w:r w:rsidRPr="009A4827">
              <w:rPr>
                <w:rFonts w:ascii="Arial" w:hAnsi="Arial" w:cs="Arial"/>
                <w:color w:val="0070C0"/>
                <w:sz w:val="20"/>
                <w:szCs w:val="20"/>
              </w:rPr>
              <w:t>resolution</w:t>
            </w:r>
            <w:proofErr w:type="gramEnd"/>
            <w:r w:rsidRPr="009A4827">
              <w:rPr>
                <w:rFonts w:ascii="Arial" w:hAnsi="Arial" w:cs="Arial"/>
                <w:color w:val="0070C0"/>
                <w:sz w:val="20"/>
                <w:szCs w:val="20"/>
              </w:rPr>
              <w:t xml:space="preserve"> and conflict sensitivity.) Second, several livelihood and technical trainings will primarily, or exclusively, target youth. These include training of agricultural and veterinary extension agents – with a view to increasing the social standing of youth in their respective communities. Third, one of the larger peace conferences to be organized will tackle as a central topic the role of youth in conflict and peace-building, and will involve youth facilitators and organizers. Fourth, forty youth (50% female; 50% male) will be trained as community health workers, in partnership with the Ministry of Health. This training will include a component on drug awareness and consequences of drug use and addiction. This is designed to make a modest contribution to tackling drug use which is one of the largest problems facing youth in the project area, especially pastoralist youth. By involving youth from across different ethnic and livelihood groups in mixed trainings, awareness events and livelihood activities it is envisaged that new </w:t>
            </w:r>
            <w:r w:rsidRPr="009A4827">
              <w:rPr>
                <w:rFonts w:ascii="Arial" w:hAnsi="Arial" w:cs="Arial"/>
                <w:color w:val="0070C0"/>
                <w:sz w:val="20"/>
                <w:szCs w:val="20"/>
              </w:rPr>
              <w:lastRenderedPageBreak/>
              <w:t>relationships, based on mutual understanding and trust, will be formed that will improve inter-community relations. All monitoring and evaluation work will incorporate age-disaggregated data to ensure the results of project activities on youth as peace actors and be</w:t>
            </w:r>
            <w:r w:rsidR="002C4074">
              <w:rPr>
                <w:rFonts w:ascii="Arial" w:hAnsi="Arial" w:cs="Arial"/>
                <w:color w:val="0070C0"/>
                <w:sz w:val="20"/>
                <w:szCs w:val="20"/>
              </w:rPr>
              <w:t xml:space="preserve">neficiaries can be monitored.  </w:t>
            </w:r>
          </w:p>
        </w:tc>
      </w:tr>
      <w:tr w:rsidR="00EB59B7" w:rsidRPr="009007EB" w:rsidTr="00332537">
        <w:trPr>
          <w:trHeight w:val="413"/>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E3053" w:rsidRPr="008F0B7B" w:rsidRDefault="00EB59B7" w:rsidP="008F0B7B">
            <w:pPr>
              <w:pStyle w:val="ListParagraph"/>
              <w:numPr>
                <w:ilvl w:val="0"/>
                <w:numId w:val="4"/>
              </w:numPr>
              <w:spacing w:line="276" w:lineRule="auto"/>
              <w:contextualSpacing/>
              <w:rPr>
                <w:rFonts w:ascii="Arial" w:hAnsi="Arial" w:cs="Arial"/>
                <w:sz w:val="20"/>
                <w:szCs w:val="20"/>
              </w:rPr>
            </w:pPr>
            <w:r w:rsidRPr="009007EB">
              <w:rPr>
                <w:rFonts w:ascii="Arial" w:hAnsi="Arial" w:cs="Arial"/>
                <w:sz w:val="20"/>
                <w:szCs w:val="20"/>
              </w:rPr>
              <w:t>Results</w:t>
            </w:r>
            <w:r>
              <w:rPr>
                <w:rFonts w:ascii="Arial" w:hAnsi="Arial" w:cs="Arial"/>
                <w:sz w:val="20"/>
                <w:szCs w:val="20"/>
              </w:rPr>
              <w:t>: Innovation</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0B2278" w:rsidRPr="000B2278" w:rsidRDefault="000B2278" w:rsidP="00057004">
            <w:pPr>
              <w:spacing w:line="276" w:lineRule="auto"/>
              <w:ind w:left="90" w:right="126" w:firstLine="0"/>
              <w:contextualSpacing/>
              <w:rPr>
                <w:rFonts w:asciiTheme="minorBidi" w:hAnsiTheme="minorBidi"/>
                <w:color w:val="0070C0"/>
                <w:sz w:val="20"/>
                <w:szCs w:val="20"/>
              </w:rPr>
            </w:pPr>
            <w:r w:rsidRPr="000B2278">
              <w:rPr>
                <w:rFonts w:asciiTheme="minorBidi" w:hAnsiTheme="minorBidi"/>
                <w:color w:val="0070C0"/>
                <w:sz w:val="20"/>
                <w:szCs w:val="20"/>
              </w:rPr>
              <w:t>Practical Action and SOS Sahel will invest in their unique experience in facilitating PAPD workshops and improving related practices to achieve lasting and sustainable results. Adopting the PAPD approach allows us to ensure full participation of all community segments – including men, women, youth, and IDPs – in order to identify their shared livelihood constraints and collaboratively identify the best means of resolving them. In particular, youth and women will be invited and encouraged to participate in the PAPD workshops, while specific monitoring tools will be used to qualitatively assess the level of women and youth participation in decision making and actively respond to any related constraints.</w:t>
            </w:r>
          </w:p>
          <w:p w:rsidR="000B2278" w:rsidRPr="000B2278" w:rsidRDefault="000B2278" w:rsidP="00057004">
            <w:pPr>
              <w:spacing w:line="276" w:lineRule="auto"/>
              <w:ind w:left="90" w:right="126" w:firstLine="0"/>
              <w:contextualSpacing/>
              <w:rPr>
                <w:rFonts w:asciiTheme="minorBidi" w:hAnsiTheme="minorBidi"/>
                <w:color w:val="0070C0"/>
                <w:sz w:val="20"/>
                <w:szCs w:val="20"/>
              </w:rPr>
            </w:pPr>
            <w:r w:rsidRPr="000B2278">
              <w:rPr>
                <w:rFonts w:asciiTheme="minorBidi" w:hAnsiTheme="minorBidi"/>
                <w:color w:val="0070C0"/>
                <w:sz w:val="20"/>
                <w:szCs w:val="20"/>
              </w:rPr>
              <w:t>Practical Action has demonstrated continued success in using PAPD workshops to facilitate peacebuilding and conflict resolution through our previous projects. However, we are always looking for methods of innovating our approaches to achieve greater results. As such, we intend to trial the use of our Participatory Market Systems Development (PMSD) approach as part of the PAPD workshops in order to support people living in the communities to better access the livelihood opportunities available to them.</w:t>
            </w:r>
            <w:r>
              <w:rPr>
                <w:rFonts w:asciiTheme="minorBidi" w:hAnsiTheme="minorBidi"/>
                <w:color w:val="0070C0"/>
                <w:sz w:val="20"/>
                <w:szCs w:val="20"/>
              </w:rPr>
              <w:t xml:space="preserve"> </w:t>
            </w:r>
            <w:r w:rsidRPr="000B2278">
              <w:rPr>
                <w:rFonts w:asciiTheme="minorBidi" w:hAnsiTheme="minorBidi"/>
                <w:color w:val="0070C0"/>
                <w:sz w:val="20"/>
                <w:szCs w:val="20"/>
              </w:rPr>
              <w:t>PMSD is an approach to designing and delivering inclusive market programmes that reduce poverty on a large scale and protect the environment. It is designed to bring together all of the key people withi</w:t>
            </w:r>
            <w:r>
              <w:rPr>
                <w:rFonts w:asciiTheme="minorBidi" w:hAnsiTheme="minorBidi"/>
                <w:color w:val="0070C0"/>
                <w:sz w:val="20"/>
                <w:szCs w:val="20"/>
              </w:rPr>
              <w:t>n a particular market together (</w:t>
            </w:r>
            <w:r w:rsidRPr="000B2278">
              <w:rPr>
                <w:rFonts w:asciiTheme="minorBidi" w:hAnsiTheme="minorBidi"/>
                <w:color w:val="0070C0"/>
                <w:sz w:val="20"/>
                <w:szCs w:val="20"/>
              </w:rPr>
              <w:t>market actors</w:t>
            </w:r>
            <w:r>
              <w:rPr>
                <w:rFonts w:asciiTheme="minorBidi" w:hAnsiTheme="minorBidi"/>
                <w:color w:val="0070C0"/>
                <w:sz w:val="20"/>
                <w:szCs w:val="20"/>
              </w:rPr>
              <w:t>)</w:t>
            </w:r>
            <w:r w:rsidRPr="000B2278">
              <w:rPr>
                <w:rFonts w:asciiTheme="minorBidi" w:hAnsiTheme="minorBidi"/>
                <w:color w:val="0070C0"/>
                <w:sz w:val="20"/>
                <w:szCs w:val="20"/>
              </w:rPr>
              <w:t xml:space="preserve">. The PMSD process works to build trust and a joint vision of change between these market actors, and helps them to collectively identify obstacles and opportunities affecting their market system. Experience has shown that participatory approaches, like PMSD, that engage all market stakeholders are better able to unlock blockages and opportunities in the market and ensure that markets are more inclusive. </w:t>
            </w:r>
            <w:r>
              <w:rPr>
                <w:rFonts w:asciiTheme="minorBidi" w:hAnsiTheme="minorBidi"/>
                <w:color w:val="0070C0"/>
                <w:sz w:val="20"/>
                <w:szCs w:val="20"/>
              </w:rPr>
              <w:t xml:space="preserve">By </w:t>
            </w:r>
            <w:r w:rsidRPr="000B2278">
              <w:rPr>
                <w:rFonts w:asciiTheme="minorBidi" w:hAnsiTheme="minorBidi"/>
                <w:color w:val="0070C0"/>
                <w:sz w:val="20"/>
                <w:szCs w:val="20"/>
              </w:rPr>
              <w:t xml:space="preserve">adopting </w:t>
            </w:r>
            <w:r>
              <w:rPr>
                <w:rFonts w:asciiTheme="minorBidi" w:hAnsiTheme="minorBidi"/>
                <w:color w:val="0070C0"/>
                <w:sz w:val="20"/>
                <w:szCs w:val="20"/>
              </w:rPr>
              <w:t>PAPD &amp; PMSD</w:t>
            </w:r>
            <w:r w:rsidRPr="000B2278">
              <w:rPr>
                <w:rFonts w:asciiTheme="minorBidi" w:hAnsiTheme="minorBidi"/>
                <w:color w:val="0070C0"/>
                <w:sz w:val="20"/>
                <w:szCs w:val="20"/>
              </w:rPr>
              <w:t xml:space="preserve"> approaches, we can work more effectively with all community segments to ensure equitable access to market opportunities – and, in particular, address the unique needs and livelihood opp</w:t>
            </w:r>
            <w:r>
              <w:rPr>
                <w:rFonts w:asciiTheme="minorBidi" w:hAnsiTheme="minorBidi"/>
                <w:color w:val="0070C0"/>
                <w:sz w:val="20"/>
                <w:szCs w:val="20"/>
              </w:rPr>
              <w:t xml:space="preserve">ortunities for women and youth, and </w:t>
            </w:r>
            <w:r w:rsidRPr="000B2278">
              <w:rPr>
                <w:rFonts w:asciiTheme="minorBidi" w:hAnsiTheme="minorBidi"/>
                <w:color w:val="0070C0"/>
                <w:sz w:val="20"/>
                <w:szCs w:val="20"/>
              </w:rPr>
              <w:t>can better prevent conflict linked to limited resources and a lack of livelihood opportunities from arising and achieve more sustainable peace.</w:t>
            </w:r>
          </w:p>
          <w:p w:rsidR="000A5B7A" w:rsidRDefault="000A5B7A" w:rsidP="00057004">
            <w:pPr>
              <w:spacing w:line="276" w:lineRule="auto"/>
              <w:ind w:left="90" w:right="126" w:firstLine="0"/>
              <w:contextualSpacing/>
              <w:rPr>
                <w:rFonts w:asciiTheme="minorBidi" w:hAnsiTheme="minorBidi"/>
                <w:color w:val="0070C0"/>
                <w:sz w:val="20"/>
                <w:szCs w:val="20"/>
              </w:rPr>
            </w:pPr>
          </w:p>
          <w:p w:rsidR="000B2278" w:rsidRPr="000B2278" w:rsidRDefault="000B2278" w:rsidP="00057004">
            <w:pPr>
              <w:spacing w:line="276" w:lineRule="auto"/>
              <w:ind w:left="90" w:right="126" w:firstLine="0"/>
              <w:contextualSpacing/>
              <w:rPr>
                <w:rFonts w:asciiTheme="minorBidi" w:hAnsiTheme="minorBidi"/>
                <w:color w:val="0070C0"/>
                <w:sz w:val="20"/>
                <w:szCs w:val="20"/>
              </w:rPr>
            </w:pPr>
            <w:r w:rsidRPr="000B2278">
              <w:rPr>
                <w:rFonts w:asciiTheme="minorBidi" w:hAnsiTheme="minorBidi"/>
                <w:color w:val="0070C0"/>
                <w:sz w:val="20"/>
                <w:szCs w:val="20"/>
              </w:rPr>
              <w:t xml:space="preserve">Along with this, the project will provide training in peace song development by adopting the Women Singing for Peace approach, where women will produce creative songs to inspire peacebuilding and disseminate positive culture for peaceful coexistence. This approach has proven highly successful in promoting peace efforts across </w:t>
            </w:r>
            <w:r w:rsidR="00DE4579">
              <w:rPr>
                <w:rFonts w:asciiTheme="minorBidi" w:hAnsiTheme="minorBidi"/>
                <w:color w:val="0070C0"/>
                <w:sz w:val="20"/>
                <w:szCs w:val="20"/>
              </w:rPr>
              <w:t>many</w:t>
            </w:r>
            <w:r w:rsidRPr="000B2278">
              <w:rPr>
                <w:rFonts w:asciiTheme="minorBidi" w:hAnsiTheme="minorBidi"/>
                <w:color w:val="0070C0"/>
                <w:sz w:val="20"/>
                <w:szCs w:val="20"/>
              </w:rPr>
              <w:t xml:space="preserve"> areas of Darfur – and we are therefore keen to bring this approach </w:t>
            </w:r>
            <w:r w:rsidR="00DE4579">
              <w:rPr>
                <w:rFonts w:asciiTheme="minorBidi" w:hAnsiTheme="minorBidi"/>
                <w:color w:val="0070C0"/>
                <w:sz w:val="20"/>
                <w:szCs w:val="20"/>
              </w:rPr>
              <w:t>within this</w:t>
            </w:r>
            <w:r w:rsidRPr="000B2278">
              <w:rPr>
                <w:rFonts w:asciiTheme="minorBidi" w:hAnsiTheme="minorBidi"/>
                <w:color w:val="0070C0"/>
                <w:sz w:val="20"/>
                <w:szCs w:val="20"/>
              </w:rPr>
              <w:t xml:space="preserve"> project.</w:t>
            </w:r>
          </w:p>
          <w:p w:rsidR="000B2278" w:rsidRPr="000B2278" w:rsidRDefault="000B2278" w:rsidP="00057004">
            <w:pPr>
              <w:spacing w:line="276" w:lineRule="auto"/>
              <w:ind w:left="90" w:right="126" w:firstLine="0"/>
              <w:contextualSpacing/>
              <w:rPr>
                <w:rFonts w:asciiTheme="minorBidi" w:hAnsiTheme="minorBidi"/>
                <w:color w:val="0070C0"/>
                <w:sz w:val="20"/>
                <w:szCs w:val="20"/>
              </w:rPr>
            </w:pPr>
            <w:r w:rsidRPr="000B2278">
              <w:rPr>
                <w:rFonts w:asciiTheme="minorBidi" w:hAnsiTheme="minorBidi"/>
                <w:color w:val="0070C0"/>
                <w:sz w:val="20"/>
                <w:szCs w:val="20"/>
              </w:rPr>
              <w:t xml:space="preserve">The project will also facilitate exchange visits and meetings between the existing and newly established peace committees for exchange of experiences in tackling critical conflicts as well as maintaining active enrolment and communities’ trust.  Radio, mobiles and microphones will also be used to promote peace and conflict resolution using well-designed messages prepared by communication specialists experienced in </w:t>
            </w:r>
            <w:r w:rsidR="006A3F0A" w:rsidRPr="000B2278">
              <w:rPr>
                <w:rFonts w:asciiTheme="minorBidi" w:hAnsiTheme="minorBidi"/>
                <w:color w:val="0070C0"/>
                <w:sz w:val="20"/>
                <w:szCs w:val="20"/>
              </w:rPr>
              <w:t>behavioral</w:t>
            </w:r>
            <w:r w:rsidRPr="000B2278">
              <w:rPr>
                <w:rFonts w:asciiTheme="minorBidi" w:hAnsiTheme="minorBidi"/>
                <w:color w:val="0070C0"/>
                <w:sz w:val="20"/>
                <w:szCs w:val="20"/>
              </w:rPr>
              <w:t xml:space="preserve"> change. </w:t>
            </w:r>
          </w:p>
          <w:p w:rsidR="000B2278" w:rsidRPr="000B2278" w:rsidRDefault="000B2278" w:rsidP="00057004">
            <w:pPr>
              <w:spacing w:line="276" w:lineRule="auto"/>
              <w:ind w:left="90" w:right="126" w:firstLine="0"/>
              <w:contextualSpacing/>
              <w:rPr>
                <w:rFonts w:asciiTheme="minorBidi" w:hAnsiTheme="minorBidi"/>
                <w:color w:val="0070C0"/>
                <w:sz w:val="20"/>
                <w:szCs w:val="20"/>
              </w:rPr>
            </w:pPr>
          </w:p>
          <w:p w:rsidR="00D12067" w:rsidRPr="000B2278" w:rsidRDefault="000B2278" w:rsidP="00057004">
            <w:pPr>
              <w:spacing w:line="276" w:lineRule="auto"/>
              <w:ind w:left="90" w:right="126" w:firstLine="0"/>
              <w:contextualSpacing/>
              <w:rPr>
                <w:rFonts w:asciiTheme="minorBidi" w:hAnsiTheme="minorBidi"/>
                <w:color w:val="0070C0"/>
                <w:sz w:val="20"/>
                <w:szCs w:val="20"/>
              </w:rPr>
            </w:pPr>
            <w:r w:rsidRPr="000B2278">
              <w:rPr>
                <w:rFonts w:asciiTheme="minorBidi" w:hAnsiTheme="minorBidi"/>
                <w:color w:val="0070C0"/>
                <w:sz w:val="20"/>
                <w:szCs w:val="20"/>
              </w:rPr>
              <w:t>Networking between women associations will be ensured with a motivating training package in order to encourage women engagement and participations.  This associations will create an active chain with peace committees and will be representing women in the higher peace committees and participatory meetings. They will also lead awareness raising among rural women and networking with other actors to facilitate the delivery of support to women in the area.</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0A5B7A" w:rsidRDefault="00EB59B7" w:rsidP="000A5B7A">
            <w:pPr>
              <w:pStyle w:val="ListParagraph"/>
              <w:numPr>
                <w:ilvl w:val="0"/>
                <w:numId w:val="4"/>
              </w:numPr>
              <w:spacing w:line="276" w:lineRule="auto"/>
              <w:contextualSpacing/>
              <w:rPr>
                <w:rFonts w:ascii="Arial" w:hAnsi="Arial" w:cs="Arial"/>
                <w:sz w:val="20"/>
                <w:szCs w:val="20"/>
              </w:rPr>
            </w:pPr>
            <w:r w:rsidRPr="009007EB">
              <w:rPr>
                <w:rFonts w:ascii="Arial" w:hAnsi="Arial" w:cs="Arial"/>
                <w:sz w:val="20"/>
                <w:szCs w:val="20"/>
              </w:rPr>
              <w:t xml:space="preserve">Results: Monitoring and Evaluation </w:t>
            </w:r>
          </w:p>
        </w:tc>
      </w:tr>
      <w:tr w:rsidR="00EB59B7" w:rsidRPr="009007EB" w:rsidTr="00332537">
        <w:trPr>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r w:rsidRPr="009A4827">
              <w:rPr>
                <w:rFonts w:asciiTheme="minorBidi" w:hAnsiTheme="minorBidi"/>
                <w:color w:val="0070C0"/>
                <w:sz w:val="20"/>
                <w:szCs w:val="20"/>
              </w:rPr>
              <w:t xml:space="preserve">Practical Action has a strong monitoring system in place including monthly, quarterly &amp; annual progress monitoring, financial &amp; narrative reporting that is produced routinely through implementation of all projects, end of project report and evaluation. </w:t>
            </w:r>
            <w:r w:rsidR="00A73AC4" w:rsidRPr="009A4827">
              <w:rPr>
                <w:rFonts w:asciiTheme="minorBidi" w:hAnsiTheme="minorBidi"/>
                <w:color w:val="0070C0"/>
                <w:sz w:val="20"/>
                <w:szCs w:val="20"/>
              </w:rPr>
              <w:t>PA</w:t>
            </w:r>
            <w:r w:rsidRPr="009A4827">
              <w:rPr>
                <w:rFonts w:asciiTheme="minorBidi" w:hAnsiTheme="minorBidi"/>
                <w:color w:val="0070C0"/>
                <w:sz w:val="20"/>
                <w:szCs w:val="20"/>
              </w:rPr>
              <w:t xml:space="preserve"> &amp; its partner</w:t>
            </w:r>
            <w:r w:rsidR="00A73AC4" w:rsidRPr="009A4827">
              <w:rPr>
                <w:rFonts w:asciiTheme="minorBidi" w:hAnsiTheme="minorBidi"/>
                <w:color w:val="0070C0"/>
                <w:sz w:val="20"/>
                <w:szCs w:val="20"/>
              </w:rPr>
              <w:t xml:space="preserve"> NNGO</w:t>
            </w:r>
            <w:r w:rsidRPr="009A4827">
              <w:rPr>
                <w:rFonts w:asciiTheme="minorBidi" w:hAnsiTheme="minorBidi"/>
                <w:color w:val="0070C0"/>
                <w:sz w:val="20"/>
                <w:szCs w:val="20"/>
              </w:rPr>
              <w:t xml:space="preserve"> will apply appropriate participatory data collection mechanisms </w:t>
            </w:r>
            <w:r w:rsidR="00A73AC4" w:rsidRPr="009A4827">
              <w:rPr>
                <w:rFonts w:asciiTheme="minorBidi" w:hAnsiTheme="minorBidi"/>
                <w:color w:val="0070C0"/>
                <w:sz w:val="20"/>
                <w:szCs w:val="20"/>
              </w:rPr>
              <w:t>verified</w:t>
            </w:r>
            <w:r w:rsidRPr="009A4827">
              <w:rPr>
                <w:rFonts w:asciiTheme="minorBidi" w:hAnsiTheme="minorBidi"/>
                <w:color w:val="0070C0"/>
                <w:sz w:val="20"/>
                <w:szCs w:val="20"/>
              </w:rPr>
              <w:t xml:space="preserve"> in other </w:t>
            </w:r>
            <w:r w:rsidR="00A73AC4" w:rsidRPr="009A4827">
              <w:rPr>
                <w:rFonts w:asciiTheme="minorBidi" w:hAnsiTheme="minorBidi"/>
                <w:color w:val="0070C0"/>
                <w:sz w:val="20"/>
                <w:szCs w:val="20"/>
              </w:rPr>
              <w:t xml:space="preserve">successful </w:t>
            </w:r>
            <w:r w:rsidRPr="009A4827">
              <w:rPr>
                <w:rFonts w:asciiTheme="minorBidi" w:hAnsiTheme="minorBidi"/>
                <w:color w:val="0070C0"/>
                <w:sz w:val="20"/>
                <w:szCs w:val="20"/>
              </w:rPr>
              <w:t>consortiums led by</w:t>
            </w:r>
            <w:r w:rsidR="00A73AC4" w:rsidRPr="009A4827">
              <w:rPr>
                <w:rFonts w:asciiTheme="minorBidi" w:hAnsiTheme="minorBidi"/>
                <w:color w:val="0070C0"/>
                <w:sz w:val="20"/>
                <w:szCs w:val="20"/>
              </w:rPr>
              <w:t xml:space="preserve"> PA</w:t>
            </w:r>
            <w:r w:rsidRPr="009A4827">
              <w:rPr>
                <w:rFonts w:asciiTheme="minorBidi" w:hAnsiTheme="minorBidi"/>
                <w:color w:val="0070C0"/>
                <w:sz w:val="20"/>
                <w:szCs w:val="20"/>
              </w:rPr>
              <w:t xml:space="preserve">. That will include an agreed approach for beneficiaries counting in a gender-segregated manner while maintaining active records for the targeted communities in collaboration with </w:t>
            </w:r>
            <w:r w:rsidRPr="009A4827">
              <w:rPr>
                <w:rFonts w:asciiTheme="minorBidi" w:hAnsiTheme="minorBidi"/>
                <w:color w:val="0070C0"/>
                <w:sz w:val="20"/>
                <w:szCs w:val="20"/>
              </w:rPr>
              <w:lastRenderedPageBreak/>
              <w:t>community-based struc</w:t>
            </w:r>
            <w:r w:rsidR="00430048" w:rsidRPr="009A4827">
              <w:rPr>
                <w:rFonts w:asciiTheme="minorBidi" w:hAnsiTheme="minorBidi"/>
                <w:color w:val="0070C0"/>
                <w:sz w:val="20"/>
                <w:szCs w:val="20"/>
              </w:rPr>
              <w:t xml:space="preserve">tures and leaders in the area. </w:t>
            </w:r>
            <w:r w:rsidRPr="009A4827">
              <w:rPr>
                <w:rFonts w:asciiTheme="minorBidi" w:hAnsiTheme="minorBidi"/>
                <w:color w:val="0070C0"/>
                <w:sz w:val="20"/>
                <w:szCs w:val="20"/>
              </w:rPr>
              <w:t>Reporting indicators have been designed to track the achievements and changes in the specified outputs as well as monitoring crosscutting issues (gender, environment, COVID 19 and others) that will be regularly reported and described in the projects narrative reports.</w:t>
            </w: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r w:rsidRPr="009A4827">
              <w:rPr>
                <w:rFonts w:asciiTheme="minorBidi" w:hAnsiTheme="minorBidi"/>
                <w:color w:val="0070C0"/>
                <w:sz w:val="20"/>
                <w:szCs w:val="20"/>
              </w:rPr>
              <w:t>Socio-economic assessment has been conducted by Practical Action in the projects’ locations prior to the project design and will be further informed by the detailed baseline survey will be carried out early in the project life in order to validate the quantitative &amp; qualitative data around livelihood, employment and life conditions of the targeted communities. Specific outputs indicators and impact assessment approaches will be used to track and assess changes on the socio-economic parameters of those communities during and after the project interventions that are expected to result from the project activities directly (with livelihood and income generation support) and indirectly (by the improved security and markets conditions). The tracked changes will be reflected and discussed on the regular project reports and fully captured on the project final evaluation. The project M&amp;E system will further use success stories, case studies and knowledge pr</w:t>
            </w:r>
            <w:r w:rsidR="00430048" w:rsidRPr="009A4827">
              <w:rPr>
                <w:rFonts w:asciiTheme="minorBidi" w:hAnsiTheme="minorBidi"/>
                <w:color w:val="0070C0"/>
                <w:sz w:val="20"/>
                <w:szCs w:val="20"/>
              </w:rPr>
              <w:t xml:space="preserve">oducts to demonstrate changes. </w:t>
            </w:r>
            <w:r w:rsidR="0004219D">
              <w:rPr>
                <w:rFonts w:asciiTheme="minorBidi" w:hAnsiTheme="minorBidi"/>
                <w:color w:val="FF0000"/>
                <w:sz w:val="20"/>
                <w:szCs w:val="20"/>
              </w:rPr>
              <w:t xml:space="preserve">Mid-term perception survey will be conducted by the end of the first year </w:t>
            </w:r>
            <w:r w:rsidR="00F2360D">
              <w:rPr>
                <w:rFonts w:asciiTheme="minorBidi" w:hAnsiTheme="minorBidi"/>
                <w:color w:val="FF0000"/>
                <w:sz w:val="20"/>
                <w:szCs w:val="20"/>
              </w:rPr>
              <w:t xml:space="preserve">(early in year 2) </w:t>
            </w:r>
            <w:r w:rsidR="0004219D">
              <w:rPr>
                <w:rFonts w:asciiTheme="minorBidi" w:hAnsiTheme="minorBidi"/>
                <w:color w:val="FF0000"/>
                <w:sz w:val="20"/>
                <w:szCs w:val="20"/>
              </w:rPr>
              <w:t xml:space="preserve">of implementation to assess the communities’ perception, expectations and challenges with the progress of the project delivery.  </w:t>
            </w:r>
            <w:r w:rsidRPr="009A4827">
              <w:rPr>
                <w:rFonts w:asciiTheme="minorBidi" w:hAnsiTheme="minorBidi"/>
                <w:color w:val="0070C0"/>
                <w:sz w:val="20"/>
                <w:szCs w:val="20"/>
              </w:rPr>
              <w:t xml:space="preserve">Evaluation will follow completion of the project implementation to assess achievements of outputs, outcomes, impact and draw lessons for future implementation for similar projects incorporating both qualitative and quantitative data. Practical Action will contract a Freelance Consultant with proved experience in Evaluation assessments to conduct a final evaluation study for the entire project that will include scientific sampling, data collection and analysis to ensure accurate and rationale reflections on project impact and resulted changes. </w:t>
            </w: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r w:rsidRPr="009A4827">
              <w:rPr>
                <w:rFonts w:asciiTheme="minorBidi" w:hAnsiTheme="minorBidi"/>
                <w:color w:val="0070C0"/>
                <w:sz w:val="20"/>
                <w:szCs w:val="20"/>
              </w:rPr>
              <w:t>At the initial stages of the project implementation, consortium members will be joined by community representatives, related government department &amp; other relevant stakeholders to discuss and adopt a comprehensive M&amp;E plan design in compliance with the project logical framework, indicators, methodologies &amp; action plan. Information will be collected through specifically designed data collection forms that should facilitate adequate information flow on progress and their compliance with implementation plans &amp; targeted indicators or any additional information on new developments on identified assumptions &amp; risks. Active coordination via emails and phones will be also ensured between project partners as well as other stakeholders, and it will also maintained at organizational level  to ensure project staff access to management, advisory and techn</w:t>
            </w:r>
            <w:r w:rsidR="005B090E" w:rsidRPr="009A4827">
              <w:rPr>
                <w:rFonts w:asciiTheme="minorBidi" w:hAnsiTheme="minorBidi"/>
                <w:color w:val="0070C0"/>
                <w:sz w:val="20"/>
                <w:szCs w:val="20"/>
              </w:rPr>
              <w:t xml:space="preserve">ical support from </w:t>
            </w:r>
            <w:r w:rsidR="002F5A6A">
              <w:rPr>
                <w:rFonts w:asciiTheme="minorBidi" w:hAnsiTheme="minorBidi"/>
                <w:color w:val="0070C0"/>
                <w:sz w:val="20"/>
                <w:szCs w:val="20"/>
              </w:rPr>
              <w:t>Kebkabiya</w:t>
            </w:r>
            <w:r w:rsidR="005B090E" w:rsidRPr="009A4827">
              <w:rPr>
                <w:rFonts w:asciiTheme="minorBidi" w:hAnsiTheme="minorBidi"/>
                <w:color w:val="0070C0"/>
                <w:sz w:val="20"/>
                <w:szCs w:val="20"/>
              </w:rPr>
              <w:t>, El-F</w:t>
            </w:r>
            <w:r w:rsidRPr="009A4827">
              <w:rPr>
                <w:rFonts w:asciiTheme="minorBidi" w:hAnsiTheme="minorBidi"/>
                <w:color w:val="0070C0"/>
                <w:sz w:val="20"/>
                <w:szCs w:val="20"/>
              </w:rPr>
              <w:t xml:space="preserve">ashir, Khartoum and the UK as well. The project Manager will be responsible for ensuring functional monitoring systems are in place in coordination with the head office operations and M&amp;E, overseeing internal monitoring and reporting processes, sharing monitoring reports in formats required by DCPSF and technical government departments. A full time M&amp;E officer will be recruited to ensure monitoring plans are effectively implementing and flow of information is ensured. Operation and M&amp;E manager, Advisors and finance manager will communicate regularly by phone, skype/teams or visits to support effective monitoring and implementation, and provide technical consultation. Other support staff from Practical Action Country office and head quarter will register regular visit to the project locations and office in </w:t>
            </w:r>
            <w:r w:rsidR="002F5A6A">
              <w:rPr>
                <w:rFonts w:asciiTheme="minorBidi" w:hAnsiTheme="minorBidi"/>
                <w:color w:val="0070C0"/>
                <w:sz w:val="20"/>
                <w:szCs w:val="20"/>
              </w:rPr>
              <w:t>Kebkabiya</w:t>
            </w:r>
            <w:r w:rsidRPr="009A4827">
              <w:rPr>
                <w:rFonts w:asciiTheme="minorBidi" w:hAnsiTheme="minorBidi"/>
                <w:color w:val="0070C0"/>
                <w:sz w:val="20"/>
                <w:szCs w:val="20"/>
              </w:rPr>
              <w:t xml:space="preserve"> for mentoring and support. Technical support on the areas of finance and procurement will further focus on ensuing both PA and SOS staff have the required capacity to manage any related financial risks through accurate and integral procurement and proper fi</w:t>
            </w:r>
            <w:r w:rsidR="00430048" w:rsidRPr="009A4827">
              <w:rPr>
                <w:rFonts w:asciiTheme="minorBidi" w:hAnsiTheme="minorBidi"/>
                <w:color w:val="0070C0"/>
                <w:sz w:val="20"/>
                <w:szCs w:val="20"/>
              </w:rPr>
              <w:t xml:space="preserve">nancial documentation. </w:t>
            </w:r>
            <w:r w:rsidRPr="009A4827">
              <w:rPr>
                <w:rFonts w:asciiTheme="minorBidi" w:hAnsiTheme="minorBidi"/>
                <w:color w:val="0070C0"/>
                <w:sz w:val="20"/>
                <w:szCs w:val="20"/>
              </w:rPr>
              <w:t xml:space="preserve">Means for verification for the different indicators will include; activities reports (e.g. training reports and workshops reports) and related records/distribution lists (e.g. for allocation of inputs); in addition to project periodic reports, governmental official reports/publications, UN agencies related sectoral reports and other information published by reliable agencies in the area. Moreover, PA will ensure proper documentation for the implementation and impact capturing using high quality photos and videos.  </w:t>
            </w: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p>
          <w:p w:rsidR="00744E91" w:rsidRPr="009A4827" w:rsidRDefault="00744E91" w:rsidP="00057004">
            <w:pPr>
              <w:pStyle w:val="NoSpacing"/>
              <w:spacing w:line="276" w:lineRule="auto"/>
              <w:ind w:left="125" w:right="70"/>
              <w:contextualSpacing/>
              <w:jc w:val="both"/>
              <w:rPr>
                <w:rFonts w:asciiTheme="minorBidi" w:hAnsiTheme="minorBidi"/>
                <w:color w:val="0070C0"/>
                <w:sz w:val="20"/>
                <w:szCs w:val="20"/>
              </w:rPr>
            </w:pPr>
            <w:r w:rsidRPr="009A4827">
              <w:rPr>
                <w:rFonts w:asciiTheme="minorBidi" w:hAnsiTheme="minorBidi"/>
                <w:color w:val="0070C0"/>
                <w:sz w:val="20"/>
                <w:szCs w:val="20"/>
              </w:rPr>
              <w:t xml:space="preserve">PA and its partners will ensure active collaboration and coordination with local communities; focus group discussions and interviews will maintained throughout the implementation to reflect communities’ perception, note deviations, risks and challenges. Community consultation will also feed into the monitoring indicators at different </w:t>
            </w:r>
            <w:r w:rsidRPr="009A4827">
              <w:rPr>
                <w:rFonts w:asciiTheme="minorBidi" w:hAnsiTheme="minorBidi"/>
                <w:color w:val="0070C0"/>
                <w:sz w:val="20"/>
                <w:szCs w:val="20"/>
              </w:rPr>
              <w:lastRenderedPageBreak/>
              <w:t>monitoring and evaluation stages (baseline, regular monitoring, and final e</w:t>
            </w:r>
            <w:r w:rsidR="00430048" w:rsidRPr="009A4827">
              <w:rPr>
                <w:rFonts w:asciiTheme="minorBidi" w:hAnsiTheme="minorBidi"/>
                <w:color w:val="0070C0"/>
                <w:sz w:val="20"/>
                <w:szCs w:val="20"/>
              </w:rPr>
              <w:t xml:space="preserve">valuation surveys/assessment). </w:t>
            </w:r>
            <w:r w:rsidRPr="009A4827">
              <w:rPr>
                <w:rFonts w:asciiTheme="minorBidi" w:hAnsiTheme="minorBidi"/>
                <w:color w:val="0070C0"/>
                <w:sz w:val="20"/>
                <w:szCs w:val="20"/>
              </w:rPr>
              <w:t xml:space="preserve">Project indicators have been designed to monitor qualitative gender indicators in addition to the quantitative ones (those related to numbers and percentages of women beneficiaries in the different activities). The qualitative indicators will be monitoring women interactions and actual contribution in the decision making process through sensitive approaches such as tracking meetings’ minutes to assess the number of decisions proposed or/and endorsed by women number of initiatives led by women and the level of women control over household resources and others., the </w:t>
            </w:r>
          </w:p>
          <w:p w:rsidR="008F2AB6" w:rsidRPr="007D4FF8" w:rsidRDefault="00744E91" w:rsidP="008F2AB6">
            <w:pPr>
              <w:pStyle w:val="NoSpacing"/>
              <w:spacing w:line="276" w:lineRule="auto"/>
              <w:ind w:left="125" w:right="70"/>
              <w:contextualSpacing/>
              <w:jc w:val="both"/>
              <w:rPr>
                <w:rFonts w:asciiTheme="minorBidi" w:hAnsiTheme="minorBidi"/>
                <w:color w:val="0070C0"/>
                <w:sz w:val="20"/>
                <w:szCs w:val="20"/>
              </w:rPr>
            </w:pPr>
            <w:r w:rsidRPr="009A4827">
              <w:rPr>
                <w:rFonts w:asciiTheme="minorBidi" w:hAnsiTheme="minorBidi"/>
                <w:color w:val="0070C0"/>
                <w:sz w:val="20"/>
                <w:szCs w:val="20"/>
              </w:rPr>
              <w:br/>
              <w:t>Practical Action will ensure community, partners and contractors access to the complaints system channels following a specific framework informed by the safe-guarding and protection policies; including access to the Complaints focal persons in each office, complaints boxes, hotlines and emails shown in well-visible posters. PA is committed to confidentially and urgently deal with all community complaints and provide the required support to victims according to the organizational safeguarding policy. Partners and contractors are obliged to sign a safeguarding document that show the whole complaints system and channels</w:t>
            </w:r>
            <w:r w:rsidR="007D4FF8">
              <w:rPr>
                <w:rFonts w:asciiTheme="minorBidi" w:hAnsiTheme="minorBidi"/>
                <w:color w:val="0070C0"/>
                <w:sz w:val="20"/>
                <w:szCs w:val="20"/>
              </w:rPr>
              <w:t xml:space="preserve"> as well.</w:t>
            </w:r>
          </w:p>
        </w:tc>
      </w:tr>
      <w:tr w:rsidR="00EB59B7" w:rsidRPr="009007EB" w:rsidTr="00332537">
        <w:trPr>
          <w:trHeight w:val="251"/>
          <w:jc w:val="center"/>
        </w:trPr>
        <w:tc>
          <w:tcPr>
            <w:tcW w:w="169" w:type="pct"/>
            <w:vMerge/>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F2AB6" w:rsidRDefault="008F2AB6" w:rsidP="008F2AB6">
            <w:pPr>
              <w:pStyle w:val="ListParagraph"/>
              <w:numPr>
                <w:ilvl w:val="0"/>
                <w:numId w:val="4"/>
              </w:numPr>
              <w:spacing w:line="276" w:lineRule="auto"/>
              <w:contextualSpacing/>
              <w:rPr>
                <w:rFonts w:ascii="Arial" w:hAnsi="Arial" w:cs="Arial"/>
                <w:sz w:val="20"/>
                <w:szCs w:val="20"/>
              </w:rPr>
            </w:pPr>
            <w:r>
              <w:rPr>
                <w:rFonts w:ascii="Arial" w:hAnsi="Arial" w:cs="Arial"/>
                <w:sz w:val="20"/>
                <w:szCs w:val="20"/>
              </w:rPr>
              <w:t>Results: Sustainability</w:t>
            </w:r>
          </w:p>
          <w:p w:rsidR="00D1511F" w:rsidRPr="009A4827" w:rsidRDefault="00D1511F" w:rsidP="00D1511F">
            <w:pPr>
              <w:spacing w:line="276" w:lineRule="auto"/>
              <w:ind w:left="90" w:right="36" w:firstLine="0"/>
              <w:contextualSpacing/>
              <w:rPr>
                <w:rFonts w:asciiTheme="minorBidi" w:hAnsiTheme="minorBidi"/>
                <w:color w:val="0070C0"/>
                <w:sz w:val="20"/>
                <w:szCs w:val="20"/>
              </w:rPr>
            </w:pPr>
            <w:r w:rsidRPr="009A4827">
              <w:rPr>
                <w:rFonts w:asciiTheme="minorBidi" w:hAnsiTheme="minorBidi"/>
                <w:color w:val="0070C0"/>
                <w:sz w:val="20"/>
                <w:szCs w:val="20"/>
              </w:rPr>
              <w:t xml:space="preserve">This project is designed to address the root causes and control the triggers of conflicts in the area through durable solution with expected long term impact that goes far beyond the project lifetime. One of the most effective sustainability elements is the peace-committees that represents all communities’ groups and trained to activate, manage and enhance community-based conflict resolution mechanisms. These committees will be coordinating with and linked to higher peace committees, where all will be providing sustainable access to conflict resolution and reconciliation decisions and actions. Designed coordination mechanisms at locality and state level will further support the activeness of this committees. </w:t>
            </w:r>
          </w:p>
          <w:p w:rsidR="00D1511F" w:rsidRPr="009A4827" w:rsidRDefault="00D1511F" w:rsidP="00D1511F">
            <w:pPr>
              <w:spacing w:line="276" w:lineRule="auto"/>
              <w:ind w:left="90" w:right="36" w:firstLine="0"/>
              <w:contextualSpacing/>
              <w:rPr>
                <w:rFonts w:asciiTheme="minorBidi" w:hAnsiTheme="minorBidi"/>
                <w:color w:val="0070C0"/>
                <w:sz w:val="20"/>
                <w:szCs w:val="20"/>
              </w:rPr>
            </w:pPr>
          </w:p>
          <w:p w:rsidR="00D1511F" w:rsidRDefault="00D1511F" w:rsidP="00D1511F">
            <w:pPr>
              <w:spacing w:line="276" w:lineRule="auto"/>
              <w:ind w:left="90" w:right="36" w:firstLine="0"/>
              <w:contextualSpacing/>
              <w:rPr>
                <w:rFonts w:asciiTheme="minorBidi" w:hAnsiTheme="minorBidi"/>
                <w:color w:val="0070C0"/>
                <w:sz w:val="20"/>
                <w:szCs w:val="20"/>
              </w:rPr>
            </w:pPr>
            <w:r w:rsidRPr="009A4827">
              <w:rPr>
                <w:rFonts w:asciiTheme="minorBidi" w:hAnsiTheme="minorBidi"/>
                <w:color w:val="0070C0"/>
                <w:sz w:val="20"/>
                <w:szCs w:val="20"/>
              </w:rPr>
              <w:t xml:space="preserve">The natural resources’ rehabilitation, support and management will contribute to reduction of competition over resources and thus reducing one of the root causes of conflict in the area and thus sustainable peaceful coexistence. This will be closely coordinated and supported by the locality level technical authorities that is expected to scale the designed best practice in new locations in the future. It is worth mentioning that PA and SOS have excellent relationship with all stakeholders in the area including native administration and governmental bodies. Technical trainings to youth and women from both pastoral and farmers groups (e.g. agricultural Extentionists, </w:t>
            </w:r>
            <w:proofErr w:type="spellStart"/>
            <w:r w:rsidRPr="009A4827">
              <w:rPr>
                <w:rFonts w:asciiTheme="minorBidi" w:hAnsiTheme="minorBidi"/>
                <w:color w:val="0070C0"/>
                <w:sz w:val="20"/>
                <w:szCs w:val="20"/>
              </w:rPr>
              <w:t>paravets</w:t>
            </w:r>
            <w:proofErr w:type="spellEnd"/>
            <w:r w:rsidRPr="009A4827">
              <w:rPr>
                <w:rFonts w:asciiTheme="minorBidi" w:hAnsiTheme="minorBidi"/>
                <w:color w:val="0070C0"/>
                <w:sz w:val="20"/>
                <w:szCs w:val="20"/>
              </w:rPr>
              <w:t xml:space="preserve">) will maintain rural communities’ access to livelihood related services at villages’ level. </w:t>
            </w:r>
          </w:p>
          <w:p w:rsidR="00D1511F" w:rsidRDefault="00D1511F" w:rsidP="00D1511F">
            <w:pPr>
              <w:spacing w:line="276" w:lineRule="auto"/>
              <w:ind w:left="90" w:right="36" w:firstLine="0"/>
              <w:contextualSpacing/>
              <w:rPr>
                <w:rFonts w:asciiTheme="minorBidi" w:hAnsiTheme="minorBidi"/>
                <w:color w:val="0070C0"/>
                <w:sz w:val="20"/>
                <w:szCs w:val="20"/>
              </w:rPr>
            </w:pPr>
          </w:p>
          <w:p w:rsidR="00D1511F" w:rsidRPr="009A4827" w:rsidRDefault="00D1511F" w:rsidP="00D1511F">
            <w:pPr>
              <w:spacing w:line="276" w:lineRule="auto"/>
              <w:ind w:left="90" w:right="36" w:firstLine="0"/>
              <w:contextualSpacing/>
              <w:rPr>
                <w:rFonts w:asciiTheme="minorBidi" w:hAnsiTheme="minorBidi"/>
                <w:color w:val="0070C0"/>
                <w:sz w:val="20"/>
                <w:szCs w:val="20"/>
              </w:rPr>
            </w:pPr>
            <w:r>
              <w:rPr>
                <w:rFonts w:asciiTheme="minorBidi" w:hAnsiTheme="minorBidi"/>
                <w:color w:val="0070C0"/>
                <w:sz w:val="20"/>
                <w:szCs w:val="20"/>
              </w:rPr>
              <w:t xml:space="preserve">The use of solar for water pumping will also ensure another level of sustainability where the operation cost will be minimized. Also the introduced tariff system for watering symbolic fees will also sustain the operation of the different water points. </w:t>
            </w:r>
          </w:p>
          <w:p w:rsidR="00D1511F" w:rsidRPr="009A4827" w:rsidRDefault="00D1511F" w:rsidP="00D1511F">
            <w:pPr>
              <w:spacing w:line="276" w:lineRule="auto"/>
              <w:ind w:left="90" w:right="36" w:firstLine="0"/>
              <w:contextualSpacing/>
              <w:rPr>
                <w:rFonts w:asciiTheme="minorBidi" w:hAnsiTheme="minorBidi"/>
                <w:color w:val="0070C0"/>
                <w:sz w:val="20"/>
                <w:szCs w:val="20"/>
              </w:rPr>
            </w:pPr>
          </w:p>
          <w:p w:rsidR="00D1511F" w:rsidRPr="00D1511F" w:rsidRDefault="00D1511F" w:rsidP="00D1511F">
            <w:pPr>
              <w:spacing w:line="276" w:lineRule="auto"/>
              <w:ind w:left="72" w:firstLine="0"/>
              <w:contextualSpacing/>
              <w:rPr>
                <w:rFonts w:ascii="Arial" w:hAnsi="Arial" w:cs="Arial"/>
                <w:sz w:val="20"/>
                <w:szCs w:val="20"/>
              </w:rPr>
            </w:pPr>
            <w:r w:rsidRPr="009A4827">
              <w:rPr>
                <w:rFonts w:asciiTheme="minorBidi" w:hAnsiTheme="minorBidi"/>
                <w:color w:val="0070C0"/>
                <w:sz w:val="20"/>
                <w:szCs w:val="20"/>
              </w:rPr>
              <w:t xml:space="preserve">Organizing women in formal associations will facilitate the delivery of different trainings and awareness doses to the target communities, they will be the gate to those communities and will be encouraging women leadership for transformative and sustainable change in women context in the area. High literacy among women and youth (from pastoral groups in particular) is one of the expected obstacles that may reduce the interventions efficiency and eliminate sustainability due to poor perception of training programs and this poor adoption of  best practices for sustainable livelihood and peace-building. Coordination with local authorities and other actors (mainly UN agencies) will be ensured to facilitate the formation of literacy classes in the area. Although memberships and training opportunities will prioritize literate individuals, monitoring program will ensure </w:t>
            </w:r>
            <w:proofErr w:type="spellStart"/>
            <w:r w:rsidRPr="009A4827">
              <w:rPr>
                <w:rFonts w:asciiTheme="minorBidi" w:hAnsiTheme="minorBidi"/>
                <w:color w:val="0070C0"/>
                <w:sz w:val="20"/>
                <w:szCs w:val="20"/>
              </w:rPr>
              <w:t>ToT</w:t>
            </w:r>
            <w:proofErr w:type="spellEnd"/>
            <w:r w:rsidRPr="009A4827">
              <w:rPr>
                <w:rFonts w:asciiTheme="minorBidi" w:hAnsiTheme="minorBidi"/>
                <w:color w:val="0070C0"/>
                <w:sz w:val="20"/>
                <w:szCs w:val="20"/>
              </w:rPr>
              <w:t xml:space="preserve"> graduates’ commitment toward village-based knowledge sharing that simplify training material to suit interested individuals from illiterate women and youth.</w:t>
            </w:r>
          </w:p>
        </w:tc>
      </w:tr>
      <w:tr w:rsidR="00EB59B7" w:rsidRPr="009007EB" w:rsidTr="00332537">
        <w:trPr>
          <w:trHeight w:val="143"/>
          <w:jc w:val="center"/>
        </w:trPr>
        <w:tc>
          <w:tcPr>
            <w:tcW w:w="169" w:type="pct"/>
            <w:vMerge/>
            <w:tcBorders>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EB59B7" w:rsidRPr="009007EB" w:rsidRDefault="00E92A40" w:rsidP="006D1B23">
            <w:pPr>
              <w:spacing w:line="276" w:lineRule="auto"/>
              <w:ind w:left="90" w:right="36" w:firstLine="0"/>
              <w:contextualSpacing/>
              <w:rPr>
                <w:rFonts w:ascii="Arial" w:hAnsi="Arial" w:cs="Arial"/>
                <w:sz w:val="20"/>
                <w:szCs w:val="20"/>
              </w:rPr>
            </w:pPr>
            <w:r w:rsidRPr="009A4827">
              <w:rPr>
                <w:rFonts w:asciiTheme="minorBidi" w:hAnsiTheme="minorBidi"/>
                <w:color w:val="0070C0"/>
                <w:sz w:val="20"/>
                <w:szCs w:val="20"/>
              </w:rPr>
              <w:t xml:space="preserve"> </w:t>
            </w:r>
          </w:p>
        </w:tc>
      </w:tr>
      <w:tr w:rsidR="00EB59B7" w:rsidRPr="009007EB" w:rsidTr="00332537">
        <w:trPr>
          <w:trHeight w:val="305"/>
          <w:jc w:val="center"/>
        </w:trPr>
        <w:tc>
          <w:tcPr>
            <w:tcW w:w="169" w:type="pct"/>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lastRenderedPageBreak/>
              <w:t>C3</w:t>
            </w:r>
          </w:p>
        </w:tc>
        <w:tc>
          <w:tcPr>
            <w:tcW w:w="4831" w:type="pct"/>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EB59B7" w:rsidRPr="005969C5" w:rsidRDefault="00631F21" w:rsidP="00057004">
            <w:pPr>
              <w:spacing w:line="276" w:lineRule="auto"/>
              <w:contextualSpacing/>
              <w:rPr>
                <w:rFonts w:ascii="Arial" w:hAnsi="Arial" w:cs="Arial"/>
                <w:sz w:val="20"/>
                <w:szCs w:val="20"/>
              </w:rPr>
            </w:pPr>
            <w:r>
              <w:rPr>
                <w:rFonts w:ascii="Arial" w:hAnsi="Arial" w:cs="Arial"/>
                <w:b/>
                <w:smallCaps/>
                <w:sz w:val="20"/>
                <w:szCs w:val="20"/>
              </w:rPr>
              <w:t>Organizational Positioning</w:t>
            </w:r>
            <w:r w:rsidR="005969C5">
              <w:rPr>
                <w:rFonts w:ascii="Arial" w:hAnsi="Arial" w:cs="Arial"/>
                <w:b/>
                <w:smallCaps/>
                <w:sz w:val="20"/>
                <w:szCs w:val="20"/>
              </w:rPr>
              <w:t>:</w:t>
            </w:r>
          </w:p>
        </w:tc>
      </w:tr>
      <w:tr w:rsidR="00EB59B7" w:rsidRPr="009007EB" w:rsidTr="00332537">
        <w:trPr>
          <w:jc w:val="center"/>
        </w:trPr>
        <w:tc>
          <w:tcPr>
            <w:tcW w:w="169" w:type="pct"/>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ListParagraph"/>
              <w:numPr>
                <w:ilvl w:val="0"/>
                <w:numId w:val="3"/>
              </w:numPr>
              <w:spacing w:line="276" w:lineRule="auto"/>
              <w:contextualSpacing/>
              <w:rPr>
                <w:rFonts w:ascii="Arial" w:hAnsi="Arial" w:cs="Arial"/>
                <w:sz w:val="20"/>
                <w:szCs w:val="20"/>
              </w:rPr>
            </w:pPr>
            <w:r w:rsidRPr="009007EB">
              <w:rPr>
                <w:rFonts w:ascii="Arial" w:hAnsi="Arial" w:cs="Arial"/>
                <w:sz w:val="20"/>
                <w:szCs w:val="20"/>
              </w:rPr>
              <w:t>What experience does your organization have in implementing peacebuilding projects or initiatives in Darfur?</w:t>
            </w:r>
          </w:p>
        </w:tc>
      </w:tr>
      <w:tr w:rsidR="00EB59B7" w:rsidRPr="009007EB" w:rsidTr="00332537">
        <w:trPr>
          <w:jc w:val="center"/>
        </w:trPr>
        <w:tc>
          <w:tcPr>
            <w:tcW w:w="169" w:type="pct"/>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5B090E" w:rsidRPr="003B6033" w:rsidRDefault="005B090E" w:rsidP="00057004">
            <w:pPr>
              <w:spacing w:line="276" w:lineRule="auto"/>
              <w:ind w:left="90" w:right="70" w:hanging="18"/>
              <w:contextualSpacing/>
              <w:rPr>
                <w:rFonts w:asciiTheme="minorBidi" w:hAnsiTheme="minorBidi"/>
                <w:color w:val="0070C0"/>
                <w:sz w:val="20"/>
                <w:szCs w:val="20"/>
              </w:rPr>
            </w:pPr>
            <w:r w:rsidRPr="003B6033">
              <w:rPr>
                <w:rFonts w:asciiTheme="minorBidi" w:hAnsiTheme="minorBidi"/>
                <w:color w:val="0070C0"/>
                <w:sz w:val="20"/>
                <w:szCs w:val="20"/>
              </w:rPr>
              <w:t xml:space="preserve">Practical Action has been </w:t>
            </w:r>
            <w:r w:rsidR="008C43E5" w:rsidRPr="003B6033">
              <w:rPr>
                <w:rFonts w:asciiTheme="minorBidi" w:hAnsiTheme="minorBidi"/>
                <w:color w:val="0070C0"/>
                <w:sz w:val="20"/>
                <w:szCs w:val="20"/>
              </w:rPr>
              <w:t>working</w:t>
            </w:r>
            <w:r w:rsidRPr="003B6033">
              <w:rPr>
                <w:rFonts w:asciiTheme="minorBidi" w:hAnsiTheme="minorBidi"/>
                <w:color w:val="0070C0"/>
                <w:sz w:val="20"/>
                <w:szCs w:val="20"/>
              </w:rPr>
              <w:t xml:space="preserve"> in North Darfur since 1988 and successfully implemented similar projects including;</w:t>
            </w:r>
            <w:r w:rsidR="003B6033">
              <w:rPr>
                <w:rFonts w:asciiTheme="minorBidi" w:hAnsiTheme="minorBidi"/>
                <w:color w:val="0070C0"/>
                <w:sz w:val="20"/>
                <w:szCs w:val="20"/>
              </w:rPr>
              <w:t xml:space="preserve"> </w:t>
            </w:r>
            <w:r w:rsidRPr="003B6033">
              <w:rPr>
                <w:rFonts w:asciiTheme="minorBidi" w:hAnsiTheme="minorBidi"/>
                <w:color w:val="0070C0"/>
                <w:sz w:val="20"/>
                <w:szCs w:val="20"/>
              </w:rPr>
              <w:t xml:space="preserve">Greening Darfur project in 2009/2011 with Christian Aid which supported civil society </w:t>
            </w:r>
            <w:r w:rsidR="008C43E5" w:rsidRPr="003B6033">
              <w:rPr>
                <w:rFonts w:asciiTheme="minorBidi" w:hAnsiTheme="minorBidi"/>
                <w:color w:val="0070C0"/>
                <w:sz w:val="20"/>
                <w:szCs w:val="20"/>
              </w:rPr>
              <w:t>organizations</w:t>
            </w:r>
            <w:r w:rsidRPr="003B6033">
              <w:rPr>
                <w:rFonts w:asciiTheme="minorBidi" w:hAnsiTheme="minorBidi"/>
                <w:color w:val="0070C0"/>
                <w:sz w:val="20"/>
                <w:szCs w:val="20"/>
              </w:rPr>
              <w:t xml:space="preserve"> capacity to lead extension of environment friendly practices amongst rural communities. Practical Action led on the DCPSF projects in North Darfur with the first in 2010/2012 at three localities of North Darfur state to lead consensus building between farmers and pastoralists by capacitating civil society in natural resource management, migratory routes demarcation to ease tensions between communities. DCPSF project in 2013/14 was implemented in </w:t>
            </w:r>
            <w:r w:rsidR="002F5A6A" w:rsidRPr="003B6033">
              <w:rPr>
                <w:rFonts w:asciiTheme="minorBidi" w:hAnsiTheme="minorBidi"/>
                <w:color w:val="0070C0"/>
                <w:sz w:val="20"/>
                <w:szCs w:val="20"/>
              </w:rPr>
              <w:t>Kebkabiya</w:t>
            </w:r>
            <w:r w:rsidRPr="003B6033">
              <w:rPr>
                <w:rFonts w:asciiTheme="minorBidi" w:hAnsiTheme="minorBidi"/>
                <w:color w:val="0070C0"/>
                <w:sz w:val="20"/>
                <w:szCs w:val="20"/>
              </w:rPr>
              <w:t xml:space="preserve"> locality in partnership with the SOS, local farmers, pastoralists and women organizations to strengthen inter-community relations in natural resource management. The project enabled facilitation historic agreements between conflicting parties and allowed return of farmers to their cultivation lands.  Practical Action extended its efforts in </w:t>
            </w:r>
            <w:r w:rsidR="002F5A6A" w:rsidRPr="003B6033">
              <w:rPr>
                <w:rFonts w:asciiTheme="minorBidi" w:hAnsiTheme="minorBidi"/>
                <w:color w:val="0070C0"/>
                <w:sz w:val="20"/>
                <w:szCs w:val="20"/>
              </w:rPr>
              <w:t>Kebkabiya</w:t>
            </w:r>
            <w:r w:rsidRPr="003B6033">
              <w:rPr>
                <w:rFonts w:asciiTheme="minorBidi" w:hAnsiTheme="minorBidi"/>
                <w:color w:val="0070C0"/>
                <w:sz w:val="20"/>
                <w:szCs w:val="20"/>
              </w:rPr>
              <w:t xml:space="preserve"> locality through DCPSF 2016/2018 to expand building of community peace building mechanisms to the southern parts of the locality.  In partnership with UNEP/EU we have completed an Integrated Water Resource Management and Livelihoods project in 2014-16 in El Fashir locality to </w:t>
            </w:r>
            <w:r w:rsidR="008C43E5" w:rsidRPr="003B6033">
              <w:rPr>
                <w:rFonts w:asciiTheme="minorBidi" w:hAnsiTheme="minorBidi"/>
                <w:color w:val="0070C0"/>
                <w:sz w:val="20"/>
                <w:szCs w:val="20"/>
              </w:rPr>
              <w:t>reinforce</w:t>
            </w:r>
            <w:r w:rsidRPr="003B6033">
              <w:rPr>
                <w:rFonts w:asciiTheme="minorBidi" w:hAnsiTheme="minorBidi"/>
                <w:color w:val="0070C0"/>
                <w:sz w:val="20"/>
                <w:szCs w:val="20"/>
              </w:rPr>
              <w:t xml:space="preserve"> relationships through natural resource management and livelihoods initiatives. Another phase of the Integrated water resources </w:t>
            </w:r>
            <w:r w:rsidR="008C43E5" w:rsidRPr="003B6033">
              <w:rPr>
                <w:rFonts w:asciiTheme="minorBidi" w:hAnsiTheme="minorBidi"/>
                <w:color w:val="0070C0"/>
                <w:sz w:val="20"/>
                <w:szCs w:val="20"/>
              </w:rPr>
              <w:t>management</w:t>
            </w:r>
            <w:r w:rsidRPr="003B6033">
              <w:rPr>
                <w:rFonts w:asciiTheme="minorBidi" w:hAnsiTheme="minorBidi"/>
                <w:color w:val="0070C0"/>
                <w:sz w:val="20"/>
                <w:szCs w:val="20"/>
              </w:rPr>
              <w:t xml:space="preserve"> project has just started in North Darfur funded by EU and in partnership with UNEP and in coordination with local governmental authorities and local organizations and CBOs. That in addition to climate change and fragility program led by PA in the state to enhance participatory natural resource management that contributes to co-existence and reduction of the resources-based conflicts. </w:t>
            </w:r>
            <w:r w:rsidR="003B6033" w:rsidRPr="003B6033">
              <w:rPr>
                <w:rFonts w:asciiTheme="minorBidi" w:hAnsiTheme="minorBidi"/>
                <w:color w:val="0070C0"/>
                <w:sz w:val="20"/>
                <w:szCs w:val="20"/>
              </w:rPr>
              <w:t>Practical Action has recently been granted an award of £1.6million over 3 years by the UK’s Department for International Development (DFID) to contribute to peace and prosperity in North Darfur through natural resource and livelihood support in the areas (using IWRM approach).</w:t>
            </w:r>
            <w:r w:rsidRPr="003B6033">
              <w:rPr>
                <w:rFonts w:asciiTheme="minorBidi" w:hAnsiTheme="minorBidi"/>
                <w:color w:val="0070C0"/>
                <w:sz w:val="20"/>
                <w:szCs w:val="20"/>
              </w:rPr>
              <w:t>Total annual fund managed by PA in North Darfur exceeds 3M Sterling Pounds.</w:t>
            </w:r>
          </w:p>
          <w:p w:rsidR="005B090E" w:rsidRPr="00BA1D96" w:rsidRDefault="005B090E" w:rsidP="00057004">
            <w:pPr>
              <w:spacing w:line="276" w:lineRule="auto"/>
              <w:ind w:left="125" w:right="70" w:firstLine="39"/>
              <w:contextualSpacing/>
              <w:rPr>
                <w:rFonts w:asciiTheme="minorBidi" w:hAnsiTheme="minorBidi"/>
                <w:color w:val="0070C0"/>
                <w:sz w:val="20"/>
                <w:szCs w:val="20"/>
              </w:rPr>
            </w:pPr>
          </w:p>
          <w:p w:rsidR="005B090E" w:rsidRPr="00BA1D96" w:rsidRDefault="005B090E" w:rsidP="00057004">
            <w:pPr>
              <w:spacing w:line="276" w:lineRule="auto"/>
              <w:ind w:left="125" w:right="70" w:firstLine="0"/>
              <w:contextualSpacing/>
              <w:rPr>
                <w:rFonts w:asciiTheme="minorBidi" w:hAnsiTheme="minorBidi"/>
                <w:color w:val="0070C0"/>
                <w:sz w:val="20"/>
                <w:szCs w:val="20"/>
              </w:rPr>
            </w:pPr>
            <w:r w:rsidRPr="00BA1D96">
              <w:rPr>
                <w:rFonts w:asciiTheme="minorBidi" w:hAnsiTheme="minorBidi"/>
                <w:color w:val="0070C0"/>
                <w:sz w:val="20"/>
                <w:szCs w:val="20"/>
              </w:rPr>
              <w:t xml:space="preserve">Practical Action has developed close relations and trust with local communities, community-based networks and government at both locality and state levels. In </w:t>
            </w:r>
            <w:r w:rsidR="002F5A6A">
              <w:rPr>
                <w:rFonts w:asciiTheme="minorBidi" w:hAnsiTheme="minorBidi"/>
                <w:color w:val="0070C0"/>
                <w:sz w:val="20"/>
                <w:szCs w:val="20"/>
              </w:rPr>
              <w:t>Kebkabiya</w:t>
            </w:r>
            <w:r w:rsidRPr="00BA1D96">
              <w:rPr>
                <w:rFonts w:asciiTheme="minorBidi" w:hAnsiTheme="minorBidi"/>
                <w:color w:val="0070C0"/>
                <w:sz w:val="20"/>
                <w:szCs w:val="20"/>
              </w:rPr>
              <w:t xml:space="preserve"> in particular, PA works within Aqua for Sudan consortium to implement Integrated Water Resource Management interventions in the locality (consortium led by ZOA and include 5 other partners). The implemented approach viability depends on the engagement of wide range of stakeholders including technical governmental ministries, community based structures, locality authorities and other actors in the area. </w:t>
            </w:r>
          </w:p>
          <w:p w:rsidR="005B090E" w:rsidRPr="00BA1D96" w:rsidRDefault="005B090E" w:rsidP="00057004">
            <w:pPr>
              <w:spacing w:line="276" w:lineRule="auto"/>
              <w:ind w:left="125" w:right="70" w:firstLine="0"/>
              <w:contextualSpacing/>
              <w:rPr>
                <w:rFonts w:asciiTheme="minorBidi" w:hAnsiTheme="minorBidi"/>
                <w:color w:val="0070C0"/>
                <w:sz w:val="20"/>
                <w:szCs w:val="20"/>
              </w:rPr>
            </w:pPr>
            <w:r w:rsidRPr="00BA1D96">
              <w:rPr>
                <w:rFonts w:asciiTheme="minorBidi" w:hAnsiTheme="minorBidi"/>
                <w:color w:val="0070C0"/>
                <w:sz w:val="20"/>
                <w:szCs w:val="20"/>
              </w:rPr>
              <w:t xml:space="preserve">Moreover, Practical Action is a member in the UN sectors for food security and WASH sectors at both national and state level, in addition to state level environment protection forums. </w:t>
            </w:r>
          </w:p>
          <w:p w:rsidR="005B090E" w:rsidRPr="00BA1D96" w:rsidRDefault="005B090E" w:rsidP="00057004">
            <w:pPr>
              <w:spacing w:line="276" w:lineRule="auto"/>
              <w:ind w:left="125" w:right="70" w:firstLine="0"/>
              <w:contextualSpacing/>
              <w:rPr>
                <w:rFonts w:asciiTheme="minorBidi" w:hAnsiTheme="minorBidi"/>
                <w:color w:val="0070C0"/>
                <w:sz w:val="20"/>
                <w:szCs w:val="20"/>
              </w:rPr>
            </w:pPr>
          </w:p>
          <w:p w:rsidR="005B090E" w:rsidRPr="00BA1D96" w:rsidRDefault="005B090E" w:rsidP="00057004">
            <w:pPr>
              <w:spacing w:line="276" w:lineRule="auto"/>
              <w:ind w:left="125" w:right="70" w:firstLine="0"/>
              <w:contextualSpacing/>
              <w:rPr>
                <w:rFonts w:asciiTheme="minorBidi" w:hAnsiTheme="minorBidi"/>
                <w:color w:val="0070C0"/>
                <w:sz w:val="20"/>
                <w:szCs w:val="20"/>
              </w:rPr>
            </w:pPr>
            <w:r w:rsidRPr="006918FC">
              <w:rPr>
                <w:rFonts w:asciiTheme="minorBidi" w:hAnsiTheme="minorBidi"/>
                <w:color w:val="0070C0"/>
                <w:sz w:val="20"/>
                <w:szCs w:val="20"/>
              </w:rPr>
              <w:t xml:space="preserve">The project will be led by a full time Project Manager (PM) with strong background on working in post-conflict contexts, conflict resolutions and peacebuilding mechanisms. She/he will be responsible to oversee all project technical and financial aspects as well as coaching the project team and leading the coordination with stakeholders. The PM will be supported with </w:t>
            </w:r>
            <w:r w:rsidR="006918FC" w:rsidRPr="006918FC">
              <w:rPr>
                <w:rFonts w:asciiTheme="minorBidi" w:hAnsiTheme="minorBidi"/>
                <w:color w:val="0070C0"/>
                <w:sz w:val="20"/>
                <w:szCs w:val="20"/>
              </w:rPr>
              <w:t>Skilled Officer who</w:t>
            </w:r>
            <w:r w:rsidRPr="006918FC">
              <w:rPr>
                <w:rFonts w:asciiTheme="minorBidi" w:hAnsiTheme="minorBidi"/>
                <w:color w:val="0070C0"/>
                <w:sz w:val="20"/>
                <w:szCs w:val="20"/>
              </w:rPr>
              <w:t xml:space="preserve"> will be handling M&amp;E and communi</w:t>
            </w:r>
            <w:r w:rsidR="006918FC" w:rsidRPr="006918FC">
              <w:rPr>
                <w:rFonts w:asciiTheme="minorBidi" w:hAnsiTheme="minorBidi"/>
                <w:color w:val="0070C0"/>
                <w:sz w:val="20"/>
                <w:szCs w:val="20"/>
              </w:rPr>
              <w:t>ty mobilization respectively. More than 80% time will be allocated by the Area</w:t>
            </w:r>
            <w:r w:rsidRPr="006918FC">
              <w:rPr>
                <w:rFonts w:asciiTheme="minorBidi" w:hAnsiTheme="minorBidi"/>
                <w:color w:val="0070C0"/>
                <w:sz w:val="20"/>
                <w:szCs w:val="20"/>
              </w:rPr>
              <w:t xml:space="preserve"> Accountant to ensure that all UNPD financial requirements are timely met in compliance with PA internal standards.</w:t>
            </w:r>
            <w:r w:rsidRPr="00BA1D96">
              <w:rPr>
                <w:rFonts w:asciiTheme="minorBidi" w:hAnsiTheme="minorBidi"/>
                <w:color w:val="0070C0"/>
                <w:sz w:val="20"/>
                <w:szCs w:val="20"/>
              </w:rPr>
              <w:t xml:space="preserve"> </w:t>
            </w:r>
          </w:p>
          <w:p w:rsidR="005B090E" w:rsidRPr="00BA1D96" w:rsidRDefault="005B090E" w:rsidP="00057004">
            <w:pPr>
              <w:spacing w:line="276" w:lineRule="auto"/>
              <w:ind w:left="125" w:right="70" w:firstLine="0"/>
              <w:contextualSpacing/>
              <w:rPr>
                <w:rFonts w:asciiTheme="minorBidi" w:hAnsiTheme="minorBidi"/>
                <w:color w:val="0070C0"/>
                <w:sz w:val="20"/>
                <w:szCs w:val="20"/>
              </w:rPr>
            </w:pPr>
          </w:p>
          <w:p w:rsidR="00EB59B7" w:rsidRPr="0073435E" w:rsidRDefault="005B090E" w:rsidP="0073435E">
            <w:pPr>
              <w:spacing w:line="276" w:lineRule="auto"/>
              <w:ind w:left="125" w:right="70" w:firstLine="0"/>
              <w:contextualSpacing/>
              <w:rPr>
                <w:rFonts w:asciiTheme="minorBidi" w:hAnsiTheme="minorBidi"/>
                <w:color w:val="0070C0"/>
                <w:sz w:val="20"/>
                <w:szCs w:val="20"/>
              </w:rPr>
            </w:pPr>
            <w:r w:rsidRPr="00BA1D96">
              <w:rPr>
                <w:rFonts w:asciiTheme="minorBidi" w:hAnsiTheme="minorBidi"/>
                <w:color w:val="0070C0"/>
                <w:sz w:val="20"/>
                <w:szCs w:val="20"/>
              </w:rPr>
              <w:t xml:space="preserve">For this project in particular, PA will ensure to allocate staff with previous experiences in managing DCPSF interventions in the area. For example; the Community Mobilization &amp; Peace building Officer for the previous DCPSF phases in </w:t>
            </w:r>
            <w:r w:rsidR="002F5A6A">
              <w:rPr>
                <w:rFonts w:asciiTheme="minorBidi" w:hAnsiTheme="minorBidi"/>
                <w:color w:val="0070C0"/>
                <w:sz w:val="20"/>
                <w:szCs w:val="20"/>
              </w:rPr>
              <w:t>Kebkabiya</w:t>
            </w:r>
            <w:r w:rsidRPr="00BA1D96">
              <w:rPr>
                <w:rFonts w:asciiTheme="minorBidi" w:hAnsiTheme="minorBidi"/>
                <w:color w:val="0070C0"/>
                <w:sz w:val="20"/>
                <w:szCs w:val="20"/>
              </w:rPr>
              <w:t xml:space="preserve"> will part of the new project team to ensure advance understanding for the fund requirements, project logical framework as well as the locality dynamics. The team will also be directly supported by the Peace building experts exist in El-Fashir and Khartoum offices those have rich experiences in the field of peacebuilding. Opportunity for knowledge exchange between different offices (internally and externally) is also availed in PA as the project team will be members of global team with similar programmatic specialization where </w:t>
            </w:r>
            <w:r w:rsidRPr="00BA1D96">
              <w:rPr>
                <w:rFonts w:asciiTheme="minorBidi" w:hAnsiTheme="minorBidi"/>
                <w:color w:val="0070C0"/>
                <w:sz w:val="20"/>
                <w:szCs w:val="20"/>
              </w:rPr>
              <w:lastRenderedPageBreak/>
              <w:t xml:space="preserve">they get opportunities to exchange knowledge about the best practices and ways to control risks and other challenges. </w:t>
            </w:r>
          </w:p>
        </w:tc>
      </w:tr>
      <w:tr w:rsidR="00EB59B7" w:rsidRPr="009007EB" w:rsidTr="00332537">
        <w:trPr>
          <w:jc w:val="center"/>
        </w:trPr>
        <w:tc>
          <w:tcPr>
            <w:tcW w:w="169" w:type="pct"/>
            <w:tcBorders>
              <w:left w:val="single" w:sz="4" w:space="0" w:color="7F7F7F" w:themeColor="text1" w:themeTint="80"/>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EB59B7" w:rsidRPr="009007EB" w:rsidRDefault="00EB59B7" w:rsidP="00057004">
            <w:pPr>
              <w:pStyle w:val="ListParagraph"/>
              <w:numPr>
                <w:ilvl w:val="0"/>
                <w:numId w:val="3"/>
              </w:numPr>
              <w:spacing w:line="276" w:lineRule="auto"/>
              <w:contextualSpacing/>
              <w:rPr>
                <w:rFonts w:ascii="Arial" w:hAnsi="Arial" w:cs="Arial"/>
                <w:sz w:val="20"/>
                <w:szCs w:val="20"/>
              </w:rPr>
            </w:pPr>
            <w:r w:rsidRPr="009007EB">
              <w:rPr>
                <w:rFonts w:ascii="Arial" w:hAnsi="Arial" w:cs="Arial"/>
                <w:sz w:val="20"/>
                <w:szCs w:val="20"/>
              </w:rPr>
              <w:t xml:space="preserve">Technical capacity of your organization related to peacebuilding. </w:t>
            </w:r>
          </w:p>
        </w:tc>
      </w:tr>
      <w:tr w:rsidR="00EB59B7" w:rsidRPr="009007EB" w:rsidTr="00332537">
        <w:trPr>
          <w:jc w:val="center"/>
        </w:trPr>
        <w:tc>
          <w:tcPr>
            <w:tcW w:w="169" w:type="pct"/>
            <w:tcBorders>
              <w:left w:val="single" w:sz="4" w:space="0" w:color="7F7F7F" w:themeColor="text1" w:themeTint="80"/>
              <w:bottom w:val="single" w:sz="4" w:space="0" w:color="auto"/>
              <w:right w:val="single" w:sz="4" w:space="0" w:color="7F7F7F" w:themeColor="text1" w:themeTint="80"/>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rsidR="008C43E5" w:rsidRPr="00BA1D96" w:rsidRDefault="008C43E5" w:rsidP="00057004">
            <w:pPr>
              <w:spacing w:line="276" w:lineRule="auto"/>
              <w:ind w:left="125" w:right="160" w:firstLine="0"/>
              <w:contextualSpacing/>
              <w:rPr>
                <w:rFonts w:ascii="Arial" w:hAnsi="Arial" w:cs="Arial"/>
                <w:noProof/>
                <w:color w:val="0070C0"/>
                <w:sz w:val="20"/>
                <w:szCs w:val="20"/>
              </w:rPr>
            </w:pPr>
            <w:r w:rsidRPr="00BA1D96">
              <w:rPr>
                <w:rFonts w:ascii="Arial" w:hAnsi="Arial" w:cs="Arial"/>
                <w:noProof/>
                <w:color w:val="0070C0"/>
                <w:sz w:val="20"/>
                <w:szCs w:val="20"/>
              </w:rPr>
              <w:t>Practical Action has worked for over 27 years in North Darfur, Eastern Sudan, and Blue Nile, has established state level field offices supported by a country office in Khartoum and a Head Office in the UK. The organisation has a staff base of 80+ highly skilled staff people across Sudan. We work in the fields of livelihoods, natural resource management (including integrated water resource management), energy, and peace building with gender, climate change, and markets development  cross-cutting all our work. Our approach is to work closely with civil society to build their capacity and leadership skills to meet the needs of local communities. In North Darfur we have built the capacity of three networks of CBOs (Rural El Fashir Development Network, Women’s Development Association Network and North Darfur Voluntary Development and Markets Network) to the point that they are now operating independently. To ensure sustainability and impact at scale we also generate and disseminate knowledge products and work at the policy level to influence pro-poor policy development and implementation. Our access to media and knowledge and experience sharing activities facilitates influencing policies towards favourable and peaceful livelihoods particularly in conflict affected areas.</w:t>
            </w:r>
          </w:p>
          <w:p w:rsidR="008C43E5" w:rsidRPr="00BA1D96" w:rsidRDefault="008C43E5" w:rsidP="00057004">
            <w:pPr>
              <w:spacing w:line="276" w:lineRule="auto"/>
              <w:ind w:left="125" w:right="160" w:firstLine="0"/>
              <w:contextualSpacing/>
              <w:rPr>
                <w:rFonts w:ascii="Arial" w:hAnsi="Arial" w:cs="Arial"/>
                <w:noProof/>
                <w:color w:val="0070C0"/>
                <w:sz w:val="20"/>
                <w:szCs w:val="20"/>
              </w:rPr>
            </w:pPr>
          </w:p>
          <w:p w:rsidR="008C43E5" w:rsidRPr="005A6E18" w:rsidRDefault="008C43E5" w:rsidP="00AE00AD">
            <w:pPr>
              <w:ind w:left="90" w:right="180" w:firstLine="0"/>
              <w:rPr>
                <w:color w:val="FF0000"/>
              </w:rPr>
            </w:pPr>
            <w:r w:rsidRPr="00BA1D96">
              <w:rPr>
                <w:rFonts w:ascii="Arial" w:hAnsi="Arial" w:cs="Arial"/>
                <w:noProof/>
                <w:color w:val="0070C0"/>
                <w:sz w:val="20"/>
                <w:szCs w:val="20"/>
              </w:rPr>
              <w:t>Our office in Darfur was able to work and support communities during the peak of Darfur war in 2011, mainly through PA active networks and relationships with local communities and community based structures (association and local organizations). Our teams have great experience and advance understanding to the conflict dynamics and communities needs in the areas. The organization has led and particpated in particpaorty planning workshops and natural resource management mapping activites, attended related trainings and thus acquired the required skills and experiences to manage peacebuilidng projects effectively. Our gender focals are also there to support the teams in gender analysis, designing gender sensetive interventions and closely monitoring changes for both women and men.</w:t>
            </w:r>
            <w:r w:rsidR="005A6E18">
              <w:rPr>
                <w:rFonts w:ascii="Arial" w:hAnsi="Arial" w:cs="Arial"/>
                <w:noProof/>
                <w:color w:val="0070C0"/>
                <w:sz w:val="20"/>
                <w:szCs w:val="20"/>
              </w:rPr>
              <w:t xml:space="preserve"> </w:t>
            </w:r>
            <w:r w:rsidR="005A6E18" w:rsidRPr="001A2DB7">
              <w:rPr>
                <w:rFonts w:asciiTheme="minorBidi" w:hAnsiTheme="minorBidi"/>
                <w:color w:val="FF0000"/>
                <w:sz w:val="20"/>
                <w:szCs w:val="20"/>
              </w:rPr>
              <w:t xml:space="preserve">Practical Action has a full-time Gender Manager that plays a technical advisory role and support the capacity of staff and partners in gender related areas (this Gender Advisor time for supporting the project will be part of PA’s un-resourced contribution to the project). Also SOS has very competent staff in the area of gender mainstreaming and women empowerment. Both teams will share experiences and collaboratively work to ensure excellent delivery of the gender component and capturing the related impact. Moreover, PA ensures – in its recruitment process- employing staff with very good knowledge in gender in different positons (gender test is a compulsory section of the organizational recruitment written test). </w:t>
            </w:r>
            <w:r w:rsidRPr="001A2DB7">
              <w:rPr>
                <w:rFonts w:asciiTheme="minorBidi" w:hAnsiTheme="minorBidi"/>
                <w:noProof/>
                <w:color w:val="0070C0"/>
                <w:sz w:val="20"/>
                <w:szCs w:val="20"/>
              </w:rPr>
              <w:t xml:space="preserve"> PA will also utilize the experiences exist whin</w:t>
            </w:r>
            <w:r w:rsidRPr="00BA1D96">
              <w:rPr>
                <w:rFonts w:ascii="Arial" w:hAnsi="Arial" w:cs="Arial"/>
                <w:noProof/>
                <w:color w:val="0070C0"/>
                <w:sz w:val="20"/>
                <w:szCs w:val="20"/>
              </w:rPr>
              <w:t xml:space="preserve"> SOS team as well to esure that the project team is diverse and includs all the required capacities. </w:t>
            </w:r>
          </w:p>
          <w:p w:rsidR="008C43E5" w:rsidRPr="00BA1D96" w:rsidRDefault="008C43E5" w:rsidP="00057004">
            <w:pPr>
              <w:spacing w:line="276" w:lineRule="auto"/>
              <w:ind w:left="125" w:right="160" w:firstLine="0"/>
              <w:contextualSpacing/>
              <w:rPr>
                <w:rFonts w:ascii="Arial" w:hAnsi="Arial" w:cs="Arial"/>
                <w:noProof/>
                <w:color w:val="0070C0"/>
                <w:sz w:val="20"/>
                <w:szCs w:val="20"/>
              </w:rPr>
            </w:pPr>
          </w:p>
          <w:p w:rsidR="002F3AB3" w:rsidRDefault="002F3AB3" w:rsidP="00057004">
            <w:pPr>
              <w:spacing w:line="276" w:lineRule="auto"/>
              <w:ind w:left="125" w:right="160" w:firstLine="0"/>
              <w:contextualSpacing/>
              <w:rPr>
                <w:rFonts w:ascii="Arial" w:hAnsi="Arial" w:cs="Arial"/>
                <w:noProof/>
                <w:color w:val="0070C0"/>
                <w:sz w:val="20"/>
                <w:szCs w:val="20"/>
              </w:rPr>
            </w:pPr>
            <w:r w:rsidRPr="00BA1D96">
              <w:rPr>
                <w:rFonts w:ascii="Arial" w:hAnsi="Arial" w:cs="Arial"/>
                <w:noProof/>
                <w:color w:val="0070C0"/>
                <w:sz w:val="20"/>
                <w:szCs w:val="20"/>
              </w:rPr>
              <w:t xml:space="preserve">PA has produced/developed differnet techncial products and approaches that contribute to peace-builidng and social cohesion including the </w:t>
            </w:r>
            <w:r>
              <w:rPr>
                <w:rFonts w:ascii="Arial" w:hAnsi="Arial" w:cs="Arial"/>
                <w:noProof/>
                <w:color w:val="0070C0"/>
                <w:sz w:val="20"/>
                <w:szCs w:val="20"/>
              </w:rPr>
              <w:t>Participatory</w:t>
            </w:r>
            <w:r w:rsidRPr="00BA1D96">
              <w:rPr>
                <w:rFonts w:ascii="Arial" w:hAnsi="Arial" w:cs="Arial"/>
                <w:noProof/>
                <w:color w:val="0070C0"/>
                <w:sz w:val="20"/>
                <w:szCs w:val="20"/>
              </w:rPr>
              <w:t xml:space="preserve"> Action Planning Development tool (PADP) that facilitate</w:t>
            </w:r>
            <w:r>
              <w:rPr>
                <w:rFonts w:ascii="Arial" w:hAnsi="Arial" w:cs="Arial"/>
                <w:noProof/>
                <w:color w:val="0070C0"/>
                <w:sz w:val="20"/>
                <w:szCs w:val="20"/>
              </w:rPr>
              <w:t>s</w:t>
            </w:r>
            <w:r w:rsidRPr="00BA1D96">
              <w:rPr>
                <w:rFonts w:ascii="Arial" w:hAnsi="Arial" w:cs="Arial"/>
                <w:noProof/>
                <w:color w:val="0070C0"/>
                <w:sz w:val="20"/>
                <w:szCs w:val="20"/>
              </w:rPr>
              <w:t xml:space="preserve"> and guide</w:t>
            </w:r>
            <w:r>
              <w:rPr>
                <w:rFonts w:ascii="Arial" w:hAnsi="Arial" w:cs="Arial"/>
                <w:noProof/>
                <w:color w:val="0070C0"/>
                <w:sz w:val="20"/>
                <w:szCs w:val="20"/>
              </w:rPr>
              <w:t>s</w:t>
            </w:r>
            <w:r w:rsidRPr="00BA1D96">
              <w:rPr>
                <w:rFonts w:ascii="Arial" w:hAnsi="Arial" w:cs="Arial"/>
                <w:noProof/>
                <w:color w:val="0070C0"/>
                <w:sz w:val="20"/>
                <w:szCs w:val="20"/>
              </w:rPr>
              <w:t xml:space="preserve"> collaborative planning that includes all community actors to build </w:t>
            </w:r>
            <w:r>
              <w:rPr>
                <w:rFonts w:ascii="Arial" w:hAnsi="Arial" w:cs="Arial"/>
                <w:noProof/>
                <w:color w:val="0070C0"/>
                <w:sz w:val="20"/>
                <w:szCs w:val="20"/>
              </w:rPr>
              <w:t>concensus</w:t>
            </w:r>
            <w:r w:rsidRPr="00BA1D96">
              <w:rPr>
                <w:rFonts w:ascii="Arial" w:hAnsi="Arial" w:cs="Arial"/>
                <w:noProof/>
                <w:color w:val="0070C0"/>
                <w:sz w:val="20"/>
                <w:szCs w:val="20"/>
              </w:rPr>
              <w:t xml:space="preserve"> around managing mutual resources and oportunities (proved great success </w:t>
            </w:r>
            <w:r>
              <w:rPr>
                <w:rFonts w:ascii="Arial" w:hAnsi="Arial" w:cs="Arial"/>
                <w:noProof/>
                <w:color w:val="0070C0"/>
                <w:sz w:val="20"/>
                <w:szCs w:val="20"/>
              </w:rPr>
              <w:t>especially</w:t>
            </w:r>
            <w:r w:rsidRPr="00BA1D96">
              <w:rPr>
                <w:rFonts w:ascii="Arial" w:hAnsi="Arial" w:cs="Arial"/>
                <w:noProof/>
                <w:color w:val="0070C0"/>
                <w:sz w:val="20"/>
                <w:szCs w:val="20"/>
              </w:rPr>
              <w:t xml:space="preserve"> in </w:t>
            </w:r>
            <w:r>
              <w:rPr>
                <w:rFonts w:ascii="Arial" w:hAnsi="Arial" w:cs="Arial"/>
                <w:noProof/>
                <w:color w:val="0070C0"/>
                <w:sz w:val="20"/>
                <w:szCs w:val="20"/>
              </w:rPr>
              <w:t>management of</w:t>
            </w:r>
            <w:r w:rsidRPr="00BA1D96">
              <w:rPr>
                <w:rFonts w:ascii="Arial" w:hAnsi="Arial" w:cs="Arial"/>
                <w:noProof/>
                <w:color w:val="0070C0"/>
                <w:sz w:val="20"/>
                <w:szCs w:val="20"/>
              </w:rPr>
              <w:t xml:space="preserve"> conflict-based resources). PA has also produced drama shows and songs for the promotion of peace that created great impact </w:t>
            </w:r>
            <w:r w:rsidRPr="00BA1D96">
              <w:rPr>
                <w:rFonts w:ascii="Arial" w:hAnsi="Arial" w:cs="Arial"/>
                <w:color w:val="0070C0"/>
                <w:sz w:val="20"/>
                <w:szCs w:val="20"/>
              </w:rPr>
              <w:t>especially</w:t>
            </w:r>
            <w:r w:rsidRPr="00BA1D96">
              <w:rPr>
                <w:rFonts w:ascii="Arial" w:hAnsi="Arial" w:cs="Arial"/>
                <w:noProof/>
                <w:color w:val="0070C0"/>
                <w:sz w:val="20"/>
                <w:szCs w:val="20"/>
              </w:rPr>
              <w:t xml:space="preserve"> in Darfur. At </w:t>
            </w:r>
            <w:r>
              <w:rPr>
                <w:rFonts w:ascii="Arial" w:hAnsi="Arial" w:cs="Arial"/>
                <w:noProof/>
                <w:color w:val="0070C0"/>
                <w:sz w:val="20"/>
                <w:szCs w:val="20"/>
              </w:rPr>
              <w:t xml:space="preserve">institutional </w:t>
            </w:r>
            <w:r w:rsidRPr="00BA1D96">
              <w:rPr>
                <w:rFonts w:ascii="Arial" w:hAnsi="Arial" w:cs="Arial"/>
                <w:noProof/>
                <w:color w:val="0070C0"/>
                <w:sz w:val="20"/>
                <w:szCs w:val="20"/>
              </w:rPr>
              <w:t xml:space="preserve">level, PA produced a guide for the formation of village development committees that </w:t>
            </w:r>
            <w:r>
              <w:rPr>
                <w:rFonts w:ascii="Arial" w:hAnsi="Arial" w:cs="Arial"/>
                <w:noProof/>
                <w:color w:val="0070C0"/>
                <w:sz w:val="20"/>
                <w:szCs w:val="20"/>
              </w:rPr>
              <w:t>is the basis</w:t>
            </w:r>
            <w:r w:rsidRPr="00BA1D96">
              <w:rPr>
                <w:rFonts w:ascii="Arial" w:hAnsi="Arial" w:cs="Arial"/>
                <w:noProof/>
                <w:color w:val="0070C0"/>
                <w:sz w:val="20"/>
                <w:szCs w:val="20"/>
              </w:rPr>
              <w:t xml:space="preserve"> for the formation of peace committees and other community based </w:t>
            </w:r>
            <w:r>
              <w:rPr>
                <w:rFonts w:ascii="Arial" w:hAnsi="Arial" w:cs="Arial"/>
                <w:noProof/>
                <w:color w:val="0070C0"/>
                <w:sz w:val="20"/>
                <w:szCs w:val="20"/>
              </w:rPr>
              <w:t>structures</w:t>
            </w:r>
            <w:r w:rsidRPr="00BA1D96">
              <w:rPr>
                <w:rFonts w:ascii="Arial" w:hAnsi="Arial" w:cs="Arial"/>
                <w:noProof/>
                <w:color w:val="0070C0"/>
                <w:sz w:val="20"/>
                <w:szCs w:val="20"/>
              </w:rPr>
              <w:t xml:space="preserve"> in the area. Peace </w:t>
            </w:r>
            <w:r w:rsidRPr="00BA1D96">
              <w:rPr>
                <w:rFonts w:ascii="Arial" w:hAnsi="Arial" w:cs="Arial"/>
                <w:color w:val="0070C0"/>
                <w:sz w:val="20"/>
                <w:szCs w:val="20"/>
              </w:rPr>
              <w:t xml:space="preserve">committee as a community structure have also worked as an effective tool in conflict resolution and social cohesion. PA’s knowledge products around animal routes </w:t>
            </w:r>
            <w:r>
              <w:rPr>
                <w:rFonts w:ascii="Arial" w:hAnsi="Arial" w:cs="Arial"/>
                <w:color w:val="0070C0"/>
                <w:sz w:val="20"/>
                <w:szCs w:val="20"/>
              </w:rPr>
              <w:t xml:space="preserve">and </w:t>
            </w:r>
            <w:r w:rsidRPr="00BA1D96">
              <w:rPr>
                <w:rFonts w:ascii="Arial" w:hAnsi="Arial" w:cs="Arial"/>
                <w:color w:val="0070C0"/>
                <w:sz w:val="20"/>
                <w:szCs w:val="20"/>
              </w:rPr>
              <w:t>demarcation has also contributed to conflict reduction and support</w:t>
            </w:r>
            <w:r>
              <w:rPr>
                <w:rFonts w:ascii="Arial" w:hAnsi="Arial" w:cs="Arial"/>
                <w:color w:val="0070C0"/>
                <w:sz w:val="20"/>
                <w:szCs w:val="20"/>
              </w:rPr>
              <w:t>ed</w:t>
            </w:r>
            <w:r w:rsidRPr="00BA1D96">
              <w:rPr>
                <w:rFonts w:ascii="Arial" w:hAnsi="Arial" w:cs="Arial"/>
                <w:color w:val="0070C0"/>
                <w:sz w:val="20"/>
                <w:szCs w:val="20"/>
              </w:rPr>
              <w:t xml:space="preserve"> more peaceful coexistence in many areas in Sudan.  Moreover, PA disseminated knowledge about peacebuilding all over the world through articles, research and other international publications to create deeper understanding for conflicts drivers and triggers in Darfur and ways for peaceful coexistence.</w:t>
            </w:r>
            <w:r w:rsidRPr="00BA1D96">
              <w:rPr>
                <w:rFonts w:ascii="Arial" w:hAnsi="Arial" w:cs="Arial"/>
                <w:noProof/>
                <w:color w:val="0070C0"/>
                <w:sz w:val="20"/>
                <w:szCs w:val="20"/>
              </w:rPr>
              <w:t xml:space="preserve"> </w:t>
            </w:r>
          </w:p>
          <w:p w:rsidR="002F3AB3" w:rsidRDefault="002F3AB3" w:rsidP="00057004">
            <w:pPr>
              <w:spacing w:line="276" w:lineRule="auto"/>
              <w:ind w:left="125" w:right="160" w:firstLine="0"/>
              <w:contextualSpacing/>
              <w:rPr>
                <w:rFonts w:ascii="Arial" w:hAnsi="Arial" w:cs="Arial"/>
                <w:color w:val="0070C0"/>
                <w:sz w:val="20"/>
                <w:szCs w:val="20"/>
              </w:rPr>
            </w:pPr>
          </w:p>
          <w:p w:rsidR="008C43E5" w:rsidRDefault="006918FC"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PA will be collaborating with number of Peace-building Experts and institutions for the development and delivery of peace-building related activities (specifically for big trainings, high level meetings, workshops and conference. At the same time, PA and SOS have well-experienced staff members on board those are sufficiently able to maintain the required technical o</w:t>
            </w:r>
            <w:r w:rsidR="008168C0">
              <w:rPr>
                <w:rFonts w:ascii="Arial" w:hAnsi="Arial" w:cs="Arial"/>
                <w:color w:val="0070C0"/>
                <w:sz w:val="20"/>
                <w:szCs w:val="20"/>
              </w:rPr>
              <w:t>versight</w:t>
            </w:r>
            <w:r>
              <w:rPr>
                <w:rFonts w:ascii="Arial" w:hAnsi="Arial" w:cs="Arial"/>
                <w:color w:val="0070C0"/>
                <w:sz w:val="20"/>
                <w:szCs w:val="20"/>
              </w:rPr>
              <w:t xml:space="preserve"> during the project implementation. </w:t>
            </w:r>
          </w:p>
          <w:p w:rsidR="006918FC" w:rsidRPr="006918FC" w:rsidRDefault="006918FC" w:rsidP="00057004">
            <w:pPr>
              <w:spacing w:line="276" w:lineRule="auto"/>
              <w:ind w:left="125" w:right="160" w:firstLine="0"/>
              <w:contextualSpacing/>
              <w:rPr>
                <w:rFonts w:ascii="Arial" w:hAnsi="Arial" w:cs="Arial"/>
                <w:color w:val="0070C0"/>
                <w:sz w:val="20"/>
                <w:szCs w:val="20"/>
              </w:rPr>
            </w:pPr>
          </w:p>
          <w:p w:rsidR="008476E3" w:rsidRPr="00BA1D96" w:rsidRDefault="008476E3" w:rsidP="00057004">
            <w:pPr>
              <w:spacing w:line="276" w:lineRule="auto"/>
              <w:ind w:left="125" w:right="160" w:firstLine="0"/>
              <w:contextualSpacing/>
              <w:rPr>
                <w:rFonts w:ascii="Arial" w:eastAsia="Times New Roman" w:hAnsi="Arial" w:cs="Arial"/>
                <w:color w:val="0070C0"/>
                <w:sz w:val="24"/>
                <w:szCs w:val="24"/>
                <w:lang w:val="en-GB" w:eastAsia="en-GB"/>
              </w:rPr>
            </w:pPr>
            <w:r w:rsidRPr="00BA1D96">
              <w:rPr>
                <w:rFonts w:ascii="Arial" w:hAnsi="Arial" w:cs="Arial"/>
                <w:noProof/>
                <w:color w:val="0070C0"/>
                <w:sz w:val="20"/>
                <w:szCs w:val="20"/>
              </w:rPr>
              <w:t>SOS Sahel Sudan supports women and men in Sudan to realize their ri</w:t>
            </w:r>
            <w:r w:rsidR="00237791">
              <w:rPr>
                <w:rFonts w:ascii="Arial" w:hAnsi="Arial" w:cs="Arial"/>
                <w:noProof/>
                <w:color w:val="0070C0"/>
                <w:sz w:val="20"/>
                <w:szCs w:val="20"/>
              </w:rPr>
              <w:t>ghts, potential, di</w:t>
            </w:r>
            <w:r w:rsidRPr="00BA1D96">
              <w:rPr>
                <w:rFonts w:ascii="Arial" w:hAnsi="Arial" w:cs="Arial"/>
                <w:noProof/>
                <w:color w:val="0070C0"/>
                <w:sz w:val="20"/>
                <w:szCs w:val="20"/>
              </w:rPr>
              <w:t>gnity and secure and sustain livelihoods. It works toward peaceful and prosperous livelihoods for pastoral and farming communities through shared management of natural resources, enabling inclusive participation in development through strengthened capacity of Civil Society Structures, and reduction of poverty and suffering of conflict affected populations. SOS interventions include; civil society capacity-building on natural resources management and conflict reduction, improvement of water sources around pasture areas (Sand Dams, Hafirs, Boreholes), demarcation of livestock corridors, protection of pasture and rehabilitation of grazing areas, provision of livelihoods and income generation activities, provision of WASH services ..etc.</w:t>
            </w:r>
            <w:r w:rsidRPr="00BA1D96">
              <w:rPr>
                <w:rFonts w:ascii="Arial" w:eastAsia="Times New Roman" w:hAnsi="Arial" w:cs="Arial"/>
                <w:color w:val="0070C0"/>
                <w:sz w:val="24"/>
                <w:szCs w:val="24"/>
                <w:lang w:val="en-GB" w:eastAsia="en-GB"/>
              </w:rPr>
              <w:t xml:space="preserve"> </w:t>
            </w:r>
          </w:p>
          <w:p w:rsidR="00A07214" w:rsidRPr="00BA1D96" w:rsidRDefault="00A07214" w:rsidP="00057004">
            <w:pPr>
              <w:spacing w:line="276" w:lineRule="auto"/>
              <w:ind w:left="125" w:right="160" w:firstLine="0"/>
              <w:contextualSpacing/>
              <w:rPr>
                <w:rFonts w:ascii="Arial" w:hAnsi="Arial" w:cs="Arial"/>
                <w:noProof/>
                <w:color w:val="0070C0"/>
                <w:sz w:val="20"/>
                <w:szCs w:val="20"/>
              </w:rPr>
            </w:pPr>
          </w:p>
          <w:p w:rsidR="008C43E5" w:rsidRPr="00BA1D96" w:rsidRDefault="008C43E5" w:rsidP="00057004">
            <w:pPr>
              <w:spacing w:line="276" w:lineRule="auto"/>
              <w:ind w:left="125" w:right="160" w:firstLine="0"/>
              <w:contextualSpacing/>
              <w:rPr>
                <w:rFonts w:ascii="Arial" w:hAnsi="Arial" w:cs="Arial"/>
                <w:noProof/>
                <w:color w:val="0070C0"/>
                <w:sz w:val="20"/>
                <w:szCs w:val="20"/>
              </w:rPr>
            </w:pPr>
            <w:r w:rsidRPr="00BA1D96">
              <w:rPr>
                <w:rFonts w:ascii="Arial" w:hAnsi="Arial" w:cs="Arial"/>
                <w:noProof/>
                <w:color w:val="0070C0"/>
                <w:sz w:val="20"/>
                <w:szCs w:val="20"/>
              </w:rPr>
              <w:t xml:space="preserve">PA has selected the national partner (SOS Sahel) for this project based on number of elements including; long presence and existence in the area, good operational and technical capacity, meeting PA acceptable due diligence requirements and previous experience in delivering similar projects. PA and SOS Sahel have worked together in different project including DCPSF funded ones as well as current DFID IWRM fund in </w:t>
            </w:r>
            <w:r w:rsidR="002F5A6A">
              <w:rPr>
                <w:rFonts w:ascii="Arial" w:hAnsi="Arial" w:cs="Arial"/>
                <w:noProof/>
                <w:color w:val="0070C0"/>
                <w:sz w:val="20"/>
                <w:szCs w:val="20"/>
              </w:rPr>
              <w:t>Kebkabiya</w:t>
            </w:r>
            <w:r w:rsidRPr="00BA1D96">
              <w:rPr>
                <w:rFonts w:ascii="Arial" w:hAnsi="Arial" w:cs="Arial"/>
                <w:noProof/>
                <w:color w:val="0070C0"/>
                <w:sz w:val="20"/>
                <w:szCs w:val="20"/>
              </w:rPr>
              <w:t>.</w:t>
            </w:r>
          </w:p>
          <w:p w:rsidR="008C43E5" w:rsidRPr="00BA1D96" w:rsidRDefault="008C43E5" w:rsidP="00057004">
            <w:pPr>
              <w:spacing w:line="276" w:lineRule="auto"/>
              <w:ind w:left="125" w:right="160" w:firstLine="0"/>
              <w:contextualSpacing/>
              <w:rPr>
                <w:rFonts w:ascii="Arial" w:hAnsi="Arial" w:cs="Arial"/>
                <w:noProof/>
                <w:color w:val="0070C0"/>
                <w:sz w:val="20"/>
                <w:szCs w:val="20"/>
              </w:rPr>
            </w:pPr>
          </w:p>
          <w:p w:rsidR="00B11D13" w:rsidRPr="00BA1D96" w:rsidRDefault="00B11D13" w:rsidP="00057004">
            <w:pPr>
              <w:spacing w:after="300" w:line="276" w:lineRule="auto"/>
              <w:ind w:left="125" w:firstLine="0"/>
              <w:contextualSpacing/>
              <w:jc w:val="left"/>
              <w:textAlignment w:val="baseline"/>
              <w:rPr>
                <w:rFonts w:ascii="Arial" w:hAnsi="Arial" w:cs="Arial"/>
                <w:noProof/>
                <w:color w:val="0070C0"/>
                <w:sz w:val="20"/>
                <w:szCs w:val="20"/>
              </w:rPr>
            </w:pPr>
            <w:r w:rsidRPr="00BA1D96">
              <w:rPr>
                <w:rFonts w:ascii="Arial" w:hAnsi="Arial" w:cs="Arial"/>
                <w:noProof/>
                <w:color w:val="0070C0"/>
                <w:sz w:val="20"/>
                <w:szCs w:val="20"/>
              </w:rPr>
              <w:t>SOS Sahel Sudan has over 100 staff members, consultants and volunteers. 15 experienced core staff and support staff are based in the HQ (Khartoum Office) and the others are project staff based in the field offices</w:t>
            </w:r>
            <w:r w:rsidR="00691C8A" w:rsidRPr="00BA1D96">
              <w:rPr>
                <w:rFonts w:ascii="Arial" w:hAnsi="Arial" w:cs="Arial"/>
                <w:noProof/>
                <w:color w:val="0070C0"/>
                <w:sz w:val="20"/>
                <w:szCs w:val="20"/>
              </w:rPr>
              <w:t xml:space="preserve"> (Port Sudan, Haya, Kasala, Kosti, Rashad, Al Obied, Aldebibat, Kadugli, Al fula and Al Fasher).</w:t>
            </w:r>
            <w:r w:rsidR="00200571" w:rsidRPr="00BA1D96">
              <w:rPr>
                <w:rFonts w:ascii="Arial" w:hAnsi="Arial" w:cs="Arial"/>
                <w:noProof/>
                <w:color w:val="0070C0"/>
                <w:sz w:val="20"/>
                <w:szCs w:val="20"/>
              </w:rPr>
              <w:t>The organization owns</w:t>
            </w:r>
            <w:r w:rsidRPr="00BA1D96">
              <w:rPr>
                <w:rFonts w:ascii="Arial" w:hAnsi="Arial" w:cs="Arial"/>
                <w:noProof/>
                <w:color w:val="0070C0"/>
                <w:sz w:val="20"/>
                <w:szCs w:val="20"/>
              </w:rPr>
              <w:t xml:space="preserve"> </w:t>
            </w:r>
            <w:r w:rsidR="00200571" w:rsidRPr="00BA1D96">
              <w:rPr>
                <w:rFonts w:ascii="Arial" w:hAnsi="Arial" w:cs="Arial"/>
                <w:noProof/>
                <w:color w:val="0070C0"/>
                <w:sz w:val="20"/>
                <w:szCs w:val="20"/>
              </w:rPr>
              <w:t>17</w:t>
            </w:r>
            <w:r w:rsidRPr="00BA1D96">
              <w:rPr>
                <w:rFonts w:ascii="Arial" w:hAnsi="Arial" w:cs="Arial"/>
                <w:noProof/>
                <w:color w:val="0070C0"/>
                <w:sz w:val="20"/>
                <w:szCs w:val="20"/>
              </w:rPr>
              <w:t xml:space="preserve"> vehicles</w:t>
            </w:r>
            <w:r w:rsidR="00200571" w:rsidRPr="00BA1D96">
              <w:rPr>
                <w:rFonts w:ascii="Arial" w:hAnsi="Arial" w:cs="Arial"/>
                <w:noProof/>
                <w:color w:val="0070C0"/>
                <w:sz w:val="20"/>
                <w:szCs w:val="20"/>
              </w:rPr>
              <w:t xml:space="preserve"> distrubuted in the differnet field offices. </w:t>
            </w:r>
            <w:r w:rsidR="00691C8A" w:rsidRPr="00BA1D96">
              <w:rPr>
                <w:rFonts w:ascii="Arial" w:hAnsi="Arial" w:cs="Arial"/>
                <w:noProof/>
                <w:color w:val="0070C0"/>
                <w:sz w:val="20"/>
                <w:szCs w:val="20"/>
              </w:rPr>
              <w:t xml:space="preserve">SOS offices are </w:t>
            </w:r>
            <w:r w:rsidRPr="00BA1D96">
              <w:rPr>
                <w:rFonts w:ascii="Arial" w:hAnsi="Arial" w:cs="Arial"/>
                <w:noProof/>
                <w:color w:val="0070C0"/>
                <w:sz w:val="20"/>
                <w:szCs w:val="20"/>
              </w:rPr>
              <w:t xml:space="preserve">equipped with all necessary office equipment and furniture providing good working environment </w:t>
            </w:r>
            <w:r w:rsidR="00691C8A" w:rsidRPr="00BA1D96">
              <w:rPr>
                <w:rFonts w:ascii="Arial" w:hAnsi="Arial" w:cs="Arial"/>
                <w:noProof/>
                <w:color w:val="0070C0"/>
                <w:sz w:val="20"/>
                <w:szCs w:val="20"/>
              </w:rPr>
              <w:t>and</w:t>
            </w:r>
            <w:r w:rsidRPr="00BA1D96">
              <w:rPr>
                <w:rFonts w:ascii="Arial" w:hAnsi="Arial" w:cs="Arial"/>
                <w:noProof/>
                <w:color w:val="0070C0"/>
                <w:sz w:val="20"/>
                <w:szCs w:val="20"/>
              </w:rPr>
              <w:t xml:space="preserve"> space for </w:t>
            </w:r>
            <w:r w:rsidR="00691C8A" w:rsidRPr="00BA1D96">
              <w:rPr>
                <w:rFonts w:ascii="Arial" w:hAnsi="Arial" w:cs="Arial"/>
                <w:noProof/>
                <w:color w:val="0070C0"/>
                <w:sz w:val="20"/>
                <w:szCs w:val="20"/>
              </w:rPr>
              <w:t xml:space="preserve">the staff. </w:t>
            </w:r>
          </w:p>
          <w:p w:rsidR="00D12067" w:rsidRDefault="00BA1D91" w:rsidP="006D1B23">
            <w:pPr>
              <w:spacing w:line="276" w:lineRule="auto"/>
              <w:ind w:left="125" w:right="160" w:firstLine="0"/>
              <w:contextualSpacing/>
              <w:rPr>
                <w:rFonts w:ascii="Arial" w:hAnsi="Arial" w:cs="Arial"/>
                <w:noProof/>
                <w:color w:val="0070C0"/>
                <w:sz w:val="20"/>
                <w:szCs w:val="20"/>
              </w:rPr>
            </w:pPr>
            <w:r w:rsidRPr="00BA1D91">
              <w:rPr>
                <w:rFonts w:ascii="Arial" w:hAnsi="Arial" w:cs="Arial"/>
                <w:noProof/>
                <w:color w:val="0070C0"/>
                <w:sz w:val="20"/>
                <w:szCs w:val="20"/>
              </w:rPr>
              <w:t xml:space="preserve">SOS Sahel Sudan will be delivering number of main activities proposed under this project including livestock water component to reduce tense between the livelihood groups (Haffir rehabilitation and establishment of animal water ponds). It will also coordinate with the local technical authorities for the range improvement activities and rehabilitation/ re-demarcation of the migratory route that has witnessed some serious damaged over the years. SOS will also be supporting knowledge component through the development of radio messages for peace promotion and lead some advocacy-related activities through organizing locality level peace conference. </w:t>
            </w:r>
          </w:p>
          <w:p w:rsidR="00AC42BB" w:rsidRDefault="00AC42BB" w:rsidP="006D1B23">
            <w:pPr>
              <w:spacing w:line="276" w:lineRule="auto"/>
              <w:ind w:left="125" w:right="160" w:firstLine="0"/>
              <w:contextualSpacing/>
              <w:rPr>
                <w:rFonts w:ascii="Arial" w:hAnsi="Arial" w:cs="Arial"/>
                <w:noProof/>
                <w:color w:val="0070C0"/>
                <w:sz w:val="20"/>
                <w:szCs w:val="20"/>
              </w:rPr>
            </w:pPr>
          </w:p>
          <w:p w:rsidR="00AC42BB" w:rsidRPr="001A2DB7" w:rsidRDefault="00AC42BB" w:rsidP="00AC42BB">
            <w:pPr>
              <w:ind w:left="89" w:right="180" w:firstLine="0"/>
              <w:rPr>
                <w:rFonts w:asciiTheme="minorBidi" w:hAnsiTheme="minorBidi"/>
                <w:color w:val="FF0000"/>
                <w:sz w:val="20"/>
                <w:szCs w:val="20"/>
              </w:rPr>
            </w:pPr>
            <w:bookmarkStart w:id="0" w:name="_GoBack"/>
            <w:r w:rsidRPr="001A2DB7">
              <w:rPr>
                <w:rFonts w:asciiTheme="minorBidi" w:hAnsiTheme="minorBidi"/>
                <w:color w:val="FF0000"/>
                <w:sz w:val="20"/>
                <w:szCs w:val="20"/>
              </w:rPr>
              <w:t xml:space="preserve">In order to cover the project technical and managerial needs, Practical Action will hire Project Officer with good knowledge in delivering agriculture and water projects as well as strong community mobilization skills. In addition to advance understanding of the conflict dynamics and peace building mechanisms. This project Officer will be supported by Project Manager and Team Leader with expertise in Peace-building. This team will oversee and closely work with the national partner (SOS-Sahel) for monitoring and evaluation purposes. Peace-building and community mobilization experiences within SOS team will also be utilized to serve the project different activities while effectively working as </w:t>
            </w:r>
            <w:r w:rsidRPr="001A2DB7">
              <w:rPr>
                <w:rFonts w:asciiTheme="minorBidi" w:hAnsiTheme="minorBidi"/>
                <w:b/>
                <w:bCs/>
                <w:color w:val="FF0000"/>
                <w:sz w:val="20"/>
                <w:szCs w:val="20"/>
              </w:rPr>
              <w:t>one team</w:t>
            </w:r>
            <w:r w:rsidRPr="001A2DB7">
              <w:rPr>
                <w:rFonts w:asciiTheme="minorBidi" w:hAnsiTheme="minorBidi"/>
                <w:color w:val="FF0000"/>
                <w:sz w:val="20"/>
                <w:szCs w:val="20"/>
              </w:rPr>
              <w:t xml:space="preserve">. </w:t>
            </w:r>
          </w:p>
          <w:bookmarkEnd w:id="0"/>
          <w:p w:rsidR="00AC42BB" w:rsidRPr="006D1B23" w:rsidRDefault="00AC42BB" w:rsidP="006D1B23">
            <w:pPr>
              <w:spacing w:line="276" w:lineRule="auto"/>
              <w:ind w:left="125" w:right="160" w:firstLine="0"/>
              <w:contextualSpacing/>
              <w:rPr>
                <w:rFonts w:ascii="Arial" w:hAnsi="Arial" w:cs="Arial"/>
                <w:noProof/>
                <w:color w:val="0070C0"/>
                <w:sz w:val="20"/>
                <w:szCs w:val="20"/>
              </w:rPr>
            </w:pPr>
          </w:p>
        </w:tc>
      </w:tr>
      <w:tr w:rsidR="00EB59B7" w:rsidRPr="009007EB" w:rsidTr="00332537">
        <w:trPr>
          <w:jc w:val="center"/>
        </w:trPr>
        <w:tc>
          <w:tcPr>
            <w:tcW w:w="169" w:type="pct"/>
            <w:vMerge w:val="restart"/>
            <w:tcBorders>
              <w:top w:val="single" w:sz="4" w:space="0" w:color="auto"/>
              <w:left w:val="single" w:sz="4" w:space="0" w:color="auto"/>
              <w:right w:val="single" w:sz="4" w:space="0" w:color="auto"/>
            </w:tcBorders>
          </w:tcPr>
          <w:p w:rsidR="00EB59B7" w:rsidRPr="009007EB" w:rsidRDefault="00EB59B7" w:rsidP="00057004">
            <w:pPr>
              <w:pStyle w:val="Heading2"/>
              <w:spacing w:line="276" w:lineRule="auto"/>
              <w:contextualSpacing/>
              <w:rPr>
                <w:rFonts w:ascii="Arial" w:hAnsi="Arial" w:cs="Arial"/>
                <w:color w:val="auto"/>
                <w:sz w:val="20"/>
                <w:szCs w:val="20"/>
              </w:rPr>
            </w:pPr>
            <w:r w:rsidRPr="009007EB">
              <w:rPr>
                <w:rFonts w:ascii="Arial" w:hAnsi="Arial" w:cs="Arial"/>
                <w:color w:val="auto"/>
                <w:sz w:val="20"/>
                <w:szCs w:val="20"/>
              </w:rPr>
              <w:lastRenderedPageBreak/>
              <w:t>C4</w:t>
            </w:r>
          </w:p>
        </w:tc>
        <w:tc>
          <w:tcPr>
            <w:tcW w:w="4831" w:type="pct"/>
            <w:tcBorders>
              <w:top w:val="single" w:sz="4" w:space="0" w:color="auto"/>
              <w:left w:val="single" w:sz="4" w:space="0" w:color="auto"/>
              <w:bottom w:val="single" w:sz="4" w:space="0" w:color="auto"/>
              <w:right w:val="single" w:sz="4" w:space="0" w:color="auto"/>
            </w:tcBorders>
          </w:tcPr>
          <w:p w:rsidR="00EB59B7" w:rsidRPr="009007EB" w:rsidRDefault="00EB59B7" w:rsidP="00057004">
            <w:pPr>
              <w:spacing w:line="276" w:lineRule="auto"/>
              <w:contextualSpacing/>
              <w:rPr>
                <w:rFonts w:ascii="Arial" w:hAnsi="Arial" w:cs="Arial"/>
                <w:sz w:val="20"/>
                <w:szCs w:val="20"/>
              </w:rPr>
            </w:pPr>
            <w:r w:rsidRPr="009007EB">
              <w:rPr>
                <w:rFonts w:ascii="Arial" w:hAnsi="Arial" w:cs="Arial"/>
                <w:b/>
                <w:smallCaps/>
                <w:sz w:val="20"/>
                <w:szCs w:val="20"/>
              </w:rPr>
              <w:t>Value for Money</w:t>
            </w:r>
            <w:r w:rsidRPr="009007EB">
              <w:rPr>
                <w:rFonts w:ascii="Arial" w:hAnsi="Arial" w:cs="Arial"/>
                <w:sz w:val="20"/>
                <w:szCs w:val="20"/>
              </w:rPr>
              <w:t xml:space="preserve"> </w:t>
            </w:r>
          </w:p>
        </w:tc>
      </w:tr>
      <w:tr w:rsidR="00EB59B7" w:rsidRPr="009007EB" w:rsidTr="00332537">
        <w:trPr>
          <w:jc w:val="center"/>
        </w:trPr>
        <w:tc>
          <w:tcPr>
            <w:tcW w:w="169" w:type="pct"/>
            <w:vMerge/>
            <w:tcBorders>
              <w:left w:val="single" w:sz="4" w:space="0" w:color="auto"/>
              <w:right w:val="single" w:sz="4" w:space="0" w:color="auto"/>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auto"/>
              <w:left w:val="single" w:sz="4" w:space="0" w:color="auto"/>
              <w:bottom w:val="single" w:sz="4" w:space="0" w:color="auto"/>
              <w:right w:val="single" w:sz="4" w:space="0" w:color="auto"/>
            </w:tcBorders>
          </w:tcPr>
          <w:p w:rsidR="00EB59B7" w:rsidRPr="009007EB" w:rsidRDefault="00EB59B7" w:rsidP="00057004">
            <w:pPr>
              <w:pStyle w:val="ListParagraph"/>
              <w:numPr>
                <w:ilvl w:val="0"/>
                <w:numId w:val="5"/>
              </w:numPr>
              <w:spacing w:line="276" w:lineRule="auto"/>
              <w:contextualSpacing/>
              <w:rPr>
                <w:rFonts w:ascii="Arial" w:hAnsi="Arial" w:cs="Arial"/>
                <w:sz w:val="20"/>
                <w:szCs w:val="20"/>
              </w:rPr>
            </w:pPr>
            <w:r>
              <w:rPr>
                <w:rFonts w:ascii="Arial" w:hAnsi="Arial" w:cs="Arial"/>
                <w:sz w:val="20"/>
                <w:szCs w:val="20"/>
              </w:rPr>
              <w:t>Describe how Value for Money has been considered in developing the project.</w:t>
            </w:r>
          </w:p>
        </w:tc>
      </w:tr>
      <w:tr w:rsidR="00EB59B7" w:rsidRPr="009007EB" w:rsidTr="00332537">
        <w:trPr>
          <w:jc w:val="center"/>
        </w:trPr>
        <w:tc>
          <w:tcPr>
            <w:tcW w:w="169" w:type="pct"/>
            <w:vMerge/>
            <w:tcBorders>
              <w:left w:val="single" w:sz="4" w:space="0" w:color="auto"/>
              <w:bottom w:val="single" w:sz="4" w:space="0" w:color="auto"/>
              <w:right w:val="single" w:sz="4" w:space="0" w:color="auto"/>
            </w:tcBorders>
          </w:tcPr>
          <w:p w:rsidR="00EB59B7" w:rsidRPr="009007EB" w:rsidRDefault="00EB59B7" w:rsidP="00057004">
            <w:pPr>
              <w:pStyle w:val="Heading2"/>
              <w:spacing w:line="276" w:lineRule="auto"/>
              <w:contextualSpacing/>
              <w:rPr>
                <w:rFonts w:ascii="Arial" w:hAnsi="Arial" w:cs="Arial"/>
                <w:color w:val="auto"/>
                <w:sz w:val="20"/>
                <w:szCs w:val="20"/>
              </w:rPr>
            </w:pPr>
          </w:p>
        </w:tc>
        <w:tc>
          <w:tcPr>
            <w:tcW w:w="4831" w:type="pct"/>
            <w:tcBorders>
              <w:top w:val="single" w:sz="4" w:space="0" w:color="auto"/>
              <w:left w:val="single" w:sz="4" w:space="0" w:color="auto"/>
              <w:bottom w:val="single" w:sz="4" w:space="0" w:color="auto"/>
              <w:right w:val="single" w:sz="4" w:space="0" w:color="auto"/>
            </w:tcBorders>
          </w:tcPr>
          <w:p w:rsidR="00526DDE" w:rsidRDefault="00526DDE" w:rsidP="00057004">
            <w:pPr>
              <w:spacing w:line="276" w:lineRule="auto"/>
              <w:ind w:left="125" w:right="160" w:firstLine="0"/>
              <w:contextualSpacing/>
              <w:rPr>
                <w:rFonts w:ascii="Arial" w:hAnsi="Arial" w:cs="Arial"/>
                <w:color w:val="0070C0"/>
                <w:sz w:val="20"/>
                <w:szCs w:val="20"/>
              </w:rPr>
            </w:pPr>
            <w:r w:rsidRPr="00BA1D96">
              <w:rPr>
                <w:rFonts w:ascii="Arial" w:hAnsi="Arial" w:cs="Arial"/>
                <w:color w:val="0070C0"/>
                <w:sz w:val="20"/>
                <w:szCs w:val="20"/>
              </w:rPr>
              <w:t xml:space="preserve">PA considers value for money from two main perspectives. Firstly, from a strategic and program delivery perspective, taking integrated approach to natural resource management and livelihood restoration are essential in providing value for money in terms of the scale and sustainability of the impacts achieved. Also, the approach of working at different stakeholders’ levels and leading advocacy efforts helps to maximize the impact to go beyond the direct beneficiaries reaching the entire population at both locality and state levels. Moreover, market systems, household incomes and community cohesion will mean the benefits far outweigh the costs. </w:t>
            </w:r>
          </w:p>
          <w:p w:rsidR="00526DDE" w:rsidRDefault="00526DDE" w:rsidP="00057004">
            <w:pPr>
              <w:spacing w:line="276" w:lineRule="auto"/>
              <w:ind w:left="125" w:right="160" w:firstLine="0"/>
              <w:contextualSpacing/>
              <w:rPr>
                <w:rFonts w:ascii="Arial" w:hAnsi="Arial" w:cs="Arial"/>
                <w:color w:val="0070C0"/>
                <w:sz w:val="20"/>
                <w:szCs w:val="20"/>
              </w:rPr>
            </w:pPr>
            <w:r w:rsidRPr="00BA1D96">
              <w:rPr>
                <w:rFonts w:ascii="Arial" w:hAnsi="Arial" w:cs="Arial"/>
                <w:color w:val="0070C0"/>
                <w:sz w:val="20"/>
                <w:szCs w:val="20"/>
              </w:rPr>
              <w:t xml:space="preserve">Secondly, we will ensure value for money and return on investment from the perspective of delivering on economy, efficiency, effectiveness </w:t>
            </w:r>
            <w:r>
              <w:rPr>
                <w:rFonts w:ascii="Arial" w:hAnsi="Arial" w:cs="Arial"/>
                <w:color w:val="0070C0"/>
                <w:sz w:val="20"/>
                <w:szCs w:val="20"/>
              </w:rPr>
              <w:t xml:space="preserve">- whilst also </w:t>
            </w:r>
            <w:r w:rsidR="006D1B23">
              <w:rPr>
                <w:rFonts w:ascii="Arial" w:hAnsi="Arial" w:cs="Arial"/>
                <w:color w:val="0070C0"/>
                <w:sz w:val="20"/>
                <w:szCs w:val="20"/>
              </w:rPr>
              <w:t xml:space="preserve">achieving </w:t>
            </w:r>
            <w:r w:rsidR="006D1B23" w:rsidRPr="00BA1D96">
              <w:rPr>
                <w:rFonts w:ascii="Arial" w:hAnsi="Arial" w:cs="Arial"/>
                <w:color w:val="0070C0"/>
                <w:sz w:val="20"/>
                <w:szCs w:val="20"/>
              </w:rPr>
              <w:t>equity</w:t>
            </w:r>
            <w:r>
              <w:rPr>
                <w:rFonts w:ascii="Arial" w:hAnsi="Arial" w:cs="Arial"/>
                <w:color w:val="0070C0"/>
                <w:sz w:val="20"/>
                <w:szCs w:val="20"/>
              </w:rPr>
              <w:t xml:space="preserve"> in our approach</w:t>
            </w:r>
            <w:r w:rsidRPr="00BA1D96">
              <w:rPr>
                <w:rFonts w:ascii="Arial" w:hAnsi="Arial" w:cs="Arial"/>
                <w:color w:val="0070C0"/>
                <w:sz w:val="20"/>
                <w:szCs w:val="20"/>
              </w:rPr>
              <w:t>.</w:t>
            </w:r>
          </w:p>
          <w:p w:rsid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Economy</w:t>
            </w:r>
          </w:p>
          <w:p w:rsid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 xml:space="preserve">PA has a robust procurement policy and procedures to ensure that all inputs are purchased in the right quantity and at the right price, without compromising on quality. Our logistics team conduct regular </w:t>
            </w:r>
            <w:proofErr w:type="spellStart"/>
            <w:r>
              <w:rPr>
                <w:rFonts w:ascii="Arial" w:hAnsi="Arial" w:cs="Arial"/>
                <w:color w:val="0070C0"/>
                <w:sz w:val="20"/>
                <w:szCs w:val="20"/>
              </w:rPr>
              <w:t>VfM</w:t>
            </w:r>
            <w:proofErr w:type="spellEnd"/>
            <w:r>
              <w:rPr>
                <w:rFonts w:ascii="Arial" w:hAnsi="Arial" w:cs="Arial"/>
                <w:color w:val="0070C0"/>
                <w:sz w:val="20"/>
                <w:szCs w:val="20"/>
              </w:rPr>
              <w:t xml:space="preserve"> assessments to monitor internal performance and we will assess the </w:t>
            </w:r>
            <w:proofErr w:type="spellStart"/>
            <w:r>
              <w:rPr>
                <w:rFonts w:ascii="Arial" w:hAnsi="Arial" w:cs="Arial"/>
                <w:color w:val="0070C0"/>
                <w:sz w:val="20"/>
                <w:szCs w:val="20"/>
              </w:rPr>
              <w:t>VfM</w:t>
            </w:r>
            <w:proofErr w:type="spellEnd"/>
            <w:r>
              <w:rPr>
                <w:rFonts w:ascii="Arial" w:hAnsi="Arial" w:cs="Arial"/>
                <w:color w:val="0070C0"/>
                <w:sz w:val="20"/>
                <w:szCs w:val="20"/>
              </w:rPr>
              <w:t xml:space="preserve"> offered by this project by conducting a cost effectiveness </w:t>
            </w:r>
            <w:r>
              <w:rPr>
                <w:rFonts w:ascii="Arial" w:hAnsi="Arial" w:cs="Arial"/>
                <w:color w:val="0070C0"/>
                <w:sz w:val="20"/>
                <w:szCs w:val="20"/>
              </w:rPr>
              <w:lastRenderedPageBreak/>
              <w:t>analysis that compares cost &amp; outcomes benchmarking for similar activities delivered by Practical Action and other INGOs. Data related to DCPSF fund will be extracted and reflected on the project reporting.</w:t>
            </w:r>
          </w:p>
          <w:p w:rsid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Efficiency</w:t>
            </w:r>
          </w:p>
          <w:p w:rsid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The inputs required for this project have been closely aligned to a d</w:t>
            </w:r>
            <w:r w:rsidRPr="00BA1D96">
              <w:rPr>
                <w:rFonts w:ascii="Arial" w:hAnsi="Arial" w:cs="Arial"/>
                <w:color w:val="0070C0"/>
                <w:sz w:val="20"/>
                <w:szCs w:val="20"/>
              </w:rPr>
              <w:t>etailed project work-plan</w:t>
            </w:r>
            <w:r>
              <w:rPr>
                <w:rFonts w:ascii="Arial" w:hAnsi="Arial" w:cs="Arial"/>
                <w:color w:val="0070C0"/>
                <w:sz w:val="20"/>
                <w:szCs w:val="20"/>
              </w:rPr>
              <w:t xml:space="preserve"> and risk matrix. This will </w:t>
            </w:r>
            <w:r w:rsidRPr="00BA1D96">
              <w:rPr>
                <w:rFonts w:ascii="Arial" w:hAnsi="Arial" w:cs="Arial"/>
                <w:color w:val="0070C0"/>
                <w:sz w:val="20"/>
                <w:szCs w:val="20"/>
              </w:rPr>
              <w:t>help</w:t>
            </w:r>
            <w:r>
              <w:rPr>
                <w:rFonts w:ascii="Arial" w:hAnsi="Arial" w:cs="Arial"/>
                <w:color w:val="0070C0"/>
                <w:sz w:val="20"/>
                <w:szCs w:val="20"/>
              </w:rPr>
              <w:t xml:space="preserve"> to</w:t>
            </w:r>
            <w:r w:rsidRPr="00BA1D96">
              <w:rPr>
                <w:rFonts w:ascii="Arial" w:hAnsi="Arial" w:cs="Arial"/>
                <w:color w:val="0070C0"/>
                <w:sz w:val="20"/>
                <w:szCs w:val="20"/>
              </w:rPr>
              <w:t xml:space="preserve"> ensure that decision making is well informed and timely so that the project can be delivered</w:t>
            </w:r>
            <w:r>
              <w:rPr>
                <w:rFonts w:ascii="Arial" w:hAnsi="Arial" w:cs="Arial"/>
                <w:color w:val="0070C0"/>
                <w:sz w:val="20"/>
                <w:szCs w:val="20"/>
              </w:rPr>
              <w:t xml:space="preserve"> (and inputs converted into outputs)</w:t>
            </w:r>
            <w:r w:rsidRPr="00BA1D96">
              <w:rPr>
                <w:rFonts w:ascii="Arial" w:hAnsi="Arial" w:cs="Arial"/>
                <w:color w:val="0070C0"/>
                <w:sz w:val="20"/>
                <w:szCs w:val="20"/>
              </w:rPr>
              <w:t xml:space="preserve"> in the most efficient manner</w:t>
            </w:r>
            <w:r>
              <w:rPr>
                <w:rFonts w:ascii="Arial" w:hAnsi="Arial" w:cs="Arial"/>
                <w:color w:val="0070C0"/>
                <w:sz w:val="20"/>
                <w:szCs w:val="20"/>
              </w:rPr>
              <w:t xml:space="preserve">, whilst also supporting </w:t>
            </w:r>
            <w:r w:rsidRPr="00BA1D96">
              <w:rPr>
                <w:rFonts w:ascii="Arial" w:hAnsi="Arial" w:cs="Arial"/>
                <w:color w:val="0070C0"/>
                <w:sz w:val="20"/>
                <w:szCs w:val="20"/>
              </w:rPr>
              <w:t xml:space="preserve">proactive and adaptive management. </w:t>
            </w:r>
            <w:r>
              <w:rPr>
                <w:rFonts w:ascii="Arial" w:hAnsi="Arial" w:cs="Arial"/>
                <w:color w:val="0070C0"/>
                <w:sz w:val="20"/>
                <w:szCs w:val="20"/>
              </w:rPr>
              <w:t>In turn, this will</w:t>
            </w:r>
            <w:r w:rsidRPr="00BA1D96">
              <w:rPr>
                <w:rFonts w:ascii="Arial" w:hAnsi="Arial" w:cs="Arial"/>
                <w:color w:val="0070C0"/>
                <w:sz w:val="20"/>
                <w:szCs w:val="20"/>
              </w:rPr>
              <w:t xml:space="preserve"> ensure that outputs are converted into outcomes and impacts at effective and cost-effectiveness rates. Realistic and appropriate objectives with clear causal links have been establ</w:t>
            </w:r>
            <w:r>
              <w:rPr>
                <w:rFonts w:ascii="Arial" w:hAnsi="Arial" w:cs="Arial"/>
                <w:color w:val="0070C0"/>
                <w:sz w:val="20"/>
                <w:szCs w:val="20"/>
              </w:rPr>
              <w:t xml:space="preserve">ished in the logical framework. </w:t>
            </w:r>
            <w:r w:rsidRPr="00BA1D96">
              <w:rPr>
                <w:rFonts w:ascii="Arial" w:hAnsi="Arial" w:cs="Arial"/>
                <w:color w:val="0070C0"/>
                <w:sz w:val="20"/>
                <w:szCs w:val="20"/>
              </w:rPr>
              <w:t>The budget has been clearly aligned to the activities thus making</w:t>
            </w:r>
            <w:r>
              <w:rPr>
                <w:rFonts w:ascii="Arial" w:hAnsi="Arial" w:cs="Arial"/>
                <w:color w:val="0070C0"/>
                <w:sz w:val="20"/>
                <w:szCs w:val="20"/>
              </w:rPr>
              <w:t xml:space="preserve"> good project management easier, whilst we can rely on our established network of suppliers in the Kabkabiya locality to ensure the inputs are procured efficiently.</w:t>
            </w:r>
          </w:p>
          <w:p w:rsid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Effectiveness</w:t>
            </w:r>
          </w:p>
          <w:p w:rsidR="00D12067" w:rsidRPr="00526DDE" w:rsidRDefault="00526DDE" w:rsidP="00057004">
            <w:pPr>
              <w:spacing w:line="276" w:lineRule="auto"/>
              <w:ind w:left="125" w:right="160" w:firstLine="0"/>
              <w:contextualSpacing/>
              <w:rPr>
                <w:rFonts w:ascii="Arial" w:hAnsi="Arial" w:cs="Arial"/>
                <w:color w:val="0070C0"/>
                <w:sz w:val="20"/>
                <w:szCs w:val="20"/>
              </w:rPr>
            </w:pPr>
            <w:r>
              <w:rPr>
                <w:rFonts w:ascii="Arial" w:hAnsi="Arial" w:cs="Arial"/>
                <w:color w:val="0070C0"/>
                <w:sz w:val="20"/>
                <w:szCs w:val="20"/>
              </w:rPr>
              <w:t xml:space="preserve">We know from our past experience that our approach to delivering the project outputs achieves desired outcomes of peacebuilding. We will assess the effectiveness of our interventions on this project using the data collected through our M&amp;E activities and compare this with our </w:t>
            </w:r>
            <w:proofErr w:type="spellStart"/>
            <w:r>
              <w:rPr>
                <w:rFonts w:ascii="Arial" w:hAnsi="Arial" w:cs="Arial"/>
                <w:color w:val="0070C0"/>
                <w:sz w:val="20"/>
                <w:szCs w:val="20"/>
              </w:rPr>
              <w:t>VfM</w:t>
            </w:r>
            <w:proofErr w:type="spellEnd"/>
            <w:r>
              <w:rPr>
                <w:rFonts w:ascii="Arial" w:hAnsi="Arial" w:cs="Arial"/>
                <w:color w:val="0070C0"/>
                <w:sz w:val="20"/>
                <w:szCs w:val="20"/>
              </w:rPr>
              <w:t xml:space="preserve"> assessments to ensure that we are achieving maximum impact with the resources available. Moreover, the added value that this project provides in terms of improving access to markets, improving household incomes, environmental regeneration, and community cohesion in the long-term, whilst also indirectly benefitting people outside the immediate project area, will ensure that the benefits far outweigh the costs.</w:t>
            </w:r>
          </w:p>
        </w:tc>
      </w:tr>
    </w:tbl>
    <w:p w:rsidR="00B84067" w:rsidRDefault="00B84067" w:rsidP="00057004">
      <w:pPr>
        <w:spacing w:line="276" w:lineRule="auto"/>
        <w:contextualSpacing/>
      </w:pPr>
    </w:p>
    <w:p w:rsidR="00510BF4" w:rsidRDefault="00510BF4" w:rsidP="00057004">
      <w:pPr>
        <w:spacing w:line="276" w:lineRule="auto"/>
        <w:contextualSpacing/>
      </w:pPr>
    </w:p>
    <w:p w:rsidR="00510BF4" w:rsidRDefault="00510BF4" w:rsidP="00057004">
      <w:pPr>
        <w:spacing w:line="276" w:lineRule="auto"/>
        <w:contextualSpacing/>
        <w:rPr>
          <w:sz w:val="24"/>
          <w:szCs w:val="24"/>
        </w:rPr>
        <w:sectPr w:rsidR="00510BF4" w:rsidSect="00D1756A">
          <w:footerReference w:type="default" r:id="rId8"/>
          <w:pgSz w:w="12240" w:h="15840"/>
          <w:pgMar w:top="1440" w:right="1440" w:bottom="1440" w:left="1440" w:header="720" w:footer="720" w:gutter="0"/>
          <w:cols w:space="720"/>
          <w:docGrid w:linePitch="360"/>
        </w:sectPr>
      </w:pPr>
    </w:p>
    <w:p w:rsidR="00510BF4" w:rsidRPr="00A07D9D" w:rsidRDefault="00510BF4" w:rsidP="00057004">
      <w:pPr>
        <w:spacing w:line="276" w:lineRule="auto"/>
        <w:contextualSpacing/>
        <w:rPr>
          <w:sz w:val="24"/>
          <w:szCs w:val="24"/>
        </w:rPr>
      </w:pPr>
      <w:r>
        <w:rPr>
          <w:sz w:val="24"/>
          <w:szCs w:val="24"/>
        </w:rPr>
        <w:lastRenderedPageBreak/>
        <w:t xml:space="preserve">TABLE 4: </w:t>
      </w:r>
      <w:r w:rsidRPr="00A07D9D">
        <w:rPr>
          <w:sz w:val="24"/>
          <w:szCs w:val="24"/>
        </w:rPr>
        <w:t>DCPSF RISK LOG</w:t>
      </w:r>
    </w:p>
    <w:p w:rsidR="00510BF4" w:rsidRPr="00A07D9D" w:rsidRDefault="00510BF4" w:rsidP="00057004">
      <w:pPr>
        <w:spacing w:line="276" w:lineRule="auto"/>
        <w:contextualSpacing/>
        <w:rPr>
          <w:sz w:val="24"/>
          <w:szCs w:val="24"/>
        </w:rPr>
      </w:pPr>
      <w:r>
        <w:rPr>
          <w:sz w:val="24"/>
          <w:szCs w:val="24"/>
        </w:rPr>
        <w:t>NAME OF ORGANIZATION:</w:t>
      </w:r>
      <w:r w:rsidR="006266FD">
        <w:rPr>
          <w:sz w:val="24"/>
          <w:szCs w:val="24"/>
        </w:rPr>
        <w:t xml:space="preserve"> </w:t>
      </w:r>
      <w:r w:rsidR="006266FD" w:rsidRPr="006266FD">
        <w:rPr>
          <w:rFonts w:ascii="Arial" w:hAnsi="Arial" w:cs="Arial"/>
          <w:color w:val="0070C0"/>
          <w:sz w:val="20"/>
          <w:szCs w:val="20"/>
        </w:rPr>
        <w:t>Practical Action</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
        <w:gridCol w:w="1665"/>
        <w:gridCol w:w="1620"/>
        <w:gridCol w:w="1080"/>
        <w:gridCol w:w="4500"/>
        <w:gridCol w:w="5310"/>
      </w:tblGrid>
      <w:tr w:rsidR="009814D3" w:rsidRPr="00F00008" w:rsidTr="00510871">
        <w:trPr>
          <w:tblHeader/>
          <w:jc w:val="center"/>
        </w:trPr>
        <w:tc>
          <w:tcPr>
            <w:tcW w:w="400" w:type="dxa"/>
            <w:shd w:val="clear" w:color="auto" w:fill="FFCC00"/>
          </w:tcPr>
          <w:p w:rsidR="00510BF4" w:rsidRPr="00A07D9D" w:rsidRDefault="00510BF4" w:rsidP="00057004">
            <w:pPr>
              <w:spacing w:line="276" w:lineRule="auto"/>
              <w:contextualSpacing/>
              <w:rPr>
                <w:rFonts w:cs="Arial"/>
                <w:b/>
              </w:rPr>
            </w:pPr>
            <w:r w:rsidRPr="00A07D9D">
              <w:rPr>
                <w:rFonts w:cs="Arial"/>
                <w:b/>
              </w:rPr>
              <w:t>#</w:t>
            </w:r>
          </w:p>
        </w:tc>
        <w:tc>
          <w:tcPr>
            <w:tcW w:w="1665" w:type="dxa"/>
            <w:shd w:val="clear" w:color="auto" w:fill="FFCC00"/>
          </w:tcPr>
          <w:p w:rsidR="00510BF4" w:rsidRPr="00A07D9D" w:rsidRDefault="00510BF4" w:rsidP="00057004">
            <w:pPr>
              <w:spacing w:line="276" w:lineRule="auto"/>
              <w:contextualSpacing/>
              <w:rPr>
                <w:rFonts w:cs="Arial"/>
                <w:b/>
              </w:rPr>
            </w:pPr>
            <w:r w:rsidRPr="00A07D9D">
              <w:rPr>
                <w:rFonts w:cs="Arial"/>
                <w:b/>
              </w:rPr>
              <w:t>Description</w:t>
            </w:r>
          </w:p>
        </w:tc>
        <w:tc>
          <w:tcPr>
            <w:tcW w:w="1620" w:type="dxa"/>
            <w:shd w:val="clear" w:color="auto" w:fill="FFCC00"/>
          </w:tcPr>
          <w:p w:rsidR="00510BF4" w:rsidRPr="00A07D9D" w:rsidRDefault="00510BF4" w:rsidP="00057004">
            <w:pPr>
              <w:spacing w:line="276" w:lineRule="auto"/>
              <w:ind w:left="-21" w:firstLine="21"/>
              <w:contextualSpacing/>
              <w:rPr>
                <w:rFonts w:cs="Arial"/>
                <w:b/>
              </w:rPr>
            </w:pPr>
            <w:r w:rsidRPr="00A07D9D">
              <w:rPr>
                <w:rFonts w:cs="Arial"/>
                <w:b/>
              </w:rPr>
              <w:t>Type of Risks and Brief</w:t>
            </w:r>
          </w:p>
        </w:tc>
        <w:tc>
          <w:tcPr>
            <w:tcW w:w="1080" w:type="dxa"/>
            <w:shd w:val="clear" w:color="auto" w:fill="FFCC00"/>
          </w:tcPr>
          <w:p w:rsidR="00510BF4" w:rsidRPr="00A07D9D" w:rsidRDefault="00510BF4" w:rsidP="00057004">
            <w:pPr>
              <w:spacing w:line="276" w:lineRule="auto"/>
              <w:ind w:left="162" w:firstLine="0"/>
              <w:contextualSpacing/>
              <w:rPr>
                <w:rFonts w:cs="Arial"/>
                <w:b/>
              </w:rPr>
            </w:pPr>
            <w:r>
              <w:rPr>
                <w:rFonts w:cs="Arial"/>
                <w:b/>
              </w:rPr>
              <w:t>Likelihood of Risk</w:t>
            </w:r>
          </w:p>
        </w:tc>
        <w:tc>
          <w:tcPr>
            <w:tcW w:w="4500" w:type="dxa"/>
            <w:shd w:val="clear" w:color="auto" w:fill="FFCC00"/>
          </w:tcPr>
          <w:p w:rsidR="00510BF4" w:rsidRPr="00A07D9D" w:rsidRDefault="00510BF4" w:rsidP="00057004">
            <w:pPr>
              <w:spacing w:line="276" w:lineRule="auto"/>
              <w:contextualSpacing/>
              <w:rPr>
                <w:rFonts w:cs="Arial"/>
                <w:b/>
              </w:rPr>
            </w:pPr>
            <w:r>
              <w:rPr>
                <w:rFonts w:cs="Arial"/>
                <w:b/>
              </w:rPr>
              <w:t>Impact on Project</w:t>
            </w:r>
          </w:p>
        </w:tc>
        <w:tc>
          <w:tcPr>
            <w:tcW w:w="5310" w:type="dxa"/>
            <w:shd w:val="clear" w:color="auto" w:fill="FFCC00"/>
          </w:tcPr>
          <w:p w:rsidR="00510BF4" w:rsidRPr="00A07D9D" w:rsidRDefault="00510BF4" w:rsidP="00057004">
            <w:pPr>
              <w:spacing w:line="276" w:lineRule="auto"/>
              <w:contextualSpacing/>
              <w:rPr>
                <w:rFonts w:cs="Arial"/>
                <w:b/>
              </w:rPr>
            </w:pPr>
            <w:r w:rsidRPr="00A07D9D">
              <w:rPr>
                <w:rFonts w:cs="Arial"/>
                <w:b/>
              </w:rPr>
              <w:t xml:space="preserve">Countermeasures / </w:t>
            </w:r>
            <w:r>
              <w:rPr>
                <w:rFonts w:cs="Arial"/>
                <w:b/>
              </w:rPr>
              <w:t>Contingencies</w:t>
            </w:r>
          </w:p>
        </w:tc>
      </w:tr>
      <w:tr w:rsidR="00D312B5" w:rsidRPr="00F00008" w:rsidTr="00510871">
        <w:trPr>
          <w:jc w:val="center"/>
        </w:trPr>
        <w:tc>
          <w:tcPr>
            <w:tcW w:w="400" w:type="dxa"/>
          </w:tcPr>
          <w:p w:rsidR="00510BF4" w:rsidRPr="00F00008" w:rsidRDefault="00510BF4" w:rsidP="00057004">
            <w:pPr>
              <w:spacing w:line="276" w:lineRule="auto"/>
              <w:contextualSpacing/>
              <w:rPr>
                <w:rFonts w:cs="Arial"/>
                <w:sz w:val="20"/>
                <w:szCs w:val="20"/>
              </w:rPr>
            </w:pPr>
            <w:r w:rsidRPr="00F00008">
              <w:rPr>
                <w:rFonts w:cs="Arial"/>
                <w:sz w:val="20"/>
                <w:szCs w:val="20"/>
              </w:rPr>
              <w:t>1</w:t>
            </w:r>
          </w:p>
        </w:tc>
        <w:tc>
          <w:tcPr>
            <w:tcW w:w="1665" w:type="dxa"/>
          </w:tcPr>
          <w:p w:rsidR="00510BF4" w:rsidRPr="00F00008" w:rsidRDefault="00510BF4" w:rsidP="00057004">
            <w:pPr>
              <w:spacing w:line="276" w:lineRule="auto"/>
              <w:ind w:left="27" w:hanging="27"/>
              <w:contextualSpacing/>
              <w:rPr>
                <w:rFonts w:cs="Arial"/>
                <w:sz w:val="20"/>
                <w:szCs w:val="20"/>
              </w:rPr>
            </w:pPr>
            <w:r w:rsidRPr="00F00008">
              <w:rPr>
                <w:rFonts w:cs="Arial"/>
                <w:sz w:val="20"/>
                <w:szCs w:val="20"/>
              </w:rPr>
              <w:t>Enter a brief description of the risk</w:t>
            </w:r>
          </w:p>
          <w:p w:rsidR="00510BF4" w:rsidRPr="00F00008" w:rsidRDefault="00510BF4" w:rsidP="00057004">
            <w:pPr>
              <w:spacing w:line="276" w:lineRule="auto"/>
              <w:contextualSpacing/>
              <w:rPr>
                <w:rFonts w:cs="Arial"/>
                <w:i/>
                <w:sz w:val="20"/>
                <w:szCs w:val="20"/>
              </w:rPr>
            </w:pPr>
          </w:p>
        </w:tc>
        <w:tc>
          <w:tcPr>
            <w:tcW w:w="1620" w:type="dxa"/>
          </w:tcPr>
          <w:p w:rsidR="00510BF4" w:rsidRPr="00F00008" w:rsidRDefault="00510BF4" w:rsidP="00057004">
            <w:pPr>
              <w:spacing w:line="276" w:lineRule="auto"/>
              <w:contextualSpacing/>
              <w:rPr>
                <w:rFonts w:cs="Arial"/>
                <w:sz w:val="20"/>
                <w:szCs w:val="20"/>
              </w:rPr>
            </w:pPr>
            <w:r w:rsidRPr="00F00008">
              <w:rPr>
                <w:rFonts w:cs="Arial"/>
                <w:sz w:val="20"/>
                <w:szCs w:val="20"/>
              </w:rPr>
              <w:t>Environmental</w:t>
            </w:r>
          </w:p>
          <w:p w:rsidR="00510BF4" w:rsidRPr="00F00008" w:rsidRDefault="00510BF4" w:rsidP="00057004">
            <w:pPr>
              <w:spacing w:line="276" w:lineRule="auto"/>
              <w:contextualSpacing/>
              <w:rPr>
                <w:rFonts w:cs="Arial"/>
                <w:sz w:val="20"/>
                <w:szCs w:val="20"/>
              </w:rPr>
            </w:pPr>
            <w:r w:rsidRPr="00F00008">
              <w:rPr>
                <w:rFonts w:cs="Arial"/>
                <w:sz w:val="20"/>
                <w:szCs w:val="20"/>
              </w:rPr>
              <w:t>Financial</w:t>
            </w:r>
          </w:p>
          <w:p w:rsidR="00510BF4" w:rsidRPr="00F00008" w:rsidRDefault="00510BF4" w:rsidP="00057004">
            <w:pPr>
              <w:spacing w:line="276" w:lineRule="auto"/>
              <w:contextualSpacing/>
              <w:rPr>
                <w:rFonts w:cs="Arial"/>
                <w:sz w:val="20"/>
                <w:szCs w:val="20"/>
              </w:rPr>
            </w:pPr>
            <w:r w:rsidRPr="00F00008">
              <w:rPr>
                <w:rFonts w:cs="Arial"/>
                <w:sz w:val="20"/>
                <w:szCs w:val="20"/>
              </w:rPr>
              <w:t xml:space="preserve">Operational </w:t>
            </w:r>
          </w:p>
          <w:p w:rsidR="00510BF4" w:rsidRPr="00F00008" w:rsidRDefault="00510BF4" w:rsidP="00057004">
            <w:pPr>
              <w:spacing w:line="276" w:lineRule="auto"/>
              <w:contextualSpacing/>
              <w:rPr>
                <w:rFonts w:cs="Arial"/>
                <w:sz w:val="20"/>
                <w:szCs w:val="20"/>
              </w:rPr>
            </w:pPr>
            <w:r w:rsidRPr="00F00008">
              <w:rPr>
                <w:rFonts w:cs="Arial"/>
                <w:sz w:val="20"/>
                <w:szCs w:val="20"/>
              </w:rPr>
              <w:t>Organizational</w:t>
            </w:r>
          </w:p>
          <w:p w:rsidR="00510BF4" w:rsidRPr="00F00008" w:rsidRDefault="00510BF4" w:rsidP="00057004">
            <w:pPr>
              <w:spacing w:line="276" w:lineRule="auto"/>
              <w:contextualSpacing/>
              <w:rPr>
                <w:rFonts w:cs="Arial"/>
                <w:sz w:val="20"/>
                <w:szCs w:val="20"/>
              </w:rPr>
            </w:pPr>
            <w:r w:rsidRPr="00F00008">
              <w:rPr>
                <w:rFonts w:cs="Arial"/>
                <w:sz w:val="20"/>
                <w:szCs w:val="20"/>
              </w:rPr>
              <w:t>Political</w:t>
            </w:r>
          </w:p>
          <w:p w:rsidR="00510BF4" w:rsidRPr="00B864E7" w:rsidRDefault="00510BF4" w:rsidP="00057004">
            <w:pPr>
              <w:spacing w:line="276" w:lineRule="auto"/>
              <w:contextualSpacing/>
              <w:rPr>
                <w:rFonts w:cs="Arial"/>
                <w:sz w:val="20"/>
                <w:szCs w:val="20"/>
              </w:rPr>
            </w:pPr>
            <w:r w:rsidRPr="00F00008">
              <w:rPr>
                <w:rFonts w:cs="Arial"/>
                <w:sz w:val="20"/>
                <w:szCs w:val="20"/>
              </w:rPr>
              <w:t>Other</w:t>
            </w:r>
            <w:r>
              <w:rPr>
                <w:rFonts w:cs="Arial"/>
                <w:sz w:val="20"/>
                <w:szCs w:val="20"/>
              </w:rPr>
              <w:t xml:space="preserve"> </w:t>
            </w:r>
          </w:p>
        </w:tc>
        <w:tc>
          <w:tcPr>
            <w:tcW w:w="1080" w:type="dxa"/>
          </w:tcPr>
          <w:p w:rsidR="00510BF4" w:rsidRPr="00A07D9D" w:rsidRDefault="00510BF4" w:rsidP="00057004">
            <w:pPr>
              <w:spacing w:line="276" w:lineRule="auto"/>
              <w:ind w:left="0" w:hanging="18"/>
              <w:contextualSpacing/>
              <w:rPr>
                <w:rFonts w:cs="Arial"/>
                <w:sz w:val="20"/>
                <w:szCs w:val="20"/>
              </w:rPr>
            </w:pPr>
            <w:r>
              <w:rPr>
                <w:rFonts w:cs="Arial"/>
                <w:sz w:val="20"/>
                <w:szCs w:val="20"/>
              </w:rPr>
              <w:t>Describe the Likelihood of this risk occurring.</w:t>
            </w:r>
          </w:p>
        </w:tc>
        <w:tc>
          <w:tcPr>
            <w:tcW w:w="4500" w:type="dxa"/>
          </w:tcPr>
          <w:p w:rsidR="00510BF4" w:rsidRPr="00F00008" w:rsidRDefault="00510BF4" w:rsidP="00057004">
            <w:pPr>
              <w:spacing w:line="276" w:lineRule="auto"/>
              <w:contextualSpacing/>
              <w:rPr>
                <w:rFonts w:cs="Arial"/>
                <w:sz w:val="20"/>
                <w:szCs w:val="20"/>
              </w:rPr>
            </w:pPr>
            <w:r w:rsidRPr="00F00008">
              <w:rPr>
                <w:rFonts w:cs="Arial"/>
                <w:sz w:val="20"/>
                <w:szCs w:val="20"/>
              </w:rPr>
              <w:t>Describe the potential effect on the pro</w:t>
            </w:r>
            <w:r>
              <w:rPr>
                <w:rFonts w:cs="Arial"/>
                <w:sz w:val="20"/>
                <w:szCs w:val="20"/>
              </w:rPr>
              <w:t>ject if this risk were to occur</w:t>
            </w:r>
          </w:p>
          <w:p w:rsidR="00510BF4" w:rsidRPr="00F00008" w:rsidRDefault="00510BF4" w:rsidP="00057004">
            <w:pPr>
              <w:spacing w:line="276" w:lineRule="auto"/>
              <w:contextualSpacing/>
              <w:rPr>
                <w:rFonts w:cs="Arial"/>
                <w:sz w:val="20"/>
                <w:szCs w:val="20"/>
              </w:rPr>
            </w:pPr>
          </w:p>
        </w:tc>
        <w:tc>
          <w:tcPr>
            <w:tcW w:w="5310" w:type="dxa"/>
          </w:tcPr>
          <w:p w:rsidR="00510BF4" w:rsidRPr="00A07D9D" w:rsidRDefault="00510BF4" w:rsidP="00057004">
            <w:pPr>
              <w:spacing w:line="276" w:lineRule="auto"/>
              <w:contextualSpacing/>
              <w:rPr>
                <w:rFonts w:cs="Arial"/>
                <w:sz w:val="20"/>
                <w:szCs w:val="20"/>
              </w:rPr>
            </w:pPr>
            <w:r w:rsidRPr="00F00008">
              <w:rPr>
                <w:rFonts w:cs="Arial"/>
                <w:sz w:val="20"/>
                <w:szCs w:val="20"/>
              </w:rPr>
              <w:t>What actions have been taken/will be taken to counter this risk?</w:t>
            </w:r>
          </w:p>
        </w:tc>
      </w:tr>
      <w:tr w:rsidR="00D312B5" w:rsidRPr="00F00008" w:rsidTr="00510871">
        <w:trPr>
          <w:trHeight w:val="710"/>
          <w:jc w:val="center"/>
        </w:trPr>
        <w:tc>
          <w:tcPr>
            <w:tcW w:w="400" w:type="dxa"/>
          </w:tcPr>
          <w:p w:rsidR="00510BF4" w:rsidRPr="00F00008" w:rsidRDefault="00510BF4" w:rsidP="00057004">
            <w:pPr>
              <w:spacing w:line="276" w:lineRule="auto"/>
              <w:contextualSpacing/>
              <w:rPr>
                <w:rFonts w:cs="Arial"/>
                <w:sz w:val="20"/>
                <w:szCs w:val="20"/>
              </w:rPr>
            </w:pPr>
            <w:r w:rsidRPr="00F00008">
              <w:rPr>
                <w:rFonts w:cs="Arial"/>
                <w:sz w:val="20"/>
                <w:szCs w:val="20"/>
              </w:rPr>
              <w:t>2</w:t>
            </w:r>
          </w:p>
        </w:tc>
        <w:tc>
          <w:tcPr>
            <w:tcW w:w="1665" w:type="dxa"/>
          </w:tcPr>
          <w:p w:rsidR="00510BF4" w:rsidRPr="00D312B5" w:rsidRDefault="00B41A2D" w:rsidP="00057004">
            <w:pPr>
              <w:spacing w:line="276" w:lineRule="auto"/>
              <w:ind w:left="28" w:hanging="28"/>
              <w:contextualSpacing/>
              <w:jc w:val="left"/>
              <w:rPr>
                <w:rFonts w:ascii="Arial" w:hAnsi="Arial" w:cs="Arial"/>
                <w:color w:val="0070C0"/>
                <w:sz w:val="20"/>
                <w:szCs w:val="20"/>
              </w:rPr>
            </w:pPr>
            <w:r w:rsidRPr="00B41A2D">
              <w:rPr>
                <w:rFonts w:ascii="Arial" w:hAnsi="Arial" w:cs="Arial"/>
                <w:color w:val="0070C0"/>
                <w:sz w:val="20"/>
                <w:szCs w:val="20"/>
              </w:rPr>
              <w:t>Natural disasters</w:t>
            </w:r>
            <w:r>
              <w:rPr>
                <w:rFonts w:ascii="Arial" w:hAnsi="Arial" w:cs="Arial"/>
                <w:color w:val="0070C0"/>
                <w:sz w:val="20"/>
                <w:szCs w:val="20"/>
              </w:rPr>
              <w:t>; floods and drought</w:t>
            </w:r>
          </w:p>
        </w:tc>
        <w:tc>
          <w:tcPr>
            <w:tcW w:w="1620" w:type="dxa"/>
          </w:tcPr>
          <w:p w:rsidR="00510BF4" w:rsidRPr="00D312B5" w:rsidRDefault="009814D3"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Environmental</w:t>
            </w:r>
          </w:p>
        </w:tc>
        <w:tc>
          <w:tcPr>
            <w:tcW w:w="1080" w:type="dxa"/>
          </w:tcPr>
          <w:p w:rsidR="00510BF4" w:rsidRPr="00D312B5" w:rsidRDefault="00510BF4" w:rsidP="00057004">
            <w:pPr>
              <w:spacing w:line="276" w:lineRule="auto"/>
              <w:ind w:left="0" w:firstLine="0"/>
              <w:contextualSpacing/>
              <w:rPr>
                <w:rFonts w:ascii="Arial" w:hAnsi="Arial" w:cs="Arial"/>
                <w:color w:val="0070C0"/>
                <w:sz w:val="20"/>
                <w:szCs w:val="20"/>
              </w:rPr>
            </w:pPr>
            <w:r w:rsidRPr="00D312B5">
              <w:rPr>
                <w:rFonts w:ascii="Arial" w:hAnsi="Arial" w:cs="Arial"/>
                <w:color w:val="0070C0"/>
                <w:sz w:val="20"/>
                <w:szCs w:val="20"/>
              </w:rPr>
              <w:t xml:space="preserve"> </w:t>
            </w:r>
            <w:r w:rsidR="00D312B5" w:rsidRPr="00D312B5">
              <w:rPr>
                <w:rFonts w:ascii="Arial" w:hAnsi="Arial" w:cs="Arial"/>
                <w:color w:val="0070C0"/>
                <w:sz w:val="20"/>
                <w:szCs w:val="20"/>
              </w:rPr>
              <w:t>Possible</w:t>
            </w:r>
          </w:p>
        </w:tc>
        <w:tc>
          <w:tcPr>
            <w:tcW w:w="4500" w:type="dxa"/>
          </w:tcPr>
          <w:p w:rsidR="00510BF4" w:rsidRPr="00D312B5" w:rsidRDefault="00D312B5"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This may create emergency situation, affect accessibility and threaten the health and life of targeted communities</w:t>
            </w:r>
          </w:p>
        </w:tc>
        <w:tc>
          <w:tcPr>
            <w:tcW w:w="5310" w:type="dxa"/>
          </w:tcPr>
          <w:p w:rsidR="00510BF4" w:rsidRPr="00864048" w:rsidRDefault="00510BF4" w:rsidP="00057004">
            <w:pPr>
              <w:spacing w:line="276" w:lineRule="auto"/>
              <w:ind w:left="-18" w:firstLine="18"/>
              <w:contextualSpacing/>
              <w:rPr>
                <w:rFonts w:ascii="Arial" w:hAnsi="Arial" w:cs="Arial"/>
                <w:color w:val="0070C0"/>
                <w:sz w:val="20"/>
                <w:szCs w:val="20"/>
              </w:rPr>
            </w:pPr>
          </w:p>
          <w:p w:rsidR="00510BF4" w:rsidRPr="00864048" w:rsidRDefault="001022B3"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Coordination with other stakeholders in the area to provide the required support as well as enhancing the community resilience. </w:t>
            </w:r>
          </w:p>
        </w:tc>
      </w:tr>
      <w:tr w:rsidR="00AA6886" w:rsidRPr="00F00008" w:rsidTr="00510871">
        <w:trPr>
          <w:jc w:val="center"/>
        </w:trPr>
        <w:tc>
          <w:tcPr>
            <w:tcW w:w="400" w:type="dxa"/>
          </w:tcPr>
          <w:p w:rsidR="00AA6886" w:rsidRPr="00F00008" w:rsidRDefault="00510871" w:rsidP="00057004">
            <w:pPr>
              <w:spacing w:line="276" w:lineRule="auto"/>
              <w:contextualSpacing/>
              <w:rPr>
                <w:rFonts w:cs="Arial"/>
                <w:sz w:val="20"/>
                <w:szCs w:val="20"/>
              </w:rPr>
            </w:pPr>
            <w:r>
              <w:rPr>
                <w:rFonts w:cs="Arial"/>
                <w:sz w:val="20"/>
                <w:szCs w:val="20"/>
              </w:rPr>
              <w:t>3</w:t>
            </w:r>
          </w:p>
        </w:tc>
        <w:tc>
          <w:tcPr>
            <w:tcW w:w="1665" w:type="dxa"/>
          </w:tcPr>
          <w:p w:rsidR="00AA6886" w:rsidRDefault="00AA6886"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COVID 19</w:t>
            </w:r>
          </w:p>
        </w:tc>
        <w:tc>
          <w:tcPr>
            <w:tcW w:w="1620" w:type="dxa"/>
          </w:tcPr>
          <w:p w:rsidR="00AA6886" w:rsidRDefault="00AA6886"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Health/operational</w:t>
            </w:r>
          </w:p>
        </w:tc>
        <w:tc>
          <w:tcPr>
            <w:tcW w:w="1080" w:type="dxa"/>
          </w:tcPr>
          <w:p w:rsidR="00AA6886" w:rsidRPr="00D312B5" w:rsidRDefault="00AA6886" w:rsidP="00057004">
            <w:pPr>
              <w:spacing w:line="276" w:lineRule="auto"/>
              <w:contextualSpacing/>
              <w:rPr>
                <w:rFonts w:ascii="Arial" w:hAnsi="Arial" w:cs="Arial"/>
                <w:color w:val="0070C0"/>
                <w:sz w:val="20"/>
                <w:szCs w:val="20"/>
              </w:rPr>
            </w:pPr>
            <w:r>
              <w:rPr>
                <w:rFonts w:ascii="Arial" w:hAnsi="Arial" w:cs="Arial"/>
                <w:color w:val="0070C0"/>
                <w:sz w:val="20"/>
                <w:szCs w:val="20"/>
              </w:rPr>
              <w:t xml:space="preserve">Possible </w:t>
            </w:r>
          </w:p>
        </w:tc>
        <w:tc>
          <w:tcPr>
            <w:tcW w:w="4500" w:type="dxa"/>
          </w:tcPr>
          <w:p w:rsidR="00AA6886" w:rsidRPr="00864048" w:rsidRDefault="00262B88"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 xml:space="preserve">A second wave is expected and can create a new lockdown period that can affect the project time frame and expose staff, partners and communities to health risks. </w:t>
            </w:r>
          </w:p>
        </w:tc>
        <w:tc>
          <w:tcPr>
            <w:tcW w:w="5310" w:type="dxa"/>
          </w:tcPr>
          <w:p w:rsidR="00AA6886" w:rsidRDefault="00262B88"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The project designed a package of COVID sensitive activities that will contribute to the national efforts for disease control. That includes Hand washing facilities and supplies and provision of PPE. </w:t>
            </w:r>
          </w:p>
        </w:tc>
      </w:tr>
      <w:tr w:rsidR="007C7371" w:rsidRPr="00F00008" w:rsidTr="00510871">
        <w:trPr>
          <w:jc w:val="center"/>
        </w:trPr>
        <w:tc>
          <w:tcPr>
            <w:tcW w:w="400" w:type="dxa"/>
          </w:tcPr>
          <w:p w:rsidR="00B41A2D" w:rsidRPr="00F00008" w:rsidRDefault="00510871" w:rsidP="00057004">
            <w:pPr>
              <w:spacing w:line="276" w:lineRule="auto"/>
              <w:contextualSpacing/>
              <w:rPr>
                <w:rFonts w:cs="Arial"/>
                <w:sz w:val="20"/>
                <w:szCs w:val="20"/>
              </w:rPr>
            </w:pPr>
            <w:r>
              <w:rPr>
                <w:rFonts w:cs="Arial"/>
                <w:sz w:val="20"/>
                <w:szCs w:val="20"/>
              </w:rPr>
              <w:t>4</w:t>
            </w:r>
          </w:p>
        </w:tc>
        <w:tc>
          <w:tcPr>
            <w:tcW w:w="1665" w:type="dxa"/>
          </w:tcPr>
          <w:p w:rsidR="00B41A2D" w:rsidRPr="00B41A2D" w:rsidRDefault="009814D3"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Further i</w:t>
            </w:r>
            <w:r w:rsidR="00B41A2D">
              <w:rPr>
                <w:rFonts w:ascii="Arial" w:hAnsi="Arial" w:cs="Arial"/>
                <w:color w:val="0070C0"/>
                <w:sz w:val="20"/>
                <w:szCs w:val="20"/>
              </w:rPr>
              <w:t>nflation and increase of prices</w:t>
            </w:r>
          </w:p>
        </w:tc>
        <w:tc>
          <w:tcPr>
            <w:tcW w:w="1620" w:type="dxa"/>
          </w:tcPr>
          <w:p w:rsidR="00B41A2D" w:rsidRPr="00D312B5" w:rsidRDefault="009814D3"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Economic /financial</w:t>
            </w:r>
          </w:p>
        </w:tc>
        <w:tc>
          <w:tcPr>
            <w:tcW w:w="1080" w:type="dxa"/>
          </w:tcPr>
          <w:p w:rsidR="00B41A2D"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Likely</w:t>
            </w:r>
          </w:p>
        </w:tc>
        <w:tc>
          <w:tcPr>
            <w:tcW w:w="4500" w:type="dxa"/>
          </w:tcPr>
          <w:p w:rsidR="00B41A2D" w:rsidRPr="00864048" w:rsidRDefault="00864048" w:rsidP="00057004">
            <w:pPr>
              <w:spacing w:line="276" w:lineRule="auto"/>
              <w:ind w:left="69" w:firstLine="0"/>
              <w:contextualSpacing/>
              <w:rPr>
                <w:rFonts w:ascii="Arial" w:hAnsi="Arial" w:cs="Arial"/>
                <w:color w:val="0070C0"/>
                <w:sz w:val="20"/>
                <w:szCs w:val="20"/>
              </w:rPr>
            </w:pPr>
            <w:r w:rsidRPr="00864048">
              <w:rPr>
                <w:rFonts w:ascii="Arial" w:hAnsi="Arial" w:cs="Arial"/>
                <w:color w:val="0070C0"/>
                <w:sz w:val="20"/>
                <w:szCs w:val="20"/>
              </w:rPr>
              <w:t xml:space="preserve">This will impact the delivery of different services and affordability of project inputs and all other relevant costs. </w:t>
            </w:r>
          </w:p>
        </w:tc>
        <w:tc>
          <w:tcPr>
            <w:tcW w:w="5310" w:type="dxa"/>
          </w:tcPr>
          <w:p w:rsidR="00B41A2D" w:rsidRPr="00864048" w:rsidRDefault="001022B3"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Flexible budgeting that considers inflation rates, encouraging community participation to ensure value for money, smart procurement plans and others.  </w:t>
            </w:r>
          </w:p>
        </w:tc>
      </w:tr>
      <w:tr w:rsidR="007C7371" w:rsidRPr="00F00008" w:rsidTr="00510871">
        <w:trPr>
          <w:jc w:val="center"/>
        </w:trPr>
        <w:tc>
          <w:tcPr>
            <w:tcW w:w="400" w:type="dxa"/>
          </w:tcPr>
          <w:p w:rsidR="00B41A2D" w:rsidRPr="00F00008" w:rsidRDefault="00510871" w:rsidP="00057004">
            <w:pPr>
              <w:spacing w:line="276" w:lineRule="auto"/>
              <w:contextualSpacing/>
              <w:rPr>
                <w:rFonts w:cs="Arial"/>
                <w:sz w:val="20"/>
                <w:szCs w:val="20"/>
              </w:rPr>
            </w:pPr>
            <w:r>
              <w:rPr>
                <w:rFonts w:cs="Arial"/>
                <w:sz w:val="20"/>
                <w:szCs w:val="20"/>
              </w:rPr>
              <w:t>5</w:t>
            </w:r>
          </w:p>
        </w:tc>
        <w:tc>
          <w:tcPr>
            <w:tcW w:w="1665" w:type="dxa"/>
          </w:tcPr>
          <w:p w:rsidR="00B41A2D" w:rsidRPr="00B41A2D" w:rsidRDefault="00B41A2D"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Political instability</w:t>
            </w:r>
            <w:r w:rsidR="009814D3">
              <w:rPr>
                <w:rFonts w:ascii="Arial" w:hAnsi="Arial" w:cs="Arial"/>
                <w:color w:val="0070C0"/>
                <w:sz w:val="20"/>
                <w:szCs w:val="20"/>
              </w:rPr>
              <w:t xml:space="preserve"> and changes in government structures</w:t>
            </w:r>
          </w:p>
        </w:tc>
        <w:tc>
          <w:tcPr>
            <w:tcW w:w="1620" w:type="dxa"/>
          </w:tcPr>
          <w:p w:rsidR="00B41A2D" w:rsidRPr="00D312B5" w:rsidRDefault="009814D3"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Political/institutional</w:t>
            </w:r>
          </w:p>
        </w:tc>
        <w:tc>
          <w:tcPr>
            <w:tcW w:w="1080" w:type="dxa"/>
          </w:tcPr>
          <w:p w:rsidR="00B41A2D"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Possible</w:t>
            </w:r>
          </w:p>
        </w:tc>
        <w:tc>
          <w:tcPr>
            <w:tcW w:w="4500" w:type="dxa"/>
          </w:tcPr>
          <w:p w:rsidR="00B41A2D" w:rsidRPr="00864048" w:rsidRDefault="00864048" w:rsidP="00057004">
            <w:pPr>
              <w:spacing w:line="276" w:lineRule="auto"/>
              <w:ind w:left="69" w:firstLine="0"/>
              <w:contextualSpacing/>
              <w:rPr>
                <w:rFonts w:ascii="Arial" w:hAnsi="Arial" w:cs="Arial"/>
                <w:color w:val="0070C0"/>
                <w:sz w:val="20"/>
                <w:szCs w:val="20"/>
              </w:rPr>
            </w:pPr>
            <w:r w:rsidRPr="00864048">
              <w:rPr>
                <w:rFonts w:ascii="Arial" w:hAnsi="Arial" w:cs="Arial"/>
                <w:color w:val="0070C0"/>
                <w:sz w:val="20"/>
                <w:szCs w:val="20"/>
              </w:rPr>
              <w:t xml:space="preserve">This will constrain the coordination, networking and governmental engagement on the project interventions. Also, governmental plans and priorities may change. </w:t>
            </w:r>
          </w:p>
        </w:tc>
        <w:tc>
          <w:tcPr>
            <w:tcW w:w="5310" w:type="dxa"/>
          </w:tcPr>
          <w:p w:rsidR="00B41A2D" w:rsidRPr="00864048" w:rsidRDefault="001022B3"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Ensure community driven solutions that have wide acceptance and support from all actors (tribal leaders, native administration, youth, women, pastoralists and farmers), maintain neutrality</w:t>
            </w:r>
            <w:r w:rsidR="00AA6886">
              <w:rPr>
                <w:rFonts w:ascii="Arial" w:hAnsi="Arial" w:cs="Arial"/>
                <w:color w:val="0070C0"/>
                <w:sz w:val="20"/>
                <w:szCs w:val="20"/>
              </w:rPr>
              <w:t xml:space="preserve"> with political representatives, focus on empowering CBOs in the area. </w:t>
            </w:r>
          </w:p>
        </w:tc>
      </w:tr>
      <w:tr w:rsidR="007C7371" w:rsidRPr="00F00008" w:rsidTr="00510871">
        <w:trPr>
          <w:jc w:val="center"/>
        </w:trPr>
        <w:tc>
          <w:tcPr>
            <w:tcW w:w="400" w:type="dxa"/>
          </w:tcPr>
          <w:p w:rsidR="00B41A2D" w:rsidRPr="00F00008" w:rsidRDefault="00510871" w:rsidP="00057004">
            <w:pPr>
              <w:spacing w:line="276" w:lineRule="auto"/>
              <w:contextualSpacing/>
              <w:rPr>
                <w:rFonts w:cs="Arial"/>
                <w:sz w:val="20"/>
                <w:szCs w:val="20"/>
              </w:rPr>
            </w:pPr>
            <w:r>
              <w:rPr>
                <w:rFonts w:cs="Arial"/>
                <w:sz w:val="20"/>
                <w:szCs w:val="20"/>
              </w:rPr>
              <w:t>6</w:t>
            </w:r>
          </w:p>
        </w:tc>
        <w:tc>
          <w:tcPr>
            <w:tcW w:w="1665" w:type="dxa"/>
          </w:tcPr>
          <w:p w:rsidR="00B41A2D" w:rsidRPr="00B41A2D" w:rsidRDefault="00B41A2D"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S</w:t>
            </w:r>
            <w:r w:rsidR="009814D3">
              <w:rPr>
                <w:rFonts w:ascii="Arial" w:hAnsi="Arial" w:cs="Arial"/>
                <w:color w:val="0070C0"/>
                <w:sz w:val="20"/>
                <w:szCs w:val="20"/>
              </w:rPr>
              <w:t xml:space="preserve">afety, </w:t>
            </w:r>
            <w:r>
              <w:rPr>
                <w:rFonts w:ascii="Arial" w:hAnsi="Arial" w:cs="Arial"/>
                <w:color w:val="0070C0"/>
                <w:sz w:val="20"/>
                <w:szCs w:val="20"/>
              </w:rPr>
              <w:t>security</w:t>
            </w:r>
            <w:r w:rsidR="009814D3">
              <w:rPr>
                <w:rFonts w:ascii="Arial" w:hAnsi="Arial" w:cs="Arial"/>
                <w:color w:val="0070C0"/>
                <w:sz w:val="20"/>
                <w:szCs w:val="20"/>
              </w:rPr>
              <w:t xml:space="preserve"> and accessibility</w:t>
            </w:r>
          </w:p>
        </w:tc>
        <w:tc>
          <w:tcPr>
            <w:tcW w:w="1620" w:type="dxa"/>
          </w:tcPr>
          <w:p w:rsidR="00B41A2D" w:rsidRPr="00D312B5" w:rsidRDefault="009814D3"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Operational</w:t>
            </w:r>
          </w:p>
        </w:tc>
        <w:tc>
          <w:tcPr>
            <w:tcW w:w="1080" w:type="dxa"/>
          </w:tcPr>
          <w:p w:rsidR="00B41A2D"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Possible</w:t>
            </w:r>
          </w:p>
        </w:tc>
        <w:tc>
          <w:tcPr>
            <w:tcW w:w="4500" w:type="dxa"/>
          </w:tcPr>
          <w:p w:rsidR="00B41A2D" w:rsidRPr="00864048" w:rsidRDefault="00EC6743"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 xml:space="preserve">This will also create an emergency situation, threaten project’s personnel and assets, </w:t>
            </w:r>
            <w:r w:rsidR="00937B59">
              <w:rPr>
                <w:rFonts w:ascii="Arial" w:hAnsi="Arial" w:cs="Arial"/>
                <w:color w:val="0070C0"/>
                <w:sz w:val="20"/>
                <w:szCs w:val="20"/>
              </w:rPr>
              <w:t>and delay</w:t>
            </w:r>
            <w:r>
              <w:rPr>
                <w:rFonts w:ascii="Arial" w:hAnsi="Arial" w:cs="Arial"/>
                <w:color w:val="0070C0"/>
                <w:sz w:val="20"/>
                <w:szCs w:val="20"/>
              </w:rPr>
              <w:t xml:space="preserve"> implementation. </w:t>
            </w:r>
          </w:p>
        </w:tc>
        <w:tc>
          <w:tcPr>
            <w:tcW w:w="5310" w:type="dxa"/>
          </w:tcPr>
          <w:p w:rsidR="00B41A2D" w:rsidRPr="00864048" w:rsidRDefault="00AA6886"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Follow organizational safety and security instructions, maintain assets insurance.  </w:t>
            </w:r>
          </w:p>
        </w:tc>
      </w:tr>
      <w:tr w:rsidR="007C7371" w:rsidRPr="00F00008" w:rsidTr="00510871">
        <w:trPr>
          <w:jc w:val="center"/>
        </w:trPr>
        <w:tc>
          <w:tcPr>
            <w:tcW w:w="400" w:type="dxa"/>
          </w:tcPr>
          <w:p w:rsidR="00B41A2D" w:rsidRPr="00F00008" w:rsidRDefault="00510871" w:rsidP="00057004">
            <w:pPr>
              <w:spacing w:line="276" w:lineRule="auto"/>
              <w:contextualSpacing/>
              <w:rPr>
                <w:rFonts w:cs="Arial"/>
                <w:sz w:val="20"/>
                <w:szCs w:val="20"/>
              </w:rPr>
            </w:pPr>
            <w:r>
              <w:rPr>
                <w:rFonts w:cs="Arial"/>
                <w:sz w:val="20"/>
                <w:szCs w:val="20"/>
              </w:rPr>
              <w:t>7</w:t>
            </w:r>
          </w:p>
        </w:tc>
        <w:tc>
          <w:tcPr>
            <w:tcW w:w="1665" w:type="dxa"/>
          </w:tcPr>
          <w:p w:rsidR="00B41A2D" w:rsidRPr="00B41A2D" w:rsidRDefault="009814D3"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C</w:t>
            </w:r>
            <w:r w:rsidR="00B41A2D">
              <w:rPr>
                <w:rFonts w:ascii="Arial" w:hAnsi="Arial" w:cs="Arial"/>
                <w:color w:val="0070C0"/>
                <w:sz w:val="20"/>
                <w:szCs w:val="20"/>
              </w:rPr>
              <w:t xml:space="preserve">ommunity </w:t>
            </w:r>
            <w:r>
              <w:rPr>
                <w:rFonts w:ascii="Arial" w:hAnsi="Arial" w:cs="Arial"/>
                <w:color w:val="0070C0"/>
                <w:sz w:val="20"/>
                <w:szCs w:val="20"/>
              </w:rPr>
              <w:t>acceptance &amp; Interaction</w:t>
            </w:r>
          </w:p>
        </w:tc>
        <w:tc>
          <w:tcPr>
            <w:tcW w:w="1620" w:type="dxa"/>
          </w:tcPr>
          <w:p w:rsidR="00B41A2D" w:rsidRPr="00D312B5" w:rsidRDefault="009814D3"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Social</w:t>
            </w:r>
          </w:p>
        </w:tc>
        <w:tc>
          <w:tcPr>
            <w:tcW w:w="1080" w:type="dxa"/>
          </w:tcPr>
          <w:p w:rsidR="00B41A2D"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Unlikely</w:t>
            </w:r>
          </w:p>
        </w:tc>
        <w:tc>
          <w:tcPr>
            <w:tcW w:w="4500" w:type="dxa"/>
          </w:tcPr>
          <w:p w:rsidR="00B41A2D" w:rsidRPr="00864048" w:rsidRDefault="00937B59"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 xml:space="preserve">Depending on the followed community sensitization approach as well as other internal dynamics, social resistance may occur leading to delay or stop in the project delivery. </w:t>
            </w:r>
          </w:p>
        </w:tc>
        <w:tc>
          <w:tcPr>
            <w:tcW w:w="5310" w:type="dxa"/>
          </w:tcPr>
          <w:p w:rsidR="00B41A2D" w:rsidRPr="00864048" w:rsidRDefault="00AA6886"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Adopt up-down approach, ensure sensitization meetings took place before any intervention, </w:t>
            </w:r>
            <w:r w:rsidR="003226F7">
              <w:rPr>
                <w:rFonts w:ascii="Arial" w:hAnsi="Arial" w:cs="Arial"/>
                <w:color w:val="0070C0"/>
                <w:sz w:val="20"/>
                <w:szCs w:val="20"/>
              </w:rPr>
              <w:t xml:space="preserve">and </w:t>
            </w:r>
            <w:r>
              <w:rPr>
                <w:rFonts w:ascii="Arial" w:hAnsi="Arial" w:cs="Arial"/>
                <w:color w:val="0070C0"/>
                <w:sz w:val="20"/>
                <w:szCs w:val="20"/>
              </w:rPr>
              <w:t xml:space="preserve">mobilize community through skilled staff member. </w:t>
            </w:r>
          </w:p>
        </w:tc>
      </w:tr>
      <w:tr w:rsidR="007C7371" w:rsidRPr="00F00008" w:rsidTr="00510871">
        <w:trPr>
          <w:jc w:val="center"/>
        </w:trPr>
        <w:tc>
          <w:tcPr>
            <w:tcW w:w="400" w:type="dxa"/>
          </w:tcPr>
          <w:p w:rsidR="00B41A2D" w:rsidRPr="00F00008" w:rsidRDefault="00510871" w:rsidP="00057004">
            <w:pPr>
              <w:spacing w:line="276" w:lineRule="auto"/>
              <w:contextualSpacing/>
              <w:rPr>
                <w:rFonts w:cs="Arial"/>
                <w:sz w:val="20"/>
                <w:szCs w:val="20"/>
              </w:rPr>
            </w:pPr>
            <w:r>
              <w:rPr>
                <w:rFonts w:cs="Arial"/>
                <w:sz w:val="20"/>
                <w:szCs w:val="20"/>
              </w:rPr>
              <w:lastRenderedPageBreak/>
              <w:t>8</w:t>
            </w:r>
          </w:p>
        </w:tc>
        <w:tc>
          <w:tcPr>
            <w:tcW w:w="1665" w:type="dxa"/>
          </w:tcPr>
          <w:p w:rsidR="00B41A2D" w:rsidRPr="00B41A2D" w:rsidRDefault="009814D3" w:rsidP="00057004">
            <w:pPr>
              <w:spacing w:line="276" w:lineRule="auto"/>
              <w:ind w:left="28" w:hanging="28"/>
              <w:contextualSpacing/>
              <w:jc w:val="left"/>
              <w:rPr>
                <w:rFonts w:ascii="Arial" w:hAnsi="Arial" w:cs="Arial"/>
                <w:color w:val="0070C0"/>
                <w:sz w:val="20"/>
                <w:szCs w:val="20"/>
              </w:rPr>
            </w:pPr>
            <w:r>
              <w:rPr>
                <w:rFonts w:ascii="Arial" w:hAnsi="Arial" w:cs="Arial"/>
                <w:color w:val="0070C0"/>
                <w:sz w:val="20"/>
                <w:szCs w:val="20"/>
              </w:rPr>
              <w:t>R</w:t>
            </w:r>
            <w:r w:rsidR="00B41A2D">
              <w:rPr>
                <w:rFonts w:ascii="Arial" w:hAnsi="Arial" w:cs="Arial"/>
                <w:color w:val="0070C0"/>
                <w:sz w:val="20"/>
                <w:szCs w:val="20"/>
              </w:rPr>
              <w:t xml:space="preserve">estriction on women </w:t>
            </w:r>
            <w:r>
              <w:rPr>
                <w:rFonts w:ascii="Arial" w:hAnsi="Arial" w:cs="Arial"/>
                <w:color w:val="0070C0"/>
                <w:sz w:val="20"/>
                <w:szCs w:val="20"/>
              </w:rPr>
              <w:t>engagement</w:t>
            </w:r>
          </w:p>
        </w:tc>
        <w:tc>
          <w:tcPr>
            <w:tcW w:w="1620" w:type="dxa"/>
          </w:tcPr>
          <w:p w:rsidR="00B41A2D" w:rsidRPr="00D312B5" w:rsidRDefault="009814D3" w:rsidP="00057004">
            <w:pPr>
              <w:spacing w:line="276" w:lineRule="auto"/>
              <w:ind w:left="69" w:firstLine="0"/>
              <w:contextualSpacing/>
              <w:rPr>
                <w:rFonts w:ascii="Arial" w:hAnsi="Arial" w:cs="Arial"/>
                <w:color w:val="0070C0"/>
                <w:sz w:val="20"/>
                <w:szCs w:val="20"/>
              </w:rPr>
            </w:pPr>
            <w:r w:rsidRPr="00D312B5">
              <w:rPr>
                <w:rFonts w:ascii="Arial" w:hAnsi="Arial" w:cs="Arial"/>
                <w:color w:val="0070C0"/>
                <w:sz w:val="20"/>
                <w:szCs w:val="20"/>
              </w:rPr>
              <w:t>Social</w:t>
            </w:r>
          </w:p>
        </w:tc>
        <w:tc>
          <w:tcPr>
            <w:tcW w:w="1080" w:type="dxa"/>
          </w:tcPr>
          <w:p w:rsidR="00B41A2D"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 xml:space="preserve">Possible </w:t>
            </w:r>
          </w:p>
        </w:tc>
        <w:tc>
          <w:tcPr>
            <w:tcW w:w="4500" w:type="dxa"/>
          </w:tcPr>
          <w:p w:rsidR="00B41A2D" w:rsidRPr="00864048" w:rsidRDefault="00937B59"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 xml:space="preserve">This is uncommon on the area, yet is expected for pastoral communities in particular. This can limit women participation and engagement in the peace-building and other livelihood activities. </w:t>
            </w:r>
          </w:p>
        </w:tc>
        <w:tc>
          <w:tcPr>
            <w:tcW w:w="5310" w:type="dxa"/>
          </w:tcPr>
          <w:p w:rsidR="00B41A2D" w:rsidRPr="00864048" w:rsidRDefault="00A70F1F" w:rsidP="00057004">
            <w:pPr>
              <w:spacing w:line="276" w:lineRule="auto"/>
              <w:ind w:left="0" w:firstLine="0"/>
              <w:contextualSpacing/>
              <w:rPr>
                <w:rFonts w:ascii="Arial" w:hAnsi="Arial" w:cs="Arial"/>
                <w:color w:val="0070C0"/>
                <w:sz w:val="20"/>
                <w:szCs w:val="20"/>
              </w:rPr>
            </w:pPr>
            <w:r>
              <w:rPr>
                <w:rFonts w:ascii="Arial" w:hAnsi="Arial" w:cs="Arial"/>
                <w:color w:val="0070C0"/>
                <w:sz w:val="20"/>
                <w:szCs w:val="20"/>
              </w:rPr>
              <w:t xml:space="preserve">Strengthen the awareness raising component (radio, drama and others), mobilize communities through tribal and religious leaders, working with men to support women engagement. </w:t>
            </w:r>
          </w:p>
        </w:tc>
      </w:tr>
      <w:tr w:rsidR="00D312B5" w:rsidRPr="00F00008" w:rsidTr="00510871">
        <w:trPr>
          <w:jc w:val="center"/>
        </w:trPr>
        <w:tc>
          <w:tcPr>
            <w:tcW w:w="400" w:type="dxa"/>
          </w:tcPr>
          <w:p w:rsidR="00D312B5" w:rsidRPr="00F00008" w:rsidRDefault="00510871" w:rsidP="00057004">
            <w:pPr>
              <w:spacing w:line="276" w:lineRule="auto"/>
              <w:contextualSpacing/>
              <w:rPr>
                <w:rFonts w:cs="Arial"/>
                <w:sz w:val="20"/>
                <w:szCs w:val="20"/>
              </w:rPr>
            </w:pPr>
            <w:r>
              <w:rPr>
                <w:rFonts w:cs="Arial"/>
                <w:sz w:val="20"/>
                <w:szCs w:val="20"/>
              </w:rPr>
              <w:t>9</w:t>
            </w:r>
          </w:p>
        </w:tc>
        <w:tc>
          <w:tcPr>
            <w:tcW w:w="1665" w:type="dxa"/>
          </w:tcPr>
          <w:p w:rsidR="00D312B5" w:rsidRDefault="00D312B5" w:rsidP="00057004">
            <w:pPr>
              <w:spacing w:line="276" w:lineRule="auto"/>
              <w:ind w:left="28" w:hanging="28"/>
              <w:contextualSpacing/>
              <w:rPr>
                <w:rFonts w:ascii="Arial" w:hAnsi="Arial" w:cs="Arial"/>
                <w:color w:val="0070C0"/>
                <w:sz w:val="20"/>
                <w:szCs w:val="20"/>
              </w:rPr>
            </w:pPr>
            <w:r>
              <w:rPr>
                <w:rFonts w:ascii="Arial" w:hAnsi="Arial" w:cs="Arial"/>
                <w:color w:val="0070C0"/>
                <w:sz w:val="20"/>
                <w:szCs w:val="20"/>
              </w:rPr>
              <w:t xml:space="preserve">High </w:t>
            </w:r>
            <w:r w:rsidR="00937B59">
              <w:rPr>
                <w:rFonts w:ascii="Arial" w:hAnsi="Arial" w:cs="Arial"/>
                <w:color w:val="0070C0"/>
                <w:sz w:val="20"/>
                <w:szCs w:val="20"/>
              </w:rPr>
              <w:t>turning</w:t>
            </w:r>
            <w:r>
              <w:rPr>
                <w:rFonts w:ascii="Arial" w:hAnsi="Arial" w:cs="Arial"/>
                <w:color w:val="0070C0"/>
                <w:sz w:val="20"/>
                <w:szCs w:val="20"/>
              </w:rPr>
              <w:t xml:space="preserve"> over rates among staff</w:t>
            </w:r>
          </w:p>
        </w:tc>
        <w:tc>
          <w:tcPr>
            <w:tcW w:w="1620" w:type="dxa"/>
          </w:tcPr>
          <w:p w:rsidR="00D312B5"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organizational</w:t>
            </w:r>
          </w:p>
        </w:tc>
        <w:tc>
          <w:tcPr>
            <w:tcW w:w="1080" w:type="dxa"/>
          </w:tcPr>
          <w:p w:rsidR="00D312B5" w:rsidRPr="00D312B5" w:rsidRDefault="00D312B5" w:rsidP="00057004">
            <w:pPr>
              <w:spacing w:line="276" w:lineRule="auto"/>
              <w:contextualSpacing/>
              <w:rPr>
                <w:rFonts w:ascii="Arial" w:hAnsi="Arial" w:cs="Arial"/>
                <w:color w:val="0070C0"/>
                <w:sz w:val="20"/>
                <w:szCs w:val="20"/>
              </w:rPr>
            </w:pPr>
            <w:r w:rsidRPr="00D312B5">
              <w:rPr>
                <w:rFonts w:ascii="Arial" w:hAnsi="Arial" w:cs="Arial"/>
                <w:color w:val="0070C0"/>
                <w:sz w:val="20"/>
                <w:szCs w:val="20"/>
              </w:rPr>
              <w:t>Rare</w:t>
            </w:r>
          </w:p>
        </w:tc>
        <w:tc>
          <w:tcPr>
            <w:tcW w:w="4500" w:type="dxa"/>
          </w:tcPr>
          <w:p w:rsidR="00D312B5" w:rsidRPr="00864048" w:rsidRDefault="00937B59" w:rsidP="00057004">
            <w:pPr>
              <w:spacing w:line="276" w:lineRule="auto"/>
              <w:ind w:left="69" w:firstLine="0"/>
              <w:contextualSpacing/>
              <w:rPr>
                <w:rFonts w:ascii="Arial" w:hAnsi="Arial" w:cs="Arial"/>
                <w:color w:val="0070C0"/>
                <w:sz w:val="20"/>
                <w:szCs w:val="20"/>
              </w:rPr>
            </w:pPr>
            <w:r>
              <w:rPr>
                <w:rFonts w:ascii="Arial" w:hAnsi="Arial" w:cs="Arial"/>
                <w:color w:val="0070C0"/>
                <w:sz w:val="20"/>
                <w:szCs w:val="20"/>
              </w:rPr>
              <w:t xml:space="preserve">This can impact the implementation rhythms and may further affect the monitoring and reporting quality. </w:t>
            </w:r>
          </w:p>
        </w:tc>
        <w:tc>
          <w:tcPr>
            <w:tcW w:w="5310" w:type="dxa"/>
          </w:tcPr>
          <w:p w:rsidR="00D312B5" w:rsidRPr="00864048" w:rsidRDefault="00262B88" w:rsidP="00057004">
            <w:pPr>
              <w:spacing w:line="276" w:lineRule="auto"/>
              <w:ind w:left="-18" w:firstLine="18"/>
              <w:contextualSpacing/>
              <w:rPr>
                <w:rFonts w:ascii="Arial" w:hAnsi="Arial" w:cs="Arial"/>
                <w:color w:val="0070C0"/>
                <w:sz w:val="20"/>
                <w:szCs w:val="20"/>
              </w:rPr>
            </w:pPr>
            <w:r>
              <w:rPr>
                <w:rFonts w:ascii="Arial" w:hAnsi="Arial" w:cs="Arial"/>
                <w:color w:val="0070C0"/>
                <w:sz w:val="20"/>
                <w:szCs w:val="20"/>
              </w:rPr>
              <w:t xml:space="preserve">Ensure attractive work place and respond to staff development needs. </w:t>
            </w:r>
          </w:p>
        </w:tc>
      </w:tr>
    </w:tbl>
    <w:p w:rsidR="00A34CE3" w:rsidRDefault="00A34CE3"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C86729" w:rsidRDefault="00C86729" w:rsidP="00057004">
      <w:pPr>
        <w:spacing w:after="200" w:line="276" w:lineRule="auto"/>
        <w:ind w:left="0" w:firstLine="0"/>
        <w:contextualSpacing/>
        <w:rPr>
          <w:sz w:val="24"/>
          <w:szCs w:val="24"/>
        </w:rPr>
      </w:pPr>
    </w:p>
    <w:p w:rsidR="00510BF4" w:rsidRPr="00A07D9D" w:rsidRDefault="00510BF4" w:rsidP="00057004">
      <w:pPr>
        <w:spacing w:after="200" w:line="276" w:lineRule="auto"/>
        <w:ind w:left="0" w:firstLine="0"/>
        <w:contextualSpacing/>
        <w:rPr>
          <w:sz w:val="24"/>
          <w:szCs w:val="24"/>
        </w:rPr>
      </w:pPr>
      <w:r>
        <w:rPr>
          <w:sz w:val="24"/>
          <w:szCs w:val="24"/>
        </w:rPr>
        <w:lastRenderedPageBreak/>
        <w:t>TABLE 5: List of Previous Projects</w:t>
      </w:r>
    </w:p>
    <w:p w:rsidR="00510BF4" w:rsidRPr="00A07D9D" w:rsidRDefault="00510BF4" w:rsidP="00057004">
      <w:pPr>
        <w:spacing w:line="276" w:lineRule="auto"/>
        <w:contextualSpacing/>
        <w:rPr>
          <w:sz w:val="24"/>
          <w:szCs w:val="24"/>
        </w:rPr>
      </w:pPr>
      <w:r>
        <w:rPr>
          <w:sz w:val="24"/>
          <w:szCs w:val="24"/>
        </w:rPr>
        <w:t>NAME OF ORGANIZATION:</w:t>
      </w:r>
      <w:r w:rsidR="00C86729">
        <w:rPr>
          <w:sz w:val="24"/>
          <w:szCs w:val="24"/>
        </w:rPr>
        <w:t xml:space="preserve"> Practical Action</w:t>
      </w:r>
    </w:p>
    <w:p w:rsidR="00510BF4" w:rsidRPr="00F71CF9" w:rsidRDefault="00510BF4" w:rsidP="00057004">
      <w:pPr>
        <w:spacing w:line="276" w:lineRule="auto"/>
        <w:contextualSpacing/>
        <w:rPr>
          <w:rFonts w:ascii="Arial" w:hAnsi="Arial" w:cs="Arial"/>
          <w:sz w:val="24"/>
          <w:szCs w:val="24"/>
        </w:rPr>
      </w:pPr>
    </w:p>
    <w:tbl>
      <w:tblPr>
        <w:tblStyle w:val="TableGrid"/>
        <w:tblW w:w="14670" w:type="dxa"/>
        <w:tblInd w:w="-635" w:type="dxa"/>
        <w:tblLook w:val="04A0" w:firstRow="1" w:lastRow="0" w:firstColumn="1" w:lastColumn="0" w:noHBand="0" w:noVBand="1"/>
      </w:tblPr>
      <w:tblGrid>
        <w:gridCol w:w="360"/>
        <w:gridCol w:w="2610"/>
        <w:gridCol w:w="1530"/>
        <w:gridCol w:w="1260"/>
        <w:gridCol w:w="1080"/>
        <w:gridCol w:w="1260"/>
        <w:gridCol w:w="6570"/>
      </w:tblGrid>
      <w:tr w:rsidR="00510BF4" w:rsidTr="0063567D">
        <w:tc>
          <w:tcPr>
            <w:tcW w:w="14670" w:type="dxa"/>
            <w:gridSpan w:val="7"/>
          </w:tcPr>
          <w:p w:rsidR="00510BF4" w:rsidRPr="00F71CF9" w:rsidRDefault="00510BF4" w:rsidP="00057004">
            <w:pPr>
              <w:spacing w:line="276" w:lineRule="auto"/>
              <w:contextualSpacing/>
              <w:rPr>
                <w:rFonts w:ascii="Arial" w:hAnsi="Arial" w:cs="Arial"/>
                <w:b/>
              </w:rPr>
            </w:pPr>
            <w:r w:rsidRPr="00F71CF9">
              <w:rPr>
                <w:rFonts w:ascii="Arial" w:hAnsi="Arial" w:cs="Arial"/>
                <w:b/>
              </w:rPr>
              <w:t>Organizational Track Record in Implementing Projects of Similar Nature in Darfur (Peacebuilding/Social Cohesion/Reconciliation)</w:t>
            </w:r>
          </w:p>
        </w:tc>
      </w:tr>
      <w:tr w:rsidR="00510BF4" w:rsidTr="00057004">
        <w:tc>
          <w:tcPr>
            <w:tcW w:w="36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w:t>
            </w:r>
          </w:p>
        </w:tc>
        <w:tc>
          <w:tcPr>
            <w:tcW w:w="261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Name of Project</w:t>
            </w:r>
          </w:p>
        </w:tc>
        <w:tc>
          <w:tcPr>
            <w:tcW w:w="153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Source of Funding</w:t>
            </w:r>
          </w:p>
        </w:tc>
        <w:tc>
          <w:tcPr>
            <w:tcW w:w="126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Amount of Funding</w:t>
            </w:r>
          </w:p>
        </w:tc>
        <w:tc>
          <w:tcPr>
            <w:tcW w:w="108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Start and End Dates</w:t>
            </w:r>
          </w:p>
        </w:tc>
        <w:tc>
          <w:tcPr>
            <w:tcW w:w="1260" w:type="dxa"/>
          </w:tcPr>
          <w:p w:rsidR="00510BF4" w:rsidRPr="00F71CF9" w:rsidRDefault="00510BF4" w:rsidP="00057004">
            <w:pPr>
              <w:spacing w:line="276" w:lineRule="auto"/>
              <w:contextualSpacing/>
              <w:rPr>
                <w:rFonts w:ascii="Arial" w:hAnsi="Arial" w:cs="Arial"/>
                <w:b/>
              </w:rPr>
            </w:pPr>
            <w:r w:rsidRPr="00F71CF9">
              <w:rPr>
                <w:rFonts w:ascii="Arial" w:hAnsi="Arial" w:cs="Arial"/>
                <w:b/>
              </w:rPr>
              <w:t>Number of Months Duration</w:t>
            </w:r>
          </w:p>
        </w:tc>
        <w:tc>
          <w:tcPr>
            <w:tcW w:w="6570" w:type="dxa"/>
          </w:tcPr>
          <w:p w:rsidR="00510BF4" w:rsidRPr="00F71CF9" w:rsidRDefault="00510BF4" w:rsidP="00057004">
            <w:pPr>
              <w:spacing w:line="276" w:lineRule="auto"/>
              <w:contextualSpacing/>
              <w:jc w:val="center"/>
              <w:rPr>
                <w:rFonts w:ascii="Arial" w:hAnsi="Arial" w:cs="Arial"/>
                <w:b/>
              </w:rPr>
            </w:pPr>
            <w:r w:rsidRPr="00F71CF9">
              <w:rPr>
                <w:rFonts w:ascii="Arial" w:hAnsi="Arial" w:cs="Arial"/>
                <w:b/>
              </w:rPr>
              <w:t>Scope of Project (please highlight the peacebuilding aspects of the project)</w:t>
            </w:r>
          </w:p>
        </w:tc>
      </w:tr>
      <w:tr w:rsidR="00510BF4" w:rsidTr="00057004">
        <w:tc>
          <w:tcPr>
            <w:tcW w:w="36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1</w:t>
            </w:r>
          </w:p>
        </w:tc>
        <w:tc>
          <w:tcPr>
            <w:tcW w:w="261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Community based conflict reduction Darfur</w:t>
            </w:r>
            <w:r>
              <w:rPr>
                <w:rFonts w:asciiTheme="minorBidi" w:hAnsiTheme="minorBidi"/>
                <w:color w:val="0070C0"/>
                <w:sz w:val="20"/>
                <w:szCs w:val="20"/>
              </w:rPr>
              <w:t>, phase 2</w:t>
            </w:r>
          </w:p>
        </w:tc>
        <w:tc>
          <w:tcPr>
            <w:tcW w:w="153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DCPSF</w:t>
            </w:r>
          </w:p>
        </w:tc>
        <w:tc>
          <w:tcPr>
            <w:tcW w:w="126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650,000</w:t>
            </w:r>
          </w:p>
        </w:tc>
        <w:tc>
          <w:tcPr>
            <w:tcW w:w="108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2015 -17</w:t>
            </w:r>
          </w:p>
        </w:tc>
        <w:tc>
          <w:tcPr>
            <w:tcW w:w="126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24 months</w:t>
            </w:r>
          </w:p>
        </w:tc>
        <w:tc>
          <w:tcPr>
            <w:tcW w:w="6570" w:type="dxa"/>
          </w:tcPr>
          <w:p w:rsidR="00510BF4" w:rsidRPr="009E71E0" w:rsidRDefault="004F689D"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 xml:space="preserve">Aimed to </w:t>
            </w:r>
            <w:r w:rsidRPr="004F689D">
              <w:rPr>
                <w:rFonts w:asciiTheme="minorBidi" w:hAnsiTheme="minorBidi"/>
                <w:color w:val="0070C0"/>
                <w:sz w:val="20"/>
                <w:szCs w:val="20"/>
              </w:rPr>
              <w:t xml:space="preserve">reduce conflict and build confidence and trust between a diverse range of communities that have been directly affected by the protracted conflict in </w:t>
            </w:r>
            <w:r w:rsidR="005517E1" w:rsidRPr="009E71E0">
              <w:rPr>
                <w:rFonts w:asciiTheme="minorBidi" w:hAnsiTheme="minorBidi"/>
                <w:color w:val="0070C0"/>
                <w:sz w:val="20"/>
                <w:szCs w:val="20"/>
              </w:rPr>
              <w:t xml:space="preserve">North </w:t>
            </w:r>
            <w:r w:rsidR="002F5A6A">
              <w:rPr>
                <w:rFonts w:asciiTheme="minorBidi" w:hAnsiTheme="minorBidi"/>
                <w:color w:val="0070C0"/>
                <w:sz w:val="20"/>
                <w:szCs w:val="20"/>
              </w:rPr>
              <w:t>Kebkabiya</w:t>
            </w:r>
            <w:r w:rsidR="00165B29">
              <w:rPr>
                <w:rFonts w:asciiTheme="minorBidi" w:hAnsiTheme="minorBidi"/>
                <w:color w:val="0070C0"/>
                <w:sz w:val="20"/>
                <w:szCs w:val="20"/>
              </w:rPr>
              <w:t xml:space="preserve">; </w:t>
            </w:r>
            <w:r w:rsidR="00057004">
              <w:rPr>
                <w:rFonts w:asciiTheme="minorBidi" w:hAnsiTheme="minorBidi"/>
                <w:color w:val="0070C0"/>
                <w:sz w:val="20"/>
                <w:szCs w:val="20"/>
              </w:rPr>
              <w:t xml:space="preserve">mainly by CBRMs, strengthening traditional conflict resolution mechanisms, inclusiveness (women, pastoralist, farmers, youth, </w:t>
            </w:r>
            <w:proofErr w:type="gramStart"/>
            <w:r w:rsidR="00057004">
              <w:rPr>
                <w:rFonts w:asciiTheme="minorBidi" w:hAnsiTheme="minorBidi"/>
                <w:color w:val="0070C0"/>
                <w:sz w:val="20"/>
                <w:szCs w:val="20"/>
              </w:rPr>
              <w:t>IDPs ..</w:t>
            </w:r>
            <w:proofErr w:type="spellStart"/>
            <w:r w:rsidR="00057004">
              <w:rPr>
                <w:rFonts w:asciiTheme="minorBidi" w:hAnsiTheme="minorBidi"/>
                <w:color w:val="0070C0"/>
                <w:sz w:val="20"/>
                <w:szCs w:val="20"/>
              </w:rPr>
              <w:t>etc</w:t>
            </w:r>
            <w:proofErr w:type="spellEnd"/>
            <w:proofErr w:type="gramEnd"/>
            <w:r w:rsidR="00057004">
              <w:rPr>
                <w:rFonts w:asciiTheme="minorBidi" w:hAnsiTheme="minorBidi"/>
                <w:color w:val="0070C0"/>
                <w:sz w:val="20"/>
                <w:szCs w:val="20"/>
              </w:rPr>
              <w:t xml:space="preserve">), demarcation, dialogue, linkages to policy level, NRM, Participatory planning, integrated resource management and peace for coexistence. </w:t>
            </w:r>
          </w:p>
        </w:tc>
      </w:tr>
      <w:tr w:rsidR="00510BF4" w:rsidTr="00057004">
        <w:tc>
          <w:tcPr>
            <w:tcW w:w="36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2</w:t>
            </w:r>
          </w:p>
        </w:tc>
        <w:tc>
          <w:tcPr>
            <w:tcW w:w="261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 xml:space="preserve">Community based conflict reduction and peace building in </w:t>
            </w:r>
            <w:r w:rsidR="002F5A6A">
              <w:rPr>
                <w:rFonts w:asciiTheme="minorBidi" w:hAnsiTheme="minorBidi"/>
                <w:color w:val="0070C0"/>
                <w:sz w:val="20"/>
                <w:szCs w:val="20"/>
              </w:rPr>
              <w:t>Kebkabiya</w:t>
            </w:r>
            <w:r w:rsidRPr="00510CC4">
              <w:rPr>
                <w:rFonts w:asciiTheme="minorBidi" w:hAnsiTheme="minorBidi"/>
                <w:color w:val="0070C0"/>
                <w:sz w:val="20"/>
                <w:szCs w:val="20"/>
              </w:rPr>
              <w:t xml:space="preserve">, </w:t>
            </w:r>
            <w:r>
              <w:rPr>
                <w:rFonts w:asciiTheme="minorBidi" w:hAnsiTheme="minorBidi"/>
                <w:color w:val="0070C0"/>
                <w:sz w:val="20"/>
                <w:szCs w:val="20"/>
              </w:rPr>
              <w:t>Phase 1</w:t>
            </w:r>
          </w:p>
        </w:tc>
        <w:tc>
          <w:tcPr>
            <w:tcW w:w="1530" w:type="dxa"/>
          </w:tcPr>
          <w:p w:rsidR="00510BF4" w:rsidRPr="00510CC4" w:rsidRDefault="00510CC4"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DCPSF</w:t>
            </w:r>
          </w:p>
        </w:tc>
        <w:tc>
          <w:tcPr>
            <w:tcW w:w="1260" w:type="dxa"/>
          </w:tcPr>
          <w:p w:rsidR="00510BF4" w:rsidRPr="00510CC4" w:rsidRDefault="00510CC4"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800,000</w:t>
            </w:r>
          </w:p>
        </w:tc>
        <w:tc>
          <w:tcPr>
            <w:tcW w:w="1080" w:type="dxa"/>
          </w:tcPr>
          <w:p w:rsidR="00510BF4" w:rsidRPr="00510CC4" w:rsidRDefault="00142282"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2013-14</w:t>
            </w:r>
          </w:p>
        </w:tc>
        <w:tc>
          <w:tcPr>
            <w:tcW w:w="1260" w:type="dxa"/>
          </w:tcPr>
          <w:p w:rsidR="00510BF4" w:rsidRPr="00510CC4" w:rsidRDefault="00510CC4"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24 months</w:t>
            </w:r>
          </w:p>
        </w:tc>
        <w:tc>
          <w:tcPr>
            <w:tcW w:w="6570" w:type="dxa"/>
          </w:tcPr>
          <w:p w:rsidR="00510BF4" w:rsidRPr="009E71E0" w:rsidRDefault="004F689D"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Aimed</w:t>
            </w:r>
            <w:r w:rsidRPr="004F689D">
              <w:rPr>
                <w:rFonts w:asciiTheme="minorBidi" w:hAnsiTheme="minorBidi"/>
                <w:color w:val="0070C0"/>
                <w:sz w:val="20"/>
                <w:szCs w:val="20"/>
              </w:rPr>
              <w:t xml:space="preserve"> to reduce conflict and build confidence and trust between a diverse range of communities that have been directly affected by the protracted conflict in </w:t>
            </w:r>
            <w:r w:rsidR="005517E1" w:rsidRPr="009E71E0">
              <w:rPr>
                <w:rFonts w:asciiTheme="minorBidi" w:hAnsiTheme="minorBidi"/>
                <w:color w:val="0070C0"/>
                <w:sz w:val="20"/>
                <w:szCs w:val="20"/>
              </w:rPr>
              <w:t xml:space="preserve">South </w:t>
            </w:r>
            <w:r w:rsidR="002F5A6A">
              <w:rPr>
                <w:rFonts w:asciiTheme="minorBidi" w:hAnsiTheme="minorBidi"/>
                <w:color w:val="0070C0"/>
                <w:sz w:val="20"/>
                <w:szCs w:val="20"/>
              </w:rPr>
              <w:t>Kebkabiya</w:t>
            </w:r>
            <w:r w:rsidR="00057004">
              <w:rPr>
                <w:rFonts w:asciiTheme="minorBidi" w:hAnsiTheme="minorBidi"/>
                <w:color w:val="0070C0"/>
                <w:sz w:val="20"/>
                <w:szCs w:val="20"/>
              </w:rPr>
              <w:t xml:space="preserve">; mainly by CBRMs, strengthening traditional conflict resolution mechanisms, inclusiveness (women, pastoralist, farmers, youth, </w:t>
            </w:r>
            <w:proofErr w:type="gramStart"/>
            <w:r w:rsidR="00057004">
              <w:rPr>
                <w:rFonts w:asciiTheme="minorBidi" w:hAnsiTheme="minorBidi"/>
                <w:color w:val="0070C0"/>
                <w:sz w:val="20"/>
                <w:szCs w:val="20"/>
              </w:rPr>
              <w:t>IDPs ..</w:t>
            </w:r>
            <w:proofErr w:type="spellStart"/>
            <w:r w:rsidR="00057004">
              <w:rPr>
                <w:rFonts w:asciiTheme="minorBidi" w:hAnsiTheme="minorBidi"/>
                <w:color w:val="0070C0"/>
                <w:sz w:val="20"/>
                <w:szCs w:val="20"/>
              </w:rPr>
              <w:t>etc</w:t>
            </w:r>
            <w:proofErr w:type="spellEnd"/>
            <w:proofErr w:type="gramEnd"/>
            <w:r w:rsidR="00057004">
              <w:rPr>
                <w:rFonts w:asciiTheme="minorBidi" w:hAnsiTheme="minorBidi"/>
                <w:color w:val="0070C0"/>
                <w:sz w:val="20"/>
                <w:szCs w:val="20"/>
              </w:rPr>
              <w:t>), demarcation, dialogue, linkages to policy level, NRM, Participatory planning, integrated resource management and peace for coexistence.</w:t>
            </w:r>
          </w:p>
        </w:tc>
      </w:tr>
      <w:tr w:rsidR="00142282" w:rsidTr="00057004">
        <w:tc>
          <w:tcPr>
            <w:tcW w:w="360" w:type="dxa"/>
          </w:tcPr>
          <w:p w:rsidR="00142282" w:rsidRPr="00510CC4" w:rsidRDefault="00142282"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3</w:t>
            </w:r>
          </w:p>
        </w:tc>
        <w:tc>
          <w:tcPr>
            <w:tcW w:w="2610" w:type="dxa"/>
          </w:tcPr>
          <w:p w:rsidR="00142282" w:rsidRPr="00510CC4" w:rsidRDefault="00142282" w:rsidP="00057004">
            <w:pPr>
              <w:spacing w:line="276" w:lineRule="auto"/>
              <w:contextualSpacing/>
              <w:rPr>
                <w:rFonts w:asciiTheme="minorBidi" w:hAnsiTheme="minorBidi"/>
                <w:color w:val="0070C0"/>
                <w:sz w:val="20"/>
                <w:szCs w:val="20"/>
              </w:rPr>
            </w:pPr>
            <w:r w:rsidRPr="00510CC4">
              <w:rPr>
                <w:rFonts w:asciiTheme="minorBidi" w:hAnsiTheme="minorBidi"/>
                <w:color w:val="0070C0"/>
                <w:sz w:val="20"/>
                <w:szCs w:val="20"/>
              </w:rPr>
              <w:t>Building Effective Community Capacities and Livelihoods to Contribute to Peace Building and Stability.    -  Rural El Fashir, El Kuma and Dar El Salam localities – North Darfur</w:t>
            </w:r>
          </w:p>
        </w:tc>
        <w:tc>
          <w:tcPr>
            <w:tcW w:w="1530" w:type="dxa"/>
          </w:tcPr>
          <w:p w:rsidR="00142282" w:rsidRPr="00510CC4" w:rsidRDefault="00142282"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DCPSF</w:t>
            </w:r>
          </w:p>
        </w:tc>
        <w:tc>
          <w:tcPr>
            <w:tcW w:w="1260" w:type="dxa"/>
          </w:tcPr>
          <w:p w:rsidR="00142282" w:rsidRPr="00510CC4" w:rsidRDefault="003C5C88"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990,880</w:t>
            </w:r>
          </w:p>
        </w:tc>
        <w:tc>
          <w:tcPr>
            <w:tcW w:w="1080" w:type="dxa"/>
          </w:tcPr>
          <w:p w:rsidR="00142282" w:rsidRPr="00510CC4" w:rsidRDefault="003C5C88"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2011</w:t>
            </w:r>
            <w:r w:rsidR="00142282" w:rsidRPr="00510CC4">
              <w:rPr>
                <w:rFonts w:asciiTheme="minorBidi" w:hAnsiTheme="minorBidi"/>
                <w:color w:val="0070C0"/>
                <w:sz w:val="20"/>
                <w:szCs w:val="20"/>
              </w:rPr>
              <w:t xml:space="preserve"> – 12</w:t>
            </w:r>
          </w:p>
        </w:tc>
        <w:tc>
          <w:tcPr>
            <w:tcW w:w="1260" w:type="dxa"/>
          </w:tcPr>
          <w:p w:rsidR="00142282" w:rsidRPr="00510CC4" w:rsidRDefault="00142282" w:rsidP="00057004">
            <w:pPr>
              <w:spacing w:line="276" w:lineRule="auto"/>
              <w:contextualSpacing/>
              <w:rPr>
                <w:rFonts w:asciiTheme="minorBidi" w:hAnsiTheme="minorBidi"/>
                <w:color w:val="0070C0"/>
                <w:sz w:val="20"/>
                <w:szCs w:val="20"/>
              </w:rPr>
            </w:pPr>
            <w:r>
              <w:rPr>
                <w:rFonts w:asciiTheme="minorBidi" w:hAnsiTheme="minorBidi"/>
                <w:color w:val="0070C0"/>
                <w:sz w:val="20"/>
                <w:szCs w:val="20"/>
              </w:rPr>
              <w:t>24 months</w:t>
            </w:r>
          </w:p>
        </w:tc>
        <w:tc>
          <w:tcPr>
            <w:tcW w:w="6570" w:type="dxa"/>
          </w:tcPr>
          <w:p w:rsidR="00142282" w:rsidRDefault="00651501" w:rsidP="00057004">
            <w:pPr>
              <w:spacing w:line="276" w:lineRule="auto"/>
              <w:contextualSpacing/>
              <w:rPr>
                <w:rFonts w:ascii="Arial" w:hAnsi="Arial" w:cs="Arial"/>
              </w:rPr>
            </w:pPr>
            <w:r>
              <w:rPr>
                <w:rFonts w:asciiTheme="minorBidi" w:hAnsiTheme="minorBidi"/>
                <w:color w:val="0070C0"/>
                <w:sz w:val="20"/>
                <w:szCs w:val="20"/>
              </w:rPr>
              <w:t>Aimed</w:t>
            </w:r>
            <w:r w:rsidRPr="004F689D">
              <w:rPr>
                <w:rFonts w:asciiTheme="minorBidi" w:hAnsiTheme="minorBidi"/>
                <w:color w:val="0070C0"/>
                <w:sz w:val="20"/>
                <w:szCs w:val="20"/>
              </w:rPr>
              <w:t xml:space="preserve"> to reduce conflict and build confidence and trust between a diverse range of communities that have been directly affected by the protracted conflict in </w:t>
            </w:r>
            <w:r>
              <w:rPr>
                <w:rFonts w:asciiTheme="minorBidi" w:hAnsiTheme="minorBidi"/>
                <w:color w:val="0070C0"/>
                <w:sz w:val="20"/>
                <w:szCs w:val="20"/>
              </w:rPr>
              <w:t xml:space="preserve">rural </w:t>
            </w:r>
            <w:proofErr w:type="spellStart"/>
            <w:r>
              <w:rPr>
                <w:rFonts w:asciiTheme="minorBidi" w:hAnsiTheme="minorBidi"/>
                <w:color w:val="0070C0"/>
                <w:sz w:val="20"/>
                <w:szCs w:val="20"/>
              </w:rPr>
              <w:t>Elfashir</w:t>
            </w:r>
            <w:proofErr w:type="spellEnd"/>
            <w:r>
              <w:rPr>
                <w:rFonts w:asciiTheme="minorBidi" w:hAnsiTheme="minorBidi"/>
                <w:color w:val="0070C0"/>
                <w:sz w:val="20"/>
                <w:szCs w:val="20"/>
              </w:rPr>
              <w:t xml:space="preserve">, </w:t>
            </w:r>
            <w:proofErr w:type="spellStart"/>
            <w:r>
              <w:rPr>
                <w:rFonts w:asciiTheme="minorBidi" w:hAnsiTheme="minorBidi"/>
                <w:color w:val="0070C0"/>
                <w:sz w:val="20"/>
                <w:szCs w:val="20"/>
              </w:rPr>
              <w:t>Elkuma</w:t>
            </w:r>
            <w:proofErr w:type="spellEnd"/>
            <w:r>
              <w:rPr>
                <w:rFonts w:asciiTheme="minorBidi" w:hAnsiTheme="minorBidi"/>
                <w:color w:val="0070C0"/>
                <w:sz w:val="20"/>
                <w:szCs w:val="20"/>
              </w:rPr>
              <w:t xml:space="preserve"> and Dar El Salam localities- North D</w:t>
            </w:r>
            <w:r w:rsidR="00057004">
              <w:rPr>
                <w:rFonts w:asciiTheme="minorBidi" w:hAnsiTheme="minorBidi"/>
                <w:color w:val="0070C0"/>
                <w:sz w:val="20"/>
                <w:szCs w:val="20"/>
              </w:rPr>
              <w:t xml:space="preserve">arfur; mainly by CBRMs, strengthening traditional conflict resolution mechanisms, inclusiveness (women, pastoralist, farmers, youth, </w:t>
            </w:r>
            <w:proofErr w:type="gramStart"/>
            <w:r w:rsidR="00057004">
              <w:rPr>
                <w:rFonts w:asciiTheme="minorBidi" w:hAnsiTheme="minorBidi"/>
                <w:color w:val="0070C0"/>
                <w:sz w:val="20"/>
                <w:szCs w:val="20"/>
              </w:rPr>
              <w:t>IDPs ..</w:t>
            </w:r>
            <w:proofErr w:type="spellStart"/>
            <w:r w:rsidR="00057004">
              <w:rPr>
                <w:rFonts w:asciiTheme="minorBidi" w:hAnsiTheme="minorBidi"/>
                <w:color w:val="0070C0"/>
                <w:sz w:val="20"/>
                <w:szCs w:val="20"/>
              </w:rPr>
              <w:t>etc</w:t>
            </w:r>
            <w:proofErr w:type="spellEnd"/>
            <w:proofErr w:type="gramEnd"/>
            <w:r w:rsidR="00057004">
              <w:rPr>
                <w:rFonts w:asciiTheme="minorBidi" w:hAnsiTheme="minorBidi"/>
                <w:color w:val="0070C0"/>
                <w:sz w:val="20"/>
                <w:szCs w:val="20"/>
              </w:rPr>
              <w:t>), demarcation, dialogue, linkages to policy level, NRM, Participatory planning, integrated resource management and peace for coexistence.</w:t>
            </w:r>
          </w:p>
        </w:tc>
      </w:tr>
    </w:tbl>
    <w:p w:rsidR="00510BF4" w:rsidRDefault="00510BF4" w:rsidP="00057004">
      <w:pPr>
        <w:spacing w:line="276" w:lineRule="auto"/>
        <w:contextualSpacing/>
      </w:pPr>
    </w:p>
    <w:sectPr w:rsidR="00510BF4" w:rsidSect="00A34CE3">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14" w:rsidRDefault="00950314" w:rsidP="00D12067">
      <w:r>
        <w:separator/>
      </w:r>
    </w:p>
  </w:endnote>
  <w:endnote w:type="continuationSeparator" w:id="0">
    <w:p w:rsidR="00950314" w:rsidRDefault="00950314" w:rsidP="00D1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880504"/>
      <w:docPartObj>
        <w:docPartGallery w:val="Page Numbers (Bottom of Page)"/>
        <w:docPartUnique/>
      </w:docPartObj>
    </w:sdtPr>
    <w:sdtEndPr>
      <w:rPr>
        <w:noProof/>
      </w:rPr>
    </w:sdtEndPr>
    <w:sdtContent>
      <w:p w:rsidR="009F4A91" w:rsidRDefault="009F4A91">
        <w:pPr>
          <w:pStyle w:val="Footer"/>
          <w:jc w:val="center"/>
        </w:pPr>
        <w:r>
          <w:fldChar w:fldCharType="begin"/>
        </w:r>
        <w:r>
          <w:instrText xml:space="preserve"> PAGE   \* MERGEFORMAT </w:instrText>
        </w:r>
        <w:r>
          <w:fldChar w:fldCharType="separate"/>
        </w:r>
        <w:r w:rsidR="001A2DB7">
          <w:rPr>
            <w:noProof/>
          </w:rPr>
          <w:t>32</w:t>
        </w:r>
        <w:r>
          <w:rPr>
            <w:noProof/>
          </w:rPr>
          <w:fldChar w:fldCharType="end"/>
        </w:r>
      </w:p>
    </w:sdtContent>
  </w:sdt>
  <w:p w:rsidR="009F4A91" w:rsidRDefault="009F4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14" w:rsidRDefault="00950314" w:rsidP="00D12067">
      <w:r>
        <w:separator/>
      </w:r>
    </w:p>
  </w:footnote>
  <w:footnote w:type="continuationSeparator" w:id="0">
    <w:p w:rsidR="00950314" w:rsidRDefault="00950314" w:rsidP="00D12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655"/>
    <w:multiLevelType w:val="hybridMultilevel"/>
    <w:tmpl w:val="45E2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6C89"/>
    <w:multiLevelType w:val="hybridMultilevel"/>
    <w:tmpl w:val="284C57CA"/>
    <w:lvl w:ilvl="0" w:tplc="60D2B64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0913618F"/>
    <w:multiLevelType w:val="hybridMultilevel"/>
    <w:tmpl w:val="9BD0FF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DC15C8D"/>
    <w:multiLevelType w:val="hybridMultilevel"/>
    <w:tmpl w:val="FFAAC62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0EAA4F66"/>
    <w:multiLevelType w:val="multilevel"/>
    <w:tmpl w:val="73E4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D7F5D"/>
    <w:multiLevelType w:val="hybridMultilevel"/>
    <w:tmpl w:val="2C7AC8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34B9B"/>
    <w:multiLevelType w:val="hybridMultilevel"/>
    <w:tmpl w:val="726E658C"/>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1895477C"/>
    <w:multiLevelType w:val="hybridMultilevel"/>
    <w:tmpl w:val="9E28CD68"/>
    <w:lvl w:ilvl="0" w:tplc="0809000F">
      <w:start w:val="1"/>
      <w:numFmt w:val="decimal"/>
      <w:lvlText w:val="%1."/>
      <w:lvlJc w:val="left"/>
      <w:pPr>
        <w:ind w:left="81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9" w15:restartNumberingAfterBreak="0">
    <w:nsid w:val="1F7F056E"/>
    <w:multiLevelType w:val="hybridMultilevel"/>
    <w:tmpl w:val="DB7EF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87381C"/>
    <w:multiLevelType w:val="hybridMultilevel"/>
    <w:tmpl w:val="A01CCDE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9962E9"/>
    <w:multiLevelType w:val="hybridMultilevel"/>
    <w:tmpl w:val="7E7266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073C6"/>
    <w:multiLevelType w:val="hybridMultilevel"/>
    <w:tmpl w:val="4356B92C"/>
    <w:lvl w:ilvl="0" w:tplc="719247D6">
      <w:start w:val="1"/>
      <w:numFmt w:val="decimal"/>
      <w:lvlText w:val="%1-"/>
      <w:lvlJc w:val="left"/>
      <w:pPr>
        <w:ind w:left="580" w:hanging="13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3CD1957"/>
    <w:multiLevelType w:val="hybridMultilevel"/>
    <w:tmpl w:val="AEBA8E6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30C125B7"/>
    <w:multiLevelType w:val="hybridMultilevel"/>
    <w:tmpl w:val="4426BFC2"/>
    <w:lvl w:ilvl="0" w:tplc="BDACFD3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B3BF9"/>
    <w:multiLevelType w:val="hybridMultilevel"/>
    <w:tmpl w:val="CCD8F894"/>
    <w:lvl w:ilvl="0" w:tplc="F978F692">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6" w15:restartNumberingAfterBreak="0">
    <w:nsid w:val="32773D02"/>
    <w:multiLevelType w:val="hybridMultilevel"/>
    <w:tmpl w:val="59F4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32493D"/>
    <w:multiLevelType w:val="hybridMultilevel"/>
    <w:tmpl w:val="EB76D26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35E4A0C"/>
    <w:multiLevelType w:val="hybridMultilevel"/>
    <w:tmpl w:val="D31E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0" w15:restartNumberingAfterBreak="0">
    <w:nsid w:val="3AA75386"/>
    <w:multiLevelType w:val="hybridMultilevel"/>
    <w:tmpl w:val="5DCE3A30"/>
    <w:lvl w:ilvl="0" w:tplc="7FF8EBAA">
      <w:start w:val="1"/>
      <w:numFmt w:val="lowerLetter"/>
      <w:lvlText w:val="%1)"/>
      <w:lvlJc w:val="left"/>
      <w:pPr>
        <w:ind w:left="432" w:hanging="360"/>
      </w:pPr>
      <w:rPr>
        <w:rFonts w:hint="default"/>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1" w15:restartNumberingAfterBreak="0">
    <w:nsid w:val="40AD7DE9"/>
    <w:multiLevelType w:val="hybridMultilevel"/>
    <w:tmpl w:val="9BD0FF58"/>
    <w:lvl w:ilvl="0" w:tplc="0809000F">
      <w:start w:val="1"/>
      <w:numFmt w:val="decimal"/>
      <w:lvlText w:val="%1."/>
      <w:lvlJc w:val="left"/>
      <w:pPr>
        <w:ind w:left="810" w:hanging="360"/>
      </w:pPr>
      <w:rPr>
        <w:rFont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44FF3F27"/>
    <w:multiLevelType w:val="hybridMultilevel"/>
    <w:tmpl w:val="D50CF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7D3B33"/>
    <w:multiLevelType w:val="hybridMultilevel"/>
    <w:tmpl w:val="8A20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F722CF"/>
    <w:multiLevelType w:val="hybridMultilevel"/>
    <w:tmpl w:val="2560250E"/>
    <w:lvl w:ilvl="0" w:tplc="4998AD50">
      <w:start w:val="1"/>
      <w:numFmt w:val="bullet"/>
      <w:lvlText w:val=""/>
      <w:lvlJc w:val="left"/>
      <w:pPr>
        <w:ind w:left="845" w:hanging="360"/>
      </w:pPr>
      <w:rPr>
        <w:rFonts w:ascii="Wingdings" w:hAnsi="Wingdings" w:hint="default"/>
        <w:color w:val="auto"/>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5" w15:restartNumberingAfterBreak="0">
    <w:nsid w:val="5C2121F0"/>
    <w:multiLevelType w:val="hybridMultilevel"/>
    <w:tmpl w:val="9E28CD6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6" w15:restartNumberingAfterBreak="0">
    <w:nsid w:val="5C5876F8"/>
    <w:multiLevelType w:val="hybridMultilevel"/>
    <w:tmpl w:val="CC44E8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E28E3"/>
    <w:multiLevelType w:val="hybridMultilevel"/>
    <w:tmpl w:val="7CFC426C"/>
    <w:lvl w:ilvl="0" w:tplc="0809000F">
      <w:start w:val="1"/>
      <w:numFmt w:val="decimal"/>
      <w:lvlText w:val="%1."/>
      <w:lvlJc w:val="left"/>
      <w:pPr>
        <w:ind w:left="630" w:hanging="360"/>
      </w:p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2F81BC8"/>
    <w:multiLevelType w:val="hybridMultilevel"/>
    <w:tmpl w:val="1BE2F0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0" w15:restartNumberingAfterBreak="0">
    <w:nsid w:val="76E8797A"/>
    <w:multiLevelType w:val="hybridMultilevel"/>
    <w:tmpl w:val="2C46F7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6070DD"/>
    <w:multiLevelType w:val="hybridMultilevel"/>
    <w:tmpl w:val="435EF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7D14EF9"/>
    <w:multiLevelType w:val="hybridMultilevel"/>
    <w:tmpl w:val="F59C18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93005F2"/>
    <w:multiLevelType w:val="hybridMultilevel"/>
    <w:tmpl w:val="7DA0D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3"/>
  </w:num>
  <w:num w:numId="3">
    <w:abstractNumId w:val="1"/>
  </w:num>
  <w:num w:numId="4">
    <w:abstractNumId w:val="29"/>
  </w:num>
  <w:num w:numId="5">
    <w:abstractNumId w:val="20"/>
  </w:num>
  <w:num w:numId="6">
    <w:abstractNumId w:val="28"/>
  </w:num>
  <w:num w:numId="7">
    <w:abstractNumId w:val="10"/>
  </w:num>
  <w:num w:numId="8">
    <w:abstractNumId w:val="6"/>
  </w:num>
  <w:num w:numId="9">
    <w:abstractNumId w:val="23"/>
  </w:num>
  <w:num w:numId="10">
    <w:abstractNumId w:val="30"/>
  </w:num>
  <w:num w:numId="11">
    <w:abstractNumId w:val="32"/>
  </w:num>
  <w:num w:numId="12">
    <w:abstractNumId w:val="17"/>
  </w:num>
  <w:num w:numId="13">
    <w:abstractNumId w:val="0"/>
  </w:num>
  <w:num w:numId="14">
    <w:abstractNumId w:val="14"/>
  </w:num>
  <w:num w:numId="15">
    <w:abstractNumId w:val="33"/>
  </w:num>
  <w:num w:numId="16">
    <w:abstractNumId w:val="26"/>
  </w:num>
  <w:num w:numId="17">
    <w:abstractNumId w:val="15"/>
  </w:num>
  <w:num w:numId="18">
    <w:abstractNumId w:val="5"/>
  </w:num>
  <w:num w:numId="19">
    <w:abstractNumId w:val="11"/>
  </w:num>
  <w:num w:numId="20">
    <w:abstractNumId w:val="22"/>
  </w:num>
  <w:num w:numId="21">
    <w:abstractNumId w:val="31"/>
  </w:num>
  <w:num w:numId="22">
    <w:abstractNumId w:val="9"/>
  </w:num>
  <w:num w:numId="23">
    <w:abstractNumId w:val="7"/>
  </w:num>
  <w:num w:numId="24">
    <w:abstractNumId w:val="4"/>
  </w:num>
  <w:num w:numId="25">
    <w:abstractNumId w:val="8"/>
  </w:num>
  <w:num w:numId="26">
    <w:abstractNumId w:val="25"/>
  </w:num>
  <w:num w:numId="27">
    <w:abstractNumId w:val="2"/>
  </w:num>
  <w:num w:numId="28">
    <w:abstractNumId w:val="21"/>
  </w:num>
  <w:num w:numId="29">
    <w:abstractNumId w:val="13"/>
  </w:num>
  <w:num w:numId="30">
    <w:abstractNumId w:val="27"/>
  </w:num>
  <w:num w:numId="31">
    <w:abstractNumId w:val="12"/>
  </w:num>
  <w:num w:numId="32">
    <w:abstractNumId w:val="24"/>
  </w:num>
  <w:num w:numId="33">
    <w:abstractNumId w:val="1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B7"/>
    <w:rsid w:val="00004F2E"/>
    <w:rsid w:val="00010A76"/>
    <w:rsid w:val="000268C1"/>
    <w:rsid w:val="00033F60"/>
    <w:rsid w:val="0004219D"/>
    <w:rsid w:val="00044FA9"/>
    <w:rsid w:val="0004645A"/>
    <w:rsid w:val="00057004"/>
    <w:rsid w:val="00062522"/>
    <w:rsid w:val="00072ED5"/>
    <w:rsid w:val="00094070"/>
    <w:rsid w:val="00096DBA"/>
    <w:rsid w:val="000973A4"/>
    <w:rsid w:val="00097CE1"/>
    <w:rsid w:val="000A3360"/>
    <w:rsid w:val="000A5B7A"/>
    <w:rsid w:val="000B2278"/>
    <w:rsid w:val="000B49D7"/>
    <w:rsid w:val="000C34D1"/>
    <w:rsid w:val="000D39C1"/>
    <w:rsid w:val="000D4A6E"/>
    <w:rsid w:val="000E3053"/>
    <w:rsid w:val="000E5E65"/>
    <w:rsid w:val="000F3998"/>
    <w:rsid w:val="001022B3"/>
    <w:rsid w:val="00103A9F"/>
    <w:rsid w:val="00137423"/>
    <w:rsid w:val="00140DC1"/>
    <w:rsid w:val="00142282"/>
    <w:rsid w:val="00161421"/>
    <w:rsid w:val="0016588C"/>
    <w:rsid w:val="00165B29"/>
    <w:rsid w:val="00166AA8"/>
    <w:rsid w:val="00167728"/>
    <w:rsid w:val="00173A89"/>
    <w:rsid w:val="00175DDE"/>
    <w:rsid w:val="0017656F"/>
    <w:rsid w:val="00187C6C"/>
    <w:rsid w:val="00192995"/>
    <w:rsid w:val="00195861"/>
    <w:rsid w:val="00196D6B"/>
    <w:rsid w:val="001A2A47"/>
    <w:rsid w:val="001A2DB7"/>
    <w:rsid w:val="001A2F2D"/>
    <w:rsid w:val="001A5134"/>
    <w:rsid w:val="001B36DD"/>
    <w:rsid w:val="001B3DE0"/>
    <w:rsid w:val="001B501E"/>
    <w:rsid w:val="001B6725"/>
    <w:rsid w:val="001B6C1C"/>
    <w:rsid w:val="001D4041"/>
    <w:rsid w:val="001F1314"/>
    <w:rsid w:val="00200571"/>
    <w:rsid w:val="0020059F"/>
    <w:rsid w:val="00204882"/>
    <w:rsid w:val="00207243"/>
    <w:rsid w:val="002101C7"/>
    <w:rsid w:val="002210A8"/>
    <w:rsid w:val="00231B65"/>
    <w:rsid w:val="00237791"/>
    <w:rsid w:val="0023783F"/>
    <w:rsid w:val="00244B5A"/>
    <w:rsid w:val="0026095D"/>
    <w:rsid w:val="00262B88"/>
    <w:rsid w:val="002651A2"/>
    <w:rsid w:val="0029066D"/>
    <w:rsid w:val="00290F97"/>
    <w:rsid w:val="00291010"/>
    <w:rsid w:val="002958E7"/>
    <w:rsid w:val="002A6BCE"/>
    <w:rsid w:val="002B0D0B"/>
    <w:rsid w:val="002B3F9F"/>
    <w:rsid w:val="002C1A6D"/>
    <w:rsid w:val="002C4074"/>
    <w:rsid w:val="002D0BDA"/>
    <w:rsid w:val="002D1461"/>
    <w:rsid w:val="002D52ED"/>
    <w:rsid w:val="002D69F1"/>
    <w:rsid w:val="002E2A34"/>
    <w:rsid w:val="002F1852"/>
    <w:rsid w:val="002F3AB3"/>
    <w:rsid w:val="002F4EEC"/>
    <w:rsid w:val="002F5A6A"/>
    <w:rsid w:val="002F735E"/>
    <w:rsid w:val="003102F0"/>
    <w:rsid w:val="00310379"/>
    <w:rsid w:val="0031124C"/>
    <w:rsid w:val="00313F31"/>
    <w:rsid w:val="00314F89"/>
    <w:rsid w:val="003201E1"/>
    <w:rsid w:val="003226F7"/>
    <w:rsid w:val="003238A2"/>
    <w:rsid w:val="003270DB"/>
    <w:rsid w:val="00327AD8"/>
    <w:rsid w:val="00332537"/>
    <w:rsid w:val="00333EFD"/>
    <w:rsid w:val="0033602B"/>
    <w:rsid w:val="00340755"/>
    <w:rsid w:val="00347CBC"/>
    <w:rsid w:val="00351FC7"/>
    <w:rsid w:val="0035596B"/>
    <w:rsid w:val="00370E00"/>
    <w:rsid w:val="00374406"/>
    <w:rsid w:val="003814FC"/>
    <w:rsid w:val="003863F7"/>
    <w:rsid w:val="003916BB"/>
    <w:rsid w:val="0039449B"/>
    <w:rsid w:val="003A0A34"/>
    <w:rsid w:val="003A7717"/>
    <w:rsid w:val="003B1FF3"/>
    <w:rsid w:val="003B3FC0"/>
    <w:rsid w:val="003B6033"/>
    <w:rsid w:val="003C368A"/>
    <w:rsid w:val="003C51D8"/>
    <w:rsid w:val="003C560C"/>
    <w:rsid w:val="003C5C19"/>
    <w:rsid w:val="003C5C88"/>
    <w:rsid w:val="003D4FA1"/>
    <w:rsid w:val="003E46F9"/>
    <w:rsid w:val="003E6E3E"/>
    <w:rsid w:val="00412EF3"/>
    <w:rsid w:val="004161A5"/>
    <w:rsid w:val="00416DAF"/>
    <w:rsid w:val="00417B80"/>
    <w:rsid w:val="004227E6"/>
    <w:rsid w:val="00425163"/>
    <w:rsid w:val="00430048"/>
    <w:rsid w:val="00437E06"/>
    <w:rsid w:val="0045190B"/>
    <w:rsid w:val="00454A6B"/>
    <w:rsid w:val="00454B63"/>
    <w:rsid w:val="00467480"/>
    <w:rsid w:val="00467CFF"/>
    <w:rsid w:val="00484337"/>
    <w:rsid w:val="0048684B"/>
    <w:rsid w:val="00486DED"/>
    <w:rsid w:val="004A4222"/>
    <w:rsid w:val="004B4C33"/>
    <w:rsid w:val="004C4EA7"/>
    <w:rsid w:val="004E3218"/>
    <w:rsid w:val="004E4CBB"/>
    <w:rsid w:val="004E605D"/>
    <w:rsid w:val="004F4D75"/>
    <w:rsid w:val="004F689D"/>
    <w:rsid w:val="00501A7E"/>
    <w:rsid w:val="00510871"/>
    <w:rsid w:val="00510BF4"/>
    <w:rsid w:val="00510CC4"/>
    <w:rsid w:val="0051351F"/>
    <w:rsid w:val="0052595E"/>
    <w:rsid w:val="00526DDE"/>
    <w:rsid w:val="00527BE8"/>
    <w:rsid w:val="00537545"/>
    <w:rsid w:val="00537C39"/>
    <w:rsid w:val="00541F61"/>
    <w:rsid w:val="0054575E"/>
    <w:rsid w:val="00545EF0"/>
    <w:rsid w:val="005517E1"/>
    <w:rsid w:val="00552DA4"/>
    <w:rsid w:val="00554296"/>
    <w:rsid w:val="005554DB"/>
    <w:rsid w:val="005918B6"/>
    <w:rsid w:val="005969C5"/>
    <w:rsid w:val="005A16C3"/>
    <w:rsid w:val="005A6E18"/>
    <w:rsid w:val="005B090E"/>
    <w:rsid w:val="005D3270"/>
    <w:rsid w:val="005D3F40"/>
    <w:rsid w:val="005D530B"/>
    <w:rsid w:val="005D5C08"/>
    <w:rsid w:val="005D79B7"/>
    <w:rsid w:val="005E4936"/>
    <w:rsid w:val="005E7480"/>
    <w:rsid w:val="005F1EB9"/>
    <w:rsid w:val="0060389B"/>
    <w:rsid w:val="00606275"/>
    <w:rsid w:val="006117D3"/>
    <w:rsid w:val="0062305B"/>
    <w:rsid w:val="006266FD"/>
    <w:rsid w:val="0062789B"/>
    <w:rsid w:val="00631F21"/>
    <w:rsid w:val="00632BA1"/>
    <w:rsid w:val="00634A4E"/>
    <w:rsid w:val="0063567D"/>
    <w:rsid w:val="006414BB"/>
    <w:rsid w:val="00641C01"/>
    <w:rsid w:val="006443CB"/>
    <w:rsid w:val="00651501"/>
    <w:rsid w:val="00651F6F"/>
    <w:rsid w:val="00652C4A"/>
    <w:rsid w:val="00657A28"/>
    <w:rsid w:val="0066363C"/>
    <w:rsid w:val="00676BB3"/>
    <w:rsid w:val="00681D0B"/>
    <w:rsid w:val="006903A2"/>
    <w:rsid w:val="006918FC"/>
    <w:rsid w:val="00691C8A"/>
    <w:rsid w:val="006A3F0A"/>
    <w:rsid w:val="006A4D68"/>
    <w:rsid w:val="006A6B4D"/>
    <w:rsid w:val="006A7B87"/>
    <w:rsid w:val="006B2F38"/>
    <w:rsid w:val="006B5CED"/>
    <w:rsid w:val="006C194A"/>
    <w:rsid w:val="006C2D6A"/>
    <w:rsid w:val="006D1B23"/>
    <w:rsid w:val="006D2A80"/>
    <w:rsid w:val="006D5FD5"/>
    <w:rsid w:val="006E3F1C"/>
    <w:rsid w:val="006E66C8"/>
    <w:rsid w:val="007007A8"/>
    <w:rsid w:val="00701B7C"/>
    <w:rsid w:val="00706DBE"/>
    <w:rsid w:val="00712B9B"/>
    <w:rsid w:val="0072220A"/>
    <w:rsid w:val="00722529"/>
    <w:rsid w:val="007230F3"/>
    <w:rsid w:val="0072406C"/>
    <w:rsid w:val="00724400"/>
    <w:rsid w:val="00727646"/>
    <w:rsid w:val="00732C23"/>
    <w:rsid w:val="0073435E"/>
    <w:rsid w:val="00736383"/>
    <w:rsid w:val="00742084"/>
    <w:rsid w:val="00744E91"/>
    <w:rsid w:val="00765AA1"/>
    <w:rsid w:val="00770CE6"/>
    <w:rsid w:val="00771985"/>
    <w:rsid w:val="00782F86"/>
    <w:rsid w:val="007836AF"/>
    <w:rsid w:val="00785C42"/>
    <w:rsid w:val="007A0963"/>
    <w:rsid w:val="007A133B"/>
    <w:rsid w:val="007C31A0"/>
    <w:rsid w:val="007C3CA5"/>
    <w:rsid w:val="007C7371"/>
    <w:rsid w:val="007D4FF8"/>
    <w:rsid w:val="007E3D2A"/>
    <w:rsid w:val="007F017C"/>
    <w:rsid w:val="007F2252"/>
    <w:rsid w:val="007F7728"/>
    <w:rsid w:val="00803313"/>
    <w:rsid w:val="008039D2"/>
    <w:rsid w:val="00804A8A"/>
    <w:rsid w:val="008125AB"/>
    <w:rsid w:val="008168C0"/>
    <w:rsid w:val="008267BF"/>
    <w:rsid w:val="00827ABD"/>
    <w:rsid w:val="008379CC"/>
    <w:rsid w:val="0084325C"/>
    <w:rsid w:val="00843E3F"/>
    <w:rsid w:val="008476E3"/>
    <w:rsid w:val="0086285C"/>
    <w:rsid w:val="00864048"/>
    <w:rsid w:val="0088542B"/>
    <w:rsid w:val="008958AA"/>
    <w:rsid w:val="00895C41"/>
    <w:rsid w:val="00895F5C"/>
    <w:rsid w:val="008A5577"/>
    <w:rsid w:val="008A7A44"/>
    <w:rsid w:val="008C43E5"/>
    <w:rsid w:val="008C663B"/>
    <w:rsid w:val="008D197B"/>
    <w:rsid w:val="008D5599"/>
    <w:rsid w:val="008D689F"/>
    <w:rsid w:val="008D70F5"/>
    <w:rsid w:val="008D72D5"/>
    <w:rsid w:val="008E01EA"/>
    <w:rsid w:val="008F0B7B"/>
    <w:rsid w:val="008F2AB6"/>
    <w:rsid w:val="008F601C"/>
    <w:rsid w:val="008F78D5"/>
    <w:rsid w:val="009034C8"/>
    <w:rsid w:val="00906F7A"/>
    <w:rsid w:val="009227B2"/>
    <w:rsid w:val="009228B0"/>
    <w:rsid w:val="00925827"/>
    <w:rsid w:val="00930E34"/>
    <w:rsid w:val="00932658"/>
    <w:rsid w:val="00933C4E"/>
    <w:rsid w:val="00937B59"/>
    <w:rsid w:val="00941F45"/>
    <w:rsid w:val="00950314"/>
    <w:rsid w:val="00956B2C"/>
    <w:rsid w:val="00957B51"/>
    <w:rsid w:val="00962971"/>
    <w:rsid w:val="00964072"/>
    <w:rsid w:val="00964B05"/>
    <w:rsid w:val="009654B9"/>
    <w:rsid w:val="00966EF7"/>
    <w:rsid w:val="00967875"/>
    <w:rsid w:val="009729F7"/>
    <w:rsid w:val="0097716A"/>
    <w:rsid w:val="009814D3"/>
    <w:rsid w:val="00981F61"/>
    <w:rsid w:val="0098538F"/>
    <w:rsid w:val="00986417"/>
    <w:rsid w:val="0099073B"/>
    <w:rsid w:val="0099545D"/>
    <w:rsid w:val="009A3A01"/>
    <w:rsid w:val="009A4827"/>
    <w:rsid w:val="009B0FF2"/>
    <w:rsid w:val="009B4739"/>
    <w:rsid w:val="009B57AD"/>
    <w:rsid w:val="009B6C4C"/>
    <w:rsid w:val="009C2D5E"/>
    <w:rsid w:val="009C36F7"/>
    <w:rsid w:val="009D3B4D"/>
    <w:rsid w:val="009E468B"/>
    <w:rsid w:val="009E71E0"/>
    <w:rsid w:val="009F4A91"/>
    <w:rsid w:val="009F5611"/>
    <w:rsid w:val="00A07214"/>
    <w:rsid w:val="00A0769B"/>
    <w:rsid w:val="00A14721"/>
    <w:rsid w:val="00A174EA"/>
    <w:rsid w:val="00A25071"/>
    <w:rsid w:val="00A34CE3"/>
    <w:rsid w:val="00A37605"/>
    <w:rsid w:val="00A410CD"/>
    <w:rsid w:val="00A5032F"/>
    <w:rsid w:val="00A5601C"/>
    <w:rsid w:val="00A6530D"/>
    <w:rsid w:val="00A654C2"/>
    <w:rsid w:val="00A70F1F"/>
    <w:rsid w:val="00A719BE"/>
    <w:rsid w:val="00A73AC4"/>
    <w:rsid w:val="00A81A9D"/>
    <w:rsid w:val="00A90931"/>
    <w:rsid w:val="00A93AB3"/>
    <w:rsid w:val="00AA0DD7"/>
    <w:rsid w:val="00AA6886"/>
    <w:rsid w:val="00AB36DA"/>
    <w:rsid w:val="00AC42BB"/>
    <w:rsid w:val="00AC4915"/>
    <w:rsid w:val="00AD62A7"/>
    <w:rsid w:val="00AE00AD"/>
    <w:rsid w:val="00AE6AAE"/>
    <w:rsid w:val="00AF4E91"/>
    <w:rsid w:val="00AF4F11"/>
    <w:rsid w:val="00B0486F"/>
    <w:rsid w:val="00B11D13"/>
    <w:rsid w:val="00B16486"/>
    <w:rsid w:val="00B21549"/>
    <w:rsid w:val="00B22202"/>
    <w:rsid w:val="00B25CA7"/>
    <w:rsid w:val="00B26042"/>
    <w:rsid w:val="00B37AF6"/>
    <w:rsid w:val="00B41221"/>
    <w:rsid w:val="00B41A2D"/>
    <w:rsid w:val="00B460F1"/>
    <w:rsid w:val="00B5402E"/>
    <w:rsid w:val="00B54457"/>
    <w:rsid w:val="00B54DE9"/>
    <w:rsid w:val="00B55433"/>
    <w:rsid w:val="00B565FD"/>
    <w:rsid w:val="00B70FBE"/>
    <w:rsid w:val="00B77688"/>
    <w:rsid w:val="00B84067"/>
    <w:rsid w:val="00B87A8C"/>
    <w:rsid w:val="00B90093"/>
    <w:rsid w:val="00B91FB7"/>
    <w:rsid w:val="00B93A1C"/>
    <w:rsid w:val="00B965B4"/>
    <w:rsid w:val="00BA1D91"/>
    <w:rsid w:val="00BA1D96"/>
    <w:rsid w:val="00BA2366"/>
    <w:rsid w:val="00BA7476"/>
    <w:rsid w:val="00BB3E15"/>
    <w:rsid w:val="00BB4C1D"/>
    <w:rsid w:val="00BC2F40"/>
    <w:rsid w:val="00BC6A1F"/>
    <w:rsid w:val="00BD0CDC"/>
    <w:rsid w:val="00BD138E"/>
    <w:rsid w:val="00BD53CF"/>
    <w:rsid w:val="00BD6452"/>
    <w:rsid w:val="00BE60EA"/>
    <w:rsid w:val="00BF6026"/>
    <w:rsid w:val="00BF7A86"/>
    <w:rsid w:val="00C06D61"/>
    <w:rsid w:val="00C06DBB"/>
    <w:rsid w:val="00C11D68"/>
    <w:rsid w:val="00C1271B"/>
    <w:rsid w:val="00C12814"/>
    <w:rsid w:val="00C13E03"/>
    <w:rsid w:val="00C261A1"/>
    <w:rsid w:val="00C268F0"/>
    <w:rsid w:val="00C270C9"/>
    <w:rsid w:val="00C4268D"/>
    <w:rsid w:val="00C46E43"/>
    <w:rsid w:val="00C52093"/>
    <w:rsid w:val="00C53ED7"/>
    <w:rsid w:val="00C61FD5"/>
    <w:rsid w:val="00C70107"/>
    <w:rsid w:val="00C76C81"/>
    <w:rsid w:val="00C86729"/>
    <w:rsid w:val="00C92A18"/>
    <w:rsid w:val="00C94008"/>
    <w:rsid w:val="00CA1E66"/>
    <w:rsid w:val="00CA2B10"/>
    <w:rsid w:val="00CA7C0B"/>
    <w:rsid w:val="00CC5BC8"/>
    <w:rsid w:val="00CD1DD2"/>
    <w:rsid w:val="00CE50FF"/>
    <w:rsid w:val="00CE6CA1"/>
    <w:rsid w:val="00CF1556"/>
    <w:rsid w:val="00CF7E1D"/>
    <w:rsid w:val="00D11C1B"/>
    <w:rsid w:val="00D12067"/>
    <w:rsid w:val="00D1511F"/>
    <w:rsid w:val="00D169AC"/>
    <w:rsid w:val="00D172C1"/>
    <w:rsid w:val="00D1756A"/>
    <w:rsid w:val="00D20022"/>
    <w:rsid w:val="00D312B5"/>
    <w:rsid w:val="00D3216C"/>
    <w:rsid w:val="00D558A5"/>
    <w:rsid w:val="00D61B66"/>
    <w:rsid w:val="00D62625"/>
    <w:rsid w:val="00D731D7"/>
    <w:rsid w:val="00D73876"/>
    <w:rsid w:val="00D74AE8"/>
    <w:rsid w:val="00D75936"/>
    <w:rsid w:val="00D77322"/>
    <w:rsid w:val="00D87AE6"/>
    <w:rsid w:val="00D9053D"/>
    <w:rsid w:val="00DA2B6D"/>
    <w:rsid w:val="00DA75FA"/>
    <w:rsid w:val="00DB35F5"/>
    <w:rsid w:val="00DB5070"/>
    <w:rsid w:val="00DB6F5E"/>
    <w:rsid w:val="00DC0377"/>
    <w:rsid w:val="00DD4A03"/>
    <w:rsid w:val="00DD7376"/>
    <w:rsid w:val="00DE4579"/>
    <w:rsid w:val="00DF13B8"/>
    <w:rsid w:val="00DF3B3F"/>
    <w:rsid w:val="00E02BFE"/>
    <w:rsid w:val="00E178F0"/>
    <w:rsid w:val="00E465EF"/>
    <w:rsid w:val="00E54B5A"/>
    <w:rsid w:val="00E61AAC"/>
    <w:rsid w:val="00E62693"/>
    <w:rsid w:val="00E637F3"/>
    <w:rsid w:val="00E70048"/>
    <w:rsid w:val="00E73869"/>
    <w:rsid w:val="00E74571"/>
    <w:rsid w:val="00E76985"/>
    <w:rsid w:val="00E81F18"/>
    <w:rsid w:val="00E90069"/>
    <w:rsid w:val="00E92A40"/>
    <w:rsid w:val="00EB543C"/>
    <w:rsid w:val="00EB59B7"/>
    <w:rsid w:val="00EC4F20"/>
    <w:rsid w:val="00EC5588"/>
    <w:rsid w:val="00EC6743"/>
    <w:rsid w:val="00ED75E2"/>
    <w:rsid w:val="00EF1821"/>
    <w:rsid w:val="00EF3423"/>
    <w:rsid w:val="00EF4468"/>
    <w:rsid w:val="00F04CFE"/>
    <w:rsid w:val="00F125E7"/>
    <w:rsid w:val="00F14FF0"/>
    <w:rsid w:val="00F2360D"/>
    <w:rsid w:val="00F253C9"/>
    <w:rsid w:val="00F35AEA"/>
    <w:rsid w:val="00F37F8C"/>
    <w:rsid w:val="00F41957"/>
    <w:rsid w:val="00F41AB9"/>
    <w:rsid w:val="00F62242"/>
    <w:rsid w:val="00F63D74"/>
    <w:rsid w:val="00F94F19"/>
    <w:rsid w:val="00FA552F"/>
    <w:rsid w:val="00FC0F92"/>
    <w:rsid w:val="00FC7673"/>
    <w:rsid w:val="00FD1E2E"/>
    <w:rsid w:val="00FD5243"/>
    <w:rsid w:val="00FE49CB"/>
    <w:rsid w:val="00FE7F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B2F0F-11A9-4FE3-B41F-37E1A063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1"/>
    <w:qFormat/>
    <w:rsid w:val="00EB59B7"/>
    <w:pPr>
      <w:spacing w:before="60" w:after="60"/>
      <w:ind w:left="72" w:right="72" w:firstLine="0"/>
      <w:jc w:val="left"/>
      <w:outlineLvl w:val="1"/>
    </w:pPr>
    <w:rPr>
      <w:rFonts w:asciiTheme="majorHAnsi" w:eastAsiaTheme="majorEastAsia" w:hAnsiTheme="majorHAnsi" w:cstheme="majorBidi"/>
      <w:color w:val="44546A" w:themeColor="tex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B59B7"/>
    <w:rPr>
      <w:rFonts w:asciiTheme="majorHAnsi" w:eastAsiaTheme="majorEastAsia" w:hAnsiTheme="majorHAnsi" w:cstheme="majorBidi"/>
      <w:color w:val="44546A" w:themeColor="text2"/>
      <w:sz w:val="18"/>
      <w:szCs w:val="18"/>
      <w:lang w:eastAsia="ja-JP"/>
    </w:rPr>
  </w:style>
  <w:style w:type="character" w:styleId="PlaceholderText">
    <w:name w:val="Placeholder Text"/>
    <w:basedOn w:val="DefaultParagraphFont"/>
    <w:uiPriority w:val="99"/>
    <w:semiHidden/>
    <w:rsid w:val="00EB59B7"/>
    <w:rPr>
      <w:color w:val="808080"/>
    </w:rPr>
  </w:style>
  <w:style w:type="paragraph" w:styleId="ListParagraph">
    <w:name w:val="List Paragraph"/>
    <w:basedOn w:val="Normal"/>
    <w:link w:val="ListParagraphChar"/>
    <w:uiPriority w:val="34"/>
    <w:qFormat/>
    <w:rsid w:val="00EB59B7"/>
    <w:pPr>
      <w:numPr>
        <w:numId w:val="1"/>
      </w:numPr>
      <w:spacing w:before="60" w:after="60"/>
      <w:ind w:right="72"/>
      <w:jc w:val="left"/>
    </w:pPr>
    <w:rPr>
      <w:rFonts w:eastAsiaTheme="minorEastAsia"/>
      <w:sz w:val="18"/>
      <w:szCs w:val="18"/>
      <w:lang w:eastAsia="ja-JP"/>
    </w:rPr>
  </w:style>
  <w:style w:type="character" w:customStyle="1" w:styleId="ListParagraphChar">
    <w:name w:val="List Paragraph Char"/>
    <w:link w:val="ListParagraph"/>
    <w:uiPriority w:val="34"/>
    <w:locked/>
    <w:rsid w:val="00EB59B7"/>
    <w:rPr>
      <w:rFonts w:eastAsiaTheme="minorEastAsia"/>
      <w:sz w:val="18"/>
      <w:szCs w:val="18"/>
      <w:lang w:eastAsia="ja-JP"/>
    </w:rPr>
  </w:style>
  <w:style w:type="paragraph" w:customStyle="1" w:styleId="Default">
    <w:name w:val="Default"/>
    <w:rsid w:val="00EB59B7"/>
    <w:pPr>
      <w:autoSpaceDE w:val="0"/>
      <w:autoSpaceDN w:val="0"/>
      <w:adjustRightInd w:val="0"/>
      <w:ind w:left="0" w:firstLine="0"/>
      <w:jc w:val="left"/>
    </w:pPr>
    <w:rPr>
      <w:rFonts w:ascii="Arial" w:eastAsiaTheme="minorEastAsia" w:hAnsi="Arial" w:cs="Arial"/>
      <w:color w:val="000000"/>
      <w:sz w:val="24"/>
      <w:szCs w:val="24"/>
      <w:lang w:eastAsia="ja-JP"/>
    </w:rPr>
  </w:style>
  <w:style w:type="paragraph" w:styleId="NoSpacing">
    <w:name w:val="No Spacing"/>
    <w:uiPriority w:val="1"/>
    <w:qFormat/>
    <w:rsid w:val="00F253C9"/>
    <w:pPr>
      <w:ind w:left="0" w:firstLine="0"/>
      <w:jc w:val="left"/>
    </w:pPr>
  </w:style>
  <w:style w:type="character" w:styleId="CommentReference">
    <w:name w:val="annotation reference"/>
    <w:basedOn w:val="DefaultParagraphFont"/>
    <w:uiPriority w:val="99"/>
    <w:semiHidden/>
    <w:unhideWhenUsed/>
    <w:rsid w:val="006A7B87"/>
    <w:rPr>
      <w:sz w:val="16"/>
      <w:szCs w:val="16"/>
    </w:rPr>
  </w:style>
  <w:style w:type="paragraph" w:styleId="CommentText">
    <w:name w:val="annotation text"/>
    <w:basedOn w:val="Normal"/>
    <w:link w:val="CommentTextChar"/>
    <w:uiPriority w:val="99"/>
    <w:semiHidden/>
    <w:unhideWhenUsed/>
    <w:rsid w:val="006A7B87"/>
    <w:rPr>
      <w:sz w:val="20"/>
      <w:szCs w:val="20"/>
    </w:rPr>
  </w:style>
  <w:style w:type="character" w:customStyle="1" w:styleId="CommentTextChar">
    <w:name w:val="Comment Text Char"/>
    <w:basedOn w:val="DefaultParagraphFont"/>
    <w:link w:val="CommentText"/>
    <w:uiPriority w:val="99"/>
    <w:semiHidden/>
    <w:rsid w:val="006A7B87"/>
    <w:rPr>
      <w:sz w:val="20"/>
      <w:szCs w:val="20"/>
    </w:rPr>
  </w:style>
  <w:style w:type="paragraph" w:styleId="CommentSubject">
    <w:name w:val="annotation subject"/>
    <w:basedOn w:val="CommentText"/>
    <w:next w:val="CommentText"/>
    <w:link w:val="CommentSubjectChar"/>
    <w:uiPriority w:val="99"/>
    <w:semiHidden/>
    <w:unhideWhenUsed/>
    <w:rsid w:val="006A7B87"/>
    <w:rPr>
      <w:b/>
      <w:bCs/>
    </w:rPr>
  </w:style>
  <w:style w:type="character" w:customStyle="1" w:styleId="CommentSubjectChar">
    <w:name w:val="Comment Subject Char"/>
    <w:basedOn w:val="CommentTextChar"/>
    <w:link w:val="CommentSubject"/>
    <w:uiPriority w:val="99"/>
    <w:semiHidden/>
    <w:rsid w:val="006A7B87"/>
    <w:rPr>
      <w:b/>
      <w:bCs/>
      <w:sz w:val="20"/>
      <w:szCs w:val="20"/>
    </w:rPr>
  </w:style>
  <w:style w:type="paragraph" w:styleId="BalloonText">
    <w:name w:val="Balloon Text"/>
    <w:basedOn w:val="Normal"/>
    <w:link w:val="BalloonTextChar"/>
    <w:uiPriority w:val="99"/>
    <w:semiHidden/>
    <w:unhideWhenUsed/>
    <w:rsid w:val="006A7B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87"/>
    <w:rPr>
      <w:rFonts w:ascii="Segoe UI" w:hAnsi="Segoe UI" w:cs="Segoe UI"/>
      <w:sz w:val="18"/>
      <w:szCs w:val="18"/>
    </w:rPr>
  </w:style>
  <w:style w:type="paragraph" w:styleId="NormalWeb">
    <w:name w:val="Normal (Web)"/>
    <w:basedOn w:val="Normal"/>
    <w:uiPriority w:val="99"/>
    <w:unhideWhenUsed/>
    <w:rsid w:val="00DB35F5"/>
    <w:pPr>
      <w:spacing w:before="100" w:beforeAutospacing="1" w:after="100" w:afterAutospacing="1"/>
      <w:ind w:left="0" w:firstLine="0"/>
      <w:jc w:val="left"/>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D12067"/>
    <w:pPr>
      <w:tabs>
        <w:tab w:val="center" w:pos="4513"/>
        <w:tab w:val="right" w:pos="9026"/>
      </w:tabs>
    </w:pPr>
  </w:style>
  <w:style w:type="character" w:customStyle="1" w:styleId="HeaderChar">
    <w:name w:val="Header Char"/>
    <w:basedOn w:val="DefaultParagraphFont"/>
    <w:link w:val="Header"/>
    <w:uiPriority w:val="99"/>
    <w:rsid w:val="00D12067"/>
  </w:style>
  <w:style w:type="paragraph" w:styleId="Footer">
    <w:name w:val="footer"/>
    <w:basedOn w:val="Normal"/>
    <w:link w:val="FooterChar"/>
    <w:uiPriority w:val="99"/>
    <w:unhideWhenUsed/>
    <w:rsid w:val="00D12067"/>
    <w:pPr>
      <w:tabs>
        <w:tab w:val="center" w:pos="4513"/>
        <w:tab w:val="right" w:pos="9026"/>
      </w:tabs>
    </w:pPr>
  </w:style>
  <w:style w:type="character" w:customStyle="1" w:styleId="FooterChar">
    <w:name w:val="Footer Char"/>
    <w:basedOn w:val="DefaultParagraphFont"/>
    <w:link w:val="Footer"/>
    <w:uiPriority w:val="99"/>
    <w:rsid w:val="00D12067"/>
  </w:style>
  <w:style w:type="table" w:styleId="TableGrid">
    <w:name w:val="Table Grid"/>
    <w:basedOn w:val="TableNormal"/>
    <w:uiPriority w:val="39"/>
    <w:rsid w:val="00510BF4"/>
    <w:pPr>
      <w:ind w:left="0" w:firstLine="0"/>
      <w:jc w:val="left"/>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D62A7"/>
    <w:rPr>
      <w:rFonts w:eastAsia="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D62A7"/>
    <w:pPr>
      <w:widowControl w:val="0"/>
      <w:shd w:val="clear" w:color="auto" w:fill="FFFFFF"/>
      <w:spacing w:before="380" w:after="180" w:line="437" w:lineRule="exact"/>
      <w:ind w:left="0" w:hanging="40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00602">
      <w:bodyDiv w:val="1"/>
      <w:marLeft w:val="0"/>
      <w:marRight w:val="0"/>
      <w:marTop w:val="0"/>
      <w:marBottom w:val="0"/>
      <w:divBdr>
        <w:top w:val="none" w:sz="0" w:space="0" w:color="auto"/>
        <w:left w:val="none" w:sz="0" w:space="0" w:color="auto"/>
        <w:bottom w:val="none" w:sz="0" w:space="0" w:color="auto"/>
        <w:right w:val="none" w:sz="0" w:space="0" w:color="auto"/>
      </w:divBdr>
    </w:div>
    <w:div w:id="700201907">
      <w:bodyDiv w:val="1"/>
      <w:marLeft w:val="0"/>
      <w:marRight w:val="0"/>
      <w:marTop w:val="0"/>
      <w:marBottom w:val="0"/>
      <w:divBdr>
        <w:top w:val="none" w:sz="0" w:space="0" w:color="auto"/>
        <w:left w:val="none" w:sz="0" w:space="0" w:color="auto"/>
        <w:bottom w:val="none" w:sz="0" w:space="0" w:color="auto"/>
        <w:right w:val="none" w:sz="0" w:space="0" w:color="auto"/>
      </w:divBdr>
    </w:div>
    <w:div w:id="1063338002">
      <w:bodyDiv w:val="1"/>
      <w:marLeft w:val="0"/>
      <w:marRight w:val="0"/>
      <w:marTop w:val="0"/>
      <w:marBottom w:val="0"/>
      <w:divBdr>
        <w:top w:val="none" w:sz="0" w:space="0" w:color="auto"/>
        <w:left w:val="none" w:sz="0" w:space="0" w:color="auto"/>
        <w:bottom w:val="none" w:sz="0" w:space="0" w:color="auto"/>
        <w:right w:val="none" w:sz="0" w:space="0" w:color="auto"/>
      </w:divBdr>
    </w:div>
    <w:div w:id="1473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79C38E9EB343D08F7B679E72D182F8"/>
        <w:category>
          <w:name w:val="General"/>
          <w:gallery w:val="placeholder"/>
        </w:category>
        <w:types>
          <w:type w:val="bbPlcHdr"/>
        </w:types>
        <w:behaviors>
          <w:behavior w:val="content"/>
        </w:behaviors>
        <w:guid w:val="{634851D3-3491-4E6D-AFEF-1A9460970DE2}"/>
      </w:docPartPr>
      <w:docPartBody>
        <w:p w:rsidR="007C369B" w:rsidRDefault="0025677C" w:rsidP="0025677C">
          <w:pPr>
            <w:pStyle w:val="2979C38E9EB343D08F7B679E72D182F8"/>
          </w:pPr>
          <w:r w:rsidRPr="009007EB">
            <w:rPr>
              <w:rStyle w:val="PlaceholderText"/>
              <w:rFonts w:ascii="Arial" w:hAnsi="Arial" w:cs="Arial"/>
            </w:rPr>
            <w:t>Enter Name of Organization</w:t>
          </w:r>
        </w:p>
      </w:docPartBody>
    </w:docPart>
    <w:docPart>
      <w:docPartPr>
        <w:name w:val="3C971ECACD584EA4B49DE8F45FEA1F67"/>
        <w:category>
          <w:name w:val="General"/>
          <w:gallery w:val="placeholder"/>
        </w:category>
        <w:types>
          <w:type w:val="bbPlcHdr"/>
        </w:types>
        <w:behaviors>
          <w:behavior w:val="content"/>
        </w:behaviors>
        <w:guid w:val="{30285A97-ED4E-4010-B9FA-DE687B468135}"/>
      </w:docPartPr>
      <w:docPartBody>
        <w:p w:rsidR="007C369B" w:rsidRDefault="0025677C" w:rsidP="0025677C">
          <w:pPr>
            <w:pStyle w:val="3C971ECACD584EA4B49DE8F45FEA1F67"/>
          </w:pPr>
          <w:r w:rsidRPr="009007EB">
            <w:rPr>
              <w:rStyle w:val="PlaceholderText"/>
              <w:rFonts w:ascii="Arial" w:hAnsi="Arial" w:cs="Arial"/>
            </w:rPr>
            <w:t>Enter the type of Organization</w:t>
          </w:r>
        </w:p>
      </w:docPartBody>
    </w:docPart>
    <w:docPart>
      <w:docPartPr>
        <w:name w:val="46762A03BA374C0885F4D10D69D1071E"/>
        <w:category>
          <w:name w:val="General"/>
          <w:gallery w:val="placeholder"/>
        </w:category>
        <w:types>
          <w:type w:val="bbPlcHdr"/>
        </w:types>
        <w:behaviors>
          <w:behavior w:val="content"/>
        </w:behaviors>
        <w:guid w:val="{9481F19D-BE68-4FB5-ADF7-6B52E2166CFF}"/>
      </w:docPartPr>
      <w:docPartBody>
        <w:p w:rsidR="007C369B" w:rsidRDefault="0025677C" w:rsidP="0025677C">
          <w:pPr>
            <w:pStyle w:val="46762A03BA374C0885F4D10D69D1071E"/>
          </w:pPr>
          <w:r w:rsidRPr="009007EB">
            <w:rPr>
              <w:rStyle w:val="PlaceholderText"/>
              <w:rFonts w:ascii="Arial" w:hAnsi="Arial" w:cs="Arial"/>
            </w:rPr>
            <w:t>Enter physical address of main office in Sudan.</w:t>
          </w:r>
        </w:p>
      </w:docPartBody>
    </w:docPart>
    <w:docPart>
      <w:docPartPr>
        <w:name w:val="556129376C384E19AC1A361D3F83706F"/>
        <w:category>
          <w:name w:val="General"/>
          <w:gallery w:val="placeholder"/>
        </w:category>
        <w:types>
          <w:type w:val="bbPlcHdr"/>
        </w:types>
        <w:behaviors>
          <w:behavior w:val="content"/>
        </w:behaviors>
        <w:guid w:val="{4E5A5AF4-0F4B-47B8-BDFD-17184C68BD03}"/>
      </w:docPartPr>
      <w:docPartBody>
        <w:p w:rsidR="007C369B" w:rsidRDefault="0025677C" w:rsidP="0025677C">
          <w:pPr>
            <w:pStyle w:val="556129376C384E19AC1A361D3F83706F"/>
          </w:pPr>
          <w:r w:rsidRPr="009007EB">
            <w:rPr>
              <w:rStyle w:val="PlaceholderText"/>
              <w:rFonts w:ascii="Arial" w:hAnsi="Arial" w:cs="Arial"/>
            </w:rPr>
            <w:t>Enter legal status of the organization</w:t>
          </w:r>
        </w:p>
      </w:docPartBody>
    </w:docPart>
    <w:docPart>
      <w:docPartPr>
        <w:name w:val="FA5813E91C124A72830BC952EABE2416"/>
        <w:category>
          <w:name w:val="General"/>
          <w:gallery w:val="placeholder"/>
        </w:category>
        <w:types>
          <w:type w:val="bbPlcHdr"/>
        </w:types>
        <w:behaviors>
          <w:behavior w:val="content"/>
        </w:behaviors>
        <w:guid w:val="{FFF724D6-0175-4404-9B04-3D79D0925F99}"/>
      </w:docPartPr>
      <w:docPartBody>
        <w:p w:rsidR="007C369B" w:rsidRDefault="0025677C" w:rsidP="0025677C">
          <w:pPr>
            <w:pStyle w:val="FA5813E91C124A72830BC952EABE2416"/>
          </w:pPr>
          <w:r w:rsidRPr="009007EB">
            <w:rPr>
              <w:rStyle w:val="PlaceholderText"/>
              <w:rFonts w:ascii="Arial" w:hAnsi="Arial" w:cs="Arial"/>
            </w:rPr>
            <w:t>Enter Registration Status</w:t>
          </w:r>
        </w:p>
      </w:docPartBody>
    </w:docPart>
    <w:docPart>
      <w:docPartPr>
        <w:name w:val="2E5A2208D5AE4027841C621420D96AB9"/>
        <w:category>
          <w:name w:val="General"/>
          <w:gallery w:val="placeholder"/>
        </w:category>
        <w:types>
          <w:type w:val="bbPlcHdr"/>
        </w:types>
        <w:behaviors>
          <w:behavior w:val="content"/>
        </w:behaviors>
        <w:guid w:val="{EFECF6B6-6D1A-4CBC-975F-D1CD52B0B33E}"/>
      </w:docPartPr>
      <w:docPartBody>
        <w:p w:rsidR="007C369B" w:rsidRDefault="0025677C" w:rsidP="0025677C">
          <w:pPr>
            <w:pStyle w:val="2E5A2208D5AE4027841C621420D96AB9"/>
          </w:pPr>
          <w:r w:rsidRPr="009007EB">
            <w:rPr>
              <w:rStyle w:val="PlaceholderText"/>
              <w:rFonts w:ascii="Arial" w:hAnsi="Arial" w:cs="Arial"/>
            </w:rPr>
            <w:t>Enter year established in Sudan</w:t>
          </w:r>
        </w:p>
      </w:docPartBody>
    </w:docPart>
    <w:docPart>
      <w:docPartPr>
        <w:name w:val="9923B95FB9164C069B24D2CDB2819822"/>
        <w:category>
          <w:name w:val="General"/>
          <w:gallery w:val="placeholder"/>
        </w:category>
        <w:types>
          <w:type w:val="bbPlcHdr"/>
        </w:types>
        <w:behaviors>
          <w:behavior w:val="content"/>
        </w:behaviors>
        <w:guid w:val="{8BDFA152-DF08-40BC-BA79-C62BCC7CE1E9}"/>
      </w:docPartPr>
      <w:docPartBody>
        <w:p w:rsidR="007C369B" w:rsidRDefault="0025677C" w:rsidP="0025677C">
          <w:pPr>
            <w:pStyle w:val="9923B95FB9164C069B24D2CDB2819822"/>
          </w:pPr>
          <w:r w:rsidRPr="009007EB">
            <w:rPr>
              <w:rStyle w:val="PlaceholderText"/>
              <w:rFonts w:ascii="Arial" w:hAnsi="Arial" w:cs="Arial"/>
            </w:rPr>
            <w:t>Enter your Organization website</w:t>
          </w:r>
        </w:p>
      </w:docPartBody>
    </w:docPart>
    <w:docPart>
      <w:docPartPr>
        <w:name w:val="41E0C67D33B04C05AFEA27CB8529B5DB"/>
        <w:category>
          <w:name w:val="General"/>
          <w:gallery w:val="placeholder"/>
        </w:category>
        <w:types>
          <w:type w:val="bbPlcHdr"/>
        </w:types>
        <w:behaviors>
          <w:behavior w:val="content"/>
        </w:behaviors>
        <w:guid w:val="{7A6E48F6-1A84-466E-BC0A-A4BD61CF4AF0}"/>
      </w:docPartPr>
      <w:docPartBody>
        <w:p w:rsidR="007C369B" w:rsidRDefault="0025677C" w:rsidP="0025677C">
          <w:pPr>
            <w:pStyle w:val="41E0C67D33B04C05AFEA27CB8529B5DB"/>
          </w:pPr>
          <w:r w:rsidRPr="009007EB">
            <w:rPr>
              <w:rStyle w:val="PlaceholderText"/>
              <w:rFonts w:ascii="Arial" w:hAnsi="Arial" w:cs="Arial"/>
            </w:rPr>
            <w:t>Date, title, location (state), and budget of previous DCPSF projects</w:t>
          </w:r>
        </w:p>
      </w:docPartBody>
    </w:docPart>
    <w:docPart>
      <w:docPartPr>
        <w:name w:val="57D01ED7D28542E5AC3C2F201C918A8D"/>
        <w:category>
          <w:name w:val="General"/>
          <w:gallery w:val="placeholder"/>
        </w:category>
        <w:types>
          <w:type w:val="bbPlcHdr"/>
        </w:types>
        <w:behaviors>
          <w:behavior w:val="content"/>
        </w:behaviors>
        <w:guid w:val="{D257565C-C425-4F83-814D-6DA72F490CBC}"/>
      </w:docPartPr>
      <w:docPartBody>
        <w:p w:rsidR="007C369B" w:rsidRDefault="0025677C" w:rsidP="0025677C">
          <w:pPr>
            <w:pStyle w:val="57D01ED7D28542E5AC3C2F201C918A8D"/>
          </w:pPr>
          <w:r w:rsidRPr="009007EB">
            <w:rPr>
              <w:rStyle w:val="PlaceholderText"/>
              <w:rFonts w:ascii="Arial" w:hAnsi="Arial" w:cs="Arial"/>
            </w:rPr>
            <w:t>List all agencies in the consortium for this project</w:t>
          </w:r>
        </w:p>
      </w:docPartBody>
    </w:docPart>
    <w:docPart>
      <w:docPartPr>
        <w:name w:val="7652B7D940A6444E9C2997AA1E684AF9"/>
        <w:category>
          <w:name w:val="General"/>
          <w:gallery w:val="placeholder"/>
        </w:category>
        <w:types>
          <w:type w:val="bbPlcHdr"/>
        </w:types>
        <w:behaviors>
          <w:behavior w:val="content"/>
        </w:behaviors>
        <w:guid w:val="{30002065-FF7C-4492-AF28-E605245EA71D}"/>
      </w:docPartPr>
      <w:docPartBody>
        <w:p w:rsidR="007C369B" w:rsidRDefault="0025677C" w:rsidP="0025677C">
          <w:pPr>
            <w:pStyle w:val="7652B7D940A6444E9C2997AA1E684AF9"/>
          </w:pPr>
          <w:r w:rsidRPr="009007EB">
            <w:rPr>
              <w:rStyle w:val="PlaceholderText"/>
              <w:rFonts w:ascii="Arial" w:hAnsi="Arial" w:cs="Arial"/>
            </w:rPr>
            <w:t>Job Title of Contact Person.</w:t>
          </w:r>
        </w:p>
      </w:docPartBody>
    </w:docPart>
    <w:docPart>
      <w:docPartPr>
        <w:name w:val="E409B77DFF85425FB2696B3D916D807E"/>
        <w:category>
          <w:name w:val="General"/>
          <w:gallery w:val="placeholder"/>
        </w:category>
        <w:types>
          <w:type w:val="bbPlcHdr"/>
        </w:types>
        <w:behaviors>
          <w:behavior w:val="content"/>
        </w:behaviors>
        <w:guid w:val="{24B84716-9789-4312-8D5F-BAA50941BCBA}"/>
      </w:docPartPr>
      <w:docPartBody>
        <w:p w:rsidR="007C369B" w:rsidRDefault="0025677C" w:rsidP="0025677C">
          <w:pPr>
            <w:pStyle w:val="E409B77DFF85425FB2696B3D916D807E"/>
          </w:pPr>
          <w:r w:rsidRPr="009007EB">
            <w:rPr>
              <w:rStyle w:val="PlaceholderText"/>
              <w:rFonts w:ascii="Arial" w:hAnsi="Arial" w:cs="Arial"/>
            </w:rPr>
            <w:t>Phone for Contact Person</w:t>
          </w:r>
        </w:p>
      </w:docPartBody>
    </w:docPart>
    <w:docPart>
      <w:docPartPr>
        <w:name w:val="D2C2A2959F5244318100CFB4D0D67E59"/>
        <w:category>
          <w:name w:val="General"/>
          <w:gallery w:val="placeholder"/>
        </w:category>
        <w:types>
          <w:type w:val="bbPlcHdr"/>
        </w:types>
        <w:behaviors>
          <w:behavior w:val="content"/>
        </w:behaviors>
        <w:guid w:val="{09F1B5F1-526A-43A7-9ABC-0903EBA328CC}"/>
      </w:docPartPr>
      <w:docPartBody>
        <w:p w:rsidR="007C369B" w:rsidRDefault="0025677C" w:rsidP="0025677C">
          <w:pPr>
            <w:pStyle w:val="D2C2A2959F5244318100CFB4D0D67E59"/>
          </w:pPr>
          <w:r w:rsidRPr="009007EB">
            <w:rPr>
              <w:rStyle w:val="PlaceholderText"/>
              <w:rFonts w:ascii="Arial" w:hAnsi="Arial" w:cs="Arial"/>
            </w:rPr>
            <w:t>Email address for contact person</w:t>
          </w:r>
        </w:p>
      </w:docPartBody>
    </w:docPart>
    <w:docPart>
      <w:docPartPr>
        <w:name w:val="0B88D243BBD24C30A5D4981D54C3121A"/>
        <w:category>
          <w:name w:val="General"/>
          <w:gallery w:val="placeholder"/>
        </w:category>
        <w:types>
          <w:type w:val="bbPlcHdr"/>
        </w:types>
        <w:behaviors>
          <w:behavior w:val="content"/>
        </w:behaviors>
        <w:guid w:val="{EEDA6143-30E3-4D69-AFFB-0F23DBC41821}"/>
      </w:docPartPr>
      <w:docPartBody>
        <w:p w:rsidR="007C369B" w:rsidRDefault="0025677C" w:rsidP="0025677C">
          <w:pPr>
            <w:pStyle w:val="0B88D243BBD24C30A5D4981D54C3121A"/>
          </w:pPr>
          <w:r w:rsidRPr="009007EB">
            <w:rPr>
              <w:rStyle w:val="PlaceholderText"/>
              <w:rFonts w:ascii="Arial" w:hAnsi="Arial" w:cs="Arial"/>
            </w:rPr>
            <w:t>Enter name of country director for the organization</w:t>
          </w:r>
        </w:p>
      </w:docPartBody>
    </w:docPart>
    <w:docPart>
      <w:docPartPr>
        <w:name w:val="B07701ABD83C43A6BA8E13D6D29A3D4B"/>
        <w:category>
          <w:name w:val="General"/>
          <w:gallery w:val="placeholder"/>
        </w:category>
        <w:types>
          <w:type w:val="bbPlcHdr"/>
        </w:types>
        <w:behaviors>
          <w:behavior w:val="content"/>
        </w:behaviors>
        <w:guid w:val="{3D83FD69-C580-460D-A4CB-DDAC4BDEE400}"/>
      </w:docPartPr>
      <w:docPartBody>
        <w:p w:rsidR="007C369B" w:rsidRDefault="0025677C" w:rsidP="0025677C">
          <w:pPr>
            <w:pStyle w:val="B07701ABD83C43A6BA8E13D6D29A3D4B"/>
          </w:pPr>
          <w:r w:rsidRPr="009007EB">
            <w:rPr>
              <w:rStyle w:val="PlaceholderText"/>
              <w:rFonts w:ascii="Arial" w:hAnsi="Arial" w:cs="Arial"/>
            </w:rPr>
            <w:t>Enter exact job title of the director/head of the organization</w:t>
          </w:r>
        </w:p>
      </w:docPartBody>
    </w:docPart>
    <w:docPart>
      <w:docPartPr>
        <w:name w:val="4F48E56A96AC4937833B1CA0D718C9B0"/>
        <w:category>
          <w:name w:val="General"/>
          <w:gallery w:val="placeholder"/>
        </w:category>
        <w:types>
          <w:type w:val="bbPlcHdr"/>
        </w:types>
        <w:behaviors>
          <w:behavior w:val="content"/>
        </w:behaviors>
        <w:guid w:val="{9201CD67-C2DA-46C2-9A43-751B256E12A2}"/>
      </w:docPartPr>
      <w:docPartBody>
        <w:p w:rsidR="007C369B" w:rsidRDefault="0025677C" w:rsidP="0025677C">
          <w:pPr>
            <w:pStyle w:val="4F48E56A96AC4937833B1CA0D718C9B0"/>
          </w:pPr>
          <w:r w:rsidRPr="009007EB">
            <w:rPr>
              <w:rStyle w:val="PlaceholderText"/>
              <w:rFonts w:ascii="Arial" w:hAnsi="Arial" w:cs="Arial"/>
            </w:rPr>
            <w:t>Enter phone number for the country director or head of the organization</w:t>
          </w:r>
        </w:p>
      </w:docPartBody>
    </w:docPart>
    <w:docPart>
      <w:docPartPr>
        <w:name w:val="64D2D69EEA494378B1750F09A9383BEC"/>
        <w:category>
          <w:name w:val="General"/>
          <w:gallery w:val="placeholder"/>
        </w:category>
        <w:types>
          <w:type w:val="bbPlcHdr"/>
        </w:types>
        <w:behaviors>
          <w:behavior w:val="content"/>
        </w:behaviors>
        <w:guid w:val="{B8171E32-A2E2-46FB-8ED2-E65270C969DF}"/>
      </w:docPartPr>
      <w:docPartBody>
        <w:p w:rsidR="007C369B" w:rsidRDefault="0025677C" w:rsidP="0025677C">
          <w:pPr>
            <w:pStyle w:val="64D2D69EEA494378B1750F09A9383BEC"/>
          </w:pPr>
          <w:r w:rsidRPr="009007EB">
            <w:rPr>
              <w:rStyle w:val="PlaceholderText"/>
              <w:rFonts w:ascii="Arial" w:hAnsi="Arial" w:cs="Arial"/>
            </w:rPr>
            <w:t>Enter email of country director for the organization</w:t>
          </w:r>
        </w:p>
      </w:docPartBody>
    </w:docPart>
    <w:docPart>
      <w:docPartPr>
        <w:name w:val="A5C3DF5FC30643A7AEA1C0C1847775B7"/>
        <w:category>
          <w:name w:val="General"/>
          <w:gallery w:val="placeholder"/>
        </w:category>
        <w:types>
          <w:type w:val="bbPlcHdr"/>
        </w:types>
        <w:behaviors>
          <w:behavior w:val="content"/>
        </w:behaviors>
        <w:guid w:val="{5F347851-8205-4659-B0E7-26E6156F0191}"/>
      </w:docPartPr>
      <w:docPartBody>
        <w:p w:rsidR="007C369B" w:rsidRDefault="0025677C" w:rsidP="0025677C">
          <w:pPr>
            <w:pStyle w:val="A5C3DF5FC30643A7AEA1C0C1847775B7"/>
          </w:pPr>
          <w:r w:rsidRPr="009007EB">
            <w:rPr>
              <w:rStyle w:val="PlaceholderText"/>
              <w:rFonts w:ascii="Arial" w:hAnsi="Arial" w:cs="Arial"/>
            </w:rPr>
            <w:t>Enter Title of Project</w:t>
          </w:r>
        </w:p>
      </w:docPartBody>
    </w:docPart>
    <w:docPart>
      <w:docPartPr>
        <w:name w:val="5264B99E6AD4456C929FD264D731BA79"/>
        <w:category>
          <w:name w:val="General"/>
          <w:gallery w:val="placeholder"/>
        </w:category>
        <w:types>
          <w:type w:val="bbPlcHdr"/>
        </w:types>
        <w:behaviors>
          <w:behavior w:val="content"/>
        </w:behaviors>
        <w:guid w:val="{7068E20B-C841-4428-AFD7-6FEF2EB3703F}"/>
      </w:docPartPr>
      <w:docPartBody>
        <w:p w:rsidR="007C369B" w:rsidRDefault="0025677C" w:rsidP="0025677C">
          <w:pPr>
            <w:pStyle w:val="5264B99E6AD4456C929FD264D731BA79"/>
          </w:pPr>
          <w:r w:rsidRPr="009007EB">
            <w:rPr>
              <w:rStyle w:val="PlaceholderText"/>
              <w:rFonts w:ascii="Arial" w:hAnsi="Arial" w:cs="Arial"/>
            </w:rPr>
            <w:t>Enter Locality</w:t>
          </w:r>
        </w:p>
      </w:docPartBody>
    </w:docPart>
    <w:docPart>
      <w:docPartPr>
        <w:name w:val="C66E0A84AB2649CF9ED7DA59821672A4"/>
        <w:category>
          <w:name w:val="General"/>
          <w:gallery w:val="placeholder"/>
        </w:category>
        <w:types>
          <w:type w:val="bbPlcHdr"/>
        </w:types>
        <w:behaviors>
          <w:behavior w:val="content"/>
        </w:behaviors>
        <w:guid w:val="{3D1DC8DE-F621-4BBD-A3C6-79F41E5A0BB0}"/>
      </w:docPartPr>
      <w:docPartBody>
        <w:p w:rsidR="007C369B" w:rsidRDefault="0025677C" w:rsidP="0025677C">
          <w:pPr>
            <w:pStyle w:val="C66E0A84AB2649CF9ED7DA59821672A4"/>
          </w:pPr>
          <w:r w:rsidRPr="009007EB">
            <w:rPr>
              <w:rStyle w:val="PlaceholderText"/>
              <w:rFonts w:ascii="Arial" w:hAnsi="Arial" w:cs="Arial"/>
            </w:rPr>
            <w:t>Enter Villages</w:t>
          </w:r>
        </w:p>
      </w:docPartBody>
    </w:docPart>
    <w:docPart>
      <w:docPartPr>
        <w:name w:val="4C5DBE41692642F4B15FF1FA94FA6D93"/>
        <w:category>
          <w:name w:val="General"/>
          <w:gallery w:val="placeholder"/>
        </w:category>
        <w:types>
          <w:type w:val="bbPlcHdr"/>
        </w:types>
        <w:behaviors>
          <w:behavior w:val="content"/>
        </w:behaviors>
        <w:guid w:val="{58D1C329-99A5-40E9-B4B6-6AAB42940145}"/>
      </w:docPartPr>
      <w:docPartBody>
        <w:p w:rsidR="007C369B" w:rsidRDefault="0025677C" w:rsidP="0025677C">
          <w:pPr>
            <w:pStyle w:val="4C5DBE41692642F4B15FF1FA94FA6D93"/>
          </w:pPr>
          <w:r w:rsidRPr="009007EB">
            <w:rPr>
              <w:rStyle w:val="PlaceholderText"/>
              <w:rFonts w:ascii="Arial" w:hAnsi="Arial" w:cs="Arial"/>
            </w:rPr>
            <w:t>Enter number of months for project duration</w:t>
          </w:r>
        </w:p>
      </w:docPartBody>
    </w:docPart>
    <w:docPart>
      <w:docPartPr>
        <w:name w:val="0C555C9870564459BDCE62A4F89E8743"/>
        <w:category>
          <w:name w:val="General"/>
          <w:gallery w:val="placeholder"/>
        </w:category>
        <w:types>
          <w:type w:val="bbPlcHdr"/>
        </w:types>
        <w:behaviors>
          <w:behavior w:val="content"/>
        </w:behaviors>
        <w:guid w:val="{42E4C48C-3645-4432-9FB2-8A5E6093BF50}"/>
      </w:docPartPr>
      <w:docPartBody>
        <w:p w:rsidR="007C369B" w:rsidRDefault="0025677C" w:rsidP="0025677C">
          <w:pPr>
            <w:pStyle w:val="0C555C9870564459BDCE62A4F89E8743"/>
          </w:pPr>
          <w:r w:rsidRPr="009007EB">
            <w:rPr>
              <w:rStyle w:val="PlaceholderText"/>
              <w:rFonts w:ascii="Arial" w:hAnsi="Arial" w:cs="Arial"/>
            </w:rPr>
            <w:t>Enter street address of field office(s)</w:t>
          </w:r>
        </w:p>
      </w:docPartBody>
    </w:docPart>
    <w:docPart>
      <w:docPartPr>
        <w:name w:val="2157189F0CE042F9943481CF690B11CA"/>
        <w:category>
          <w:name w:val="General"/>
          <w:gallery w:val="placeholder"/>
        </w:category>
        <w:types>
          <w:type w:val="bbPlcHdr"/>
        </w:types>
        <w:behaviors>
          <w:behavior w:val="content"/>
        </w:behaviors>
        <w:guid w:val="{52BDE416-5426-4807-95C2-5C5979DE6F61}"/>
      </w:docPartPr>
      <w:docPartBody>
        <w:p w:rsidR="007C369B" w:rsidRDefault="0025677C" w:rsidP="0025677C">
          <w:pPr>
            <w:pStyle w:val="2157189F0CE042F9943481CF690B11CA"/>
          </w:pPr>
          <w:r w:rsidRPr="009007EB">
            <w:rPr>
              <w:rStyle w:val="PlaceholderText"/>
              <w:rFonts w:ascii="Arial" w:hAnsi="Arial" w:cs="Arial"/>
            </w:rPr>
            <w:t>Enter year</w:t>
          </w:r>
        </w:p>
      </w:docPartBody>
    </w:docPart>
    <w:docPart>
      <w:docPartPr>
        <w:name w:val="39140B8C6CB04C17B9C82F4BB1D533D2"/>
        <w:category>
          <w:name w:val="General"/>
          <w:gallery w:val="placeholder"/>
        </w:category>
        <w:types>
          <w:type w:val="bbPlcHdr"/>
        </w:types>
        <w:behaviors>
          <w:behavior w:val="content"/>
        </w:behaviors>
        <w:guid w:val="{C4AA9824-0C01-46DF-9375-7E894970A902}"/>
      </w:docPartPr>
      <w:docPartBody>
        <w:p w:rsidR="007C369B" w:rsidRDefault="0025677C" w:rsidP="0025677C">
          <w:pPr>
            <w:pStyle w:val="39140B8C6CB04C17B9C82F4BB1D533D2"/>
          </w:pPr>
          <w:r w:rsidRPr="009007EB">
            <w:rPr>
              <w:rStyle w:val="PlaceholderText"/>
              <w:rFonts w:ascii="Arial" w:hAnsi="Arial" w:cs="Arial"/>
            </w:rPr>
            <w:t>Enter # staff</w:t>
          </w:r>
        </w:p>
      </w:docPartBody>
    </w:docPart>
    <w:docPart>
      <w:docPartPr>
        <w:name w:val="6170C97ABED54AE4B409A0A2C977BE3F"/>
        <w:category>
          <w:name w:val="General"/>
          <w:gallery w:val="placeholder"/>
        </w:category>
        <w:types>
          <w:type w:val="bbPlcHdr"/>
        </w:types>
        <w:behaviors>
          <w:behavior w:val="content"/>
        </w:behaviors>
        <w:guid w:val="{91E37560-0218-44F5-B171-AEE9CE9A83B9}"/>
      </w:docPartPr>
      <w:docPartBody>
        <w:p w:rsidR="007C369B" w:rsidRDefault="0025677C" w:rsidP="0025677C">
          <w:pPr>
            <w:pStyle w:val="6170C97ABED54AE4B409A0A2C977BE3F"/>
          </w:pPr>
          <w:r w:rsidRPr="009007EB">
            <w:rPr>
              <w:rStyle w:val="PlaceholderText"/>
              <w:rFonts w:ascii="Arial" w:hAnsi="Arial" w:cs="Arial"/>
            </w:rPr>
            <w:t>Enter estimated project budget in USD</w:t>
          </w:r>
        </w:p>
      </w:docPartBody>
    </w:docPart>
    <w:docPart>
      <w:docPartPr>
        <w:name w:val="9C74B4C6BA3B4B7BAAAADF9690B0FB08"/>
        <w:category>
          <w:name w:val="General"/>
          <w:gallery w:val="placeholder"/>
        </w:category>
        <w:types>
          <w:type w:val="bbPlcHdr"/>
        </w:types>
        <w:behaviors>
          <w:behavior w:val="content"/>
        </w:behaviors>
        <w:guid w:val="{B93391C1-CC16-47FE-A9A1-15C6710EC4C5}"/>
      </w:docPartPr>
      <w:docPartBody>
        <w:p w:rsidR="007C369B" w:rsidRDefault="0025677C" w:rsidP="0025677C">
          <w:pPr>
            <w:pStyle w:val="9C74B4C6BA3B4B7BAAAADF9690B0FB08"/>
          </w:pPr>
          <w:r w:rsidRPr="009007EB">
            <w:rPr>
              <w:rStyle w:val="PlaceholderText"/>
              <w:rFonts w:ascii="Arial" w:hAnsi="Arial" w:cs="Arial"/>
            </w:rPr>
            <w:t>Enter name of each sub-recipient</w:t>
          </w:r>
        </w:p>
      </w:docPartBody>
    </w:docPart>
    <w:docPart>
      <w:docPartPr>
        <w:name w:val="B5DED16489F44B74AFCE69D7E3AB1AE9"/>
        <w:category>
          <w:name w:val="General"/>
          <w:gallery w:val="placeholder"/>
        </w:category>
        <w:types>
          <w:type w:val="bbPlcHdr"/>
        </w:types>
        <w:behaviors>
          <w:behavior w:val="content"/>
        </w:behaviors>
        <w:guid w:val="{56C7783B-8929-4752-A563-6015F568D83A}"/>
      </w:docPartPr>
      <w:docPartBody>
        <w:p w:rsidR="007C369B" w:rsidRDefault="0025677C" w:rsidP="0025677C">
          <w:pPr>
            <w:pStyle w:val="B5DED16489F44B74AFCE69D7E3AB1AE9"/>
          </w:pPr>
          <w:r w:rsidRPr="009007EB">
            <w:rPr>
              <w:rStyle w:val="PlaceholderText"/>
              <w:rFonts w:ascii="Arial" w:hAnsi="Arial" w:cs="Arial"/>
            </w:rPr>
            <w:t>Enter registration information</w:t>
          </w:r>
        </w:p>
      </w:docPartBody>
    </w:docPart>
    <w:docPart>
      <w:docPartPr>
        <w:name w:val="ABAA32F218AD41F294DCE400CE02085C"/>
        <w:category>
          <w:name w:val="General"/>
          <w:gallery w:val="placeholder"/>
        </w:category>
        <w:types>
          <w:type w:val="bbPlcHdr"/>
        </w:types>
        <w:behaviors>
          <w:behavior w:val="content"/>
        </w:behaviors>
        <w:guid w:val="{D3701B55-B4FE-4C4C-A036-6D6F633DF185}"/>
      </w:docPartPr>
      <w:docPartBody>
        <w:p w:rsidR="007C369B" w:rsidRDefault="0025677C" w:rsidP="0025677C">
          <w:pPr>
            <w:pStyle w:val="ABAA32F218AD41F294DCE400CE02085C"/>
          </w:pPr>
          <w:r w:rsidRPr="009007EB">
            <w:rPr>
              <w:rStyle w:val="PlaceholderText"/>
              <w:rFonts w:ascii="Arial" w:hAnsi="Arial" w:cs="Arial"/>
            </w:rPr>
            <w:t>enter</w:t>
          </w:r>
        </w:p>
      </w:docPartBody>
    </w:docPart>
    <w:docPart>
      <w:docPartPr>
        <w:name w:val="AAF4A90BFDAD4568BB3946DFEF68F17A"/>
        <w:category>
          <w:name w:val="General"/>
          <w:gallery w:val="placeholder"/>
        </w:category>
        <w:types>
          <w:type w:val="bbPlcHdr"/>
        </w:types>
        <w:behaviors>
          <w:behavior w:val="content"/>
        </w:behaviors>
        <w:guid w:val="{7A8BC434-B1E2-4FE1-9E1C-CFC1601CC7F1}"/>
      </w:docPartPr>
      <w:docPartBody>
        <w:p w:rsidR="00412445" w:rsidRDefault="00F77468" w:rsidP="00F77468">
          <w:pPr>
            <w:pStyle w:val="AAF4A90BFDAD4568BB3946DFEF68F17A"/>
          </w:pPr>
          <w:r w:rsidRPr="009007EB">
            <w:rPr>
              <w:rStyle w:val="PlaceholderText"/>
              <w:rFonts w:ascii="Arial" w:hAnsi="Arial" w:cs="Arial"/>
            </w:rPr>
            <w:t>Enter Locality</w:t>
          </w:r>
        </w:p>
      </w:docPartBody>
    </w:docPart>
    <w:docPart>
      <w:docPartPr>
        <w:name w:val="B2270570B9FE4FD4A3ED53BEA98D4C7A"/>
        <w:category>
          <w:name w:val="General"/>
          <w:gallery w:val="placeholder"/>
        </w:category>
        <w:types>
          <w:type w:val="bbPlcHdr"/>
        </w:types>
        <w:behaviors>
          <w:behavior w:val="content"/>
        </w:behaviors>
        <w:guid w:val="{C3A10FA7-6A5F-4935-9D62-060D81F5C0A0}"/>
      </w:docPartPr>
      <w:docPartBody>
        <w:p w:rsidR="00412445" w:rsidRDefault="00F77468" w:rsidP="00F77468">
          <w:pPr>
            <w:pStyle w:val="B2270570B9FE4FD4A3ED53BEA98D4C7A"/>
          </w:pPr>
          <w:r w:rsidRPr="009007EB">
            <w:rPr>
              <w:rStyle w:val="PlaceholderText"/>
              <w:rFonts w:ascii="Arial" w:hAnsi="Arial" w:cs="Arial"/>
            </w:rPr>
            <w:t>Enter Villages</w:t>
          </w:r>
        </w:p>
      </w:docPartBody>
    </w:docPart>
    <w:docPart>
      <w:docPartPr>
        <w:name w:val="139B6FD263A34E5CB77EB21E357213E1"/>
        <w:category>
          <w:name w:val="General"/>
          <w:gallery w:val="placeholder"/>
        </w:category>
        <w:types>
          <w:type w:val="bbPlcHdr"/>
        </w:types>
        <w:behaviors>
          <w:behavior w:val="content"/>
        </w:behaviors>
        <w:guid w:val="{268C478E-25D4-4AFC-9FDE-AA68AA0E240C}"/>
      </w:docPartPr>
      <w:docPartBody>
        <w:p w:rsidR="001968CE" w:rsidRDefault="00E7164C" w:rsidP="00E7164C">
          <w:pPr>
            <w:pStyle w:val="139B6FD263A34E5CB77EB21E357213E1"/>
          </w:pPr>
          <w:r w:rsidRPr="009007EB">
            <w:rPr>
              <w:rStyle w:val="PlaceholderText"/>
              <w:rFonts w:ascii="Arial" w:hAnsi="Arial" w:cs="Arial"/>
            </w:rPr>
            <w:t>Enter Locality</w:t>
          </w:r>
        </w:p>
      </w:docPartBody>
    </w:docPart>
    <w:docPart>
      <w:docPartPr>
        <w:name w:val="DBFB5AF0587C477E94602E3B787758AB"/>
        <w:category>
          <w:name w:val="General"/>
          <w:gallery w:val="placeholder"/>
        </w:category>
        <w:types>
          <w:type w:val="bbPlcHdr"/>
        </w:types>
        <w:behaviors>
          <w:behavior w:val="content"/>
        </w:behaviors>
        <w:guid w:val="{8D39FCC1-E64C-4B3B-AE67-09887E613228}"/>
      </w:docPartPr>
      <w:docPartBody>
        <w:p w:rsidR="001968CE" w:rsidRDefault="00E7164C" w:rsidP="00E7164C">
          <w:pPr>
            <w:pStyle w:val="DBFB5AF0587C477E94602E3B787758AB"/>
          </w:pPr>
          <w:r w:rsidRPr="009007EB">
            <w:rPr>
              <w:rStyle w:val="PlaceholderText"/>
              <w:rFonts w:ascii="Arial" w:hAnsi="Arial" w:cs="Arial"/>
            </w:rPr>
            <w:t>Enter Villages</w:t>
          </w:r>
        </w:p>
      </w:docPartBody>
    </w:docPart>
    <w:docPart>
      <w:docPartPr>
        <w:name w:val="6D4BDDC1527A463C978C4D9F685D681C"/>
        <w:category>
          <w:name w:val="General"/>
          <w:gallery w:val="placeholder"/>
        </w:category>
        <w:types>
          <w:type w:val="bbPlcHdr"/>
        </w:types>
        <w:behaviors>
          <w:behavior w:val="content"/>
        </w:behaviors>
        <w:guid w:val="{154D0760-AA4C-4E33-AC9B-3B420BEC73BA}"/>
      </w:docPartPr>
      <w:docPartBody>
        <w:p w:rsidR="005C357A" w:rsidRDefault="006C06BF" w:rsidP="006C06BF">
          <w:pPr>
            <w:pStyle w:val="6D4BDDC1527A463C978C4D9F685D681C"/>
          </w:pPr>
          <w:r w:rsidRPr="009007EB">
            <w:rPr>
              <w:rStyle w:val="PlaceholderText"/>
              <w:rFonts w:ascii="Arial" w:hAnsi="Arial" w:cs="Arial"/>
            </w:rPr>
            <w:t>Enter Villages</w:t>
          </w:r>
        </w:p>
      </w:docPartBody>
    </w:docPart>
    <w:docPart>
      <w:docPartPr>
        <w:name w:val="9B36A28F452F4D4CB68A96F17380D15D"/>
        <w:category>
          <w:name w:val="General"/>
          <w:gallery w:val="placeholder"/>
        </w:category>
        <w:types>
          <w:type w:val="bbPlcHdr"/>
        </w:types>
        <w:behaviors>
          <w:behavior w:val="content"/>
        </w:behaviors>
        <w:guid w:val="{9B25C519-180E-4F6D-84D2-9AC837765C1A}"/>
      </w:docPartPr>
      <w:docPartBody>
        <w:p w:rsidR="005C357A" w:rsidRDefault="006C06BF" w:rsidP="006C06BF">
          <w:pPr>
            <w:pStyle w:val="9B36A28F452F4D4CB68A96F17380D15D"/>
          </w:pPr>
          <w:r w:rsidRPr="009007EB">
            <w:rPr>
              <w:rStyle w:val="PlaceholderText"/>
              <w:rFonts w:ascii="Arial" w:hAnsi="Arial" w:cs="Arial"/>
            </w:rPr>
            <w:t>Enter Villages</w:t>
          </w:r>
        </w:p>
      </w:docPartBody>
    </w:docPart>
    <w:docPart>
      <w:docPartPr>
        <w:name w:val="A3CCE2C7452848A3B753AE2B30AAAC3E"/>
        <w:category>
          <w:name w:val="General"/>
          <w:gallery w:val="placeholder"/>
        </w:category>
        <w:types>
          <w:type w:val="bbPlcHdr"/>
        </w:types>
        <w:behaviors>
          <w:behavior w:val="content"/>
        </w:behaviors>
        <w:guid w:val="{450905EE-2EAE-4407-833B-EFD866D79B00}"/>
      </w:docPartPr>
      <w:docPartBody>
        <w:p w:rsidR="005C357A" w:rsidRDefault="006C06BF" w:rsidP="006C06BF">
          <w:pPr>
            <w:pStyle w:val="A3CCE2C7452848A3B753AE2B30AAAC3E"/>
          </w:pPr>
          <w:r w:rsidRPr="009007EB">
            <w:rPr>
              <w:rStyle w:val="PlaceholderText"/>
              <w:rFonts w:ascii="Arial" w:hAnsi="Arial" w:cs="Arial"/>
            </w:rPr>
            <w:t>Enter Villages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7C"/>
    <w:rsid w:val="00054558"/>
    <w:rsid w:val="001968CE"/>
    <w:rsid w:val="002337E2"/>
    <w:rsid w:val="0025677C"/>
    <w:rsid w:val="00384257"/>
    <w:rsid w:val="00412445"/>
    <w:rsid w:val="0042123A"/>
    <w:rsid w:val="004E732F"/>
    <w:rsid w:val="00572809"/>
    <w:rsid w:val="005A2BEC"/>
    <w:rsid w:val="005B26CA"/>
    <w:rsid w:val="005C0342"/>
    <w:rsid w:val="005C357A"/>
    <w:rsid w:val="006469DF"/>
    <w:rsid w:val="0066461C"/>
    <w:rsid w:val="006C06BF"/>
    <w:rsid w:val="006F0811"/>
    <w:rsid w:val="0070253C"/>
    <w:rsid w:val="007930D7"/>
    <w:rsid w:val="007B7A1E"/>
    <w:rsid w:val="007C369B"/>
    <w:rsid w:val="00906D8D"/>
    <w:rsid w:val="00942DA3"/>
    <w:rsid w:val="00A2706E"/>
    <w:rsid w:val="00A71A8A"/>
    <w:rsid w:val="00AC1684"/>
    <w:rsid w:val="00B66435"/>
    <w:rsid w:val="00C900E0"/>
    <w:rsid w:val="00C940B9"/>
    <w:rsid w:val="00CC5494"/>
    <w:rsid w:val="00D9796A"/>
    <w:rsid w:val="00DE2F75"/>
    <w:rsid w:val="00E7164C"/>
    <w:rsid w:val="00F246F1"/>
    <w:rsid w:val="00F77468"/>
    <w:rsid w:val="00F973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6BF"/>
    <w:rPr>
      <w:color w:val="808080"/>
    </w:rPr>
  </w:style>
  <w:style w:type="paragraph" w:customStyle="1" w:styleId="B1786FFEABB146CD835335F54C6038B7">
    <w:name w:val="B1786FFEABB146CD835335F54C6038B7"/>
    <w:rsid w:val="0025677C"/>
  </w:style>
  <w:style w:type="paragraph" w:customStyle="1" w:styleId="C9B08409A823460D8002EA17239B19AB">
    <w:name w:val="C9B08409A823460D8002EA17239B19AB"/>
    <w:rsid w:val="0025677C"/>
  </w:style>
  <w:style w:type="paragraph" w:customStyle="1" w:styleId="483D5B253A6D429B95F84C86AD8D129E">
    <w:name w:val="483D5B253A6D429B95F84C86AD8D129E"/>
    <w:rsid w:val="0025677C"/>
  </w:style>
  <w:style w:type="paragraph" w:customStyle="1" w:styleId="9229CA0844394850B28325D449BDE8F6">
    <w:name w:val="9229CA0844394850B28325D449BDE8F6"/>
    <w:rsid w:val="0025677C"/>
  </w:style>
  <w:style w:type="paragraph" w:customStyle="1" w:styleId="7377CDCA73904EDD8ED46A2C13B1B9F7">
    <w:name w:val="7377CDCA73904EDD8ED46A2C13B1B9F7"/>
    <w:rsid w:val="0025677C"/>
  </w:style>
  <w:style w:type="paragraph" w:customStyle="1" w:styleId="F49134292AEB412DB8BA55A15C9E586B">
    <w:name w:val="F49134292AEB412DB8BA55A15C9E586B"/>
    <w:rsid w:val="0025677C"/>
  </w:style>
  <w:style w:type="paragraph" w:customStyle="1" w:styleId="512E491CD9904C9C97B2FEED5DE53A73">
    <w:name w:val="512E491CD9904C9C97B2FEED5DE53A73"/>
    <w:rsid w:val="0025677C"/>
  </w:style>
  <w:style w:type="paragraph" w:customStyle="1" w:styleId="B7478812EABE4F88AE57ACE1A1611450">
    <w:name w:val="B7478812EABE4F88AE57ACE1A1611450"/>
    <w:rsid w:val="0025677C"/>
  </w:style>
  <w:style w:type="paragraph" w:customStyle="1" w:styleId="321D433119B84DA9B96DAE8E7120D0A9">
    <w:name w:val="321D433119B84DA9B96DAE8E7120D0A9"/>
    <w:rsid w:val="0025677C"/>
  </w:style>
  <w:style w:type="paragraph" w:customStyle="1" w:styleId="FB4139699DF54D2990B95275B83E8B4B">
    <w:name w:val="FB4139699DF54D2990B95275B83E8B4B"/>
    <w:rsid w:val="0025677C"/>
  </w:style>
  <w:style w:type="paragraph" w:customStyle="1" w:styleId="EE902ACC3B224DB395C43808EC7587A6">
    <w:name w:val="EE902ACC3B224DB395C43808EC7587A6"/>
    <w:rsid w:val="0025677C"/>
  </w:style>
  <w:style w:type="paragraph" w:customStyle="1" w:styleId="4B1C8A1301CC4E129270AF17E46C885C">
    <w:name w:val="4B1C8A1301CC4E129270AF17E46C885C"/>
    <w:rsid w:val="0025677C"/>
  </w:style>
  <w:style w:type="paragraph" w:customStyle="1" w:styleId="9F4F50C712B548AEA254EFD278D1C230">
    <w:name w:val="9F4F50C712B548AEA254EFD278D1C230"/>
    <w:rsid w:val="0025677C"/>
  </w:style>
  <w:style w:type="paragraph" w:customStyle="1" w:styleId="5CD37C236C6C4CD48CF14A7312CA5404">
    <w:name w:val="5CD37C236C6C4CD48CF14A7312CA5404"/>
    <w:rsid w:val="0025677C"/>
  </w:style>
  <w:style w:type="paragraph" w:customStyle="1" w:styleId="93E81FC567C84412BDE3D090BE93C446">
    <w:name w:val="93E81FC567C84412BDE3D090BE93C446"/>
    <w:rsid w:val="0025677C"/>
  </w:style>
  <w:style w:type="paragraph" w:customStyle="1" w:styleId="7746B5B937E1481F90D9D397139D52DA">
    <w:name w:val="7746B5B937E1481F90D9D397139D52DA"/>
    <w:rsid w:val="0025677C"/>
  </w:style>
  <w:style w:type="paragraph" w:customStyle="1" w:styleId="7F81CCF79BB24294992606D2CAE5B6FE">
    <w:name w:val="7F81CCF79BB24294992606D2CAE5B6FE"/>
    <w:rsid w:val="0025677C"/>
  </w:style>
  <w:style w:type="paragraph" w:customStyle="1" w:styleId="A2B1625774EC41D794059E9E5697C8A0">
    <w:name w:val="A2B1625774EC41D794059E9E5697C8A0"/>
    <w:rsid w:val="0025677C"/>
  </w:style>
  <w:style w:type="paragraph" w:customStyle="1" w:styleId="AA61812CAD4B4F9E88F010DAE18E8204">
    <w:name w:val="AA61812CAD4B4F9E88F010DAE18E8204"/>
    <w:rsid w:val="0025677C"/>
  </w:style>
  <w:style w:type="paragraph" w:customStyle="1" w:styleId="90FA8D6C01524E7C9784A0DC2352E521">
    <w:name w:val="90FA8D6C01524E7C9784A0DC2352E521"/>
    <w:rsid w:val="0025677C"/>
  </w:style>
  <w:style w:type="paragraph" w:customStyle="1" w:styleId="E0A148A10C394E44A4FE30A2F22A3EA3">
    <w:name w:val="E0A148A10C394E44A4FE30A2F22A3EA3"/>
    <w:rsid w:val="0025677C"/>
  </w:style>
  <w:style w:type="paragraph" w:customStyle="1" w:styleId="8D58CDBDDC1048A3B89E7D4BC8FD3C40">
    <w:name w:val="8D58CDBDDC1048A3B89E7D4BC8FD3C40"/>
    <w:rsid w:val="0025677C"/>
  </w:style>
  <w:style w:type="paragraph" w:customStyle="1" w:styleId="DAABBFDA05754364BA3023D058817F90">
    <w:name w:val="DAABBFDA05754364BA3023D058817F90"/>
    <w:rsid w:val="0025677C"/>
  </w:style>
  <w:style w:type="paragraph" w:customStyle="1" w:styleId="A7FCFED5F04542FBA8C0E1991C696DC1">
    <w:name w:val="A7FCFED5F04542FBA8C0E1991C696DC1"/>
    <w:rsid w:val="0025677C"/>
  </w:style>
  <w:style w:type="paragraph" w:customStyle="1" w:styleId="3D5CD7991734486EA23D47F48B6159D5">
    <w:name w:val="3D5CD7991734486EA23D47F48B6159D5"/>
    <w:rsid w:val="0025677C"/>
  </w:style>
  <w:style w:type="paragraph" w:customStyle="1" w:styleId="E0A1160945BB4BCEB4DC80EDDE6FCF50">
    <w:name w:val="E0A1160945BB4BCEB4DC80EDDE6FCF50"/>
    <w:rsid w:val="0025677C"/>
  </w:style>
  <w:style w:type="paragraph" w:customStyle="1" w:styleId="4815BC610A1147F1912CDEDD6C22DC9F">
    <w:name w:val="4815BC610A1147F1912CDEDD6C22DC9F"/>
    <w:rsid w:val="0025677C"/>
  </w:style>
  <w:style w:type="paragraph" w:customStyle="1" w:styleId="F1C976136EB04DB19A52776E1506E0F4">
    <w:name w:val="F1C976136EB04DB19A52776E1506E0F4"/>
    <w:rsid w:val="0025677C"/>
  </w:style>
  <w:style w:type="paragraph" w:customStyle="1" w:styleId="9684CEA87C454DC0B160777A39B2CE53">
    <w:name w:val="9684CEA87C454DC0B160777A39B2CE53"/>
    <w:rsid w:val="0025677C"/>
  </w:style>
  <w:style w:type="paragraph" w:customStyle="1" w:styleId="801431CCDD254ECDAC369204A3919105">
    <w:name w:val="801431CCDD254ECDAC369204A3919105"/>
    <w:rsid w:val="0025677C"/>
  </w:style>
  <w:style w:type="paragraph" w:customStyle="1" w:styleId="C6AB8A2EFDA14F5BB3AA67ACECE6C490">
    <w:name w:val="C6AB8A2EFDA14F5BB3AA67ACECE6C490"/>
    <w:rsid w:val="0025677C"/>
  </w:style>
  <w:style w:type="paragraph" w:customStyle="1" w:styleId="B4553EC834404409B23B0EF642CE4FE6">
    <w:name w:val="B4553EC834404409B23B0EF642CE4FE6"/>
    <w:rsid w:val="0025677C"/>
  </w:style>
  <w:style w:type="paragraph" w:customStyle="1" w:styleId="CBD9C54AD8954BAFAC3B8DC3805D9E70">
    <w:name w:val="CBD9C54AD8954BAFAC3B8DC3805D9E70"/>
    <w:rsid w:val="0025677C"/>
  </w:style>
  <w:style w:type="paragraph" w:customStyle="1" w:styleId="921C645C8F5246AFAF475D7B0E1C5B31">
    <w:name w:val="921C645C8F5246AFAF475D7B0E1C5B31"/>
    <w:rsid w:val="0025677C"/>
  </w:style>
  <w:style w:type="paragraph" w:customStyle="1" w:styleId="76CAAE34504E44B680588976E3609F34">
    <w:name w:val="76CAAE34504E44B680588976E3609F34"/>
    <w:rsid w:val="0025677C"/>
  </w:style>
  <w:style w:type="paragraph" w:customStyle="1" w:styleId="5ADF84B0468A4081B826E76C50C6C57D">
    <w:name w:val="5ADF84B0468A4081B826E76C50C6C57D"/>
    <w:rsid w:val="0025677C"/>
  </w:style>
  <w:style w:type="paragraph" w:customStyle="1" w:styleId="8FAC55F1A8AE4FF98D22ED4BCF28845F">
    <w:name w:val="8FAC55F1A8AE4FF98D22ED4BCF28845F"/>
    <w:rsid w:val="0025677C"/>
  </w:style>
  <w:style w:type="paragraph" w:customStyle="1" w:styleId="E3EDB9F53BAB47489A02526012D6C567">
    <w:name w:val="E3EDB9F53BAB47489A02526012D6C567"/>
    <w:rsid w:val="0025677C"/>
  </w:style>
  <w:style w:type="paragraph" w:customStyle="1" w:styleId="D96A858785F34B479DC359E6D7910C70">
    <w:name w:val="D96A858785F34B479DC359E6D7910C70"/>
    <w:rsid w:val="0025677C"/>
  </w:style>
  <w:style w:type="paragraph" w:customStyle="1" w:styleId="5BBFCFE9D2C94E86930A001E70AA1F5E">
    <w:name w:val="5BBFCFE9D2C94E86930A001E70AA1F5E"/>
    <w:rsid w:val="0025677C"/>
  </w:style>
  <w:style w:type="paragraph" w:customStyle="1" w:styleId="2979C38E9EB343D08F7B679E72D182F8">
    <w:name w:val="2979C38E9EB343D08F7B679E72D182F8"/>
    <w:rsid w:val="0025677C"/>
  </w:style>
  <w:style w:type="paragraph" w:customStyle="1" w:styleId="3C971ECACD584EA4B49DE8F45FEA1F67">
    <w:name w:val="3C971ECACD584EA4B49DE8F45FEA1F67"/>
    <w:rsid w:val="0025677C"/>
  </w:style>
  <w:style w:type="paragraph" w:customStyle="1" w:styleId="46762A03BA374C0885F4D10D69D1071E">
    <w:name w:val="46762A03BA374C0885F4D10D69D1071E"/>
    <w:rsid w:val="0025677C"/>
  </w:style>
  <w:style w:type="paragraph" w:customStyle="1" w:styleId="556129376C384E19AC1A361D3F83706F">
    <w:name w:val="556129376C384E19AC1A361D3F83706F"/>
    <w:rsid w:val="0025677C"/>
  </w:style>
  <w:style w:type="paragraph" w:customStyle="1" w:styleId="FA5813E91C124A72830BC952EABE2416">
    <w:name w:val="FA5813E91C124A72830BC952EABE2416"/>
    <w:rsid w:val="0025677C"/>
  </w:style>
  <w:style w:type="paragraph" w:customStyle="1" w:styleId="2E5A2208D5AE4027841C621420D96AB9">
    <w:name w:val="2E5A2208D5AE4027841C621420D96AB9"/>
    <w:rsid w:val="0025677C"/>
  </w:style>
  <w:style w:type="paragraph" w:customStyle="1" w:styleId="9923B95FB9164C069B24D2CDB2819822">
    <w:name w:val="9923B95FB9164C069B24D2CDB2819822"/>
    <w:rsid w:val="0025677C"/>
  </w:style>
  <w:style w:type="paragraph" w:customStyle="1" w:styleId="41E0C67D33B04C05AFEA27CB8529B5DB">
    <w:name w:val="41E0C67D33B04C05AFEA27CB8529B5DB"/>
    <w:rsid w:val="0025677C"/>
  </w:style>
  <w:style w:type="paragraph" w:customStyle="1" w:styleId="57D01ED7D28542E5AC3C2F201C918A8D">
    <w:name w:val="57D01ED7D28542E5AC3C2F201C918A8D"/>
    <w:rsid w:val="0025677C"/>
  </w:style>
  <w:style w:type="paragraph" w:customStyle="1" w:styleId="D85E5A8D9108436F8B8A6EF2B493B927">
    <w:name w:val="D85E5A8D9108436F8B8A6EF2B493B927"/>
    <w:rsid w:val="0025677C"/>
  </w:style>
  <w:style w:type="paragraph" w:customStyle="1" w:styleId="7652B7D940A6444E9C2997AA1E684AF9">
    <w:name w:val="7652B7D940A6444E9C2997AA1E684AF9"/>
    <w:rsid w:val="0025677C"/>
  </w:style>
  <w:style w:type="paragraph" w:customStyle="1" w:styleId="E409B77DFF85425FB2696B3D916D807E">
    <w:name w:val="E409B77DFF85425FB2696B3D916D807E"/>
    <w:rsid w:val="0025677C"/>
  </w:style>
  <w:style w:type="paragraph" w:customStyle="1" w:styleId="D2C2A2959F5244318100CFB4D0D67E59">
    <w:name w:val="D2C2A2959F5244318100CFB4D0D67E59"/>
    <w:rsid w:val="0025677C"/>
  </w:style>
  <w:style w:type="paragraph" w:customStyle="1" w:styleId="0B88D243BBD24C30A5D4981D54C3121A">
    <w:name w:val="0B88D243BBD24C30A5D4981D54C3121A"/>
    <w:rsid w:val="0025677C"/>
  </w:style>
  <w:style w:type="paragraph" w:customStyle="1" w:styleId="B07701ABD83C43A6BA8E13D6D29A3D4B">
    <w:name w:val="B07701ABD83C43A6BA8E13D6D29A3D4B"/>
    <w:rsid w:val="0025677C"/>
  </w:style>
  <w:style w:type="paragraph" w:customStyle="1" w:styleId="4F48E56A96AC4937833B1CA0D718C9B0">
    <w:name w:val="4F48E56A96AC4937833B1CA0D718C9B0"/>
    <w:rsid w:val="0025677C"/>
  </w:style>
  <w:style w:type="paragraph" w:customStyle="1" w:styleId="64D2D69EEA494378B1750F09A9383BEC">
    <w:name w:val="64D2D69EEA494378B1750F09A9383BEC"/>
    <w:rsid w:val="0025677C"/>
  </w:style>
  <w:style w:type="paragraph" w:customStyle="1" w:styleId="A5C3DF5FC30643A7AEA1C0C1847775B7">
    <w:name w:val="A5C3DF5FC30643A7AEA1C0C1847775B7"/>
    <w:rsid w:val="0025677C"/>
  </w:style>
  <w:style w:type="paragraph" w:customStyle="1" w:styleId="5264B99E6AD4456C929FD264D731BA79">
    <w:name w:val="5264B99E6AD4456C929FD264D731BA79"/>
    <w:rsid w:val="0025677C"/>
  </w:style>
  <w:style w:type="paragraph" w:customStyle="1" w:styleId="C66E0A84AB2649CF9ED7DA59821672A4">
    <w:name w:val="C66E0A84AB2649CF9ED7DA59821672A4"/>
    <w:rsid w:val="0025677C"/>
  </w:style>
  <w:style w:type="paragraph" w:customStyle="1" w:styleId="044094EE29FA4AD9A149D2BFF9ADFDE6">
    <w:name w:val="044094EE29FA4AD9A149D2BFF9ADFDE6"/>
    <w:rsid w:val="0025677C"/>
  </w:style>
  <w:style w:type="paragraph" w:customStyle="1" w:styleId="55706DE546E14715BFF0A255CEB65A28">
    <w:name w:val="55706DE546E14715BFF0A255CEB65A28"/>
    <w:rsid w:val="0025677C"/>
  </w:style>
  <w:style w:type="paragraph" w:customStyle="1" w:styleId="D17AA4576C3F430C8216CA7157EEC29A">
    <w:name w:val="D17AA4576C3F430C8216CA7157EEC29A"/>
    <w:rsid w:val="0025677C"/>
  </w:style>
  <w:style w:type="paragraph" w:customStyle="1" w:styleId="88F066822B274646A31D77572401F4CD">
    <w:name w:val="88F066822B274646A31D77572401F4CD"/>
    <w:rsid w:val="0025677C"/>
  </w:style>
  <w:style w:type="paragraph" w:customStyle="1" w:styleId="804534A1D40148949BE5106993E7B7FF">
    <w:name w:val="804534A1D40148949BE5106993E7B7FF"/>
    <w:rsid w:val="0025677C"/>
  </w:style>
  <w:style w:type="paragraph" w:customStyle="1" w:styleId="C86E41C17C8340F4972E1EEC06AB4DAE">
    <w:name w:val="C86E41C17C8340F4972E1EEC06AB4DAE"/>
    <w:rsid w:val="0025677C"/>
  </w:style>
  <w:style w:type="paragraph" w:customStyle="1" w:styleId="FD3A5B7708E64D34A752E65ECB6FA994">
    <w:name w:val="FD3A5B7708E64D34A752E65ECB6FA994"/>
    <w:rsid w:val="0025677C"/>
  </w:style>
  <w:style w:type="paragraph" w:customStyle="1" w:styleId="3E2CB3AA45184737862BBA17845B8504">
    <w:name w:val="3E2CB3AA45184737862BBA17845B8504"/>
    <w:rsid w:val="0025677C"/>
  </w:style>
  <w:style w:type="paragraph" w:customStyle="1" w:styleId="2784E3317E7C49C28C6C563CA0E84360">
    <w:name w:val="2784E3317E7C49C28C6C563CA0E84360"/>
    <w:rsid w:val="0025677C"/>
  </w:style>
  <w:style w:type="paragraph" w:customStyle="1" w:styleId="27E83E9C7C6F4094B94E544B3F647F6C">
    <w:name w:val="27E83E9C7C6F4094B94E544B3F647F6C"/>
    <w:rsid w:val="0025677C"/>
  </w:style>
  <w:style w:type="paragraph" w:customStyle="1" w:styleId="726B6F634808470CAF26DB9779F9CBF2">
    <w:name w:val="726B6F634808470CAF26DB9779F9CBF2"/>
    <w:rsid w:val="0025677C"/>
  </w:style>
  <w:style w:type="paragraph" w:customStyle="1" w:styleId="9773A7D9EA7847BE87874C3165960F1E">
    <w:name w:val="9773A7D9EA7847BE87874C3165960F1E"/>
    <w:rsid w:val="0025677C"/>
  </w:style>
  <w:style w:type="paragraph" w:customStyle="1" w:styleId="4C5DBE41692642F4B15FF1FA94FA6D93">
    <w:name w:val="4C5DBE41692642F4B15FF1FA94FA6D93"/>
    <w:rsid w:val="0025677C"/>
  </w:style>
  <w:style w:type="paragraph" w:customStyle="1" w:styleId="0C555C9870564459BDCE62A4F89E8743">
    <w:name w:val="0C555C9870564459BDCE62A4F89E8743"/>
    <w:rsid w:val="0025677C"/>
  </w:style>
  <w:style w:type="paragraph" w:customStyle="1" w:styleId="2157189F0CE042F9943481CF690B11CA">
    <w:name w:val="2157189F0CE042F9943481CF690B11CA"/>
    <w:rsid w:val="0025677C"/>
  </w:style>
  <w:style w:type="paragraph" w:customStyle="1" w:styleId="39140B8C6CB04C17B9C82F4BB1D533D2">
    <w:name w:val="39140B8C6CB04C17B9C82F4BB1D533D2"/>
    <w:rsid w:val="0025677C"/>
  </w:style>
  <w:style w:type="paragraph" w:customStyle="1" w:styleId="6170C97ABED54AE4B409A0A2C977BE3F">
    <w:name w:val="6170C97ABED54AE4B409A0A2C977BE3F"/>
    <w:rsid w:val="0025677C"/>
  </w:style>
  <w:style w:type="paragraph" w:customStyle="1" w:styleId="9C74B4C6BA3B4B7BAAAADF9690B0FB08">
    <w:name w:val="9C74B4C6BA3B4B7BAAAADF9690B0FB08"/>
    <w:rsid w:val="0025677C"/>
  </w:style>
  <w:style w:type="paragraph" w:customStyle="1" w:styleId="B5DED16489F44B74AFCE69D7E3AB1AE9">
    <w:name w:val="B5DED16489F44B74AFCE69D7E3AB1AE9"/>
    <w:rsid w:val="0025677C"/>
  </w:style>
  <w:style w:type="paragraph" w:customStyle="1" w:styleId="ABAA32F218AD41F294DCE400CE02085C">
    <w:name w:val="ABAA32F218AD41F294DCE400CE02085C"/>
    <w:rsid w:val="0025677C"/>
  </w:style>
  <w:style w:type="paragraph" w:customStyle="1" w:styleId="D93E77A659C54F9F9AAFB88553935E30">
    <w:name w:val="D93E77A659C54F9F9AAFB88553935E30"/>
    <w:rsid w:val="0025677C"/>
  </w:style>
  <w:style w:type="paragraph" w:customStyle="1" w:styleId="771B34B2E8BA4052B409AA3D5FBBAFBE">
    <w:name w:val="771B34B2E8BA4052B409AA3D5FBBAFBE"/>
    <w:rsid w:val="0025677C"/>
  </w:style>
  <w:style w:type="paragraph" w:customStyle="1" w:styleId="8052BBFE33A3436BAE45C93694529A27">
    <w:name w:val="8052BBFE33A3436BAE45C93694529A27"/>
    <w:rsid w:val="0025677C"/>
  </w:style>
  <w:style w:type="paragraph" w:customStyle="1" w:styleId="EEBEF9E7DA724F6D9AF3706C628A4ED2">
    <w:name w:val="EEBEF9E7DA724F6D9AF3706C628A4ED2"/>
    <w:rsid w:val="0025677C"/>
  </w:style>
  <w:style w:type="paragraph" w:customStyle="1" w:styleId="D062DA6D801F4817AA8D6FCFC784E042">
    <w:name w:val="D062DA6D801F4817AA8D6FCFC784E042"/>
    <w:rsid w:val="0025677C"/>
  </w:style>
  <w:style w:type="paragraph" w:customStyle="1" w:styleId="4B8DB224777B476DBFF397A592C6AE73">
    <w:name w:val="4B8DB224777B476DBFF397A592C6AE73"/>
    <w:rsid w:val="0025677C"/>
  </w:style>
  <w:style w:type="paragraph" w:customStyle="1" w:styleId="F15BB19A58EA4F89B31E6882A88F359F">
    <w:name w:val="F15BB19A58EA4F89B31E6882A88F359F"/>
    <w:rsid w:val="0025677C"/>
  </w:style>
  <w:style w:type="paragraph" w:customStyle="1" w:styleId="E034717837CD4889A8E9BC704E68AA2F">
    <w:name w:val="E034717837CD4889A8E9BC704E68AA2F"/>
    <w:rsid w:val="0025677C"/>
  </w:style>
  <w:style w:type="paragraph" w:customStyle="1" w:styleId="9ACD65AD97CA49A88C6A2E7E04B1C0A3">
    <w:name w:val="9ACD65AD97CA49A88C6A2E7E04B1C0A3"/>
    <w:rsid w:val="0025677C"/>
  </w:style>
  <w:style w:type="paragraph" w:customStyle="1" w:styleId="EA66B655C0564E2A90F00026F3ADF4FB">
    <w:name w:val="EA66B655C0564E2A90F00026F3ADF4FB"/>
    <w:rsid w:val="0025677C"/>
  </w:style>
  <w:style w:type="paragraph" w:customStyle="1" w:styleId="B020EDD47C3844B19510C1F2CA1937C7">
    <w:name w:val="B020EDD47C3844B19510C1F2CA1937C7"/>
    <w:rsid w:val="0025677C"/>
  </w:style>
  <w:style w:type="paragraph" w:customStyle="1" w:styleId="CD18C3B022FA4C87BC3A88C97D6F09EC">
    <w:name w:val="CD18C3B022FA4C87BC3A88C97D6F09EC"/>
    <w:rsid w:val="0025677C"/>
  </w:style>
  <w:style w:type="paragraph" w:customStyle="1" w:styleId="FD9221487AE445F5B9114F864C5BE0C2">
    <w:name w:val="FD9221487AE445F5B9114F864C5BE0C2"/>
    <w:rsid w:val="0025677C"/>
  </w:style>
  <w:style w:type="paragraph" w:customStyle="1" w:styleId="25F1BAAD28064ABD994C470CBF0633B7">
    <w:name w:val="25F1BAAD28064ABD994C470CBF0633B7"/>
    <w:rsid w:val="0025677C"/>
  </w:style>
  <w:style w:type="paragraph" w:customStyle="1" w:styleId="9B6884825C9C4130B44898A5FB3A0E22">
    <w:name w:val="9B6884825C9C4130B44898A5FB3A0E22"/>
    <w:rsid w:val="0025677C"/>
  </w:style>
  <w:style w:type="paragraph" w:customStyle="1" w:styleId="64EB5A93A884488EBCD4708A586EC130">
    <w:name w:val="64EB5A93A884488EBCD4708A586EC130"/>
    <w:rsid w:val="0025677C"/>
  </w:style>
  <w:style w:type="paragraph" w:customStyle="1" w:styleId="0DFB6F67187441F88E7E257F313A0C95">
    <w:name w:val="0DFB6F67187441F88E7E257F313A0C95"/>
    <w:rsid w:val="0025677C"/>
  </w:style>
  <w:style w:type="paragraph" w:customStyle="1" w:styleId="E5013A87E40D40C3B2A07A6665D96DBD">
    <w:name w:val="E5013A87E40D40C3B2A07A6665D96DBD"/>
    <w:rsid w:val="0025677C"/>
  </w:style>
  <w:style w:type="paragraph" w:customStyle="1" w:styleId="5418415D532E4FD9A369651A54DEF486">
    <w:name w:val="5418415D532E4FD9A369651A54DEF486"/>
    <w:rsid w:val="0025677C"/>
  </w:style>
  <w:style w:type="paragraph" w:customStyle="1" w:styleId="2D6933E61DC547158B4B98865C1B988D">
    <w:name w:val="2D6933E61DC547158B4B98865C1B988D"/>
    <w:rsid w:val="0025677C"/>
  </w:style>
  <w:style w:type="paragraph" w:customStyle="1" w:styleId="7B79ABB561F14E6589EA76DB018968A9">
    <w:name w:val="7B79ABB561F14E6589EA76DB018968A9"/>
    <w:rsid w:val="0025677C"/>
  </w:style>
  <w:style w:type="paragraph" w:customStyle="1" w:styleId="C6D6C6B1696B4834AFB285957886C89E">
    <w:name w:val="C6D6C6B1696B4834AFB285957886C89E"/>
    <w:rsid w:val="0025677C"/>
  </w:style>
  <w:style w:type="paragraph" w:customStyle="1" w:styleId="B26E89E0140A47F19FB139A065C9A521">
    <w:name w:val="B26E89E0140A47F19FB139A065C9A521"/>
    <w:rsid w:val="0025677C"/>
  </w:style>
  <w:style w:type="paragraph" w:customStyle="1" w:styleId="EA8FFAB221204797BF92B8D144F67C16">
    <w:name w:val="EA8FFAB221204797BF92B8D144F67C16"/>
    <w:rsid w:val="0025677C"/>
  </w:style>
  <w:style w:type="paragraph" w:customStyle="1" w:styleId="37BDCC3810514B3698131657435EAD21">
    <w:name w:val="37BDCC3810514B3698131657435EAD21"/>
    <w:rsid w:val="0025677C"/>
  </w:style>
  <w:style w:type="paragraph" w:customStyle="1" w:styleId="87DF8A4D30F547738F51A3820F854089">
    <w:name w:val="87DF8A4D30F547738F51A3820F854089"/>
    <w:rsid w:val="0025677C"/>
  </w:style>
  <w:style w:type="paragraph" w:customStyle="1" w:styleId="77902424EEE9416785AD75187FD9925E">
    <w:name w:val="77902424EEE9416785AD75187FD9925E"/>
    <w:rsid w:val="0025677C"/>
  </w:style>
  <w:style w:type="paragraph" w:customStyle="1" w:styleId="91CF766C3A164B49987016EBD8D3AFE0">
    <w:name w:val="91CF766C3A164B49987016EBD8D3AFE0"/>
    <w:rsid w:val="0025677C"/>
  </w:style>
  <w:style w:type="paragraph" w:customStyle="1" w:styleId="892EF1DF2F2240AB9EE0FA051FD0C05C">
    <w:name w:val="892EF1DF2F2240AB9EE0FA051FD0C05C"/>
    <w:rsid w:val="0025677C"/>
  </w:style>
  <w:style w:type="paragraph" w:customStyle="1" w:styleId="456C259DEED940DCB3348619F5F97064">
    <w:name w:val="456C259DEED940DCB3348619F5F97064"/>
    <w:rsid w:val="0025677C"/>
  </w:style>
  <w:style w:type="paragraph" w:customStyle="1" w:styleId="95036D6D077E4C4A8E69556532864D9A">
    <w:name w:val="95036D6D077E4C4A8E69556532864D9A"/>
    <w:rsid w:val="0025677C"/>
  </w:style>
  <w:style w:type="paragraph" w:customStyle="1" w:styleId="E2080A4413774224BFCB54B659651E47">
    <w:name w:val="E2080A4413774224BFCB54B659651E47"/>
    <w:rsid w:val="0025677C"/>
  </w:style>
  <w:style w:type="paragraph" w:customStyle="1" w:styleId="AD4CBA799F0F4027A2598D9CF0130082">
    <w:name w:val="AD4CBA799F0F4027A2598D9CF0130082"/>
    <w:rsid w:val="0025677C"/>
  </w:style>
  <w:style w:type="paragraph" w:customStyle="1" w:styleId="7DAA9569D8F443B8898B93EDDAD398EA">
    <w:name w:val="7DAA9569D8F443B8898B93EDDAD398EA"/>
    <w:rsid w:val="0025677C"/>
  </w:style>
  <w:style w:type="paragraph" w:customStyle="1" w:styleId="855B38F3C9C34804AACBEDD312FF53D0">
    <w:name w:val="855B38F3C9C34804AACBEDD312FF53D0"/>
    <w:rsid w:val="0025677C"/>
  </w:style>
  <w:style w:type="paragraph" w:customStyle="1" w:styleId="54773569B5EC462E97A6ECC8DF0238B7">
    <w:name w:val="54773569B5EC462E97A6ECC8DF0238B7"/>
    <w:rsid w:val="0025677C"/>
  </w:style>
  <w:style w:type="paragraph" w:customStyle="1" w:styleId="24C37823331941BBAFB703A19C07B8A6">
    <w:name w:val="24C37823331941BBAFB703A19C07B8A6"/>
    <w:rsid w:val="0025677C"/>
  </w:style>
  <w:style w:type="paragraph" w:customStyle="1" w:styleId="013F07C5161145B883577FA0A84FA54B">
    <w:name w:val="013F07C5161145B883577FA0A84FA54B"/>
    <w:rsid w:val="0025677C"/>
  </w:style>
  <w:style w:type="paragraph" w:customStyle="1" w:styleId="C9EE45BCB7324DE8BC02F4D2B266E3D9">
    <w:name w:val="C9EE45BCB7324DE8BC02F4D2B266E3D9"/>
    <w:rsid w:val="0025677C"/>
  </w:style>
  <w:style w:type="paragraph" w:customStyle="1" w:styleId="D458C61A905F4646B47D8C6165D9ABDC">
    <w:name w:val="D458C61A905F4646B47D8C6165D9ABDC"/>
    <w:rsid w:val="0025677C"/>
  </w:style>
  <w:style w:type="paragraph" w:customStyle="1" w:styleId="782753988B4B4EEAA8DFC0A6C52A91AB">
    <w:name w:val="782753988B4B4EEAA8DFC0A6C52A91AB"/>
    <w:rsid w:val="0025677C"/>
  </w:style>
  <w:style w:type="paragraph" w:customStyle="1" w:styleId="E47DD2934C1748689A4A2DE5D661656C">
    <w:name w:val="E47DD2934C1748689A4A2DE5D661656C"/>
    <w:rsid w:val="0025677C"/>
  </w:style>
  <w:style w:type="paragraph" w:customStyle="1" w:styleId="C7F19F900CAD4D84A4CB360107ABAD1F">
    <w:name w:val="C7F19F900CAD4D84A4CB360107ABAD1F"/>
    <w:rsid w:val="0025677C"/>
  </w:style>
  <w:style w:type="paragraph" w:customStyle="1" w:styleId="28FF4361ADB04FB5BA9A71600FEE0E76">
    <w:name w:val="28FF4361ADB04FB5BA9A71600FEE0E76"/>
    <w:rsid w:val="0025677C"/>
  </w:style>
  <w:style w:type="paragraph" w:customStyle="1" w:styleId="6B4D6486C00B418AA20C8434CF7EC963">
    <w:name w:val="6B4D6486C00B418AA20C8434CF7EC963"/>
    <w:rsid w:val="0025677C"/>
  </w:style>
  <w:style w:type="paragraph" w:customStyle="1" w:styleId="D17F450964404DC09BD79C8092FD9BD4">
    <w:name w:val="D17F450964404DC09BD79C8092FD9BD4"/>
    <w:rsid w:val="0025677C"/>
  </w:style>
  <w:style w:type="paragraph" w:customStyle="1" w:styleId="C7480083D6424A509E0496539D0B6EFF">
    <w:name w:val="C7480083D6424A509E0496539D0B6EFF"/>
    <w:rsid w:val="00F77468"/>
  </w:style>
  <w:style w:type="paragraph" w:customStyle="1" w:styleId="E5ABC7469F414E129F6C5BD44D3A4CF7">
    <w:name w:val="E5ABC7469F414E129F6C5BD44D3A4CF7"/>
    <w:rsid w:val="00F77468"/>
  </w:style>
  <w:style w:type="paragraph" w:customStyle="1" w:styleId="8559F28591F8429D90BA6799A5DD727A">
    <w:name w:val="8559F28591F8429D90BA6799A5DD727A"/>
    <w:rsid w:val="00F77468"/>
  </w:style>
  <w:style w:type="paragraph" w:customStyle="1" w:styleId="C03C2D38241F422BB0E9A70DE123F46D">
    <w:name w:val="C03C2D38241F422BB0E9A70DE123F46D"/>
    <w:rsid w:val="00F77468"/>
  </w:style>
  <w:style w:type="paragraph" w:customStyle="1" w:styleId="4339905BCA9C4919A8F6010547112EF8">
    <w:name w:val="4339905BCA9C4919A8F6010547112EF8"/>
    <w:rsid w:val="00F77468"/>
  </w:style>
  <w:style w:type="paragraph" w:customStyle="1" w:styleId="4BA40F3EC34E478D8A72AA986B2D7C4F">
    <w:name w:val="4BA40F3EC34E478D8A72AA986B2D7C4F"/>
    <w:rsid w:val="00F77468"/>
  </w:style>
  <w:style w:type="paragraph" w:customStyle="1" w:styleId="1D23EE06F9134A02990971C8189DBCEE">
    <w:name w:val="1D23EE06F9134A02990971C8189DBCEE"/>
    <w:rsid w:val="00F77468"/>
  </w:style>
  <w:style w:type="paragraph" w:customStyle="1" w:styleId="D9F2CF76B8B244D6A1C4B117E8009AC5">
    <w:name w:val="D9F2CF76B8B244D6A1C4B117E8009AC5"/>
    <w:rsid w:val="00F77468"/>
  </w:style>
  <w:style w:type="paragraph" w:customStyle="1" w:styleId="8DC833C4DC27432894AF8CA6381E1837">
    <w:name w:val="8DC833C4DC27432894AF8CA6381E1837"/>
    <w:rsid w:val="00F77468"/>
  </w:style>
  <w:style w:type="paragraph" w:customStyle="1" w:styleId="6F2D24A8710D44A6B64E4400591DE1C5">
    <w:name w:val="6F2D24A8710D44A6B64E4400591DE1C5"/>
    <w:rsid w:val="00F77468"/>
  </w:style>
  <w:style w:type="paragraph" w:customStyle="1" w:styleId="88D6C4A8F4BB4FCBB57BAE88E21E599E">
    <w:name w:val="88D6C4A8F4BB4FCBB57BAE88E21E599E"/>
    <w:rsid w:val="00F77468"/>
  </w:style>
  <w:style w:type="paragraph" w:customStyle="1" w:styleId="D32B49E7CD46481A9086873816103FD2">
    <w:name w:val="D32B49E7CD46481A9086873816103FD2"/>
    <w:rsid w:val="00F77468"/>
  </w:style>
  <w:style w:type="paragraph" w:customStyle="1" w:styleId="D199377975B54836A12250B02B98C99C">
    <w:name w:val="D199377975B54836A12250B02B98C99C"/>
    <w:rsid w:val="00F77468"/>
  </w:style>
  <w:style w:type="paragraph" w:customStyle="1" w:styleId="377266F7611E4BA1BDCA4BF033C02EE7">
    <w:name w:val="377266F7611E4BA1BDCA4BF033C02EE7"/>
    <w:rsid w:val="00F77468"/>
  </w:style>
  <w:style w:type="paragraph" w:customStyle="1" w:styleId="A97AF5E6B21D43A1951FC51B56C68986">
    <w:name w:val="A97AF5E6B21D43A1951FC51B56C68986"/>
    <w:rsid w:val="00F77468"/>
  </w:style>
  <w:style w:type="paragraph" w:customStyle="1" w:styleId="6A20291794A746EA933A4FDD1A9E2C77">
    <w:name w:val="6A20291794A746EA933A4FDD1A9E2C77"/>
    <w:rsid w:val="00F77468"/>
  </w:style>
  <w:style w:type="paragraph" w:customStyle="1" w:styleId="D59648B4D04E4925902F6C5AB8BFCC70">
    <w:name w:val="D59648B4D04E4925902F6C5AB8BFCC70"/>
    <w:rsid w:val="00F77468"/>
  </w:style>
  <w:style w:type="paragraph" w:customStyle="1" w:styleId="1107A294D4D849AB960D83F489595F4D">
    <w:name w:val="1107A294D4D849AB960D83F489595F4D"/>
    <w:rsid w:val="00F77468"/>
  </w:style>
  <w:style w:type="paragraph" w:customStyle="1" w:styleId="4DF3DB005ADA49EF8F79999D331C7319">
    <w:name w:val="4DF3DB005ADA49EF8F79999D331C7319"/>
    <w:rsid w:val="00F77468"/>
  </w:style>
  <w:style w:type="paragraph" w:customStyle="1" w:styleId="2336C70D1FE84656BD6A2EE6F6EE0DFD">
    <w:name w:val="2336C70D1FE84656BD6A2EE6F6EE0DFD"/>
    <w:rsid w:val="00F77468"/>
  </w:style>
  <w:style w:type="paragraph" w:customStyle="1" w:styleId="02504AF81B8F42B1867D54271275898D">
    <w:name w:val="02504AF81B8F42B1867D54271275898D"/>
    <w:rsid w:val="00F77468"/>
  </w:style>
  <w:style w:type="paragraph" w:customStyle="1" w:styleId="8CE897FE15DB4E8181641ECAA8B1D42A">
    <w:name w:val="8CE897FE15DB4E8181641ECAA8B1D42A"/>
    <w:rsid w:val="00F77468"/>
  </w:style>
  <w:style w:type="paragraph" w:customStyle="1" w:styleId="8A9891CE2A0C404BBFD6A64FDEF8A8E8">
    <w:name w:val="8A9891CE2A0C404BBFD6A64FDEF8A8E8"/>
    <w:rsid w:val="00F77468"/>
  </w:style>
  <w:style w:type="paragraph" w:customStyle="1" w:styleId="4849129BF540419EAE2641402D0C91BB">
    <w:name w:val="4849129BF540419EAE2641402D0C91BB"/>
    <w:rsid w:val="00F77468"/>
  </w:style>
  <w:style w:type="paragraph" w:customStyle="1" w:styleId="2D3E4E8C5EA5431DB10E1D788CD9C8F1">
    <w:name w:val="2D3E4E8C5EA5431DB10E1D788CD9C8F1"/>
    <w:rsid w:val="00F77468"/>
  </w:style>
  <w:style w:type="paragraph" w:customStyle="1" w:styleId="2CD080F1FA104645935AF31BB5BDA688">
    <w:name w:val="2CD080F1FA104645935AF31BB5BDA688"/>
    <w:rsid w:val="00F77468"/>
  </w:style>
  <w:style w:type="paragraph" w:customStyle="1" w:styleId="932B15C32D7A4DAA8DB54782C9A79804">
    <w:name w:val="932B15C32D7A4DAA8DB54782C9A79804"/>
    <w:rsid w:val="00F77468"/>
  </w:style>
  <w:style w:type="paragraph" w:customStyle="1" w:styleId="996D67FB2CC340DEADB919F4BED4B988">
    <w:name w:val="996D67FB2CC340DEADB919F4BED4B988"/>
    <w:rsid w:val="00F77468"/>
  </w:style>
  <w:style w:type="paragraph" w:customStyle="1" w:styleId="DCFC2E3867A741CB9EF9381E6E784E93">
    <w:name w:val="DCFC2E3867A741CB9EF9381E6E784E93"/>
    <w:rsid w:val="00F77468"/>
  </w:style>
  <w:style w:type="paragraph" w:customStyle="1" w:styleId="1CDA1F744151429FB65C86FD2A169520">
    <w:name w:val="1CDA1F744151429FB65C86FD2A169520"/>
    <w:rsid w:val="00F77468"/>
  </w:style>
  <w:style w:type="paragraph" w:customStyle="1" w:styleId="A9139488921749B5AE6E89B6E46FB327">
    <w:name w:val="A9139488921749B5AE6E89B6E46FB327"/>
    <w:rsid w:val="00F77468"/>
  </w:style>
  <w:style w:type="paragraph" w:customStyle="1" w:styleId="740CB25C70BD4D93B8CD13809C785DB9">
    <w:name w:val="740CB25C70BD4D93B8CD13809C785DB9"/>
    <w:rsid w:val="00F77468"/>
  </w:style>
  <w:style w:type="paragraph" w:customStyle="1" w:styleId="486CA7DEEA5F4775A99012416366F01D">
    <w:name w:val="486CA7DEEA5F4775A99012416366F01D"/>
    <w:rsid w:val="00F77468"/>
  </w:style>
  <w:style w:type="paragraph" w:customStyle="1" w:styleId="DADBDEDFE90945CB8A48D3ADB12BDACB">
    <w:name w:val="DADBDEDFE90945CB8A48D3ADB12BDACB"/>
    <w:rsid w:val="00F77468"/>
  </w:style>
  <w:style w:type="paragraph" w:customStyle="1" w:styleId="F037D79C409240ADA3CEDC9581673A44">
    <w:name w:val="F037D79C409240ADA3CEDC9581673A44"/>
    <w:rsid w:val="00F77468"/>
  </w:style>
  <w:style w:type="paragraph" w:customStyle="1" w:styleId="25DBBC8EF79F4245A10F93787B5E6FA9">
    <w:name w:val="25DBBC8EF79F4245A10F93787B5E6FA9"/>
    <w:rsid w:val="00F77468"/>
  </w:style>
  <w:style w:type="paragraph" w:customStyle="1" w:styleId="AAF4A90BFDAD4568BB3946DFEF68F17A">
    <w:name w:val="AAF4A90BFDAD4568BB3946DFEF68F17A"/>
    <w:rsid w:val="00F77468"/>
  </w:style>
  <w:style w:type="paragraph" w:customStyle="1" w:styleId="B2270570B9FE4FD4A3ED53BEA98D4C7A">
    <w:name w:val="B2270570B9FE4FD4A3ED53BEA98D4C7A"/>
    <w:rsid w:val="00F77468"/>
  </w:style>
  <w:style w:type="paragraph" w:customStyle="1" w:styleId="440EC54BE11748C8BF224237CE7BA30C">
    <w:name w:val="440EC54BE11748C8BF224237CE7BA30C"/>
    <w:rsid w:val="00F77468"/>
  </w:style>
  <w:style w:type="paragraph" w:customStyle="1" w:styleId="434E917AF221421EA7310A337D983B14">
    <w:name w:val="434E917AF221421EA7310A337D983B14"/>
    <w:rsid w:val="00F77468"/>
  </w:style>
  <w:style w:type="paragraph" w:customStyle="1" w:styleId="B1F8B4B4CE354EABB73EC192FFF3EB13">
    <w:name w:val="B1F8B4B4CE354EABB73EC192FFF3EB13"/>
    <w:rsid w:val="00F77468"/>
  </w:style>
  <w:style w:type="paragraph" w:customStyle="1" w:styleId="3AFD0BD73F454AD69BCF52BE6B5E80CA">
    <w:name w:val="3AFD0BD73F454AD69BCF52BE6B5E80CA"/>
    <w:rsid w:val="00F77468"/>
  </w:style>
  <w:style w:type="paragraph" w:customStyle="1" w:styleId="A755AE187FFD417C89F8E7D925A757D0">
    <w:name w:val="A755AE187FFD417C89F8E7D925A757D0"/>
    <w:rsid w:val="00F77468"/>
  </w:style>
  <w:style w:type="paragraph" w:customStyle="1" w:styleId="382F7B05677E469FAD39D4696775460F">
    <w:name w:val="382F7B05677E469FAD39D4696775460F"/>
    <w:rsid w:val="00F77468"/>
  </w:style>
  <w:style w:type="paragraph" w:customStyle="1" w:styleId="90147E61416348988676EC3DBB134D49">
    <w:name w:val="90147E61416348988676EC3DBB134D49"/>
    <w:rsid w:val="00F77468"/>
  </w:style>
  <w:style w:type="paragraph" w:customStyle="1" w:styleId="C815CF818E34410A9C427C807D45B59B">
    <w:name w:val="C815CF818E34410A9C427C807D45B59B"/>
    <w:rsid w:val="00F77468"/>
  </w:style>
  <w:style w:type="paragraph" w:customStyle="1" w:styleId="7FA311C5B8B54CDCA3BE65B5FAF8B305">
    <w:name w:val="7FA311C5B8B54CDCA3BE65B5FAF8B305"/>
    <w:rsid w:val="00F77468"/>
  </w:style>
  <w:style w:type="paragraph" w:customStyle="1" w:styleId="697E3067B3E649339E57EFCD561760DC">
    <w:name w:val="697E3067B3E649339E57EFCD561760DC"/>
    <w:rsid w:val="00F77468"/>
  </w:style>
  <w:style w:type="paragraph" w:customStyle="1" w:styleId="AC409BEBE8C3440294CC5913D8950E81">
    <w:name w:val="AC409BEBE8C3440294CC5913D8950E81"/>
    <w:rsid w:val="0070253C"/>
    <w:rPr>
      <w:lang w:val="en-GB" w:eastAsia="en-GB"/>
    </w:rPr>
  </w:style>
  <w:style w:type="paragraph" w:customStyle="1" w:styleId="0ACD8C16D96E48469F1B53231DB22045">
    <w:name w:val="0ACD8C16D96E48469F1B53231DB22045"/>
    <w:rsid w:val="00E7164C"/>
    <w:rPr>
      <w:lang w:val="en-GB" w:eastAsia="en-GB"/>
    </w:rPr>
  </w:style>
  <w:style w:type="paragraph" w:customStyle="1" w:styleId="BA5F5588ADE64566BFC006F1FF471AAC">
    <w:name w:val="BA5F5588ADE64566BFC006F1FF471AAC"/>
    <w:rsid w:val="00E7164C"/>
    <w:rPr>
      <w:lang w:val="en-GB" w:eastAsia="en-GB"/>
    </w:rPr>
  </w:style>
  <w:style w:type="paragraph" w:customStyle="1" w:styleId="FFAC3BE95F8F46EDB613F555780080FA">
    <w:name w:val="FFAC3BE95F8F46EDB613F555780080FA"/>
    <w:rsid w:val="00E7164C"/>
    <w:rPr>
      <w:lang w:val="en-GB" w:eastAsia="en-GB"/>
    </w:rPr>
  </w:style>
  <w:style w:type="paragraph" w:customStyle="1" w:styleId="AA76F5162DB943D5850C2907DBF54097">
    <w:name w:val="AA76F5162DB943D5850C2907DBF54097"/>
    <w:rsid w:val="00E7164C"/>
    <w:rPr>
      <w:lang w:val="en-GB" w:eastAsia="en-GB"/>
    </w:rPr>
  </w:style>
  <w:style w:type="paragraph" w:customStyle="1" w:styleId="73FF1EF257AC4EAE8A848318E1FF790C">
    <w:name w:val="73FF1EF257AC4EAE8A848318E1FF790C"/>
    <w:rsid w:val="00E7164C"/>
    <w:rPr>
      <w:lang w:val="en-GB" w:eastAsia="en-GB"/>
    </w:rPr>
  </w:style>
  <w:style w:type="paragraph" w:customStyle="1" w:styleId="1981A11BB15049FD824E9E56E0E6E08D">
    <w:name w:val="1981A11BB15049FD824E9E56E0E6E08D"/>
    <w:rsid w:val="00E7164C"/>
    <w:rPr>
      <w:lang w:val="en-GB" w:eastAsia="en-GB"/>
    </w:rPr>
  </w:style>
  <w:style w:type="paragraph" w:customStyle="1" w:styleId="139B6FD263A34E5CB77EB21E357213E1">
    <w:name w:val="139B6FD263A34E5CB77EB21E357213E1"/>
    <w:rsid w:val="00E7164C"/>
    <w:rPr>
      <w:lang w:val="en-GB" w:eastAsia="en-GB"/>
    </w:rPr>
  </w:style>
  <w:style w:type="paragraph" w:customStyle="1" w:styleId="DBFB5AF0587C477E94602E3B787758AB">
    <w:name w:val="DBFB5AF0587C477E94602E3B787758AB"/>
    <w:rsid w:val="00E7164C"/>
    <w:rPr>
      <w:lang w:val="en-GB" w:eastAsia="en-GB"/>
    </w:rPr>
  </w:style>
  <w:style w:type="paragraph" w:customStyle="1" w:styleId="16BEC904B144410CAB95062D14B32F64">
    <w:name w:val="16BEC904B144410CAB95062D14B32F64"/>
    <w:rsid w:val="001968CE"/>
    <w:rPr>
      <w:lang w:val="en-GB" w:eastAsia="en-GB"/>
    </w:rPr>
  </w:style>
  <w:style w:type="paragraph" w:customStyle="1" w:styleId="30E4A6E7E2EE419EB39964B3A5FB5E81">
    <w:name w:val="30E4A6E7E2EE419EB39964B3A5FB5E81"/>
    <w:rsid w:val="001968CE"/>
    <w:rPr>
      <w:lang w:val="en-GB" w:eastAsia="en-GB"/>
    </w:rPr>
  </w:style>
  <w:style w:type="paragraph" w:customStyle="1" w:styleId="990C6B67EE194A29B9E89DA9AF25C4BC">
    <w:name w:val="990C6B67EE194A29B9E89DA9AF25C4BC"/>
    <w:rsid w:val="001968CE"/>
    <w:rPr>
      <w:lang w:val="en-GB" w:eastAsia="en-GB"/>
    </w:rPr>
  </w:style>
  <w:style w:type="paragraph" w:customStyle="1" w:styleId="5B6C81033E324255A22F38061A6EEF20">
    <w:name w:val="5B6C81033E324255A22F38061A6EEF20"/>
    <w:rsid w:val="001968CE"/>
    <w:rPr>
      <w:lang w:val="en-GB" w:eastAsia="en-GB"/>
    </w:rPr>
  </w:style>
  <w:style w:type="paragraph" w:customStyle="1" w:styleId="CDEFAE5F2EA9487FB019F3E2BD8D9DE4">
    <w:name w:val="CDEFAE5F2EA9487FB019F3E2BD8D9DE4"/>
    <w:rsid w:val="001968CE"/>
    <w:rPr>
      <w:lang w:val="en-GB" w:eastAsia="en-GB"/>
    </w:rPr>
  </w:style>
  <w:style w:type="paragraph" w:customStyle="1" w:styleId="BF3889ADC67E4A8592B13C39643123EC">
    <w:name w:val="BF3889ADC67E4A8592B13C39643123EC"/>
    <w:rsid w:val="001968CE"/>
    <w:rPr>
      <w:lang w:val="en-GB" w:eastAsia="en-GB"/>
    </w:rPr>
  </w:style>
  <w:style w:type="paragraph" w:customStyle="1" w:styleId="6D4BDDC1527A463C978C4D9F685D681C">
    <w:name w:val="6D4BDDC1527A463C978C4D9F685D681C"/>
    <w:rsid w:val="006C06BF"/>
    <w:rPr>
      <w:lang w:val="en-GB" w:eastAsia="en-GB"/>
    </w:rPr>
  </w:style>
  <w:style w:type="paragraph" w:customStyle="1" w:styleId="9B36A28F452F4D4CB68A96F17380D15D">
    <w:name w:val="9B36A28F452F4D4CB68A96F17380D15D"/>
    <w:rsid w:val="006C06BF"/>
    <w:rPr>
      <w:lang w:val="en-GB" w:eastAsia="en-GB"/>
    </w:rPr>
  </w:style>
  <w:style w:type="paragraph" w:customStyle="1" w:styleId="A3CCE2C7452848A3B753AE2B30AAAC3E">
    <w:name w:val="A3CCE2C7452848A3B753AE2B30AAAC3E"/>
    <w:rsid w:val="006C06BF"/>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MPTF_00009_00034</ProjectId>
    <FundCode xmlns="f9695bc1-6109-4dcd-a27a-f8a0370b00e2">MPTF_00009</FundCode>
    <Comments xmlns="f9695bc1-6109-4dcd-a27a-f8a0370b00e2" xsi:nil="true"/>
    <Active xmlns="f9695bc1-6109-4dcd-a27a-f8a0370b00e2">Yes</Active>
    <DocumentDate xmlns="b1528a4b-5ccb-40f7-a09e-43427183cd95">2020-12-07T08:00:00+00:00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A2CCF02D-5DC5-4F1D-A794-1BDF1E3F2746}">
  <ds:schemaRefs>
    <ds:schemaRef ds:uri="http://schemas.openxmlformats.org/officeDocument/2006/bibliography"/>
  </ds:schemaRefs>
</ds:datastoreItem>
</file>

<file path=customXml/itemProps2.xml><?xml version="1.0" encoding="utf-8"?>
<ds:datastoreItem xmlns:ds="http://schemas.openxmlformats.org/officeDocument/2006/customXml" ds:itemID="{18C67BD9-2A4A-4DE1-99D1-733002B76B53}"/>
</file>

<file path=customXml/itemProps3.xml><?xml version="1.0" encoding="utf-8"?>
<ds:datastoreItem xmlns:ds="http://schemas.openxmlformats.org/officeDocument/2006/customXml" ds:itemID="{9B267A06-E8E2-43D3-ACD5-26EB7CBFFCDE}"/>
</file>

<file path=customXml/itemProps4.xml><?xml version="1.0" encoding="utf-8"?>
<ds:datastoreItem xmlns:ds="http://schemas.openxmlformats.org/officeDocument/2006/customXml" ds:itemID="{E3BF86F1-FC21-46B5-B20D-C12D805C9363}"/>
</file>

<file path=docProps/app.xml><?xml version="1.0" encoding="utf-8"?>
<Properties xmlns="http://schemas.openxmlformats.org/officeDocument/2006/extended-properties" xmlns:vt="http://schemas.openxmlformats.org/officeDocument/2006/docPropsVTypes">
  <Template>Normal.dotm</Template>
  <TotalTime>87</TotalTime>
  <Pages>34</Pages>
  <Words>18529</Words>
  <Characters>105620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PA.docx</dc:title>
  <dc:subject/>
  <dc:creator>Musa Ahmed</dc:creator>
  <cp:keywords/>
  <dc:description/>
  <cp:lastModifiedBy>Samah Khalafalla Mohamed Omer</cp:lastModifiedBy>
  <cp:revision>42</cp:revision>
  <dcterms:created xsi:type="dcterms:W3CDTF">2020-12-07T14:18:00Z</dcterms:created>
  <dcterms:modified xsi:type="dcterms:W3CDTF">2020-12-07T16:12:00Z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ies>
</file>