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9D44" w14:textId="77777777" w:rsidR="00BC4B02" w:rsidRPr="004D5A82" w:rsidRDefault="00BC4B02" w:rsidP="00BC4B02">
      <w:pPr>
        <w:spacing w:before="100" w:beforeAutospacing="1" w:after="100" w:afterAutospacing="1"/>
      </w:pPr>
      <w:r>
        <w:rPr>
          <w:noProof/>
          <w:lang w:val="en-GB" w:eastAsia="en-GB"/>
        </w:rPr>
        <w:drawing>
          <wp:inline distT="0" distB="0" distL="0" distR="0" wp14:anchorId="5FAC9EF5" wp14:editId="5FAC9EF6">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5FAC9D45" w14:textId="599B8755" w:rsidR="00BC4B02" w:rsidRDefault="00BC4B02" w:rsidP="00256438">
      <w:pPr>
        <w:pStyle w:val="Title"/>
      </w:pPr>
      <w:r>
        <w:t xml:space="preserve">TEMPLATE FOR </w:t>
      </w:r>
      <w:r w:rsidR="00483705">
        <w:t>UN</w:t>
      </w:r>
      <w:r w:rsidR="001E2EF2">
        <w:t>P</w:t>
      </w:r>
      <w:r w:rsidR="00483705">
        <w:t xml:space="preserve">RPD </w:t>
      </w:r>
      <w:r w:rsidR="00877268">
        <w:t>MULTI COUNTRY</w:t>
      </w:r>
      <w:r w:rsidR="00483705">
        <w:t xml:space="preserve"> </w:t>
      </w:r>
      <w:r>
        <w:t>PROJECT PROPOSALS</w:t>
      </w:r>
    </w:p>
    <w:p w14:paraId="5FAC9D46" w14:textId="77777777" w:rsidR="00CE4D68" w:rsidRPr="00CE4D68" w:rsidRDefault="00CE4D68" w:rsidP="00CE4D68"/>
    <w:tbl>
      <w:tblPr>
        <w:tblStyle w:val="TableGrid"/>
        <w:tblW w:w="997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Caption w:val="Summary Information on the Proposal "/>
      </w:tblPr>
      <w:tblGrid>
        <w:gridCol w:w="9975"/>
      </w:tblGrid>
      <w:tr w:rsidR="00BC4B02" w14:paraId="5FAC9D48" w14:textId="77777777" w:rsidTr="001D0E33">
        <w:trPr>
          <w:tblHeader/>
        </w:trPr>
        <w:tc>
          <w:tcPr>
            <w:tcW w:w="9975" w:type="dxa"/>
          </w:tcPr>
          <w:p w14:paraId="5FAC9D47" w14:textId="3104F811" w:rsidR="00BC4B02" w:rsidRDefault="00BC4B02" w:rsidP="00083810">
            <w:pPr>
              <w:contextualSpacing/>
              <w:rPr>
                <w:b/>
                <w:sz w:val="28"/>
              </w:rPr>
            </w:pPr>
            <w:r w:rsidRPr="00C25C7E">
              <w:rPr>
                <w:b/>
                <w:sz w:val="24"/>
                <w:szCs w:val="24"/>
              </w:rPr>
              <w:t>Title</w:t>
            </w:r>
            <w:r>
              <w:rPr>
                <w:b/>
                <w:sz w:val="24"/>
                <w:szCs w:val="24"/>
              </w:rPr>
              <w:t xml:space="preserve"> of Project</w:t>
            </w:r>
            <w:r w:rsidRPr="00C25C7E">
              <w:rPr>
                <w:b/>
                <w:sz w:val="24"/>
                <w:szCs w:val="24"/>
              </w:rPr>
              <w:t>:</w:t>
            </w:r>
            <w:r w:rsidR="00BA1EA1">
              <w:rPr>
                <w:b/>
                <w:sz w:val="24"/>
                <w:szCs w:val="24"/>
              </w:rPr>
              <w:t xml:space="preserve"> </w:t>
            </w:r>
            <w:r w:rsidR="009D6A4C">
              <w:rPr>
                <w:b/>
                <w:sz w:val="24"/>
                <w:szCs w:val="24"/>
              </w:rPr>
              <w:t xml:space="preserve">TOWARDS INCLUSIVE SOCIAL PROTECTION </w:t>
            </w:r>
            <w:r w:rsidR="00083810">
              <w:rPr>
                <w:b/>
                <w:sz w:val="24"/>
                <w:szCs w:val="24"/>
              </w:rPr>
              <w:t xml:space="preserve">TO ADVANCE THE RIGHTS </w:t>
            </w:r>
            <w:r w:rsidR="00171E2A">
              <w:rPr>
                <w:b/>
                <w:sz w:val="24"/>
                <w:szCs w:val="24"/>
              </w:rPr>
              <w:t xml:space="preserve">OF PERSONS WITH DISABILITIES </w:t>
            </w:r>
          </w:p>
        </w:tc>
      </w:tr>
      <w:tr w:rsidR="00BC4B02" w14:paraId="5FAC9D4A" w14:textId="77777777" w:rsidTr="001D0E33">
        <w:tc>
          <w:tcPr>
            <w:tcW w:w="9975" w:type="dxa"/>
          </w:tcPr>
          <w:p w14:paraId="5FAC9D49" w14:textId="5836C69F" w:rsidR="00BC4B02" w:rsidRDefault="00BC4B02" w:rsidP="00BC4B02">
            <w:pPr>
              <w:contextualSpacing/>
              <w:rPr>
                <w:b/>
                <w:sz w:val="28"/>
              </w:rPr>
            </w:pPr>
            <w:r>
              <w:rPr>
                <w:b/>
                <w:sz w:val="24"/>
                <w:szCs w:val="24"/>
              </w:rPr>
              <w:t>Duration (max. 36 months):</w:t>
            </w:r>
            <w:r w:rsidR="00BA1EA1">
              <w:rPr>
                <w:b/>
                <w:sz w:val="24"/>
                <w:szCs w:val="24"/>
              </w:rPr>
              <w:t xml:space="preserve"> </w:t>
            </w:r>
            <w:r w:rsidR="00083810">
              <w:rPr>
                <w:b/>
                <w:sz w:val="24"/>
                <w:szCs w:val="24"/>
              </w:rPr>
              <w:t>2</w:t>
            </w:r>
            <w:r w:rsidR="00F9090A">
              <w:rPr>
                <w:b/>
                <w:sz w:val="24"/>
                <w:szCs w:val="24"/>
              </w:rPr>
              <w:t>8</w:t>
            </w:r>
            <w:r w:rsidR="00BA1EA1">
              <w:rPr>
                <w:b/>
                <w:sz w:val="24"/>
                <w:szCs w:val="24"/>
              </w:rPr>
              <w:t xml:space="preserve"> months</w:t>
            </w:r>
          </w:p>
        </w:tc>
      </w:tr>
      <w:tr w:rsidR="00BC4B02" w14:paraId="5FAC9D4C" w14:textId="77777777" w:rsidTr="001D0E33">
        <w:tc>
          <w:tcPr>
            <w:tcW w:w="9975" w:type="dxa"/>
          </w:tcPr>
          <w:p w14:paraId="5FAC9D4B" w14:textId="5D42C1E5" w:rsidR="00BC4B02" w:rsidRDefault="00BC4B02" w:rsidP="00BC4B02">
            <w:pPr>
              <w:contextualSpacing/>
              <w:rPr>
                <w:b/>
                <w:sz w:val="28"/>
              </w:rPr>
            </w:pPr>
            <w:r>
              <w:rPr>
                <w:b/>
                <w:sz w:val="24"/>
                <w:szCs w:val="24"/>
              </w:rPr>
              <w:t>Total Budget:</w:t>
            </w:r>
            <w:r w:rsidR="00BA1EA1">
              <w:rPr>
                <w:b/>
                <w:sz w:val="24"/>
                <w:szCs w:val="24"/>
              </w:rPr>
              <w:t xml:space="preserve"> 700 000 USD</w:t>
            </w:r>
          </w:p>
        </w:tc>
      </w:tr>
      <w:tr w:rsidR="00BC4B02" w14:paraId="5FAC9D4E" w14:textId="77777777" w:rsidTr="001D0E33">
        <w:tc>
          <w:tcPr>
            <w:tcW w:w="9975" w:type="dxa"/>
          </w:tcPr>
          <w:p w14:paraId="5FAC9D4D" w14:textId="10C2924C" w:rsidR="00BC4B02" w:rsidRDefault="00BC4B02" w:rsidP="00BC4B02">
            <w:pPr>
              <w:contextualSpacing/>
              <w:rPr>
                <w:b/>
                <w:sz w:val="24"/>
                <w:szCs w:val="24"/>
              </w:rPr>
            </w:pPr>
            <w:r>
              <w:rPr>
                <w:b/>
                <w:sz w:val="24"/>
                <w:szCs w:val="24"/>
              </w:rPr>
              <w:t>Participating UN Organizations:</w:t>
            </w:r>
            <w:r w:rsidR="00BA1EA1">
              <w:rPr>
                <w:b/>
                <w:sz w:val="24"/>
                <w:szCs w:val="24"/>
              </w:rPr>
              <w:t xml:space="preserve"> ILO-UNICEF</w:t>
            </w:r>
          </w:p>
        </w:tc>
      </w:tr>
      <w:tr w:rsidR="002C448E" w14:paraId="289B45C8" w14:textId="77777777" w:rsidTr="001D0E33">
        <w:tc>
          <w:tcPr>
            <w:tcW w:w="9975" w:type="dxa"/>
          </w:tcPr>
          <w:p w14:paraId="04B82CCC" w14:textId="4628ED30" w:rsidR="002C448E" w:rsidRDefault="002C448E" w:rsidP="00BC4B02">
            <w:pPr>
              <w:contextualSpacing/>
              <w:rPr>
                <w:b/>
                <w:sz w:val="24"/>
                <w:szCs w:val="24"/>
              </w:rPr>
            </w:pPr>
            <w:r>
              <w:rPr>
                <w:b/>
                <w:sz w:val="24"/>
                <w:szCs w:val="24"/>
              </w:rPr>
              <w:t>Countries:</w:t>
            </w:r>
            <w:r w:rsidR="00113617">
              <w:rPr>
                <w:b/>
                <w:sz w:val="24"/>
                <w:szCs w:val="24"/>
              </w:rPr>
              <w:t xml:space="preserve"> TO BE DEFINED IN THE INCEPTION PHASE</w:t>
            </w:r>
          </w:p>
        </w:tc>
      </w:tr>
    </w:tbl>
    <w:p w14:paraId="5FAC9D4F" w14:textId="77777777" w:rsidR="00BC4B02" w:rsidRDefault="00BC4B02" w:rsidP="006C28CF">
      <w:pPr>
        <w:pStyle w:val="Heading1"/>
        <w:rPr>
          <w:b w:val="0"/>
        </w:rPr>
      </w:pPr>
      <w:r w:rsidRPr="00483295">
        <w:t xml:space="preserve">Executive </w:t>
      </w:r>
      <w:r w:rsidR="00226B58">
        <w:t>S</w:t>
      </w:r>
      <w:r w:rsidRPr="00483295">
        <w:t>ummary</w:t>
      </w:r>
    </w:p>
    <w:p w14:paraId="5FAC9D51" w14:textId="77777777" w:rsidR="00BC4B02" w:rsidRDefault="00BC4B02" w:rsidP="00017187">
      <w:pPr>
        <w:spacing w:before="60" w:after="100" w:afterAutospacing="1"/>
        <w:contextualSpacing/>
        <w:jc w:val="both"/>
        <w:rPr>
          <w:i/>
          <w:sz w:val="20"/>
        </w:rPr>
      </w:pPr>
    </w:p>
    <w:p w14:paraId="0A19C7AA" w14:textId="2D670F9D" w:rsidR="00FF0A13" w:rsidRDefault="004B627A" w:rsidP="00790993">
      <w:pPr>
        <w:spacing w:before="60" w:after="100" w:afterAutospacing="1"/>
        <w:contextualSpacing/>
        <w:jc w:val="both"/>
        <w:rPr>
          <w:iCs/>
          <w:sz w:val="20"/>
        </w:rPr>
      </w:pPr>
      <w:r w:rsidRPr="007566CC">
        <w:rPr>
          <w:iCs/>
          <w:sz w:val="20"/>
        </w:rPr>
        <w:t>Building on the process</w:t>
      </w:r>
      <w:r w:rsidR="00FF0A13" w:rsidRPr="007566CC">
        <w:rPr>
          <w:iCs/>
          <w:sz w:val="20"/>
        </w:rPr>
        <w:t xml:space="preserve"> </w:t>
      </w:r>
      <w:r w:rsidRPr="007566CC">
        <w:rPr>
          <w:iCs/>
          <w:sz w:val="20"/>
        </w:rPr>
        <w:t xml:space="preserve">facilitated by ILO and </w:t>
      </w:r>
      <w:r w:rsidR="00480572" w:rsidRPr="007566CC">
        <w:rPr>
          <w:iCs/>
          <w:sz w:val="20"/>
        </w:rPr>
        <w:t>I</w:t>
      </w:r>
      <w:r w:rsidR="00480572">
        <w:rPr>
          <w:iCs/>
          <w:sz w:val="20"/>
        </w:rPr>
        <w:t>nternational Disability Alliance (IDA)</w:t>
      </w:r>
      <w:r w:rsidR="00480572" w:rsidRPr="007566CC">
        <w:rPr>
          <w:iCs/>
          <w:sz w:val="20"/>
        </w:rPr>
        <w:t xml:space="preserve"> </w:t>
      </w:r>
      <w:r w:rsidRPr="007566CC">
        <w:rPr>
          <w:iCs/>
          <w:sz w:val="20"/>
        </w:rPr>
        <w:t>that led to the adoption of a joint statement on inclusive social protection</w:t>
      </w:r>
      <w:r w:rsidR="00A32A44" w:rsidRPr="007566CC">
        <w:rPr>
          <w:rStyle w:val="FootnoteReference"/>
          <w:iCs/>
          <w:sz w:val="20"/>
        </w:rPr>
        <w:footnoteReference w:id="2"/>
      </w:r>
      <w:r w:rsidRPr="007566CC">
        <w:rPr>
          <w:iCs/>
          <w:sz w:val="20"/>
        </w:rPr>
        <w:t xml:space="preserve"> </w:t>
      </w:r>
      <w:r w:rsidR="00A32A44" w:rsidRPr="007566CC">
        <w:rPr>
          <w:iCs/>
          <w:sz w:val="20"/>
        </w:rPr>
        <w:t xml:space="preserve">and the current momentum on universal social protection, </w:t>
      </w:r>
      <w:r w:rsidRPr="007566CC">
        <w:rPr>
          <w:iCs/>
          <w:sz w:val="20"/>
        </w:rPr>
        <w:t>the present proposal focus</w:t>
      </w:r>
      <w:r w:rsidR="007566CC" w:rsidRPr="007566CC">
        <w:rPr>
          <w:iCs/>
          <w:sz w:val="20"/>
        </w:rPr>
        <w:t>es</w:t>
      </w:r>
      <w:r w:rsidRPr="007566CC">
        <w:rPr>
          <w:iCs/>
          <w:sz w:val="20"/>
        </w:rPr>
        <w:t xml:space="preserve"> on the collaborative development of</w:t>
      </w:r>
      <w:r w:rsidR="00A32A44" w:rsidRPr="007566CC">
        <w:rPr>
          <w:iCs/>
          <w:sz w:val="20"/>
        </w:rPr>
        <w:t xml:space="preserve"> capacity across cou</w:t>
      </w:r>
      <w:r w:rsidR="00790993">
        <w:rPr>
          <w:iCs/>
          <w:sz w:val="20"/>
        </w:rPr>
        <w:t xml:space="preserve">ntries, </w:t>
      </w:r>
      <w:r w:rsidR="00790993" w:rsidRPr="007566CC">
        <w:rPr>
          <w:iCs/>
          <w:sz w:val="20"/>
        </w:rPr>
        <w:t>DPOs</w:t>
      </w:r>
      <w:r w:rsidR="00790993">
        <w:rPr>
          <w:iCs/>
          <w:sz w:val="20"/>
        </w:rPr>
        <w:t>, development agencies and academia</w:t>
      </w:r>
      <w:r w:rsidRPr="007566CC">
        <w:rPr>
          <w:iCs/>
          <w:sz w:val="20"/>
        </w:rPr>
        <w:t xml:space="preserve"> to support develop</w:t>
      </w:r>
      <w:r w:rsidR="00A32A44" w:rsidRPr="007566CC">
        <w:rPr>
          <w:iCs/>
          <w:sz w:val="20"/>
        </w:rPr>
        <w:t>ment</w:t>
      </w:r>
      <w:r w:rsidRPr="007566CC">
        <w:rPr>
          <w:iCs/>
          <w:sz w:val="20"/>
        </w:rPr>
        <w:t xml:space="preserve"> and reform </w:t>
      </w:r>
      <w:r w:rsidR="00A32A44" w:rsidRPr="007566CC">
        <w:rPr>
          <w:iCs/>
          <w:sz w:val="20"/>
        </w:rPr>
        <w:t xml:space="preserve">of inclusive and CRPD compliant </w:t>
      </w:r>
      <w:r w:rsidRPr="007566CC">
        <w:rPr>
          <w:iCs/>
          <w:sz w:val="20"/>
        </w:rPr>
        <w:t>social protection</w:t>
      </w:r>
      <w:r w:rsidR="00A32A44" w:rsidRPr="007566CC">
        <w:rPr>
          <w:iCs/>
          <w:sz w:val="20"/>
        </w:rPr>
        <w:t xml:space="preserve"> systems </w:t>
      </w:r>
      <w:r w:rsidRPr="007566CC">
        <w:rPr>
          <w:iCs/>
          <w:sz w:val="20"/>
        </w:rPr>
        <w:t>fostering inclusion and empowerment</w:t>
      </w:r>
      <w:r w:rsidR="006845A0">
        <w:rPr>
          <w:iCs/>
          <w:sz w:val="20"/>
        </w:rPr>
        <w:t xml:space="preserve"> in line also with related ILO standards, in particular the Social Protection Floors Recommendation (No 202) and the Social Security (Minimum Standards) Convention (No. 102)</w:t>
      </w:r>
      <w:r w:rsidR="00A32A44" w:rsidRPr="007566CC">
        <w:rPr>
          <w:iCs/>
          <w:sz w:val="20"/>
        </w:rPr>
        <w:t xml:space="preserve">. </w:t>
      </w:r>
    </w:p>
    <w:p w14:paraId="6ADCC2CC" w14:textId="77777777" w:rsidR="00930D25" w:rsidRDefault="00C50BEE" w:rsidP="00930D25">
      <w:pPr>
        <w:spacing w:before="60" w:after="100" w:afterAutospacing="1"/>
        <w:contextualSpacing/>
        <w:jc w:val="both"/>
        <w:rPr>
          <w:iCs/>
          <w:sz w:val="20"/>
        </w:rPr>
      </w:pPr>
      <w:r>
        <w:rPr>
          <w:iCs/>
          <w:sz w:val="20"/>
        </w:rPr>
        <w:t xml:space="preserve">Through </w:t>
      </w:r>
      <w:r w:rsidR="00930D25">
        <w:rPr>
          <w:iCs/>
          <w:sz w:val="20"/>
        </w:rPr>
        <w:t>collaborative review of the</w:t>
      </w:r>
      <w:r w:rsidR="00186B6B">
        <w:rPr>
          <w:iCs/>
          <w:sz w:val="20"/>
        </w:rPr>
        <w:t xml:space="preserve"> </w:t>
      </w:r>
      <w:r>
        <w:rPr>
          <w:iCs/>
          <w:sz w:val="20"/>
        </w:rPr>
        <w:t>Inter Agency Social Protection Assessment (ISPA) tools</w:t>
      </w:r>
      <w:r w:rsidR="00186B6B">
        <w:rPr>
          <w:iCs/>
          <w:sz w:val="20"/>
        </w:rPr>
        <w:t xml:space="preserve"> for disability mainstreaming, </w:t>
      </w:r>
      <w:r w:rsidR="00930D25">
        <w:rPr>
          <w:iCs/>
          <w:sz w:val="20"/>
        </w:rPr>
        <w:t>development of</w:t>
      </w:r>
      <w:r w:rsidR="00186B6B">
        <w:rPr>
          <w:iCs/>
          <w:sz w:val="20"/>
        </w:rPr>
        <w:t xml:space="preserve"> working papers on critical issues</w:t>
      </w:r>
      <w:r>
        <w:rPr>
          <w:iCs/>
          <w:sz w:val="20"/>
        </w:rPr>
        <w:t>, participatory assessment of DPOs engagement in social protection reform</w:t>
      </w:r>
      <w:r w:rsidR="00186B6B">
        <w:rPr>
          <w:iCs/>
          <w:sz w:val="20"/>
        </w:rPr>
        <w:t>s</w:t>
      </w:r>
      <w:r>
        <w:rPr>
          <w:iCs/>
          <w:sz w:val="20"/>
        </w:rPr>
        <w:t xml:space="preserve"> process</w:t>
      </w:r>
      <w:r w:rsidR="00186B6B">
        <w:rPr>
          <w:iCs/>
          <w:sz w:val="20"/>
        </w:rPr>
        <w:t>es</w:t>
      </w:r>
      <w:r>
        <w:rPr>
          <w:iCs/>
          <w:sz w:val="20"/>
        </w:rPr>
        <w:t>, joint learning and technical assistance process with pioneering countries, extensive exchange with social protection and disability specialists from countries and development agencies</w:t>
      </w:r>
      <w:r w:rsidR="00186B6B">
        <w:rPr>
          <w:iCs/>
          <w:sz w:val="20"/>
        </w:rPr>
        <w:t xml:space="preserve">, the project will seek evidence and practice based technical consensus </w:t>
      </w:r>
      <w:r w:rsidR="00930D25">
        <w:rPr>
          <w:iCs/>
          <w:sz w:val="20"/>
        </w:rPr>
        <w:t>to</w:t>
      </w:r>
      <w:r w:rsidR="00186B6B">
        <w:rPr>
          <w:iCs/>
          <w:sz w:val="20"/>
        </w:rPr>
        <w:t xml:space="preserve"> develop missing technical resources</w:t>
      </w:r>
      <w:r w:rsidR="00930D25">
        <w:rPr>
          <w:iCs/>
          <w:sz w:val="20"/>
        </w:rPr>
        <w:t xml:space="preserve"> required across stakeholders as well as increase mobilization for CRPD compliant inclusive social protection.</w:t>
      </w:r>
    </w:p>
    <w:p w14:paraId="04EF9F5A" w14:textId="65CEC63C" w:rsidR="007566CC" w:rsidRDefault="00930D25" w:rsidP="0053271C">
      <w:pPr>
        <w:spacing w:before="60" w:after="100" w:afterAutospacing="1"/>
        <w:contextualSpacing/>
        <w:jc w:val="both"/>
        <w:rPr>
          <w:iCs/>
          <w:sz w:val="20"/>
        </w:rPr>
      </w:pPr>
      <w:r>
        <w:rPr>
          <w:iCs/>
          <w:sz w:val="20"/>
        </w:rPr>
        <w:t>The project will tackle</w:t>
      </w:r>
      <w:r w:rsidR="006845A0" w:rsidRPr="006845A0">
        <w:rPr>
          <w:iCs/>
          <w:sz w:val="20"/>
        </w:rPr>
        <w:t xml:space="preserve"> </w:t>
      </w:r>
      <w:r w:rsidR="006845A0">
        <w:rPr>
          <w:iCs/>
          <w:sz w:val="20"/>
        </w:rPr>
        <w:t xml:space="preserve">and build stakeholder capacities in </w:t>
      </w:r>
      <w:r>
        <w:rPr>
          <w:iCs/>
          <w:sz w:val="20"/>
        </w:rPr>
        <w:t xml:space="preserve"> critical issues that are problematic for most countries such as </w:t>
      </w:r>
      <w:r w:rsidR="00480572">
        <w:rPr>
          <w:iCs/>
          <w:sz w:val="20"/>
        </w:rPr>
        <w:t>a</w:t>
      </w:r>
      <w:r>
        <w:rPr>
          <w:iCs/>
          <w:sz w:val="20"/>
        </w:rPr>
        <w:t>ccessibility and non-discrimination in social protection systems</w:t>
      </w:r>
      <w:r w:rsidR="00790993">
        <w:rPr>
          <w:iCs/>
          <w:sz w:val="20"/>
        </w:rPr>
        <w:t>;</w:t>
      </w:r>
      <w:r>
        <w:rPr>
          <w:iCs/>
          <w:sz w:val="20"/>
        </w:rPr>
        <w:t xml:space="preserve"> </w:t>
      </w:r>
      <w:r w:rsidR="00480572">
        <w:rPr>
          <w:iCs/>
          <w:sz w:val="20"/>
        </w:rPr>
        <w:t>d</w:t>
      </w:r>
      <w:r>
        <w:rPr>
          <w:iCs/>
          <w:sz w:val="20"/>
        </w:rPr>
        <w:t>isability assessment and eligibility determination</w:t>
      </w:r>
      <w:r w:rsidR="00790993">
        <w:rPr>
          <w:iCs/>
          <w:sz w:val="20"/>
        </w:rPr>
        <w:t>;</w:t>
      </w:r>
      <w:r>
        <w:rPr>
          <w:iCs/>
          <w:sz w:val="20"/>
        </w:rPr>
        <w:t xml:space="preserve"> </w:t>
      </w:r>
      <w:r w:rsidR="00790993">
        <w:rPr>
          <w:iCs/>
          <w:sz w:val="20"/>
        </w:rPr>
        <w:t xml:space="preserve">linking social protection and economic empowerment, work and employment; </w:t>
      </w:r>
      <w:r>
        <w:rPr>
          <w:iCs/>
          <w:sz w:val="20"/>
        </w:rPr>
        <w:t xml:space="preserve">data collection and </w:t>
      </w:r>
      <w:r w:rsidR="00790993">
        <w:rPr>
          <w:iCs/>
          <w:sz w:val="20"/>
        </w:rPr>
        <w:t>information system</w:t>
      </w:r>
      <w:r w:rsidR="00480572">
        <w:rPr>
          <w:iCs/>
          <w:sz w:val="20"/>
        </w:rPr>
        <w:t>s</w:t>
      </w:r>
      <w:r w:rsidR="00790993">
        <w:rPr>
          <w:iCs/>
          <w:sz w:val="20"/>
        </w:rPr>
        <w:t>;</w:t>
      </w:r>
      <w:r>
        <w:rPr>
          <w:iCs/>
          <w:sz w:val="20"/>
        </w:rPr>
        <w:t xml:space="preserve"> </w:t>
      </w:r>
      <w:r w:rsidR="00790993">
        <w:rPr>
          <w:iCs/>
          <w:sz w:val="20"/>
        </w:rPr>
        <w:t xml:space="preserve">gender equality; children with disabilities; development of community support services; adaptive social protection in humanitarian intervention and </w:t>
      </w:r>
      <w:r w:rsidR="00480572">
        <w:rPr>
          <w:iCs/>
          <w:sz w:val="20"/>
        </w:rPr>
        <w:t>disaster risk reduction (</w:t>
      </w:r>
      <w:r w:rsidR="00790993">
        <w:rPr>
          <w:iCs/>
          <w:sz w:val="20"/>
        </w:rPr>
        <w:t>DRR</w:t>
      </w:r>
      <w:r w:rsidR="00480572">
        <w:rPr>
          <w:iCs/>
          <w:sz w:val="20"/>
        </w:rPr>
        <w:t>)</w:t>
      </w:r>
      <w:r w:rsidR="00790993">
        <w:rPr>
          <w:iCs/>
          <w:sz w:val="20"/>
        </w:rPr>
        <w:t>.</w:t>
      </w:r>
    </w:p>
    <w:p w14:paraId="4897E195" w14:textId="0F4F3505" w:rsidR="006845A0" w:rsidRPr="007566CC" w:rsidRDefault="006845A0" w:rsidP="0053271C">
      <w:pPr>
        <w:spacing w:before="60" w:after="100" w:afterAutospacing="1"/>
        <w:contextualSpacing/>
        <w:jc w:val="both"/>
        <w:rPr>
          <w:iCs/>
          <w:sz w:val="20"/>
        </w:rPr>
      </w:pPr>
      <w:r>
        <w:rPr>
          <w:iCs/>
          <w:sz w:val="20"/>
        </w:rPr>
        <w:t>The interagency approach in developing the resources and providing technical support at country level will improve coordination of interventions aiming to develop CRPD compliant social protection systems.</w:t>
      </w:r>
      <w:r w:rsidR="00703D28" w:rsidRPr="007566CC">
        <w:rPr>
          <w:iCs/>
          <w:sz w:val="20"/>
        </w:rPr>
        <w:t xml:space="preserve"> </w:t>
      </w:r>
    </w:p>
    <w:p w14:paraId="5FAC9D53" w14:textId="77777777" w:rsidR="00BC4B02" w:rsidRPr="00E52509" w:rsidRDefault="006C28CF" w:rsidP="006C28CF">
      <w:pPr>
        <w:pStyle w:val="Heading1"/>
      </w:pPr>
      <w:r>
        <w:lastRenderedPageBreak/>
        <w:t xml:space="preserve">1. </w:t>
      </w:r>
      <w:r w:rsidR="00BC4B02" w:rsidRPr="004D202B">
        <w:t>Back</w:t>
      </w:r>
      <w:r w:rsidR="00BC4B02">
        <w:t>ground</w:t>
      </w:r>
      <w:r w:rsidR="00BC4B02" w:rsidRPr="00456CC0">
        <w:rPr>
          <w:rFonts w:eastAsia="Times New Roman" w:cs="Times New Roman"/>
        </w:rPr>
        <w:t xml:space="preserve"> </w:t>
      </w:r>
      <w:r w:rsidR="00BC4B02" w:rsidRPr="00456CC0">
        <w:t xml:space="preserve">and </w:t>
      </w:r>
      <w:r w:rsidR="008605CA">
        <w:t>Rationale</w:t>
      </w:r>
    </w:p>
    <w:p w14:paraId="5FAC9D54" w14:textId="77777777" w:rsidR="00BC4B02" w:rsidRPr="00EE587F" w:rsidRDefault="006C28CF" w:rsidP="006C28CF">
      <w:pPr>
        <w:pStyle w:val="Heading2"/>
      </w:pPr>
      <w:r>
        <w:t xml:space="preserve">1.1 </w:t>
      </w:r>
      <w:r w:rsidR="00BC4B02">
        <w:t>Challenges</w:t>
      </w:r>
      <w:r w:rsidR="00C03012">
        <w:t xml:space="preserve"> to be addressed by the project</w:t>
      </w:r>
    </w:p>
    <w:p w14:paraId="5FAC9D55" w14:textId="1D8DDD83" w:rsidR="00083D15" w:rsidRDefault="00083D15" w:rsidP="006C28CF">
      <w:pPr>
        <w:spacing w:after="0" w:line="240" w:lineRule="auto"/>
        <w:rPr>
          <w:i/>
          <w:sz w:val="20"/>
        </w:rPr>
      </w:pPr>
      <w:r w:rsidRPr="0049086C">
        <w:rPr>
          <w:sz w:val="20"/>
        </w:rPr>
        <w:t xml:space="preserve">Max </w:t>
      </w:r>
      <w:r w:rsidR="00290A60">
        <w:rPr>
          <w:sz w:val="20"/>
        </w:rPr>
        <w:t>4</w:t>
      </w:r>
      <w:r>
        <w:rPr>
          <w:sz w:val="20"/>
        </w:rPr>
        <w:t>0</w:t>
      </w:r>
      <w:r w:rsidRPr="0049086C">
        <w:rPr>
          <w:sz w:val="20"/>
        </w:rPr>
        <w:t>0 words</w:t>
      </w:r>
      <w:r>
        <w:rPr>
          <w:sz w:val="20"/>
        </w:rPr>
        <w:t>.</w:t>
      </w:r>
    </w:p>
    <w:p w14:paraId="437C6964" w14:textId="77777777" w:rsidR="00A966D0" w:rsidRDefault="00A966D0" w:rsidP="008C7099">
      <w:pPr>
        <w:spacing w:after="0" w:line="240" w:lineRule="auto"/>
        <w:jc w:val="both"/>
        <w:rPr>
          <w:i/>
          <w:sz w:val="20"/>
        </w:rPr>
      </w:pPr>
    </w:p>
    <w:p w14:paraId="3BC11348" w14:textId="02B15B3C" w:rsidR="008C7099" w:rsidRPr="00F70864" w:rsidRDefault="008C7099" w:rsidP="008C7099">
      <w:pPr>
        <w:spacing w:after="0" w:line="240" w:lineRule="auto"/>
        <w:jc w:val="both"/>
        <w:rPr>
          <w:iCs/>
          <w:sz w:val="20"/>
          <w:szCs w:val="20"/>
        </w:rPr>
      </w:pPr>
      <w:r w:rsidRPr="00F70864">
        <w:rPr>
          <w:iCs/>
          <w:sz w:val="20"/>
          <w:szCs w:val="20"/>
        </w:rPr>
        <w:t xml:space="preserve">There </w:t>
      </w:r>
      <w:r w:rsidR="004625DB">
        <w:rPr>
          <w:iCs/>
          <w:sz w:val="20"/>
          <w:szCs w:val="20"/>
        </w:rPr>
        <w:t>is</w:t>
      </w:r>
      <w:r w:rsidRPr="00F70864">
        <w:rPr>
          <w:iCs/>
          <w:sz w:val="20"/>
          <w:szCs w:val="20"/>
        </w:rPr>
        <w:t xml:space="preserve"> increasing evidence confirming that persons with disabilities are more exposed to risk </w:t>
      </w:r>
      <w:r w:rsidR="00821FEF" w:rsidRPr="00F70864">
        <w:rPr>
          <w:iCs/>
          <w:sz w:val="20"/>
          <w:szCs w:val="20"/>
        </w:rPr>
        <w:t>of poverty</w:t>
      </w:r>
      <w:r w:rsidR="00821FEF" w:rsidRPr="00F70864">
        <w:rPr>
          <w:rStyle w:val="FootnoteReference"/>
          <w:iCs/>
          <w:sz w:val="20"/>
          <w:szCs w:val="20"/>
        </w:rPr>
        <w:footnoteReference w:id="3"/>
      </w:r>
      <w:r w:rsidR="009F34E4" w:rsidRPr="00F70864">
        <w:rPr>
          <w:iCs/>
          <w:sz w:val="20"/>
          <w:szCs w:val="20"/>
        </w:rPr>
        <w:t xml:space="preserve"> due to barriers in accessing employment and education as well as disability related cost</w:t>
      </w:r>
      <w:r w:rsidR="004625DB">
        <w:rPr>
          <w:iCs/>
          <w:sz w:val="20"/>
          <w:szCs w:val="20"/>
        </w:rPr>
        <w:t>s</w:t>
      </w:r>
      <w:r w:rsidR="009F34E4" w:rsidRPr="00F70864">
        <w:rPr>
          <w:rStyle w:val="FootnoteReference"/>
          <w:iCs/>
          <w:sz w:val="20"/>
          <w:szCs w:val="20"/>
        </w:rPr>
        <w:footnoteReference w:id="4"/>
      </w:r>
      <w:r w:rsidR="009F34E4" w:rsidRPr="00F70864">
        <w:rPr>
          <w:iCs/>
          <w:sz w:val="20"/>
          <w:szCs w:val="20"/>
        </w:rPr>
        <w:t xml:space="preserve"> and lack of access to support services. It is also widely acknowledged that social protection </w:t>
      </w:r>
      <w:r w:rsidR="00EE7787" w:rsidRPr="00F70864">
        <w:rPr>
          <w:iCs/>
          <w:sz w:val="20"/>
          <w:szCs w:val="20"/>
        </w:rPr>
        <w:t xml:space="preserve">is critical </w:t>
      </w:r>
      <w:r w:rsidR="00EE7787" w:rsidRPr="00F70864">
        <w:rPr>
          <w:rFonts w:eastAsia="Times New Roman" w:cs="Arial"/>
          <w:iCs/>
          <w:color w:val="222222"/>
          <w:sz w:val="20"/>
          <w:szCs w:val="20"/>
          <w:shd w:val="clear" w:color="auto" w:fill="FFFFFF"/>
          <w:lang w:eastAsia="zh-CN"/>
        </w:rPr>
        <w:t xml:space="preserve">to support </w:t>
      </w:r>
      <w:r w:rsidR="004625DB">
        <w:rPr>
          <w:rFonts w:eastAsia="Times New Roman" w:cs="Arial"/>
          <w:iCs/>
          <w:color w:val="222222"/>
          <w:sz w:val="20"/>
          <w:szCs w:val="20"/>
          <w:shd w:val="clear" w:color="auto" w:fill="FFFFFF"/>
          <w:lang w:eastAsia="zh-CN"/>
        </w:rPr>
        <w:t>the</w:t>
      </w:r>
      <w:r w:rsidR="00EE7787" w:rsidRPr="00F70864">
        <w:rPr>
          <w:rFonts w:eastAsia="Times New Roman" w:cs="Arial"/>
          <w:iCs/>
          <w:color w:val="222222"/>
          <w:sz w:val="20"/>
          <w:szCs w:val="20"/>
          <w:shd w:val="clear" w:color="auto" w:fill="FFFFFF"/>
          <w:lang w:eastAsia="zh-CN"/>
        </w:rPr>
        <w:t xml:space="preserve"> inclusion of persons with disabilitie</w:t>
      </w:r>
      <w:r w:rsidR="00023A8F">
        <w:rPr>
          <w:rFonts w:eastAsia="Times New Roman" w:cs="Arial"/>
          <w:iCs/>
          <w:color w:val="222222"/>
          <w:sz w:val="20"/>
          <w:szCs w:val="20"/>
          <w:shd w:val="clear" w:color="auto" w:fill="FFFFFF"/>
          <w:lang w:eastAsia="zh-CN"/>
        </w:rPr>
        <w:t>s</w:t>
      </w:r>
      <w:r w:rsidR="00EE7787" w:rsidRPr="00F70864">
        <w:rPr>
          <w:rFonts w:eastAsia="Times New Roman" w:cs="Arial"/>
          <w:iCs/>
          <w:color w:val="222222"/>
          <w:sz w:val="20"/>
          <w:szCs w:val="20"/>
          <w:shd w:val="clear" w:color="auto" w:fill="FFFFFF"/>
          <w:lang w:eastAsia="zh-CN"/>
        </w:rPr>
        <w:t xml:space="preserve"> as reflected at global level within the SDGs and the Addis Ababa Agenda for Action and </w:t>
      </w:r>
      <w:r w:rsidR="0083793F">
        <w:rPr>
          <w:rFonts w:eastAsia="Times New Roman" w:cs="Arial"/>
          <w:iCs/>
          <w:color w:val="222222"/>
          <w:sz w:val="20"/>
          <w:szCs w:val="20"/>
          <w:shd w:val="clear" w:color="auto" w:fill="FFFFFF"/>
          <w:lang w:eastAsia="zh-CN"/>
        </w:rPr>
        <w:t xml:space="preserve">at </w:t>
      </w:r>
      <w:r w:rsidR="00EE7787" w:rsidRPr="00F70864">
        <w:rPr>
          <w:rFonts w:eastAsia="Times New Roman" w:cs="Arial"/>
          <w:iCs/>
          <w:color w:val="222222"/>
          <w:sz w:val="20"/>
          <w:szCs w:val="20"/>
          <w:shd w:val="clear" w:color="auto" w:fill="FFFFFF"/>
          <w:lang w:eastAsia="zh-CN"/>
        </w:rPr>
        <w:t xml:space="preserve">regional level in </w:t>
      </w:r>
      <w:r w:rsidR="004625DB">
        <w:rPr>
          <w:rFonts w:eastAsia="Times New Roman" w:cs="Arial"/>
          <w:iCs/>
          <w:color w:val="222222"/>
          <w:sz w:val="20"/>
          <w:szCs w:val="20"/>
          <w:shd w:val="clear" w:color="auto" w:fill="FFFFFF"/>
          <w:lang w:eastAsia="zh-CN"/>
        </w:rPr>
        <w:t>initiatives such as</w:t>
      </w:r>
      <w:r w:rsidR="00EE7787" w:rsidRPr="00F70864">
        <w:rPr>
          <w:rFonts w:eastAsia="Times New Roman" w:cs="Arial"/>
          <w:iCs/>
          <w:color w:val="222222"/>
          <w:sz w:val="20"/>
          <w:szCs w:val="20"/>
          <w:shd w:val="clear" w:color="auto" w:fill="FFFFFF"/>
          <w:lang w:eastAsia="zh-CN"/>
        </w:rPr>
        <w:t xml:space="preserve"> the UN-ESCAP Incheon strategy implementation</w:t>
      </w:r>
      <w:r w:rsidR="00EE7787" w:rsidRPr="00F70864">
        <w:rPr>
          <w:rStyle w:val="FootnoteReference"/>
          <w:rFonts w:eastAsia="Times New Roman" w:cs="Arial"/>
          <w:iCs/>
          <w:color w:val="222222"/>
          <w:sz w:val="20"/>
          <w:szCs w:val="20"/>
          <w:shd w:val="clear" w:color="auto" w:fill="FFFFFF"/>
        </w:rPr>
        <w:footnoteReference w:id="5"/>
      </w:r>
      <w:r w:rsidR="00EE7787" w:rsidRPr="00F70864">
        <w:rPr>
          <w:rFonts w:eastAsia="Times New Roman" w:cs="Arial"/>
          <w:iCs/>
          <w:color w:val="222222"/>
          <w:sz w:val="20"/>
          <w:szCs w:val="20"/>
          <w:shd w:val="clear" w:color="auto" w:fill="FFFFFF"/>
          <w:lang w:eastAsia="zh-CN"/>
        </w:rPr>
        <w:t xml:space="preserve"> and </w:t>
      </w:r>
      <w:r w:rsidR="004625DB">
        <w:rPr>
          <w:rFonts w:eastAsia="Times New Roman" w:cs="Arial"/>
          <w:iCs/>
          <w:color w:val="222222"/>
          <w:sz w:val="20"/>
          <w:szCs w:val="20"/>
          <w:shd w:val="clear" w:color="auto" w:fill="FFFFFF"/>
          <w:lang w:eastAsia="zh-CN"/>
        </w:rPr>
        <w:t xml:space="preserve">the </w:t>
      </w:r>
      <w:r w:rsidR="00EE7787" w:rsidRPr="00F70864">
        <w:rPr>
          <w:rFonts w:eastAsia="Times New Roman" w:cs="Arial"/>
          <w:iCs/>
          <w:color w:val="222222"/>
          <w:sz w:val="20"/>
          <w:szCs w:val="20"/>
          <w:shd w:val="clear" w:color="auto" w:fill="FFFFFF"/>
          <w:lang w:eastAsia="zh-CN"/>
        </w:rPr>
        <w:t>recent UN ESCWA report</w:t>
      </w:r>
      <w:r w:rsidR="00EE7787" w:rsidRPr="00F70864">
        <w:rPr>
          <w:rStyle w:val="FootnoteReference"/>
          <w:rFonts w:eastAsia="Times New Roman" w:cs="Arial"/>
          <w:iCs/>
          <w:color w:val="222222"/>
          <w:sz w:val="20"/>
          <w:szCs w:val="20"/>
          <w:shd w:val="clear" w:color="auto" w:fill="FFFFFF"/>
          <w:lang w:eastAsia="zh-CN"/>
        </w:rPr>
        <w:footnoteReference w:id="6"/>
      </w:r>
      <w:r w:rsidR="00EE7787" w:rsidRPr="00F70864">
        <w:rPr>
          <w:rFonts w:eastAsia="Times New Roman" w:cs="Arial"/>
          <w:iCs/>
          <w:color w:val="222222"/>
          <w:sz w:val="20"/>
          <w:szCs w:val="20"/>
          <w:shd w:val="clear" w:color="auto" w:fill="FFFFFF"/>
          <w:lang w:eastAsia="zh-CN"/>
        </w:rPr>
        <w:t>.</w:t>
      </w:r>
    </w:p>
    <w:p w14:paraId="7908AB6C" w14:textId="3C2E7A25" w:rsidR="007F1DA0" w:rsidRDefault="00F70864" w:rsidP="007F1DA0">
      <w:pPr>
        <w:jc w:val="lowKashida"/>
        <w:rPr>
          <w:rFonts w:eastAsia="Times New Roman" w:cs="Arial"/>
          <w:color w:val="222222"/>
          <w:sz w:val="20"/>
          <w:szCs w:val="20"/>
          <w:shd w:val="clear" w:color="auto" w:fill="FFFFFF"/>
          <w:lang w:eastAsia="zh-CN"/>
        </w:rPr>
      </w:pPr>
      <w:r>
        <w:rPr>
          <w:rFonts w:eastAsia="Times New Roman" w:cs="Arial"/>
          <w:color w:val="222222"/>
          <w:sz w:val="20"/>
          <w:szCs w:val="20"/>
          <w:shd w:val="clear" w:color="auto" w:fill="FFFFFF"/>
          <w:lang w:eastAsia="zh-CN"/>
        </w:rPr>
        <w:t xml:space="preserve">Despite these acknowledgements, </w:t>
      </w:r>
      <w:r w:rsidR="00C62334">
        <w:rPr>
          <w:rFonts w:eastAsia="Times New Roman" w:cs="Arial"/>
          <w:color w:val="222222"/>
          <w:sz w:val="20"/>
          <w:szCs w:val="20"/>
          <w:shd w:val="clear" w:color="auto" w:fill="FFFFFF"/>
          <w:lang w:eastAsia="zh-CN"/>
        </w:rPr>
        <w:t xml:space="preserve">in most countries </w:t>
      </w:r>
      <w:proofErr w:type="gramStart"/>
      <w:r w:rsidR="004625DB">
        <w:rPr>
          <w:rFonts w:eastAsia="Times New Roman" w:cs="Arial"/>
          <w:color w:val="222222"/>
          <w:sz w:val="20"/>
          <w:szCs w:val="20"/>
          <w:shd w:val="clear" w:color="auto" w:fill="FFFFFF"/>
          <w:lang w:eastAsia="zh-CN"/>
        </w:rPr>
        <w:t>the majority of</w:t>
      </w:r>
      <w:proofErr w:type="gramEnd"/>
      <w:r w:rsidR="004625DB">
        <w:rPr>
          <w:rFonts w:eastAsia="Times New Roman" w:cs="Arial"/>
          <w:color w:val="222222"/>
          <w:sz w:val="20"/>
          <w:szCs w:val="20"/>
          <w:shd w:val="clear" w:color="auto" w:fill="FFFFFF"/>
          <w:lang w:eastAsia="zh-CN"/>
        </w:rPr>
        <w:t xml:space="preserve"> </w:t>
      </w:r>
      <w:r w:rsidR="00C62334">
        <w:rPr>
          <w:rFonts w:eastAsia="Times New Roman" w:cs="Arial"/>
          <w:color w:val="222222"/>
          <w:sz w:val="20"/>
          <w:szCs w:val="20"/>
          <w:shd w:val="clear" w:color="auto" w:fill="FFFFFF"/>
          <w:lang w:eastAsia="zh-CN"/>
        </w:rPr>
        <w:t xml:space="preserve">persons with disabilities do not benefit from effective social protection. There are </w:t>
      </w:r>
      <w:proofErr w:type="gramStart"/>
      <w:r w:rsidR="004625DB">
        <w:rPr>
          <w:rFonts w:eastAsia="Times New Roman" w:cs="Arial"/>
          <w:color w:val="222222"/>
          <w:sz w:val="20"/>
          <w:szCs w:val="20"/>
          <w:shd w:val="clear" w:color="auto" w:fill="FFFFFF"/>
          <w:lang w:eastAsia="zh-CN"/>
        </w:rPr>
        <w:t>in particular challenges</w:t>
      </w:r>
      <w:proofErr w:type="gramEnd"/>
      <w:r w:rsidR="004625DB">
        <w:rPr>
          <w:rFonts w:eastAsia="Times New Roman" w:cs="Arial"/>
          <w:color w:val="222222"/>
          <w:sz w:val="20"/>
          <w:szCs w:val="20"/>
          <w:shd w:val="clear" w:color="auto" w:fill="FFFFFF"/>
          <w:lang w:eastAsia="zh-CN"/>
        </w:rPr>
        <w:t xml:space="preserve"> </w:t>
      </w:r>
      <w:r w:rsidR="00C62334">
        <w:rPr>
          <w:rFonts w:eastAsia="Times New Roman" w:cs="Arial"/>
          <w:color w:val="222222"/>
          <w:sz w:val="20"/>
          <w:szCs w:val="20"/>
          <w:shd w:val="clear" w:color="auto" w:fill="FFFFFF"/>
          <w:lang w:eastAsia="zh-CN"/>
        </w:rPr>
        <w:t>both in terms of actual coverage a</w:t>
      </w:r>
      <w:r w:rsidR="00E70188">
        <w:rPr>
          <w:rFonts w:eastAsia="Times New Roman" w:cs="Arial"/>
          <w:color w:val="222222"/>
          <w:sz w:val="20"/>
          <w:szCs w:val="20"/>
          <w:shd w:val="clear" w:color="auto" w:fill="FFFFFF"/>
          <w:lang w:eastAsia="zh-CN"/>
        </w:rPr>
        <w:t xml:space="preserve">s well as </w:t>
      </w:r>
      <w:r w:rsidR="004625DB">
        <w:rPr>
          <w:rFonts w:eastAsia="Times New Roman" w:cs="Arial"/>
          <w:color w:val="222222"/>
          <w:sz w:val="20"/>
          <w:szCs w:val="20"/>
          <w:shd w:val="clear" w:color="auto" w:fill="FFFFFF"/>
          <w:lang w:eastAsia="zh-CN"/>
        </w:rPr>
        <w:t xml:space="preserve">related to the </w:t>
      </w:r>
      <w:r w:rsidR="00E70188">
        <w:rPr>
          <w:rFonts w:eastAsia="Times New Roman" w:cs="Arial"/>
          <w:color w:val="222222"/>
          <w:sz w:val="20"/>
          <w:szCs w:val="20"/>
          <w:shd w:val="clear" w:color="auto" w:fill="FFFFFF"/>
          <w:lang w:eastAsia="zh-CN"/>
        </w:rPr>
        <w:t>design of programs:</w:t>
      </w:r>
    </w:p>
    <w:p w14:paraId="4A6C89BD" w14:textId="1815FD87" w:rsidR="007F1DA0" w:rsidRDefault="00C62334" w:rsidP="008C54CC">
      <w:pPr>
        <w:pStyle w:val="ListParagraph"/>
        <w:numPr>
          <w:ilvl w:val="0"/>
          <w:numId w:val="3"/>
        </w:numPr>
        <w:jc w:val="lowKashida"/>
        <w:rPr>
          <w:rFonts w:eastAsia="Times New Roman" w:cs="Arial"/>
          <w:color w:val="222222"/>
          <w:sz w:val="20"/>
          <w:szCs w:val="20"/>
          <w:shd w:val="clear" w:color="auto" w:fill="FFFFFF"/>
          <w:lang w:eastAsia="zh-CN"/>
        </w:rPr>
      </w:pPr>
      <w:r w:rsidRPr="007F1DA0">
        <w:rPr>
          <w:rFonts w:eastAsia="Times New Roman" w:cs="Arial"/>
          <w:color w:val="222222"/>
          <w:sz w:val="20"/>
          <w:szCs w:val="20"/>
          <w:shd w:val="clear" w:color="auto" w:fill="FFFFFF"/>
          <w:lang w:eastAsia="zh-CN"/>
        </w:rPr>
        <w:t>T</w:t>
      </w:r>
      <w:r w:rsidR="008C7099" w:rsidRPr="007F1DA0">
        <w:rPr>
          <w:rFonts w:eastAsia="Times New Roman" w:cs="Arial"/>
          <w:color w:val="222222"/>
          <w:sz w:val="20"/>
          <w:szCs w:val="20"/>
          <w:shd w:val="clear" w:color="auto" w:fill="FFFFFF"/>
          <w:lang w:eastAsia="zh-CN"/>
        </w:rPr>
        <w:t>he latest ILO estimates show that only 27.8 per cent of persons with severe disabilities worldwide receive a disability benefit</w:t>
      </w:r>
      <w:r w:rsidR="008C7099" w:rsidRPr="00F70864">
        <w:rPr>
          <w:rStyle w:val="FootnoteReference"/>
          <w:rFonts w:eastAsia="Times New Roman" w:cs="Arial"/>
          <w:color w:val="222222"/>
          <w:sz w:val="20"/>
          <w:szCs w:val="20"/>
          <w:shd w:val="clear" w:color="auto" w:fill="FFFFFF"/>
          <w:lang w:eastAsia="zh-CN"/>
        </w:rPr>
        <w:footnoteReference w:id="7"/>
      </w:r>
      <w:r w:rsidR="004625DB">
        <w:rPr>
          <w:rFonts w:eastAsia="Times New Roman" w:cs="Arial"/>
          <w:color w:val="222222"/>
          <w:sz w:val="20"/>
          <w:szCs w:val="20"/>
          <w:shd w:val="clear" w:color="auto" w:fill="FFFFFF"/>
          <w:lang w:eastAsia="zh-CN"/>
        </w:rPr>
        <w:t>,</w:t>
      </w:r>
      <w:r w:rsidR="0084553E" w:rsidRPr="007F1DA0">
        <w:rPr>
          <w:rFonts w:eastAsia="Times New Roman" w:cs="Arial"/>
          <w:color w:val="222222"/>
          <w:sz w:val="20"/>
          <w:szCs w:val="20"/>
          <w:shd w:val="clear" w:color="auto" w:fill="FFFFFF"/>
          <w:lang w:eastAsia="zh-CN"/>
        </w:rPr>
        <w:t xml:space="preserve"> with </w:t>
      </w:r>
      <w:r w:rsidR="007F1DA0" w:rsidRPr="007F1DA0">
        <w:rPr>
          <w:rFonts w:eastAsia="Times New Roman" w:cs="Arial"/>
          <w:color w:val="222222"/>
          <w:sz w:val="20"/>
          <w:szCs w:val="20"/>
          <w:shd w:val="clear" w:color="auto" w:fill="FFFFFF"/>
          <w:lang w:eastAsia="zh-CN"/>
        </w:rPr>
        <w:t xml:space="preserve">46% of countries having only contributory schemes (excluding de facto most people with disabilities) and only 11% of countries having schemes seeking </w:t>
      </w:r>
      <w:r w:rsidR="004625DB">
        <w:rPr>
          <w:rFonts w:eastAsia="Times New Roman" w:cs="Arial"/>
          <w:color w:val="222222"/>
          <w:sz w:val="20"/>
          <w:szCs w:val="20"/>
          <w:shd w:val="clear" w:color="auto" w:fill="FFFFFF"/>
          <w:lang w:eastAsia="zh-CN"/>
        </w:rPr>
        <w:t xml:space="preserve">to provide </w:t>
      </w:r>
      <w:r w:rsidR="007F1DA0" w:rsidRPr="007F1DA0">
        <w:rPr>
          <w:rFonts w:eastAsia="Times New Roman" w:cs="Arial"/>
          <w:color w:val="222222"/>
          <w:sz w:val="20"/>
          <w:szCs w:val="20"/>
          <w:shd w:val="clear" w:color="auto" w:fill="FFFFFF"/>
          <w:lang w:eastAsia="zh-CN"/>
        </w:rPr>
        <w:t>universal coverage</w:t>
      </w:r>
      <w:r w:rsidR="008C7099" w:rsidRPr="007F1DA0">
        <w:rPr>
          <w:rFonts w:eastAsia="Times New Roman" w:cs="Arial"/>
          <w:color w:val="222222"/>
          <w:sz w:val="20"/>
          <w:szCs w:val="20"/>
          <w:shd w:val="clear" w:color="auto" w:fill="FFFFFF"/>
          <w:lang w:eastAsia="zh-CN"/>
        </w:rPr>
        <w:t xml:space="preserve">. There are wide </w:t>
      </w:r>
      <w:r w:rsidR="007F1DA0" w:rsidRPr="007F1DA0">
        <w:rPr>
          <w:rFonts w:eastAsia="Times New Roman" w:cs="Arial"/>
          <w:color w:val="222222"/>
          <w:sz w:val="20"/>
          <w:szCs w:val="20"/>
          <w:shd w:val="clear" w:color="auto" w:fill="FFFFFF"/>
          <w:lang w:eastAsia="zh-CN"/>
        </w:rPr>
        <w:t xml:space="preserve">regional </w:t>
      </w:r>
      <w:r w:rsidR="008C7099" w:rsidRPr="007F1DA0">
        <w:rPr>
          <w:rFonts w:eastAsia="Times New Roman" w:cs="Arial"/>
          <w:color w:val="222222"/>
          <w:sz w:val="20"/>
          <w:szCs w:val="20"/>
          <w:shd w:val="clear" w:color="auto" w:fill="FFFFFF"/>
          <w:lang w:eastAsia="zh-CN"/>
        </w:rPr>
        <w:t xml:space="preserve">discrepancies with almost universal coverage in Eastern Europe, but only 9.4 per cent </w:t>
      </w:r>
      <w:r w:rsidR="007F1DA0" w:rsidRPr="007F1DA0">
        <w:rPr>
          <w:rFonts w:eastAsia="Times New Roman" w:cs="Arial"/>
          <w:color w:val="222222"/>
          <w:sz w:val="20"/>
          <w:szCs w:val="20"/>
          <w:shd w:val="clear" w:color="auto" w:fill="FFFFFF"/>
          <w:lang w:eastAsia="zh-CN"/>
        </w:rPr>
        <w:t xml:space="preserve">for Asia and the Pacific </w:t>
      </w:r>
      <w:r w:rsidR="008C7099" w:rsidRPr="007F1DA0">
        <w:rPr>
          <w:rFonts w:eastAsia="Times New Roman" w:cs="Arial"/>
          <w:color w:val="222222"/>
          <w:sz w:val="20"/>
          <w:szCs w:val="20"/>
          <w:shd w:val="clear" w:color="auto" w:fill="FFFFFF"/>
          <w:lang w:eastAsia="zh-CN"/>
        </w:rPr>
        <w:t>and even less in Africa.</w:t>
      </w:r>
      <w:r w:rsidR="00821FEF" w:rsidRPr="007F1DA0">
        <w:rPr>
          <w:rFonts w:eastAsia="Times New Roman" w:cs="Arial"/>
          <w:color w:val="222222"/>
          <w:sz w:val="20"/>
          <w:szCs w:val="20"/>
          <w:shd w:val="clear" w:color="auto" w:fill="FFFFFF"/>
          <w:lang w:eastAsia="zh-CN"/>
        </w:rPr>
        <w:t xml:space="preserve"> </w:t>
      </w:r>
    </w:p>
    <w:p w14:paraId="226CDFAC" w14:textId="70C1F454" w:rsidR="008C7099" w:rsidRDefault="000441CE" w:rsidP="008C54CC">
      <w:pPr>
        <w:pStyle w:val="ListParagraph"/>
        <w:numPr>
          <w:ilvl w:val="0"/>
          <w:numId w:val="3"/>
        </w:numPr>
        <w:jc w:val="lowKashida"/>
        <w:rPr>
          <w:rFonts w:eastAsia="Times New Roman" w:cs="Arial"/>
          <w:color w:val="222222"/>
          <w:sz w:val="20"/>
          <w:szCs w:val="20"/>
          <w:shd w:val="clear" w:color="auto" w:fill="FFFFFF"/>
          <w:lang w:eastAsia="zh-CN"/>
        </w:rPr>
      </w:pPr>
      <w:r>
        <w:rPr>
          <w:rFonts w:eastAsia="Times New Roman" w:cs="Arial"/>
          <w:color w:val="222222"/>
          <w:sz w:val="20"/>
          <w:szCs w:val="20"/>
          <w:shd w:val="clear" w:color="auto" w:fill="FFFFFF"/>
          <w:lang w:eastAsia="zh-CN"/>
        </w:rPr>
        <w:t xml:space="preserve">The </w:t>
      </w:r>
      <w:r w:rsidR="00D1393C">
        <w:rPr>
          <w:rFonts w:eastAsia="Times New Roman" w:cs="Arial"/>
          <w:color w:val="222222"/>
          <w:sz w:val="20"/>
          <w:szCs w:val="20"/>
          <w:shd w:val="clear" w:color="auto" w:fill="FFFFFF"/>
          <w:lang w:eastAsia="zh-CN"/>
        </w:rPr>
        <w:t xml:space="preserve">need to apply the CRPD shift of paradigm in the </w:t>
      </w:r>
      <w:r w:rsidR="00C62334" w:rsidRPr="007F1DA0">
        <w:rPr>
          <w:rFonts w:eastAsia="Times New Roman" w:cs="Arial"/>
          <w:color w:val="222222"/>
          <w:sz w:val="20"/>
          <w:szCs w:val="20"/>
          <w:shd w:val="clear" w:color="auto" w:fill="FFFFFF"/>
          <w:lang w:eastAsia="zh-CN"/>
        </w:rPr>
        <w:t>design</w:t>
      </w:r>
      <w:r w:rsidR="00D1393C">
        <w:rPr>
          <w:rFonts w:eastAsia="Times New Roman" w:cs="Arial"/>
          <w:color w:val="222222"/>
          <w:sz w:val="20"/>
          <w:szCs w:val="20"/>
          <w:shd w:val="clear" w:color="auto" w:fill="FFFFFF"/>
          <w:lang w:eastAsia="zh-CN"/>
        </w:rPr>
        <w:t xml:space="preserve"> and implementation </w:t>
      </w:r>
      <w:r w:rsidR="00C62334" w:rsidRPr="007F1DA0">
        <w:rPr>
          <w:rFonts w:eastAsia="Times New Roman" w:cs="Arial"/>
          <w:color w:val="222222"/>
          <w:sz w:val="20"/>
          <w:szCs w:val="20"/>
          <w:shd w:val="clear" w:color="auto" w:fill="FFFFFF"/>
          <w:lang w:eastAsia="zh-CN"/>
        </w:rPr>
        <w:t>of</w:t>
      </w:r>
      <w:r w:rsidR="00D1393C">
        <w:rPr>
          <w:rFonts w:eastAsia="Times New Roman" w:cs="Arial"/>
          <w:color w:val="222222"/>
          <w:sz w:val="20"/>
          <w:szCs w:val="20"/>
          <w:shd w:val="clear" w:color="auto" w:fill="FFFFFF"/>
          <w:lang w:eastAsia="zh-CN"/>
        </w:rPr>
        <w:t xml:space="preserve"> </w:t>
      </w:r>
      <w:r w:rsidR="00C62334" w:rsidRPr="007F1DA0">
        <w:rPr>
          <w:rFonts w:eastAsia="Times New Roman" w:cs="Arial"/>
          <w:color w:val="222222"/>
          <w:sz w:val="20"/>
          <w:szCs w:val="20"/>
          <w:shd w:val="clear" w:color="auto" w:fill="FFFFFF"/>
          <w:lang w:eastAsia="zh-CN"/>
        </w:rPr>
        <w:t xml:space="preserve">social protection </w:t>
      </w:r>
      <w:r w:rsidR="007F1DA0">
        <w:rPr>
          <w:rFonts w:eastAsia="Times New Roman" w:cs="Arial"/>
          <w:color w:val="222222"/>
          <w:sz w:val="20"/>
          <w:szCs w:val="20"/>
          <w:shd w:val="clear" w:color="auto" w:fill="FFFFFF"/>
          <w:lang w:eastAsia="zh-CN"/>
        </w:rPr>
        <w:t>ha</w:t>
      </w:r>
      <w:r w:rsidR="004625DB">
        <w:rPr>
          <w:rFonts w:eastAsia="Times New Roman" w:cs="Arial"/>
          <w:color w:val="222222"/>
          <w:sz w:val="20"/>
          <w:szCs w:val="20"/>
          <w:shd w:val="clear" w:color="auto" w:fill="FFFFFF"/>
          <w:lang w:eastAsia="zh-CN"/>
        </w:rPr>
        <w:t>s</w:t>
      </w:r>
      <w:r w:rsidR="007F1DA0">
        <w:rPr>
          <w:rFonts w:eastAsia="Times New Roman" w:cs="Arial"/>
          <w:color w:val="222222"/>
          <w:sz w:val="20"/>
          <w:szCs w:val="20"/>
          <w:shd w:val="clear" w:color="auto" w:fill="FFFFFF"/>
          <w:lang w:eastAsia="zh-CN"/>
        </w:rPr>
        <w:t xml:space="preserve"> been highlighted by </w:t>
      </w:r>
      <w:r w:rsidR="00C62334" w:rsidRPr="007F1DA0">
        <w:rPr>
          <w:rFonts w:eastAsia="Times New Roman" w:cs="Arial"/>
          <w:color w:val="222222"/>
          <w:sz w:val="20"/>
          <w:szCs w:val="20"/>
          <w:shd w:val="clear" w:color="auto" w:fill="FFFFFF"/>
          <w:lang w:eastAsia="zh-CN"/>
        </w:rPr>
        <w:t xml:space="preserve">the CRPD </w:t>
      </w:r>
      <w:r w:rsidR="004625DB">
        <w:rPr>
          <w:rFonts w:eastAsia="Times New Roman" w:cs="Arial"/>
          <w:color w:val="222222"/>
          <w:sz w:val="20"/>
          <w:szCs w:val="20"/>
          <w:shd w:val="clear" w:color="auto" w:fill="FFFFFF"/>
          <w:lang w:eastAsia="zh-CN"/>
        </w:rPr>
        <w:t>C</w:t>
      </w:r>
      <w:r w:rsidR="00C62334" w:rsidRPr="007F1DA0">
        <w:rPr>
          <w:rFonts w:eastAsia="Times New Roman" w:cs="Arial"/>
          <w:color w:val="222222"/>
          <w:sz w:val="20"/>
          <w:szCs w:val="20"/>
          <w:shd w:val="clear" w:color="auto" w:fill="FFFFFF"/>
          <w:lang w:eastAsia="zh-CN"/>
        </w:rPr>
        <w:t>ommittee</w:t>
      </w:r>
      <w:r w:rsidR="00FA523B">
        <w:rPr>
          <w:rFonts w:eastAsia="Times New Roman" w:cs="Arial"/>
          <w:color w:val="222222"/>
          <w:sz w:val="20"/>
          <w:szCs w:val="20"/>
          <w:shd w:val="clear" w:color="auto" w:fill="FFFFFF"/>
          <w:lang w:eastAsia="zh-CN"/>
        </w:rPr>
        <w:t xml:space="preserve"> </w:t>
      </w:r>
      <w:r w:rsidR="004625DB">
        <w:rPr>
          <w:rFonts w:eastAsia="Times New Roman" w:cs="Arial"/>
          <w:color w:val="222222"/>
          <w:sz w:val="20"/>
          <w:szCs w:val="20"/>
          <w:shd w:val="clear" w:color="auto" w:fill="FFFFFF"/>
          <w:lang w:eastAsia="zh-CN"/>
        </w:rPr>
        <w:t xml:space="preserve">in several of their Concluding Observations </w:t>
      </w:r>
      <w:r w:rsidR="00FA523B">
        <w:rPr>
          <w:rFonts w:eastAsia="Times New Roman" w:cs="Arial"/>
          <w:color w:val="222222"/>
          <w:sz w:val="20"/>
          <w:szCs w:val="20"/>
          <w:shd w:val="clear" w:color="auto" w:fill="FFFFFF"/>
          <w:lang w:eastAsia="zh-CN"/>
        </w:rPr>
        <w:t>(</w:t>
      </w:r>
      <w:r w:rsidR="004625DB">
        <w:rPr>
          <w:rFonts w:eastAsia="Times New Roman" w:cs="Arial"/>
          <w:color w:val="222222"/>
          <w:sz w:val="20"/>
          <w:szCs w:val="20"/>
          <w:shd w:val="clear" w:color="auto" w:fill="FFFFFF"/>
          <w:lang w:eastAsia="zh-CN"/>
        </w:rPr>
        <w:t xml:space="preserve">addressing issues like </w:t>
      </w:r>
      <w:r w:rsidR="00FA523B">
        <w:rPr>
          <w:rFonts w:eastAsia="Times New Roman" w:cs="Arial"/>
          <w:color w:val="222222"/>
          <w:sz w:val="20"/>
          <w:szCs w:val="20"/>
          <w:shd w:val="clear" w:color="auto" w:fill="FFFFFF"/>
          <w:lang w:eastAsia="zh-CN"/>
        </w:rPr>
        <w:t xml:space="preserve">de-institutionalization, </w:t>
      </w:r>
      <w:r w:rsidR="004625DB">
        <w:rPr>
          <w:rFonts w:eastAsia="Times New Roman" w:cs="Arial"/>
          <w:color w:val="222222"/>
          <w:sz w:val="20"/>
          <w:szCs w:val="20"/>
          <w:shd w:val="clear" w:color="auto" w:fill="FFFFFF"/>
          <w:lang w:eastAsia="zh-CN"/>
        </w:rPr>
        <w:t xml:space="preserve">the need to </w:t>
      </w:r>
      <w:r w:rsidR="00FA523B">
        <w:rPr>
          <w:rFonts w:eastAsia="Times New Roman" w:cs="Arial"/>
          <w:color w:val="222222"/>
          <w:sz w:val="20"/>
          <w:szCs w:val="20"/>
          <w:shd w:val="clear" w:color="auto" w:fill="FFFFFF"/>
          <w:lang w:eastAsia="zh-CN"/>
        </w:rPr>
        <w:t>mov</w:t>
      </w:r>
      <w:r w:rsidR="004625DB">
        <w:rPr>
          <w:rFonts w:eastAsia="Times New Roman" w:cs="Arial"/>
          <w:color w:val="222222"/>
          <w:sz w:val="20"/>
          <w:szCs w:val="20"/>
          <w:shd w:val="clear" w:color="auto" w:fill="FFFFFF"/>
          <w:lang w:eastAsia="zh-CN"/>
        </w:rPr>
        <w:t>e</w:t>
      </w:r>
      <w:r w:rsidR="00FA523B">
        <w:rPr>
          <w:rFonts w:eastAsia="Times New Roman" w:cs="Arial"/>
          <w:color w:val="222222"/>
          <w:sz w:val="20"/>
          <w:szCs w:val="20"/>
          <w:shd w:val="clear" w:color="auto" w:fill="FFFFFF"/>
          <w:lang w:eastAsia="zh-CN"/>
        </w:rPr>
        <w:t xml:space="preserve"> away from medical and incapacity to work</w:t>
      </w:r>
      <w:r w:rsidR="00FA523B" w:rsidRPr="00FA523B">
        <w:rPr>
          <w:rFonts w:eastAsia="Times New Roman" w:cs="Arial"/>
          <w:color w:val="222222"/>
          <w:sz w:val="20"/>
          <w:szCs w:val="20"/>
          <w:shd w:val="clear" w:color="auto" w:fill="FFFFFF"/>
          <w:lang w:eastAsia="zh-CN"/>
        </w:rPr>
        <w:t xml:space="preserve"> </w:t>
      </w:r>
      <w:r w:rsidR="00FA523B">
        <w:rPr>
          <w:rFonts w:eastAsia="Times New Roman" w:cs="Arial"/>
          <w:color w:val="222222"/>
          <w:sz w:val="20"/>
          <w:szCs w:val="20"/>
          <w:shd w:val="clear" w:color="auto" w:fill="FFFFFF"/>
          <w:lang w:eastAsia="zh-CN"/>
        </w:rPr>
        <w:t xml:space="preserve">models, </w:t>
      </w:r>
      <w:r w:rsidR="004625DB">
        <w:rPr>
          <w:rFonts w:eastAsia="Times New Roman" w:cs="Arial"/>
          <w:color w:val="222222"/>
          <w:sz w:val="20"/>
          <w:szCs w:val="20"/>
          <w:shd w:val="clear" w:color="auto" w:fill="FFFFFF"/>
          <w:lang w:eastAsia="zh-CN"/>
        </w:rPr>
        <w:t>the n</w:t>
      </w:r>
      <w:r w:rsidR="00B17440">
        <w:rPr>
          <w:rFonts w:eastAsia="Times New Roman" w:cs="Arial"/>
          <w:color w:val="222222"/>
          <w:sz w:val="20"/>
          <w:szCs w:val="20"/>
          <w:shd w:val="clear" w:color="auto" w:fill="FFFFFF"/>
          <w:lang w:eastAsia="zh-CN"/>
        </w:rPr>
        <w:t>e</w:t>
      </w:r>
      <w:r w:rsidR="004625DB">
        <w:rPr>
          <w:rFonts w:eastAsia="Times New Roman" w:cs="Arial"/>
          <w:color w:val="222222"/>
          <w:sz w:val="20"/>
          <w:szCs w:val="20"/>
          <w:shd w:val="clear" w:color="auto" w:fill="FFFFFF"/>
          <w:lang w:eastAsia="zh-CN"/>
        </w:rPr>
        <w:t xml:space="preserve">ed to respond to </w:t>
      </w:r>
      <w:r w:rsidR="00FA523B">
        <w:rPr>
          <w:rFonts w:eastAsia="Times New Roman" w:cs="Arial"/>
          <w:color w:val="222222"/>
          <w:sz w:val="20"/>
          <w:szCs w:val="20"/>
          <w:shd w:val="clear" w:color="auto" w:fill="FFFFFF"/>
          <w:lang w:eastAsia="zh-CN"/>
        </w:rPr>
        <w:t xml:space="preserve">disability diversity, </w:t>
      </w:r>
      <w:r w:rsidR="004625DB">
        <w:rPr>
          <w:rFonts w:eastAsia="Times New Roman" w:cs="Arial"/>
          <w:color w:val="222222"/>
          <w:sz w:val="20"/>
          <w:szCs w:val="20"/>
          <w:shd w:val="clear" w:color="auto" w:fill="FFFFFF"/>
          <w:lang w:eastAsia="zh-CN"/>
        </w:rPr>
        <w:t xml:space="preserve">the negative </w:t>
      </w:r>
      <w:r w:rsidR="00FA523B">
        <w:rPr>
          <w:rFonts w:eastAsia="Times New Roman" w:cs="Arial"/>
          <w:color w:val="222222"/>
          <w:sz w:val="20"/>
          <w:szCs w:val="20"/>
          <w:shd w:val="clear" w:color="auto" w:fill="FFFFFF"/>
          <w:lang w:eastAsia="zh-CN"/>
        </w:rPr>
        <w:t xml:space="preserve">impact of austerity measures)  </w:t>
      </w:r>
      <w:r w:rsidR="00034F0F">
        <w:rPr>
          <w:rFonts w:eastAsia="Times New Roman" w:cs="Arial"/>
          <w:color w:val="222222"/>
          <w:sz w:val="20"/>
          <w:szCs w:val="20"/>
          <w:shd w:val="clear" w:color="auto" w:fill="FFFFFF"/>
          <w:lang w:eastAsia="zh-CN"/>
        </w:rPr>
        <w:t>and further elaborated by the 2015 UN</w:t>
      </w:r>
      <w:r w:rsidR="007F1DA0">
        <w:rPr>
          <w:rFonts w:eastAsia="Times New Roman" w:cs="Arial"/>
          <w:color w:val="222222"/>
          <w:sz w:val="20"/>
          <w:szCs w:val="20"/>
          <w:shd w:val="clear" w:color="auto" w:fill="FFFFFF"/>
          <w:lang w:eastAsia="zh-CN"/>
        </w:rPr>
        <w:t xml:space="preserve"> </w:t>
      </w:r>
      <w:r w:rsidR="00034F0F">
        <w:rPr>
          <w:rFonts w:eastAsia="Times New Roman" w:cs="Arial"/>
          <w:color w:val="222222"/>
          <w:sz w:val="20"/>
          <w:szCs w:val="20"/>
          <w:shd w:val="clear" w:color="auto" w:fill="FFFFFF"/>
          <w:lang w:eastAsia="zh-CN"/>
        </w:rPr>
        <w:t>S</w:t>
      </w:r>
      <w:r w:rsidR="007F1DA0">
        <w:rPr>
          <w:rFonts w:eastAsia="Times New Roman" w:cs="Arial"/>
          <w:color w:val="222222"/>
          <w:sz w:val="20"/>
          <w:szCs w:val="20"/>
          <w:shd w:val="clear" w:color="auto" w:fill="FFFFFF"/>
          <w:lang w:eastAsia="zh-CN"/>
        </w:rPr>
        <w:t xml:space="preserve">pecial </w:t>
      </w:r>
      <w:r w:rsidR="00034F0F">
        <w:rPr>
          <w:rFonts w:eastAsia="Times New Roman" w:cs="Arial"/>
          <w:color w:val="222222"/>
          <w:sz w:val="20"/>
          <w:szCs w:val="20"/>
          <w:shd w:val="clear" w:color="auto" w:fill="FFFFFF"/>
          <w:lang w:eastAsia="zh-CN"/>
        </w:rPr>
        <w:t>Rapporteur on R</w:t>
      </w:r>
      <w:r w:rsidR="007F1DA0">
        <w:rPr>
          <w:rFonts w:eastAsia="Times New Roman" w:cs="Arial"/>
          <w:color w:val="222222"/>
          <w:sz w:val="20"/>
          <w:szCs w:val="20"/>
          <w:shd w:val="clear" w:color="auto" w:fill="FFFFFF"/>
          <w:lang w:eastAsia="zh-CN"/>
        </w:rPr>
        <w:t xml:space="preserve">ights of </w:t>
      </w:r>
      <w:r w:rsidR="00034F0F">
        <w:rPr>
          <w:rFonts w:eastAsia="Times New Roman" w:cs="Arial"/>
          <w:color w:val="222222"/>
          <w:sz w:val="20"/>
          <w:szCs w:val="20"/>
          <w:shd w:val="clear" w:color="auto" w:fill="FFFFFF"/>
          <w:lang w:eastAsia="zh-CN"/>
        </w:rPr>
        <w:t>P</w:t>
      </w:r>
      <w:r w:rsidR="007F1DA0">
        <w:rPr>
          <w:rFonts w:eastAsia="Times New Roman" w:cs="Arial"/>
          <w:color w:val="222222"/>
          <w:sz w:val="20"/>
          <w:szCs w:val="20"/>
          <w:shd w:val="clear" w:color="auto" w:fill="FFFFFF"/>
          <w:lang w:eastAsia="zh-CN"/>
        </w:rPr>
        <w:t xml:space="preserve">ersons with </w:t>
      </w:r>
      <w:r w:rsidR="00034F0F">
        <w:rPr>
          <w:rFonts w:eastAsia="Times New Roman" w:cs="Arial"/>
          <w:color w:val="222222"/>
          <w:sz w:val="20"/>
          <w:szCs w:val="20"/>
          <w:shd w:val="clear" w:color="auto" w:fill="FFFFFF"/>
          <w:lang w:eastAsia="zh-CN"/>
        </w:rPr>
        <w:t>Disabilities report</w:t>
      </w:r>
      <w:r w:rsidR="00E70188">
        <w:rPr>
          <w:rFonts w:eastAsia="Times New Roman" w:cs="Arial"/>
          <w:color w:val="222222"/>
          <w:sz w:val="20"/>
          <w:szCs w:val="20"/>
          <w:shd w:val="clear" w:color="auto" w:fill="FFFFFF"/>
          <w:lang w:eastAsia="zh-CN"/>
        </w:rPr>
        <w:t>,</w:t>
      </w:r>
      <w:r w:rsidR="007F1DA0">
        <w:rPr>
          <w:rFonts w:eastAsia="Times New Roman" w:cs="Arial"/>
          <w:color w:val="222222"/>
          <w:sz w:val="20"/>
          <w:szCs w:val="20"/>
          <w:shd w:val="clear" w:color="auto" w:fill="FFFFFF"/>
          <w:lang w:eastAsia="zh-CN"/>
        </w:rPr>
        <w:t xml:space="preserve"> the</w:t>
      </w:r>
      <w:r w:rsidR="00034F0F">
        <w:rPr>
          <w:rFonts w:eastAsia="Times New Roman" w:cs="Arial"/>
          <w:color w:val="222222"/>
          <w:sz w:val="20"/>
          <w:szCs w:val="20"/>
          <w:shd w:val="clear" w:color="auto" w:fill="FFFFFF"/>
          <w:lang w:eastAsia="zh-CN"/>
        </w:rPr>
        <w:t xml:space="preserve"> 2017</w:t>
      </w:r>
      <w:r w:rsidR="006845A0">
        <w:rPr>
          <w:rFonts w:eastAsia="Times New Roman" w:cs="Arial"/>
          <w:color w:val="222222"/>
          <w:sz w:val="20"/>
          <w:szCs w:val="20"/>
          <w:shd w:val="clear" w:color="auto" w:fill="FFFFFF"/>
          <w:lang w:eastAsia="zh-CN"/>
        </w:rPr>
        <w:t>-19</w:t>
      </w:r>
      <w:r w:rsidR="007F1DA0">
        <w:rPr>
          <w:rFonts w:eastAsia="Times New Roman" w:cs="Arial"/>
          <w:color w:val="222222"/>
          <w:sz w:val="20"/>
          <w:szCs w:val="20"/>
          <w:shd w:val="clear" w:color="auto" w:fill="FFFFFF"/>
          <w:lang w:eastAsia="zh-CN"/>
        </w:rPr>
        <w:t xml:space="preserve"> ILO </w:t>
      </w:r>
      <w:r w:rsidR="003F48D2">
        <w:rPr>
          <w:rFonts w:eastAsia="Times New Roman" w:cs="Arial"/>
          <w:color w:val="222222"/>
          <w:sz w:val="20"/>
          <w:szCs w:val="20"/>
          <w:shd w:val="clear" w:color="auto" w:fill="FFFFFF"/>
          <w:lang w:eastAsia="zh-CN"/>
        </w:rPr>
        <w:t>Social protection</w:t>
      </w:r>
      <w:r w:rsidR="00034F0F">
        <w:rPr>
          <w:rFonts w:eastAsia="Times New Roman" w:cs="Arial"/>
          <w:color w:val="222222"/>
          <w:sz w:val="20"/>
          <w:szCs w:val="20"/>
          <w:shd w:val="clear" w:color="auto" w:fill="FFFFFF"/>
          <w:lang w:eastAsia="zh-CN"/>
        </w:rPr>
        <w:t xml:space="preserve"> </w:t>
      </w:r>
      <w:r w:rsidR="004625DB">
        <w:rPr>
          <w:rFonts w:eastAsia="Times New Roman" w:cs="Arial"/>
          <w:color w:val="222222"/>
          <w:sz w:val="20"/>
          <w:szCs w:val="20"/>
          <w:shd w:val="clear" w:color="auto" w:fill="FFFFFF"/>
          <w:lang w:eastAsia="zh-CN"/>
        </w:rPr>
        <w:t>R</w:t>
      </w:r>
      <w:r w:rsidR="00034F0F">
        <w:rPr>
          <w:rFonts w:eastAsia="Times New Roman" w:cs="Arial"/>
          <w:color w:val="222222"/>
          <w:sz w:val="20"/>
          <w:szCs w:val="20"/>
          <w:shd w:val="clear" w:color="auto" w:fill="FFFFFF"/>
          <w:lang w:eastAsia="zh-CN"/>
        </w:rPr>
        <w:t xml:space="preserve">eport </w:t>
      </w:r>
      <w:r w:rsidR="00D1393C">
        <w:rPr>
          <w:rFonts w:eastAsia="Times New Roman" w:cs="Arial"/>
          <w:color w:val="222222"/>
          <w:sz w:val="20"/>
          <w:szCs w:val="20"/>
          <w:shd w:val="clear" w:color="auto" w:fill="FFFFFF"/>
          <w:lang w:eastAsia="zh-CN"/>
        </w:rPr>
        <w:t>and the</w:t>
      </w:r>
      <w:r w:rsidR="00E70188">
        <w:rPr>
          <w:rFonts w:eastAsia="Times New Roman" w:cs="Arial"/>
          <w:color w:val="222222"/>
          <w:sz w:val="20"/>
          <w:szCs w:val="20"/>
          <w:shd w:val="clear" w:color="auto" w:fill="FFFFFF"/>
          <w:lang w:eastAsia="zh-CN"/>
        </w:rPr>
        <w:t xml:space="preserve"> 2018</w:t>
      </w:r>
      <w:r w:rsidR="00D1393C">
        <w:rPr>
          <w:rFonts w:eastAsia="Times New Roman" w:cs="Arial"/>
          <w:color w:val="222222"/>
          <w:sz w:val="20"/>
          <w:szCs w:val="20"/>
          <w:shd w:val="clear" w:color="auto" w:fill="FFFFFF"/>
          <w:lang w:eastAsia="zh-CN"/>
        </w:rPr>
        <w:t xml:space="preserve"> </w:t>
      </w:r>
      <w:r w:rsidR="00D1393C" w:rsidRPr="00034F0F">
        <w:rPr>
          <w:rFonts w:eastAsia="Times New Roman" w:cs="Arial"/>
          <w:color w:val="222222"/>
          <w:sz w:val="20"/>
          <w:szCs w:val="20"/>
          <w:shd w:val="clear" w:color="auto" w:fill="FFFFFF"/>
          <w:lang w:eastAsia="zh-CN"/>
        </w:rPr>
        <w:t>joint statement on inclusive social protection</w:t>
      </w:r>
      <w:r w:rsidR="00D1393C" w:rsidRPr="00034F0F">
        <w:rPr>
          <w:rStyle w:val="FootnoteReference"/>
          <w:rFonts w:eastAsia="Times New Roman" w:cs="Arial"/>
          <w:color w:val="222222"/>
          <w:sz w:val="20"/>
          <w:szCs w:val="20"/>
          <w:shd w:val="clear" w:color="auto" w:fill="FFFFFF"/>
          <w:lang w:eastAsia="zh-CN"/>
        </w:rPr>
        <w:footnoteReference w:id="8"/>
      </w:r>
      <w:r w:rsidR="00E70188">
        <w:rPr>
          <w:rFonts w:eastAsia="Times New Roman" w:cs="Arial"/>
          <w:color w:val="222222"/>
          <w:sz w:val="20"/>
          <w:szCs w:val="20"/>
          <w:shd w:val="clear" w:color="auto" w:fill="FFFFFF"/>
          <w:lang w:eastAsia="zh-CN"/>
        </w:rPr>
        <w:t xml:space="preserve"> (all three benefited from the dedicated </w:t>
      </w:r>
      <w:r w:rsidR="00034F0F">
        <w:rPr>
          <w:rFonts w:eastAsia="Times New Roman" w:cs="Arial"/>
          <w:color w:val="222222"/>
          <w:sz w:val="20"/>
          <w:szCs w:val="20"/>
          <w:shd w:val="clear" w:color="auto" w:fill="FFFFFF"/>
          <w:lang w:eastAsia="zh-CN"/>
        </w:rPr>
        <w:t xml:space="preserve">consultation </w:t>
      </w:r>
      <w:r w:rsidR="00034F0F" w:rsidRPr="00034F0F">
        <w:rPr>
          <w:rFonts w:eastAsia="Times New Roman" w:cs="Arial"/>
          <w:color w:val="222222"/>
          <w:sz w:val="20"/>
          <w:szCs w:val="20"/>
          <w:shd w:val="clear" w:color="auto" w:fill="FFFFFF"/>
          <w:lang w:eastAsia="zh-CN"/>
        </w:rPr>
        <w:t xml:space="preserve">process initiated in 2015 by ILO and IDA </w:t>
      </w:r>
      <w:r w:rsidR="004625DB">
        <w:rPr>
          <w:rFonts w:eastAsia="Times New Roman" w:cs="Arial"/>
          <w:color w:val="222222"/>
          <w:sz w:val="20"/>
          <w:szCs w:val="20"/>
          <w:shd w:val="clear" w:color="auto" w:fill="FFFFFF"/>
          <w:lang w:eastAsia="zh-CN"/>
        </w:rPr>
        <w:t>involving</w:t>
      </w:r>
      <w:r w:rsidR="00034F0F" w:rsidRPr="00034F0F">
        <w:rPr>
          <w:rFonts w:eastAsia="Times New Roman" w:cs="Arial"/>
          <w:color w:val="222222"/>
          <w:sz w:val="20"/>
          <w:szCs w:val="20"/>
          <w:shd w:val="clear" w:color="auto" w:fill="FFFFFF"/>
          <w:lang w:eastAsia="zh-CN"/>
        </w:rPr>
        <w:t xml:space="preserve"> several UN entities, bilateral development agencies</w:t>
      </w:r>
      <w:r w:rsidR="00FD76D3">
        <w:rPr>
          <w:rFonts w:eastAsia="Times New Roman" w:cs="Arial"/>
          <w:color w:val="222222"/>
          <w:sz w:val="20"/>
          <w:szCs w:val="20"/>
          <w:shd w:val="clear" w:color="auto" w:fill="FFFFFF"/>
          <w:lang w:eastAsia="zh-CN"/>
        </w:rPr>
        <w:t xml:space="preserve">, </w:t>
      </w:r>
      <w:r w:rsidR="00034F0F">
        <w:rPr>
          <w:rFonts w:eastAsia="Times New Roman" w:cs="Arial"/>
          <w:color w:val="222222"/>
          <w:sz w:val="20"/>
          <w:szCs w:val="20"/>
          <w:shd w:val="clear" w:color="auto" w:fill="FFFFFF"/>
          <w:lang w:eastAsia="zh-CN"/>
        </w:rPr>
        <w:t>DPO</w:t>
      </w:r>
      <w:r w:rsidR="00034F0F" w:rsidRPr="00034F0F">
        <w:rPr>
          <w:rFonts w:eastAsia="Times New Roman" w:cs="Arial"/>
          <w:color w:val="222222"/>
          <w:sz w:val="20"/>
          <w:szCs w:val="20"/>
          <w:shd w:val="clear" w:color="auto" w:fill="FFFFFF"/>
          <w:lang w:eastAsia="zh-CN"/>
        </w:rPr>
        <w:t>s</w:t>
      </w:r>
      <w:r w:rsidR="00FD76D3">
        <w:rPr>
          <w:rFonts w:eastAsia="Times New Roman" w:cs="Arial"/>
          <w:color w:val="222222"/>
          <w:sz w:val="20"/>
          <w:szCs w:val="20"/>
          <w:shd w:val="clear" w:color="auto" w:fill="FFFFFF"/>
          <w:lang w:eastAsia="zh-CN"/>
        </w:rPr>
        <w:t xml:space="preserve"> and academia</w:t>
      </w:r>
      <w:r w:rsidR="00E70188">
        <w:rPr>
          <w:rFonts w:eastAsia="Times New Roman" w:cs="Arial"/>
          <w:color w:val="222222"/>
          <w:sz w:val="20"/>
          <w:szCs w:val="20"/>
          <w:shd w:val="clear" w:color="auto" w:fill="FFFFFF"/>
          <w:lang w:eastAsia="zh-CN"/>
        </w:rPr>
        <w:t>)</w:t>
      </w:r>
      <w:r w:rsidR="00FA523B">
        <w:rPr>
          <w:rFonts w:eastAsia="Times New Roman" w:cs="Arial"/>
          <w:color w:val="222222"/>
          <w:sz w:val="20"/>
          <w:szCs w:val="20"/>
          <w:shd w:val="clear" w:color="auto" w:fill="FFFFFF"/>
          <w:lang w:eastAsia="zh-CN"/>
        </w:rPr>
        <w:t>.</w:t>
      </w:r>
    </w:p>
    <w:p w14:paraId="45478681" w14:textId="173CA311" w:rsidR="00034F0F" w:rsidRDefault="00034F0F" w:rsidP="008C54CC">
      <w:pPr>
        <w:pStyle w:val="ListParagraph"/>
        <w:numPr>
          <w:ilvl w:val="0"/>
          <w:numId w:val="3"/>
        </w:numPr>
        <w:jc w:val="lowKashida"/>
        <w:rPr>
          <w:rFonts w:eastAsia="Times New Roman" w:cs="Arial"/>
          <w:color w:val="222222"/>
          <w:sz w:val="20"/>
          <w:szCs w:val="20"/>
          <w:shd w:val="clear" w:color="auto" w:fill="FFFFFF"/>
          <w:lang w:eastAsia="zh-CN"/>
        </w:rPr>
      </w:pPr>
      <w:r>
        <w:rPr>
          <w:rFonts w:eastAsia="Times New Roman" w:cs="Arial"/>
          <w:color w:val="222222"/>
          <w:sz w:val="20"/>
          <w:szCs w:val="20"/>
          <w:shd w:val="clear" w:color="auto" w:fill="FFFFFF"/>
          <w:lang w:eastAsia="zh-CN"/>
        </w:rPr>
        <w:t xml:space="preserve">Recent research and studies </w:t>
      </w:r>
      <w:r w:rsidR="00834F39">
        <w:rPr>
          <w:rFonts w:eastAsia="Times New Roman" w:cs="Arial"/>
          <w:color w:val="222222"/>
          <w:sz w:val="20"/>
          <w:szCs w:val="20"/>
          <w:shd w:val="clear" w:color="auto" w:fill="FFFFFF"/>
          <w:lang w:eastAsia="zh-CN"/>
        </w:rPr>
        <w:t>supported by DFAT</w:t>
      </w:r>
      <w:r w:rsidR="00834F39">
        <w:rPr>
          <w:rStyle w:val="FootnoteReference"/>
          <w:rFonts w:eastAsia="Times New Roman" w:cs="Arial"/>
          <w:color w:val="222222"/>
          <w:sz w:val="20"/>
          <w:szCs w:val="20"/>
          <w:shd w:val="clear" w:color="auto" w:fill="FFFFFF"/>
          <w:lang w:eastAsia="zh-CN"/>
        </w:rPr>
        <w:footnoteReference w:id="9"/>
      </w:r>
      <w:r w:rsidR="00834F39">
        <w:rPr>
          <w:rFonts w:eastAsia="Times New Roman" w:cs="Arial"/>
          <w:color w:val="222222"/>
          <w:sz w:val="20"/>
          <w:szCs w:val="20"/>
          <w:shd w:val="clear" w:color="auto" w:fill="FFFFFF"/>
          <w:lang w:eastAsia="zh-CN"/>
        </w:rPr>
        <w:t xml:space="preserve"> and DFID</w:t>
      </w:r>
      <w:r w:rsidR="00D1393C">
        <w:rPr>
          <w:rStyle w:val="FootnoteReference"/>
          <w:rFonts w:eastAsia="Times New Roman" w:cs="Arial"/>
          <w:color w:val="222222"/>
          <w:sz w:val="20"/>
          <w:szCs w:val="20"/>
          <w:shd w:val="clear" w:color="auto" w:fill="FFFFFF"/>
          <w:lang w:eastAsia="zh-CN"/>
        </w:rPr>
        <w:footnoteReference w:id="10"/>
      </w:r>
      <w:r w:rsidR="00834F39">
        <w:rPr>
          <w:rFonts w:eastAsia="Times New Roman" w:cs="Arial"/>
          <w:color w:val="222222"/>
          <w:sz w:val="20"/>
          <w:szCs w:val="20"/>
          <w:shd w:val="clear" w:color="auto" w:fill="FFFFFF"/>
          <w:lang w:eastAsia="zh-CN"/>
        </w:rPr>
        <w:t xml:space="preserve"> (</w:t>
      </w:r>
      <w:r w:rsidR="004625DB">
        <w:rPr>
          <w:rFonts w:eastAsia="Times New Roman" w:cs="Arial"/>
          <w:color w:val="222222"/>
          <w:sz w:val="20"/>
          <w:szCs w:val="20"/>
          <w:shd w:val="clear" w:color="auto" w:fill="FFFFFF"/>
          <w:lang w:eastAsia="zh-CN"/>
        </w:rPr>
        <w:t xml:space="preserve">also </w:t>
      </w:r>
      <w:r w:rsidR="00834F39">
        <w:rPr>
          <w:rFonts w:eastAsia="Times New Roman" w:cs="Arial"/>
          <w:color w:val="222222"/>
          <w:sz w:val="20"/>
          <w:szCs w:val="20"/>
          <w:shd w:val="clear" w:color="auto" w:fill="FFFFFF"/>
          <w:lang w:eastAsia="zh-CN"/>
        </w:rPr>
        <w:t xml:space="preserve">inspired by the ILO-IDA consultation process) confirmed </w:t>
      </w:r>
      <w:r w:rsidR="004625DB">
        <w:rPr>
          <w:rFonts w:eastAsia="Times New Roman" w:cs="Arial"/>
          <w:color w:val="222222"/>
          <w:sz w:val="20"/>
          <w:szCs w:val="20"/>
          <w:shd w:val="clear" w:color="auto" w:fill="FFFFFF"/>
          <w:lang w:eastAsia="zh-CN"/>
        </w:rPr>
        <w:t>the</w:t>
      </w:r>
      <w:r w:rsidR="00834F39">
        <w:rPr>
          <w:rFonts w:eastAsia="Times New Roman" w:cs="Arial"/>
          <w:color w:val="222222"/>
          <w:sz w:val="20"/>
          <w:szCs w:val="20"/>
          <w:shd w:val="clear" w:color="auto" w:fill="FFFFFF"/>
          <w:lang w:eastAsia="zh-CN"/>
        </w:rPr>
        <w:t xml:space="preserve"> importance of social protection and showed significant </w:t>
      </w:r>
      <w:r w:rsidR="004625DB">
        <w:rPr>
          <w:rFonts w:eastAsia="Times New Roman" w:cs="Arial"/>
          <w:color w:val="222222"/>
          <w:sz w:val="20"/>
          <w:szCs w:val="20"/>
          <w:shd w:val="clear" w:color="auto" w:fill="FFFFFF"/>
          <w:lang w:eastAsia="zh-CN"/>
        </w:rPr>
        <w:t xml:space="preserve">challenges related to </w:t>
      </w:r>
      <w:r w:rsidR="00834F39">
        <w:rPr>
          <w:rFonts w:eastAsia="Times New Roman" w:cs="Arial"/>
          <w:color w:val="222222"/>
          <w:sz w:val="20"/>
          <w:szCs w:val="20"/>
          <w:shd w:val="clear" w:color="auto" w:fill="FFFFFF"/>
          <w:lang w:eastAsia="zh-CN"/>
        </w:rPr>
        <w:t>eligibility determination</w:t>
      </w:r>
      <w:r w:rsidR="00054D92">
        <w:rPr>
          <w:rFonts w:eastAsia="Times New Roman" w:cs="Arial"/>
          <w:color w:val="222222"/>
          <w:sz w:val="20"/>
          <w:szCs w:val="20"/>
          <w:shd w:val="clear" w:color="auto" w:fill="FFFFFF"/>
          <w:lang w:eastAsia="zh-CN"/>
        </w:rPr>
        <w:t xml:space="preserve">, </w:t>
      </w:r>
      <w:r w:rsidR="00834F39">
        <w:rPr>
          <w:rFonts w:eastAsia="Times New Roman" w:cs="Arial"/>
          <w:color w:val="222222"/>
          <w:sz w:val="20"/>
          <w:szCs w:val="20"/>
          <w:shd w:val="clear" w:color="auto" w:fill="FFFFFF"/>
          <w:lang w:eastAsia="zh-CN"/>
        </w:rPr>
        <w:t>ade</w:t>
      </w:r>
      <w:r w:rsidR="0038308B">
        <w:rPr>
          <w:rFonts w:eastAsia="Times New Roman" w:cs="Arial"/>
          <w:color w:val="222222"/>
          <w:sz w:val="20"/>
          <w:szCs w:val="20"/>
          <w:shd w:val="clear" w:color="auto" w:fill="FFFFFF"/>
          <w:lang w:eastAsia="zh-CN"/>
        </w:rPr>
        <w:t>quacy of benefits, as well as limitation in effectively supporting economic empowerment</w:t>
      </w:r>
      <w:r w:rsidR="004625DB">
        <w:rPr>
          <w:rFonts w:eastAsia="Times New Roman" w:cs="Arial"/>
          <w:color w:val="222222"/>
          <w:sz w:val="20"/>
          <w:szCs w:val="20"/>
          <w:shd w:val="clear" w:color="auto" w:fill="FFFFFF"/>
          <w:lang w:eastAsia="zh-CN"/>
        </w:rPr>
        <w:t>, among others</w:t>
      </w:r>
      <w:r w:rsidR="0038308B">
        <w:rPr>
          <w:rFonts w:eastAsia="Times New Roman" w:cs="Arial"/>
          <w:color w:val="222222"/>
          <w:sz w:val="20"/>
          <w:szCs w:val="20"/>
          <w:shd w:val="clear" w:color="auto" w:fill="FFFFFF"/>
          <w:lang w:eastAsia="zh-CN"/>
        </w:rPr>
        <w:t xml:space="preserve">. </w:t>
      </w:r>
    </w:p>
    <w:p w14:paraId="5A7C6891" w14:textId="0C487D53" w:rsidR="00B529DF" w:rsidRPr="00034F0F" w:rsidRDefault="00B529DF" w:rsidP="008C54CC">
      <w:pPr>
        <w:pStyle w:val="ListParagraph"/>
        <w:numPr>
          <w:ilvl w:val="0"/>
          <w:numId w:val="3"/>
        </w:numPr>
        <w:jc w:val="lowKashida"/>
        <w:rPr>
          <w:rFonts w:eastAsia="Times New Roman" w:cs="Arial"/>
          <w:color w:val="222222"/>
          <w:sz w:val="20"/>
          <w:szCs w:val="20"/>
          <w:shd w:val="clear" w:color="auto" w:fill="FFFFFF"/>
          <w:lang w:eastAsia="zh-CN"/>
        </w:rPr>
      </w:pPr>
      <w:r>
        <w:rPr>
          <w:rFonts w:eastAsia="Times New Roman" w:cs="Arial"/>
          <w:color w:val="222222"/>
          <w:sz w:val="20"/>
          <w:szCs w:val="20"/>
          <w:shd w:val="clear" w:color="auto" w:fill="FFFFFF"/>
          <w:lang w:eastAsia="zh-CN"/>
        </w:rPr>
        <w:t xml:space="preserve">DPOs consulted through </w:t>
      </w:r>
      <w:r w:rsidR="004625DB">
        <w:rPr>
          <w:rFonts w:eastAsia="Times New Roman" w:cs="Arial"/>
          <w:color w:val="222222"/>
          <w:sz w:val="20"/>
          <w:szCs w:val="20"/>
          <w:shd w:val="clear" w:color="auto" w:fill="FFFFFF"/>
          <w:lang w:eastAsia="zh-CN"/>
        </w:rPr>
        <w:t xml:space="preserve">the </w:t>
      </w:r>
      <w:r w:rsidR="000441CE">
        <w:rPr>
          <w:rFonts w:eastAsia="Times New Roman" w:cs="Arial"/>
          <w:color w:val="222222"/>
          <w:sz w:val="20"/>
          <w:szCs w:val="20"/>
          <w:shd w:val="clear" w:color="auto" w:fill="FFFFFF"/>
          <w:lang w:eastAsia="zh-CN"/>
        </w:rPr>
        <w:t xml:space="preserve">IDA-IDDC </w:t>
      </w:r>
      <w:r>
        <w:rPr>
          <w:rFonts w:eastAsia="Times New Roman" w:cs="Arial"/>
          <w:color w:val="222222"/>
          <w:sz w:val="20"/>
          <w:szCs w:val="20"/>
          <w:shd w:val="clear" w:color="auto" w:fill="FFFFFF"/>
          <w:lang w:eastAsia="zh-CN"/>
        </w:rPr>
        <w:t>BRIDGE CRPD_SDG trainings in Africa and Asia Pacific consistently reported significant struggle</w:t>
      </w:r>
      <w:r w:rsidR="004625DB">
        <w:rPr>
          <w:rFonts w:eastAsia="Times New Roman" w:cs="Arial"/>
          <w:color w:val="222222"/>
          <w:sz w:val="20"/>
          <w:szCs w:val="20"/>
          <w:shd w:val="clear" w:color="auto" w:fill="FFFFFF"/>
          <w:lang w:eastAsia="zh-CN"/>
        </w:rPr>
        <w:t>s</w:t>
      </w:r>
      <w:r>
        <w:rPr>
          <w:rFonts w:eastAsia="Times New Roman" w:cs="Arial"/>
          <w:color w:val="222222"/>
          <w:sz w:val="20"/>
          <w:szCs w:val="20"/>
          <w:shd w:val="clear" w:color="auto" w:fill="FFFFFF"/>
          <w:lang w:eastAsia="zh-CN"/>
        </w:rPr>
        <w:t xml:space="preserve"> with </w:t>
      </w:r>
      <w:r w:rsidR="004625DB">
        <w:rPr>
          <w:rFonts w:eastAsia="Times New Roman" w:cs="Arial"/>
          <w:color w:val="222222"/>
          <w:sz w:val="20"/>
          <w:szCs w:val="20"/>
          <w:shd w:val="clear" w:color="auto" w:fill="FFFFFF"/>
          <w:lang w:eastAsia="zh-CN"/>
        </w:rPr>
        <w:t xml:space="preserve">the </w:t>
      </w:r>
      <w:r>
        <w:rPr>
          <w:rFonts w:eastAsia="Times New Roman" w:cs="Arial"/>
          <w:color w:val="222222"/>
          <w:sz w:val="20"/>
          <w:szCs w:val="20"/>
          <w:shd w:val="clear" w:color="auto" w:fill="FFFFFF"/>
          <w:lang w:eastAsia="zh-CN"/>
        </w:rPr>
        <w:t xml:space="preserve">complexity of social protection reforms and </w:t>
      </w:r>
      <w:r w:rsidR="004625DB">
        <w:rPr>
          <w:rFonts w:eastAsia="Times New Roman" w:cs="Arial"/>
          <w:color w:val="222222"/>
          <w:sz w:val="20"/>
          <w:szCs w:val="20"/>
          <w:shd w:val="clear" w:color="auto" w:fill="FFFFFF"/>
          <w:lang w:eastAsia="zh-CN"/>
        </w:rPr>
        <w:t xml:space="preserve">highlighted the </w:t>
      </w:r>
      <w:r>
        <w:rPr>
          <w:rFonts w:eastAsia="Times New Roman" w:cs="Arial"/>
          <w:color w:val="222222"/>
          <w:sz w:val="20"/>
          <w:szCs w:val="20"/>
          <w:shd w:val="clear" w:color="auto" w:fill="FFFFFF"/>
          <w:lang w:eastAsia="zh-CN"/>
        </w:rPr>
        <w:t xml:space="preserve">need for technical assistance </w:t>
      </w:r>
    </w:p>
    <w:p w14:paraId="16AC2752" w14:textId="30EF12CE" w:rsidR="002F03A4" w:rsidRPr="00450FB8" w:rsidRDefault="00D33BB0" w:rsidP="00982364">
      <w:pPr>
        <w:spacing w:after="0" w:line="240" w:lineRule="auto"/>
        <w:jc w:val="both"/>
        <w:rPr>
          <w:rFonts w:eastAsia="Times New Roman" w:cs="Arial"/>
          <w:color w:val="222222"/>
          <w:sz w:val="20"/>
          <w:szCs w:val="20"/>
          <w:shd w:val="clear" w:color="auto" w:fill="FFFFFF"/>
        </w:rPr>
      </w:pPr>
      <w:r>
        <w:rPr>
          <w:rFonts w:eastAsia="Times New Roman" w:cs="Arial"/>
          <w:color w:val="222222"/>
          <w:sz w:val="20"/>
          <w:szCs w:val="20"/>
          <w:shd w:val="clear" w:color="auto" w:fill="FFFFFF"/>
        </w:rPr>
        <w:t>Many</w:t>
      </w:r>
      <w:r w:rsidR="002F03A4" w:rsidRPr="002F03A4">
        <w:rPr>
          <w:rFonts w:eastAsia="Times New Roman" w:cs="Arial"/>
          <w:color w:val="222222"/>
          <w:sz w:val="20"/>
          <w:szCs w:val="20"/>
          <w:shd w:val="clear" w:color="auto" w:fill="FFFFFF"/>
        </w:rPr>
        <w:t xml:space="preserve"> low and middle-income countries </w:t>
      </w:r>
      <w:r>
        <w:rPr>
          <w:rFonts w:eastAsia="Times New Roman" w:cs="Arial"/>
          <w:color w:val="222222"/>
          <w:sz w:val="20"/>
          <w:szCs w:val="20"/>
          <w:shd w:val="clear" w:color="auto" w:fill="FFFFFF"/>
        </w:rPr>
        <w:t>in Asia-</w:t>
      </w:r>
      <w:r w:rsidR="004625DB">
        <w:rPr>
          <w:rFonts w:eastAsia="Times New Roman" w:cs="Arial"/>
          <w:color w:val="222222"/>
          <w:sz w:val="20"/>
          <w:szCs w:val="20"/>
          <w:shd w:val="clear" w:color="auto" w:fill="FFFFFF"/>
        </w:rPr>
        <w:t>P</w:t>
      </w:r>
      <w:r>
        <w:rPr>
          <w:rFonts w:eastAsia="Times New Roman" w:cs="Arial"/>
          <w:color w:val="222222"/>
          <w:sz w:val="20"/>
          <w:szCs w:val="20"/>
          <w:shd w:val="clear" w:color="auto" w:fill="FFFFFF"/>
        </w:rPr>
        <w:t xml:space="preserve">acific and Africa </w:t>
      </w:r>
      <w:r w:rsidR="002F03A4" w:rsidRPr="002F03A4">
        <w:rPr>
          <w:rFonts w:eastAsia="Times New Roman" w:cs="Arial"/>
          <w:color w:val="222222"/>
          <w:sz w:val="20"/>
          <w:szCs w:val="20"/>
          <w:shd w:val="clear" w:color="auto" w:fill="FFFFFF"/>
        </w:rPr>
        <w:t>are working on the development and /or reform of social protection systems and are working</w:t>
      </w:r>
      <w:r w:rsidR="002F03A4">
        <w:rPr>
          <w:rFonts w:eastAsia="Times New Roman" w:cs="Arial"/>
          <w:color w:val="222222"/>
          <w:sz w:val="20"/>
          <w:szCs w:val="20"/>
          <w:shd w:val="clear" w:color="auto" w:fill="FFFFFF"/>
        </w:rPr>
        <w:t xml:space="preserve"> </w:t>
      </w:r>
      <w:r w:rsidR="00B17440">
        <w:rPr>
          <w:rFonts w:eastAsia="Times New Roman" w:cs="Arial"/>
          <w:color w:val="222222"/>
          <w:sz w:val="20"/>
          <w:szCs w:val="20"/>
          <w:shd w:val="clear" w:color="auto" w:fill="FFFFFF"/>
        </w:rPr>
        <w:t xml:space="preserve">or considering </w:t>
      </w:r>
      <w:proofErr w:type="gramStart"/>
      <w:r w:rsidR="00B17440">
        <w:rPr>
          <w:rFonts w:eastAsia="Times New Roman" w:cs="Arial"/>
          <w:color w:val="222222"/>
          <w:sz w:val="20"/>
          <w:szCs w:val="20"/>
          <w:shd w:val="clear" w:color="auto" w:fill="FFFFFF"/>
        </w:rPr>
        <w:t xml:space="preserve">to </w:t>
      </w:r>
      <w:r w:rsidR="004625DB">
        <w:rPr>
          <w:rFonts w:eastAsia="Times New Roman" w:cs="Arial"/>
          <w:color w:val="222222"/>
          <w:sz w:val="20"/>
          <w:szCs w:val="20"/>
          <w:shd w:val="clear" w:color="auto" w:fill="FFFFFF"/>
        </w:rPr>
        <w:t>work</w:t>
      </w:r>
      <w:proofErr w:type="gramEnd"/>
      <w:r w:rsidR="004625DB">
        <w:rPr>
          <w:rFonts w:eastAsia="Times New Roman" w:cs="Arial"/>
          <w:color w:val="222222"/>
          <w:sz w:val="20"/>
          <w:szCs w:val="20"/>
          <w:shd w:val="clear" w:color="auto" w:fill="FFFFFF"/>
        </w:rPr>
        <w:t xml:space="preserve"> </w:t>
      </w:r>
      <w:r w:rsidR="002F03A4">
        <w:rPr>
          <w:rFonts w:eastAsia="Times New Roman" w:cs="Arial"/>
          <w:color w:val="222222"/>
          <w:sz w:val="20"/>
          <w:szCs w:val="20"/>
          <w:shd w:val="clear" w:color="auto" w:fill="FFFFFF"/>
        </w:rPr>
        <w:t xml:space="preserve">on </w:t>
      </w:r>
      <w:r w:rsidR="002F03A4" w:rsidRPr="002F03A4">
        <w:rPr>
          <w:rFonts w:eastAsia="Times New Roman" w:cs="Arial"/>
          <w:color w:val="222222"/>
          <w:sz w:val="20"/>
          <w:szCs w:val="20"/>
          <w:shd w:val="clear" w:color="auto" w:fill="FFFFFF"/>
        </w:rPr>
        <w:t xml:space="preserve">schemes for persons with disabilities. They face very similar </w:t>
      </w:r>
      <w:r w:rsidR="002F03A4" w:rsidRPr="002F03A4">
        <w:rPr>
          <w:rFonts w:eastAsia="Times New Roman" w:cs="Arial"/>
          <w:color w:val="222222"/>
          <w:sz w:val="20"/>
          <w:szCs w:val="20"/>
          <w:shd w:val="clear" w:color="auto" w:fill="FFFFFF"/>
        </w:rPr>
        <w:lastRenderedPageBreak/>
        <w:t>issues with regards to data uncertainty, disability determination, adequacy of benefits and linkage with access to support services, economic empowerment and return to work</w:t>
      </w:r>
      <w:r w:rsidR="004F517D">
        <w:rPr>
          <w:rFonts w:eastAsia="Times New Roman" w:cs="Arial"/>
          <w:color w:val="222222"/>
          <w:sz w:val="20"/>
          <w:szCs w:val="20"/>
          <w:shd w:val="clear" w:color="auto" w:fill="FFFFFF"/>
        </w:rPr>
        <w:t xml:space="preserve"> and both national governments and DPOs are seeking </w:t>
      </w:r>
      <w:r w:rsidR="00450FB8" w:rsidRPr="00450FB8">
        <w:rPr>
          <w:rFonts w:eastAsia="Times New Roman" w:cs="Arial"/>
          <w:color w:val="222222"/>
          <w:sz w:val="20"/>
          <w:szCs w:val="20"/>
          <w:shd w:val="clear" w:color="auto" w:fill="FFFFFF"/>
        </w:rPr>
        <w:t>international exchange and support</w:t>
      </w:r>
      <w:r w:rsidR="00450FB8">
        <w:rPr>
          <w:rFonts w:eastAsia="Times New Roman" w:cs="Arial"/>
          <w:color w:val="222222"/>
          <w:sz w:val="20"/>
          <w:szCs w:val="20"/>
          <w:shd w:val="clear" w:color="auto" w:fill="FFFFFF"/>
        </w:rPr>
        <w:t>.</w:t>
      </w:r>
      <w:r w:rsidR="00FD76D3">
        <w:rPr>
          <w:rFonts w:eastAsia="Times New Roman" w:cs="Arial"/>
          <w:color w:val="222222"/>
          <w:sz w:val="20"/>
          <w:szCs w:val="20"/>
          <w:shd w:val="clear" w:color="auto" w:fill="FFFFFF"/>
        </w:rPr>
        <w:t xml:space="preserve"> There is therefore a need of comparative work between countries implementing reforms </w:t>
      </w:r>
      <w:r w:rsidR="00982364">
        <w:rPr>
          <w:rFonts w:eastAsia="Times New Roman" w:cs="Arial"/>
          <w:color w:val="222222"/>
          <w:sz w:val="20"/>
          <w:szCs w:val="20"/>
          <w:shd w:val="clear" w:color="auto" w:fill="FFFFFF"/>
        </w:rPr>
        <w:t xml:space="preserve">to identify the most effective and sustainable ways </w:t>
      </w:r>
      <w:r w:rsidR="00982364">
        <w:rPr>
          <w:iCs/>
          <w:sz w:val="20"/>
        </w:rPr>
        <w:t xml:space="preserve">to make social </w:t>
      </w:r>
      <w:r w:rsidR="006845A0">
        <w:rPr>
          <w:iCs/>
          <w:sz w:val="20"/>
        </w:rPr>
        <w:t>protection accessible for all persons with disability and supportive of the full inclusion and socio-economic empowerment of persons with disabilities.</w:t>
      </w:r>
    </w:p>
    <w:p w14:paraId="5FAC9D5A" w14:textId="77777777" w:rsidR="000B2840" w:rsidRDefault="000B2840" w:rsidP="000B2840">
      <w:pPr>
        <w:spacing w:after="0" w:line="240" w:lineRule="auto"/>
        <w:jc w:val="both"/>
        <w:rPr>
          <w:i/>
          <w:sz w:val="20"/>
        </w:rPr>
      </w:pPr>
    </w:p>
    <w:p w14:paraId="5FAC9D5B" w14:textId="77777777" w:rsidR="00C03AA5" w:rsidRPr="006C28CF" w:rsidRDefault="000B2840" w:rsidP="006C28CF">
      <w:pPr>
        <w:pStyle w:val="Heading2"/>
      </w:pPr>
      <w:r>
        <w:t xml:space="preserve">1.2 </w:t>
      </w:r>
      <w:r w:rsidR="00C03AA5" w:rsidRPr="006C28CF">
        <w:t xml:space="preserve">Opportunities </w:t>
      </w:r>
      <w:r w:rsidR="00DC7DFE">
        <w:t>available to</w:t>
      </w:r>
      <w:r w:rsidR="00C03AA5" w:rsidRPr="006C28CF">
        <w:t xml:space="preserve"> the project</w:t>
      </w:r>
      <w:r w:rsidR="00382CFE">
        <w:t xml:space="preserve"> </w:t>
      </w:r>
    </w:p>
    <w:p w14:paraId="5FAC9D5C" w14:textId="77777777" w:rsidR="00C03012" w:rsidRDefault="00C03012" w:rsidP="0022274C">
      <w:pPr>
        <w:spacing w:after="0" w:line="240" w:lineRule="auto"/>
        <w:jc w:val="both"/>
        <w:rPr>
          <w:sz w:val="20"/>
        </w:rPr>
      </w:pPr>
      <w:r w:rsidRPr="0049086C">
        <w:rPr>
          <w:sz w:val="20"/>
        </w:rPr>
        <w:t xml:space="preserve">Max </w:t>
      </w:r>
      <w:r w:rsidR="00F02A84">
        <w:rPr>
          <w:sz w:val="20"/>
        </w:rPr>
        <w:t>30</w:t>
      </w:r>
      <w:r w:rsidR="00490D07">
        <w:rPr>
          <w:sz w:val="20"/>
        </w:rPr>
        <w:t>0</w:t>
      </w:r>
      <w:r w:rsidRPr="0049086C">
        <w:rPr>
          <w:sz w:val="20"/>
        </w:rPr>
        <w:t xml:space="preserve"> words</w:t>
      </w:r>
      <w:r w:rsidR="005B2B2F">
        <w:rPr>
          <w:sz w:val="20"/>
        </w:rPr>
        <w:t>.</w:t>
      </w:r>
    </w:p>
    <w:p w14:paraId="5FAC9D5D" w14:textId="77777777" w:rsidR="003309A3" w:rsidRDefault="003309A3" w:rsidP="0022274C">
      <w:pPr>
        <w:spacing w:after="0" w:line="240" w:lineRule="auto"/>
        <w:jc w:val="both"/>
        <w:rPr>
          <w:i/>
          <w:sz w:val="20"/>
        </w:rPr>
      </w:pPr>
    </w:p>
    <w:p w14:paraId="4990C204" w14:textId="251F595F" w:rsidR="0061071D" w:rsidRPr="00FD76D3" w:rsidRDefault="00364715" w:rsidP="008A0490">
      <w:pPr>
        <w:spacing w:after="0" w:line="240" w:lineRule="auto"/>
        <w:jc w:val="both"/>
        <w:rPr>
          <w:iCs/>
          <w:sz w:val="20"/>
        </w:rPr>
      </w:pPr>
      <w:r>
        <w:rPr>
          <w:iCs/>
          <w:sz w:val="20"/>
        </w:rPr>
        <w:t xml:space="preserve">There is globally a momentum on development of social protection </w:t>
      </w:r>
      <w:r w:rsidR="006C5304">
        <w:rPr>
          <w:iCs/>
          <w:sz w:val="20"/>
        </w:rPr>
        <w:t xml:space="preserve">system in low and middle-income countries fed by the initiatives related to social protection floors, Universal social protection and Universal Health coverage among others. There has been a growing consensus on the importance of social protection for persons with disabilities as well as on the complexity of some related issues. </w:t>
      </w:r>
      <w:r w:rsidR="00D33BB0" w:rsidRPr="00FD76D3">
        <w:rPr>
          <w:iCs/>
          <w:sz w:val="20"/>
        </w:rPr>
        <w:t>Foll</w:t>
      </w:r>
      <w:r w:rsidR="0061071D" w:rsidRPr="00FD76D3">
        <w:rPr>
          <w:iCs/>
          <w:sz w:val="20"/>
        </w:rPr>
        <w:t>ow</w:t>
      </w:r>
      <w:r w:rsidR="00D33BB0" w:rsidRPr="00FD76D3">
        <w:rPr>
          <w:iCs/>
          <w:sz w:val="20"/>
        </w:rPr>
        <w:t xml:space="preserve">ing the work on the joint </w:t>
      </w:r>
      <w:r w:rsidR="004F517D" w:rsidRPr="00FD76D3">
        <w:rPr>
          <w:iCs/>
          <w:sz w:val="20"/>
        </w:rPr>
        <w:t xml:space="preserve">statement </w:t>
      </w:r>
      <w:r w:rsidR="006C5304">
        <w:rPr>
          <w:iCs/>
          <w:sz w:val="20"/>
        </w:rPr>
        <w:t xml:space="preserve">facilitated by ILO and IDA, </w:t>
      </w:r>
      <w:r w:rsidR="00450FB8" w:rsidRPr="00FD76D3">
        <w:rPr>
          <w:iCs/>
          <w:sz w:val="20"/>
        </w:rPr>
        <w:t xml:space="preserve">and </w:t>
      </w:r>
      <w:r w:rsidR="00CE3916">
        <w:rPr>
          <w:iCs/>
          <w:sz w:val="20"/>
        </w:rPr>
        <w:t xml:space="preserve">the </w:t>
      </w:r>
      <w:r w:rsidR="00450FB8" w:rsidRPr="00FD76D3">
        <w:rPr>
          <w:iCs/>
          <w:sz w:val="20"/>
        </w:rPr>
        <w:t>many demands for support coming from both governments and DPOs to development agencies</w:t>
      </w:r>
      <w:r w:rsidR="004625DB">
        <w:rPr>
          <w:iCs/>
          <w:sz w:val="20"/>
        </w:rPr>
        <w:t>, UN entities</w:t>
      </w:r>
      <w:r w:rsidR="00450FB8" w:rsidRPr="00FD76D3">
        <w:rPr>
          <w:iCs/>
          <w:sz w:val="20"/>
        </w:rPr>
        <w:t xml:space="preserve"> and IDA, t</w:t>
      </w:r>
      <w:r w:rsidR="004F517D">
        <w:rPr>
          <w:iCs/>
          <w:sz w:val="20"/>
        </w:rPr>
        <w:t xml:space="preserve">here is a collective agreement </w:t>
      </w:r>
      <w:r w:rsidR="00450FB8">
        <w:rPr>
          <w:iCs/>
          <w:sz w:val="20"/>
        </w:rPr>
        <w:t xml:space="preserve">on the </w:t>
      </w:r>
      <w:r w:rsidR="004F517D">
        <w:rPr>
          <w:iCs/>
          <w:sz w:val="20"/>
        </w:rPr>
        <w:t>need to continue a collaborative and joint learning process between countries, DPOs, UN and other development agencies and academia</w:t>
      </w:r>
      <w:r w:rsidR="00CE3916">
        <w:rPr>
          <w:iCs/>
          <w:sz w:val="20"/>
        </w:rPr>
        <w:t xml:space="preserve">. Only such </w:t>
      </w:r>
      <w:r w:rsidR="004625DB">
        <w:rPr>
          <w:iCs/>
          <w:sz w:val="20"/>
        </w:rPr>
        <w:t>a</w:t>
      </w:r>
      <w:r w:rsidR="00CE3916">
        <w:rPr>
          <w:iCs/>
          <w:sz w:val="20"/>
        </w:rPr>
        <w:t xml:space="preserve"> multi stakeholder approach can contribute</w:t>
      </w:r>
      <w:r w:rsidR="000441CE">
        <w:rPr>
          <w:iCs/>
          <w:sz w:val="20"/>
        </w:rPr>
        <w:t xml:space="preserve"> to identify </w:t>
      </w:r>
      <w:r w:rsidR="004625DB">
        <w:rPr>
          <w:iCs/>
          <w:sz w:val="20"/>
        </w:rPr>
        <w:t>the</w:t>
      </w:r>
      <w:r w:rsidR="000441CE">
        <w:rPr>
          <w:iCs/>
          <w:sz w:val="20"/>
        </w:rPr>
        <w:t xml:space="preserve"> best ways</w:t>
      </w:r>
      <w:r w:rsidR="004F517D">
        <w:rPr>
          <w:iCs/>
          <w:sz w:val="20"/>
        </w:rPr>
        <w:t xml:space="preserve"> to tackle </w:t>
      </w:r>
      <w:r w:rsidR="004625DB">
        <w:rPr>
          <w:iCs/>
          <w:sz w:val="20"/>
        </w:rPr>
        <w:t>the</w:t>
      </w:r>
      <w:r w:rsidR="004F517D">
        <w:rPr>
          <w:iCs/>
          <w:sz w:val="20"/>
        </w:rPr>
        <w:t xml:space="preserve"> issues </w:t>
      </w:r>
      <w:r w:rsidR="004625DB">
        <w:rPr>
          <w:iCs/>
          <w:sz w:val="20"/>
        </w:rPr>
        <w:t xml:space="preserve">that have been </w:t>
      </w:r>
      <w:r w:rsidR="004F517D">
        <w:rPr>
          <w:iCs/>
          <w:sz w:val="20"/>
        </w:rPr>
        <w:t xml:space="preserve">identified </w:t>
      </w:r>
      <w:r w:rsidR="004625DB">
        <w:rPr>
          <w:iCs/>
          <w:sz w:val="20"/>
        </w:rPr>
        <w:t>in order</w:t>
      </w:r>
      <w:r>
        <w:rPr>
          <w:iCs/>
          <w:sz w:val="20"/>
        </w:rPr>
        <w:t xml:space="preserve"> </w:t>
      </w:r>
      <w:r w:rsidR="004F517D">
        <w:rPr>
          <w:iCs/>
          <w:sz w:val="20"/>
        </w:rPr>
        <w:t xml:space="preserve">to increase </w:t>
      </w:r>
      <w:r w:rsidR="004625DB">
        <w:rPr>
          <w:iCs/>
          <w:sz w:val="20"/>
        </w:rPr>
        <w:t>the</w:t>
      </w:r>
      <w:r w:rsidR="004F517D">
        <w:rPr>
          <w:iCs/>
          <w:sz w:val="20"/>
        </w:rPr>
        <w:t xml:space="preserve"> coverage and build inclusive social protection systems fostering social and economic empowerment and inclusion</w:t>
      </w:r>
      <w:r w:rsidR="00DB2E8E">
        <w:rPr>
          <w:iCs/>
          <w:sz w:val="20"/>
        </w:rPr>
        <w:t xml:space="preserve"> of persons with disabilities</w:t>
      </w:r>
      <w:r w:rsidR="004F517D">
        <w:rPr>
          <w:iCs/>
          <w:sz w:val="20"/>
        </w:rPr>
        <w:t xml:space="preserve">. </w:t>
      </w:r>
      <w:r w:rsidR="00DE429D">
        <w:rPr>
          <w:iCs/>
          <w:sz w:val="20"/>
        </w:rPr>
        <w:t>The p</w:t>
      </w:r>
      <w:r w:rsidR="0061071D" w:rsidRPr="00FD76D3">
        <w:rPr>
          <w:iCs/>
          <w:sz w:val="20"/>
        </w:rPr>
        <w:t>resentation of the joint statement at the SPIAC-B</w:t>
      </w:r>
      <w:r w:rsidR="00182EC0">
        <w:rPr>
          <w:rStyle w:val="FootnoteReference"/>
          <w:iCs/>
          <w:sz w:val="20"/>
        </w:rPr>
        <w:footnoteReference w:id="11"/>
      </w:r>
      <w:r w:rsidR="0061071D" w:rsidRPr="00FD76D3">
        <w:rPr>
          <w:iCs/>
          <w:sz w:val="20"/>
        </w:rPr>
        <w:t xml:space="preserve"> meeting and ISPA</w:t>
      </w:r>
      <w:r w:rsidR="002844E1">
        <w:rPr>
          <w:rStyle w:val="FootnoteReference"/>
          <w:iCs/>
          <w:sz w:val="20"/>
        </w:rPr>
        <w:footnoteReference w:id="12"/>
      </w:r>
      <w:r w:rsidR="0061071D" w:rsidRPr="00FD76D3">
        <w:rPr>
          <w:iCs/>
          <w:sz w:val="20"/>
        </w:rPr>
        <w:t xml:space="preserve"> </w:t>
      </w:r>
      <w:r w:rsidR="00DE429D">
        <w:rPr>
          <w:iCs/>
          <w:sz w:val="20"/>
        </w:rPr>
        <w:t>E</w:t>
      </w:r>
      <w:r w:rsidR="0061071D" w:rsidRPr="00FD76D3">
        <w:rPr>
          <w:iCs/>
          <w:sz w:val="20"/>
        </w:rPr>
        <w:t xml:space="preserve">xecutive </w:t>
      </w:r>
      <w:r w:rsidR="00DE429D">
        <w:rPr>
          <w:iCs/>
          <w:sz w:val="20"/>
        </w:rPr>
        <w:t>C</w:t>
      </w:r>
      <w:r w:rsidR="0061071D" w:rsidRPr="00FD76D3">
        <w:rPr>
          <w:iCs/>
          <w:sz w:val="20"/>
        </w:rPr>
        <w:t xml:space="preserve">ommittee in January 2018 opened </w:t>
      </w:r>
      <w:r w:rsidR="00DE429D">
        <w:rPr>
          <w:iCs/>
          <w:sz w:val="20"/>
        </w:rPr>
        <w:t>the</w:t>
      </w:r>
      <w:r w:rsidR="0061071D" w:rsidRPr="00FD76D3">
        <w:rPr>
          <w:iCs/>
          <w:sz w:val="20"/>
        </w:rPr>
        <w:t xml:space="preserve"> </w:t>
      </w:r>
      <w:r w:rsidR="00DE429D">
        <w:rPr>
          <w:iCs/>
          <w:sz w:val="20"/>
        </w:rPr>
        <w:t>opportunity</w:t>
      </w:r>
      <w:r w:rsidR="00DE429D" w:rsidRPr="00FD76D3">
        <w:rPr>
          <w:iCs/>
          <w:sz w:val="20"/>
        </w:rPr>
        <w:t xml:space="preserve"> </w:t>
      </w:r>
      <w:r w:rsidR="0061071D" w:rsidRPr="00FD76D3">
        <w:rPr>
          <w:iCs/>
          <w:sz w:val="20"/>
        </w:rPr>
        <w:t xml:space="preserve">to work on </w:t>
      </w:r>
      <w:r w:rsidR="00DE429D">
        <w:rPr>
          <w:iCs/>
          <w:sz w:val="20"/>
        </w:rPr>
        <w:t xml:space="preserve">the </w:t>
      </w:r>
      <w:r w:rsidR="0061071D" w:rsidRPr="00FD76D3">
        <w:rPr>
          <w:iCs/>
          <w:sz w:val="20"/>
        </w:rPr>
        <w:t>mainstreaming of disability in ISPA tools</w:t>
      </w:r>
      <w:r>
        <w:rPr>
          <w:iCs/>
          <w:sz w:val="20"/>
        </w:rPr>
        <w:t xml:space="preserve"> and further engagement with global social protection related processes</w:t>
      </w:r>
      <w:r w:rsidR="0061071D" w:rsidRPr="00FD76D3">
        <w:rPr>
          <w:iCs/>
          <w:sz w:val="20"/>
        </w:rPr>
        <w:t xml:space="preserve">. </w:t>
      </w:r>
      <w:r>
        <w:rPr>
          <w:iCs/>
          <w:sz w:val="20"/>
        </w:rPr>
        <w:t>The review by</w:t>
      </w:r>
      <w:r w:rsidR="00FD76D3">
        <w:rPr>
          <w:iCs/>
          <w:sz w:val="20"/>
        </w:rPr>
        <w:t xml:space="preserve"> UNICEF </w:t>
      </w:r>
      <w:r>
        <w:rPr>
          <w:iCs/>
          <w:sz w:val="20"/>
        </w:rPr>
        <w:t xml:space="preserve">of its </w:t>
      </w:r>
      <w:r w:rsidR="00FD76D3">
        <w:rPr>
          <w:iCs/>
          <w:sz w:val="20"/>
        </w:rPr>
        <w:t>social protection framework</w:t>
      </w:r>
      <w:r w:rsidR="004661CB">
        <w:rPr>
          <w:iCs/>
          <w:sz w:val="20"/>
        </w:rPr>
        <w:t>,</w:t>
      </w:r>
      <w:r w:rsidR="00656538">
        <w:rPr>
          <w:iCs/>
          <w:sz w:val="20"/>
        </w:rPr>
        <w:t xml:space="preserve"> UNPD engagement with several countries in review of the Disability determination process </w:t>
      </w:r>
      <w:r w:rsidR="004661CB">
        <w:rPr>
          <w:iCs/>
          <w:sz w:val="20"/>
        </w:rPr>
        <w:t xml:space="preserve">and social protection being one of the focus area of the new World Bank disability accountability framework </w:t>
      </w:r>
      <w:r w:rsidR="00FD76D3">
        <w:rPr>
          <w:iCs/>
          <w:sz w:val="20"/>
        </w:rPr>
        <w:t>offers opportunities for cooperation</w:t>
      </w:r>
      <w:r w:rsidR="009B681F">
        <w:rPr>
          <w:iCs/>
          <w:sz w:val="20"/>
        </w:rPr>
        <w:t xml:space="preserve">. The recent Global </w:t>
      </w:r>
      <w:r w:rsidR="00846AD1">
        <w:rPr>
          <w:iCs/>
          <w:sz w:val="20"/>
        </w:rPr>
        <w:t>Disability S</w:t>
      </w:r>
      <w:r w:rsidR="009B681F">
        <w:rPr>
          <w:iCs/>
          <w:sz w:val="20"/>
        </w:rPr>
        <w:t xml:space="preserve">ummit </w:t>
      </w:r>
      <w:r w:rsidR="00E3516E">
        <w:rPr>
          <w:iCs/>
          <w:sz w:val="20"/>
        </w:rPr>
        <w:t xml:space="preserve">highlighted </w:t>
      </w:r>
      <w:r w:rsidR="00846AD1">
        <w:rPr>
          <w:iCs/>
          <w:sz w:val="20"/>
        </w:rPr>
        <w:t xml:space="preserve">the </w:t>
      </w:r>
      <w:r w:rsidR="009B681F">
        <w:rPr>
          <w:iCs/>
          <w:sz w:val="20"/>
        </w:rPr>
        <w:t xml:space="preserve">strong emphasis on connection between </w:t>
      </w:r>
      <w:r w:rsidR="0087089D">
        <w:rPr>
          <w:iCs/>
          <w:sz w:val="20"/>
        </w:rPr>
        <w:t>social protection and economic empowerment. Several African countries made commitments to work towards inclusive social protection systems and improve schemes supporting persons with disabilities.</w:t>
      </w:r>
    </w:p>
    <w:p w14:paraId="58939A2C" w14:textId="77777777" w:rsidR="004F517D" w:rsidRPr="00E70188" w:rsidRDefault="004F517D" w:rsidP="004F517D">
      <w:pPr>
        <w:spacing w:after="0" w:line="240" w:lineRule="auto"/>
        <w:jc w:val="both"/>
        <w:rPr>
          <w:iCs/>
          <w:sz w:val="20"/>
        </w:rPr>
      </w:pPr>
    </w:p>
    <w:p w14:paraId="3C149E9D" w14:textId="03E9383E" w:rsidR="002D6260" w:rsidRPr="00AE6C19" w:rsidRDefault="00E84A5D" w:rsidP="00E3516E">
      <w:pPr>
        <w:spacing w:after="0" w:line="240" w:lineRule="auto"/>
        <w:jc w:val="both"/>
        <w:rPr>
          <w:rFonts w:eastAsia="Times New Roman" w:cs="Arial"/>
          <w:color w:val="222222"/>
          <w:sz w:val="20"/>
          <w:szCs w:val="20"/>
          <w:shd w:val="clear" w:color="auto" w:fill="FFFFFF"/>
          <w:lang w:eastAsia="zh-CN"/>
        </w:rPr>
      </w:pPr>
      <w:r w:rsidRPr="00AE6C19">
        <w:rPr>
          <w:rFonts w:eastAsia="Times New Roman" w:cs="Arial"/>
          <w:color w:val="222222"/>
          <w:sz w:val="20"/>
          <w:szCs w:val="20"/>
          <w:shd w:val="clear" w:color="auto" w:fill="FFFFFF"/>
          <w:lang w:eastAsia="zh-CN"/>
        </w:rPr>
        <w:t>Acknowledging the value of all national efforts and expertise,</w:t>
      </w:r>
      <w:r w:rsidR="00450FB8" w:rsidRPr="00AE6C19">
        <w:rPr>
          <w:rFonts w:eastAsia="Times New Roman" w:cs="Arial"/>
          <w:color w:val="222222"/>
          <w:sz w:val="20"/>
          <w:szCs w:val="20"/>
          <w:shd w:val="clear" w:color="auto" w:fill="FFFFFF"/>
          <w:lang w:eastAsia="zh-CN"/>
        </w:rPr>
        <w:t xml:space="preserve"> and in line with the spirit of ILO </w:t>
      </w:r>
      <w:r w:rsidR="006845A0">
        <w:rPr>
          <w:rFonts w:eastAsia="Times New Roman" w:cs="Arial"/>
          <w:color w:val="222222"/>
          <w:sz w:val="20"/>
          <w:szCs w:val="20"/>
          <w:shd w:val="clear" w:color="auto" w:fill="FFFFFF"/>
          <w:lang w:eastAsia="zh-CN"/>
        </w:rPr>
        <w:t>Social Protection Floors Recommendation (No. 202)</w:t>
      </w:r>
      <w:r w:rsidR="00450FB8" w:rsidRPr="00AE6C19">
        <w:rPr>
          <w:rFonts w:eastAsia="Times New Roman" w:cs="Arial"/>
          <w:color w:val="222222"/>
          <w:sz w:val="20"/>
          <w:szCs w:val="20"/>
          <w:shd w:val="clear" w:color="auto" w:fill="FFFFFF"/>
          <w:lang w:eastAsia="zh-CN"/>
        </w:rPr>
        <w:t xml:space="preserve">, </w:t>
      </w:r>
      <w:r w:rsidRPr="00AE6C19">
        <w:rPr>
          <w:rFonts w:eastAsia="Times New Roman" w:cs="Arial"/>
          <w:color w:val="222222"/>
          <w:sz w:val="20"/>
          <w:szCs w:val="20"/>
          <w:shd w:val="clear" w:color="auto" w:fill="FFFFFF"/>
          <w:lang w:eastAsia="zh-CN"/>
        </w:rPr>
        <w:t>t</w:t>
      </w:r>
      <w:r w:rsidR="006D2302" w:rsidRPr="00AE6C19">
        <w:rPr>
          <w:rFonts w:eastAsia="Times New Roman" w:cs="Arial"/>
          <w:color w:val="222222"/>
          <w:sz w:val="20"/>
          <w:szCs w:val="20"/>
          <w:shd w:val="clear" w:color="auto" w:fill="FFFFFF"/>
          <w:lang w:eastAsia="zh-CN"/>
        </w:rPr>
        <w:t xml:space="preserve">he project </w:t>
      </w:r>
      <w:r w:rsidR="002D6260" w:rsidRPr="00AE6C19">
        <w:rPr>
          <w:rFonts w:eastAsia="Times New Roman" w:cs="Arial"/>
          <w:color w:val="222222"/>
          <w:sz w:val="20"/>
          <w:szCs w:val="20"/>
          <w:shd w:val="clear" w:color="auto" w:fill="FFFFFF"/>
          <w:lang w:eastAsia="zh-CN"/>
        </w:rPr>
        <w:t xml:space="preserve">in its inception phase will </w:t>
      </w:r>
      <w:r w:rsidR="00E3516E" w:rsidRPr="00AE6C19">
        <w:rPr>
          <w:rFonts w:eastAsia="Times New Roman" w:cs="Arial"/>
          <w:color w:val="222222"/>
          <w:sz w:val="20"/>
          <w:szCs w:val="20"/>
          <w:shd w:val="clear" w:color="auto" w:fill="FFFFFF"/>
          <w:lang w:eastAsia="zh-CN"/>
        </w:rPr>
        <w:t>conduct a scoping work with bilateral and multilateral development agenc</w:t>
      </w:r>
      <w:r w:rsidR="003805A7" w:rsidRPr="00AE6C19">
        <w:rPr>
          <w:rFonts w:eastAsia="Times New Roman" w:cs="Arial"/>
          <w:color w:val="222222"/>
          <w:sz w:val="20"/>
          <w:szCs w:val="20"/>
          <w:shd w:val="clear" w:color="auto" w:fill="FFFFFF"/>
          <w:lang w:eastAsia="zh-CN"/>
        </w:rPr>
        <w:t>ies</w:t>
      </w:r>
      <w:r w:rsidR="00A90859" w:rsidRPr="00AE6C19">
        <w:rPr>
          <w:rFonts w:eastAsia="Times New Roman" w:cs="Arial"/>
          <w:color w:val="222222"/>
          <w:sz w:val="20"/>
          <w:szCs w:val="20"/>
          <w:shd w:val="clear" w:color="auto" w:fill="FFFFFF"/>
          <w:lang w:eastAsia="zh-CN"/>
        </w:rPr>
        <w:t>, i</w:t>
      </w:r>
      <w:r w:rsidR="00E3516E" w:rsidRPr="00AE6C19">
        <w:rPr>
          <w:rFonts w:eastAsia="Times New Roman" w:cs="Arial"/>
          <w:color w:val="222222"/>
          <w:sz w:val="20"/>
          <w:szCs w:val="20"/>
          <w:shd w:val="clear" w:color="auto" w:fill="FFFFFF"/>
          <w:lang w:eastAsia="zh-CN"/>
        </w:rPr>
        <w:t>ncluding DFID</w:t>
      </w:r>
      <w:r w:rsidR="00A90859" w:rsidRPr="00AE6C19">
        <w:rPr>
          <w:rFonts w:eastAsia="Times New Roman" w:cs="Arial"/>
          <w:color w:val="222222"/>
          <w:sz w:val="20"/>
          <w:szCs w:val="20"/>
          <w:shd w:val="clear" w:color="auto" w:fill="FFFFFF"/>
          <w:lang w:eastAsia="zh-CN"/>
        </w:rPr>
        <w:t>, DFAT, Finland</w:t>
      </w:r>
      <w:r w:rsidR="00E3516E" w:rsidRPr="00AE6C19">
        <w:rPr>
          <w:rFonts w:eastAsia="Times New Roman" w:cs="Arial"/>
          <w:color w:val="222222"/>
          <w:sz w:val="20"/>
          <w:szCs w:val="20"/>
          <w:shd w:val="clear" w:color="auto" w:fill="FFFFFF"/>
          <w:lang w:eastAsia="zh-CN"/>
        </w:rPr>
        <w:t xml:space="preserve"> to </w:t>
      </w:r>
      <w:r w:rsidR="002D6260" w:rsidRPr="00AE6C19">
        <w:rPr>
          <w:rFonts w:eastAsia="Times New Roman" w:cs="Arial"/>
          <w:color w:val="222222"/>
          <w:sz w:val="20"/>
          <w:szCs w:val="20"/>
          <w:shd w:val="clear" w:color="auto" w:fill="FFFFFF"/>
          <w:lang w:eastAsia="zh-CN"/>
        </w:rPr>
        <w:t xml:space="preserve">identify a </w:t>
      </w:r>
      <w:r w:rsidR="00E3516E" w:rsidRPr="00AE6C19">
        <w:rPr>
          <w:rFonts w:eastAsia="Times New Roman" w:cs="Arial"/>
          <w:color w:val="222222"/>
          <w:sz w:val="20"/>
          <w:szCs w:val="20"/>
          <w:shd w:val="clear" w:color="auto" w:fill="FFFFFF"/>
          <w:lang w:eastAsia="zh-CN"/>
        </w:rPr>
        <w:t xml:space="preserve">set of </w:t>
      </w:r>
      <w:r w:rsidR="003A145D">
        <w:rPr>
          <w:rFonts w:eastAsia="Times New Roman" w:cs="Arial"/>
          <w:color w:val="222222"/>
          <w:sz w:val="20"/>
          <w:szCs w:val="20"/>
          <w:shd w:val="clear" w:color="auto" w:fill="FFFFFF"/>
          <w:lang w:eastAsia="zh-CN"/>
        </w:rPr>
        <w:t xml:space="preserve">on-going or upcoming promising initiatives in countries </w:t>
      </w:r>
      <w:r w:rsidR="00E3516E" w:rsidRPr="00AE6C19">
        <w:rPr>
          <w:rFonts w:eastAsia="Times New Roman" w:cs="Arial"/>
          <w:color w:val="222222"/>
          <w:sz w:val="20"/>
          <w:szCs w:val="20"/>
          <w:shd w:val="clear" w:color="auto" w:fill="FFFFFF"/>
          <w:lang w:eastAsia="zh-CN"/>
        </w:rPr>
        <w:t xml:space="preserve"> </w:t>
      </w:r>
      <w:r w:rsidR="003805A7" w:rsidRPr="00AE6C19">
        <w:rPr>
          <w:rFonts w:eastAsia="Times New Roman" w:cs="Arial"/>
          <w:color w:val="222222"/>
          <w:sz w:val="20"/>
          <w:szCs w:val="20"/>
          <w:shd w:val="clear" w:color="auto" w:fill="FFFFFF"/>
          <w:lang w:eastAsia="zh-CN"/>
        </w:rPr>
        <w:t>from Asia-Pacific and Africa</w:t>
      </w:r>
      <w:r w:rsidR="00E3516E" w:rsidRPr="00AE6C19">
        <w:rPr>
          <w:rFonts w:eastAsia="Times New Roman" w:cs="Arial"/>
          <w:color w:val="222222"/>
          <w:sz w:val="20"/>
          <w:szCs w:val="20"/>
          <w:shd w:val="clear" w:color="auto" w:fill="FFFFFF"/>
          <w:lang w:eastAsia="zh-CN"/>
        </w:rPr>
        <w:t>, eager to engage in innovative reform</w:t>
      </w:r>
      <w:r w:rsidR="003805A7" w:rsidRPr="00AE6C19">
        <w:rPr>
          <w:rFonts w:eastAsia="Times New Roman" w:cs="Arial"/>
          <w:color w:val="222222"/>
          <w:sz w:val="20"/>
          <w:szCs w:val="20"/>
          <w:shd w:val="clear" w:color="auto" w:fill="FFFFFF"/>
          <w:lang w:eastAsia="zh-CN"/>
        </w:rPr>
        <w:t>s</w:t>
      </w:r>
      <w:r w:rsidR="00E3516E" w:rsidRPr="00AE6C19">
        <w:rPr>
          <w:rFonts w:eastAsia="Times New Roman" w:cs="Arial"/>
          <w:color w:val="222222"/>
          <w:sz w:val="20"/>
          <w:szCs w:val="20"/>
          <w:shd w:val="clear" w:color="auto" w:fill="FFFFFF"/>
          <w:lang w:eastAsia="zh-CN"/>
        </w:rPr>
        <w:t xml:space="preserve"> in social protection for persons with disabilities </w:t>
      </w:r>
      <w:r w:rsidR="003805A7" w:rsidRPr="00AE6C19">
        <w:rPr>
          <w:rFonts w:eastAsia="Times New Roman" w:cs="Arial"/>
          <w:color w:val="222222"/>
          <w:sz w:val="20"/>
          <w:szCs w:val="20"/>
          <w:shd w:val="clear" w:color="auto" w:fill="FFFFFF"/>
          <w:lang w:eastAsia="zh-CN"/>
        </w:rPr>
        <w:t>and</w:t>
      </w:r>
      <w:r w:rsidRPr="00AE6C19">
        <w:rPr>
          <w:rFonts w:eastAsia="Times New Roman" w:cs="Arial"/>
          <w:color w:val="222222"/>
          <w:sz w:val="20"/>
          <w:szCs w:val="20"/>
          <w:shd w:val="clear" w:color="auto" w:fill="FFFFFF"/>
          <w:lang w:eastAsia="zh-CN"/>
        </w:rPr>
        <w:t xml:space="preserve"> </w:t>
      </w:r>
      <w:r w:rsidR="002D6260" w:rsidRPr="00AE6C19">
        <w:rPr>
          <w:rFonts w:eastAsia="Times New Roman" w:cs="Arial"/>
          <w:color w:val="222222"/>
          <w:sz w:val="20"/>
          <w:szCs w:val="20"/>
          <w:shd w:val="clear" w:color="auto" w:fill="FFFFFF"/>
          <w:lang w:eastAsia="zh-CN"/>
        </w:rPr>
        <w:t xml:space="preserve">willing to </w:t>
      </w:r>
      <w:r w:rsidR="003805A7" w:rsidRPr="00AE6C19">
        <w:rPr>
          <w:rFonts w:eastAsia="Times New Roman" w:cs="Arial"/>
          <w:color w:val="222222"/>
          <w:sz w:val="20"/>
          <w:szCs w:val="20"/>
          <w:shd w:val="clear" w:color="auto" w:fill="FFFFFF"/>
          <w:lang w:eastAsia="zh-CN"/>
        </w:rPr>
        <w:t xml:space="preserve">be part of </w:t>
      </w:r>
      <w:r w:rsidR="002D6260" w:rsidRPr="00AE6C19">
        <w:rPr>
          <w:rFonts w:eastAsia="Times New Roman" w:cs="Arial"/>
          <w:color w:val="222222"/>
          <w:sz w:val="20"/>
          <w:szCs w:val="20"/>
          <w:shd w:val="clear" w:color="auto" w:fill="FFFFFF"/>
          <w:lang w:eastAsia="zh-CN"/>
        </w:rPr>
        <w:t>a joint</w:t>
      </w:r>
      <w:r w:rsidRPr="00AE6C19">
        <w:rPr>
          <w:rFonts w:eastAsia="Times New Roman" w:cs="Arial"/>
          <w:color w:val="222222"/>
          <w:sz w:val="20"/>
          <w:szCs w:val="20"/>
          <w:shd w:val="clear" w:color="auto" w:fill="FFFFFF"/>
          <w:lang w:eastAsia="zh-CN"/>
        </w:rPr>
        <w:t xml:space="preserve"> learning process. </w:t>
      </w:r>
      <w:r w:rsidR="003C0305">
        <w:rPr>
          <w:rFonts w:eastAsia="Times New Roman" w:cs="Arial"/>
          <w:color w:val="222222"/>
          <w:sz w:val="20"/>
          <w:szCs w:val="20"/>
          <w:shd w:val="clear" w:color="auto" w:fill="FFFFFF"/>
          <w:lang w:eastAsia="zh-CN"/>
        </w:rPr>
        <w:t xml:space="preserve">The scoping will also seek to identify </w:t>
      </w:r>
      <w:r w:rsidR="003C0305" w:rsidRPr="00AE6C19">
        <w:rPr>
          <w:rFonts w:eastAsia="Times New Roman" w:cs="Arial"/>
          <w:color w:val="222222"/>
          <w:sz w:val="20"/>
          <w:szCs w:val="20"/>
          <w:shd w:val="clear" w:color="auto" w:fill="FFFFFF"/>
          <w:lang w:eastAsia="zh-CN"/>
        </w:rPr>
        <w:t>potential partnership with o</w:t>
      </w:r>
      <w:r w:rsidR="003C0305">
        <w:rPr>
          <w:rFonts w:eastAsia="Times New Roman" w:cs="Arial"/>
          <w:color w:val="222222"/>
          <w:sz w:val="20"/>
          <w:szCs w:val="20"/>
          <w:shd w:val="clear" w:color="auto" w:fill="FFFFFF"/>
          <w:lang w:eastAsia="zh-CN"/>
        </w:rPr>
        <w:t>n-going or upcoming</w:t>
      </w:r>
      <w:r w:rsidR="003C0305" w:rsidRPr="00AE6C19">
        <w:rPr>
          <w:rFonts w:eastAsia="Times New Roman" w:cs="Arial"/>
          <w:color w:val="222222"/>
          <w:sz w:val="20"/>
          <w:szCs w:val="20"/>
          <w:shd w:val="clear" w:color="auto" w:fill="FFFFFF"/>
          <w:lang w:eastAsia="zh-CN"/>
        </w:rPr>
        <w:t xml:space="preserve"> programs</w:t>
      </w:r>
      <w:r w:rsidR="003C0305">
        <w:rPr>
          <w:rFonts w:eastAsia="Times New Roman" w:cs="Arial"/>
          <w:color w:val="222222"/>
          <w:sz w:val="20"/>
          <w:szCs w:val="20"/>
          <w:shd w:val="clear" w:color="auto" w:fill="FFFFFF"/>
          <w:lang w:eastAsia="zh-CN"/>
        </w:rPr>
        <w:t>.</w:t>
      </w:r>
    </w:p>
    <w:p w14:paraId="501CF043" w14:textId="77777777" w:rsidR="00DC469D" w:rsidRDefault="00DC469D" w:rsidP="00DC469D">
      <w:pPr>
        <w:spacing w:after="0" w:line="240" w:lineRule="auto"/>
        <w:jc w:val="both"/>
        <w:rPr>
          <w:rFonts w:eastAsia="Times New Roman" w:cs="Arial"/>
          <w:color w:val="222222"/>
          <w:sz w:val="20"/>
          <w:szCs w:val="20"/>
          <w:highlight w:val="yellow"/>
          <w:shd w:val="clear" w:color="auto" w:fill="FFFFFF"/>
          <w:lang w:eastAsia="zh-CN"/>
        </w:rPr>
      </w:pPr>
    </w:p>
    <w:p w14:paraId="54628DBD" w14:textId="55D47242" w:rsidR="00DC469D" w:rsidRPr="00F537C0" w:rsidRDefault="00DC469D" w:rsidP="0081706C">
      <w:pPr>
        <w:spacing w:after="0" w:line="240" w:lineRule="auto"/>
        <w:jc w:val="both"/>
        <w:rPr>
          <w:rFonts w:eastAsia="Times New Roman" w:cs="Arial"/>
          <w:color w:val="222222"/>
          <w:sz w:val="20"/>
          <w:szCs w:val="20"/>
          <w:shd w:val="clear" w:color="auto" w:fill="FFFFFF"/>
          <w:lang w:eastAsia="zh-CN"/>
        </w:rPr>
      </w:pPr>
      <w:r w:rsidRPr="00F537C0">
        <w:rPr>
          <w:rFonts w:eastAsia="Times New Roman" w:cs="Arial"/>
          <w:color w:val="222222"/>
          <w:sz w:val="20"/>
          <w:szCs w:val="20"/>
          <w:shd w:val="clear" w:color="auto" w:fill="FFFFFF"/>
          <w:lang w:eastAsia="zh-CN"/>
        </w:rPr>
        <w:t>After the initial mapping exercise, a call for interest will be open to selected countries/UNCTs that are engaged or planning to engage in social protection reforms/initiative</w:t>
      </w:r>
      <w:r w:rsidR="0081706C" w:rsidRPr="00F537C0">
        <w:rPr>
          <w:rFonts w:eastAsia="Times New Roman" w:cs="Arial"/>
          <w:color w:val="222222"/>
          <w:sz w:val="20"/>
          <w:szCs w:val="20"/>
          <w:shd w:val="clear" w:color="auto" w:fill="FFFFFF"/>
          <w:lang w:eastAsia="zh-CN"/>
        </w:rPr>
        <w:t>s</w:t>
      </w:r>
      <w:r w:rsidRPr="00F537C0">
        <w:rPr>
          <w:rFonts w:eastAsia="Times New Roman" w:cs="Arial"/>
          <w:color w:val="222222"/>
          <w:sz w:val="20"/>
          <w:szCs w:val="20"/>
          <w:shd w:val="clear" w:color="auto" w:fill="FFFFFF"/>
          <w:lang w:eastAsia="zh-CN"/>
        </w:rPr>
        <w:t xml:space="preserve"> that explicitly include persons with disabilities as well as countries such as Kenya or Rwanda that have made specific commitments on social protection at the Global Disability Summit in July 2018. The call will allow access to seven technical assistance package</w:t>
      </w:r>
      <w:r w:rsidR="0081706C" w:rsidRPr="00F537C0">
        <w:rPr>
          <w:rFonts w:eastAsia="Times New Roman" w:cs="Arial"/>
          <w:color w:val="222222"/>
          <w:sz w:val="20"/>
          <w:szCs w:val="20"/>
          <w:shd w:val="clear" w:color="auto" w:fill="FFFFFF"/>
          <w:lang w:eastAsia="zh-CN"/>
        </w:rPr>
        <w:t>s</w:t>
      </w:r>
      <w:r w:rsidRPr="00F537C0">
        <w:rPr>
          <w:rFonts w:eastAsia="Times New Roman" w:cs="Arial"/>
          <w:color w:val="222222"/>
          <w:sz w:val="20"/>
          <w:szCs w:val="20"/>
          <w:shd w:val="clear" w:color="auto" w:fill="FFFFFF"/>
          <w:lang w:eastAsia="zh-CN"/>
        </w:rPr>
        <w:t xml:space="preserve"> </w:t>
      </w:r>
      <w:r w:rsidR="0081706C" w:rsidRPr="00F537C0">
        <w:rPr>
          <w:rFonts w:eastAsia="Times New Roman" w:cs="Arial"/>
          <w:color w:val="222222"/>
          <w:sz w:val="20"/>
          <w:szCs w:val="20"/>
          <w:shd w:val="clear" w:color="auto" w:fill="FFFFFF"/>
          <w:lang w:eastAsia="zh-CN"/>
        </w:rPr>
        <w:t xml:space="preserve">of up to 20,000 USD </w:t>
      </w:r>
      <w:r w:rsidRPr="00F537C0">
        <w:rPr>
          <w:rFonts w:eastAsia="Times New Roman" w:cs="Arial"/>
          <w:color w:val="222222"/>
          <w:sz w:val="20"/>
          <w:szCs w:val="20"/>
          <w:shd w:val="clear" w:color="auto" w:fill="FFFFFF"/>
          <w:lang w:eastAsia="zh-CN"/>
        </w:rPr>
        <w:t xml:space="preserve">which will include, depending on </w:t>
      </w:r>
      <w:r w:rsidR="0081706C" w:rsidRPr="00F537C0">
        <w:rPr>
          <w:rFonts w:eastAsia="Times New Roman" w:cs="Arial"/>
          <w:color w:val="222222"/>
          <w:sz w:val="20"/>
          <w:szCs w:val="20"/>
          <w:shd w:val="clear" w:color="auto" w:fill="FFFFFF"/>
          <w:lang w:eastAsia="zh-CN"/>
        </w:rPr>
        <w:t xml:space="preserve">the needs of the country coverage of </w:t>
      </w:r>
      <w:r w:rsidRPr="00F537C0">
        <w:rPr>
          <w:rFonts w:eastAsia="Times New Roman" w:cs="Arial"/>
          <w:color w:val="222222"/>
          <w:sz w:val="20"/>
          <w:szCs w:val="20"/>
          <w:shd w:val="clear" w:color="auto" w:fill="FFFFFF"/>
          <w:lang w:eastAsia="zh-CN"/>
        </w:rPr>
        <w:t xml:space="preserve">international and local experts and national workshops. </w:t>
      </w:r>
    </w:p>
    <w:p w14:paraId="44267657" w14:textId="77777777" w:rsidR="00F537C0" w:rsidRDefault="00DC469D" w:rsidP="00F537C0">
      <w:pPr>
        <w:pStyle w:val="Heading1"/>
        <w:jc w:val="both"/>
        <w:rPr>
          <w:rFonts w:eastAsia="Times New Roman" w:cs="Arial"/>
          <w:b w:val="0"/>
          <w:color w:val="222222"/>
          <w:sz w:val="20"/>
          <w:szCs w:val="20"/>
          <w:shd w:val="clear" w:color="auto" w:fill="FFFFFF"/>
          <w:lang w:eastAsia="zh-CN"/>
        </w:rPr>
      </w:pPr>
      <w:r w:rsidRPr="00F537C0">
        <w:rPr>
          <w:rFonts w:eastAsia="Times New Roman" w:cs="Arial"/>
          <w:b w:val="0"/>
          <w:color w:val="222222"/>
          <w:sz w:val="20"/>
          <w:szCs w:val="20"/>
          <w:shd w:val="clear" w:color="auto" w:fill="FFFFFF"/>
          <w:lang w:eastAsia="zh-CN"/>
        </w:rPr>
        <w:t xml:space="preserve">Key elements in the call for interest will be the leveraging of other funds, </w:t>
      </w:r>
      <w:proofErr w:type="gramStart"/>
      <w:r w:rsidRPr="00F537C0">
        <w:rPr>
          <w:rFonts w:eastAsia="Times New Roman" w:cs="Arial"/>
          <w:b w:val="0"/>
          <w:color w:val="222222"/>
          <w:sz w:val="20"/>
          <w:szCs w:val="20"/>
          <w:shd w:val="clear" w:color="auto" w:fill="FFFFFF"/>
          <w:lang w:eastAsia="zh-CN"/>
        </w:rPr>
        <w:t>in particular from</w:t>
      </w:r>
      <w:proofErr w:type="gramEnd"/>
      <w:r w:rsidRPr="00F537C0">
        <w:rPr>
          <w:rFonts w:eastAsia="Times New Roman" w:cs="Arial"/>
          <w:b w:val="0"/>
          <w:color w:val="222222"/>
          <w:sz w:val="20"/>
          <w:szCs w:val="20"/>
          <w:shd w:val="clear" w:color="auto" w:fill="FFFFFF"/>
          <w:lang w:eastAsia="zh-CN"/>
        </w:rPr>
        <w:t xml:space="preserve"> the Government and development donors as well as meaningful involvement of DPOs.  To ensure quality control and adequate documenting with the purpose to share knowledge with other countries, the project technical committee will maintain oversight of the work carried out at </w:t>
      </w:r>
      <w:r w:rsidR="00F537C0">
        <w:rPr>
          <w:rFonts w:eastAsia="Times New Roman" w:cs="Arial"/>
          <w:b w:val="0"/>
          <w:color w:val="222222"/>
          <w:sz w:val="20"/>
          <w:szCs w:val="20"/>
          <w:shd w:val="clear" w:color="auto" w:fill="FFFFFF"/>
          <w:lang w:eastAsia="zh-CN"/>
        </w:rPr>
        <w:t>c</w:t>
      </w:r>
      <w:r w:rsidRPr="00F537C0">
        <w:rPr>
          <w:rFonts w:eastAsia="Times New Roman" w:cs="Arial"/>
          <w:b w:val="0"/>
          <w:color w:val="222222"/>
          <w:sz w:val="20"/>
          <w:szCs w:val="20"/>
          <w:shd w:val="clear" w:color="auto" w:fill="FFFFFF"/>
          <w:lang w:eastAsia="zh-CN"/>
        </w:rPr>
        <w:t>ountry level.</w:t>
      </w:r>
    </w:p>
    <w:p w14:paraId="71768E57" w14:textId="1296B6E2" w:rsidR="00DC469D" w:rsidRPr="00F537C0" w:rsidRDefault="00DC469D" w:rsidP="00F537C0">
      <w:pPr>
        <w:pStyle w:val="Heading1"/>
        <w:jc w:val="both"/>
        <w:rPr>
          <w:rFonts w:eastAsia="Times New Roman" w:cs="Arial"/>
          <w:color w:val="222222"/>
          <w:sz w:val="20"/>
          <w:szCs w:val="20"/>
          <w:shd w:val="clear" w:color="auto" w:fill="FFFFFF"/>
          <w:lang w:eastAsia="zh-CN"/>
        </w:rPr>
      </w:pPr>
      <w:r w:rsidRPr="00F537C0">
        <w:rPr>
          <w:rFonts w:eastAsia="Times New Roman" w:cs="Arial"/>
          <w:b w:val="0"/>
          <w:color w:val="222222"/>
          <w:sz w:val="20"/>
          <w:szCs w:val="20"/>
          <w:shd w:val="clear" w:color="auto" w:fill="FFFFFF"/>
          <w:lang w:eastAsia="zh-CN"/>
        </w:rPr>
        <w:t xml:space="preserve"> </w:t>
      </w:r>
    </w:p>
    <w:p w14:paraId="4B6A38EE" w14:textId="013A1156" w:rsidR="00DC469D" w:rsidRPr="00F537C0" w:rsidRDefault="00DC469D" w:rsidP="00F537C0">
      <w:pPr>
        <w:jc w:val="both"/>
        <w:rPr>
          <w:rFonts w:eastAsia="Times New Roman" w:cs="Arial"/>
          <w:color w:val="222222"/>
          <w:sz w:val="20"/>
          <w:szCs w:val="20"/>
          <w:shd w:val="clear" w:color="auto" w:fill="FFFFFF"/>
          <w:lang w:eastAsia="zh-CN"/>
        </w:rPr>
      </w:pPr>
      <w:r w:rsidRPr="00F537C0">
        <w:rPr>
          <w:rFonts w:eastAsia="Times New Roman" w:cs="Arial"/>
          <w:color w:val="222222"/>
          <w:sz w:val="20"/>
          <w:szCs w:val="20"/>
          <w:shd w:val="clear" w:color="auto" w:fill="FFFFFF"/>
          <w:lang w:eastAsia="zh-CN"/>
        </w:rPr>
        <w:t xml:space="preserve">The project will also seek to facilitate support from partners and donors to countries that may not have been finally selected but which have interesting initiatives. </w:t>
      </w:r>
    </w:p>
    <w:p w14:paraId="5FAC9D5F" w14:textId="4796CC1B" w:rsidR="00BC4B02" w:rsidRPr="006C28CF" w:rsidRDefault="006C28CF" w:rsidP="0081706C">
      <w:pPr>
        <w:spacing w:after="0" w:line="240" w:lineRule="auto"/>
        <w:jc w:val="both"/>
      </w:pPr>
      <w:r>
        <w:t xml:space="preserve">2. </w:t>
      </w:r>
      <w:r w:rsidR="00BC4B02" w:rsidRPr="006C28CF">
        <w:t xml:space="preserve">Project </w:t>
      </w:r>
      <w:r w:rsidR="00A14103">
        <w:t>A</w:t>
      </w:r>
      <w:r w:rsidR="00BC4B02" w:rsidRPr="006C28CF">
        <w:t xml:space="preserve">pproach </w:t>
      </w:r>
    </w:p>
    <w:p w14:paraId="1487FDCE" w14:textId="77777777" w:rsidR="00DB28FF" w:rsidRPr="00D9184A" w:rsidRDefault="00DB28FF" w:rsidP="00DB28FF">
      <w:pPr>
        <w:spacing w:after="0" w:line="240" w:lineRule="auto"/>
        <w:jc w:val="both"/>
        <w:rPr>
          <w:b/>
          <w:sz w:val="20"/>
        </w:rPr>
      </w:pPr>
      <w:r w:rsidRPr="00D9184A">
        <w:rPr>
          <w:b/>
          <w:sz w:val="20"/>
        </w:rPr>
        <w:t xml:space="preserve">2.1 </w:t>
      </w:r>
      <w:r>
        <w:rPr>
          <w:b/>
          <w:sz w:val="20"/>
        </w:rPr>
        <w:t>Focus of the project</w:t>
      </w:r>
      <w:r w:rsidRPr="00D9184A">
        <w:rPr>
          <w:b/>
          <w:sz w:val="20"/>
        </w:rPr>
        <w:t xml:space="preserve"> – “What is the </w:t>
      </w:r>
      <w:r>
        <w:rPr>
          <w:b/>
          <w:sz w:val="20"/>
        </w:rPr>
        <w:t>project</w:t>
      </w:r>
      <w:r w:rsidRPr="00D9184A">
        <w:rPr>
          <w:b/>
          <w:sz w:val="20"/>
        </w:rPr>
        <w:t xml:space="preserve"> about?”</w:t>
      </w:r>
    </w:p>
    <w:p w14:paraId="402073E5" w14:textId="3C297100" w:rsidR="00DB28FF" w:rsidRDefault="00DB28FF" w:rsidP="00DB28FF">
      <w:pPr>
        <w:pStyle w:val="ListParagraph"/>
        <w:spacing w:after="0" w:line="240" w:lineRule="auto"/>
        <w:ind w:left="360"/>
        <w:contextualSpacing w:val="0"/>
        <w:jc w:val="both"/>
        <w:rPr>
          <w:sz w:val="20"/>
        </w:rPr>
      </w:pPr>
      <w:r w:rsidRPr="00AE5E29">
        <w:rPr>
          <w:sz w:val="20"/>
        </w:rPr>
        <w:t xml:space="preserve">Max </w:t>
      </w:r>
      <w:r>
        <w:rPr>
          <w:sz w:val="20"/>
        </w:rPr>
        <w:t>100</w:t>
      </w:r>
      <w:r w:rsidRPr="00AE5E29">
        <w:rPr>
          <w:sz w:val="20"/>
        </w:rPr>
        <w:t xml:space="preserve"> words</w:t>
      </w:r>
      <w:r>
        <w:rPr>
          <w:sz w:val="20"/>
        </w:rPr>
        <w:t xml:space="preserve">; </w:t>
      </w:r>
    </w:p>
    <w:p w14:paraId="45B264FB" w14:textId="77777777" w:rsidR="00797337" w:rsidRDefault="00797337" w:rsidP="00DB28FF">
      <w:pPr>
        <w:spacing w:after="0" w:line="240" w:lineRule="auto"/>
        <w:jc w:val="both"/>
        <w:rPr>
          <w:i/>
          <w:sz w:val="20"/>
        </w:rPr>
      </w:pPr>
    </w:p>
    <w:p w14:paraId="13981B96" w14:textId="7842E792" w:rsidR="00DB28FF" w:rsidRDefault="009D374F" w:rsidP="00054D92">
      <w:pPr>
        <w:pStyle w:val="ListParagraph"/>
        <w:spacing w:after="0" w:line="240" w:lineRule="auto"/>
        <w:ind w:left="0"/>
        <w:contextualSpacing w:val="0"/>
        <w:jc w:val="both"/>
        <w:rPr>
          <w:iCs/>
          <w:sz w:val="20"/>
        </w:rPr>
      </w:pPr>
      <w:r w:rsidRPr="00DB3DCC">
        <w:rPr>
          <w:iCs/>
          <w:sz w:val="20"/>
        </w:rPr>
        <w:t xml:space="preserve">The project will specifically address the </w:t>
      </w:r>
      <w:r w:rsidR="006B4834" w:rsidRPr="00DB3DCC">
        <w:rPr>
          <w:iCs/>
          <w:sz w:val="20"/>
        </w:rPr>
        <w:t xml:space="preserve">right to social protection of persons with disabilities </w:t>
      </w:r>
      <w:r w:rsidR="00756B57">
        <w:rPr>
          <w:iCs/>
          <w:sz w:val="20"/>
        </w:rPr>
        <w:t xml:space="preserve">as stipulated in </w:t>
      </w:r>
      <w:r w:rsidR="00DE429D">
        <w:rPr>
          <w:iCs/>
          <w:sz w:val="20"/>
        </w:rPr>
        <w:t xml:space="preserve">CRPD </w:t>
      </w:r>
      <w:r w:rsidR="006B4834" w:rsidRPr="00DB3DCC">
        <w:rPr>
          <w:iCs/>
          <w:sz w:val="20"/>
        </w:rPr>
        <w:t>article 28</w:t>
      </w:r>
      <w:r w:rsidR="00756B57">
        <w:rPr>
          <w:iCs/>
          <w:sz w:val="20"/>
        </w:rPr>
        <w:t xml:space="preserve"> and in relation to Health (</w:t>
      </w:r>
      <w:r w:rsidR="00DE429D">
        <w:rPr>
          <w:iCs/>
          <w:sz w:val="20"/>
        </w:rPr>
        <w:t xml:space="preserve">CRPD </w:t>
      </w:r>
      <w:r w:rsidR="00F43DF6">
        <w:rPr>
          <w:iCs/>
          <w:sz w:val="20"/>
        </w:rPr>
        <w:t>art 25</w:t>
      </w:r>
      <w:r w:rsidR="00756B57">
        <w:rPr>
          <w:iCs/>
          <w:sz w:val="20"/>
        </w:rPr>
        <w:t>.e</w:t>
      </w:r>
      <w:r w:rsidR="00F43DF6">
        <w:rPr>
          <w:iCs/>
          <w:sz w:val="20"/>
        </w:rPr>
        <w:t>),</w:t>
      </w:r>
      <w:r w:rsidR="006B4834" w:rsidRPr="00DB3DCC">
        <w:rPr>
          <w:iCs/>
          <w:sz w:val="20"/>
        </w:rPr>
        <w:t xml:space="preserve"> </w:t>
      </w:r>
      <w:r w:rsidR="00F43DF6">
        <w:rPr>
          <w:iCs/>
          <w:sz w:val="20"/>
        </w:rPr>
        <w:t>a</w:t>
      </w:r>
      <w:r w:rsidR="00756B57">
        <w:rPr>
          <w:iCs/>
          <w:sz w:val="20"/>
        </w:rPr>
        <w:t>ccess to community support services (</w:t>
      </w:r>
      <w:r w:rsidR="00DE429D">
        <w:rPr>
          <w:iCs/>
          <w:sz w:val="20"/>
        </w:rPr>
        <w:t xml:space="preserve">CRPD </w:t>
      </w:r>
      <w:r w:rsidR="00756B57">
        <w:rPr>
          <w:iCs/>
          <w:sz w:val="20"/>
        </w:rPr>
        <w:t>art 19.b)</w:t>
      </w:r>
      <w:r w:rsidR="0059687B">
        <w:rPr>
          <w:iCs/>
          <w:sz w:val="20"/>
        </w:rPr>
        <w:t xml:space="preserve"> and assistive devices (</w:t>
      </w:r>
      <w:r w:rsidR="00DE429D">
        <w:rPr>
          <w:iCs/>
          <w:sz w:val="20"/>
        </w:rPr>
        <w:t xml:space="preserve">CRPD </w:t>
      </w:r>
      <w:r w:rsidR="0059687B">
        <w:rPr>
          <w:iCs/>
          <w:sz w:val="20"/>
        </w:rPr>
        <w:t xml:space="preserve">art 20), </w:t>
      </w:r>
      <w:r w:rsidR="00756B57">
        <w:rPr>
          <w:iCs/>
          <w:sz w:val="20"/>
        </w:rPr>
        <w:t>support to children with disabilities and their families (</w:t>
      </w:r>
      <w:r w:rsidR="00DE429D">
        <w:rPr>
          <w:iCs/>
          <w:sz w:val="20"/>
        </w:rPr>
        <w:t xml:space="preserve">CRPD </w:t>
      </w:r>
      <w:r w:rsidR="00756B57">
        <w:rPr>
          <w:iCs/>
          <w:sz w:val="20"/>
        </w:rPr>
        <w:t>art 16.2 and 23.3</w:t>
      </w:r>
      <w:r w:rsidR="0038308B">
        <w:rPr>
          <w:iCs/>
          <w:sz w:val="20"/>
        </w:rPr>
        <w:t xml:space="preserve">) and </w:t>
      </w:r>
      <w:r w:rsidR="00DE429D">
        <w:rPr>
          <w:iCs/>
          <w:sz w:val="20"/>
        </w:rPr>
        <w:t xml:space="preserve">CRPD </w:t>
      </w:r>
      <w:r w:rsidR="0038308B">
        <w:rPr>
          <w:iCs/>
          <w:sz w:val="20"/>
        </w:rPr>
        <w:t>article 27 on work and employment.</w:t>
      </w:r>
    </w:p>
    <w:p w14:paraId="1823D374" w14:textId="77777777" w:rsidR="00FD76D3" w:rsidRDefault="00FD76D3" w:rsidP="00054D92">
      <w:pPr>
        <w:pStyle w:val="ListParagraph"/>
        <w:spacing w:after="0" w:line="240" w:lineRule="auto"/>
        <w:ind w:left="0"/>
        <w:contextualSpacing w:val="0"/>
        <w:jc w:val="both"/>
        <w:rPr>
          <w:iCs/>
          <w:sz w:val="20"/>
        </w:rPr>
      </w:pPr>
    </w:p>
    <w:p w14:paraId="5B1540AC" w14:textId="4D23B340" w:rsidR="003A145D" w:rsidRDefault="003A145D" w:rsidP="003A145D">
      <w:pPr>
        <w:pStyle w:val="ListParagraph"/>
        <w:spacing w:after="0" w:line="240" w:lineRule="auto"/>
        <w:ind w:left="0"/>
        <w:contextualSpacing w:val="0"/>
        <w:jc w:val="both"/>
        <w:rPr>
          <w:iCs/>
          <w:sz w:val="20"/>
        </w:rPr>
      </w:pPr>
      <w:r>
        <w:rPr>
          <w:iCs/>
          <w:sz w:val="20"/>
        </w:rPr>
        <w:t xml:space="preserve">The project will focus on shared learning between public authorities, DPOs, UNCTs, social protection and development practitioners and academia to develop evidence and practice based common </w:t>
      </w:r>
      <w:r w:rsidR="006845A0">
        <w:rPr>
          <w:iCs/>
          <w:sz w:val="20"/>
        </w:rPr>
        <w:t>knowle</w:t>
      </w:r>
      <w:r w:rsidR="00F62A3E">
        <w:rPr>
          <w:iCs/>
          <w:sz w:val="20"/>
        </w:rPr>
        <w:t>dge</w:t>
      </w:r>
      <w:r>
        <w:rPr>
          <w:iCs/>
          <w:sz w:val="20"/>
        </w:rPr>
        <w:t xml:space="preserve"> on the best ways to make social protection systems inclusive and supportive of the full participation and inclusion of persons with disabilities. </w:t>
      </w:r>
    </w:p>
    <w:p w14:paraId="2585A779" w14:textId="77777777" w:rsidR="003A145D" w:rsidRDefault="003A145D" w:rsidP="003A145D">
      <w:pPr>
        <w:pStyle w:val="ListParagraph"/>
        <w:spacing w:after="0" w:line="240" w:lineRule="auto"/>
        <w:ind w:left="0"/>
        <w:contextualSpacing w:val="0"/>
        <w:jc w:val="both"/>
        <w:rPr>
          <w:iCs/>
          <w:sz w:val="20"/>
        </w:rPr>
      </w:pPr>
    </w:p>
    <w:p w14:paraId="6A35F164" w14:textId="374A9C83" w:rsidR="0059687B" w:rsidRPr="0081706C" w:rsidRDefault="0059687B" w:rsidP="00054D92">
      <w:pPr>
        <w:pStyle w:val="ListParagraph"/>
        <w:spacing w:after="0" w:line="240" w:lineRule="auto"/>
        <w:ind w:left="0"/>
        <w:contextualSpacing w:val="0"/>
        <w:jc w:val="both"/>
        <w:rPr>
          <w:iCs/>
          <w:sz w:val="20"/>
        </w:rPr>
      </w:pPr>
      <w:r w:rsidRPr="0081706C">
        <w:rPr>
          <w:iCs/>
          <w:sz w:val="20"/>
        </w:rPr>
        <w:t xml:space="preserve">The project will pay a specific attention to </w:t>
      </w:r>
      <w:r w:rsidR="00DE429D" w:rsidRPr="0081706C">
        <w:rPr>
          <w:iCs/>
          <w:sz w:val="20"/>
        </w:rPr>
        <w:t xml:space="preserve">the </w:t>
      </w:r>
      <w:r w:rsidRPr="0081706C">
        <w:rPr>
          <w:iCs/>
          <w:sz w:val="20"/>
        </w:rPr>
        <w:t>right to social protection</w:t>
      </w:r>
      <w:r w:rsidR="004F60C4" w:rsidRPr="0081706C">
        <w:rPr>
          <w:iCs/>
          <w:sz w:val="20"/>
        </w:rPr>
        <w:t xml:space="preserve">, </w:t>
      </w:r>
      <w:r w:rsidRPr="0081706C">
        <w:rPr>
          <w:iCs/>
          <w:sz w:val="20"/>
        </w:rPr>
        <w:t xml:space="preserve">women </w:t>
      </w:r>
      <w:r w:rsidR="00AA207F" w:rsidRPr="0081706C">
        <w:rPr>
          <w:iCs/>
          <w:sz w:val="20"/>
        </w:rPr>
        <w:t xml:space="preserve">and girls </w:t>
      </w:r>
      <w:r w:rsidRPr="0081706C">
        <w:rPr>
          <w:iCs/>
          <w:sz w:val="20"/>
        </w:rPr>
        <w:t>with disab</w:t>
      </w:r>
      <w:r w:rsidR="00847077" w:rsidRPr="0081706C">
        <w:rPr>
          <w:iCs/>
          <w:sz w:val="20"/>
        </w:rPr>
        <w:t xml:space="preserve">ilities, </w:t>
      </w:r>
      <w:r w:rsidR="00DE429D" w:rsidRPr="0081706C">
        <w:rPr>
          <w:iCs/>
          <w:sz w:val="20"/>
        </w:rPr>
        <w:t>c</w:t>
      </w:r>
      <w:r w:rsidRPr="0081706C">
        <w:rPr>
          <w:iCs/>
          <w:sz w:val="20"/>
        </w:rPr>
        <w:t xml:space="preserve">hildren with disabilities </w:t>
      </w:r>
      <w:r w:rsidR="00AA207F" w:rsidRPr="0081706C">
        <w:rPr>
          <w:iCs/>
          <w:sz w:val="20"/>
        </w:rPr>
        <w:t>and older people</w:t>
      </w:r>
      <w:r w:rsidR="003A145D" w:rsidRPr="0081706C">
        <w:rPr>
          <w:iCs/>
          <w:sz w:val="20"/>
        </w:rPr>
        <w:t xml:space="preserve"> as well as most marginalized groups within the disability constituencies</w:t>
      </w:r>
      <w:r w:rsidR="00AA207F" w:rsidRPr="0081706C">
        <w:rPr>
          <w:iCs/>
          <w:sz w:val="20"/>
        </w:rPr>
        <w:t xml:space="preserve">. It will also explore specific issues and current practices in adaptive social protection </w:t>
      </w:r>
      <w:r w:rsidR="006845A0" w:rsidRPr="0081706C">
        <w:rPr>
          <w:iCs/>
          <w:sz w:val="20"/>
        </w:rPr>
        <w:t xml:space="preserve">for persons with disabilities </w:t>
      </w:r>
      <w:r w:rsidR="00847077" w:rsidRPr="0081706C">
        <w:rPr>
          <w:iCs/>
          <w:sz w:val="20"/>
        </w:rPr>
        <w:t xml:space="preserve">in </w:t>
      </w:r>
      <w:r w:rsidR="00DE429D" w:rsidRPr="0081706C">
        <w:rPr>
          <w:iCs/>
          <w:sz w:val="20"/>
        </w:rPr>
        <w:t>the context of h</w:t>
      </w:r>
      <w:r w:rsidR="00847077" w:rsidRPr="0081706C">
        <w:rPr>
          <w:iCs/>
          <w:sz w:val="20"/>
        </w:rPr>
        <w:t>umanitarian response.</w:t>
      </w:r>
      <w:r w:rsidR="003A145D" w:rsidRPr="0081706C">
        <w:rPr>
          <w:iCs/>
          <w:sz w:val="20"/>
        </w:rPr>
        <w:t xml:space="preserve"> It will do so through a twin track approach with </w:t>
      </w:r>
      <w:r w:rsidR="00786517" w:rsidRPr="0081706C">
        <w:rPr>
          <w:iCs/>
          <w:sz w:val="20"/>
        </w:rPr>
        <w:t xml:space="preserve">the </w:t>
      </w:r>
      <w:r w:rsidR="003A145D" w:rsidRPr="0081706C">
        <w:rPr>
          <w:iCs/>
          <w:sz w:val="20"/>
        </w:rPr>
        <w:t>development of dedicated background documents and consideration across all activities of the project.</w:t>
      </w:r>
    </w:p>
    <w:p w14:paraId="3897C9FD" w14:textId="322CD15E" w:rsidR="004F60C4" w:rsidRPr="0081706C" w:rsidRDefault="004F60C4" w:rsidP="00054D92">
      <w:pPr>
        <w:pStyle w:val="ListParagraph"/>
        <w:spacing w:after="0" w:line="240" w:lineRule="auto"/>
        <w:ind w:left="0"/>
        <w:contextualSpacing w:val="0"/>
        <w:jc w:val="both"/>
        <w:rPr>
          <w:iCs/>
          <w:sz w:val="20"/>
        </w:rPr>
      </w:pPr>
    </w:p>
    <w:p w14:paraId="7C68D08C" w14:textId="0DC5C3E7" w:rsidR="004F60C4" w:rsidRPr="0081706C" w:rsidRDefault="004F60C4" w:rsidP="00054D92">
      <w:pPr>
        <w:pStyle w:val="ListParagraph"/>
        <w:spacing w:after="0" w:line="240" w:lineRule="auto"/>
        <w:ind w:left="0"/>
        <w:contextualSpacing w:val="0"/>
        <w:jc w:val="both"/>
        <w:rPr>
          <w:iCs/>
          <w:sz w:val="20"/>
        </w:rPr>
      </w:pPr>
      <w:r w:rsidRPr="0081706C">
        <w:rPr>
          <w:iCs/>
          <w:sz w:val="20"/>
        </w:rPr>
        <w:t xml:space="preserve">With regards to gender equality the project will not only consider issues of women and girls with disabilities but also the issues related to cares-givers both within and outside families. </w:t>
      </w:r>
    </w:p>
    <w:p w14:paraId="05B99939" w14:textId="77777777" w:rsidR="007C624B" w:rsidRPr="0081706C" w:rsidRDefault="007C624B" w:rsidP="003A145D">
      <w:pPr>
        <w:spacing w:after="0" w:line="240" w:lineRule="auto"/>
        <w:jc w:val="both"/>
        <w:rPr>
          <w:iCs/>
          <w:sz w:val="20"/>
        </w:rPr>
      </w:pPr>
    </w:p>
    <w:p w14:paraId="57463836" w14:textId="3E2AA99C" w:rsidR="003A145D" w:rsidRPr="0081706C" w:rsidRDefault="00371A6F" w:rsidP="003A145D">
      <w:pPr>
        <w:spacing w:after="0" w:line="240" w:lineRule="auto"/>
        <w:jc w:val="both"/>
        <w:rPr>
          <w:iCs/>
          <w:sz w:val="20"/>
        </w:rPr>
      </w:pPr>
      <w:r w:rsidRPr="0081706C">
        <w:rPr>
          <w:iCs/>
          <w:sz w:val="20"/>
        </w:rPr>
        <w:t xml:space="preserve">The </w:t>
      </w:r>
      <w:r w:rsidR="003A145D" w:rsidRPr="0081706C">
        <w:rPr>
          <w:iCs/>
          <w:sz w:val="20"/>
        </w:rPr>
        <w:t xml:space="preserve">core of the project will be the </w:t>
      </w:r>
      <w:r w:rsidRPr="0081706C">
        <w:rPr>
          <w:iCs/>
          <w:sz w:val="20"/>
        </w:rPr>
        <w:t>iterative development of thematic background papers</w:t>
      </w:r>
      <w:r w:rsidR="003A145D" w:rsidRPr="0081706C">
        <w:rPr>
          <w:iCs/>
          <w:sz w:val="20"/>
        </w:rPr>
        <w:t xml:space="preserve">, in consultation with national and international experts. </w:t>
      </w:r>
      <w:r w:rsidRPr="0081706C">
        <w:rPr>
          <w:iCs/>
          <w:sz w:val="20"/>
        </w:rPr>
        <w:t xml:space="preserve"> </w:t>
      </w:r>
      <w:r w:rsidR="003A145D" w:rsidRPr="0081706C">
        <w:rPr>
          <w:iCs/>
          <w:sz w:val="20"/>
        </w:rPr>
        <w:t>Gathering best available evidence and promising practices those background papers will inform:</w:t>
      </w:r>
    </w:p>
    <w:p w14:paraId="3BE74FD3" w14:textId="766C8F36" w:rsidR="003A145D" w:rsidRPr="0081706C" w:rsidRDefault="003A145D" w:rsidP="003A145D">
      <w:pPr>
        <w:pStyle w:val="ListParagraph"/>
        <w:numPr>
          <w:ilvl w:val="0"/>
          <w:numId w:val="3"/>
        </w:numPr>
        <w:spacing w:after="0" w:line="240" w:lineRule="auto"/>
        <w:jc w:val="both"/>
        <w:rPr>
          <w:iCs/>
          <w:sz w:val="20"/>
        </w:rPr>
      </w:pPr>
      <w:r w:rsidRPr="0081706C">
        <w:rPr>
          <w:iCs/>
          <w:sz w:val="20"/>
        </w:rPr>
        <w:t>the mainstreaming of disability in ISPA tools,</w:t>
      </w:r>
    </w:p>
    <w:p w14:paraId="33EE342F" w14:textId="42226FE0" w:rsidR="003A145D" w:rsidRPr="0081706C" w:rsidRDefault="003A145D" w:rsidP="003A145D">
      <w:pPr>
        <w:pStyle w:val="ListParagraph"/>
        <w:numPr>
          <w:ilvl w:val="0"/>
          <w:numId w:val="3"/>
        </w:numPr>
        <w:spacing w:after="0" w:line="240" w:lineRule="auto"/>
        <w:jc w:val="both"/>
        <w:rPr>
          <w:iCs/>
          <w:sz w:val="20"/>
        </w:rPr>
      </w:pPr>
      <w:r w:rsidRPr="0081706C">
        <w:rPr>
          <w:iCs/>
          <w:sz w:val="20"/>
        </w:rPr>
        <w:t>the development of a</w:t>
      </w:r>
      <w:r w:rsidR="007C624B" w:rsidRPr="0081706C">
        <w:rPr>
          <w:iCs/>
          <w:sz w:val="20"/>
        </w:rPr>
        <w:t xml:space="preserve">n overarching technical </w:t>
      </w:r>
      <w:r w:rsidRPr="0081706C">
        <w:rPr>
          <w:iCs/>
          <w:sz w:val="20"/>
        </w:rPr>
        <w:t>guidance</w:t>
      </w:r>
      <w:r w:rsidR="007C624B" w:rsidRPr="0081706C">
        <w:rPr>
          <w:iCs/>
          <w:sz w:val="20"/>
        </w:rPr>
        <w:t xml:space="preserve"> document</w:t>
      </w:r>
      <w:r w:rsidRPr="0081706C">
        <w:rPr>
          <w:iCs/>
          <w:sz w:val="20"/>
        </w:rPr>
        <w:t xml:space="preserve">, </w:t>
      </w:r>
    </w:p>
    <w:p w14:paraId="5454C371" w14:textId="51712F1B" w:rsidR="003A145D" w:rsidRPr="0081706C" w:rsidRDefault="003A145D" w:rsidP="003A145D">
      <w:pPr>
        <w:pStyle w:val="ListParagraph"/>
        <w:numPr>
          <w:ilvl w:val="0"/>
          <w:numId w:val="3"/>
        </w:numPr>
        <w:spacing w:after="0" w:line="240" w:lineRule="auto"/>
        <w:jc w:val="both"/>
        <w:rPr>
          <w:iCs/>
          <w:sz w:val="20"/>
        </w:rPr>
      </w:pPr>
      <w:r w:rsidRPr="0081706C">
        <w:rPr>
          <w:iCs/>
          <w:sz w:val="20"/>
        </w:rPr>
        <w:t>the delivery of technical assistance,</w:t>
      </w:r>
    </w:p>
    <w:p w14:paraId="5264CC5C" w14:textId="77777777" w:rsidR="003A145D" w:rsidRPr="0081706C" w:rsidRDefault="003A145D" w:rsidP="00054D92">
      <w:pPr>
        <w:pStyle w:val="ListParagraph"/>
        <w:spacing w:after="0" w:line="240" w:lineRule="auto"/>
        <w:ind w:left="0"/>
        <w:contextualSpacing w:val="0"/>
        <w:jc w:val="both"/>
        <w:rPr>
          <w:iCs/>
          <w:sz w:val="20"/>
        </w:rPr>
      </w:pPr>
    </w:p>
    <w:p w14:paraId="14694FFF" w14:textId="7367CF2F" w:rsidR="00371A6F" w:rsidRPr="0081706C" w:rsidRDefault="003A145D" w:rsidP="00054D92">
      <w:pPr>
        <w:pStyle w:val="ListParagraph"/>
        <w:spacing w:after="0" w:line="240" w:lineRule="auto"/>
        <w:ind w:left="0"/>
        <w:contextualSpacing w:val="0"/>
        <w:jc w:val="both"/>
        <w:rPr>
          <w:iCs/>
          <w:sz w:val="20"/>
        </w:rPr>
      </w:pPr>
      <w:r w:rsidRPr="0081706C">
        <w:rPr>
          <w:iCs/>
          <w:sz w:val="20"/>
        </w:rPr>
        <w:t xml:space="preserve">This process </w:t>
      </w:r>
      <w:r w:rsidR="00371A6F" w:rsidRPr="0081706C">
        <w:rPr>
          <w:iCs/>
          <w:sz w:val="20"/>
        </w:rPr>
        <w:t>will allow to progressively build a consensus on guidance to countries in the development of inclusive social protection for person</w:t>
      </w:r>
      <w:r w:rsidR="007A63D8" w:rsidRPr="0081706C">
        <w:rPr>
          <w:iCs/>
          <w:sz w:val="20"/>
        </w:rPr>
        <w:t>s</w:t>
      </w:r>
      <w:r w:rsidR="00371A6F" w:rsidRPr="0081706C">
        <w:rPr>
          <w:iCs/>
          <w:sz w:val="20"/>
        </w:rPr>
        <w:t xml:space="preserve"> with disabilities. The following topics will be covered</w:t>
      </w:r>
      <w:r w:rsidR="00B94EBB" w:rsidRPr="0081706C">
        <w:rPr>
          <w:iCs/>
          <w:sz w:val="20"/>
        </w:rPr>
        <w:t>, in some cases as cross-cutting issues,</w:t>
      </w:r>
      <w:r w:rsidR="00204BA3" w:rsidRPr="0081706C">
        <w:rPr>
          <w:iCs/>
          <w:sz w:val="20"/>
        </w:rPr>
        <w:t xml:space="preserve"> </w:t>
      </w:r>
      <w:r w:rsidR="007A63D8" w:rsidRPr="0081706C">
        <w:rPr>
          <w:iCs/>
          <w:sz w:val="20"/>
        </w:rPr>
        <w:t xml:space="preserve">by </w:t>
      </w:r>
      <w:r w:rsidR="00204BA3" w:rsidRPr="0081706C">
        <w:rPr>
          <w:iCs/>
          <w:sz w:val="20"/>
        </w:rPr>
        <w:t>9 to 10 background papers</w:t>
      </w:r>
      <w:r w:rsidR="00B94EBB" w:rsidRPr="0081706C">
        <w:rPr>
          <w:iCs/>
          <w:sz w:val="20"/>
        </w:rPr>
        <w:t>.</w:t>
      </w:r>
      <w:r w:rsidR="00204BA3" w:rsidRPr="0081706C">
        <w:rPr>
          <w:iCs/>
          <w:sz w:val="20"/>
        </w:rPr>
        <w:t xml:space="preserve"> They have been identified based on the discussions related to the joint statement as well as </w:t>
      </w:r>
      <w:r w:rsidR="004F60C4" w:rsidRPr="0081706C">
        <w:rPr>
          <w:iCs/>
          <w:sz w:val="20"/>
        </w:rPr>
        <w:t>latest published report</w:t>
      </w:r>
      <w:r w:rsidR="00B94EBB" w:rsidRPr="0081706C">
        <w:rPr>
          <w:iCs/>
          <w:sz w:val="20"/>
        </w:rPr>
        <w:t>s</w:t>
      </w:r>
      <w:r w:rsidR="004F60C4" w:rsidRPr="0081706C">
        <w:rPr>
          <w:iCs/>
          <w:sz w:val="20"/>
        </w:rPr>
        <w:t xml:space="preserve"> on social protection and person with disabilities</w:t>
      </w:r>
      <w:r w:rsidR="00371A6F" w:rsidRPr="0081706C">
        <w:rPr>
          <w:iCs/>
          <w:sz w:val="20"/>
        </w:rPr>
        <w:t>:</w:t>
      </w:r>
    </w:p>
    <w:p w14:paraId="5C7EDC10" w14:textId="77777777" w:rsidR="00371A6F" w:rsidRPr="0081706C" w:rsidRDefault="00371A6F" w:rsidP="00371A6F">
      <w:pPr>
        <w:pStyle w:val="ListParagraph"/>
        <w:spacing w:after="0" w:line="240" w:lineRule="auto"/>
        <w:ind w:left="0"/>
        <w:contextualSpacing w:val="0"/>
        <w:jc w:val="both"/>
        <w:rPr>
          <w:iCs/>
          <w:sz w:val="20"/>
        </w:rPr>
      </w:pPr>
      <w:r w:rsidRPr="0081706C">
        <w:rPr>
          <w:iCs/>
          <w:sz w:val="20"/>
        </w:rPr>
        <w:t xml:space="preserve"> </w:t>
      </w:r>
    </w:p>
    <w:p w14:paraId="037BE1E9" w14:textId="0F001886" w:rsidR="002F4345" w:rsidRPr="0081706C" w:rsidRDefault="002F4345" w:rsidP="002F4345">
      <w:pPr>
        <w:pStyle w:val="ListParagraph"/>
        <w:numPr>
          <w:ilvl w:val="0"/>
          <w:numId w:val="6"/>
        </w:numPr>
        <w:spacing w:after="0" w:line="240" w:lineRule="auto"/>
        <w:contextualSpacing w:val="0"/>
        <w:jc w:val="both"/>
        <w:rPr>
          <w:iCs/>
          <w:sz w:val="20"/>
        </w:rPr>
      </w:pPr>
      <w:r w:rsidRPr="0081706C">
        <w:rPr>
          <w:iCs/>
          <w:sz w:val="20"/>
        </w:rPr>
        <w:t>Design and rational</w:t>
      </w:r>
      <w:r w:rsidR="00C41E12" w:rsidRPr="0081706C">
        <w:rPr>
          <w:iCs/>
          <w:sz w:val="20"/>
        </w:rPr>
        <w:t>e</w:t>
      </w:r>
      <w:r w:rsidRPr="0081706C">
        <w:rPr>
          <w:iCs/>
          <w:sz w:val="20"/>
        </w:rPr>
        <w:t xml:space="preserve"> for inclusive social protection for persons with disabilities </w:t>
      </w:r>
    </w:p>
    <w:p w14:paraId="3A5DBDAD" w14:textId="70843E93" w:rsidR="002F4345" w:rsidRPr="0081706C" w:rsidRDefault="003A145D" w:rsidP="002F4345">
      <w:pPr>
        <w:pStyle w:val="ListParagraph"/>
        <w:numPr>
          <w:ilvl w:val="1"/>
          <w:numId w:val="6"/>
        </w:numPr>
        <w:spacing w:after="0" w:line="240" w:lineRule="auto"/>
        <w:contextualSpacing w:val="0"/>
        <w:jc w:val="both"/>
        <w:rPr>
          <w:iCs/>
          <w:sz w:val="20"/>
        </w:rPr>
      </w:pPr>
      <w:r w:rsidRPr="0081706C">
        <w:rPr>
          <w:iCs/>
          <w:sz w:val="20"/>
        </w:rPr>
        <w:t xml:space="preserve">Political and </w:t>
      </w:r>
      <w:r w:rsidR="00B94EBB" w:rsidRPr="0081706C">
        <w:rPr>
          <w:iCs/>
          <w:sz w:val="20"/>
        </w:rPr>
        <w:t xml:space="preserve">conceptual </w:t>
      </w:r>
      <w:r w:rsidRPr="0081706C">
        <w:rPr>
          <w:iCs/>
          <w:sz w:val="20"/>
        </w:rPr>
        <w:t>framing of social protection intervention (</w:t>
      </w:r>
      <w:r w:rsidR="00197598" w:rsidRPr="0081706C">
        <w:rPr>
          <w:iCs/>
          <w:sz w:val="20"/>
        </w:rPr>
        <w:t>p</w:t>
      </w:r>
      <w:r w:rsidRPr="0081706C">
        <w:rPr>
          <w:iCs/>
          <w:sz w:val="20"/>
        </w:rPr>
        <w:t>overty, stigma, charity…)</w:t>
      </w:r>
    </w:p>
    <w:p w14:paraId="41583B76" w14:textId="619F611F" w:rsidR="002F4345" w:rsidRPr="0081706C" w:rsidRDefault="002F4345" w:rsidP="002F4345">
      <w:pPr>
        <w:pStyle w:val="ListParagraph"/>
        <w:numPr>
          <w:ilvl w:val="1"/>
          <w:numId w:val="6"/>
        </w:numPr>
        <w:spacing w:after="0" w:line="240" w:lineRule="auto"/>
        <w:contextualSpacing w:val="0"/>
        <w:jc w:val="both"/>
        <w:rPr>
          <w:iCs/>
          <w:sz w:val="20"/>
        </w:rPr>
      </w:pPr>
      <w:r w:rsidRPr="0081706C">
        <w:rPr>
          <w:iCs/>
          <w:sz w:val="20"/>
        </w:rPr>
        <w:t xml:space="preserve">Option for coverage of disability related cost </w:t>
      </w:r>
    </w:p>
    <w:p w14:paraId="47F21EC6" w14:textId="55A8DD62" w:rsidR="00371A6F" w:rsidRPr="0081706C" w:rsidRDefault="00371A6F" w:rsidP="00371A6F">
      <w:pPr>
        <w:pStyle w:val="ListParagraph"/>
        <w:numPr>
          <w:ilvl w:val="0"/>
          <w:numId w:val="6"/>
        </w:numPr>
        <w:spacing w:after="0" w:line="240" w:lineRule="auto"/>
        <w:contextualSpacing w:val="0"/>
        <w:jc w:val="both"/>
        <w:rPr>
          <w:iCs/>
          <w:sz w:val="20"/>
        </w:rPr>
      </w:pPr>
      <w:r w:rsidRPr="0081706C">
        <w:rPr>
          <w:sz w:val="20"/>
        </w:rPr>
        <w:t>Social protection delivery mechanisms</w:t>
      </w:r>
    </w:p>
    <w:p w14:paraId="7FDD406E" w14:textId="45E3F7DE" w:rsidR="002F4345" w:rsidRPr="0081706C" w:rsidRDefault="00371A6F" w:rsidP="002F4345">
      <w:pPr>
        <w:pStyle w:val="ListParagraph"/>
        <w:numPr>
          <w:ilvl w:val="1"/>
          <w:numId w:val="6"/>
        </w:numPr>
        <w:spacing w:after="0" w:line="240" w:lineRule="auto"/>
        <w:contextualSpacing w:val="0"/>
        <w:jc w:val="both"/>
        <w:rPr>
          <w:iCs/>
          <w:sz w:val="20"/>
        </w:rPr>
      </w:pPr>
      <w:r w:rsidRPr="0081706C">
        <w:rPr>
          <w:sz w:val="20"/>
        </w:rPr>
        <w:t xml:space="preserve">Accessibility and non-discrimination in social protection system </w:t>
      </w:r>
    </w:p>
    <w:p w14:paraId="197B9B13" w14:textId="77777777"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Disability assessment, determination and identification</w:t>
      </w:r>
    </w:p>
    <w:p w14:paraId="2055C130" w14:textId="266E9F75"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 xml:space="preserve">Disability, </w:t>
      </w:r>
      <w:r w:rsidR="00204BA3" w:rsidRPr="0081706C">
        <w:rPr>
          <w:sz w:val="20"/>
        </w:rPr>
        <w:t xml:space="preserve">administrative and statistical </w:t>
      </w:r>
      <w:r w:rsidRPr="0081706C">
        <w:rPr>
          <w:sz w:val="20"/>
        </w:rPr>
        <w:t>data, information system and social protection</w:t>
      </w:r>
    </w:p>
    <w:p w14:paraId="7D747EFB" w14:textId="77777777" w:rsidR="00371A6F" w:rsidRPr="0081706C" w:rsidRDefault="00371A6F" w:rsidP="00371A6F">
      <w:pPr>
        <w:pStyle w:val="ListParagraph"/>
        <w:numPr>
          <w:ilvl w:val="0"/>
          <w:numId w:val="6"/>
        </w:numPr>
        <w:spacing w:after="0" w:line="240" w:lineRule="auto"/>
        <w:contextualSpacing w:val="0"/>
        <w:jc w:val="both"/>
        <w:rPr>
          <w:iCs/>
          <w:sz w:val="20"/>
        </w:rPr>
      </w:pPr>
      <w:r w:rsidRPr="0081706C">
        <w:rPr>
          <w:sz w:val="20"/>
        </w:rPr>
        <w:t>Specific groups</w:t>
      </w:r>
    </w:p>
    <w:p w14:paraId="20D4303B" w14:textId="1C617B06"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 xml:space="preserve">Social protection and </w:t>
      </w:r>
      <w:r w:rsidR="00C41E12" w:rsidRPr="0081706C">
        <w:rPr>
          <w:sz w:val="20"/>
        </w:rPr>
        <w:t>c</w:t>
      </w:r>
      <w:r w:rsidRPr="0081706C">
        <w:rPr>
          <w:sz w:val="20"/>
        </w:rPr>
        <w:t>hildren with disabilities (with UNICEF)</w:t>
      </w:r>
    </w:p>
    <w:p w14:paraId="1CE169AA" w14:textId="1896FCAA"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 xml:space="preserve">Social protection, disability and gender equality </w:t>
      </w:r>
    </w:p>
    <w:p w14:paraId="1446827A" w14:textId="3C983E7C" w:rsidR="00371A6F" w:rsidRPr="0081706C" w:rsidRDefault="00371A6F" w:rsidP="00371A6F">
      <w:pPr>
        <w:pStyle w:val="ListParagraph"/>
        <w:numPr>
          <w:ilvl w:val="1"/>
          <w:numId w:val="6"/>
        </w:numPr>
        <w:spacing w:after="0" w:line="240" w:lineRule="auto"/>
        <w:contextualSpacing w:val="0"/>
        <w:jc w:val="both"/>
        <w:rPr>
          <w:iCs/>
          <w:sz w:val="20"/>
        </w:rPr>
      </w:pPr>
      <w:r w:rsidRPr="0081706C">
        <w:rPr>
          <w:iCs/>
          <w:sz w:val="20"/>
        </w:rPr>
        <w:t xml:space="preserve">Social protection and most </w:t>
      </w:r>
      <w:r w:rsidR="002F4345" w:rsidRPr="0081706C">
        <w:rPr>
          <w:iCs/>
          <w:sz w:val="20"/>
        </w:rPr>
        <w:t xml:space="preserve">marginalized disability groups </w:t>
      </w:r>
    </w:p>
    <w:p w14:paraId="37A1E827" w14:textId="36F72922" w:rsidR="002F4345" w:rsidRPr="0081706C" w:rsidRDefault="002F4345" w:rsidP="00371A6F">
      <w:pPr>
        <w:pStyle w:val="ListParagraph"/>
        <w:numPr>
          <w:ilvl w:val="1"/>
          <w:numId w:val="6"/>
        </w:numPr>
        <w:spacing w:after="0" w:line="240" w:lineRule="auto"/>
        <w:contextualSpacing w:val="0"/>
        <w:jc w:val="both"/>
        <w:rPr>
          <w:iCs/>
          <w:sz w:val="20"/>
        </w:rPr>
      </w:pPr>
      <w:r w:rsidRPr="0081706C">
        <w:rPr>
          <w:iCs/>
          <w:sz w:val="20"/>
        </w:rPr>
        <w:t>Social protection, persons with disabilities and old age</w:t>
      </w:r>
    </w:p>
    <w:p w14:paraId="4970852C" w14:textId="77777777" w:rsidR="00371A6F" w:rsidRPr="0081706C" w:rsidRDefault="00371A6F" w:rsidP="00371A6F">
      <w:pPr>
        <w:pStyle w:val="ListParagraph"/>
        <w:numPr>
          <w:ilvl w:val="0"/>
          <w:numId w:val="6"/>
        </w:numPr>
        <w:spacing w:after="0" w:line="240" w:lineRule="auto"/>
        <w:contextualSpacing w:val="0"/>
        <w:jc w:val="both"/>
        <w:rPr>
          <w:iCs/>
          <w:sz w:val="20"/>
        </w:rPr>
      </w:pPr>
      <w:r w:rsidRPr="0081706C">
        <w:rPr>
          <w:sz w:val="20"/>
        </w:rPr>
        <w:t>Interlinkage</w:t>
      </w:r>
    </w:p>
    <w:p w14:paraId="35631064" w14:textId="15155852"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Work and employment – including public works and return to work</w:t>
      </w:r>
    </w:p>
    <w:p w14:paraId="54FD9CB8" w14:textId="694B6632"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Development of community support services and CBR (with UNICEF)</w:t>
      </w:r>
    </w:p>
    <w:p w14:paraId="3BE9A17A" w14:textId="77777777" w:rsidR="00371A6F" w:rsidRPr="0081706C" w:rsidRDefault="00371A6F" w:rsidP="00371A6F">
      <w:pPr>
        <w:pStyle w:val="ListParagraph"/>
        <w:numPr>
          <w:ilvl w:val="1"/>
          <w:numId w:val="6"/>
        </w:numPr>
        <w:spacing w:after="0" w:line="240" w:lineRule="auto"/>
        <w:contextualSpacing w:val="0"/>
        <w:jc w:val="both"/>
        <w:rPr>
          <w:iCs/>
          <w:sz w:val="20"/>
        </w:rPr>
      </w:pPr>
      <w:r w:rsidRPr="0081706C">
        <w:rPr>
          <w:sz w:val="20"/>
        </w:rPr>
        <w:t>Universal health coverage, rehabilitation and assistive devices</w:t>
      </w:r>
    </w:p>
    <w:p w14:paraId="1F9E431F" w14:textId="77777777" w:rsidR="00371A6F" w:rsidRPr="0081706C" w:rsidRDefault="00371A6F" w:rsidP="00371A6F">
      <w:pPr>
        <w:pStyle w:val="ListParagraph"/>
        <w:numPr>
          <w:ilvl w:val="0"/>
          <w:numId w:val="6"/>
        </w:numPr>
        <w:spacing w:after="0" w:line="240" w:lineRule="auto"/>
        <w:contextualSpacing w:val="0"/>
        <w:jc w:val="both"/>
        <w:rPr>
          <w:iCs/>
          <w:sz w:val="20"/>
        </w:rPr>
      </w:pPr>
      <w:r w:rsidRPr="0081706C">
        <w:rPr>
          <w:sz w:val="20"/>
        </w:rPr>
        <w:t xml:space="preserve">Specific contexts </w:t>
      </w:r>
    </w:p>
    <w:p w14:paraId="1302FE03" w14:textId="607F3901" w:rsidR="009D374F" w:rsidRPr="0081706C" w:rsidRDefault="00371A6F" w:rsidP="00371A6F">
      <w:pPr>
        <w:pStyle w:val="ListParagraph"/>
        <w:numPr>
          <w:ilvl w:val="1"/>
          <w:numId w:val="6"/>
        </w:numPr>
        <w:spacing w:after="0" w:line="240" w:lineRule="auto"/>
        <w:contextualSpacing w:val="0"/>
        <w:jc w:val="both"/>
        <w:rPr>
          <w:iCs/>
          <w:sz w:val="20"/>
        </w:rPr>
      </w:pPr>
      <w:r w:rsidRPr="0081706C">
        <w:rPr>
          <w:sz w:val="20"/>
        </w:rPr>
        <w:t>Adaptive social protection in humanitarian contexts</w:t>
      </w:r>
      <w:r w:rsidR="00B94EBB" w:rsidRPr="0081706C">
        <w:rPr>
          <w:sz w:val="20"/>
        </w:rPr>
        <w:t xml:space="preserve"> (with UNICEF)</w:t>
      </w:r>
    </w:p>
    <w:p w14:paraId="37C3B033" w14:textId="3BA916DC" w:rsidR="00371A6F" w:rsidRPr="00B51A24" w:rsidRDefault="00371A6F" w:rsidP="00371A6F">
      <w:pPr>
        <w:spacing w:after="0" w:line="240" w:lineRule="auto"/>
        <w:jc w:val="both"/>
        <w:rPr>
          <w:iCs/>
          <w:sz w:val="20"/>
        </w:rPr>
      </w:pPr>
    </w:p>
    <w:p w14:paraId="60DED887" w14:textId="08322903" w:rsidR="007C624B" w:rsidRDefault="007C624B" w:rsidP="00371A6F">
      <w:pPr>
        <w:spacing w:after="0" w:line="240" w:lineRule="auto"/>
        <w:jc w:val="both"/>
        <w:rPr>
          <w:iCs/>
          <w:sz w:val="20"/>
        </w:rPr>
      </w:pPr>
      <w:r w:rsidRPr="00F537C0">
        <w:rPr>
          <w:iCs/>
          <w:sz w:val="20"/>
        </w:rPr>
        <w:t xml:space="preserve">It is foreseen that the </w:t>
      </w:r>
      <w:r w:rsidR="00213BB8" w:rsidRPr="00F537C0">
        <w:rPr>
          <w:iCs/>
          <w:sz w:val="20"/>
        </w:rPr>
        <w:t xml:space="preserve">different national </w:t>
      </w:r>
      <w:r w:rsidRPr="00F537C0">
        <w:rPr>
          <w:iCs/>
          <w:sz w:val="20"/>
        </w:rPr>
        <w:t>initiative</w:t>
      </w:r>
      <w:r w:rsidR="00213BB8" w:rsidRPr="00F537C0">
        <w:rPr>
          <w:iCs/>
          <w:sz w:val="20"/>
        </w:rPr>
        <w:t>s</w:t>
      </w:r>
      <w:r w:rsidRPr="00F537C0">
        <w:rPr>
          <w:iCs/>
          <w:sz w:val="20"/>
        </w:rPr>
        <w:t xml:space="preserve"> </w:t>
      </w:r>
      <w:r w:rsidR="00213BB8" w:rsidRPr="00F537C0">
        <w:rPr>
          <w:iCs/>
          <w:sz w:val="20"/>
        </w:rPr>
        <w:t>will cover these thematic issues</w:t>
      </w:r>
      <w:r w:rsidRPr="00F537C0">
        <w:rPr>
          <w:iCs/>
          <w:sz w:val="20"/>
        </w:rPr>
        <w:t>.</w:t>
      </w:r>
      <w:r>
        <w:rPr>
          <w:iCs/>
          <w:sz w:val="20"/>
        </w:rPr>
        <w:t xml:space="preserve"> </w:t>
      </w:r>
    </w:p>
    <w:p w14:paraId="0ECEECB4" w14:textId="77777777" w:rsidR="00371A6F" w:rsidRPr="00371A6F" w:rsidRDefault="00371A6F" w:rsidP="00371A6F">
      <w:pPr>
        <w:spacing w:after="0" w:line="240" w:lineRule="auto"/>
        <w:jc w:val="both"/>
        <w:rPr>
          <w:iCs/>
          <w:sz w:val="20"/>
        </w:rPr>
      </w:pPr>
    </w:p>
    <w:p w14:paraId="4D66F3C0" w14:textId="77777777" w:rsidR="00DB28FF" w:rsidRPr="00D9184A" w:rsidRDefault="00DB28FF" w:rsidP="008C54CC">
      <w:pPr>
        <w:pStyle w:val="ListParagraph"/>
        <w:numPr>
          <w:ilvl w:val="1"/>
          <w:numId w:val="1"/>
        </w:numPr>
        <w:spacing w:after="0" w:line="240" w:lineRule="auto"/>
        <w:jc w:val="both"/>
        <w:rPr>
          <w:b/>
          <w:sz w:val="20"/>
          <w:szCs w:val="24"/>
        </w:rPr>
      </w:pPr>
      <w:r w:rsidRPr="00D9184A">
        <w:rPr>
          <w:b/>
          <w:sz w:val="20"/>
          <w:szCs w:val="24"/>
        </w:rPr>
        <w:t xml:space="preserve">Theory of change of the intervention – “How will the </w:t>
      </w:r>
      <w:r>
        <w:rPr>
          <w:b/>
          <w:sz w:val="20"/>
          <w:szCs w:val="24"/>
        </w:rPr>
        <w:t>project</w:t>
      </w:r>
      <w:r w:rsidRPr="00D9184A">
        <w:rPr>
          <w:b/>
          <w:sz w:val="20"/>
          <w:szCs w:val="24"/>
        </w:rPr>
        <w:t xml:space="preserve"> produce positive change?”</w:t>
      </w:r>
    </w:p>
    <w:p w14:paraId="01A1F7AD" w14:textId="5F8B2AA2" w:rsidR="00DB28FF" w:rsidRPr="00C33125" w:rsidRDefault="0014031F" w:rsidP="00DB28FF">
      <w:pPr>
        <w:pStyle w:val="ListParagraph"/>
        <w:spacing w:after="0" w:line="240" w:lineRule="auto"/>
        <w:ind w:left="360"/>
        <w:contextualSpacing w:val="0"/>
        <w:jc w:val="both"/>
        <w:rPr>
          <w:color w:val="000000" w:themeColor="text1"/>
          <w:sz w:val="20"/>
        </w:rPr>
      </w:pPr>
      <w:r>
        <w:rPr>
          <w:sz w:val="20"/>
        </w:rPr>
        <w:t>Max 6</w:t>
      </w:r>
      <w:r w:rsidR="00DB28FF" w:rsidRPr="00B15A60">
        <w:rPr>
          <w:sz w:val="20"/>
        </w:rPr>
        <w:t xml:space="preserve">50 words; </w:t>
      </w:r>
    </w:p>
    <w:p w14:paraId="36AAE800" w14:textId="77777777" w:rsidR="00982364" w:rsidRDefault="00982364" w:rsidP="00982364">
      <w:pPr>
        <w:spacing w:after="0" w:line="240" w:lineRule="auto"/>
        <w:jc w:val="both"/>
        <w:rPr>
          <w:sz w:val="20"/>
        </w:rPr>
      </w:pPr>
    </w:p>
    <w:p w14:paraId="5549430A" w14:textId="00F110AC" w:rsidR="00B07726" w:rsidRDefault="00F6150A" w:rsidP="00B05CB0">
      <w:pPr>
        <w:spacing w:after="0" w:line="240" w:lineRule="auto"/>
        <w:jc w:val="both"/>
        <w:rPr>
          <w:sz w:val="20"/>
        </w:rPr>
      </w:pPr>
      <w:r>
        <w:rPr>
          <w:noProof/>
          <w:sz w:val="20"/>
          <w:lang w:val="en-GB" w:eastAsia="en-GB"/>
        </w:rPr>
        <w:drawing>
          <wp:inline distT="0" distB="0" distL="0" distR="0" wp14:anchorId="3B1955E0" wp14:editId="640DDBAD">
            <wp:extent cx="6400800" cy="4462145"/>
            <wp:effectExtent l="0" t="0" r="0" b="8255"/>
            <wp:docPr id="3" name="Picture 3" descr="This picture shows a flowchart containing several blue, green and few dual-colored rectangular tabs joined with yellow arrows in-between, where the green tabs describe core of the activity of the project, focused on learning, generation of technical resources and capacity development while the blue tabs describe expected advocacy of ILO, GLAD social protection working group, IDA and other stakeholders which will support greater political will for inclusive social protection. The yellow arrows indicate mutually reinforcing interaction.&#10;At the beginning of advocating agencies' supporting processes, 1 blue tab reflects notification of joint statement for assigning regional, global DPOs and associates with other such related associations, like CRPD committee, SPIAC-B, HLPF - for a greater coordination and effective exchange between UN and other development agencies. &#10;Then it leads into another blue tab which reflects “CRPD compliant reforms and protection systems should be dragged into mainstream activities and included in regional levels, as well as spread worldwide”.  Then another tab reflects comprehensive support to disabled community should be a priority for charitable persons while other 2 tabs reflect that reformers should be aware more regarding protection of disabled persons before preparing solutions for them and also national and regional DPOs should imply a continuous supervision that the policies are applied effectively.&#10;Green tabs suggesting the core of the activity, begin with “consideration of disability as a mainstream topic and arrange disability specific ISPA tools also prepare professional training modules for the disabled and support for technical enhancement of a joint learning process with selected countries on a social platform of CRPD compliant and useful protection reform policies”. &#10;Then it leads into another green tab which suggests for appointing DPOs in reform processes for social protection of disabled and arrange training and exchange programs between key DPOs leaders for enhancing training resources for BRIDGE CRPD-SDG training of trainers and other training program; 1 dual -color tab after it reflects development agencies should exercise extensive technical coordination between them to maintain ease in social protection. &#10;This leads towards another green tab “Countries' social protection activists and DPOs should understand and provide greater technical support to boost CRPD compliant policies”. ; A dual-color tab after it reflects regional qualified DPOs and national DPOs should enter into joint coordinated activities in support for further development of social protection systems. It leads to another green tab, the activity suggested is social protection plans should be made compatible with CRPD while increasing economic strength of disabled people.&#10;All these tabs lead towards the final goal where 1 dual-color tab reflects development programs and reform policies for protection of disability which ultimately summarizes into 1 blue tab for an enhanced support activity for disabled persons with CRPD compliant total security systems to reduce poverty, include them in the society and improve their economic condition as well.&#10;Yellow arrows in between these tabs are joining various courses of protection processes and activity movements in support of disabled persons, to one another and showing inter-communication between them throughout the path of these blue green and dual-color ta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prpdspto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462145"/>
                    </a:xfrm>
                    <a:prstGeom prst="rect">
                      <a:avLst/>
                    </a:prstGeom>
                  </pic:spPr>
                </pic:pic>
              </a:graphicData>
            </a:graphic>
          </wp:inline>
        </w:drawing>
      </w:r>
    </w:p>
    <w:p w14:paraId="1B373BBE" w14:textId="77777777" w:rsidR="00B07726" w:rsidRDefault="00B07726" w:rsidP="00B05CB0">
      <w:pPr>
        <w:spacing w:after="0" w:line="240" w:lineRule="auto"/>
        <w:jc w:val="both"/>
        <w:rPr>
          <w:sz w:val="20"/>
        </w:rPr>
      </w:pPr>
    </w:p>
    <w:p w14:paraId="63A4743F" w14:textId="77777777" w:rsidR="00B07726" w:rsidRDefault="00B07726" w:rsidP="00B05CB0">
      <w:pPr>
        <w:spacing w:after="0" w:line="240" w:lineRule="auto"/>
        <w:jc w:val="both"/>
        <w:rPr>
          <w:sz w:val="20"/>
        </w:rPr>
      </w:pPr>
    </w:p>
    <w:p w14:paraId="7CABE45A" w14:textId="3015DC74" w:rsidR="00A72D3C" w:rsidRPr="00A72D3C" w:rsidRDefault="003F691B" w:rsidP="002D3B96">
      <w:pPr>
        <w:spacing w:after="0" w:line="240" w:lineRule="auto"/>
        <w:jc w:val="both"/>
        <w:rPr>
          <w:i/>
          <w:sz w:val="20"/>
        </w:rPr>
      </w:pPr>
      <w:r>
        <w:rPr>
          <w:sz w:val="20"/>
        </w:rPr>
        <w:t>The green path describes the core of the activity of the project which is focused on learn</w:t>
      </w:r>
      <w:r w:rsidR="0067583E">
        <w:rPr>
          <w:sz w:val="20"/>
        </w:rPr>
        <w:t>ing, generation of technical re</w:t>
      </w:r>
      <w:r>
        <w:rPr>
          <w:sz w:val="20"/>
        </w:rPr>
        <w:t>s</w:t>
      </w:r>
      <w:r w:rsidR="0067583E">
        <w:rPr>
          <w:sz w:val="20"/>
        </w:rPr>
        <w:t>o</w:t>
      </w:r>
      <w:r>
        <w:rPr>
          <w:sz w:val="20"/>
        </w:rPr>
        <w:t>urces and capacity development</w:t>
      </w:r>
      <w:r w:rsidR="0067583E">
        <w:rPr>
          <w:sz w:val="20"/>
        </w:rPr>
        <w:t xml:space="preserve"> while the blue path describe</w:t>
      </w:r>
      <w:r w:rsidR="00DE429D">
        <w:rPr>
          <w:sz w:val="20"/>
        </w:rPr>
        <w:t>s</w:t>
      </w:r>
      <w:r w:rsidR="0067583E">
        <w:rPr>
          <w:sz w:val="20"/>
        </w:rPr>
        <w:t xml:space="preserve"> expected advocacy of ILO, GLAD social protection working group, IDA and other stakeholders which will support greater political will for inclusive social protection. The yellow arrow</w:t>
      </w:r>
      <w:r w:rsidR="00113617">
        <w:rPr>
          <w:sz w:val="20"/>
        </w:rPr>
        <w:t>s</w:t>
      </w:r>
      <w:r w:rsidR="0067583E">
        <w:rPr>
          <w:sz w:val="20"/>
        </w:rPr>
        <w:t xml:space="preserve"> indicate mutually reinforcing interaction.</w:t>
      </w:r>
      <w:r w:rsidR="002D3B96" w:rsidRPr="00A72D3C">
        <w:rPr>
          <w:b/>
          <w:i/>
          <w:sz w:val="20"/>
        </w:rPr>
        <w:t xml:space="preserve"> </w:t>
      </w:r>
      <w:r w:rsidR="00A72D3C" w:rsidRPr="00A72D3C">
        <w:rPr>
          <w:b/>
          <w:i/>
          <w:sz w:val="20"/>
        </w:rPr>
        <w:t>Other programmatic considerations</w:t>
      </w:r>
    </w:p>
    <w:p w14:paraId="14356563" w14:textId="77777777" w:rsidR="00A72D3C" w:rsidRPr="00A72D3C" w:rsidRDefault="00A72D3C" w:rsidP="00A72D3C">
      <w:pPr>
        <w:spacing w:after="0" w:line="240" w:lineRule="auto"/>
        <w:jc w:val="both"/>
        <w:rPr>
          <w:i/>
          <w:sz w:val="20"/>
        </w:rPr>
      </w:pPr>
    </w:p>
    <w:p w14:paraId="5F7F3A37" w14:textId="77777777" w:rsidR="00A72D3C" w:rsidRPr="00A72D3C" w:rsidRDefault="00A72D3C" w:rsidP="00A72D3C">
      <w:pPr>
        <w:spacing w:after="0" w:line="240" w:lineRule="auto"/>
        <w:jc w:val="both"/>
        <w:rPr>
          <w:b/>
          <w:i/>
          <w:sz w:val="20"/>
        </w:rPr>
      </w:pPr>
      <w:r w:rsidRPr="00A72D3C">
        <w:rPr>
          <w:b/>
          <w:i/>
          <w:sz w:val="20"/>
        </w:rPr>
        <w:t>Table 1.</w:t>
      </w:r>
    </w:p>
    <w:p w14:paraId="2EE9331D" w14:textId="77777777" w:rsidR="00A72D3C" w:rsidRPr="00A72D3C" w:rsidRDefault="00A72D3C" w:rsidP="00A72D3C">
      <w:pPr>
        <w:spacing w:after="0" w:line="240" w:lineRule="auto"/>
        <w:jc w:val="both"/>
        <w:rPr>
          <w:b/>
          <w:i/>
          <w:sz w:val="20"/>
        </w:rPr>
      </w:pPr>
    </w:p>
    <w:tbl>
      <w:tblPr>
        <w:tblStyle w:val="TableGrid"/>
        <w:tblW w:w="0" w:type="auto"/>
        <w:tblLook w:val="04A0" w:firstRow="1" w:lastRow="0" w:firstColumn="1" w:lastColumn="0" w:noHBand="0" w:noVBand="1"/>
        <w:tblCaption w:val="Programmatic Considerations"/>
      </w:tblPr>
      <w:tblGrid>
        <w:gridCol w:w="9870"/>
      </w:tblGrid>
      <w:tr w:rsidR="00A72D3C" w:rsidRPr="00A72D3C" w14:paraId="5273F5D8" w14:textId="77777777" w:rsidTr="00B622D4">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5A9EED" w14:textId="77777777" w:rsidR="00A72D3C" w:rsidRPr="00A72D3C" w:rsidRDefault="00A72D3C" w:rsidP="008C54CC">
            <w:pPr>
              <w:numPr>
                <w:ilvl w:val="0"/>
                <w:numId w:val="2"/>
              </w:numPr>
              <w:spacing w:after="0" w:line="240" w:lineRule="auto"/>
              <w:jc w:val="both"/>
              <w:rPr>
                <w:i/>
              </w:rPr>
            </w:pPr>
            <w:r w:rsidRPr="00A72D3C">
              <w:rPr>
                <w:b/>
                <w:i/>
              </w:rPr>
              <w:t>Scalability</w:t>
            </w:r>
          </w:p>
          <w:p w14:paraId="068FB734" w14:textId="77777777" w:rsidR="00A72D3C" w:rsidRPr="00A72D3C" w:rsidRDefault="00A72D3C" w:rsidP="00A72D3C">
            <w:pPr>
              <w:spacing w:after="0" w:line="240" w:lineRule="auto"/>
              <w:jc w:val="both"/>
              <w:rPr>
                <w:b/>
                <w:i/>
              </w:rPr>
            </w:pPr>
            <w:r w:rsidRPr="00A72D3C">
              <w:rPr>
                <w:i/>
              </w:rPr>
              <w:t>How will the project create the conditions for scalability of results and successful approaches tested through project activities?</w:t>
            </w:r>
          </w:p>
        </w:tc>
      </w:tr>
      <w:tr w:rsidR="00A72D3C" w:rsidRPr="00A72D3C" w14:paraId="62B9D0E7" w14:textId="77777777" w:rsidTr="00B622D4">
        <w:tc>
          <w:tcPr>
            <w:tcW w:w="9870" w:type="dxa"/>
            <w:tcBorders>
              <w:top w:val="double" w:sz="4" w:space="0" w:color="auto"/>
              <w:bottom w:val="double" w:sz="4" w:space="0" w:color="auto"/>
            </w:tcBorders>
          </w:tcPr>
          <w:p w14:paraId="3CD48519" w14:textId="502C88C0" w:rsidR="00A72D3C" w:rsidRPr="00FF0A13" w:rsidRDefault="00A72D3C" w:rsidP="00411697">
            <w:pPr>
              <w:spacing w:after="0" w:line="240" w:lineRule="auto"/>
              <w:jc w:val="both"/>
              <w:rPr>
                <w:b/>
                <w:i/>
                <w:sz w:val="20"/>
                <w:szCs w:val="20"/>
              </w:rPr>
            </w:pPr>
          </w:p>
          <w:p w14:paraId="5D735D6B" w14:textId="4C277401" w:rsidR="00305D25" w:rsidRPr="00FF0A13" w:rsidRDefault="00D929E9" w:rsidP="00D929E9">
            <w:pPr>
              <w:spacing w:after="0" w:line="240" w:lineRule="auto"/>
              <w:jc w:val="both"/>
              <w:rPr>
                <w:bCs/>
                <w:iCs/>
                <w:sz w:val="20"/>
                <w:szCs w:val="20"/>
              </w:rPr>
            </w:pPr>
            <w:r w:rsidRPr="00FF0A13">
              <w:rPr>
                <w:bCs/>
                <w:iCs/>
                <w:sz w:val="20"/>
                <w:szCs w:val="20"/>
              </w:rPr>
              <w:t xml:space="preserve">The project will </w:t>
            </w:r>
            <w:r w:rsidR="00305D25" w:rsidRPr="00FF0A13">
              <w:rPr>
                <w:bCs/>
                <w:iCs/>
                <w:sz w:val="20"/>
                <w:szCs w:val="20"/>
              </w:rPr>
              <w:t>work on scalability on two level</w:t>
            </w:r>
            <w:r w:rsidR="00DE429D" w:rsidRPr="00FF0A13">
              <w:rPr>
                <w:bCs/>
                <w:iCs/>
                <w:sz w:val="20"/>
                <w:szCs w:val="20"/>
              </w:rPr>
              <w:t>s</w:t>
            </w:r>
            <w:r w:rsidR="00305D25" w:rsidRPr="00FF0A13">
              <w:rPr>
                <w:bCs/>
                <w:iCs/>
                <w:sz w:val="20"/>
                <w:szCs w:val="20"/>
              </w:rPr>
              <w:t>:</w:t>
            </w:r>
          </w:p>
          <w:p w14:paraId="19AA6A16" w14:textId="6936A82C" w:rsidR="00CE61F9" w:rsidRPr="00FF0A13" w:rsidRDefault="003805A7" w:rsidP="0014690A">
            <w:pPr>
              <w:pStyle w:val="ListParagraph"/>
              <w:numPr>
                <w:ilvl w:val="0"/>
                <w:numId w:val="3"/>
              </w:numPr>
              <w:spacing w:after="0" w:line="240" w:lineRule="auto"/>
              <w:jc w:val="both"/>
              <w:rPr>
                <w:bCs/>
                <w:iCs/>
                <w:sz w:val="20"/>
                <w:szCs w:val="20"/>
              </w:rPr>
            </w:pPr>
            <w:r w:rsidRPr="00AE6C19">
              <w:rPr>
                <w:bCs/>
                <w:iCs/>
                <w:sz w:val="20"/>
                <w:szCs w:val="20"/>
              </w:rPr>
              <w:t>T</w:t>
            </w:r>
            <w:r w:rsidR="0014690A" w:rsidRPr="00AE6C19">
              <w:rPr>
                <w:bCs/>
                <w:iCs/>
                <w:sz w:val="20"/>
                <w:szCs w:val="20"/>
              </w:rPr>
              <w:t>he collaborative nature of the project, will allow identification of on-going and up-coming investment</w:t>
            </w:r>
            <w:r w:rsidR="009B581A" w:rsidRPr="00AE6C19">
              <w:rPr>
                <w:bCs/>
                <w:iCs/>
                <w:sz w:val="20"/>
                <w:szCs w:val="20"/>
              </w:rPr>
              <w:t xml:space="preserve"> in pilot, scaling-up or evaluation phases</w:t>
            </w:r>
            <w:r w:rsidR="0014690A" w:rsidRPr="00AE6C19">
              <w:rPr>
                <w:bCs/>
                <w:iCs/>
                <w:sz w:val="20"/>
                <w:szCs w:val="20"/>
              </w:rPr>
              <w:t xml:space="preserve"> that would benefit from </w:t>
            </w:r>
            <w:r w:rsidR="009B581A" w:rsidRPr="00AE6C19">
              <w:rPr>
                <w:bCs/>
                <w:iCs/>
                <w:sz w:val="20"/>
                <w:szCs w:val="20"/>
              </w:rPr>
              <w:t xml:space="preserve">evidence based and </w:t>
            </w:r>
            <w:r w:rsidR="0014690A" w:rsidRPr="00AE6C19">
              <w:rPr>
                <w:bCs/>
                <w:iCs/>
                <w:sz w:val="20"/>
                <w:szCs w:val="20"/>
              </w:rPr>
              <w:t xml:space="preserve">CRPD compliant </w:t>
            </w:r>
            <w:r w:rsidR="009B581A" w:rsidRPr="00AE6C19">
              <w:rPr>
                <w:bCs/>
                <w:iCs/>
                <w:sz w:val="20"/>
                <w:szCs w:val="20"/>
              </w:rPr>
              <w:t>technical assistance.</w:t>
            </w:r>
            <w:r w:rsidR="0014690A" w:rsidRPr="00AE6C19">
              <w:rPr>
                <w:bCs/>
                <w:iCs/>
                <w:sz w:val="20"/>
                <w:szCs w:val="20"/>
              </w:rPr>
              <w:t xml:space="preserve">  </w:t>
            </w:r>
            <w:r w:rsidR="00305D25" w:rsidRPr="00AE6C19">
              <w:rPr>
                <w:bCs/>
                <w:iCs/>
                <w:sz w:val="20"/>
                <w:szCs w:val="20"/>
              </w:rPr>
              <w:t>The joint learning and technical assistance with up to 7</w:t>
            </w:r>
            <w:r w:rsidR="004F60C4">
              <w:rPr>
                <w:bCs/>
                <w:iCs/>
                <w:sz w:val="20"/>
                <w:szCs w:val="20"/>
              </w:rPr>
              <w:t>-8</w:t>
            </w:r>
            <w:r w:rsidR="00305D25" w:rsidRPr="00AE6C19">
              <w:rPr>
                <w:bCs/>
                <w:iCs/>
                <w:sz w:val="20"/>
                <w:szCs w:val="20"/>
              </w:rPr>
              <w:t xml:space="preserve"> countries will aim at supporti</w:t>
            </w:r>
            <w:r w:rsidR="00CE61F9" w:rsidRPr="00AE6C19">
              <w:rPr>
                <w:bCs/>
                <w:iCs/>
                <w:sz w:val="20"/>
                <w:szCs w:val="20"/>
              </w:rPr>
              <w:t>ng them to develop further their</w:t>
            </w:r>
            <w:r w:rsidR="00305D25" w:rsidRPr="00AE6C19">
              <w:rPr>
                <w:bCs/>
                <w:iCs/>
                <w:sz w:val="20"/>
                <w:szCs w:val="20"/>
              </w:rPr>
              <w:t xml:space="preserve"> social protection system towards CRPD compliance and inclusion</w:t>
            </w:r>
            <w:r w:rsidR="00CF3414" w:rsidRPr="00AE6C19">
              <w:rPr>
                <w:bCs/>
                <w:iCs/>
                <w:sz w:val="20"/>
                <w:szCs w:val="20"/>
              </w:rPr>
              <w:t xml:space="preserve"> in view of</w:t>
            </w:r>
            <w:r w:rsidR="00D7188D" w:rsidRPr="00AE6C19">
              <w:rPr>
                <w:bCs/>
                <w:iCs/>
                <w:sz w:val="20"/>
                <w:szCs w:val="20"/>
              </w:rPr>
              <w:t xml:space="preserve"> developing and </w:t>
            </w:r>
            <w:r w:rsidR="00CF3414" w:rsidRPr="00AE6C19">
              <w:rPr>
                <w:bCs/>
                <w:iCs/>
                <w:sz w:val="20"/>
                <w:szCs w:val="20"/>
              </w:rPr>
              <w:t>scaling up innovati</w:t>
            </w:r>
            <w:r w:rsidR="00DE429D" w:rsidRPr="00AE6C19">
              <w:rPr>
                <w:bCs/>
                <w:iCs/>
                <w:sz w:val="20"/>
                <w:szCs w:val="20"/>
              </w:rPr>
              <w:t>ve</w:t>
            </w:r>
            <w:r w:rsidR="00CF3414" w:rsidRPr="00AE6C19">
              <w:rPr>
                <w:bCs/>
                <w:iCs/>
                <w:sz w:val="20"/>
                <w:szCs w:val="20"/>
              </w:rPr>
              <w:t xml:space="preserve"> or promising practices. T</w:t>
            </w:r>
            <w:r w:rsidR="00305D25" w:rsidRPr="00AE6C19">
              <w:rPr>
                <w:bCs/>
                <w:iCs/>
                <w:sz w:val="20"/>
                <w:szCs w:val="20"/>
              </w:rPr>
              <w:t xml:space="preserve">he </w:t>
            </w:r>
            <w:r w:rsidR="00DE429D" w:rsidRPr="00AE6C19">
              <w:rPr>
                <w:bCs/>
                <w:iCs/>
                <w:sz w:val="20"/>
                <w:szCs w:val="20"/>
              </w:rPr>
              <w:t>collaboration</w:t>
            </w:r>
            <w:r w:rsidR="00305D25" w:rsidRPr="00AE6C19">
              <w:rPr>
                <w:bCs/>
                <w:iCs/>
                <w:sz w:val="20"/>
                <w:szCs w:val="20"/>
              </w:rPr>
              <w:t xml:space="preserve"> might focus on a specific part of the social protection system (information system, disability assessment, a specific benefit design…) or the </w:t>
            </w:r>
            <w:r w:rsidR="00032505" w:rsidRPr="00AE6C19">
              <w:rPr>
                <w:bCs/>
                <w:iCs/>
                <w:sz w:val="20"/>
                <w:szCs w:val="20"/>
              </w:rPr>
              <w:t xml:space="preserve">identification of innovative policy measures </w:t>
            </w:r>
            <w:r w:rsidR="0014690A" w:rsidRPr="00AE6C19">
              <w:rPr>
                <w:bCs/>
                <w:iCs/>
                <w:sz w:val="20"/>
                <w:szCs w:val="20"/>
              </w:rPr>
              <w:t xml:space="preserve">that would make the </w:t>
            </w:r>
            <w:r w:rsidR="00CE61F9" w:rsidRPr="00AE6C19">
              <w:rPr>
                <w:bCs/>
                <w:iCs/>
                <w:sz w:val="20"/>
                <w:szCs w:val="20"/>
              </w:rPr>
              <w:t xml:space="preserve">overall </w:t>
            </w:r>
            <w:r w:rsidR="0014690A" w:rsidRPr="00AE6C19">
              <w:rPr>
                <w:bCs/>
                <w:iCs/>
                <w:sz w:val="20"/>
                <w:szCs w:val="20"/>
              </w:rPr>
              <w:t xml:space="preserve">social protection </w:t>
            </w:r>
            <w:r w:rsidR="00CE61F9" w:rsidRPr="00AE6C19">
              <w:rPr>
                <w:bCs/>
                <w:iCs/>
                <w:sz w:val="20"/>
                <w:szCs w:val="20"/>
              </w:rPr>
              <w:t>system support</w:t>
            </w:r>
            <w:r w:rsidR="0014690A" w:rsidRPr="00AE6C19">
              <w:rPr>
                <w:bCs/>
                <w:iCs/>
                <w:sz w:val="20"/>
                <w:szCs w:val="20"/>
              </w:rPr>
              <w:t>ive of</w:t>
            </w:r>
            <w:r w:rsidR="00DE429D" w:rsidRPr="00AE6C19">
              <w:rPr>
                <w:bCs/>
                <w:iCs/>
                <w:sz w:val="20"/>
                <w:szCs w:val="20"/>
              </w:rPr>
              <w:t xml:space="preserve"> </w:t>
            </w:r>
            <w:r w:rsidR="00CE61F9" w:rsidRPr="00AE6C19">
              <w:rPr>
                <w:bCs/>
                <w:iCs/>
                <w:sz w:val="20"/>
                <w:szCs w:val="20"/>
              </w:rPr>
              <w:t>inclusion and economic empowerment of persons with disabilities, and what could be improved. In all</w:t>
            </w:r>
            <w:r w:rsidR="00CE61F9" w:rsidRPr="00FF0A13">
              <w:rPr>
                <w:bCs/>
                <w:iCs/>
                <w:sz w:val="20"/>
                <w:szCs w:val="20"/>
              </w:rPr>
              <w:t xml:space="preserve"> cases, the work will focus on </w:t>
            </w:r>
            <w:r w:rsidR="006845A0">
              <w:rPr>
                <w:bCs/>
                <w:iCs/>
                <w:sz w:val="20"/>
                <w:szCs w:val="20"/>
              </w:rPr>
              <w:t xml:space="preserve">will pursue a systemic approach to social protection that ensures scalability at national level and </w:t>
            </w:r>
            <w:r w:rsidR="00CE61F9" w:rsidRPr="00FF0A13">
              <w:rPr>
                <w:bCs/>
                <w:iCs/>
                <w:sz w:val="20"/>
                <w:szCs w:val="20"/>
              </w:rPr>
              <w:t xml:space="preserve">sustainability rather than quick gains as the whole purpose of the project is to support </w:t>
            </w:r>
            <w:r w:rsidR="002A0A7A" w:rsidRPr="00FF0A13">
              <w:rPr>
                <w:bCs/>
                <w:iCs/>
                <w:sz w:val="20"/>
                <w:szCs w:val="20"/>
              </w:rPr>
              <w:t xml:space="preserve">policies and </w:t>
            </w:r>
            <w:r w:rsidR="00CE61F9" w:rsidRPr="00FF0A13">
              <w:rPr>
                <w:bCs/>
                <w:iCs/>
                <w:sz w:val="20"/>
                <w:szCs w:val="20"/>
              </w:rPr>
              <w:t xml:space="preserve">practices that could effectively contribute to </w:t>
            </w:r>
            <w:r w:rsidR="00DE429D" w:rsidRPr="00FF0A13">
              <w:rPr>
                <w:bCs/>
                <w:iCs/>
                <w:sz w:val="20"/>
                <w:szCs w:val="20"/>
              </w:rPr>
              <w:t xml:space="preserve">the </w:t>
            </w:r>
            <w:r w:rsidR="00CE61F9" w:rsidRPr="00FF0A13">
              <w:rPr>
                <w:bCs/>
                <w:iCs/>
                <w:sz w:val="20"/>
                <w:szCs w:val="20"/>
              </w:rPr>
              <w:t>universal and inclusive social protection for persons with disabilities.</w:t>
            </w:r>
            <w:r w:rsidR="0014690A">
              <w:rPr>
                <w:bCs/>
                <w:iCs/>
                <w:sz w:val="20"/>
                <w:szCs w:val="20"/>
              </w:rPr>
              <w:t xml:space="preserve"> </w:t>
            </w:r>
          </w:p>
          <w:p w14:paraId="6CE2B451" w14:textId="08AF821F" w:rsidR="00D929E9" w:rsidRPr="00FF0A13" w:rsidRDefault="002A0A7A" w:rsidP="008C54CC">
            <w:pPr>
              <w:pStyle w:val="ListParagraph"/>
              <w:numPr>
                <w:ilvl w:val="0"/>
                <w:numId w:val="3"/>
              </w:numPr>
              <w:spacing w:after="0" w:line="240" w:lineRule="auto"/>
              <w:jc w:val="both"/>
              <w:rPr>
                <w:b/>
                <w:i/>
                <w:sz w:val="20"/>
                <w:szCs w:val="20"/>
              </w:rPr>
            </w:pPr>
            <w:r w:rsidRPr="00FF0A13">
              <w:rPr>
                <w:bCs/>
                <w:iCs/>
                <w:sz w:val="20"/>
                <w:szCs w:val="20"/>
              </w:rPr>
              <w:t xml:space="preserve">The second aspect of scalability (scaling out) is </w:t>
            </w:r>
            <w:r w:rsidR="00CE6C2E" w:rsidRPr="00FF0A13">
              <w:rPr>
                <w:bCs/>
                <w:iCs/>
                <w:sz w:val="20"/>
                <w:szCs w:val="20"/>
              </w:rPr>
              <w:t xml:space="preserve">to </w:t>
            </w:r>
            <w:r w:rsidRPr="00FF0A13">
              <w:rPr>
                <w:bCs/>
                <w:iCs/>
                <w:sz w:val="20"/>
                <w:szCs w:val="20"/>
              </w:rPr>
              <w:t xml:space="preserve">identify together with </w:t>
            </w:r>
            <w:r w:rsidR="00CE6C2E" w:rsidRPr="00FF0A13">
              <w:rPr>
                <w:bCs/>
                <w:iCs/>
                <w:sz w:val="20"/>
                <w:szCs w:val="20"/>
              </w:rPr>
              <w:t xml:space="preserve">public </w:t>
            </w:r>
            <w:r w:rsidRPr="00FF0A13">
              <w:rPr>
                <w:bCs/>
                <w:iCs/>
                <w:sz w:val="20"/>
                <w:szCs w:val="20"/>
              </w:rPr>
              <w:t xml:space="preserve">authorities, DPOs and other stakeholders good or promising practices and innovations, </w:t>
            </w:r>
            <w:r w:rsidR="00CE6C2E" w:rsidRPr="00FF0A13">
              <w:rPr>
                <w:bCs/>
                <w:iCs/>
                <w:sz w:val="20"/>
                <w:szCs w:val="20"/>
              </w:rPr>
              <w:t xml:space="preserve">in order to </w:t>
            </w:r>
            <w:r w:rsidRPr="00FF0A13">
              <w:rPr>
                <w:bCs/>
                <w:iCs/>
                <w:sz w:val="20"/>
                <w:szCs w:val="20"/>
              </w:rPr>
              <w:t xml:space="preserve">document them so </w:t>
            </w:r>
            <w:r w:rsidR="00CE6C2E" w:rsidRPr="00FF0A13">
              <w:rPr>
                <w:bCs/>
                <w:iCs/>
                <w:sz w:val="20"/>
                <w:szCs w:val="20"/>
              </w:rPr>
              <w:t xml:space="preserve">that </w:t>
            </w:r>
            <w:r w:rsidRPr="00FF0A13">
              <w:rPr>
                <w:bCs/>
                <w:iCs/>
                <w:sz w:val="20"/>
                <w:szCs w:val="20"/>
              </w:rPr>
              <w:t xml:space="preserve">other countries </w:t>
            </w:r>
            <w:r w:rsidR="00CE6C2E" w:rsidRPr="00FF0A13">
              <w:rPr>
                <w:bCs/>
                <w:iCs/>
                <w:sz w:val="20"/>
                <w:szCs w:val="20"/>
              </w:rPr>
              <w:t>can be inspired</w:t>
            </w:r>
            <w:r w:rsidRPr="00FF0A13">
              <w:rPr>
                <w:bCs/>
                <w:iCs/>
                <w:sz w:val="20"/>
                <w:szCs w:val="20"/>
              </w:rPr>
              <w:t xml:space="preserve"> and adapt them to their contexts</w:t>
            </w:r>
            <w:r w:rsidR="00CF3414" w:rsidRPr="00FF0A13">
              <w:rPr>
                <w:bCs/>
                <w:iCs/>
                <w:sz w:val="20"/>
                <w:szCs w:val="20"/>
              </w:rPr>
              <w:t xml:space="preserve">. This will be strengthened by the focus of the project on knowledge management, technical coordination and training ensuring that the lessons </w:t>
            </w:r>
            <w:proofErr w:type="gramStart"/>
            <w:r w:rsidR="00CF3414" w:rsidRPr="00FF0A13">
              <w:rPr>
                <w:bCs/>
                <w:iCs/>
                <w:sz w:val="20"/>
                <w:szCs w:val="20"/>
              </w:rPr>
              <w:t>learned</w:t>
            </w:r>
            <w:proofErr w:type="gramEnd"/>
            <w:r w:rsidR="00CF3414" w:rsidRPr="00FF0A13">
              <w:rPr>
                <w:bCs/>
                <w:iCs/>
                <w:sz w:val="20"/>
                <w:szCs w:val="20"/>
              </w:rPr>
              <w:t xml:space="preserve"> and outputs of the project are disseminated, promoted and used across DPOs, Development agencies, academia and political forums. </w:t>
            </w:r>
            <w:r w:rsidR="005275AB" w:rsidRPr="00FF0A13">
              <w:rPr>
                <w:bCs/>
                <w:iCs/>
                <w:sz w:val="20"/>
                <w:szCs w:val="20"/>
              </w:rPr>
              <w:t xml:space="preserve">For instance, the joint learning with countries will directly contribute to mainstreaming disability in ISPA tools, which will in turn influence positively other countries.  </w:t>
            </w:r>
          </w:p>
          <w:p w14:paraId="56324CD1" w14:textId="12BEBAF4" w:rsidR="002A0A7A" w:rsidRPr="00FF0A13" w:rsidRDefault="002A0A7A" w:rsidP="002A0A7A">
            <w:pPr>
              <w:pStyle w:val="ListParagraph"/>
              <w:spacing w:after="0" w:line="240" w:lineRule="auto"/>
              <w:jc w:val="both"/>
              <w:rPr>
                <w:b/>
                <w:i/>
                <w:sz w:val="20"/>
                <w:szCs w:val="20"/>
              </w:rPr>
            </w:pPr>
          </w:p>
        </w:tc>
      </w:tr>
      <w:tr w:rsidR="00A72D3C" w:rsidRPr="00A72D3C" w14:paraId="50C97B2A" w14:textId="77777777" w:rsidTr="00B622D4">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902C1A" w14:textId="77777777" w:rsidR="00A72D3C" w:rsidRPr="00A72D3C" w:rsidRDefault="00A72D3C" w:rsidP="008C54CC">
            <w:pPr>
              <w:numPr>
                <w:ilvl w:val="0"/>
                <w:numId w:val="2"/>
              </w:numPr>
              <w:spacing w:after="0" w:line="240" w:lineRule="auto"/>
              <w:jc w:val="both"/>
              <w:rPr>
                <w:b/>
                <w:i/>
              </w:rPr>
            </w:pPr>
            <w:r w:rsidRPr="00A72D3C">
              <w:rPr>
                <w:b/>
                <w:i/>
              </w:rPr>
              <w:t xml:space="preserve">Sustainability </w:t>
            </w:r>
          </w:p>
          <w:p w14:paraId="6EF8906C" w14:textId="77777777" w:rsidR="00A72D3C" w:rsidRPr="00A72D3C" w:rsidRDefault="00A72D3C" w:rsidP="00A72D3C">
            <w:pPr>
              <w:spacing w:after="0" w:line="240" w:lineRule="auto"/>
              <w:jc w:val="both"/>
              <w:rPr>
                <w:i/>
              </w:rPr>
            </w:pPr>
            <w:r w:rsidRPr="00A72D3C">
              <w:rPr>
                <w:i/>
              </w:rPr>
              <w:t>How does the project intend to create the conditions for the long-term sustainability of the project results?</w:t>
            </w:r>
          </w:p>
        </w:tc>
      </w:tr>
      <w:tr w:rsidR="00A72D3C" w:rsidRPr="00A72D3C" w14:paraId="3F8B3103" w14:textId="77777777" w:rsidTr="005275AB">
        <w:trPr>
          <w:trHeight w:val="1339"/>
        </w:trPr>
        <w:tc>
          <w:tcPr>
            <w:tcW w:w="9870" w:type="dxa"/>
            <w:tcBorders>
              <w:top w:val="double" w:sz="4" w:space="0" w:color="auto"/>
              <w:left w:val="double" w:sz="4" w:space="0" w:color="auto"/>
              <w:bottom w:val="double" w:sz="4" w:space="0" w:color="auto"/>
              <w:right w:val="double" w:sz="4" w:space="0" w:color="auto"/>
            </w:tcBorders>
          </w:tcPr>
          <w:p w14:paraId="3F64AB27" w14:textId="77777777" w:rsidR="002A0A7A" w:rsidRPr="00FF0A13" w:rsidRDefault="002A0A7A" w:rsidP="002A0A7A">
            <w:pPr>
              <w:spacing w:after="0" w:line="240" w:lineRule="auto"/>
              <w:jc w:val="both"/>
              <w:rPr>
                <w:b/>
                <w:i/>
                <w:sz w:val="20"/>
                <w:szCs w:val="20"/>
              </w:rPr>
            </w:pPr>
          </w:p>
          <w:p w14:paraId="3E0777C9" w14:textId="7793475A" w:rsidR="002A0A7A" w:rsidRPr="00FF0A13" w:rsidRDefault="002A0A7A" w:rsidP="00846AD1">
            <w:pPr>
              <w:spacing w:after="0" w:line="240" w:lineRule="auto"/>
              <w:jc w:val="both"/>
              <w:rPr>
                <w:bCs/>
                <w:iCs/>
                <w:sz w:val="20"/>
                <w:szCs w:val="20"/>
              </w:rPr>
            </w:pPr>
            <w:r w:rsidRPr="00FF0A13">
              <w:rPr>
                <w:bCs/>
                <w:iCs/>
                <w:sz w:val="20"/>
                <w:szCs w:val="20"/>
              </w:rPr>
              <w:t>The strong focus on the project on knowledge management</w:t>
            </w:r>
            <w:r w:rsidR="00CF3414" w:rsidRPr="00FF0A13">
              <w:rPr>
                <w:bCs/>
                <w:iCs/>
                <w:sz w:val="20"/>
                <w:szCs w:val="20"/>
              </w:rPr>
              <w:t xml:space="preserve">, technical coordination </w:t>
            </w:r>
            <w:r w:rsidRPr="00FF0A13">
              <w:rPr>
                <w:bCs/>
                <w:iCs/>
                <w:sz w:val="20"/>
                <w:szCs w:val="20"/>
              </w:rPr>
              <w:t xml:space="preserve">and training is a key element </w:t>
            </w:r>
            <w:r w:rsidR="00D7188D" w:rsidRPr="00FF0A13">
              <w:rPr>
                <w:bCs/>
                <w:iCs/>
                <w:sz w:val="20"/>
                <w:szCs w:val="20"/>
              </w:rPr>
              <w:t>for sustainability. As explained with regards to scalability, the involvement of a wide range of actors at different level</w:t>
            </w:r>
            <w:r w:rsidR="006845A0">
              <w:rPr>
                <w:bCs/>
                <w:iCs/>
                <w:sz w:val="20"/>
                <w:szCs w:val="20"/>
              </w:rPr>
              <w:t xml:space="preserve"> levels and the emphasis on building social protection systems that are inclusive of persons with disability</w:t>
            </w:r>
            <w:r w:rsidR="00D7188D" w:rsidRPr="00FF0A13">
              <w:rPr>
                <w:bCs/>
                <w:iCs/>
                <w:sz w:val="20"/>
                <w:szCs w:val="20"/>
              </w:rPr>
              <w:t xml:space="preserve"> will ensure that output</w:t>
            </w:r>
            <w:r w:rsidR="005275AB" w:rsidRPr="00FF0A13">
              <w:rPr>
                <w:bCs/>
                <w:iCs/>
                <w:sz w:val="20"/>
                <w:szCs w:val="20"/>
              </w:rPr>
              <w:t>s</w:t>
            </w:r>
            <w:r w:rsidR="00D7188D" w:rsidRPr="00FF0A13">
              <w:rPr>
                <w:bCs/>
                <w:iCs/>
                <w:sz w:val="20"/>
                <w:szCs w:val="20"/>
              </w:rPr>
              <w:t xml:space="preserve"> and outcome</w:t>
            </w:r>
            <w:r w:rsidR="005275AB" w:rsidRPr="00FF0A13">
              <w:rPr>
                <w:bCs/>
                <w:iCs/>
                <w:sz w:val="20"/>
                <w:szCs w:val="20"/>
              </w:rPr>
              <w:t>s</w:t>
            </w:r>
            <w:r w:rsidR="00D7188D" w:rsidRPr="00FF0A13">
              <w:rPr>
                <w:bCs/>
                <w:iCs/>
                <w:sz w:val="20"/>
                <w:szCs w:val="20"/>
              </w:rPr>
              <w:t xml:space="preserve"> of the project will be </w:t>
            </w:r>
            <w:r w:rsidR="005275AB" w:rsidRPr="00FF0A13">
              <w:rPr>
                <w:bCs/>
                <w:iCs/>
                <w:sz w:val="20"/>
                <w:szCs w:val="20"/>
              </w:rPr>
              <w:t>promoted and developed, adapted</w:t>
            </w:r>
            <w:r w:rsidR="006845A0">
              <w:rPr>
                <w:bCs/>
                <w:iCs/>
                <w:sz w:val="20"/>
                <w:szCs w:val="20"/>
              </w:rPr>
              <w:t xml:space="preserve"> and </w:t>
            </w:r>
            <w:proofErr w:type="gramStart"/>
            <w:r w:rsidR="006845A0">
              <w:rPr>
                <w:bCs/>
                <w:iCs/>
                <w:sz w:val="20"/>
                <w:szCs w:val="20"/>
              </w:rPr>
              <w:t xml:space="preserve">institutionalized </w:t>
            </w:r>
            <w:r w:rsidR="005275AB" w:rsidRPr="00FF0A13">
              <w:rPr>
                <w:bCs/>
                <w:iCs/>
                <w:sz w:val="20"/>
                <w:szCs w:val="20"/>
              </w:rPr>
              <w:t xml:space="preserve"> long</w:t>
            </w:r>
            <w:proofErr w:type="gramEnd"/>
            <w:r w:rsidR="005275AB" w:rsidRPr="00FF0A13">
              <w:rPr>
                <w:bCs/>
                <w:iCs/>
                <w:sz w:val="20"/>
                <w:szCs w:val="20"/>
              </w:rPr>
              <w:t xml:space="preserve"> after the end of the project. The attention paid to the project to work with processes</w:t>
            </w:r>
            <w:r w:rsidR="007A3FF0" w:rsidRPr="00FF0A13">
              <w:rPr>
                <w:bCs/>
                <w:iCs/>
                <w:sz w:val="20"/>
                <w:szCs w:val="20"/>
              </w:rPr>
              <w:t xml:space="preserve"> and resources </w:t>
            </w:r>
            <w:r w:rsidR="005275AB" w:rsidRPr="00FF0A13">
              <w:rPr>
                <w:bCs/>
                <w:iCs/>
                <w:sz w:val="20"/>
                <w:szCs w:val="20"/>
              </w:rPr>
              <w:t xml:space="preserve">that have their own </w:t>
            </w:r>
            <w:r w:rsidR="007A3FF0" w:rsidRPr="00FF0A13">
              <w:rPr>
                <w:bCs/>
                <w:iCs/>
                <w:sz w:val="20"/>
                <w:szCs w:val="20"/>
              </w:rPr>
              <w:t>sustain</w:t>
            </w:r>
            <w:r w:rsidR="00CE6C2E" w:rsidRPr="00FF0A13">
              <w:rPr>
                <w:bCs/>
                <w:iCs/>
                <w:sz w:val="20"/>
                <w:szCs w:val="20"/>
              </w:rPr>
              <w:t>able</w:t>
            </w:r>
            <w:r w:rsidR="007A3FF0" w:rsidRPr="00FF0A13">
              <w:rPr>
                <w:bCs/>
                <w:iCs/>
                <w:sz w:val="20"/>
                <w:szCs w:val="20"/>
              </w:rPr>
              <w:t xml:space="preserve"> paths supported by different stakeholders such as </w:t>
            </w:r>
            <w:r w:rsidR="005275AB" w:rsidRPr="00FF0A13">
              <w:rPr>
                <w:bCs/>
                <w:iCs/>
                <w:sz w:val="20"/>
                <w:szCs w:val="20"/>
              </w:rPr>
              <w:t>ISPA tools</w:t>
            </w:r>
            <w:r w:rsidR="007A3FF0" w:rsidRPr="00FF0A13">
              <w:rPr>
                <w:bCs/>
                <w:iCs/>
                <w:sz w:val="20"/>
                <w:szCs w:val="20"/>
              </w:rPr>
              <w:t xml:space="preserve"> or BRIDGE CRPD-SDG as well as </w:t>
            </w:r>
            <w:r w:rsidR="00CE6C2E" w:rsidRPr="00FF0A13">
              <w:rPr>
                <w:bCs/>
                <w:iCs/>
                <w:sz w:val="20"/>
                <w:szCs w:val="20"/>
              </w:rPr>
              <w:t xml:space="preserve">the </w:t>
            </w:r>
            <w:r w:rsidR="00FB7219">
              <w:rPr>
                <w:bCs/>
                <w:iCs/>
                <w:sz w:val="20"/>
                <w:szCs w:val="20"/>
              </w:rPr>
              <w:t>s</w:t>
            </w:r>
            <w:r w:rsidR="007A3FF0" w:rsidRPr="00FF0A13">
              <w:rPr>
                <w:bCs/>
                <w:iCs/>
                <w:sz w:val="20"/>
                <w:szCs w:val="20"/>
              </w:rPr>
              <w:t xml:space="preserve">ocial protection teams </w:t>
            </w:r>
            <w:r w:rsidR="00CE6C2E" w:rsidRPr="00FF0A13">
              <w:rPr>
                <w:bCs/>
                <w:iCs/>
                <w:sz w:val="20"/>
                <w:szCs w:val="20"/>
              </w:rPr>
              <w:t xml:space="preserve">in different agencies </w:t>
            </w:r>
            <w:r w:rsidR="007A3FF0" w:rsidRPr="00FF0A13">
              <w:rPr>
                <w:bCs/>
                <w:iCs/>
                <w:sz w:val="20"/>
                <w:szCs w:val="20"/>
              </w:rPr>
              <w:t>is a guarant</w:t>
            </w:r>
            <w:r w:rsidR="00CE6C2E" w:rsidRPr="00FF0A13">
              <w:rPr>
                <w:bCs/>
                <w:iCs/>
                <w:sz w:val="20"/>
                <w:szCs w:val="20"/>
              </w:rPr>
              <w:t>ee</w:t>
            </w:r>
            <w:r w:rsidR="007A3FF0" w:rsidRPr="00FF0A13">
              <w:rPr>
                <w:bCs/>
                <w:iCs/>
                <w:sz w:val="20"/>
                <w:szCs w:val="20"/>
              </w:rPr>
              <w:t xml:space="preserve"> of sustainability and further development. </w:t>
            </w:r>
            <w:r w:rsidR="00190E97">
              <w:rPr>
                <w:bCs/>
                <w:iCs/>
                <w:sz w:val="20"/>
                <w:szCs w:val="20"/>
              </w:rPr>
              <w:t xml:space="preserve">Engaging with countries that have made formal commitment towards inclusive social protection systems in the </w:t>
            </w:r>
            <w:r w:rsidR="00846AD1">
              <w:rPr>
                <w:bCs/>
                <w:iCs/>
                <w:sz w:val="20"/>
                <w:szCs w:val="20"/>
              </w:rPr>
              <w:t>G</w:t>
            </w:r>
            <w:r w:rsidR="00190E97">
              <w:rPr>
                <w:bCs/>
                <w:iCs/>
                <w:sz w:val="20"/>
                <w:szCs w:val="20"/>
              </w:rPr>
              <w:t>lobal</w:t>
            </w:r>
            <w:r w:rsidR="00846AD1">
              <w:rPr>
                <w:bCs/>
                <w:iCs/>
                <w:sz w:val="20"/>
                <w:szCs w:val="20"/>
              </w:rPr>
              <w:t xml:space="preserve"> Disability S</w:t>
            </w:r>
            <w:r w:rsidR="00190E97">
              <w:rPr>
                <w:bCs/>
                <w:iCs/>
                <w:sz w:val="20"/>
                <w:szCs w:val="20"/>
              </w:rPr>
              <w:t xml:space="preserve">ummit would also ensure that there is </w:t>
            </w:r>
            <w:r w:rsidR="00846AD1">
              <w:rPr>
                <w:bCs/>
                <w:iCs/>
                <w:sz w:val="20"/>
                <w:szCs w:val="20"/>
              </w:rPr>
              <w:t xml:space="preserve">the </w:t>
            </w:r>
            <w:r w:rsidR="00190E97">
              <w:rPr>
                <w:bCs/>
                <w:iCs/>
                <w:sz w:val="20"/>
                <w:szCs w:val="20"/>
              </w:rPr>
              <w:t>required political will for lasting results</w:t>
            </w:r>
          </w:p>
        </w:tc>
      </w:tr>
    </w:tbl>
    <w:p w14:paraId="0FFE9249" w14:textId="364E7A19" w:rsidR="00A72D3C" w:rsidRDefault="00A72D3C" w:rsidP="00962E3C">
      <w:pPr>
        <w:spacing w:after="0" w:line="240" w:lineRule="auto"/>
        <w:jc w:val="both"/>
        <w:rPr>
          <w:i/>
          <w:sz w:val="20"/>
        </w:rPr>
      </w:pPr>
    </w:p>
    <w:p w14:paraId="6224B2A3" w14:textId="77777777" w:rsidR="00A72D3C" w:rsidRPr="00962E3C" w:rsidRDefault="00A72D3C" w:rsidP="00962E3C">
      <w:pPr>
        <w:spacing w:after="0" w:line="240" w:lineRule="auto"/>
        <w:jc w:val="both"/>
        <w:rPr>
          <w:i/>
          <w:sz w:val="20"/>
        </w:rPr>
      </w:pPr>
    </w:p>
    <w:p w14:paraId="5FAC9D6A" w14:textId="77777777" w:rsidR="00BC4B02" w:rsidRPr="0030288D" w:rsidRDefault="006C28CF" w:rsidP="00F66AC2">
      <w:pPr>
        <w:pStyle w:val="Heading1"/>
        <w:rPr>
          <w:b w:val="0"/>
          <w:szCs w:val="24"/>
        </w:rPr>
      </w:pPr>
      <w:r>
        <w:t xml:space="preserve">3. </w:t>
      </w:r>
      <w:r w:rsidR="00BC4B02" w:rsidRPr="0030288D">
        <w:rPr>
          <w:szCs w:val="24"/>
        </w:rPr>
        <w:t>R</w:t>
      </w:r>
      <w:r w:rsidR="00A14103">
        <w:rPr>
          <w:szCs w:val="24"/>
        </w:rPr>
        <w:t>esult chain of the I</w:t>
      </w:r>
      <w:r w:rsidR="00BC4B02" w:rsidRPr="0030288D">
        <w:rPr>
          <w:szCs w:val="24"/>
        </w:rPr>
        <w:t>ntervention</w:t>
      </w:r>
    </w:p>
    <w:p w14:paraId="5FAC9D6B" w14:textId="77777777" w:rsidR="00BC4B02" w:rsidRDefault="00BC4B02" w:rsidP="00BC4B02">
      <w:pPr>
        <w:spacing w:after="0" w:line="240" w:lineRule="auto"/>
        <w:rPr>
          <w:i/>
          <w:sz w:val="20"/>
        </w:rPr>
      </w:pPr>
      <w:r w:rsidRPr="00E52509">
        <w:rPr>
          <w:i/>
          <w:sz w:val="20"/>
        </w:rPr>
        <w:t xml:space="preserve">Based on the information in the previous section, provide a concise formulation of the </w:t>
      </w:r>
      <w:r>
        <w:rPr>
          <w:i/>
          <w:sz w:val="20"/>
        </w:rPr>
        <w:t>project</w:t>
      </w:r>
      <w:r w:rsidRPr="00E52509">
        <w:rPr>
          <w:i/>
          <w:sz w:val="20"/>
        </w:rPr>
        <w:t xml:space="preserve"> objectives (expected impact, intended outcomes and outputs) utilizing the table format provided below.</w:t>
      </w:r>
      <w:r w:rsidRPr="00000D4C">
        <w:rPr>
          <w:rStyle w:val="FootnoteReference"/>
          <w:b/>
          <w:color w:val="000000" w:themeColor="text1"/>
        </w:rPr>
        <w:t xml:space="preserve"> </w:t>
      </w:r>
      <w:r>
        <w:rPr>
          <w:rStyle w:val="FootnoteReference"/>
          <w:b/>
          <w:color w:val="000000" w:themeColor="text1"/>
        </w:rPr>
        <w:footnoteReference w:id="13"/>
      </w:r>
      <w:r w:rsidRPr="00E52509">
        <w:rPr>
          <w:i/>
          <w:sz w:val="20"/>
        </w:rPr>
        <w:t xml:space="preserve"> </w:t>
      </w:r>
    </w:p>
    <w:p w14:paraId="5FAC9D6C" w14:textId="77777777" w:rsidR="002A75AF" w:rsidRDefault="002A75AF" w:rsidP="00BC4B02">
      <w:pPr>
        <w:spacing w:after="0" w:line="240" w:lineRule="auto"/>
        <w:rPr>
          <w:i/>
          <w:sz w:val="20"/>
        </w:rPr>
      </w:pPr>
    </w:p>
    <w:p w14:paraId="5FAC9D6D" w14:textId="77777777" w:rsidR="00BC4B02" w:rsidRDefault="00BC4B02" w:rsidP="00340C8C">
      <w:pPr>
        <w:pStyle w:val="Heading2"/>
        <w:rPr>
          <w:color w:val="000000" w:themeColor="text1"/>
        </w:rPr>
      </w:pPr>
      <w:r>
        <w:t>Table 2</w:t>
      </w:r>
      <w:r w:rsidRPr="001362D2">
        <w:t xml:space="preserve">. Expected </w:t>
      </w:r>
      <w:r w:rsidRPr="001362D2">
        <w:rPr>
          <w:color w:val="000000" w:themeColor="text1"/>
        </w:rPr>
        <w:t>impact</w:t>
      </w:r>
    </w:p>
    <w:tbl>
      <w:tblPr>
        <w:tblStyle w:val="TableGrid"/>
        <w:tblW w:w="0" w:type="auto"/>
        <w:tblLook w:val="04A0" w:firstRow="1" w:lastRow="0" w:firstColumn="1" w:lastColumn="0" w:noHBand="0" w:noVBand="1"/>
        <w:tblCaption w:val="Expected Impact"/>
      </w:tblPr>
      <w:tblGrid>
        <w:gridCol w:w="9795"/>
      </w:tblGrid>
      <w:tr w:rsidR="00BC4B02" w14:paraId="5FAC9D6F" w14:textId="77777777" w:rsidTr="00FB40C6">
        <w:trPr>
          <w:tblHeader/>
        </w:trPr>
        <w:tc>
          <w:tcPr>
            <w:tcW w:w="9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AC9D6E" w14:textId="77777777" w:rsidR="00BC4B02" w:rsidRPr="005B1267" w:rsidRDefault="007835AF" w:rsidP="002A75AF">
            <w:pPr>
              <w:spacing w:before="60" w:after="60"/>
              <w:jc w:val="both"/>
              <w:rPr>
                <w:b/>
                <w:color w:val="000000" w:themeColor="text1"/>
                <w:sz w:val="20"/>
              </w:rPr>
            </w:pPr>
            <w:r>
              <w:rPr>
                <w:b/>
                <w:color w:val="000000" w:themeColor="text1"/>
              </w:rPr>
              <w:t>Impact</w:t>
            </w:r>
          </w:p>
        </w:tc>
      </w:tr>
      <w:tr w:rsidR="00BC4B02" w14:paraId="5FAC9D71" w14:textId="77777777" w:rsidTr="00FB40C6">
        <w:tc>
          <w:tcPr>
            <w:tcW w:w="9795" w:type="dxa"/>
            <w:tcBorders>
              <w:top w:val="double" w:sz="4" w:space="0" w:color="auto"/>
              <w:left w:val="double" w:sz="4" w:space="0" w:color="auto"/>
              <w:bottom w:val="double" w:sz="4" w:space="0" w:color="auto"/>
              <w:right w:val="double" w:sz="4" w:space="0" w:color="auto"/>
            </w:tcBorders>
          </w:tcPr>
          <w:p w14:paraId="5FAC9D70" w14:textId="61F46E32" w:rsidR="00BC4B02" w:rsidRPr="00FF0A13" w:rsidRDefault="00FF0A13" w:rsidP="00FF0A13">
            <w:pPr>
              <w:rPr>
                <w:rFonts w:ascii="Calibri" w:eastAsia="Times New Roman" w:hAnsi="Calibri" w:cs="Times New Roman"/>
                <w:color w:val="000000" w:themeColor="text1"/>
                <w:sz w:val="20"/>
                <w:szCs w:val="20"/>
                <w:lang w:val="en-GB" w:eastAsia="zh-CN"/>
              </w:rPr>
            </w:pPr>
            <w:r w:rsidRPr="00FF0A13">
              <w:rPr>
                <w:rFonts w:ascii="Calibri" w:eastAsia="Times New Roman" w:hAnsi="Calibri" w:cs="Times New Roman"/>
                <w:color w:val="000000" w:themeColor="text1"/>
                <w:sz w:val="20"/>
                <w:szCs w:val="20"/>
                <w:lang w:val="en-GB" w:eastAsia="zh-CN"/>
              </w:rPr>
              <w:t xml:space="preserve">Increase of adequate </w:t>
            </w:r>
            <w:r w:rsidR="00C82E4B" w:rsidRPr="00FF0A13">
              <w:rPr>
                <w:rFonts w:ascii="Calibri" w:eastAsia="Times New Roman" w:hAnsi="Calibri" w:cs="Times New Roman"/>
                <w:color w:val="000000" w:themeColor="text1"/>
                <w:sz w:val="20"/>
                <w:szCs w:val="20"/>
                <w:lang w:val="en-GB" w:eastAsia="zh-CN"/>
              </w:rPr>
              <w:t>coverage of persons with disabilities by inclusive and CRPD compliant national social protection systems </w:t>
            </w:r>
          </w:p>
        </w:tc>
      </w:tr>
    </w:tbl>
    <w:p w14:paraId="5FAC9D72" w14:textId="77777777" w:rsidR="00340C8C" w:rsidRPr="00BB6C6D" w:rsidRDefault="004606A3" w:rsidP="00CE4D68">
      <w:pPr>
        <w:pStyle w:val="Heading2"/>
        <w:ind w:hanging="270"/>
      </w:pPr>
      <w:r>
        <w:rPr>
          <w:sz w:val="20"/>
        </w:rPr>
        <w:tab/>
      </w:r>
      <w:r w:rsidR="00340C8C" w:rsidRPr="00BB6C6D">
        <w:t>Impact Indicators</w:t>
      </w:r>
    </w:p>
    <w:tbl>
      <w:tblPr>
        <w:tblStyle w:val="TableGrid"/>
        <w:tblW w:w="4868" w:type="pct"/>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1331"/>
        <w:gridCol w:w="1518"/>
        <w:gridCol w:w="1873"/>
        <w:gridCol w:w="2251"/>
        <w:gridCol w:w="2831"/>
      </w:tblGrid>
      <w:tr w:rsidR="00340C8C" w:rsidRPr="00FF0A13" w14:paraId="5FAC9D7A" w14:textId="77777777" w:rsidTr="00FB40C6">
        <w:trPr>
          <w:tblHeader/>
        </w:trPr>
        <w:tc>
          <w:tcPr>
            <w:tcW w:w="679" w:type="pct"/>
            <w:shd w:val="clear" w:color="auto" w:fill="D9D9D9" w:themeFill="background1" w:themeFillShade="D9"/>
          </w:tcPr>
          <w:p w14:paraId="5FAC9D73" w14:textId="77777777" w:rsidR="00340C8C" w:rsidRPr="00FF0A13" w:rsidRDefault="00340C8C" w:rsidP="004A5E9B">
            <w:pPr>
              <w:pStyle w:val="ListParagraph"/>
              <w:spacing w:before="100" w:beforeAutospacing="1" w:after="240"/>
              <w:ind w:left="0"/>
              <w:jc w:val="both"/>
              <w:rPr>
                <w:b/>
                <w:sz w:val="20"/>
                <w:szCs w:val="20"/>
              </w:rPr>
            </w:pPr>
            <w:r w:rsidRPr="00FF0A13">
              <w:rPr>
                <w:b/>
                <w:sz w:val="20"/>
                <w:szCs w:val="20"/>
              </w:rPr>
              <w:t>Indicator*</w:t>
            </w:r>
          </w:p>
        </w:tc>
        <w:tc>
          <w:tcPr>
            <w:tcW w:w="774" w:type="pct"/>
            <w:shd w:val="clear" w:color="auto" w:fill="D9D9D9" w:themeFill="background1" w:themeFillShade="D9"/>
          </w:tcPr>
          <w:p w14:paraId="5FAC9D74" w14:textId="77777777" w:rsidR="00340C8C" w:rsidRPr="00FF0A13" w:rsidRDefault="00340C8C" w:rsidP="004A5E9B">
            <w:pPr>
              <w:jc w:val="both"/>
              <w:rPr>
                <w:b/>
                <w:sz w:val="20"/>
                <w:szCs w:val="20"/>
              </w:rPr>
            </w:pPr>
            <w:r w:rsidRPr="00FF0A13">
              <w:rPr>
                <w:b/>
                <w:sz w:val="20"/>
                <w:szCs w:val="20"/>
              </w:rPr>
              <w:t xml:space="preserve">Start level </w:t>
            </w:r>
          </w:p>
          <w:p w14:paraId="5FAC9D75" w14:textId="77777777" w:rsidR="00340C8C" w:rsidRPr="00FF0A13" w:rsidRDefault="00340C8C" w:rsidP="004A5E9B">
            <w:pPr>
              <w:jc w:val="both"/>
              <w:rPr>
                <w:sz w:val="20"/>
                <w:szCs w:val="20"/>
              </w:rPr>
            </w:pPr>
            <w:r w:rsidRPr="00FF0A13">
              <w:rPr>
                <w:sz w:val="20"/>
                <w:szCs w:val="20"/>
              </w:rPr>
              <w:t>(Beginning o</w:t>
            </w:r>
            <w:r w:rsidR="004A5E9B" w:rsidRPr="00FF0A13">
              <w:rPr>
                <w:sz w:val="20"/>
                <w:szCs w:val="20"/>
              </w:rPr>
              <w:t>f the project reporting period)</w:t>
            </w:r>
          </w:p>
        </w:tc>
        <w:tc>
          <w:tcPr>
            <w:tcW w:w="955" w:type="pct"/>
            <w:shd w:val="clear" w:color="auto" w:fill="D9D9D9" w:themeFill="background1" w:themeFillShade="D9"/>
          </w:tcPr>
          <w:p w14:paraId="5FAC9D76" w14:textId="77777777" w:rsidR="00340C8C" w:rsidRPr="00FF0A13" w:rsidRDefault="00340C8C" w:rsidP="004A5E9B">
            <w:pPr>
              <w:pStyle w:val="ListParagraph"/>
              <w:spacing w:before="60" w:after="60"/>
              <w:ind w:left="0"/>
              <w:contextualSpacing w:val="0"/>
              <w:rPr>
                <w:b/>
                <w:sz w:val="20"/>
                <w:szCs w:val="20"/>
              </w:rPr>
            </w:pPr>
            <w:r w:rsidRPr="00FF0A13">
              <w:rPr>
                <w:b/>
                <w:sz w:val="20"/>
                <w:szCs w:val="20"/>
              </w:rPr>
              <w:t>Target</w:t>
            </w:r>
          </w:p>
        </w:tc>
        <w:tc>
          <w:tcPr>
            <w:tcW w:w="1148" w:type="pct"/>
            <w:shd w:val="clear" w:color="auto" w:fill="D9D9D9" w:themeFill="background1" w:themeFillShade="D9"/>
          </w:tcPr>
          <w:p w14:paraId="5FAC9D77" w14:textId="77777777" w:rsidR="00340C8C" w:rsidRPr="00FF0A13" w:rsidRDefault="00340C8C" w:rsidP="004A5E9B">
            <w:pPr>
              <w:pStyle w:val="ListParagraph"/>
              <w:spacing w:before="60" w:after="60"/>
              <w:ind w:left="0"/>
              <w:contextualSpacing w:val="0"/>
              <w:rPr>
                <w:b/>
                <w:sz w:val="20"/>
                <w:szCs w:val="20"/>
              </w:rPr>
            </w:pPr>
            <w:r w:rsidRPr="00FF0A13">
              <w:rPr>
                <w:b/>
                <w:sz w:val="20"/>
                <w:szCs w:val="20"/>
              </w:rPr>
              <w:t xml:space="preserve">End level </w:t>
            </w:r>
          </w:p>
          <w:p w14:paraId="5FAC9D78" w14:textId="77777777" w:rsidR="00340C8C" w:rsidRPr="00FF0A13" w:rsidRDefault="00340C8C" w:rsidP="004A5E9B">
            <w:pPr>
              <w:pStyle w:val="ListParagraph"/>
              <w:spacing w:before="100" w:beforeAutospacing="1" w:after="240"/>
              <w:ind w:left="0"/>
              <w:jc w:val="both"/>
              <w:rPr>
                <w:b/>
                <w:sz w:val="20"/>
                <w:szCs w:val="20"/>
              </w:rPr>
            </w:pPr>
            <w:r w:rsidRPr="00FF0A13">
              <w:rPr>
                <w:sz w:val="20"/>
                <w:szCs w:val="20"/>
              </w:rPr>
              <w:t>(End of the project reporting period)</w:t>
            </w:r>
          </w:p>
        </w:tc>
        <w:tc>
          <w:tcPr>
            <w:tcW w:w="1444" w:type="pct"/>
            <w:shd w:val="clear" w:color="auto" w:fill="D9D9D9" w:themeFill="background1" w:themeFillShade="D9"/>
          </w:tcPr>
          <w:p w14:paraId="5FAC9D79" w14:textId="77777777" w:rsidR="00340C8C" w:rsidRPr="00FF0A13" w:rsidRDefault="00340C8C" w:rsidP="004A5E9B">
            <w:pPr>
              <w:pStyle w:val="ListParagraph"/>
              <w:spacing w:before="60" w:after="60"/>
              <w:ind w:left="0"/>
              <w:contextualSpacing w:val="0"/>
              <w:rPr>
                <w:b/>
                <w:sz w:val="20"/>
                <w:szCs w:val="20"/>
              </w:rPr>
            </w:pPr>
            <w:r w:rsidRPr="00FF0A13">
              <w:rPr>
                <w:b/>
                <w:sz w:val="20"/>
                <w:szCs w:val="20"/>
              </w:rPr>
              <w:t>Means of Verification</w:t>
            </w:r>
          </w:p>
        </w:tc>
      </w:tr>
      <w:tr w:rsidR="00340C8C" w:rsidRPr="00FF0A13" w14:paraId="5FAC9D80" w14:textId="77777777" w:rsidTr="00FB40C6">
        <w:tc>
          <w:tcPr>
            <w:tcW w:w="679" w:type="pct"/>
          </w:tcPr>
          <w:p w14:paraId="1A8778F7" w14:textId="77777777" w:rsidR="00B05CB0" w:rsidRPr="00FF0A13" w:rsidRDefault="00B05CB0" w:rsidP="00B05CB0">
            <w:pPr>
              <w:spacing w:after="160" w:line="259" w:lineRule="auto"/>
              <w:rPr>
                <w:bCs/>
                <w:i/>
                <w:iCs/>
                <w:sz w:val="20"/>
                <w:szCs w:val="20"/>
              </w:rPr>
            </w:pPr>
            <w:r w:rsidRPr="00FF0A13">
              <w:rPr>
                <w:bCs/>
                <w:i/>
                <w:iCs/>
                <w:sz w:val="20"/>
                <w:szCs w:val="20"/>
              </w:rPr>
              <w:t>Coverage of persons with disabilities in their diversity by national social protection systems (SDG 1.3)</w:t>
            </w:r>
          </w:p>
          <w:p w14:paraId="5FAC9D7B" w14:textId="5EE5374D" w:rsidR="00340C8C" w:rsidRPr="00FF0A13" w:rsidRDefault="00340C8C" w:rsidP="004A5E9B">
            <w:pPr>
              <w:rPr>
                <w:sz w:val="20"/>
                <w:szCs w:val="20"/>
              </w:rPr>
            </w:pPr>
          </w:p>
        </w:tc>
        <w:tc>
          <w:tcPr>
            <w:tcW w:w="774" w:type="pct"/>
          </w:tcPr>
          <w:p w14:paraId="5FAC9D7C" w14:textId="504A96E8" w:rsidR="00340C8C" w:rsidRPr="00FF0A13" w:rsidRDefault="00B05CB0" w:rsidP="004A5E9B">
            <w:pPr>
              <w:rPr>
                <w:sz w:val="20"/>
                <w:szCs w:val="20"/>
              </w:rPr>
            </w:pPr>
            <w:r w:rsidRPr="00FF0A13">
              <w:rPr>
                <w:sz w:val="20"/>
                <w:szCs w:val="20"/>
              </w:rPr>
              <w:t>28.7% of persons with severe disabilities globally, 9.7% in Asia-Pacific</w:t>
            </w:r>
            <w:r w:rsidR="00593AFB" w:rsidRPr="00FF0A13">
              <w:rPr>
                <w:sz w:val="20"/>
                <w:szCs w:val="20"/>
              </w:rPr>
              <w:t xml:space="preserve"> in 2017</w:t>
            </w:r>
          </w:p>
        </w:tc>
        <w:tc>
          <w:tcPr>
            <w:tcW w:w="955" w:type="pct"/>
          </w:tcPr>
          <w:p w14:paraId="5FAC9D7D" w14:textId="16CD06C6" w:rsidR="00340C8C" w:rsidRPr="00FF0A13" w:rsidRDefault="00461D0C" w:rsidP="004A5E9B">
            <w:pPr>
              <w:rPr>
                <w:sz w:val="20"/>
                <w:szCs w:val="20"/>
              </w:rPr>
            </w:pPr>
            <w:r w:rsidRPr="00A03F20">
              <w:rPr>
                <w:sz w:val="20"/>
                <w:szCs w:val="20"/>
              </w:rPr>
              <w:t>This indicator will be developed in the first phase of the project following initial technical consultations with partners</w:t>
            </w:r>
            <w:r>
              <w:rPr>
                <w:sz w:val="20"/>
                <w:szCs w:val="20"/>
              </w:rPr>
              <w:t xml:space="preserve"> and countries</w:t>
            </w:r>
            <w:r w:rsidRPr="00A03F20">
              <w:rPr>
                <w:sz w:val="20"/>
                <w:szCs w:val="20"/>
              </w:rPr>
              <w:t>.</w:t>
            </w:r>
            <w:r w:rsidRPr="00FF0A13" w:rsidDel="00461D0C">
              <w:rPr>
                <w:sz w:val="20"/>
                <w:szCs w:val="20"/>
              </w:rPr>
              <w:t xml:space="preserve"> </w:t>
            </w:r>
          </w:p>
        </w:tc>
        <w:tc>
          <w:tcPr>
            <w:tcW w:w="1148" w:type="pct"/>
          </w:tcPr>
          <w:p w14:paraId="5FAC9D7E" w14:textId="060D71E6" w:rsidR="00340C8C" w:rsidRPr="00FF0A13" w:rsidRDefault="00340C8C" w:rsidP="004A5E9B">
            <w:pPr>
              <w:rPr>
                <w:sz w:val="20"/>
                <w:szCs w:val="20"/>
              </w:rPr>
            </w:pPr>
          </w:p>
        </w:tc>
        <w:tc>
          <w:tcPr>
            <w:tcW w:w="1444" w:type="pct"/>
          </w:tcPr>
          <w:p w14:paraId="5FAC9D7F" w14:textId="04F581D4" w:rsidR="00340C8C" w:rsidRPr="00FF0A13" w:rsidRDefault="00AA29E5" w:rsidP="004A5E9B">
            <w:pPr>
              <w:rPr>
                <w:sz w:val="20"/>
                <w:szCs w:val="20"/>
              </w:rPr>
            </w:pPr>
            <w:r w:rsidRPr="00FF0A13">
              <w:rPr>
                <w:sz w:val="20"/>
                <w:szCs w:val="20"/>
              </w:rPr>
              <w:t>ILO world report on social protection 2022 and 2024</w:t>
            </w:r>
          </w:p>
        </w:tc>
      </w:tr>
      <w:tr w:rsidR="00B05CB0" w:rsidRPr="00FF0A13" w14:paraId="6AA2C49A" w14:textId="77777777" w:rsidTr="00FB40C6">
        <w:tc>
          <w:tcPr>
            <w:tcW w:w="679" w:type="pct"/>
          </w:tcPr>
          <w:p w14:paraId="0251A938" w14:textId="77777777" w:rsidR="00B05CB0" w:rsidRPr="00FF0A13" w:rsidRDefault="00B05CB0" w:rsidP="00B05CB0">
            <w:pPr>
              <w:spacing w:after="160" w:line="259" w:lineRule="auto"/>
              <w:rPr>
                <w:bCs/>
                <w:i/>
                <w:iCs/>
                <w:sz w:val="20"/>
                <w:szCs w:val="20"/>
              </w:rPr>
            </w:pPr>
            <w:r w:rsidRPr="00FF0A13">
              <w:rPr>
                <w:bCs/>
                <w:i/>
                <w:iCs/>
                <w:sz w:val="20"/>
                <w:szCs w:val="20"/>
              </w:rPr>
              <w:t>Number of countries with disability specific non-contributory schemes (SDG 1.3)</w:t>
            </w:r>
          </w:p>
          <w:p w14:paraId="1BD4C0AE" w14:textId="77777777" w:rsidR="00B05CB0" w:rsidRPr="00FF0A13" w:rsidRDefault="00B05CB0" w:rsidP="00B05CB0">
            <w:pPr>
              <w:spacing w:after="160" w:line="259" w:lineRule="auto"/>
              <w:rPr>
                <w:bCs/>
                <w:i/>
                <w:iCs/>
                <w:sz w:val="20"/>
                <w:szCs w:val="20"/>
              </w:rPr>
            </w:pPr>
          </w:p>
        </w:tc>
        <w:tc>
          <w:tcPr>
            <w:tcW w:w="774" w:type="pct"/>
          </w:tcPr>
          <w:p w14:paraId="4BF0A329" w14:textId="0D5A7B53" w:rsidR="00B05CB0" w:rsidRPr="00FF0A13" w:rsidRDefault="00593AFB" w:rsidP="004A5E9B">
            <w:pPr>
              <w:rPr>
                <w:sz w:val="20"/>
                <w:szCs w:val="20"/>
              </w:rPr>
            </w:pPr>
            <w:r w:rsidRPr="00FF0A13">
              <w:rPr>
                <w:sz w:val="20"/>
                <w:szCs w:val="20"/>
              </w:rPr>
              <w:t>38% globally in 2017</w:t>
            </w:r>
          </w:p>
        </w:tc>
        <w:tc>
          <w:tcPr>
            <w:tcW w:w="955" w:type="pct"/>
          </w:tcPr>
          <w:p w14:paraId="69B02E77" w14:textId="77777777" w:rsidR="00B05CB0" w:rsidRPr="00FF0A13" w:rsidRDefault="00B05CB0" w:rsidP="004A5E9B">
            <w:pPr>
              <w:rPr>
                <w:sz w:val="20"/>
                <w:szCs w:val="20"/>
              </w:rPr>
            </w:pPr>
          </w:p>
        </w:tc>
        <w:tc>
          <w:tcPr>
            <w:tcW w:w="1148" w:type="pct"/>
          </w:tcPr>
          <w:p w14:paraId="26F36B84" w14:textId="77777777" w:rsidR="00B05CB0" w:rsidRPr="00FF0A13" w:rsidRDefault="00B05CB0" w:rsidP="004A5E9B">
            <w:pPr>
              <w:rPr>
                <w:sz w:val="20"/>
                <w:szCs w:val="20"/>
              </w:rPr>
            </w:pPr>
          </w:p>
        </w:tc>
        <w:tc>
          <w:tcPr>
            <w:tcW w:w="1444" w:type="pct"/>
          </w:tcPr>
          <w:p w14:paraId="63706A16" w14:textId="77777777" w:rsidR="00B05CB0" w:rsidRPr="00FF0A13" w:rsidRDefault="00B05CB0" w:rsidP="004A5E9B">
            <w:pPr>
              <w:rPr>
                <w:sz w:val="20"/>
                <w:szCs w:val="20"/>
              </w:rPr>
            </w:pPr>
          </w:p>
        </w:tc>
      </w:tr>
    </w:tbl>
    <w:p w14:paraId="12AEA996" w14:textId="77777777" w:rsidR="00A72D3C" w:rsidRDefault="00A72D3C" w:rsidP="00340C8C">
      <w:pPr>
        <w:pStyle w:val="Heading2"/>
      </w:pPr>
    </w:p>
    <w:p w14:paraId="5FAC9D81" w14:textId="67DC8A33" w:rsidR="00340C8C" w:rsidRPr="00BB6C6D" w:rsidRDefault="00340C8C" w:rsidP="00340C8C">
      <w:pPr>
        <w:pStyle w:val="Heading2"/>
      </w:pPr>
      <w:r w:rsidRPr="00BB6C6D">
        <w:t>Table 2. Variation</w:t>
      </w:r>
      <w:r w:rsidR="00A92E2E">
        <w:t>s</w:t>
      </w:r>
      <w:r w:rsidRPr="00BB6C6D">
        <w:t xml:space="preserve"> in outcome indicators </w:t>
      </w:r>
    </w:p>
    <w:p w14:paraId="5FAC9D82" w14:textId="77777777" w:rsidR="00340C8C" w:rsidRDefault="00340C8C" w:rsidP="004A5E9B">
      <w:pPr>
        <w:rPr>
          <w:i/>
          <w:sz w:val="20"/>
        </w:rPr>
      </w:pPr>
      <w:r w:rsidRPr="00BB6C6D">
        <w:rPr>
          <w:i/>
          <w:sz w:val="20"/>
          <w:szCs w:val="20"/>
        </w:rPr>
        <w:t>(A</w:t>
      </w:r>
      <w:r w:rsidRPr="00BB6C6D">
        <w:rPr>
          <w:i/>
          <w:sz w:val="20"/>
        </w:rPr>
        <w:t>dd a table for each outcome in the approved project document)</w:t>
      </w:r>
    </w:p>
    <w:p w14:paraId="51E71699" w14:textId="1631FED8" w:rsidR="00A0186C" w:rsidRPr="00F840F8" w:rsidRDefault="00A0186C" w:rsidP="00A0186C">
      <w:r w:rsidRPr="00F840F8">
        <w:rPr>
          <w:i/>
          <w:sz w:val="20"/>
        </w:rPr>
        <w:t>Please note that the iterative development of thematic working papers and webinars are integral part of the consultation processes linked to the 3 outcomes of the project.</w:t>
      </w:r>
      <w:r w:rsidR="00F840F8">
        <w:rPr>
          <w:i/>
          <w:sz w:val="20"/>
        </w:rPr>
        <w:t xml:space="preserve"> </w:t>
      </w:r>
      <w:proofErr w:type="gramStart"/>
      <w:r w:rsidR="00F840F8">
        <w:rPr>
          <w:i/>
          <w:sz w:val="20"/>
        </w:rPr>
        <w:t>This is why</w:t>
      </w:r>
      <w:proofErr w:type="gramEnd"/>
      <w:r w:rsidR="00F840F8">
        <w:rPr>
          <w:i/>
          <w:sz w:val="20"/>
        </w:rPr>
        <w:t xml:space="preserve"> certain outputs are mentioned under each of the three outcomes.</w:t>
      </w: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340C8C" w:rsidRPr="00FF0A13" w14:paraId="5FAC9D84" w14:textId="77777777" w:rsidTr="00FB40C6">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5FAC9D83" w14:textId="77777777" w:rsidR="00340C8C" w:rsidRPr="00FF0A13" w:rsidRDefault="00340C8C" w:rsidP="004A5E9B">
            <w:pPr>
              <w:spacing w:before="60" w:after="60"/>
              <w:jc w:val="both"/>
              <w:rPr>
                <w:b/>
                <w:sz w:val="20"/>
                <w:szCs w:val="20"/>
              </w:rPr>
            </w:pPr>
            <w:r w:rsidRPr="00FF0A13">
              <w:rPr>
                <w:b/>
                <w:sz w:val="20"/>
                <w:szCs w:val="20"/>
              </w:rPr>
              <w:t>Outcome 1</w:t>
            </w:r>
          </w:p>
        </w:tc>
      </w:tr>
      <w:tr w:rsidR="00340C8C" w:rsidRPr="00FF0A13" w14:paraId="5FAC9D86" w14:textId="77777777" w:rsidTr="00FB40C6">
        <w:trPr>
          <w:tblHeader/>
        </w:trPr>
        <w:tc>
          <w:tcPr>
            <w:tcW w:w="5000" w:type="pct"/>
            <w:tcBorders>
              <w:left w:val="double" w:sz="4" w:space="0" w:color="auto"/>
              <w:right w:val="double" w:sz="4" w:space="0" w:color="auto"/>
            </w:tcBorders>
          </w:tcPr>
          <w:p w14:paraId="5FAC9D85" w14:textId="00B2F2D5" w:rsidR="00340C8C" w:rsidRPr="00FF0A13" w:rsidRDefault="00CE3916" w:rsidP="00751100">
            <w:pPr>
              <w:rPr>
                <w:rFonts w:ascii="Calibri" w:eastAsia="Times New Roman" w:hAnsi="Calibri" w:cs="Times New Roman"/>
                <w:i/>
                <w:iCs/>
                <w:color w:val="000000" w:themeColor="text1"/>
                <w:sz w:val="20"/>
                <w:szCs w:val="20"/>
                <w:lang w:eastAsia="zh-CN"/>
              </w:rPr>
            </w:pPr>
            <w:r w:rsidRPr="00FF0A13">
              <w:rPr>
                <w:bCs/>
                <w:i/>
                <w:iCs/>
                <w:sz w:val="20"/>
                <w:szCs w:val="20"/>
              </w:rPr>
              <w:t xml:space="preserve">Countries have access to adequate </w:t>
            </w:r>
            <w:r w:rsidR="00E628B9">
              <w:rPr>
                <w:bCs/>
                <w:i/>
                <w:iCs/>
                <w:sz w:val="20"/>
                <w:szCs w:val="20"/>
              </w:rPr>
              <w:t xml:space="preserve">information on the </w:t>
            </w:r>
            <w:r w:rsidRPr="00FF0A13">
              <w:rPr>
                <w:bCs/>
                <w:i/>
                <w:iCs/>
                <w:sz w:val="20"/>
                <w:szCs w:val="20"/>
              </w:rPr>
              <w:t xml:space="preserve">development and reform towards inclusive social protection systems and programs </w:t>
            </w:r>
            <w:r w:rsidRPr="00FF0A13">
              <w:rPr>
                <w:rFonts w:ascii="Calibri" w:eastAsia="Times New Roman" w:hAnsi="Calibri" w:cs="Times New Roman"/>
                <w:i/>
                <w:iCs/>
                <w:color w:val="000000" w:themeColor="text1"/>
                <w:sz w:val="20"/>
                <w:szCs w:val="20"/>
                <w:lang w:eastAsia="zh-CN"/>
              </w:rPr>
              <w:t>that promote</w:t>
            </w:r>
            <w:r w:rsidR="00751100" w:rsidRPr="00FF0A13">
              <w:rPr>
                <w:rFonts w:ascii="Calibri" w:eastAsia="Times New Roman" w:hAnsi="Calibri" w:cs="Times New Roman"/>
                <w:i/>
                <w:iCs/>
                <w:color w:val="000000" w:themeColor="text1"/>
                <w:sz w:val="20"/>
                <w:szCs w:val="20"/>
                <w:lang w:eastAsia="zh-CN"/>
              </w:rPr>
              <w:t xml:space="preserve"> </w:t>
            </w:r>
            <w:r w:rsidR="008D63D7" w:rsidRPr="00FF0A13">
              <w:rPr>
                <w:rFonts w:ascii="Calibri" w:eastAsia="Times New Roman" w:hAnsi="Calibri" w:cs="Times New Roman"/>
                <w:i/>
                <w:iCs/>
                <w:color w:val="000000" w:themeColor="text1"/>
                <w:sz w:val="20"/>
                <w:szCs w:val="20"/>
                <w:lang w:eastAsia="zh-CN"/>
              </w:rPr>
              <w:t xml:space="preserve">the </w:t>
            </w:r>
            <w:r w:rsidR="00751100" w:rsidRPr="00FF0A13">
              <w:rPr>
                <w:rFonts w:ascii="Calibri" w:eastAsia="Times New Roman" w:hAnsi="Calibri" w:cs="Times New Roman"/>
                <w:i/>
                <w:iCs/>
                <w:color w:val="000000" w:themeColor="text1"/>
                <w:sz w:val="20"/>
                <w:szCs w:val="20"/>
                <w:lang w:eastAsia="zh-CN"/>
              </w:rPr>
              <w:t>social</w:t>
            </w:r>
            <w:r w:rsidRPr="00FF0A13">
              <w:rPr>
                <w:rFonts w:ascii="Calibri" w:eastAsia="Times New Roman" w:hAnsi="Calibri" w:cs="Times New Roman"/>
                <w:i/>
                <w:iCs/>
                <w:color w:val="000000" w:themeColor="text1"/>
                <w:sz w:val="20"/>
                <w:szCs w:val="20"/>
                <w:lang w:eastAsia="zh-CN"/>
              </w:rPr>
              <w:t xml:space="preserve"> inclusion and </w:t>
            </w:r>
            <w:r w:rsidR="00751100" w:rsidRPr="00FF0A13">
              <w:rPr>
                <w:rFonts w:ascii="Calibri" w:eastAsia="Times New Roman" w:hAnsi="Calibri" w:cs="Times New Roman"/>
                <w:i/>
                <w:iCs/>
                <w:color w:val="000000" w:themeColor="text1"/>
                <w:sz w:val="20"/>
                <w:szCs w:val="20"/>
                <w:lang w:eastAsia="zh-CN"/>
              </w:rPr>
              <w:t xml:space="preserve">economic empowerment </w:t>
            </w:r>
            <w:r w:rsidRPr="00FF0A13">
              <w:rPr>
                <w:rFonts w:ascii="Calibri" w:eastAsia="Times New Roman" w:hAnsi="Calibri" w:cs="Times New Roman"/>
                <w:i/>
                <w:iCs/>
                <w:color w:val="000000" w:themeColor="text1"/>
                <w:sz w:val="20"/>
                <w:szCs w:val="20"/>
                <w:lang w:eastAsia="zh-CN"/>
              </w:rPr>
              <w:t>of persons with disabilities</w:t>
            </w:r>
          </w:p>
        </w:tc>
      </w:tr>
    </w:tbl>
    <w:p w14:paraId="5FAC9D87" w14:textId="77777777" w:rsidR="00340C8C" w:rsidRPr="00BB6C6D" w:rsidRDefault="00340C8C" w:rsidP="004A5E9B">
      <w:pPr>
        <w:pStyle w:val="Heading2"/>
      </w:pPr>
      <w:r w:rsidRPr="00BB6C6D">
        <w:t>Outcome 1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622"/>
        <w:gridCol w:w="2047"/>
        <w:gridCol w:w="2233"/>
        <w:gridCol w:w="2233"/>
        <w:gridCol w:w="1669"/>
      </w:tblGrid>
      <w:tr w:rsidR="00340C8C" w:rsidRPr="00FF0A13" w14:paraId="5FAC9D91" w14:textId="77777777" w:rsidTr="003F7823">
        <w:trPr>
          <w:tblHeader/>
        </w:trPr>
        <w:tc>
          <w:tcPr>
            <w:tcW w:w="827" w:type="pct"/>
            <w:shd w:val="clear" w:color="auto" w:fill="D9D9D9" w:themeFill="background1" w:themeFillShade="D9"/>
          </w:tcPr>
          <w:p w14:paraId="5FAC9D88" w14:textId="77777777" w:rsidR="00340C8C" w:rsidRPr="00FF0A13" w:rsidRDefault="00340C8C" w:rsidP="008A0A36">
            <w:pPr>
              <w:spacing w:before="100" w:beforeAutospacing="1" w:after="240"/>
              <w:contextualSpacing/>
              <w:jc w:val="both"/>
              <w:rPr>
                <w:b/>
                <w:sz w:val="20"/>
                <w:szCs w:val="20"/>
              </w:rPr>
            </w:pPr>
            <w:r w:rsidRPr="00FF0A13">
              <w:rPr>
                <w:b/>
                <w:sz w:val="20"/>
                <w:szCs w:val="20"/>
              </w:rPr>
              <w:t>Indicator*</w:t>
            </w:r>
          </w:p>
        </w:tc>
        <w:tc>
          <w:tcPr>
            <w:tcW w:w="1044" w:type="pct"/>
            <w:shd w:val="clear" w:color="auto" w:fill="D9D9D9" w:themeFill="background1" w:themeFillShade="D9"/>
          </w:tcPr>
          <w:p w14:paraId="5FAC9D89" w14:textId="77777777" w:rsidR="00340C8C" w:rsidRPr="00FF0A13" w:rsidRDefault="00340C8C" w:rsidP="008A0A36">
            <w:pPr>
              <w:spacing w:before="100" w:beforeAutospacing="1" w:after="240"/>
              <w:contextualSpacing/>
              <w:jc w:val="both"/>
              <w:rPr>
                <w:b/>
                <w:sz w:val="20"/>
                <w:szCs w:val="20"/>
              </w:rPr>
            </w:pPr>
            <w:r w:rsidRPr="00FF0A13">
              <w:rPr>
                <w:b/>
                <w:sz w:val="20"/>
                <w:szCs w:val="20"/>
              </w:rPr>
              <w:t xml:space="preserve">Start level </w:t>
            </w:r>
          </w:p>
          <w:p w14:paraId="5FAC9D8A" w14:textId="77777777" w:rsidR="00340C8C" w:rsidRPr="00FF0A13" w:rsidRDefault="00340C8C" w:rsidP="008A0A36">
            <w:pPr>
              <w:spacing w:before="100" w:beforeAutospacing="1" w:after="240"/>
              <w:contextualSpacing/>
              <w:jc w:val="both"/>
              <w:rPr>
                <w:sz w:val="20"/>
                <w:szCs w:val="20"/>
              </w:rPr>
            </w:pPr>
            <w:r w:rsidRPr="00FF0A13">
              <w:rPr>
                <w:sz w:val="20"/>
                <w:szCs w:val="20"/>
              </w:rPr>
              <w:t>Baseline</w:t>
            </w:r>
          </w:p>
          <w:p w14:paraId="5FAC9D8B" w14:textId="77777777" w:rsidR="00340C8C" w:rsidRPr="00FF0A13" w:rsidRDefault="00340C8C" w:rsidP="008A0A36">
            <w:pPr>
              <w:spacing w:before="100" w:beforeAutospacing="1" w:after="240"/>
              <w:contextualSpacing/>
              <w:jc w:val="both"/>
              <w:rPr>
                <w:sz w:val="20"/>
                <w:szCs w:val="20"/>
              </w:rPr>
            </w:pPr>
            <w:r w:rsidRPr="00FF0A13">
              <w:rPr>
                <w:sz w:val="20"/>
                <w:szCs w:val="20"/>
              </w:rPr>
              <w:t>(Beginning o</w:t>
            </w:r>
            <w:r w:rsidR="004A5E9B" w:rsidRPr="00FF0A13">
              <w:rPr>
                <w:sz w:val="20"/>
                <w:szCs w:val="20"/>
              </w:rPr>
              <w:t>f the project reporting period)</w:t>
            </w:r>
          </w:p>
        </w:tc>
        <w:tc>
          <w:tcPr>
            <w:tcW w:w="1139" w:type="pct"/>
            <w:shd w:val="clear" w:color="auto" w:fill="D9D9D9" w:themeFill="background1" w:themeFillShade="D9"/>
          </w:tcPr>
          <w:p w14:paraId="5FAC9D8C" w14:textId="77777777" w:rsidR="00340C8C" w:rsidRPr="00FF0A13" w:rsidRDefault="000828F4" w:rsidP="008A0A36">
            <w:pPr>
              <w:spacing w:before="100" w:beforeAutospacing="1" w:after="240"/>
              <w:contextualSpacing/>
              <w:jc w:val="both"/>
              <w:rPr>
                <w:b/>
                <w:sz w:val="20"/>
                <w:szCs w:val="20"/>
              </w:rPr>
            </w:pPr>
            <w:r w:rsidRPr="00FF0A13">
              <w:rPr>
                <w:b/>
                <w:sz w:val="20"/>
                <w:szCs w:val="20"/>
              </w:rPr>
              <w:t xml:space="preserve">Target </w:t>
            </w:r>
          </w:p>
        </w:tc>
        <w:tc>
          <w:tcPr>
            <w:tcW w:w="1139" w:type="pct"/>
            <w:shd w:val="clear" w:color="auto" w:fill="D9D9D9" w:themeFill="background1" w:themeFillShade="D9"/>
          </w:tcPr>
          <w:p w14:paraId="5FAC9D8D" w14:textId="77777777" w:rsidR="00340C8C" w:rsidRPr="00FF0A13" w:rsidRDefault="00340C8C" w:rsidP="008A0A36">
            <w:pPr>
              <w:spacing w:before="100" w:beforeAutospacing="1" w:after="240"/>
              <w:contextualSpacing/>
              <w:jc w:val="both"/>
              <w:rPr>
                <w:b/>
                <w:sz w:val="20"/>
                <w:szCs w:val="20"/>
              </w:rPr>
            </w:pPr>
            <w:r w:rsidRPr="00FF0A13">
              <w:rPr>
                <w:b/>
                <w:sz w:val="20"/>
                <w:szCs w:val="20"/>
              </w:rPr>
              <w:t xml:space="preserve">End level </w:t>
            </w:r>
          </w:p>
          <w:p w14:paraId="5FAC9D8E" w14:textId="77777777" w:rsidR="00340C8C" w:rsidRPr="00FF0A13" w:rsidRDefault="00340C8C" w:rsidP="008A0A36">
            <w:pPr>
              <w:spacing w:before="100" w:beforeAutospacing="1" w:after="240"/>
              <w:contextualSpacing/>
              <w:jc w:val="both"/>
              <w:rPr>
                <w:sz w:val="20"/>
                <w:szCs w:val="20"/>
              </w:rPr>
            </w:pPr>
            <w:r w:rsidRPr="00FF0A13">
              <w:rPr>
                <w:sz w:val="20"/>
                <w:szCs w:val="20"/>
              </w:rPr>
              <w:t>End line</w:t>
            </w:r>
          </w:p>
          <w:p w14:paraId="5FAC9D8F" w14:textId="77777777" w:rsidR="00340C8C" w:rsidRPr="00FF0A13" w:rsidRDefault="00340C8C" w:rsidP="008A0A36">
            <w:pPr>
              <w:spacing w:before="100" w:beforeAutospacing="1" w:after="240"/>
              <w:contextualSpacing/>
              <w:jc w:val="both"/>
              <w:rPr>
                <w:sz w:val="20"/>
                <w:szCs w:val="20"/>
              </w:rPr>
            </w:pPr>
            <w:r w:rsidRPr="00FF0A13">
              <w:rPr>
                <w:sz w:val="20"/>
                <w:szCs w:val="20"/>
              </w:rPr>
              <w:t>(End o</w:t>
            </w:r>
            <w:r w:rsidR="0034054C" w:rsidRPr="00FF0A13">
              <w:rPr>
                <w:sz w:val="20"/>
                <w:szCs w:val="20"/>
              </w:rPr>
              <w:t>f the project reporting period)</w:t>
            </w:r>
          </w:p>
        </w:tc>
        <w:tc>
          <w:tcPr>
            <w:tcW w:w="851" w:type="pct"/>
            <w:shd w:val="clear" w:color="auto" w:fill="D9D9D9" w:themeFill="background1" w:themeFillShade="D9"/>
          </w:tcPr>
          <w:p w14:paraId="5FAC9D90" w14:textId="77777777" w:rsidR="00340C8C" w:rsidRPr="00FF0A13" w:rsidRDefault="00340C8C" w:rsidP="008A0A36">
            <w:pPr>
              <w:spacing w:before="100" w:beforeAutospacing="1" w:after="240"/>
              <w:contextualSpacing/>
              <w:jc w:val="both"/>
              <w:rPr>
                <w:b/>
                <w:sz w:val="20"/>
                <w:szCs w:val="20"/>
              </w:rPr>
            </w:pPr>
            <w:r w:rsidRPr="00FF0A13">
              <w:rPr>
                <w:b/>
                <w:sz w:val="20"/>
                <w:szCs w:val="20"/>
              </w:rPr>
              <w:t>Means of Verification</w:t>
            </w:r>
          </w:p>
        </w:tc>
      </w:tr>
      <w:tr w:rsidR="00820052" w:rsidRPr="00FF0A13" w14:paraId="2D1039BB" w14:textId="77777777" w:rsidTr="002C0E26">
        <w:trPr>
          <w:trHeight w:val="4827"/>
        </w:trPr>
        <w:tc>
          <w:tcPr>
            <w:tcW w:w="827" w:type="pct"/>
          </w:tcPr>
          <w:p w14:paraId="5F292FDB" w14:textId="79BF53B8" w:rsidR="00820052" w:rsidRPr="00FF0A13" w:rsidRDefault="00820052" w:rsidP="008A0A36">
            <w:pPr>
              <w:spacing w:after="160" w:line="259" w:lineRule="auto"/>
              <w:rPr>
                <w:bCs/>
                <w:sz w:val="20"/>
                <w:szCs w:val="20"/>
              </w:rPr>
            </w:pPr>
            <w:r w:rsidRPr="00FF0A13">
              <w:rPr>
                <w:bCs/>
                <w:sz w:val="20"/>
                <w:szCs w:val="20"/>
              </w:rPr>
              <w:t xml:space="preserve">African and Asia </w:t>
            </w:r>
            <w:r w:rsidR="008D63D7" w:rsidRPr="00FF0A13">
              <w:rPr>
                <w:bCs/>
                <w:sz w:val="20"/>
                <w:szCs w:val="20"/>
              </w:rPr>
              <w:t>P</w:t>
            </w:r>
            <w:r w:rsidRPr="00FF0A13">
              <w:rPr>
                <w:bCs/>
                <w:sz w:val="20"/>
                <w:szCs w:val="20"/>
              </w:rPr>
              <w:t>acific countries are supported in their development or reform of disability inclusive social protection scheme/system</w:t>
            </w:r>
          </w:p>
        </w:tc>
        <w:tc>
          <w:tcPr>
            <w:tcW w:w="1044" w:type="pct"/>
          </w:tcPr>
          <w:p w14:paraId="4A1DDCD1" w14:textId="25201BB7" w:rsidR="00820052" w:rsidRPr="00FF0A13" w:rsidRDefault="002C0E26" w:rsidP="00E47F47">
            <w:pPr>
              <w:rPr>
                <w:sz w:val="20"/>
                <w:szCs w:val="20"/>
              </w:rPr>
            </w:pPr>
            <w:r>
              <w:rPr>
                <w:sz w:val="20"/>
                <w:szCs w:val="20"/>
              </w:rPr>
              <w:t>W</w:t>
            </w:r>
            <w:r w:rsidR="00E47F47">
              <w:rPr>
                <w:sz w:val="20"/>
                <w:szCs w:val="20"/>
              </w:rPr>
              <w:t xml:space="preserve">hile there has been emphasis on social protection floors, </w:t>
            </w:r>
            <w:r w:rsidR="00E47F47" w:rsidRPr="00A91813">
              <w:rPr>
                <w:sz w:val="20"/>
                <w:szCs w:val="20"/>
              </w:rPr>
              <w:t>few countries have been supported through joint initiatives in their efforts to implement inclusive social protection systems</w:t>
            </w:r>
          </w:p>
        </w:tc>
        <w:tc>
          <w:tcPr>
            <w:tcW w:w="1139" w:type="pct"/>
          </w:tcPr>
          <w:p w14:paraId="05337301" w14:textId="63147FCE" w:rsidR="007617D3" w:rsidRPr="00FF0A13" w:rsidRDefault="004F60C4" w:rsidP="00ED6EA9">
            <w:pPr>
              <w:rPr>
                <w:sz w:val="20"/>
                <w:szCs w:val="20"/>
              </w:rPr>
            </w:pPr>
            <w:r>
              <w:rPr>
                <w:sz w:val="20"/>
                <w:szCs w:val="20"/>
              </w:rPr>
              <w:t>7</w:t>
            </w:r>
            <w:r w:rsidR="00ED6EA9" w:rsidRPr="00FF0A13">
              <w:rPr>
                <w:sz w:val="20"/>
                <w:szCs w:val="20"/>
              </w:rPr>
              <w:t xml:space="preserve"> countries benefit from joint learning and thematic technical assistance </w:t>
            </w:r>
          </w:p>
          <w:p w14:paraId="7D929FCB" w14:textId="132FBC10" w:rsidR="00ED6EA9" w:rsidRPr="00FF0A13" w:rsidRDefault="004F60C4" w:rsidP="00ED6EA9">
            <w:pPr>
              <w:rPr>
                <w:sz w:val="20"/>
                <w:szCs w:val="20"/>
              </w:rPr>
            </w:pPr>
            <w:r>
              <w:rPr>
                <w:sz w:val="20"/>
                <w:szCs w:val="20"/>
              </w:rPr>
              <w:t>At least 1</w:t>
            </w:r>
            <w:r w:rsidR="00ED6EA9" w:rsidRPr="00FF0A13">
              <w:rPr>
                <w:sz w:val="20"/>
                <w:szCs w:val="20"/>
              </w:rPr>
              <w:t xml:space="preserve"> countr</w:t>
            </w:r>
            <w:r>
              <w:rPr>
                <w:sz w:val="20"/>
                <w:szCs w:val="20"/>
              </w:rPr>
              <w:t>y</w:t>
            </w:r>
            <w:r w:rsidR="00ED6EA9" w:rsidRPr="00FF0A13">
              <w:rPr>
                <w:sz w:val="20"/>
                <w:szCs w:val="20"/>
              </w:rPr>
              <w:t xml:space="preserve"> benefit</w:t>
            </w:r>
            <w:r w:rsidR="00882496">
              <w:rPr>
                <w:sz w:val="20"/>
                <w:szCs w:val="20"/>
              </w:rPr>
              <w:t>s</w:t>
            </w:r>
            <w:r w:rsidR="00ED6EA9" w:rsidRPr="00FF0A13">
              <w:rPr>
                <w:sz w:val="20"/>
                <w:szCs w:val="20"/>
              </w:rPr>
              <w:t xml:space="preserve"> from in depth review process of </w:t>
            </w:r>
            <w:r w:rsidR="006E267A">
              <w:rPr>
                <w:sz w:val="20"/>
                <w:szCs w:val="20"/>
              </w:rPr>
              <w:t>its</w:t>
            </w:r>
            <w:r w:rsidR="00ED6EA9" w:rsidRPr="00FF0A13">
              <w:rPr>
                <w:sz w:val="20"/>
                <w:szCs w:val="20"/>
              </w:rPr>
              <w:t xml:space="preserve"> social protection system</w:t>
            </w:r>
            <w:r w:rsidR="006E267A">
              <w:rPr>
                <w:sz w:val="20"/>
                <w:szCs w:val="20"/>
              </w:rPr>
              <w:t xml:space="preserve"> for CRPD compliance and inclusion of persons with disabilities </w:t>
            </w:r>
          </w:p>
          <w:p w14:paraId="76AD2C38" w14:textId="52D500D0" w:rsidR="00ED6EA9" w:rsidRPr="00FF0A13" w:rsidRDefault="00ED6EA9" w:rsidP="00ED6EA9">
            <w:pPr>
              <w:rPr>
                <w:sz w:val="20"/>
                <w:szCs w:val="20"/>
              </w:rPr>
            </w:pPr>
            <w:r w:rsidRPr="00FF0A13">
              <w:rPr>
                <w:sz w:val="20"/>
                <w:szCs w:val="20"/>
              </w:rPr>
              <w:t>Staff from lead social protection agencies from 7 partners countries have develop</w:t>
            </w:r>
            <w:r w:rsidR="000D0241" w:rsidRPr="00FF0A13">
              <w:rPr>
                <w:sz w:val="20"/>
                <w:szCs w:val="20"/>
              </w:rPr>
              <w:t>ed</w:t>
            </w:r>
            <w:r w:rsidRPr="00FF0A13">
              <w:rPr>
                <w:sz w:val="20"/>
                <w:szCs w:val="20"/>
              </w:rPr>
              <w:t xml:space="preserve"> skills on reform for inclusive social protection for persons with disabilities</w:t>
            </w:r>
          </w:p>
        </w:tc>
        <w:tc>
          <w:tcPr>
            <w:tcW w:w="1139" w:type="pct"/>
          </w:tcPr>
          <w:p w14:paraId="6C864891" w14:textId="77777777" w:rsidR="00820052" w:rsidRPr="00FF0A13" w:rsidRDefault="00820052" w:rsidP="008A0A36">
            <w:pPr>
              <w:rPr>
                <w:sz w:val="20"/>
                <w:szCs w:val="20"/>
              </w:rPr>
            </w:pPr>
          </w:p>
        </w:tc>
        <w:tc>
          <w:tcPr>
            <w:tcW w:w="851" w:type="pct"/>
          </w:tcPr>
          <w:p w14:paraId="6113D6C8" w14:textId="77777777" w:rsidR="00820052" w:rsidRDefault="00AA29E5" w:rsidP="008A0A36">
            <w:pPr>
              <w:rPr>
                <w:sz w:val="20"/>
                <w:szCs w:val="20"/>
              </w:rPr>
            </w:pPr>
            <w:r w:rsidRPr="00FF0A13">
              <w:rPr>
                <w:sz w:val="20"/>
                <w:szCs w:val="20"/>
              </w:rPr>
              <w:t>Project report</w:t>
            </w:r>
          </w:p>
          <w:p w14:paraId="0AFABB6F" w14:textId="0226AF0C" w:rsidR="00461D0C" w:rsidRDefault="00461D0C" w:rsidP="00E47F47">
            <w:pPr>
              <w:pStyle w:val="CommentText"/>
            </w:pPr>
            <w:r>
              <w:t>Record of contributions from countries to the working papers</w:t>
            </w:r>
          </w:p>
          <w:p w14:paraId="15ECFE8C" w14:textId="24079EA1" w:rsidR="00E47F47" w:rsidRDefault="00B4548C" w:rsidP="00E47F47">
            <w:pPr>
              <w:pStyle w:val="CommentText"/>
            </w:pPr>
            <w:r>
              <w:t>National S</w:t>
            </w:r>
            <w:r w:rsidR="00461D0C" w:rsidRPr="00E47F47">
              <w:t>ocial protection agencies guidance notes</w:t>
            </w:r>
            <w:r>
              <w:t>, strategies and/or regulations</w:t>
            </w:r>
          </w:p>
          <w:p w14:paraId="43B860B1" w14:textId="0CFD6F31" w:rsidR="00E47F47" w:rsidRDefault="00E47F47" w:rsidP="00E47F47">
            <w:pPr>
              <w:pStyle w:val="CommentText"/>
            </w:pPr>
            <w:r>
              <w:t>Pre- and post-training surveys</w:t>
            </w:r>
          </w:p>
          <w:p w14:paraId="769AD5FD" w14:textId="448FF0C0" w:rsidR="00572816" w:rsidRPr="00FF0A13" w:rsidRDefault="00572816" w:rsidP="008A0A36">
            <w:pPr>
              <w:rPr>
                <w:sz w:val="20"/>
                <w:szCs w:val="20"/>
              </w:rPr>
            </w:pPr>
          </w:p>
        </w:tc>
      </w:tr>
      <w:tr w:rsidR="00340C8C" w:rsidRPr="00FF0A13" w14:paraId="5FAC9D9D" w14:textId="77777777" w:rsidTr="003F7823">
        <w:tc>
          <w:tcPr>
            <w:tcW w:w="827" w:type="pct"/>
          </w:tcPr>
          <w:p w14:paraId="5FAC9D98" w14:textId="2F975D84" w:rsidR="00340C8C" w:rsidRPr="00FF0A13" w:rsidRDefault="007617D3" w:rsidP="008A0A36">
            <w:pPr>
              <w:rPr>
                <w:sz w:val="20"/>
                <w:szCs w:val="20"/>
              </w:rPr>
            </w:pPr>
            <w:r w:rsidRPr="00FF0A13">
              <w:rPr>
                <w:sz w:val="20"/>
                <w:szCs w:val="20"/>
              </w:rPr>
              <w:t xml:space="preserve">CRPD compliant technical guidance resources are available </w:t>
            </w:r>
            <w:r w:rsidR="001945AC">
              <w:rPr>
                <w:sz w:val="20"/>
                <w:szCs w:val="20"/>
              </w:rPr>
              <w:t xml:space="preserve">on inclusive social protection </w:t>
            </w:r>
          </w:p>
        </w:tc>
        <w:tc>
          <w:tcPr>
            <w:tcW w:w="1044" w:type="pct"/>
          </w:tcPr>
          <w:p w14:paraId="2AB3C625" w14:textId="77777777" w:rsidR="003140E1" w:rsidRPr="00FF0A13" w:rsidRDefault="00820052" w:rsidP="008A0A36">
            <w:pPr>
              <w:rPr>
                <w:sz w:val="20"/>
                <w:szCs w:val="20"/>
              </w:rPr>
            </w:pPr>
            <w:r w:rsidRPr="00FF0A13">
              <w:rPr>
                <w:sz w:val="20"/>
                <w:szCs w:val="20"/>
              </w:rPr>
              <w:t xml:space="preserve">To date there is no technical guidance document available </w:t>
            </w:r>
            <w:r w:rsidR="003140E1" w:rsidRPr="00FF0A13">
              <w:rPr>
                <w:sz w:val="20"/>
                <w:szCs w:val="20"/>
              </w:rPr>
              <w:t xml:space="preserve"> </w:t>
            </w:r>
          </w:p>
          <w:p w14:paraId="5FAC9D99" w14:textId="4DC538AE" w:rsidR="00340C8C" w:rsidRPr="00FF0A13" w:rsidRDefault="003140E1" w:rsidP="008A0A36">
            <w:pPr>
              <w:rPr>
                <w:sz w:val="20"/>
                <w:szCs w:val="20"/>
              </w:rPr>
            </w:pPr>
            <w:r w:rsidRPr="00FF0A13">
              <w:rPr>
                <w:sz w:val="20"/>
                <w:szCs w:val="20"/>
              </w:rPr>
              <w:t>There is minimal reference to persons with disabilities and their inclusion requirement in existing ISPA tools.</w:t>
            </w:r>
          </w:p>
        </w:tc>
        <w:tc>
          <w:tcPr>
            <w:tcW w:w="1139" w:type="pct"/>
          </w:tcPr>
          <w:p w14:paraId="10BA727A" w14:textId="6C1A967D" w:rsidR="003140E1" w:rsidRPr="00FF0A13" w:rsidRDefault="003140E1" w:rsidP="003140E1">
            <w:pPr>
              <w:rPr>
                <w:sz w:val="20"/>
                <w:szCs w:val="20"/>
              </w:rPr>
            </w:pPr>
            <w:r w:rsidRPr="00FF0A13">
              <w:rPr>
                <w:sz w:val="20"/>
                <w:szCs w:val="20"/>
              </w:rPr>
              <w:t>-</w:t>
            </w:r>
            <w:r w:rsidR="007617D3" w:rsidRPr="00FF0A13">
              <w:rPr>
                <w:sz w:val="20"/>
                <w:szCs w:val="20"/>
              </w:rPr>
              <w:t xml:space="preserve">A disability and social protection technical guidance document is available </w:t>
            </w:r>
          </w:p>
          <w:p w14:paraId="5FAC9D9A" w14:textId="55246B95" w:rsidR="003140E1" w:rsidRPr="00FF0A13" w:rsidRDefault="003140E1" w:rsidP="003140E1">
            <w:pPr>
              <w:rPr>
                <w:sz w:val="20"/>
                <w:szCs w:val="20"/>
              </w:rPr>
            </w:pPr>
            <w:r w:rsidRPr="00FF0A13">
              <w:rPr>
                <w:sz w:val="20"/>
                <w:szCs w:val="20"/>
              </w:rPr>
              <w:t xml:space="preserve">-Disability </w:t>
            </w:r>
            <w:r w:rsidR="00E628B9">
              <w:rPr>
                <w:sz w:val="20"/>
                <w:szCs w:val="20"/>
              </w:rPr>
              <w:t xml:space="preserve">is </w:t>
            </w:r>
            <w:r w:rsidRPr="00FF0A13">
              <w:rPr>
                <w:sz w:val="20"/>
                <w:szCs w:val="20"/>
              </w:rPr>
              <w:t>mainstreamed in 5 ISPA tools and related training material have been developed</w:t>
            </w:r>
          </w:p>
        </w:tc>
        <w:tc>
          <w:tcPr>
            <w:tcW w:w="1139" w:type="pct"/>
          </w:tcPr>
          <w:p w14:paraId="5FAC9D9B" w14:textId="77E9D16D" w:rsidR="00340C8C" w:rsidRPr="00FF0A13" w:rsidRDefault="00340C8C" w:rsidP="008A0A36">
            <w:pPr>
              <w:rPr>
                <w:sz w:val="20"/>
                <w:szCs w:val="20"/>
              </w:rPr>
            </w:pPr>
          </w:p>
        </w:tc>
        <w:tc>
          <w:tcPr>
            <w:tcW w:w="851" w:type="pct"/>
          </w:tcPr>
          <w:p w14:paraId="2B44A0D5" w14:textId="77777777" w:rsidR="00340C8C" w:rsidRDefault="00572816" w:rsidP="008A0A36">
            <w:pPr>
              <w:rPr>
                <w:sz w:val="20"/>
                <w:szCs w:val="20"/>
              </w:rPr>
            </w:pPr>
            <w:r>
              <w:rPr>
                <w:sz w:val="20"/>
                <w:szCs w:val="20"/>
              </w:rPr>
              <w:t xml:space="preserve">Technical guidance note published on </w:t>
            </w:r>
            <w:r w:rsidR="003140E1" w:rsidRPr="00FF0A13">
              <w:rPr>
                <w:sz w:val="20"/>
                <w:szCs w:val="20"/>
              </w:rPr>
              <w:t>ILO and ISPA websites</w:t>
            </w:r>
          </w:p>
          <w:p w14:paraId="5FAC9D9C" w14:textId="6CDDBBAE" w:rsidR="00572816" w:rsidRPr="00FF0A13" w:rsidRDefault="00572816" w:rsidP="008A0A36">
            <w:pPr>
              <w:rPr>
                <w:sz w:val="20"/>
                <w:szCs w:val="20"/>
              </w:rPr>
            </w:pPr>
            <w:r>
              <w:rPr>
                <w:sz w:val="20"/>
                <w:szCs w:val="20"/>
              </w:rPr>
              <w:t>Training materials</w:t>
            </w:r>
          </w:p>
        </w:tc>
      </w:tr>
      <w:tr w:rsidR="008A0A36" w:rsidRPr="00FF0A13" w14:paraId="056EA474" w14:textId="77777777" w:rsidTr="003F7823">
        <w:tc>
          <w:tcPr>
            <w:tcW w:w="827" w:type="pct"/>
          </w:tcPr>
          <w:p w14:paraId="1E5B2B87" w14:textId="390FBE07" w:rsidR="00E628B9" w:rsidRDefault="00820052" w:rsidP="00E628B9">
            <w:pPr>
              <w:spacing w:after="0" w:line="240" w:lineRule="auto"/>
              <w:rPr>
                <w:rFonts w:ascii="Times New Roman" w:hAnsi="Times New Roman" w:cs="Times New Roman"/>
                <w:sz w:val="24"/>
                <w:szCs w:val="24"/>
              </w:rPr>
            </w:pPr>
            <w:r w:rsidRPr="00FF0A13">
              <w:rPr>
                <w:sz w:val="20"/>
                <w:szCs w:val="20"/>
              </w:rPr>
              <w:t xml:space="preserve">A professional development module on inclusive social protection and persons with disabilities is available </w:t>
            </w:r>
            <w:r w:rsidR="00E628B9">
              <w:rPr>
                <w:sz w:val="20"/>
                <w:szCs w:val="20"/>
              </w:rPr>
              <w:t xml:space="preserve">and piloted in the 7 identified countries </w:t>
            </w:r>
            <w:r w:rsidR="00E628B9">
              <w:rPr>
                <w:rFonts w:ascii="Times New Roman" w:hAnsi="Times New Roman" w:cs="Times New Roman"/>
                <w:sz w:val="24"/>
                <w:szCs w:val="24"/>
              </w:rPr>
              <w:t xml:space="preserve"> </w:t>
            </w:r>
          </w:p>
          <w:p w14:paraId="2AA19550" w14:textId="77777777" w:rsidR="00E628B9" w:rsidRDefault="00E628B9" w:rsidP="00E628B9">
            <w:pPr>
              <w:pStyle w:val="CommentText"/>
            </w:pPr>
            <w:r>
              <w:t>Maybe this would better fit under outcome 2 (Capacity strengthening?)</w:t>
            </w:r>
          </w:p>
          <w:p w14:paraId="15A530C4" w14:textId="57DAD47D" w:rsidR="008A0A36" w:rsidRPr="00FF0A13" w:rsidRDefault="008A0A36" w:rsidP="008A0A36">
            <w:pPr>
              <w:rPr>
                <w:sz w:val="20"/>
                <w:szCs w:val="20"/>
              </w:rPr>
            </w:pPr>
          </w:p>
        </w:tc>
        <w:tc>
          <w:tcPr>
            <w:tcW w:w="1044" w:type="pct"/>
          </w:tcPr>
          <w:p w14:paraId="7D4C885F" w14:textId="1F04D491" w:rsidR="008A0A36" w:rsidRPr="00FF0A13" w:rsidRDefault="00820052" w:rsidP="008A0A36">
            <w:pPr>
              <w:rPr>
                <w:sz w:val="20"/>
                <w:szCs w:val="20"/>
              </w:rPr>
            </w:pPr>
            <w:r w:rsidRPr="00FF0A13">
              <w:rPr>
                <w:sz w:val="20"/>
                <w:szCs w:val="20"/>
              </w:rPr>
              <w:t xml:space="preserve">To date there is no short professional development course available with focus on low and middle-income countries </w:t>
            </w:r>
          </w:p>
        </w:tc>
        <w:tc>
          <w:tcPr>
            <w:tcW w:w="1139" w:type="pct"/>
          </w:tcPr>
          <w:p w14:paraId="7C18950D" w14:textId="719160F0" w:rsidR="008A0A36" w:rsidRPr="00FF0A13" w:rsidRDefault="004B297F" w:rsidP="002C0E26">
            <w:pPr>
              <w:rPr>
                <w:sz w:val="20"/>
                <w:szCs w:val="20"/>
              </w:rPr>
            </w:pPr>
            <w:r w:rsidRPr="00FF0A13">
              <w:rPr>
                <w:sz w:val="20"/>
                <w:szCs w:val="20"/>
              </w:rPr>
              <w:t xml:space="preserve">A short professional development course </w:t>
            </w:r>
            <w:r w:rsidR="003140E1" w:rsidRPr="00FF0A13">
              <w:rPr>
                <w:sz w:val="20"/>
                <w:szCs w:val="20"/>
              </w:rPr>
              <w:t>ha</w:t>
            </w:r>
            <w:r w:rsidR="006E267A">
              <w:rPr>
                <w:sz w:val="20"/>
                <w:szCs w:val="20"/>
              </w:rPr>
              <w:t>s</w:t>
            </w:r>
            <w:r w:rsidR="003140E1" w:rsidRPr="00FF0A13">
              <w:rPr>
                <w:sz w:val="20"/>
                <w:szCs w:val="20"/>
              </w:rPr>
              <w:t xml:space="preserve"> been piloted in partnership with the Bonn-</w:t>
            </w:r>
            <w:r w:rsidRPr="00FF0A13">
              <w:rPr>
                <w:sz w:val="20"/>
                <w:szCs w:val="20"/>
              </w:rPr>
              <w:t>Rh</w:t>
            </w:r>
            <w:r w:rsidR="003140E1" w:rsidRPr="00FF0A13">
              <w:rPr>
                <w:sz w:val="20"/>
                <w:szCs w:val="20"/>
              </w:rPr>
              <w:t>ein-</w:t>
            </w:r>
            <w:proofErr w:type="spellStart"/>
            <w:r w:rsidR="003140E1" w:rsidRPr="00FF0A13">
              <w:rPr>
                <w:sz w:val="20"/>
                <w:szCs w:val="20"/>
              </w:rPr>
              <w:t>Sieg</w:t>
            </w:r>
            <w:proofErr w:type="spellEnd"/>
            <w:r w:rsidR="003140E1" w:rsidRPr="00FF0A13">
              <w:rPr>
                <w:sz w:val="20"/>
                <w:szCs w:val="20"/>
              </w:rPr>
              <w:t xml:space="preserve"> University of applied science. </w:t>
            </w:r>
          </w:p>
        </w:tc>
        <w:tc>
          <w:tcPr>
            <w:tcW w:w="1139" w:type="pct"/>
          </w:tcPr>
          <w:p w14:paraId="561B0D55" w14:textId="4AC2E2E1" w:rsidR="008A0A36" w:rsidRPr="00FF0A13" w:rsidRDefault="008A0A36" w:rsidP="008A0A36">
            <w:pPr>
              <w:rPr>
                <w:sz w:val="20"/>
                <w:szCs w:val="20"/>
              </w:rPr>
            </w:pPr>
          </w:p>
        </w:tc>
        <w:tc>
          <w:tcPr>
            <w:tcW w:w="851" w:type="pct"/>
          </w:tcPr>
          <w:p w14:paraId="66DB4839" w14:textId="3E761F67" w:rsidR="008A0A36" w:rsidRPr="00FF0A13" w:rsidRDefault="00AA29E5" w:rsidP="008A0A36">
            <w:pPr>
              <w:rPr>
                <w:sz w:val="20"/>
                <w:szCs w:val="20"/>
              </w:rPr>
            </w:pPr>
            <w:r w:rsidRPr="00FF0A13">
              <w:rPr>
                <w:sz w:val="20"/>
                <w:szCs w:val="20"/>
              </w:rPr>
              <w:t>H-BRS website</w:t>
            </w:r>
          </w:p>
        </w:tc>
      </w:tr>
    </w:tbl>
    <w:p w14:paraId="504C41CA" w14:textId="77777777" w:rsidR="003F7823" w:rsidRDefault="003F7823" w:rsidP="009C7F15">
      <w:pPr>
        <w:pStyle w:val="Heading2"/>
      </w:pPr>
    </w:p>
    <w:p w14:paraId="5FAC9D9F" w14:textId="77777777" w:rsidR="009C7F15" w:rsidRPr="00412DCC" w:rsidRDefault="009C7F15" w:rsidP="009C7F15">
      <w:pPr>
        <w:pStyle w:val="Heading2"/>
        <w:rPr>
          <w:i/>
        </w:rPr>
      </w:pPr>
      <w:r w:rsidRPr="00F11AE6">
        <w:t>Outputs</w:t>
      </w:r>
    </w:p>
    <w:tbl>
      <w:tblPr>
        <w:tblStyle w:val="TableGrid"/>
        <w:tblW w:w="981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9C7F15" w:rsidRPr="007B06BC" w14:paraId="5FAC9DA2" w14:textId="77777777" w:rsidTr="008E7984">
        <w:trPr>
          <w:trHeight w:val="437"/>
          <w:tblHeader/>
        </w:trPr>
        <w:tc>
          <w:tcPr>
            <w:tcW w:w="6480" w:type="dxa"/>
            <w:tcBorders>
              <w:left w:val="double" w:sz="4" w:space="0" w:color="auto"/>
            </w:tcBorders>
            <w:shd w:val="clear" w:color="auto" w:fill="D9D9D9" w:themeFill="background1" w:themeFillShade="D9"/>
          </w:tcPr>
          <w:p w14:paraId="5FAC9DA0" w14:textId="77777777" w:rsidR="009C7F15" w:rsidRPr="00685A94" w:rsidRDefault="009C7F15" w:rsidP="00B622D4">
            <w:pPr>
              <w:pStyle w:val="ListParagraph"/>
              <w:spacing w:before="60" w:after="60"/>
              <w:ind w:left="0"/>
              <w:contextualSpacing w:val="0"/>
              <w:jc w:val="both"/>
              <w:rPr>
                <w:b/>
                <w:sz w:val="20"/>
              </w:rPr>
            </w:pPr>
            <w:r>
              <w:rPr>
                <w:b/>
                <w:sz w:val="20"/>
              </w:rPr>
              <w:t>Formulation</w:t>
            </w:r>
          </w:p>
        </w:tc>
        <w:tc>
          <w:tcPr>
            <w:tcW w:w="3330" w:type="dxa"/>
            <w:tcBorders>
              <w:right w:val="double" w:sz="4" w:space="0" w:color="auto"/>
            </w:tcBorders>
            <w:shd w:val="clear" w:color="auto" w:fill="D9D9D9" w:themeFill="background1" w:themeFillShade="D9"/>
          </w:tcPr>
          <w:p w14:paraId="5FAC9DA1" w14:textId="77777777" w:rsidR="009C7F15" w:rsidRPr="00685A94" w:rsidRDefault="009C7F15" w:rsidP="00B622D4">
            <w:pPr>
              <w:pStyle w:val="ListParagraph"/>
              <w:spacing w:before="60" w:after="60"/>
              <w:ind w:left="0"/>
              <w:contextualSpacing w:val="0"/>
              <w:jc w:val="both"/>
              <w:rPr>
                <w:b/>
                <w:sz w:val="20"/>
              </w:rPr>
            </w:pPr>
            <w:r>
              <w:rPr>
                <w:b/>
                <w:sz w:val="20"/>
              </w:rPr>
              <w:t xml:space="preserve">Tentative timeline </w:t>
            </w:r>
          </w:p>
        </w:tc>
      </w:tr>
      <w:tr w:rsidR="008E7984" w:rsidRPr="007B06BC" w14:paraId="42826C14" w14:textId="77777777" w:rsidTr="00FB40C6">
        <w:trPr>
          <w:trHeight w:val="413"/>
        </w:trPr>
        <w:tc>
          <w:tcPr>
            <w:tcW w:w="6480" w:type="dxa"/>
            <w:tcBorders>
              <w:left w:val="double" w:sz="4" w:space="0" w:color="auto"/>
            </w:tcBorders>
          </w:tcPr>
          <w:p w14:paraId="781047E5" w14:textId="63C450BB" w:rsidR="008E7984" w:rsidRDefault="008E7984" w:rsidP="003805A7">
            <w:pPr>
              <w:pStyle w:val="ListParagraph"/>
              <w:numPr>
                <w:ilvl w:val="1"/>
                <w:numId w:val="4"/>
              </w:numPr>
              <w:spacing w:after="160" w:line="259" w:lineRule="auto"/>
              <w:rPr>
                <w:sz w:val="20"/>
              </w:rPr>
            </w:pPr>
            <w:r w:rsidRPr="00AE6C19">
              <w:rPr>
                <w:sz w:val="20"/>
              </w:rPr>
              <w:t xml:space="preserve">Report of scoping work is carried out with bilateral </w:t>
            </w:r>
            <w:r w:rsidRPr="00AE6C19">
              <w:rPr>
                <w:rFonts w:eastAsia="Times New Roman" w:cs="Arial"/>
                <w:color w:val="222222"/>
                <w:sz w:val="20"/>
                <w:szCs w:val="20"/>
                <w:shd w:val="clear" w:color="auto" w:fill="FFFFFF"/>
                <w:lang w:eastAsia="zh-CN"/>
              </w:rPr>
              <w:t>and multilateral development agenc</w:t>
            </w:r>
            <w:r w:rsidR="003805A7" w:rsidRPr="00AE6C19">
              <w:rPr>
                <w:rFonts w:eastAsia="Times New Roman" w:cs="Arial"/>
                <w:color w:val="222222"/>
                <w:sz w:val="20"/>
                <w:szCs w:val="20"/>
                <w:shd w:val="clear" w:color="auto" w:fill="FFFFFF"/>
                <w:lang w:eastAsia="zh-CN"/>
              </w:rPr>
              <w:t>ies</w:t>
            </w:r>
            <w:r w:rsidRPr="00AE6C19">
              <w:rPr>
                <w:rFonts w:eastAsia="Times New Roman" w:cs="Arial"/>
                <w:color w:val="222222"/>
                <w:sz w:val="20"/>
                <w:szCs w:val="20"/>
                <w:shd w:val="clear" w:color="auto" w:fill="FFFFFF"/>
                <w:lang w:eastAsia="zh-CN"/>
              </w:rPr>
              <w:t xml:space="preserve">, including DFID, DFAT, Finland to identify a set of countries </w:t>
            </w:r>
            <w:r w:rsidR="003805A7" w:rsidRPr="00AE6C19">
              <w:rPr>
                <w:rFonts w:eastAsia="Times New Roman" w:cs="Arial"/>
                <w:color w:val="222222"/>
                <w:sz w:val="20"/>
                <w:szCs w:val="20"/>
                <w:shd w:val="clear" w:color="auto" w:fill="FFFFFF"/>
                <w:lang w:eastAsia="zh-CN"/>
              </w:rPr>
              <w:t xml:space="preserve">from Asia-Pacific and Africa </w:t>
            </w:r>
            <w:r w:rsidRPr="00AE6C19">
              <w:rPr>
                <w:rFonts w:eastAsia="Times New Roman" w:cs="Arial"/>
                <w:color w:val="222222"/>
                <w:sz w:val="20"/>
                <w:szCs w:val="20"/>
                <w:shd w:val="clear" w:color="auto" w:fill="FFFFFF"/>
                <w:lang w:eastAsia="zh-CN"/>
              </w:rPr>
              <w:t>with promising initiative, eager to engage in innovative reform in social protection for persons with disabilities</w:t>
            </w:r>
            <w:r>
              <w:rPr>
                <w:rFonts w:eastAsia="Times New Roman" w:cs="Arial"/>
                <w:color w:val="222222"/>
                <w:sz w:val="20"/>
                <w:szCs w:val="20"/>
                <w:shd w:val="clear" w:color="auto" w:fill="FFFFFF"/>
                <w:lang w:eastAsia="zh-CN"/>
              </w:rPr>
              <w:t xml:space="preserve"> </w:t>
            </w:r>
          </w:p>
        </w:tc>
        <w:tc>
          <w:tcPr>
            <w:tcW w:w="3330" w:type="dxa"/>
            <w:tcBorders>
              <w:right w:val="double" w:sz="4" w:space="0" w:color="auto"/>
            </w:tcBorders>
          </w:tcPr>
          <w:p w14:paraId="23A315A7" w14:textId="292EBD5B" w:rsidR="008E7984" w:rsidRDefault="00E628B9" w:rsidP="00B622D4">
            <w:pPr>
              <w:rPr>
                <w:sz w:val="20"/>
              </w:rPr>
            </w:pPr>
            <w:r>
              <w:rPr>
                <w:sz w:val="20"/>
              </w:rPr>
              <w:t>April</w:t>
            </w:r>
            <w:r w:rsidR="008E7984">
              <w:rPr>
                <w:sz w:val="20"/>
              </w:rPr>
              <w:t xml:space="preserve"> 2019</w:t>
            </w:r>
          </w:p>
        </w:tc>
      </w:tr>
      <w:tr w:rsidR="009C7F15" w:rsidRPr="007B06BC" w14:paraId="5FAC9DA5" w14:textId="77777777" w:rsidTr="00FB40C6">
        <w:trPr>
          <w:trHeight w:val="413"/>
        </w:trPr>
        <w:tc>
          <w:tcPr>
            <w:tcW w:w="6480" w:type="dxa"/>
            <w:tcBorders>
              <w:left w:val="double" w:sz="4" w:space="0" w:color="auto"/>
            </w:tcBorders>
          </w:tcPr>
          <w:p w14:paraId="5FAC9DA3" w14:textId="5027FA23" w:rsidR="009C7F15" w:rsidRPr="006644E0" w:rsidRDefault="00C065F6" w:rsidP="00797A81">
            <w:pPr>
              <w:pStyle w:val="ListParagraph"/>
              <w:numPr>
                <w:ilvl w:val="1"/>
                <w:numId w:val="4"/>
              </w:numPr>
              <w:spacing w:after="160" w:line="259" w:lineRule="auto"/>
              <w:rPr>
                <w:sz w:val="20"/>
              </w:rPr>
            </w:pPr>
            <w:r>
              <w:rPr>
                <w:sz w:val="20"/>
              </w:rPr>
              <w:t>18</w:t>
            </w:r>
            <w:r w:rsidR="00797A81">
              <w:rPr>
                <w:sz w:val="20"/>
              </w:rPr>
              <w:t xml:space="preserve"> Webinars on the different thematic issues addressed by the working papers are carried out </w:t>
            </w:r>
            <w:r w:rsidR="00797A81" w:rsidRPr="00600193">
              <w:rPr>
                <w:sz w:val="20"/>
              </w:rPr>
              <w:t>for feedback by country social protection professional</w:t>
            </w:r>
            <w:r w:rsidR="00797A81" w:rsidRPr="00031AE0">
              <w:rPr>
                <w:sz w:val="20"/>
              </w:rPr>
              <w:t xml:space="preserve"> </w:t>
            </w:r>
          </w:p>
        </w:tc>
        <w:tc>
          <w:tcPr>
            <w:tcW w:w="3330" w:type="dxa"/>
            <w:tcBorders>
              <w:right w:val="double" w:sz="4" w:space="0" w:color="auto"/>
            </w:tcBorders>
          </w:tcPr>
          <w:p w14:paraId="5FAC9DA4" w14:textId="7524DF7F" w:rsidR="009C7F15" w:rsidRDefault="00E628B9" w:rsidP="00B622D4">
            <w:r>
              <w:rPr>
                <w:sz w:val="20"/>
              </w:rPr>
              <w:t xml:space="preserve">October </w:t>
            </w:r>
            <w:r w:rsidR="006644E0">
              <w:rPr>
                <w:sz w:val="20"/>
              </w:rPr>
              <w:t>2019</w:t>
            </w:r>
          </w:p>
        </w:tc>
      </w:tr>
      <w:tr w:rsidR="009C7F15" w:rsidRPr="007B06BC" w14:paraId="5FAC9DA8" w14:textId="77777777" w:rsidTr="00FB40C6">
        <w:trPr>
          <w:trHeight w:val="413"/>
        </w:trPr>
        <w:tc>
          <w:tcPr>
            <w:tcW w:w="6480" w:type="dxa"/>
            <w:tcBorders>
              <w:left w:val="double" w:sz="4" w:space="0" w:color="auto"/>
            </w:tcBorders>
          </w:tcPr>
          <w:p w14:paraId="5FAC9DA6" w14:textId="0A670BF5" w:rsidR="009C7F15" w:rsidRPr="006644E0" w:rsidRDefault="00797A81" w:rsidP="00E71DE9">
            <w:pPr>
              <w:pStyle w:val="ListParagraph"/>
              <w:numPr>
                <w:ilvl w:val="1"/>
                <w:numId w:val="4"/>
              </w:numPr>
              <w:spacing w:after="160" w:line="259" w:lineRule="auto"/>
              <w:rPr>
                <w:sz w:val="20"/>
              </w:rPr>
            </w:pPr>
            <w:r w:rsidRPr="00031AE0">
              <w:rPr>
                <w:sz w:val="20"/>
              </w:rPr>
              <w:t>Production and dissemination of 9 thematic working papers</w:t>
            </w:r>
            <w:r>
              <w:rPr>
                <w:sz w:val="20"/>
              </w:rPr>
              <w:t xml:space="preserve"> for feedback by countries’</w:t>
            </w:r>
            <w:r w:rsidRPr="00600193">
              <w:rPr>
                <w:sz w:val="20"/>
              </w:rPr>
              <w:t xml:space="preserve"> social protection professional</w:t>
            </w:r>
            <w:r>
              <w:rPr>
                <w:sz w:val="20"/>
              </w:rPr>
              <w:t>s</w:t>
            </w:r>
            <w:r w:rsidRPr="00600193">
              <w:rPr>
                <w:sz w:val="20"/>
              </w:rPr>
              <w:t xml:space="preserve"> </w:t>
            </w:r>
          </w:p>
        </w:tc>
        <w:tc>
          <w:tcPr>
            <w:tcW w:w="3330" w:type="dxa"/>
            <w:tcBorders>
              <w:right w:val="double" w:sz="4" w:space="0" w:color="auto"/>
            </w:tcBorders>
          </w:tcPr>
          <w:p w14:paraId="5FAC9DA7" w14:textId="4F42AF43" w:rsidR="009C7F15" w:rsidRDefault="00E628B9" w:rsidP="00B622D4">
            <w:r>
              <w:rPr>
                <w:sz w:val="20"/>
              </w:rPr>
              <w:t xml:space="preserve">December </w:t>
            </w:r>
            <w:r w:rsidR="00A971EB">
              <w:rPr>
                <w:sz w:val="20"/>
              </w:rPr>
              <w:t>2019</w:t>
            </w:r>
          </w:p>
        </w:tc>
      </w:tr>
      <w:tr w:rsidR="009C7F15" w:rsidRPr="007B06BC" w14:paraId="5FAC9DAB" w14:textId="77777777" w:rsidTr="00411697">
        <w:trPr>
          <w:trHeight w:val="413"/>
        </w:trPr>
        <w:tc>
          <w:tcPr>
            <w:tcW w:w="6480" w:type="dxa"/>
            <w:tcBorders>
              <w:left w:val="double" w:sz="4" w:space="0" w:color="auto"/>
            </w:tcBorders>
          </w:tcPr>
          <w:p w14:paraId="5FAC9DA9" w14:textId="15E86495" w:rsidR="009C7F15" w:rsidRPr="007B06BC" w:rsidRDefault="007741EE" w:rsidP="00E71DE9">
            <w:pPr>
              <w:pStyle w:val="ListParagraph"/>
              <w:numPr>
                <w:ilvl w:val="1"/>
                <w:numId w:val="4"/>
              </w:numPr>
              <w:spacing w:after="160" w:line="259" w:lineRule="auto"/>
              <w:rPr>
                <w:sz w:val="20"/>
              </w:rPr>
            </w:pPr>
            <w:r>
              <w:rPr>
                <w:sz w:val="20"/>
              </w:rPr>
              <w:t>5 ISPA tools reviewed and tackling adequately persons with disabilities issues</w:t>
            </w:r>
          </w:p>
        </w:tc>
        <w:tc>
          <w:tcPr>
            <w:tcW w:w="3330" w:type="dxa"/>
            <w:tcBorders>
              <w:right w:val="double" w:sz="4" w:space="0" w:color="auto"/>
            </w:tcBorders>
          </w:tcPr>
          <w:p w14:paraId="5FAC9DAA" w14:textId="0CC25995" w:rsidR="009C7F15" w:rsidRDefault="00E628B9" w:rsidP="00B622D4">
            <w:r>
              <w:rPr>
                <w:sz w:val="20"/>
              </w:rPr>
              <w:t xml:space="preserve">November </w:t>
            </w:r>
            <w:r w:rsidR="00A971EB">
              <w:rPr>
                <w:sz w:val="20"/>
              </w:rPr>
              <w:t>2020</w:t>
            </w:r>
          </w:p>
        </w:tc>
      </w:tr>
      <w:tr w:rsidR="00411697" w:rsidRPr="007B06BC" w14:paraId="36E527FA" w14:textId="77777777" w:rsidTr="00411697">
        <w:trPr>
          <w:trHeight w:val="413"/>
        </w:trPr>
        <w:tc>
          <w:tcPr>
            <w:tcW w:w="6480" w:type="dxa"/>
            <w:tcBorders>
              <w:left w:val="double" w:sz="4" w:space="0" w:color="auto"/>
            </w:tcBorders>
          </w:tcPr>
          <w:p w14:paraId="1BDC3E33" w14:textId="0CDD7787" w:rsidR="00411697" w:rsidRDefault="007741EE" w:rsidP="00E71DE9">
            <w:pPr>
              <w:pStyle w:val="ListParagraph"/>
              <w:numPr>
                <w:ilvl w:val="1"/>
                <w:numId w:val="4"/>
              </w:numPr>
              <w:spacing w:after="160" w:line="259" w:lineRule="auto"/>
              <w:rPr>
                <w:sz w:val="20"/>
              </w:rPr>
            </w:pPr>
            <w:r>
              <w:rPr>
                <w:sz w:val="20"/>
              </w:rPr>
              <w:t xml:space="preserve">Production of a specific disability ISPA tool (technical guidance document focusing on social protection complex issues related to disability </w:t>
            </w:r>
            <w:r w:rsidR="00F9090A">
              <w:rPr>
                <w:sz w:val="20"/>
              </w:rPr>
              <w:t>- a</w:t>
            </w:r>
            <w:r>
              <w:rPr>
                <w:sz w:val="20"/>
              </w:rPr>
              <w:t>ssessment, extra cost of disability, non -discrimination, development of community support services)</w:t>
            </w:r>
          </w:p>
        </w:tc>
        <w:tc>
          <w:tcPr>
            <w:tcW w:w="3330" w:type="dxa"/>
            <w:tcBorders>
              <w:right w:val="double" w:sz="4" w:space="0" w:color="auto"/>
            </w:tcBorders>
          </w:tcPr>
          <w:p w14:paraId="6B4AFD52" w14:textId="47CA6BA7" w:rsidR="00411697" w:rsidRPr="00B92088" w:rsidRDefault="00E628B9" w:rsidP="00B622D4">
            <w:pPr>
              <w:rPr>
                <w:sz w:val="20"/>
              </w:rPr>
            </w:pPr>
            <w:r>
              <w:rPr>
                <w:sz w:val="20"/>
              </w:rPr>
              <w:t>February</w:t>
            </w:r>
            <w:r w:rsidR="00A03F20">
              <w:rPr>
                <w:sz w:val="20"/>
              </w:rPr>
              <w:t xml:space="preserve"> </w:t>
            </w:r>
            <w:r w:rsidR="00A971EB">
              <w:rPr>
                <w:sz w:val="20"/>
              </w:rPr>
              <w:t>202</w:t>
            </w:r>
            <w:r>
              <w:rPr>
                <w:sz w:val="20"/>
              </w:rPr>
              <w:t>1</w:t>
            </w:r>
          </w:p>
        </w:tc>
      </w:tr>
      <w:tr w:rsidR="00411697" w:rsidRPr="007B06BC" w14:paraId="14EA46E9" w14:textId="77777777" w:rsidTr="00411697">
        <w:trPr>
          <w:trHeight w:val="413"/>
        </w:trPr>
        <w:tc>
          <w:tcPr>
            <w:tcW w:w="6480" w:type="dxa"/>
            <w:tcBorders>
              <w:left w:val="double" w:sz="4" w:space="0" w:color="auto"/>
            </w:tcBorders>
          </w:tcPr>
          <w:p w14:paraId="03059CC2" w14:textId="68B07476" w:rsidR="00411697" w:rsidRDefault="006644E0" w:rsidP="00E71DE9">
            <w:pPr>
              <w:pStyle w:val="ListParagraph"/>
              <w:numPr>
                <w:ilvl w:val="1"/>
                <w:numId w:val="4"/>
              </w:numPr>
              <w:spacing w:after="160" w:line="259" w:lineRule="auto"/>
              <w:rPr>
                <w:sz w:val="20"/>
              </w:rPr>
            </w:pPr>
            <w:r>
              <w:rPr>
                <w:sz w:val="20"/>
              </w:rPr>
              <w:t>P</w:t>
            </w:r>
            <w:r w:rsidR="00A971EB">
              <w:rPr>
                <w:sz w:val="20"/>
              </w:rPr>
              <w:t>ilot p</w:t>
            </w:r>
            <w:r>
              <w:rPr>
                <w:sz w:val="20"/>
              </w:rPr>
              <w:t xml:space="preserve">rofessional development training module </w:t>
            </w:r>
            <w:r w:rsidR="001D2C16">
              <w:rPr>
                <w:sz w:val="20"/>
              </w:rPr>
              <w:t xml:space="preserve">for </w:t>
            </w:r>
            <w:r w:rsidR="005F66BB">
              <w:rPr>
                <w:sz w:val="20"/>
              </w:rPr>
              <w:t xml:space="preserve">government </w:t>
            </w:r>
            <w:r w:rsidR="001D2C16">
              <w:rPr>
                <w:sz w:val="20"/>
              </w:rPr>
              <w:t xml:space="preserve">staff and DPOs from 7 countries </w:t>
            </w:r>
            <w:r w:rsidR="00846AD1">
              <w:rPr>
                <w:sz w:val="20"/>
              </w:rPr>
              <w:t>(targeting 50% women and 50% men)</w:t>
            </w:r>
          </w:p>
        </w:tc>
        <w:tc>
          <w:tcPr>
            <w:tcW w:w="3330" w:type="dxa"/>
            <w:tcBorders>
              <w:right w:val="double" w:sz="4" w:space="0" w:color="auto"/>
            </w:tcBorders>
          </w:tcPr>
          <w:p w14:paraId="095B76D4" w14:textId="3907674F" w:rsidR="00411697" w:rsidRPr="00B92088" w:rsidRDefault="00797A81" w:rsidP="00B622D4">
            <w:pPr>
              <w:rPr>
                <w:sz w:val="20"/>
              </w:rPr>
            </w:pPr>
            <w:r>
              <w:rPr>
                <w:sz w:val="20"/>
              </w:rPr>
              <w:t xml:space="preserve">September 2020 </w:t>
            </w:r>
          </w:p>
        </w:tc>
      </w:tr>
      <w:tr w:rsidR="00411697" w:rsidRPr="007B06BC" w14:paraId="4E418756" w14:textId="77777777" w:rsidTr="00411697">
        <w:trPr>
          <w:trHeight w:val="413"/>
        </w:trPr>
        <w:tc>
          <w:tcPr>
            <w:tcW w:w="6480" w:type="dxa"/>
            <w:tcBorders>
              <w:left w:val="double" w:sz="4" w:space="0" w:color="auto"/>
            </w:tcBorders>
          </w:tcPr>
          <w:p w14:paraId="06D4BD2F" w14:textId="4B124A29" w:rsidR="00411697" w:rsidRDefault="00A971EB" w:rsidP="00213BB8">
            <w:pPr>
              <w:pStyle w:val="ListParagraph"/>
              <w:numPr>
                <w:ilvl w:val="1"/>
                <w:numId w:val="4"/>
              </w:numPr>
              <w:spacing w:after="160" w:line="259" w:lineRule="auto"/>
              <w:rPr>
                <w:sz w:val="20"/>
              </w:rPr>
            </w:pPr>
            <w:r>
              <w:rPr>
                <w:sz w:val="20"/>
              </w:rPr>
              <w:t>Technical assistance and joint learning mission</w:t>
            </w:r>
            <w:r w:rsidR="003F7823">
              <w:rPr>
                <w:sz w:val="20"/>
              </w:rPr>
              <w:t>s</w:t>
            </w:r>
            <w:r>
              <w:rPr>
                <w:sz w:val="20"/>
              </w:rPr>
              <w:t xml:space="preserve"> in </w:t>
            </w:r>
            <w:r w:rsidR="00213BB8">
              <w:rPr>
                <w:sz w:val="20"/>
              </w:rPr>
              <w:t xml:space="preserve">7 </w:t>
            </w:r>
            <w:r>
              <w:rPr>
                <w:sz w:val="20"/>
              </w:rPr>
              <w:t xml:space="preserve">countries </w:t>
            </w:r>
          </w:p>
        </w:tc>
        <w:tc>
          <w:tcPr>
            <w:tcW w:w="3330" w:type="dxa"/>
            <w:tcBorders>
              <w:right w:val="double" w:sz="4" w:space="0" w:color="auto"/>
            </w:tcBorders>
          </w:tcPr>
          <w:p w14:paraId="2A6A6215" w14:textId="61D8A3FF" w:rsidR="00411697" w:rsidRPr="00B92088" w:rsidRDefault="00E628B9" w:rsidP="00B622D4">
            <w:pPr>
              <w:rPr>
                <w:sz w:val="20"/>
              </w:rPr>
            </w:pPr>
            <w:r>
              <w:rPr>
                <w:sz w:val="20"/>
              </w:rPr>
              <w:t xml:space="preserve">November </w:t>
            </w:r>
            <w:r w:rsidR="00A971EB">
              <w:rPr>
                <w:sz w:val="20"/>
              </w:rPr>
              <w:t>2020</w:t>
            </w:r>
          </w:p>
        </w:tc>
      </w:tr>
      <w:tr w:rsidR="00411697" w:rsidRPr="007B06BC" w14:paraId="53AFE9BD" w14:textId="77777777" w:rsidTr="00411697">
        <w:trPr>
          <w:trHeight w:val="413"/>
        </w:trPr>
        <w:tc>
          <w:tcPr>
            <w:tcW w:w="6480" w:type="dxa"/>
            <w:tcBorders>
              <w:left w:val="double" w:sz="4" w:space="0" w:color="auto"/>
            </w:tcBorders>
          </w:tcPr>
          <w:p w14:paraId="1D1F29E0" w14:textId="70B1B498" w:rsidR="00411697" w:rsidRDefault="00C058DE" w:rsidP="00E71DE9">
            <w:pPr>
              <w:pStyle w:val="ListParagraph"/>
              <w:numPr>
                <w:ilvl w:val="1"/>
                <w:numId w:val="4"/>
              </w:numPr>
              <w:spacing w:after="160" w:line="259" w:lineRule="auto"/>
              <w:rPr>
                <w:sz w:val="20"/>
              </w:rPr>
            </w:pPr>
            <w:r>
              <w:rPr>
                <w:sz w:val="20"/>
              </w:rPr>
              <w:t>In</w:t>
            </w:r>
            <w:r w:rsidR="00E71DE9">
              <w:rPr>
                <w:sz w:val="20"/>
              </w:rPr>
              <w:t>-</w:t>
            </w:r>
            <w:r>
              <w:rPr>
                <w:sz w:val="20"/>
              </w:rPr>
              <w:t xml:space="preserve">depth social protection system review process and test of ISPA tools in </w:t>
            </w:r>
            <w:r w:rsidR="00E628B9">
              <w:rPr>
                <w:sz w:val="20"/>
              </w:rPr>
              <w:t>1</w:t>
            </w:r>
            <w:r>
              <w:rPr>
                <w:sz w:val="20"/>
              </w:rPr>
              <w:t xml:space="preserve"> countr</w:t>
            </w:r>
            <w:r w:rsidR="00E628B9">
              <w:rPr>
                <w:sz w:val="20"/>
              </w:rPr>
              <w:t>y</w:t>
            </w:r>
          </w:p>
        </w:tc>
        <w:tc>
          <w:tcPr>
            <w:tcW w:w="3330" w:type="dxa"/>
            <w:tcBorders>
              <w:right w:val="double" w:sz="4" w:space="0" w:color="auto"/>
            </w:tcBorders>
          </w:tcPr>
          <w:p w14:paraId="4F964A5E" w14:textId="61C5BF6A" w:rsidR="00411697" w:rsidRPr="00B92088" w:rsidRDefault="00E628B9" w:rsidP="00B622D4">
            <w:pPr>
              <w:rPr>
                <w:sz w:val="20"/>
              </w:rPr>
            </w:pPr>
            <w:r>
              <w:rPr>
                <w:sz w:val="20"/>
              </w:rPr>
              <w:t xml:space="preserve">November </w:t>
            </w:r>
            <w:r w:rsidR="00C058DE">
              <w:rPr>
                <w:sz w:val="20"/>
              </w:rPr>
              <w:t>2020</w:t>
            </w:r>
          </w:p>
        </w:tc>
      </w:tr>
      <w:tr w:rsidR="00411697" w:rsidRPr="007B06BC" w14:paraId="12EE1893" w14:textId="77777777" w:rsidTr="00411697">
        <w:trPr>
          <w:trHeight w:val="413"/>
        </w:trPr>
        <w:tc>
          <w:tcPr>
            <w:tcW w:w="6480" w:type="dxa"/>
            <w:tcBorders>
              <w:left w:val="double" w:sz="4" w:space="0" w:color="auto"/>
            </w:tcBorders>
          </w:tcPr>
          <w:p w14:paraId="59B04DD1" w14:textId="14D59BC6" w:rsidR="00411697" w:rsidRDefault="003F7823" w:rsidP="00E71DE9">
            <w:pPr>
              <w:pStyle w:val="ListParagraph"/>
              <w:numPr>
                <w:ilvl w:val="1"/>
                <w:numId w:val="4"/>
              </w:numPr>
              <w:spacing w:after="160" w:line="259" w:lineRule="auto"/>
              <w:rPr>
                <w:sz w:val="20"/>
              </w:rPr>
            </w:pPr>
            <w:r>
              <w:rPr>
                <w:sz w:val="20"/>
              </w:rPr>
              <w:t>Provisions of distance support (helpdesk) to 5</w:t>
            </w:r>
            <w:r w:rsidR="00E628B9">
              <w:rPr>
                <w:sz w:val="20"/>
              </w:rPr>
              <w:t>-7</w:t>
            </w:r>
            <w:r>
              <w:rPr>
                <w:sz w:val="20"/>
              </w:rPr>
              <w:t xml:space="preserve"> countries </w:t>
            </w:r>
          </w:p>
        </w:tc>
        <w:tc>
          <w:tcPr>
            <w:tcW w:w="3330" w:type="dxa"/>
            <w:tcBorders>
              <w:right w:val="double" w:sz="4" w:space="0" w:color="auto"/>
            </w:tcBorders>
          </w:tcPr>
          <w:p w14:paraId="5BA63939" w14:textId="75CC1485" w:rsidR="00411697" w:rsidRPr="00B92088" w:rsidRDefault="00E628B9" w:rsidP="00B622D4">
            <w:pPr>
              <w:rPr>
                <w:sz w:val="20"/>
              </w:rPr>
            </w:pPr>
            <w:r>
              <w:rPr>
                <w:sz w:val="20"/>
              </w:rPr>
              <w:t>September</w:t>
            </w:r>
            <w:r w:rsidR="00617F21">
              <w:rPr>
                <w:sz w:val="20"/>
              </w:rPr>
              <w:t xml:space="preserve"> </w:t>
            </w:r>
            <w:r w:rsidR="003F7823">
              <w:rPr>
                <w:sz w:val="20"/>
              </w:rPr>
              <w:t>2020</w:t>
            </w:r>
          </w:p>
        </w:tc>
      </w:tr>
    </w:tbl>
    <w:p w14:paraId="5FAC9DAC" w14:textId="77777777" w:rsidR="009C7F15" w:rsidRDefault="009C7F15" w:rsidP="00BC4B02">
      <w:pPr>
        <w:spacing w:after="0" w:line="240" w:lineRule="auto"/>
        <w:jc w:val="both"/>
        <w:rPr>
          <w:b/>
          <w:sz w:val="20"/>
        </w:rPr>
      </w:pP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3F7823" w:rsidRPr="00FF0A13" w14:paraId="12A93786" w14:textId="77777777" w:rsidTr="00600193">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33BA71B7" w14:textId="77777777" w:rsidR="003F7823" w:rsidRPr="00FF0A13" w:rsidRDefault="003F7823" w:rsidP="00600193">
            <w:pPr>
              <w:spacing w:before="60" w:after="60"/>
              <w:jc w:val="both"/>
              <w:rPr>
                <w:b/>
                <w:sz w:val="20"/>
                <w:szCs w:val="20"/>
              </w:rPr>
            </w:pPr>
            <w:r w:rsidRPr="00FF0A13">
              <w:rPr>
                <w:b/>
                <w:sz w:val="20"/>
                <w:szCs w:val="20"/>
              </w:rPr>
              <w:t>Outcome 2</w:t>
            </w:r>
          </w:p>
        </w:tc>
      </w:tr>
      <w:tr w:rsidR="003F7823" w:rsidRPr="00FF0A13" w14:paraId="736D0CD1" w14:textId="77777777" w:rsidTr="00600193">
        <w:trPr>
          <w:tblHeader/>
        </w:trPr>
        <w:tc>
          <w:tcPr>
            <w:tcW w:w="5000" w:type="pct"/>
            <w:tcBorders>
              <w:left w:val="double" w:sz="4" w:space="0" w:color="auto"/>
              <w:right w:val="double" w:sz="4" w:space="0" w:color="auto"/>
            </w:tcBorders>
          </w:tcPr>
          <w:p w14:paraId="00C3D272" w14:textId="77777777" w:rsidR="003F7823" w:rsidRPr="00FF0A13" w:rsidRDefault="003F7823" w:rsidP="00600193">
            <w:pPr>
              <w:rPr>
                <w:i/>
                <w:iCs/>
                <w:sz w:val="20"/>
                <w:szCs w:val="20"/>
              </w:rPr>
            </w:pPr>
            <w:r w:rsidRPr="00FF0A13">
              <w:rPr>
                <w:i/>
                <w:iCs/>
                <w:sz w:val="20"/>
                <w:szCs w:val="20"/>
              </w:rPr>
              <w:t xml:space="preserve">Strengthened Global, Regional and national DPOs’ capacity for meaningful engagement in social protection policy reform processes </w:t>
            </w:r>
          </w:p>
        </w:tc>
      </w:tr>
    </w:tbl>
    <w:p w14:paraId="3991B0FA" w14:textId="77777777" w:rsidR="003F7823" w:rsidRPr="00FF0A13" w:rsidRDefault="003F7823" w:rsidP="003F7823">
      <w:pPr>
        <w:pStyle w:val="Heading2"/>
        <w:rPr>
          <w:sz w:val="20"/>
          <w:szCs w:val="20"/>
        </w:rPr>
      </w:pPr>
      <w:r w:rsidRPr="00FF0A13">
        <w:rPr>
          <w:sz w:val="20"/>
          <w:szCs w:val="20"/>
        </w:rPr>
        <w:t>Outcome 2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582"/>
        <w:gridCol w:w="2057"/>
        <w:gridCol w:w="2165"/>
        <w:gridCol w:w="2324"/>
        <w:gridCol w:w="1676"/>
      </w:tblGrid>
      <w:tr w:rsidR="007741EE" w:rsidRPr="00FF0A13" w14:paraId="43F90D4B" w14:textId="77777777" w:rsidTr="00DA01E3">
        <w:trPr>
          <w:tblHeader/>
        </w:trPr>
        <w:tc>
          <w:tcPr>
            <w:tcW w:w="807" w:type="pct"/>
            <w:shd w:val="clear" w:color="auto" w:fill="D9D9D9" w:themeFill="background1" w:themeFillShade="D9"/>
          </w:tcPr>
          <w:p w14:paraId="253F405D" w14:textId="77777777" w:rsidR="003F7823" w:rsidRPr="00FF0A13" w:rsidRDefault="003F7823" w:rsidP="00600193">
            <w:pPr>
              <w:spacing w:before="100" w:beforeAutospacing="1" w:after="240"/>
              <w:contextualSpacing/>
              <w:jc w:val="both"/>
              <w:rPr>
                <w:b/>
                <w:sz w:val="20"/>
                <w:szCs w:val="20"/>
              </w:rPr>
            </w:pPr>
            <w:r w:rsidRPr="00FF0A13">
              <w:rPr>
                <w:b/>
                <w:sz w:val="20"/>
                <w:szCs w:val="20"/>
              </w:rPr>
              <w:t>Indicator*</w:t>
            </w:r>
          </w:p>
        </w:tc>
        <w:tc>
          <w:tcPr>
            <w:tcW w:w="1049" w:type="pct"/>
            <w:shd w:val="clear" w:color="auto" w:fill="D9D9D9" w:themeFill="background1" w:themeFillShade="D9"/>
          </w:tcPr>
          <w:p w14:paraId="0694E596" w14:textId="77777777" w:rsidR="003F7823" w:rsidRPr="00FF0A13" w:rsidRDefault="003F7823" w:rsidP="00600193">
            <w:pPr>
              <w:spacing w:before="100" w:beforeAutospacing="1" w:after="240"/>
              <w:contextualSpacing/>
              <w:jc w:val="both"/>
              <w:rPr>
                <w:b/>
                <w:sz w:val="20"/>
                <w:szCs w:val="20"/>
              </w:rPr>
            </w:pPr>
            <w:r w:rsidRPr="00FF0A13">
              <w:rPr>
                <w:b/>
                <w:sz w:val="20"/>
                <w:szCs w:val="20"/>
              </w:rPr>
              <w:t xml:space="preserve">Start level </w:t>
            </w:r>
          </w:p>
          <w:p w14:paraId="19386F01" w14:textId="77777777" w:rsidR="003F7823" w:rsidRPr="00FF0A13" w:rsidRDefault="003F7823" w:rsidP="00600193">
            <w:pPr>
              <w:spacing w:before="100" w:beforeAutospacing="1" w:after="240"/>
              <w:contextualSpacing/>
              <w:jc w:val="both"/>
              <w:rPr>
                <w:sz w:val="20"/>
                <w:szCs w:val="20"/>
              </w:rPr>
            </w:pPr>
            <w:r w:rsidRPr="00FF0A13">
              <w:rPr>
                <w:sz w:val="20"/>
                <w:szCs w:val="20"/>
              </w:rPr>
              <w:t>Baseline</w:t>
            </w:r>
          </w:p>
          <w:p w14:paraId="25074618" w14:textId="77777777" w:rsidR="003F7823" w:rsidRPr="00FF0A13" w:rsidRDefault="003F7823" w:rsidP="00600193">
            <w:pPr>
              <w:spacing w:before="100" w:beforeAutospacing="1" w:after="240"/>
              <w:contextualSpacing/>
              <w:jc w:val="both"/>
              <w:rPr>
                <w:sz w:val="20"/>
                <w:szCs w:val="20"/>
              </w:rPr>
            </w:pPr>
            <w:r w:rsidRPr="00FF0A13">
              <w:rPr>
                <w:sz w:val="20"/>
                <w:szCs w:val="20"/>
              </w:rPr>
              <w:t>(Beginning of the project reporting period)</w:t>
            </w:r>
          </w:p>
        </w:tc>
        <w:tc>
          <w:tcPr>
            <w:tcW w:w="1104" w:type="pct"/>
            <w:shd w:val="clear" w:color="auto" w:fill="D9D9D9" w:themeFill="background1" w:themeFillShade="D9"/>
          </w:tcPr>
          <w:p w14:paraId="2318BA32" w14:textId="77777777" w:rsidR="003F7823" w:rsidRPr="00FF0A13" w:rsidRDefault="003F7823" w:rsidP="00600193">
            <w:pPr>
              <w:spacing w:before="100" w:beforeAutospacing="1" w:after="240"/>
              <w:contextualSpacing/>
              <w:jc w:val="both"/>
              <w:rPr>
                <w:b/>
                <w:sz w:val="20"/>
                <w:szCs w:val="20"/>
              </w:rPr>
            </w:pPr>
            <w:r w:rsidRPr="00FF0A13">
              <w:rPr>
                <w:b/>
                <w:sz w:val="20"/>
                <w:szCs w:val="20"/>
              </w:rPr>
              <w:t xml:space="preserve">Target </w:t>
            </w:r>
          </w:p>
        </w:tc>
        <w:tc>
          <w:tcPr>
            <w:tcW w:w="1185" w:type="pct"/>
            <w:shd w:val="clear" w:color="auto" w:fill="D9D9D9" w:themeFill="background1" w:themeFillShade="D9"/>
          </w:tcPr>
          <w:p w14:paraId="06ABE1D7" w14:textId="77777777" w:rsidR="003F7823" w:rsidRPr="00FF0A13" w:rsidRDefault="003F7823" w:rsidP="00600193">
            <w:pPr>
              <w:spacing w:before="100" w:beforeAutospacing="1" w:after="240"/>
              <w:contextualSpacing/>
              <w:jc w:val="both"/>
              <w:rPr>
                <w:b/>
                <w:sz w:val="20"/>
                <w:szCs w:val="20"/>
              </w:rPr>
            </w:pPr>
            <w:r w:rsidRPr="00FF0A13">
              <w:rPr>
                <w:b/>
                <w:sz w:val="20"/>
                <w:szCs w:val="20"/>
              </w:rPr>
              <w:t xml:space="preserve">End level </w:t>
            </w:r>
          </w:p>
          <w:p w14:paraId="0B03A823" w14:textId="77777777" w:rsidR="003F7823" w:rsidRPr="00FF0A13" w:rsidRDefault="003F7823" w:rsidP="00600193">
            <w:pPr>
              <w:spacing w:before="100" w:beforeAutospacing="1" w:after="240"/>
              <w:contextualSpacing/>
              <w:jc w:val="both"/>
              <w:rPr>
                <w:sz w:val="20"/>
                <w:szCs w:val="20"/>
              </w:rPr>
            </w:pPr>
            <w:r w:rsidRPr="00FF0A13">
              <w:rPr>
                <w:sz w:val="20"/>
                <w:szCs w:val="20"/>
              </w:rPr>
              <w:t>End line</w:t>
            </w:r>
          </w:p>
          <w:p w14:paraId="2655EE94" w14:textId="77777777" w:rsidR="003F7823" w:rsidRPr="00FF0A13" w:rsidRDefault="003F7823" w:rsidP="00600193">
            <w:pPr>
              <w:spacing w:before="100" w:beforeAutospacing="1" w:after="240"/>
              <w:contextualSpacing/>
              <w:jc w:val="both"/>
              <w:rPr>
                <w:sz w:val="20"/>
                <w:szCs w:val="20"/>
              </w:rPr>
            </w:pPr>
            <w:r w:rsidRPr="00FF0A13">
              <w:rPr>
                <w:sz w:val="20"/>
                <w:szCs w:val="20"/>
              </w:rPr>
              <w:t>(End of the project reporting period)</w:t>
            </w:r>
          </w:p>
        </w:tc>
        <w:tc>
          <w:tcPr>
            <w:tcW w:w="855" w:type="pct"/>
            <w:shd w:val="clear" w:color="auto" w:fill="D9D9D9" w:themeFill="background1" w:themeFillShade="D9"/>
          </w:tcPr>
          <w:p w14:paraId="49AE6F85" w14:textId="77777777" w:rsidR="003F7823" w:rsidRPr="00FF0A13" w:rsidRDefault="003F7823" w:rsidP="00600193">
            <w:pPr>
              <w:spacing w:before="100" w:beforeAutospacing="1" w:after="240"/>
              <w:contextualSpacing/>
              <w:jc w:val="both"/>
              <w:rPr>
                <w:b/>
                <w:sz w:val="20"/>
                <w:szCs w:val="20"/>
              </w:rPr>
            </w:pPr>
            <w:r w:rsidRPr="00FF0A13">
              <w:rPr>
                <w:b/>
                <w:sz w:val="20"/>
                <w:szCs w:val="20"/>
              </w:rPr>
              <w:t>Means of Verification</w:t>
            </w:r>
          </w:p>
        </w:tc>
      </w:tr>
      <w:tr w:rsidR="007741EE" w:rsidRPr="00FF0A13" w14:paraId="0DB9191E" w14:textId="77777777" w:rsidTr="00DA01E3">
        <w:tc>
          <w:tcPr>
            <w:tcW w:w="807" w:type="pct"/>
          </w:tcPr>
          <w:p w14:paraId="447FD721" w14:textId="29FC1B68" w:rsidR="003F7823" w:rsidRPr="00FF0A13" w:rsidRDefault="003F7823" w:rsidP="00600193">
            <w:pPr>
              <w:spacing w:after="160" w:line="259" w:lineRule="auto"/>
              <w:rPr>
                <w:sz w:val="20"/>
                <w:szCs w:val="20"/>
              </w:rPr>
            </w:pPr>
            <w:r w:rsidRPr="00FF0A13">
              <w:rPr>
                <w:sz w:val="20"/>
                <w:szCs w:val="20"/>
              </w:rPr>
              <w:t xml:space="preserve">DPO representatives from global and regional DPOs as well as from 7 countries of Asia-Pacific and Africa have acquired knowledge </w:t>
            </w:r>
            <w:r w:rsidR="00D86D7B" w:rsidRPr="00FF0A13">
              <w:rPr>
                <w:sz w:val="20"/>
                <w:szCs w:val="20"/>
              </w:rPr>
              <w:t xml:space="preserve">and skills </w:t>
            </w:r>
            <w:r w:rsidRPr="00FF0A13">
              <w:rPr>
                <w:sz w:val="20"/>
                <w:szCs w:val="20"/>
              </w:rPr>
              <w:t xml:space="preserve">to advocate for disability-inclusive social protection </w:t>
            </w:r>
          </w:p>
        </w:tc>
        <w:tc>
          <w:tcPr>
            <w:tcW w:w="1049" w:type="pct"/>
          </w:tcPr>
          <w:p w14:paraId="776CE181" w14:textId="02FA8743" w:rsidR="003F7823" w:rsidRPr="00FF0A13" w:rsidRDefault="003F7823" w:rsidP="00600193">
            <w:pPr>
              <w:rPr>
                <w:sz w:val="20"/>
                <w:szCs w:val="20"/>
              </w:rPr>
            </w:pPr>
            <w:r w:rsidRPr="00FF0A13">
              <w:rPr>
                <w:sz w:val="20"/>
                <w:szCs w:val="20"/>
              </w:rPr>
              <w:t>While there are many global south DPOs leaders involved in social protection related advocacy, none have identified themselves as having professional background social protection</w:t>
            </w:r>
          </w:p>
        </w:tc>
        <w:tc>
          <w:tcPr>
            <w:tcW w:w="1104" w:type="pct"/>
          </w:tcPr>
          <w:p w14:paraId="27140DDF" w14:textId="0349EF14" w:rsidR="003F7823" w:rsidRPr="00FF0A13" w:rsidRDefault="00E451C1" w:rsidP="004C5AFC">
            <w:pPr>
              <w:rPr>
                <w:sz w:val="20"/>
                <w:szCs w:val="20"/>
              </w:rPr>
            </w:pPr>
            <w:r w:rsidRPr="00FF0A13">
              <w:rPr>
                <w:sz w:val="20"/>
                <w:szCs w:val="20"/>
              </w:rPr>
              <w:t>40</w:t>
            </w:r>
            <w:r w:rsidR="003F7823" w:rsidRPr="00FF0A13">
              <w:rPr>
                <w:sz w:val="20"/>
                <w:szCs w:val="20"/>
              </w:rPr>
              <w:t xml:space="preserve"> DPOs representatives </w:t>
            </w:r>
            <w:r w:rsidR="00BE5AE5">
              <w:rPr>
                <w:sz w:val="20"/>
                <w:szCs w:val="20"/>
              </w:rPr>
              <w:t>(</w:t>
            </w:r>
            <w:r w:rsidR="00BE5AE5" w:rsidRPr="00797A81">
              <w:rPr>
                <w:sz w:val="20"/>
                <w:szCs w:val="20"/>
              </w:rPr>
              <w:t>50% women and 50% men</w:t>
            </w:r>
            <w:r w:rsidR="00BE5AE5">
              <w:rPr>
                <w:sz w:val="20"/>
                <w:szCs w:val="20"/>
              </w:rPr>
              <w:t xml:space="preserve">) </w:t>
            </w:r>
            <w:proofErr w:type="gramStart"/>
            <w:r w:rsidR="003F7823" w:rsidRPr="00FF0A13">
              <w:rPr>
                <w:sz w:val="20"/>
                <w:szCs w:val="20"/>
              </w:rPr>
              <w:t>have understanding of</w:t>
            </w:r>
            <w:proofErr w:type="gramEnd"/>
            <w:r w:rsidR="003F7823" w:rsidRPr="00FF0A13">
              <w:rPr>
                <w:sz w:val="20"/>
                <w:szCs w:val="20"/>
              </w:rPr>
              <w:t xml:space="preserve"> key issues in social protection reforms and have acquired skills to advocate effectively for CRPD compliant social protection systems </w:t>
            </w:r>
          </w:p>
        </w:tc>
        <w:tc>
          <w:tcPr>
            <w:tcW w:w="1185" w:type="pct"/>
          </w:tcPr>
          <w:p w14:paraId="4764EF2A" w14:textId="77777777" w:rsidR="003F7823" w:rsidRPr="00FF0A13" w:rsidRDefault="003F7823" w:rsidP="00600193">
            <w:pPr>
              <w:rPr>
                <w:sz w:val="20"/>
                <w:szCs w:val="20"/>
              </w:rPr>
            </w:pPr>
            <w:r w:rsidRPr="00FF0A13">
              <w:rPr>
                <w:sz w:val="20"/>
                <w:szCs w:val="20"/>
              </w:rPr>
              <w:t>[…]</w:t>
            </w:r>
          </w:p>
        </w:tc>
        <w:tc>
          <w:tcPr>
            <w:tcW w:w="855" w:type="pct"/>
          </w:tcPr>
          <w:p w14:paraId="0637FF38" w14:textId="77777777" w:rsidR="003F7823" w:rsidRPr="00FF0A13" w:rsidRDefault="003F7823" w:rsidP="00600193">
            <w:pPr>
              <w:rPr>
                <w:sz w:val="20"/>
                <w:szCs w:val="20"/>
              </w:rPr>
            </w:pPr>
            <w:r w:rsidRPr="00FF0A13">
              <w:rPr>
                <w:sz w:val="20"/>
                <w:szCs w:val="20"/>
              </w:rPr>
              <w:t>Project report</w:t>
            </w:r>
          </w:p>
          <w:p w14:paraId="4CAD02B2" w14:textId="77777777" w:rsidR="003F7823" w:rsidRDefault="003F7823" w:rsidP="00600193">
            <w:pPr>
              <w:rPr>
                <w:sz w:val="20"/>
                <w:szCs w:val="20"/>
              </w:rPr>
            </w:pPr>
            <w:r w:rsidRPr="00FF0A13">
              <w:rPr>
                <w:sz w:val="20"/>
                <w:szCs w:val="20"/>
              </w:rPr>
              <w:t xml:space="preserve">DPOs advocacy papers </w:t>
            </w:r>
          </w:p>
          <w:p w14:paraId="2D46BC78" w14:textId="7A163ADE" w:rsidR="005F66BB" w:rsidRPr="00FF0A13" w:rsidRDefault="00A03F20" w:rsidP="00600193">
            <w:pPr>
              <w:rPr>
                <w:sz w:val="20"/>
                <w:szCs w:val="20"/>
              </w:rPr>
            </w:pPr>
            <w:r>
              <w:rPr>
                <w:sz w:val="20"/>
                <w:szCs w:val="20"/>
              </w:rPr>
              <w:t>Pre-and</w:t>
            </w:r>
            <w:r w:rsidR="005F66BB">
              <w:rPr>
                <w:sz w:val="20"/>
                <w:szCs w:val="20"/>
              </w:rPr>
              <w:t xml:space="preserve"> </w:t>
            </w:r>
            <w:proofErr w:type="spellStart"/>
            <w:r w:rsidR="005F66BB">
              <w:rPr>
                <w:sz w:val="20"/>
                <w:szCs w:val="20"/>
              </w:rPr>
              <w:t>post training</w:t>
            </w:r>
            <w:proofErr w:type="spellEnd"/>
            <w:r w:rsidR="005F66BB">
              <w:rPr>
                <w:sz w:val="20"/>
                <w:szCs w:val="20"/>
              </w:rPr>
              <w:t xml:space="preserve"> surveys </w:t>
            </w:r>
          </w:p>
        </w:tc>
      </w:tr>
      <w:tr w:rsidR="007741EE" w:rsidRPr="00FF0A13" w14:paraId="62BD2AF0" w14:textId="77777777" w:rsidTr="00DA01E3">
        <w:tc>
          <w:tcPr>
            <w:tcW w:w="807" w:type="pct"/>
          </w:tcPr>
          <w:p w14:paraId="11055F5B" w14:textId="7C4D31B3" w:rsidR="003F7823" w:rsidRPr="00FF0A13" w:rsidRDefault="00974701" w:rsidP="007741EE">
            <w:pPr>
              <w:rPr>
                <w:sz w:val="20"/>
                <w:szCs w:val="20"/>
              </w:rPr>
            </w:pPr>
            <w:r w:rsidRPr="00FF0A13">
              <w:rPr>
                <w:sz w:val="20"/>
                <w:szCs w:val="20"/>
              </w:rPr>
              <w:t>Lead training</w:t>
            </w:r>
            <w:r w:rsidR="00BC42C2" w:rsidRPr="00FF0A13">
              <w:rPr>
                <w:sz w:val="20"/>
                <w:szCs w:val="20"/>
              </w:rPr>
              <w:t>s programs</w:t>
            </w:r>
            <w:r w:rsidRPr="00FF0A13">
              <w:rPr>
                <w:sz w:val="20"/>
                <w:szCs w:val="20"/>
              </w:rPr>
              <w:t xml:space="preserve"> </w:t>
            </w:r>
            <w:r w:rsidR="007741EE" w:rsidRPr="00FF0A13">
              <w:rPr>
                <w:sz w:val="20"/>
                <w:szCs w:val="20"/>
              </w:rPr>
              <w:t>(</w:t>
            </w:r>
            <w:r w:rsidR="00F6153A" w:rsidRPr="00FF0A13">
              <w:rPr>
                <w:sz w:val="20"/>
                <w:szCs w:val="20"/>
              </w:rPr>
              <w:t xml:space="preserve">such as </w:t>
            </w:r>
            <w:r w:rsidR="007741EE" w:rsidRPr="00FF0A13">
              <w:rPr>
                <w:sz w:val="20"/>
                <w:szCs w:val="20"/>
              </w:rPr>
              <w:t xml:space="preserve">BRIDGE CRPD-SDG among others) </w:t>
            </w:r>
            <w:r w:rsidRPr="00FF0A13">
              <w:rPr>
                <w:sz w:val="20"/>
                <w:szCs w:val="20"/>
              </w:rPr>
              <w:t xml:space="preserve">for DPOs on CRPD and SDGs </w:t>
            </w:r>
            <w:r w:rsidR="007741EE" w:rsidRPr="00FF0A13">
              <w:rPr>
                <w:sz w:val="20"/>
                <w:szCs w:val="20"/>
              </w:rPr>
              <w:t xml:space="preserve">include component on advocacy for </w:t>
            </w:r>
            <w:r w:rsidR="00185B8D" w:rsidRPr="00FF0A13">
              <w:rPr>
                <w:sz w:val="20"/>
                <w:szCs w:val="20"/>
              </w:rPr>
              <w:t>inclusive and CRPD compliant social protection reform</w:t>
            </w:r>
            <w:r w:rsidR="007741EE" w:rsidRPr="00FF0A13">
              <w:rPr>
                <w:sz w:val="20"/>
                <w:szCs w:val="20"/>
              </w:rPr>
              <w:t>s</w:t>
            </w:r>
            <w:r w:rsidR="00185B8D" w:rsidRPr="00FF0A13">
              <w:rPr>
                <w:sz w:val="20"/>
                <w:szCs w:val="20"/>
              </w:rPr>
              <w:t xml:space="preserve"> </w:t>
            </w:r>
          </w:p>
        </w:tc>
        <w:tc>
          <w:tcPr>
            <w:tcW w:w="1049" w:type="pct"/>
          </w:tcPr>
          <w:p w14:paraId="1627D62A" w14:textId="77777777" w:rsidR="003F7823" w:rsidRPr="00FF0A13" w:rsidRDefault="003F7823" w:rsidP="00600193">
            <w:pPr>
              <w:rPr>
                <w:sz w:val="20"/>
                <w:szCs w:val="20"/>
              </w:rPr>
            </w:pPr>
            <w:r w:rsidRPr="00FF0A13">
              <w:rPr>
                <w:sz w:val="20"/>
                <w:szCs w:val="20"/>
              </w:rPr>
              <w:t xml:space="preserve">An initial integration of a social protection session has been done in BRIDGE CRPD-SDG training material and </w:t>
            </w:r>
            <w:proofErr w:type="spellStart"/>
            <w:r w:rsidRPr="00FF0A13">
              <w:rPr>
                <w:sz w:val="20"/>
                <w:szCs w:val="20"/>
              </w:rPr>
              <w:t>ToT</w:t>
            </w:r>
            <w:proofErr w:type="spellEnd"/>
            <w:r w:rsidRPr="00FF0A13">
              <w:rPr>
                <w:sz w:val="20"/>
                <w:szCs w:val="20"/>
              </w:rPr>
              <w:t xml:space="preserve"> process </w:t>
            </w:r>
          </w:p>
        </w:tc>
        <w:tc>
          <w:tcPr>
            <w:tcW w:w="1104" w:type="pct"/>
          </w:tcPr>
          <w:p w14:paraId="7697E424" w14:textId="77777777" w:rsidR="003F7823" w:rsidRPr="00FF0A13" w:rsidRDefault="00974701" w:rsidP="00185B8D">
            <w:pPr>
              <w:rPr>
                <w:sz w:val="20"/>
                <w:szCs w:val="20"/>
              </w:rPr>
            </w:pPr>
            <w:r w:rsidRPr="00FF0A13">
              <w:rPr>
                <w:sz w:val="20"/>
                <w:szCs w:val="20"/>
              </w:rPr>
              <w:t>Material, guidance for trainers and online resources for a short module supported by on advocacy for inclusive social protection reform are developed and included in in the BRIDGE CRPD-SDG</w:t>
            </w:r>
            <w:r w:rsidR="00185B8D" w:rsidRPr="00FF0A13">
              <w:rPr>
                <w:sz w:val="20"/>
                <w:szCs w:val="20"/>
              </w:rPr>
              <w:t>s</w:t>
            </w:r>
            <w:r w:rsidRPr="00FF0A13">
              <w:rPr>
                <w:sz w:val="20"/>
                <w:szCs w:val="20"/>
              </w:rPr>
              <w:t xml:space="preserve"> </w:t>
            </w:r>
            <w:r w:rsidR="00185B8D" w:rsidRPr="00FF0A13">
              <w:rPr>
                <w:sz w:val="20"/>
                <w:szCs w:val="20"/>
              </w:rPr>
              <w:t>training and training of trainer process</w:t>
            </w:r>
          </w:p>
          <w:p w14:paraId="114FD444" w14:textId="22A76793" w:rsidR="00D86D7B" w:rsidRPr="00FF0A13" w:rsidRDefault="00D86D7B" w:rsidP="00185B8D">
            <w:pPr>
              <w:rPr>
                <w:sz w:val="20"/>
                <w:szCs w:val="20"/>
              </w:rPr>
            </w:pPr>
            <w:r w:rsidRPr="00FF0A13">
              <w:rPr>
                <w:sz w:val="20"/>
                <w:szCs w:val="20"/>
              </w:rPr>
              <w:t>A</w:t>
            </w:r>
            <w:r w:rsidR="004B297F" w:rsidRPr="00FF0A13">
              <w:rPr>
                <w:sz w:val="20"/>
                <w:szCs w:val="20"/>
              </w:rPr>
              <w:t>n</w:t>
            </w:r>
            <w:r w:rsidR="00BC42C2" w:rsidRPr="00FF0A13">
              <w:rPr>
                <w:sz w:val="20"/>
                <w:szCs w:val="20"/>
              </w:rPr>
              <w:t xml:space="preserve"> online module has been</w:t>
            </w:r>
            <w:r w:rsidRPr="00FF0A13">
              <w:rPr>
                <w:sz w:val="20"/>
                <w:szCs w:val="20"/>
              </w:rPr>
              <w:t xml:space="preserve"> develop</w:t>
            </w:r>
            <w:r w:rsidR="00BC42C2" w:rsidRPr="00FF0A13">
              <w:rPr>
                <w:sz w:val="20"/>
                <w:szCs w:val="20"/>
              </w:rPr>
              <w:t>ed</w:t>
            </w:r>
            <w:r w:rsidRPr="00FF0A13">
              <w:rPr>
                <w:sz w:val="20"/>
                <w:szCs w:val="20"/>
              </w:rPr>
              <w:t xml:space="preserve"> for BRIDGE CRPD-SDG alumni in French, English and Spanish </w:t>
            </w:r>
          </w:p>
        </w:tc>
        <w:tc>
          <w:tcPr>
            <w:tcW w:w="1185" w:type="pct"/>
          </w:tcPr>
          <w:p w14:paraId="3E8EE15C" w14:textId="1C0F16BB" w:rsidR="003F7823" w:rsidRPr="00FF0A13" w:rsidRDefault="00185B8D" w:rsidP="00600193">
            <w:pPr>
              <w:rPr>
                <w:sz w:val="20"/>
                <w:szCs w:val="20"/>
              </w:rPr>
            </w:pPr>
            <w:r w:rsidRPr="00FF0A13">
              <w:rPr>
                <w:sz w:val="20"/>
                <w:szCs w:val="20"/>
              </w:rPr>
              <w:t xml:space="preserve"> </w:t>
            </w:r>
          </w:p>
        </w:tc>
        <w:tc>
          <w:tcPr>
            <w:tcW w:w="855" w:type="pct"/>
          </w:tcPr>
          <w:p w14:paraId="0A686A28" w14:textId="77777777" w:rsidR="003F7823" w:rsidRPr="00FF0A13" w:rsidRDefault="003F7823" w:rsidP="00600193">
            <w:pPr>
              <w:rPr>
                <w:sz w:val="20"/>
                <w:szCs w:val="20"/>
              </w:rPr>
            </w:pPr>
            <w:r w:rsidRPr="00FF0A13">
              <w:rPr>
                <w:sz w:val="20"/>
                <w:szCs w:val="20"/>
              </w:rPr>
              <w:t xml:space="preserve">Project report </w:t>
            </w:r>
          </w:p>
        </w:tc>
      </w:tr>
      <w:tr w:rsidR="00DA01E3" w:rsidRPr="00FF0A13" w14:paraId="08688DBF" w14:textId="77777777" w:rsidTr="00DA01E3">
        <w:tc>
          <w:tcPr>
            <w:tcW w:w="807" w:type="pct"/>
          </w:tcPr>
          <w:p w14:paraId="038D986C" w14:textId="3F67E55A" w:rsidR="00DA01E3" w:rsidRPr="00FF0A13" w:rsidRDefault="00DA01E3" w:rsidP="00DA01E3">
            <w:pPr>
              <w:rPr>
                <w:sz w:val="20"/>
                <w:szCs w:val="20"/>
              </w:rPr>
            </w:pPr>
            <w:r>
              <w:rPr>
                <w:sz w:val="20"/>
                <w:szCs w:val="20"/>
              </w:rPr>
              <w:t xml:space="preserve">DPOs </w:t>
            </w:r>
            <w:r w:rsidR="00E65853">
              <w:rPr>
                <w:sz w:val="20"/>
                <w:szCs w:val="20"/>
              </w:rPr>
              <w:t>activists</w:t>
            </w:r>
            <w:r>
              <w:rPr>
                <w:sz w:val="20"/>
                <w:szCs w:val="20"/>
              </w:rPr>
              <w:t xml:space="preserve"> are trained and have clear understanding of key issues related to inclusive social protection </w:t>
            </w:r>
          </w:p>
        </w:tc>
        <w:tc>
          <w:tcPr>
            <w:tcW w:w="1049" w:type="pct"/>
          </w:tcPr>
          <w:p w14:paraId="6A1D2A11" w14:textId="77777777" w:rsidR="00DA01E3" w:rsidRPr="00FF0A13" w:rsidRDefault="00DA01E3" w:rsidP="00DA01E3">
            <w:pPr>
              <w:rPr>
                <w:sz w:val="20"/>
                <w:szCs w:val="20"/>
              </w:rPr>
            </w:pPr>
          </w:p>
        </w:tc>
        <w:tc>
          <w:tcPr>
            <w:tcW w:w="1104" w:type="pct"/>
          </w:tcPr>
          <w:p w14:paraId="60A19CB4" w14:textId="310EC3D2" w:rsidR="00DA01E3" w:rsidRPr="00FF0A13" w:rsidRDefault="00E04D9C" w:rsidP="00537E60">
            <w:pPr>
              <w:rPr>
                <w:sz w:val="20"/>
                <w:szCs w:val="20"/>
              </w:rPr>
            </w:pPr>
            <w:r>
              <w:rPr>
                <w:sz w:val="20"/>
                <w:szCs w:val="20"/>
              </w:rPr>
              <w:t>4</w:t>
            </w:r>
            <w:r w:rsidR="00DA01E3" w:rsidRPr="00FF0A13">
              <w:rPr>
                <w:sz w:val="20"/>
                <w:szCs w:val="20"/>
              </w:rPr>
              <w:t xml:space="preserve">0 DPOs activists </w:t>
            </w:r>
            <w:r w:rsidR="00DD0AA4">
              <w:rPr>
                <w:sz w:val="20"/>
                <w:szCs w:val="20"/>
              </w:rPr>
              <w:t>(</w:t>
            </w:r>
            <w:r w:rsidR="00DD0AA4" w:rsidRPr="00377AB8">
              <w:rPr>
                <w:sz w:val="20"/>
                <w:szCs w:val="20"/>
              </w:rPr>
              <w:t>50% women and 50% men</w:t>
            </w:r>
            <w:r w:rsidR="00DD0AA4">
              <w:rPr>
                <w:sz w:val="20"/>
                <w:szCs w:val="20"/>
              </w:rPr>
              <w:t xml:space="preserve">) </w:t>
            </w:r>
            <w:r w:rsidR="00DA01E3" w:rsidRPr="00FF0A13">
              <w:rPr>
                <w:sz w:val="20"/>
                <w:szCs w:val="20"/>
              </w:rPr>
              <w:t xml:space="preserve">taking part in BRIDGE CRPD SDG training </w:t>
            </w:r>
            <w:proofErr w:type="gramStart"/>
            <w:r w:rsidR="00DA01E3" w:rsidRPr="00FF0A13">
              <w:rPr>
                <w:sz w:val="20"/>
                <w:szCs w:val="20"/>
              </w:rPr>
              <w:t>have understanding of</w:t>
            </w:r>
            <w:proofErr w:type="gramEnd"/>
            <w:r w:rsidR="00DA01E3" w:rsidRPr="00FF0A13">
              <w:rPr>
                <w:sz w:val="20"/>
                <w:szCs w:val="20"/>
              </w:rPr>
              <w:t xml:space="preserve"> key issues related to inclusive social protection.</w:t>
            </w:r>
          </w:p>
          <w:p w14:paraId="7BE3CF46" w14:textId="08EDBB38" w:rsidR="00DA01E3" w:rsidRPr="00FF0A13" w:rsidRDefault="006E267A" w:rsidP="00DA01E3">
            <w:pPr>
              <w:rPr>
                <w:sz w:val="20"/>
                <w:szCs w:val="20"/>
              </w:rPr>
            </w:pPr>
            <w:r>
              <w:rPr>
                <w:sz w:val="20"/>
                <w:szCs w:val="20"/>
              </w:rPr>
              <w:t>A first batch of 30</w:t>
            </w:r>
            <w:r w:rsidR="00DA01E3" w:rsidRPr="00FF0A13">
              <w:rPr>
                <w:sz w:val="20"/>
                <w:szCs w:val="20"/>
              </w:rPr>
              <w:t xml:space="preserve"> DPOs activists</w:t>
            </w:r>
            <w:r>
              <w:rPr>
                <w:sz w:val="20"/>
                <w:szCs w:val="20"/>
              </w:rPr>
              <w:t xml:space="preserve"> including 15 women with disabilities among the 200 </w:t>
            </w:r>
            <w:r w:rsidR="00DA01E3" w:rsidRPr="00FF0A13">
              <w:rPr>
                <w:sz w:val="20"/>
                <w:szCs w:val="20"/>
              </w:rPr>
              <w:t>BRIDGE CRPD-SD</w:t>
            </w:r>
            <w:r>
              <w:rPr>
                <w:sz w:val="20"/>
                <w:szCs w:val="20"/>
              </w:rPr>
              <w:t>G</w:t>
            </w:r>
            <w:r w:rsidR="007C624B">
              <w:rPr>
                <w:sz w:val="20"/>
                <w:szCs w:val="20"/>
              </w:rPr>
              <w:t xml:space="preserve"> </w:t>
            </w:r>
            <w:r w:rsidR="00DA01E3" w:rsidRPr="00FF0A13">
              <w:rPr>
                <w:sz w:val="20"/>
                <w:szCs w:val="20"/>
              </w:rPr>
              <w:t xml:space="preserve">alumni take part in online module </w:t>
            </w:r>
          </w:p>
        </w:tc>
        <w:tc>
          <w:tcPr>
            <w:tcW w:w="1185" w:type="pct"/>
          </w:tcPr>
          <w:p w14:paraId="6D93AF5B" w14:textId="35D3E5A0" w:rsidR="00DA01E3" w:rsidRPr="00FF0A13" w:rsidRDefault="00DA01E3" w:rsidP="00DA01E3">
            <w:pPr>
              <w:rPr>
                <w:sz w:val="20"/>
                <w:szCs w:val="20"/>
              </w:rPr>
            </w:pPr>
          </w:p>
        </w:tc>
        <w:tc>
          <w:tcPr>
            <w:tcW w:w="855" w:type="pct"/>
          </w:tcPr>
          <w:p w14:paraId="06054C35" w14:textId="38A0CB56" w:rsidR="00DA01E3" w:rsidRDefault="00DA01E3" w:rsidP="00DA01E3">
            <w:pPr>
              <w:rPr>
                <w:sz w:val="20"/>
                <w:szCs w:val="20"/>
              </w:rPr>
            </w:pPr>
            <w:r>
              <w:rPr>
                <w:sz w:val="20"/>
                <w:szCs w:val="20"/>
              </w:rPr>
              <w:t>Pre- and post-training surveys</w:t>
            </w:r>
          </w:p>
          <w:p w14:paraId="55BB2ADF" w14:textId="184793C6" w:rsidR="00DA01E3" w:rsidRPr="00FF0A13" w:rsidRDefault="00DA01E3" w:rsidP="00DA01E3">
            <w:pPr>
              <w:rPr>
                <w:sz w:val="20"/>
                <w:szCs w:val="20"/>
              </w:rPr>
            </w:pPr>
            <w:r>
              <w:rPr>
                <w:sz w:val="20"/>
                <w:szCs w:val="20"/>
              </w:rPr>
              <w:t>Attendance lists</w:t>
            </w:r>
          </w:p>
        </w:tc>
      </w:tr>
    </w:tbl>
    <w:p w14:paraId="0E25320D" w14:textId="77777777" w:rsidR="003F7823" w:rsidRDefault="003F7823" w:rsidP="003F7823">
      <w:pPr>
        <w:spacing w:after="0" w:line="240" w:lineRule="auto"/>
        <w:jc w:val="both"/>
        <w:rPr>
          <w:b/>
          <w:sz w:val="20"/>
        </w:rPr>
      </w:pPr>
    </w:p>
    <w:p w14:paraId="43FDCFAD" w14:textId="77777777" w:rsidR="003F7823" w:rsidRPr="00412DCC" w:rsidRDefault="003F7823" w:rsidP="003F7823">
      <w:pPr>
        <w:pStyle w:val="Heading2"/>
        <w:rPr>
          <w:i/>
        </w:rPr>
      </w:pPr>
      <w:r w:rsidRPr="00F11AE6">
        <w:t>Outputs</w:t>
      </w:r>
    </w:p>
    <w:tbl>
      <w:tblPr>
        <w:tblStyle w:val="TableGrid"/>
        <w:tblW w:w="981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3F7823" w:rsidRPr="007B06BC" w14:paraId="5BBCF353" w14:textId="77777777" w:rsidTr="000D0241">
        <w:trPr>
          <w:trHeight w:val="413"/>
          <w:tblHeader/>
        </w:trPr>
        <w:tc>
          <w:tcPr>
            <w:tcW w:w="6480" w:type="dxa"/>
            <w:tcBorders>
              <w:left w:val="double" w:sz="4" w:space="0" w:color="auto"/>
            </w:tcBorders>
            <w:shd w:val="clear" w:color="auto" w:fill="D9D9D9" w:themeFill="background1" w:themeFillShade="D9"/>
          </w:tcPr>
          <w:p w14:paraId="7B14E71A" w14:textId="77777777" w:rsidR="003F7823" w:rsidRPr="00685A94" w:rsidRDefault="003F7823" w:rsidP="00600193">
            <w:pPr>
              <w:pStyle w:val="ListParagraph"/>
              <w:spacing w:before="60" w:after="60"/>
              <w:ind w:left="0"/>
              <w:contextualSpacing w:val="0"/>
              <w:jc w:val="both"/>
              <w:rPr>
                <w:b/>
                <w:sz w:val="20"/>
              </w:rPr>
            </w:pPr>
            <w:r>
              <w:rPr>
                <w:b/>
                <w:sz w:val="20"/>
              </w:rPr>
              <w:t>Formulation</w:t>
            </w:r>
          </w:p>
        </w:tc>
        <w:tc>
          <w:tcPr>
            <w:tcW w:w="3330" w:type="dxa"/>
            <w:tcBorders>
              <w:right w:val="double" w:sz="4" w:space="0" w:color="auto"/>
            </w:tcBorders>
            <w:shd w:val="clear" w:color="auto" w:fill="D9D9D9" w:themeFill="background1" w:themeFillShade="D9"/>
          </w:tcPr>
          <w:p w14:paraId="6BF2C6AE" w14:textId="77777777" w:rsidR="003F7823" w:rsidRPr="00685A94" w:rsidRDefault="003F7823" w:rsidP="00600193">
            <w:pPr>
              <w:pStyle w:val="ListParagraph"/>
              <w:spacing w:before="60" w:after="60"/>
              <w:ind w:left="0"/>
              <w:contextualSpacing w:val="0"/>
              <w:jc w:val="both"/>
              <w:rPr>
                <w:b/>
                <w:sz w:val="20"/>
              </w:rPr>
            </w:pPr>
            <w:r>
              <w:rPr>
                <w:b/>
                <w:sz w:val="20"/>
              </w:rPr>
              <w:t xml:space="preserve">Tentative timeline </w:t>
            </w:r>
          </w:p>
        </w:tc>
      </w:tr>
      <w:tr w:rsidR="003F7823" w:rsidRPr="007B06BC" w14:paraId="6E929697" w14:textId="77777777" w:rsidTr="000D0241">
        <w:trPr>
          <w:trHeight w:val="413"/>
        </w:trPr>
        <w:tc>
          <w:tcPr>
            <w:tcW w:w="6480" w:type="dxa"/>
            <w:tcBorders>
              <w:left w:val="double" w:sz="4" w:space="0" w:color="auto"/>
            </w:tcBorders>
          </w:tcPr>
          <w:p w14:paraId="7ACFA991" w14:textId="259CE96C" w:rsidR="003F7823" w:rsidRPr="00600193" w:rsidRDefault="00211667" w:rsidP="008C54CC">
            <w:pPr>
              <w:pStyle w:val="ListParagraph"/>
              <w:numPr>
                <w:ilvl w:val="1"/>
                <w:numId w:val="2"/>
              </w:numPr>
              <w:spacing w:before="60" w:after="60" w:line="240" w:lineRule="auto"/>
              <w:ind w:left="324"/>
              <w:jc w:val="both"/>
              <w:rPr>
                <w:sz w:val="20"/>
              </w:rPr>
            </w:pPr>
            <w:r>
              <w:rPr>
                <w:sz w:val="20"/>
              </w:rPr>
              <w:t>Report providing an a</w:t>
            </w:r>
            <w:r w:rsidR="003F7823" w:rsidRPr="00600193">
              <w:rPr>
                <w:sz w:val="20"/>
              </w:rPr>
              <w:t>ssessment of</w:t>
            </w:r>
            <w:r w:rsidR="00E628B9">
              <w:rPr>
                <w:sz w:val="20"/>
              </w:rPr>
              <w:t xml:space="preserve"> facilitator and obstacles of</w:t>
            </w:r>
            <w:r w:rsidR="003F7823" w:rsidRPr="00600193">
              <w:rPr>
                <w:sz w:val="20"/>
              </w:rPr>
              <w:t xml:space="preserve"> DPOs engagement in social protection reforms </w:t>
            </w:r>
            <w:r w:rsidR="00E628B9">
              <w:rPr>
                <w:sz w:val="20"/>
              </w:rPr>
              <w:t>whether disability specific or mainstream</w:t>
            </w:r>
          </w:p>
        </w:tc>
        <w:tc>
          <w:tcPr>
            <w:tcW w:w="3330" w:type="dxa"/>
            <w:tcBorders>
              <w:right w:val="double" w:sz="4" w:space="0" w:color="auto"/>
            </w:tcBorders>
          </w:tcPr>
          <w:p w14:paraId="0BA90788" w14:textId="0AEE97DF" w:rsidR="003F7823" w:rsidRDefault="0002057D" w:rsidP="00600193">
            <w:r>
              <w:rPr>
                <w:sz w:val="20"/>
              </w:rPr>
              <w:t>Ju</w:t>
            </w:r>
            <w:r w:rsidR="00E628B9">
              <w:rPr>
                <w:sz w:val="20"/>
              </w:rPr>
              <w:t>ly</w:t>
            </w:r>
            <w:r>
              <w:rPr>
                <w:sz w:val="20"/>
              </w:rPr>
              <w:t xml:space="preserve"> </w:t>
            </w:r>
            <w:r w:rsidR="003F7823">
              <w:rPr>
                <w:sz w:val="20"/>
              </w:rPr>
              <w:t>2019</w:t>
            </w:r>
          </w:p>
        </w:tc>
      </w:tr>
      <w:tr w:rsidR="00600193" w:rsidRPr="007B06BC" w14:paraId="71FDAFFB" w14:textId="77777777" w:rsidTr="00600193">
        <w:trPr>
          <w:trHeight w:val="413"/>
        </w:trPr>
        <w:tc>
          <w:tcPr>
            <w:tcW w:w="6480" w:type="dxa"/>
            <w:tcBorders>
              <w:left w:val="double" w:sz="4" w:space="0" w:color="auto"/>
            </w:tcBorders>
          </w:tcPr>
          <w:p w14:paraId="4298BE0D" w14:textId="5C8D6F15" w:rsidR="00600193" w:rsidRPr="00600193" w:rsidRDefault="00C065F6" w:rsidP="008C54CC">
            <w:pPr>
              <w:pStyle w:val="ListParagraph"/>
              <w:numPr>
                <w:ilvl w:val="1"/>
                <w:numId w:val="2"/>
              </w:numPr>
              <w:spacing w:after="160" w:line="259" w:lineRule="auto"/>
              <w:ind w:left="324"/>
              <w:rPr>
                <w:sz w:val="20"/>
              </w:rPr>
            </w:pPr>
            <w:r>
              <w:rPr>
                <w:sz w:val="20"/>
              </w:rPr>
              <w:t>18</w:t>
            </w:r>
            <w:r w:rsidR="00660791">
              <w:rPr>
                <w:sz w:val="20"/>
              </w:rPr>
              <w:t xml:space="preserve"> Webinars on different thematic areas linked to working papers are carried out </w:t>
            </w:r>
            <w:r w:rsidR="00660791" w:rsidRPr="00600193">
              <w:rPr>
                <w:sz w:val="20"/>
              </w:rPr>
              <w:t xml:space="preserve">for feedback by </w:t>
            </w:r>
            <w:r w:rsidR="00660791">
              <w:rPr>
                <w:sz w:val="20"/>
              </w:rPr>
              <w:t>DPOs</w:t>
            </w:r>
            <w:r w:rsidR="00660791" w:rsidRPr="00600193">
              <w:rPr>
                <w:sz w:val="20"/>
              </w:rPr>
              <w:t xml:space="preserve"> </w:t>
            </w:r>
            <w:r w:rsidR="00E628B9">
              <w:rPr>
                <w:sz w:val="20"/>
              </w:rPr>
              <w:t>(see 1.2 above)</w:t>
            </w:r>
          </w:p>
        </w:tc>
        <w:tc>
          <w:tcPr>
            <w:tcW w:w="3330" w:type="dxa"/>
            <w:tcBorders>
              <w:right w:val="double" w:sz="4" w:space="0" w:color="auto"/>
            </w:tcBorders>
          </w:tcPr>
          <w:p w14:paraId="78BFD28F" w14:textId="112EDA33" w:rsidR="00600193" w:rsidRDefault="00E628B9" w:rsidP="00600193">
            <w:r>
              <w:rPr>
                <w:sz w:val="20"/>
              </w:rPr>
              <w:t xml:space="preserve">October </w:t>
            </w:r>
            <w:r w:rsidR="00600193">
              <w:rPr>
                <w:sz w:val="20"/>
              </w:rPr>
              <w:t>2019</w:t>
            </w:r>
          </w:p>
        </w:tc>
      </w:tr>
      <w:tr w:rsidR="00600193" w:rsidRPr="007B06BC" w14:paraId="5936D9E9" w14:textId="77777777" w:rsidTr="00600193">
        <w:trPr>
          <w:trHeight w:val="413"/>
        </w:trPr>
        <w:tc>
          <w:tcPr>
            <w:tcW w:w="6480" w:type="dxa"/>
            <w:tcBorders>
              <w:left w:val="double" w:sz="4" w:space="0" w:color="auto"/>
            </w:tcBorders>
          </w:tcPr>
          <w:p w14:paraId="2C553016" w14:textId="23E8D7A7" w:rsidR="00600193" w:rsidRPr="006644E0" w:rsidRDefault="00600193" w:rsidP="00C065F6">
            <w:pPr>
              <w:spacing w:before="60" w:after="60" w:line="240" w:lineRule="auto"/>
              <w:ind w:left="311" w:hanging="284"/>
              <w:jc w:val="both"/>
              <w:rPr>
                <w:sz w:val="20"/>
              </w:rPr>
            </w:pPr>
            <w:r>
              <w:rPr>
                <w:sz w:val="20"/>
              </w:rPr>
              <w:t xml:space="preserve">2.3 </w:t>
            </w:r>
            <w:r w:rsidR="00660791" w:rsidRPr="00600193">
              <w:rPr>
                <w:sz w:val="20"/>
              </w:rPr>
              <w:t>Production and dissemination of 9 thematic working papers for feedback by DPOs</w:t>
            </w:r>
            <w:r w:rsidR="00E628B9">
              <w:rPr>
                <w:sz w:val="20"/>
              </w:rPr>
              <w:t xml:space="preserve"> (see 1.3 above)</w:t>
            </w:r>
          </w:p>
        </w:tc>
        <w:tc>
          <w:tcPr>
            <w:tcW w:w="3330" w:type="dxa"/>
            <w:tcBorders>
              <w:right w:val="double" w:sz="4" w:space="0" w:color="auto"/>
            </w:tcBorders>
          </w:tcPr>
          <w:p w14:paraId="5B22983A" w14:textId="77A947B5" w:rsidR="00600193" w:rsidRDefault="00E628B9" w:rsidP="00600193">
            <w:r>
              <w:rPr>
                <w:sz w:val="20"/>
              </w:rPr>
              <w:t>December</w:t>
            </w:r>
            <w:r w:rsidR="00660791">
              <w:rPr>
                <w:sz w:val="20"/>
              </w:rPr>
              <w:t xml:space="preserve"> </w:t>
            </w:r>
            <w:r w:rsidR="00600193">
              <w:rPr>
                <w:sz w:val="20"/>
              </w:rPr>
              <w:t>2019</w:t>
            </w:r>
          </w:p>
        </w:tc>
      </w:tr>
      <w:tr w:rsidR="003F7823" w:rsidRPr="007B06BC" w14:paraId="5247D19D" w14:textId="77777777" w:rsidTr="000D0241">
        <w:trPr>
          <w:trHeight w:val="413"/>
        </w:trPr>
        <w:tc>
          <w:tcPr>
            <w:tcW w:w="6480" w:type="dxa"/>
            <w:tcBorders>
              <w:left w:val="double" w:sz="4" w:space="0" w:color="auto"/>
            </w:tcBorders>
          </w:tcPr>
          <w:p w14:paraId="08A802D0" w14:textId="4FBC3C41" w:rsidR="003F7823" w:rsidRPr="00850323" w:rsidRDefault="00850323" w:rsidP="00850323">
            <w:pPr>
              <w:spacing w:before="60" w:after="60" w:line="240" w:lineRule="auto"/>
              <w:jc w:val="both"/>
              <w:rPr>
                <w:sz w:val="20"/>
              </w:rPr>
            </w:pPr>
            <w:r>
              <w:rPr>
                <w:sz w:val="20"/>
              </w:rPr>
              <w:t xml:space="preserve">2.4 </w:t>
            </w:r>
            <w:r w:rsidR="003F7823" w:rsidRPr="00850323">
              <w:rPr>
                <w:sz w:val="20"/>
              </w:rPr>
              <w:t xml:space="preserve">Training and exchange regional workshops for DPOs in Africa and Asia </w:t>
            </w:r>
          </w:p>
        </w:tc>
        <w:tc>
          <w:tcPr>
            <w:tcW w:w="3330" w:type="dxa"/>
            <w:tcBorders>
              <w:right w:val="double" w:sz="4" w:space="0" w:color="auto"/>
            </w:tcBorders>
          </w:tcPr>
          <w:p w14:paraId="3080A507" w14:textId="3430E9E9" w:rsidR="003F7823" w:rsidRDefault="00E628B9" w:rsidP="00617F21">
            <w:r>
              <w:rPr>
                <w:sz w:val="20"/>
              </w:rPr>
              <w:t xml:space="preserve">December </w:t>
            </w:r>
            <w:r w:rsidR="003F7823">
              <w:rPr>
                <w:sz w:val="20"/>
              </w:rPr>
              <w:t>2019</w:t>
            </w:r>
          </w:p>
        </w:tc>
      </w:tr>
      <w:tr w:rsidR="003F7823" w:rsidRPr="007B06BC" w14:paraId="31AAE0E7" w14:textId="77777777" w:rsidTr="000D0241">
        <w:trPr>
          <w:trHeight w:val="413"/>
        </w:trPr>
        <w:tc>
          <w:tcPr>
            <w:tcW w:w="6480" w:type="dxa"/>
            <w:tcBorders>
              <w:left w:val="double" w:sz="4" w:space="0" w:color="auto"/>
            </w:tcBorders>
          </w:tcPr>
          <w:p w14:paraId="2841463C" w14:textId="2AF3CB59" w:rsidR="003F7823" w:rsidRPr="007B06BC" w:rsidRDefault="00850323" w:rsidP="00C065F6">
            <w:pPr>
              <w:pStyle w:val="ListParagraph"/>
              <w:spacing w:before="60" w:after="60"/>
              <w:ind w:left="311" w:hanging="311"/>
              <w:contextualSpacing w:val="0"/>
              <w:jc w:val="both"/>
              <w:rPr>
                <w:sz w:val="20"/>
              </w:rPr>
            </w:pPr>
            <w:r>
              <w:rPr>
                <w:sz w:val="20"/>
              </w:rPr>
              <w:t xml:space="preserve">2.5 </w:t>
            </w:r>
            <w:r w:rsidR="004C5AFC">
              <w:rPr>
                <w:sz w:val="20"/>
              </w:rPr>
              <w:t xml:space="preserve">Development of </w:t>
            </w:r>
            <w:r w:rsidR="00DF0870">
              <w:rPr>
                <w:sz w:val="20"/>
              </w:rPr>
              <w:t>Social protection components</w:t>
            </w:r>
            <w:r w:rsidR="003F7823">
              <w:rPr>
                <w:sz w:val="20"/>
              </w:rPr>
              <w:t xml:space="preserve"> </w:t>
            </w:r>
            <w:r w:rsidR="00DF0870">
              <w:rPr>
                <w:sz w:val="20"/>
              </w:rPr>
              <w:t xml:space="preserve">to be included </w:t>
            </w:r>
            <w:r w:rsidR="003F7823">
              <w:rPr>
                <w:sz w:val="20"/>
              </w:rPr>
              <w:t xml:space="preserve">in </w:t>
            </w:r>
            <w:r w:rsidR="00DF0870">
              <w:rPr>
                <w:sz w:val="20"/>
              </w:rPr>
              <w:t xml:space="preserve">the </w:t>
            </w:r>
            <w:r w:rsidR="003F7823">
              <w:rPr>
                <w:sz w:val="20"/>
              </w:rPr>
              <w:t xml:space="preserve">BRIDGE CRPD-SDG training </w:t>
            </w:r>
            <w:r w:rsidR="00DF0870">
              <w:rPr>
                <w:sz w:val="20"/>
              </w:rPr>
              <w:t>curriculum,</w:t>
            </w:r>
            <w:r w:rsidR="003F7823">
              <w:rPr>
                <w:sz w:val="20"/>
              </w:rPr>
              <w:t xml:space="preserve"> training of trainer process</w:t>
            </w:r>
            <w:r w:rsidR="004C5AFC">
              <w:rPr>
                <w:sz w:val="20"/>
              </w:rPr>
              <w:t xml:space="preserve"> and development of online module for alumni. </w:t>
            </w:r>
          </w:p>
        </w:tc>
        <w:tc>
          <w:tcPr>
            <w:tcW w:w="3330" w:type="dxa"/>
            <w:tcBorders>
              <w:right w:val="double" w:sz="4" w:space="0" w:color="auto"/>
            </w:tcBorders>
          </w:tcPr>
          <w:p w14:paraId="6B30293C" w14:textId="77777777" w:rsidR="003F7823" w:rsidRPr="004B297F" w:rsidRDefault="003F7823" w:rsidP="00600193">
            <w:pPr>
              <w:rPr>
                <w:sz w:val="20"/>
                <w:szCs w:val="20"/>
              </w:rPr>
            </w:pPr>
            <w:r w:rsidRPr="004B297F">
              <w:rPr>
                <w:sz w:val="20"/>
                <w:szCs w:val="20"/>
              </w:rPr>
              <w:t>November 2019</w:t>
            </w:r>
          </w:p>
        </w:tc>
      </w:tr>
      <w:tr w:rsidR="000D0241" w:rsidRPr="007B06BC" w14:paraId="6AEBD84E" w14:textId="77777777" w:rsidTr="00DF0870">
        <w:trPr>
          <w:trHeight w:val="413"/>
        </w:trPr>
        <w:tc>
          <w:tcPr>
            <w:tcW w:w="6480" w:type="dxa"/>
            <w:tcBorders>
              <w:left w:val="double" w:sz="4" w:space="0" w:color="auto"/>
            </w:tcBorders>
          </w:tcPr>
          <w:p w14:paraId="386FB26F" w14:textId="089E710D" w:rsidR="000D0241" w:rsidRDefault="00850323" w:rsidP="00C065F6">
            <w:pPr>
              <w:pStyle w:val="ListParagraph"/>
              <w:spacing w:before="60" w:after="60"/>
              <w:ind w:left="311" w:hanging="311"/>
              <w:contextualSpacing w:val="0"/>
              <w:jc w:val="both"/>
              <w:rPr>
                <w:sz w:val="20"/>
              </w:rPr>
            </w:pPr>
            <w:r>
              <w:rPr>
                <w:sz w:val="20"/>
              </w:rPr>
              <w:t xml:space="preserve">2.6 </w:t>
            </w:r>
            <w:r w:rsidR="000D0241">
              <w:rPr>
                <w:sz w:val="20"/>
              </w:rPr>
              <w:t xml:space="preserve">Training delivery to DPOs </w:t>
            </w:r>
            <w:r w:rsidR="0032038C">
              <w:rPr>
                <w:sz w:val="20"/>
              </w:rPr>
              <w:t xml:space="preserve">through BRIDGE CRPD-SDGs and other on-going processes </w:t>
            </w:r>
          </w:p>
        </w:tc>
        <w:tc>
          <w:tcPr>
            <w:tcW w:w="3330" w:type="dxa"/>
            <w:tcBorders>
              <w:right w:val="double" w:sz="4" w:space="0" w:color="auto"/>
            </w:tcBorders>
          </w:tcPr>
          <w:p w14:paraId="301D30F4" w14:textId="538A4C8F" w:rsidR="000D0241" w:rsidRPr="004B297F" w:rsidRDefault="00E628B9" w:rsidP="00600193">
            <w:pPr>
              <w:rPr>
                <w:sz w:val="20"/>
                <w:szCs w:val="20"/>
              </w:rPr>
            </w:pPr>
            <w:r>
              <w:rPr>
                <w:sz w:val="20"/>
                <w:szCs w:val="20"/>
              </w:rPr>
              <w:t xml:space="preserve">November </w:t>
            </w:r>
            <w:r w:rsidR="000D0241">
              <w:rPr>
                <w:sz w:val="20"/>
                <w:szCs w:val="20"/>
              </w:rPr>
              <w:t>2020</w:t>
            </w:r>
          </w:p>
        </w:tc>
      </w:tr>
      <w:tr w:rsidR="00DF0870" w:rsidRPr="007B06BC" w14:paraId="2F0F56CA" w14:textId="77777777" w:rsidTr="000D0241">
        <w:trPr>
          <w:trHeight w:val="413"/>
        </w:trPr>
        <w:tc>
          <w:tcPr>
            <w:tcW w:w="6480" w:type="dxa"/>
            <w:tcBorders>
              <w:left w:val="double" w:sz="4" w:space="0" w:color="auto"/>
              <w:bottom w:val="double" w:sz="4" w:space="0" w:color="auto"/>
            </w:tcBorders>
          </w:tcPr>
          <w:p w14:paraId="2106E5DE" w14:textId="1DC685DA" w:rsidR="00DF0870" w:rsidRDefault="00850323" w:rsidP="00C065F6">
            <w:pPr>
              <w:pStyle w:val="ListParagraph"/>
              <w:spacing w:before="60" w:after="60"/>
              <w:ind w:left="311" w:hanging="311"/>
              <w:contextualSpacing w:val="0"/>
              <w:jc w:val="both"/>
              <w:rPr>
                <w:sz w:val="20"/>
              </w:rPr>
            </w:pPr>
            <w:r>
              <w:rPr>
                <w:sz w:val="20"/>
              </w:rPr>
              <w:t xml:space="preserve">2.7 </w:t>
            </w:r>
            <w:r w:rsidR="00DF0870">
              <w:rPr>
                <w:sz w:val="20"/>
              </w:rPr>
              <w:t xml:space="preserve">Development and delivery of an online module in English, French and Spanish for </w:t>
            </w:r>
            <w:proofErr w:type="spellStart"/>
            <w:r w:rsidR="00DF0870">
              <w:rPr>
                <w:sz w:val="20"/>
              </w:rPr>
              <w:t>ToTAL</w:t>
            </w:r>
            <w:proofErr w:type="spellEnd"/>
            <w:r w:rsidR="00DF0870">
              <w:rPr>
                <w:sz w:val="20"/>
              </w:rPr>
              <w:t>-CRPD and BRIDGE CRPD-SDGs alumni (</w:t>
            </w:r>
            <w:r w:rsidR="006E267A">
              <w:rPr>
                <w:sz w:val="20"/>
              </w:rPr>
              <w:t xml:space="preserve">A pool of </w:t>
            </w:r>
            <w:r w:rsidR="00DF0870">
              <w:rPr>
                <w:sz w:val="20"/>
              </w:rPr>
              <w:t xml:space="preserve">more than 200 DPOs activists from more than 30 countries) </w:t>
            </w:r>
          </w:p>
        </w:tc>
        <w:tc>
          <w:tcPr>
            <w:tcW w:w="3330" w:type="dxa"/>
            <w:tcBorders>
              <w:bottom w:val="double" w:sz="4" w:space="0" w:color="auto"/>
              <w:right w:val="double" w:sz="4" w:space="0" w:color="auto"/>
            </w:tcBorders>
          </w:tcPr>
          <w:p w14:paraId="20AD2FCC" w14:textId="7BA7FDA3" w:rsidR="00DF0870" w:rsidRDefault="00E628B9" w:rsidP="00600193">
            <w:pPr>
              <w:rPr>
                <w:sz w:val="20"/>
                <w:szCs w:val="20"/>
              </w:rPr>
            </w:pPr>
            <w:r>
              <w:rPr>
                <w:sz w:val="20"/>
                <w:szCs w:val="20"/>
              </w:rPr>
              <w:t>November</w:t>
            </w:r>
            <w:r w:rsidR="00617F21">
              <w:rPr>
                <w:sz w:val="20"/>
                <w:szCs w:val="20"/>
              </w:rPr>
              <w:t xml:space="preserve"> </w:t>
            </w:r>
            <w:r w:rsidR="00DF0870">
              <w:rPr>
                <w:sz w:val="20"/>
                <w:szCs w:val="20"/>
              </w:rPr>
              <w:t>2020</w:t>
            </w:r>
          </w:p>
        </w:tc>
      </w:tr>
    </w:tbl>
    <w:p w14:paraId="55E9C776" w14:textId="30786634" w:rsidR="005D31C0" w:rsidRPr="00BB6C6D" w:rsidRDefault="005D31C0" w:rsidP="005D31C0"/>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5D31C0" w:rsidRPr="00FF0A13" w14:paraId="041B2A98" w14:textId="77777777" w:rsidTr="00820052">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0495DBBA" w14:textId="11F60E95" w:rsidR="005D31C0" w:rsidRPr="00FF0A13" w:rsidRDefault="005D31C0" w:rsidP="00820052">
            <w:pPr>
              <w:spacing w:before="60" w:after="60"/>
              <w:jc w:val="both"/>
              <w:rPr>
                <w:b/>
                <w:sz w:val="20"/>
                <w:szCs w:val="20"/>
              </w:rPr>
            </w:pPr>
            <w:r w:rsidRPr="00FF0A13">
              <w:rPr>
                <w:b/>
                <w:sz w:val="20"/>
                <w:szCs w:val="20"/>
              </w:rPr>
              <w:t xml:space="preserve">Outcome </w:t>
            </w:r>
            <w:r w:rsidR="00CE7EE5" w:rsidRPr="00FF0A13">
              <w:rPr>
                <w:b/>
                <w:sz w:val="20"/>
                <w:szCs w:val="20"/>
              </w:rPr>
              <w:t>3</w:t>
            </w:r>
          </w:p>
        </w:tc>
      </w:tr>
      <w:tr w:rsidR="005D31C0" w:rsidRPr="00FF0A13" w14:paraId="55944BD5" w14:textId="77777777" w:rsidTr="00820052">
        <w:trPr>
          <w:tblHeader/>
        </w:trPr>
        <w:tc>
          <w:tcPr>
            <w:tcW w:w="5000" w:type="pct"/>
            <w:tcBorders>
              <w:left w:val="double" w:sz="4" w:space="0" w:color="auto"/>
              <w:right w:val="double" w:sz="4" w:space="0" w:color="auto"/>
            </w:tcBorders>
          </w:tcPr>
          <w:p w14:paraId="213DA94A" w14:textId="20349C75" w:rsidR="005D31C0" w:rsidRPr="00FF0A13" w:rsidRDefault="00CE7EE5" w:rsidP="0054479F">
            <w:pPr>
              <w:rPr>
                <w:i/>
                <w:iCs/>
                <w:sz w:val="20"/>
                <w:szCs w:val="20"/>
              </w:rPr>
            </w:pPr>
            <w:r w:rsidRPr="00FF0A13">
              <w:rPr>
                <w:i/>
                <w:iCs/>
                <w:sz w:val="20"/>
                <w:szCs w:val="20"/>
              </w:rPr>
              <w:t xml:space="preserve">Greater coordination among development agencies to support countries in demand of technical assistance to reform or develop </w:t>
            </w:r>
            <w:r w:rsidR="0054479F" w:rsidRPr="00FF0A13">
              <w:rPr>
                <w:i/>
                <w:iCs/>
                <w:sz w:val="20"/>
                <w:szCs w:val="20"/>
              </w:rPr>
              <w:t xml:space="preserve">inclusive social protection programs and systems for persons with disabilities </w:t>
            </w:r>
          </w:p>
        </w:tc>
      </w:tr>
    </w:tbl>
    <w:p w14:paraId="352DFCF3" w14:textId="7CFAEAE3" w:rsidR="005D31C0" w:rsidRPr="00FF0A13" w:rsidRDefault="005D31C0" w:rsidP="005D31C0">
      <w:pPr>
        <w:pStyle w:val="Heading2"/>
        <w:rPr>
          <w:sz w:val="20"/>
          <w:szCs w:val="20"/>
        </w:rPr>
      </w:pPr>
      <w:r w:rsidRPr="00FF0A13">
        <w:rPr>
          <w:sz w:val="20"/>
          <w:szCs w:val="20"/>
        </w:rPr>
        <w:t>Outcome</w:t>
      </w:r>
      <w:r w:rsidR="00E451C1" w:rsidRPr="00FF0A13">
        <w:rPr>
          <w:sz w:val="20"/>
          <w:szCs w:val="20"/>
        </w:rPr>
        <w:t xml:space="preserve"> 3</w:t>
      </w:r>
      <w:r w:rsidRPr="00FF0A13">
        <w:rPr>
          <w:sz w:val="20"/>
          <w:szCs w:val="20"/>
        </w:rPr>
        <w:t xml:space="preserve">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583"/>
        <w:gridCol w:w="2056"/>
        <w:gridCol w:w="2244"/>
        <w:gridCol w:w="2243"/>
        <w:gridCol w:w="1678"/>
      </w:tblGrid>
      <w:tr w:rsidR="005D31C0" w:rsidRPr="00BB6C6D" w14:paraId="0FF04B95" w14:textId="77777777" w:rsidTr="00820052">
        <w:trPr>
          <w:tblHeader/>
        </w:trPr>
        <w:tc>
          <w:tcPr>
            <w:tcW w:w="807" w:type="pct"/>
            <w:shd w:val="clear" w:color="auto" w:fill="D9D9D9" w:themeFill="background1" w:themeFillShade="D9"/>
          </w:tcPr>
          <w:p w14:paraId="404DD68F" w14:textId="77777777" w:rsidR="005D31C0" w:rsidRPr="00BB6C6D" w:rsidRDefault="005D31C0" w:rsidP="00820052">
            <w:pPr>
              <w:spacing w:before="100" w:beforeAutospacing="1" w:after="240"/>
              <w:contextualSpacing/>
              <w:jc w:val="both"/>
              <w:rPr>
                <w:b/>
                <w:sz w:val="20"/>
              </w:rPr>
            </w:pPr>
            <w:r w:rsidRPr="00BB6C6D">
              <w:rPr>
                <w:b/>
                <w:sz w:val="20"/>
              </w:rPr>
              <w:t>Indicator*</w:t>
            </w:r>
          </w:p>
        </w:tc>
        <w:tc>
          <w:tcPr>
            <w:tcW w:w="1048" w:type="pct"/>
            <w:shd w:val="clear" w:color="auto" w:fill="D9D9D9" w:themeFill="background1" w:themeFillShade="D9"/>
          </w:tcPr>
          <w:p w14:paraId="052D1574" w14:textId="77777777" w:rsidR="005D31C0" w:rsidRPr="00BB6C6D" w:rsidRDefault="005D31C0" w:rsidP="00820052">
            <w:pPr>
              <w:spacing w:before="100" w:beforeAutospacing="1" w:after="240"/>
              <w:contextualSpacing/>
              <w:jc w:val="both"/>
              <w:rPr>
                <w:b/>
                <w:sz w:val="20"/>
              </w:rPr>
            </w:pPr>
            <w:r w:rsidRPr="00BB6C6D">
              <w:rPr>
                <w:b/>
                <w:sz w:val="20"/>
              </w:rPr>
              <w:t xml:space="preserve">Start level </w:t>
            </w:r>
          </w:p>
          <w:p w14:paraId="2D9CAD07" w14:textId="77777777" w:rsidR="005D31C0" w:rsidRPr="00BB6C6D" w:rsidRDefault="005D31C0" w:rsidP="00820052">
            <w:pPr>
              <w:spacing w:before="100" w:beforeAutospacing="1" w:after="240"/>
              <w:contextualSpacing/>
              <w:jc w:val="both"/>
              <w:rPr>
                <w:sz w:val="20"/>
              </w:rPr>
            </w:pPr>
            <w:r w:rsidRPr="00BB6C6D">
              <w:rPr>
                <w:sz w:val="20"/>
              </w:rPr>
              <w:t>Baseline</w:t>
            </w:r>
          </w:p>
          <w:p w14:paraId="6EA6AD9F" w14:textId="77777777" w:rsidR="005D31C0" w:rsidRPr="00BB6C6D" w:rsidRDefault="005D31C0" w:rsidP="00820052">
            <w:pPr>
              <w:spacing w:before="100" w:beforeAutospacing="1" w:after="240"/>
              <w:contextualSpacing/>
              <w:jc w:val="both"/>
              <w:rPr>
                <w:sz w:val="20"/>
              </w:rPr>
            </w:pPr>
            <w:r w:rsidRPr="00BB6C6D">
              <w:rPr>
                <w:sz w:val="20"/>
              </w:rPr>
              <w:t>(Beginning o</w:t>
            </w:r>
            <w:r>
              <w:rPr>
                <w:sz w:val="20"/>
              </w:rPr>
              <w:t>f the project reporting period)</w:t>
            </w:r>
          </w:p>
        </w:tc>
        <w:tc>
          <w:tcPr>
            <w:tcW w:w="1144" w:type="pct"/>
            <w:shd w:val="clear" w:color="auto" w:fill="D9D9D9" w:themeFill="background1" w:themeFillShade="D9"/>
          </w:tcPr>
          <w:p w14:paraId="0B5FA2ED" w14:textId="77777777" w:rsidR="005D31C0" w:rsidRPr="00BB6C6D" w:rsidRDefault="005D31C0" w:rsidP="00820052">
            <w:pPr>
              <w:spacing w:before="100" w:beforeAutospacing="1" w:after="240"/>
              <w:contextualSpacing/>
              <w:jc w:val="both"/>
              <w:rPr>
                <w:b/>
                <w:sz w:val="20"/>
              </w:rPr>
            </w:pPr>
            <w:r>
              <w:rPr>
                <w:b/>
                <w:sz w:val="20"/>
              </w:rPr>
              <w:t xml:space="preserve">Target </w:t>
            </w:r>
          </w:p>
        </w:tc>
        <w:tc>
          <w:tcPr>
            <w:tcW w:w="1144" w:type="pct"/>
            <w:shd w:val="clear" w:color="auto" w:fill="D9D9D9" w:themeFill="background1" w:themeFillShade="D9"/>
          </w:tcPr>
          <w:p w14:paraId="6EFA22CE" w14:textId="77777777" w:rsidR="005D31C0" w:rsidRPr="00BB6C6D" w:rsidRDefault="005D31C0" w:rsidP="00820052">
            <w:pPr>
              <w:spacing w:before="100" w:beforeAutospacing="1" w:after="240"/>
              <w:contextualSpacing/>
              <w:jc w:val="both"/>
              <w:rPr>
                <w:b/>
                <w:sz w:val="20"/>
              </w:rPr>
            </w:pPr>
            <w:r w:rsidRPr="00BB6C6D">
              <w:rPr>
                <w:b/>
                <w:sz w:val="20"/>
              </w:rPr>
              <w:t xml:space="preserve">End level </w:t>
            </w:r>
          </w:p>
          <w:p w14:paraId="0D162855" w14:textId="77777777" w:rsidR="005D31C0" w:rsidRPr="00BB6C6D" w:rsidRDefault="005D31C0" w:rsidP="00820052">
            <w:pPr>
              <w:spacing w:before="100" w:beforeAutospacing="1" w:after="240"/>
              <w:contextualSpacing/>
              <w:jc w:val="both"/>
              <w:rPr>
                <w:sz w:val="20"/>
              </w:rPr>
            </w:pPr>
            <w:r w:rsidRPr="00BB6C6D">
              <w:rPr>
                <w:sz w:val="20"/>
              </w:rPr>
              <w:t>End</w:t>
            </w:r>
            <w:r>
              <w:rPr>
                <w:sz w:val="20"/>
              </w:rPr>
              <w:t xml:space="preserve"> </w:t>
            </w:r>
            <w:r w:rsidRPr="00BB6C6D">
              <w:rPr>
                <w:sz w:val="20"/>
              </w:rPr>
              <w:t>line</w:t>
            </w:r>
          </w:p>
          <w:p w14:paraId="26160325" w14:textId="77777777" w:rsidR="005D31C0" w:rsidRPr="00BB6C6D" w:rsidRDefault="005D31C0" w:rsidP="00820052">
            <w:pPr>
              <w:spacing w:before="100" w:beforeAutospacing="1" w:after="240"/>
              <w:contextualSpacing/>
              <w:jc w:val="both"/>
              <w:rPr>
                <w:sz w:val="20"/>
              </w:rPr>
            </w:pPr>
            <w:r w:rsidRPr="00BB6C6D">
              <w:rPr>
                <w:sz w:val="20"/>
              </w:rPr>
              <w:t>(End o</w:t>
            </w:r>
            <w:r>
              <w:rPr>
                <w:sz w:val="20"/>
              </w:rPr>
              <w:t>f the project reporting period)</w:t>
            </w:r>
          </w:p>
        </w:tc>
        <w:tc>
          <w:tcPr>
            <w:tcW w:w="856" w:type="pct"/>
            <w:shd w:val="clear" w:color="auto" w:fill="D9D9D9" w:themeFill="background1" w:themeFillShade="D9"/>
          </w:tcPr>
          <w:p w14:paraId="35837A1C" w14:textId="77777777" w:rsidR="005D31C0" w:rsidRPr="00BB6C6D" w:rsidRDefault="005D31C0" w:rsidP="00820052">
            <w:pPr>
              <w:spacing w:before="100" w:beforeAutospacing="1" w:after="240"/>
              <w:contextualSpacing/>
              <w:jc w:val="both"/>
              <w:rPr>
                <w:b/>
                <w:sz w:val="20"/>
              </w:rPr>
            </w:pPr>
            <w:r w:rsidRPr="00BB6C6D">
              <w:rPr>
                <w:b/>
                <w:sz w:val="20"/>
              </w:rPr>
              <w:t>Means of Verification</w:t>
            </w:r>
          </w:p>
        </w:tc>
      </w:tr>
      <w:tr w:rsidR="005D31C0" w:rsidRPr="00BB6C6D" w14:paraId="7C4D008A" w14:textId="77777777" w:rsidTr="00820052">
        <w:tc>
          <w:tcPr>
            <w:tcW w:w="807" w:type="pct"/>
          </w:tcPr>
          <w:p w14:paraId="10904A94" w14:textId="2A0BB4F1" w:rsidR="005D31C0" w:rsidRPr="00B94993" w:rsidRDefault="0054479F" w:rsidP="00E451C1">
            <w:pPr>
              <w:spacing w:after="160" w:line="259" w:lineRule="auto"/>
              <w:rPr>
                <w:sz w:val="20"/>
                <w:szCs w:val="20"/>
              </w:rPr>
            </w:pPr>
            <w:r>
              <w:rPr>
                <w:sz w:val="20"/>
                <w:szCs w:val="20"/>
              </w:rPr>
              <w:t xml:space="preserve">Agreement on ISPA tools </w:t>
            </w:r>
            <w:r w:rsidR="00C566B4">
              <w:rPr>
                <w:sz w:val="20"/>
                <w:szCs w:val="20"/>
              </w:rPr>
              <w:t xml:space="preserve">mainstreaming </w:t>
            </w:r>
            <w:r>
              <w:rPr>
                <w:sz w:val="20"/>
                <w:szCs w:val="20"/>
              </w:rPr>
              <w:t xml:space="preserve">review </w:t>
            </w:r>
          </w:p>
        </w:tc>
        <w:tc>
          <w:tcPr>
            <w:tcW w:w="1048" w:type="pct"/>
          </w:tcPr>
          <w:p w14:paraId="0A89D321" w14:textId="6A4B0AC0" w:rsidR="005D31C0" w:rsidRPr="0054479F" w:rsidRDefault="0054479F" w:rsidP="00B94993">
            <w:pPr>
              <w:rPr>
                <w:sz w:val="20"/>
              </w:rPr>
            </w:pPr>
            <w:r w:rsidRPr="0054479F">
              <w:rPr>
                <w:sz w:val="20"/>
              </w:rPr>
              <w:t xml:space="preserve">There is not yet technical agreement on element of reforms beyond principle agreed in the joint statement </w:t>
            </w:r>
          </w:p>
        </w:tc>
        <w:tc>
          <w:tcPr>
            <w:tcW w:w="1144" w:type="pct"/>
          </w:tcPr>
          <w:p w14:paraId="647557C7" w14:textId="53A6528D" w:rsidR="005D31C0" w:rsidRPr="00BB6C6D" w:rsidRDefault="0054479F" w:rsidP="0054479F">
            <w:pPr>
              <w:rPr>
                <w:sz w:val="20"/>
              </w:rPr>
            </w:pPr>
            <w:r>
              <w:rPr>
                <w:sz w:val="20"/>
              </w:rPr>
              <w:t>Disability has been mainstreamed in 5 ISPA tools following an iterative and consultative process</w:t>
            </w:r>
          </w:p>
        </w:tc>
        <w:tc>
          <w:tcPr>
            <w:tcW w:w="1144" w:type="pct"/>
          </w:tcPr>
          <w:p w14:paraId="04B54F61" w14:textId="261F9FC2" w:rsidR="005D31C0" w:rsidRPr="00BB6C6D" w:rsidRDefault="005D31C0" w:rsidP="00820052"/>
        </w:tc>
        <w:tc>
          <w:tcPr>
            <w:tcW w:w="856" w:type="pct"/>
          </w:tcPr>
          <w:p w14:paraId="3AB2E6CC" w14:textId="5877E6DE" w:rsidR="00A26333" w:rsidRPr="00BB6C6D" w:rsidRDefault="00AA29E5" w:rsidP="00820052">
            <w:pPr>
              <w:rPr>
                <w:sz w:val="20"/>
              </w:rPr>
            </w:pPr>
            <w:r>
              <w:rPr>
                <w:sz w:val="20"/>
              </w:rPr>
              <w:t xml:space="preserve">ISPA website </w:t>
            </w:r>
          </w:p>
        </w:tc>
      </w:tr>
      <w:tr w:rsidR="00DF0870" w:rsidRPr="00BB6C6D" w14:paraId="24D28FCD" w14:textId="77777777" w:rsidTr="00820052">
        <w:tc>
          <w:tcPr>
            <w:tcW w:w="807" w:type="pct"/>
          </w:tcPr>
          <w:p w14:paraId="16E34423" w14:textId="476BEC72" w:rsidR="00DF0870" w:rsidRPr="00B94993" w:rsidRDefault="0054479F" w:rsidP="00C566B4">
            <w:pPr>
              <w:rPr>
                <w:sz w:val="20"/>
                <w:szCs w:val="20"/>
              </w:rPr>
            </w:pPr>
            <w:r>
              <w:rPr>
                <w:sz w:val="20"/>
                <w:szCs w:val="20"/>
              </w:rPr>
              <w:t xml:space="preserve">Agreement on a joint </w:t>
            </w:r>
            <w:r w:rsidR="004973C8">
              <w:rPr>
                <w:sz w:val="20"/>
                <w:szCs w:val="20"/>
              </w:rPr>
              <w:t>d</w:t>
            </w:r>
            <w:r w:rsidR="00C566B4">
              <w:rPr>
                <w:sz w:val="20"/>
                <w:szCs w:val="20"/>
              </w:rPr>
              <w:t xml:space="preserve">isability specific </w:t>
            </w:r>
            <w:r w:rsidR="000E4C48">
              <w:rPr>
                <w:sz w:val="20"/>
                <w:szCs w:val="20"/>
              </w:rPr>
              <w:t>ISPA</w:t>
            </w:r>
            <w:r>
              <w:rPr>
                <w:sz w:val="20"/>
                <w:szCs w:val="20"/>
              </w:rPr>
              <w:t xml:space="preserve"> </w:t>
            </w:r>
            <w:r w:rsidR="00C566B4">
              <w:rPr>
                <w:sz w:val="20"/>
                <w:szCs w:val="20"/>
              </w:rPr>
              <w:t>tool</w:t>
            </w:r>
          </w:p>
        </w:tc>
        <w:tc>
          <w:tcPr>
            <w:tcW w:w="1048" w:type="pct"/>
          </w:tcPr>
          <w:p w14:paraId="27B9B301" w14:textId="774958D1" w:rsidR="00DF0870" w:rsidRPr="0054479F" w:rsidRDefault="0054479F" w:rsidP="00B94993">
            <w:pPr>
              <w:rPr>
                <w:sz w:val="20"/>
              </w:rPr>
            </w:pPr>
            <w:r w:rsidRPr="0054479F">
              <w:rPr>
                <w:sz w:val="20"/>
              </w:rPr>
              <w:t>There is not yet technical agreement on element of reforms beyond principle agreed in the joint statement</w:t>
            </w:r>
          </w:p>
        </w:tc>
        <w:tc>
          <w:tcPr>
            <w:tcW w:w="1144" w:type="pct"/>
          </w:tcPr>
          <w:p w14:paraId="1A15015C" w14:textId="37BCBDFF" w:rsidR="00DF0870" w:rsidRPr="00BB6C6D" w:rsidRDefault="0054479F" w:rsidP="00820052">
            <w:pPr>
              <w:rPr>
                <w:sz w:val="20"/>
              </w:rPr>
            </w:pPr>
            <w:r>
              <w:rPr>
                <w:sz w:val="20"/>
              </w:rPr>
              <w:t xml:space="preserve">A joint technical guidance </w:t>
            </w:r>
            <w:r w:rsidR="00031AE0">
              <w:rPr>
                <w:sz w:val="20"/>
              </w:rPr>
              <w:t xml:space="preserve">document has been developed </w:t>
            </w:r>
            <w:r>
              <w:rPr>
                <w:sz w:val="20"/>
              </w:rPr>
              <w:t>following an iterative and consultative process</w:t>
            </w:r>
          </w:p>
        </w:tc>
        <w:tc>
          <w:tcPr>
            <w:tcW w:w="1144" w:type="pct"/>
          </w:tcPr>
          <w:p w14:paraId="32E1F1A7" w14:textId="77777777" w:rsidR="00DF0870" w:rsidRPr="00BB6C6D" w:rsidRDefault="00DF0870" w:rsidP="00820052"/>
        </w:tc>
        <w:tc>
          <w:tcPr>
            <w:tcW w:w="856" w:type="pct"/>
          </w:tcPr>
          <w:p w14:paraId="2100553C" w14:textId="0FD6921A" w:rsidR="00DF0870" w:rsidRPr="00BB6C6D" w:rsidRDefault="004973C8" w:rsidP="00820052">
            <w:pPr>
              <w:rPr>
                <w:sz w:val="20"/>
              </w:rPr>
            </w:pPr>
            <w:r>
              <w:rPr>
                <w:sz w:val="20"/>
              </w:rPr>
              <w:t>J</w:t>
            </w:r>
            <w:r w:rsidRPr="004973C8">
              <w:rPr>
                <w:sz w:val="20"/>
              </w:rPr>
              <w:t xml:space="preserve">oint technical guidance document </w:t>
            </w:r>
            <w:r>
              <w:rPr>
                <w:sz w:val="20"/>
              </w:rPr>
              <w:t xml:space="preserve">published on </w:t>
            </w:r>
            <w:r w:rsidR="00AA29E5">
              <w:rPr>
                <w:sz w:val="20"/>
              </w:rPr>
              <w:t>ISPA website</w:t>
            </w:r>
          </w:p>
        </w:tc>
      </w:tr>
      <w:tr w:rsidR="005D31C0" w:rsidRPr="00BB6C6D" w14:paraId="36127D2E" w14:textId="77777777" w:rsidTr="00820052">
        <w:tc>
          <w:tcPr>
            <w:tcW w:w="807" w:type="pct"/>
          </w:tcPr>
          <w:p w14:paraId="311AA592" w14:textId="147356E3" w:rsidR="005D31C0" w:rsidRPr="00B94993" w:rsidRDefault="0054479F" w:rsidP="00820052">
            <w:pPr>
              <w:rPr>
                <w:sz w:val="20"/>
                <w:szCs w:val="20"/>
              </w:rPr>
            </w:pPr>
            <w:r>
              <w:rPr>
                <w:sz w:val="20"/>
                <w:szCs w:val="20"/>
              </w:rPr>
              <w:t xml:space="preserve">Coordination and exchange between existing and upcoming programs to ensure adequate support </w:t>
            </w:r>
          </w:p>
        </w:tc>
        <w:tc>
          <w:tcPr>
            <w:tcW w:w="1048" w:type="pct"/>
          </w:tcPr>
          <w:p w14:paraId="664E9A31" w14:textId="5C3855D2" w:rsidR="005D31C0" w:rsidRPr="00BB6C6D" w:rsidRDefault="0054479F" w:rsidP="00B94993">
            <w:r>
              <w:rPr>
                <w:sz w:val="20"/>
              </w:rPr>
              <w:t>There is a will to share and coordinate but at this stage there is no formal platform nor common perspective beyond the joint statement</w:t>
            </w:r>
          </w:p>
        </w:tc>
        <w:tc>
          <w:tcPr>
            <w:tcW w:w="1144" w:type="pct"/>
          </w:tcPr>
          <w:p w14:paraId="27C7954A" w14:textId="77777777" w:rsidR="00031AE0" w:rsidRDefault="00031AE0" w:rsidP="00820052">
            <w:pPr>
              <w:rPr>
                <w:sz w:val="20"/>
              </w:rPr>
            </w:pPr>
            <w:r>
              <w:rPr>
                <w:sz w:val="20"/>
              </w:rPr>
              <w:t xml:space="preserve">Joint technical assistance has been provided in 4 countries </w:t>
            </w:r>
          </w:p>
          <w:p w14:paraId="707E46EE" w14:textId="40CAE0C7" w:rsidR="005D31C0" w:rsidRPr="00BB6C6D" w:rsidRDefault="007C096C" w:rsidP="00031AE0">
            <w:pPr>
              <w:rPr>
                <w:sz w:val="20"/>
              </w:rPr>
            </w:pPr>
            <w:r>
              <w:rPr>
                <w:sz w:val="20"/>
              </w:rPr>
              <w:t xml:space="preserve">A coordinated </w:t>
            </w:r>
            <w:r w:rsidR="00031AE0">
              <w:rPr>
                <w:sz w:val="20"/>
              </w:rPr>
              <w:t xml:space="preserve">helpdesk has been </w:t>
            </w:r>
            <w:r w:rsidR="006E267A">
              <w:rPr>
                <w:sz w:val="20"/>
              </w:rPr>
              <w:t xml:space="preserve">in action </w:t>
            </w:r>
            <w:r w:rsidR="00031AE0">
              <w:rPr>
                <w:sz w:val="20"/>
              </w:rPr>
              <w:t>for a year.</w:t>
            </w:r>
          </w:p>
        </w:tc>
        <w:tc>
          <w:tcPr>
            <w:tcW w:w="1144" w:type="pct"/>
          </w:tcPr>
          <w:p w14:paraId="3773FF57" w14:textId="4FC3DDB4" w:rsidR="005D31C0" w:rsidRPr="00BB6C6D" w:rsidRDefault="005D31C0" w:rsidP="00820052"/>
        </w:tc>
        <w:tc>
          <w:tcPr>
            <w:tcW w:w="856" w:type="pct"/>
          </w:tcPr>
          <w:p w14:paraId="60D78BB0" w14:textId="77777777" w:rsidR="005D31C0" w:rsidRDefault="00AA29E5" w:rsidP="00820052">
            <w:pPr>
              <w:rPr>
                <w:sz w:val="20"/>
              </w:rPr>
            </w:pPr>
            <w:r>
              <w:rPr>
                <w:sz w:val="20"/>
              </w:rPr>
              <w:t>Project report</w:t>
            </w:r>
          </w:p>
          <w:p w14:paraId="78176F37" w14:textId="323415DE" w:rsidR="004973C8" w:rsidRPr="00BB6C6D" w:rsidRDefault="004973C8" w:rsidP="00820052">
            <w:pPr>
              <w:rPr>
                <w:sz w:val="20"/>
              </w:rPr>
            </w:pPr>
            <w:r>
              <w:rPr>
                <w:sz w:val="20"/>
              </w:rPr>
              <w:t>Missions reports</w:t>
            </w:r>
          </w:p>
        </w:tc>
      </w:tr>
    </w:tbl>
    <w:p w14:paraId="7839D0AD" w14:textId="77777777" w:rsidR="00DF0870" w:rsidRDefault="00DF0870" w:rsidP="005D31C0">
      <w:pPr>
        <w:spacing w:after="0" w:line="240" w:lineRule="auto"/>
        <w:jc w:val="both"/>
        <w:rPr>
          <w:b/>
          <w:sz w:val="20"/>
        </w:rPr>
      </w:pPr>
    </w:p>
    <w:p w14:paraId="3938CCF8" w14:textId="77777777" w:rsidR="005D31C0" w:rsidRPr="00FF0A13" w:rsidRDefault="005D31C0" w:rsidP="005D31C0">
      <w:pPr>
        <w:pStyle w:val="Heading2"/>
        <w:rPr>
          <w:i/>
          <w:sz w:val="20"/>
          <w:szCs w:val="20"/>
        </w:rPr>
      </w:pPr>
      <w:r w:rsidRPr="00FF0A13">
        <w:rPr>
          <w:sz w:val="20"/>
          <w:szCs w:val="20"/>
        </w:rPr>
        <w:t>Outputs</w:t>
      </w:r>
    </w:p>
    <w:tbl>
      <w:tblPr>
        <w:tblStyle w:val="TableGrid"/>
        <w:tblW w:w="981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5D31C0" w:rsidRPr="007B06BC" w14:paraId="0601ED48" w14:textId="77777777" w:rsidTr="00820052">
        <w:trPr>
          <w:trHeight w:val="413"/>
          <w:tblHeader/>
        </w:trPr>
        <w:tc>
          <w:tcPr>
            <w:tcW w:w="6480" w:type="dxa"/>
            <w:tcBorders>
              <w:left w:val="double" w:sz="4" w:space="0" w:color="auto"/>
            </w:tcBorders>
            <w:shd w:val="clear" w:color="auto" w:fill="D9D9D9" w:themeFill="background1" w:themeFillShade="D9"/>
          </w:tcPr>
          <w:p w14:paraId="531C2387" w14:textId="77777777" w:rsidR="005D31C0" w:rsidRPr="00685A94" w:rsidRDefault="005D31C0" w:rsidP="00820052">
            <w:pPr>
              <w:pStyle w:val="ListParagraph"/>
              <w:spacing w:before="60" w:after="60"/>
              <w:ind w:left="0"/>
              <w:contextualSpacing w:val="0"/>
              <w:jc w:val="both"/>
              <w:rPr>
                <w:b/>
                <w:sz w:val="20"/>
              </w:rPr>
            </w:pPr>
            <w:r>
              <w:rPr>
                <w:b/>
                <w:sz w:val="20"/>
              </w:rPr>
              <w:t>Formulation</w:t>
            </w:r>
          </w:p>
        </w:tc>
        <w:tc>
          <w:tcPr>
            <w:tcW w:w="3330" w:type="dxa"/>
            <w:tcBorders>
              <w:right w:val="double" w:sz="4" w:space="0" w:color="auto"/>
            </w:tcBorders>
            <w:shd w:val="clear" w:color="auto" w:fill="D9D9D9" w:themeFill="background1" w:themeFillShade="D9"/>
          </w:tcPr>
          <w:p w14:paraId="798BDF49" w14:textId="77777777" w:rsidR="005D31C0" w:rsidRPr="00685A94" w:rsidRDefault="005D31C0" w:rsidP="00820052">
            <w:pPr>
              <w:pStyle w:val="ListParagraph"/>
              <w:spacing w:before="60" w:after="60"/>
              <w:ind w:left="0"/>
              <w:contextualSpacing w:val="0"/>
              <w:jc w:val="both"/>
              <w:rPr>
                <w:b/>
                <w:sz w:val="20"/>
              </w:rPr>
            </w:pPr>
            <w:r>
              <w:rPr>
                <w:b/>
                <w:sz w:val="20"/>
              </w:rPr>
              <w:t xml:space="preserve">Tentative timeline </w:t>
            </w:r>
          </w:p>
        </w:tc>
      </w:tr>
      <w:tr w:rsidR="00031AE0" w:rsidRPr="007B06BC" w14:paraId="5ABDFEAA" w14:textId="77777777" w:rsidTr="00820052">
        <w:trPr>
          <w:trHeight w:val="413"/>
        </w:trPr>
        <w:tc>
          <w:tcPr>
            <w:tcW w:w="6480" w:type="dxa"/>
            <w:tcBorders>
              <w:left w:val="double" w:sz="4" w:space="0" w:color="auto"/>
            </w:tcBorders>
          </w:tcPr>
          <w:p w14:paraId="12F89D14" w14:textId="2387700E" w:rsidR="00031AE0" w:rsidRPr="00CE7EE5" w:rsidRDefault="00031AE0" w:rsidP="00C065F6">
            <w:pPr>
              <w:spacing w:before="60" w:after="60" w:line="240" w:lineRule="auto"/>
              <w:ind w:left="311" w:hanging="284"/>
              <w:jc w:val="both"/>
              <w:rPr>
                <w:sz w:val="20"/>
              </w:rPr>
            </w:pPr>
            <w:r>
              <w:rPr>
                <w:sz w:val="20"/>
              </w:rPr>
              <w:t xml:space="preserve">3.1 </w:t>
            </w:r>
            <w:r w:rsidR="00C065F6">
              <w:rPr>
                <w:sz w:val="20"/>
              </w:rPr>
              <w:t>18</w:t>
            </w:r>
            <w:r w:rsidR="00660791">
              <w:rPr>
                <w:sz w:val="20"/>
              </w:rPr>
              <w:t xml:space="preserve"> Webinars on different thematic linked to working papers are carried out with feedback from development agencies </w:t>
            </w:r>
            <w:r w:rsidR="000B7671">
              <w:rPr>
                <w:sz w:val="20"/>
              </w:rPr>
              <w:t>(see 1.2 above)</w:t>
            </w:r>
          </w:p>
        </w:tc>
        <w:tc>
          <w:tcPr>
            <w:tcW w:w="3330" w:type="dxa"/>
            <w:tcBorders>
              <w:right w:val="double" w:sz="4" w:space="0" w:color="auto"/>
            </w:tcBorders>
          </w:tcPr>
          <w:p w14:paraId="66AECB66" w14:textId="17AFA648" w:rsidR="00031AE0" w:rsidRPr="00897EA4" w:rsidRDefault="00E628B9" w:rsidP="00820052">
            <w:pPr>
              <w:rPr>
                <w:sz w:val="20"/>
              </w:rPr>
            </w:pPr>
            <w:r>
              <w:rPr>
                <w:sz w:val="20"/>
              </w:rPr>
              <w:t>October</w:t>
            </w:r>
            <w:r w:rsidR="00897EA4" w:rsidRPr="00897EA4">
              <w:rPr>
                <w:sz w:val="20"/>
              </w:rPr>
              <w:t xml:space="preserve"> 2019</w:t>
            </w:r>
          </w:p>
        </w:tc>
      </w:tr>
      <w:tr w:rsidR="00031AE0" w:rsidRPr="007B06BC" w14:paraId="5294DAEF" w14:textId="77777777" w:rsidTr="00820052">
        <w:trPr>
          <w:trHeight w:val="413"/>
        </w:trPr>
        <w:tc>
          <w:tcPr>
            <w:tcW w:w="6480" w:type="dxa"/>
            <w:tcBorders>
              <w:left w:val="double" w:sz="4" w:space="0" w:color="auto"/>
            </w:tcBorders>
          </w:tcPr>
          <w:p w14:paraId="45DFAE34" w14:textId="1F9D4683" w:rsidR="00031AE0" w:rsidRPr="00CE7EE5" w:rsidRDefault="00031AE0" w:rsidP="00C065F6">
            <w:pPr>
              <w:spacing w:before="60" w:after="60" w:line="240" w:lineRule="auto"/>
              <w:ind w:left="311" w:hanging="284"/>
              <w:jc w:val="both"/>
              <w:rPr>
                <w:sz w:val="20"/>
              </w:rPr>
            </w:pPr>
            <w:r>
              <w:rPr>
                <w:sz w:val="20"/>
              </w:rPr>
              <w:t xml:space="preserve">3.2 </w:t>
            </w:r>
            <w:r w:rsidR="00660791" w:rsidRPr="00031AE0">
              <w:rPr>
                <w:sz w:val="20"/>
              </w:rPr>
              <w:t>Production and dissemination of 9 thematic working papers</w:t>
            </w:r>
            <w:r w:rsidR="00660791">
              <w:rPr>
                <w:bCs/>
              </w:rPr>
              <w:t xml:space="preserve"> </w:t>
            </w:r>
            <w:r w:rsidR="00660791" w:rsidRPr="00850323">
              <w:rPr>
                <w:sz w:val="20"/>
              </w:rPr>
              <w:t>with contribution and feedback from development agencies</w:t>
            </w:r>
            <w:r w:rsidR="00660791">
              <w:rPr>
                <w:bCs/>
              </w:rPr>
              <w:t xml:space="preserve"> </w:t>
            </w:r>
            <w:r w:rsidR="000B7671">
              <w:rPr>
                <w:bCs/>
              </w:rPr>
              <w:t>(see 1.3 above)</w:t>
            </w:r>
          </w:p>
        </w:tc>
        <w:tc>
          <w:tcPr>
            <w:tcW w:w="3330" w:type="dxa"/>
            <w:tcBorders>
              <w:right w:val="double" w:sz="4" w:space="0" w:color="auto"/>
            </w:tcBorders>
          </w:tcPr>
          <w:p w14:paraId="312AD0B1" w14:textId="6C8C48DA" w:rsidR="00031AE0" w:rsidRPr="00897EA4" w:rsidRDefault="00E628B9" w:rsidP="00820052">
            <w:pPr>
              <w:rPr>
                <w:sz w:val="20"/>
              </w:rPr>
            </w:pPr>
            <w:r>
              <w:rPr>
                <w:sz w:val="20"/>
              </w:rPr>
              <w:t>December</w:t>
            </w:r>
            <w:r w:rsidR="00C065F6">
              <w:rPr>
                <w:sz w:val="20"/>
              </w:rPr>
              <w:t xml:space="preserve"> </w:t>
            </w:r>
            <w:r w:rsidR="00897EA4" w:rsidRPr="00897EA4">
              <w:rPr>
                <w:sz w:val="20"/>
              </w:rPr>
              <w:t>2019</w:t>
            </w:r>
          </w:p>
        </w:tc>
      </w:tr>
      <w:tr w:rsidR="00031AE0" w:rsidRPr="007B06BC" w14:paraId="470162EC" w14:textId="77777777" w:rsidTr="00850323">
        <w:trPr>
          <w:trHeight w:val="492"/>
        </w:trPr>
        <w:tc>
          <w:tcPr>
            <w:tcW w:w="6480" w:type="dxa"/>
            <w:tcBorders>
              <w:left w:val="double" w:sz="4" w:space="0" w:color="auto"/>
            </w:tcBorders>
          </w:tcPr>
          <w:p w14:paraId="339FEB5A" w14:textId="5FA0CA80" w:rsidR="00031AE0" w:rsidRPr="007B06BC" w:rsidRDefault="00031AE0" w:rsidP="00C065F6">
            <w:pPr>
              <w:pStyle w:val="ListParagraph"/>
              <w:spacing w:before="60" w:after="60"/>
              <w:ind w:left="311" w:hanging="284"/>
              <w:contextualSpacing w:val="0"/>
              <w:jc w:val="both"/>
              <w:rPr>
                <w:sz w:val="20"/>
              </w:rPr>
            </w:pPr>
            <w:r>
              <w:rPr>
                <w:sz w:val="20"/>
              </w:rPr>
              <w:t>3.3</w:t>
            </w:r>
            <w:r w:rsidR="00850323">
              <w:rPr>
                <w:sz w:val="20"/>
              </w:rPr>
              <w:t xml:space="preserve"> ISPA tools reviewed and updated in a consultative and iterative process with development agencies </w:t>
            </w:r>
          </w:p>
        </w:tc>
        <w:tc>
          <w:tcPr>
            <w:tcW w:w="3330" w:type="dxa"/>
            <w:tcBorders>
              <w:right w:val="double" w:sz="4" w:space="0" w:color="auto"/>
            </w:tcBorders>
          </w:tcPr>
          <w:p w14:paraId="19149E16" w14:textId="6013EE8E" w:rsidR="00031AE0" w:rsidRPr="00897EA4" w:rsidRDefault="000B7671" w:rsidP="00820052">
            <w:pPr>
              <w:rPr>
                <w:sz w:val="20"/>
              </w:rPr>
            </w:pPr>
            <w:r>
              <w:rPr>
                <w:sz w:val="20"/>
              </w:rPr>
              <w:t>November</w:t>
            </w:r>
            <w:r w:rsidR="00A03F20">
              <w:rPr>
                <w:sz w:val="20"/>
              </w:rPr>
              <w:t xml:space="preserve"> </w:t>
            </w:r>
            <w:r w:rsidR="00897EA4" w:rsidRPr="00897EA4">
              <w:rPr>
                <w:sz w:val="20"/>
              </w:rPr>
              <w:t>2020</w:t>
            </w:r>
          </w:p>
        </w:tc>
      </w:tr>
      <w:tr w:rsidR="00850323" w:rsidRPr="007B06BC" w14:paraId="51666661" w14:textId="77777777" w:rsidTr="00850323">
        <w:trPr>
          <w:trHeight w:val="492"/>
        </w:trPr>
        <w:tc>
          <w:tcPr>
            <w:tcW w:w="6480" w:type="dxa"/>
            <w:tcBorders>
              <w:left w:val="double" w:sz="4" w:space="0" w:color="auto"/>
            </w:tcBorders>
          </w:tcPr>
          <w:p w14:paraId="49FD4956" w14:textId="091A9D13" w:rsidR="00850323" w:rsidRDefault="00850323" w:rsidP="00C065F6">
            <w:pPr>
              <w:pStyle w:val="ListParagraph"/>
              <w:spacing w:before="60" w:after="60"/>
              <w:ind w:left="311" w:hanging="284"/>
              <w:contextualSpacing w:val="0"/>
              <w:jc w:val="both"/>
              <w:rPr>
                <w:sz w:val="20"/>
              </w:rPr>
            </w:pPr>
            <w:r>
              <w:rPr>
                <w:sz w:val="20"/>
              </w:rPr>
              <w:t xml:space="preserve">3.4 Technical assistance requests as well as outcome of TA mission coordinated and reviewed with advisory committee  </w:t>
            </w:r>
          </w:p>
        </w:tc>
        <w:tc>
          <w:tcPr>
            <w:tcW w:w="3330" w:type="dxa"/>
            <w:tcBorders>
              <w:right w:val="double" w:sz="4" w:space="0" w:color="auto"/>
            </w:tcBorders>
          </w:tcPr>
          <w:p w14:paraId="14F335DF" w14:textId="4BD6262E" w:rsidR="00850323" w:rsidRPr="00897EA4" w:rsidRDefault="000B7671" w:rsidP="00820052">
            <w:pPr>
              <w:rPr>
                <w:sz w:val="20"/>
              </w:rPr>
            </w:pPr>
            <w:r>
              <w:rPr>
                <w:sz w:val="20"/>
              </w:rPr>
              <w:t>July</w:t>
            </w:r>
            <w:r w:rsidR="00897EA4" w:rsidRPr="00897EA4">
              <w:rPr>
                <w:sz w:val="20"/>
              </w:rPr>
              <w:t xml:space="preserve"> 2020</w:t>
            </w:r>
          </w:p>
        </w:tc>
      </w:tr>
      <w:tr w:rsidR="00850323" w:rsidRPr="007B06BC" w14:paraId="0FF83320" w14:textId="77777777" w:rsidTr="00850323">
        <w:trPr>
          <w:trHeight w:val="492"/>
        </w:trPr>
        <w:tc>
          <w:tcPr>
            <w:tcW w:w="6480" w:type="dxa"/>
            <w:tcBorders>
              <w:left w:val="double" w:sz="4" w:space="0" w:color="auto"/>
            </w:tcBorders>
          </w:tcPr>
          <w:p w14:paraId="273A93B3" w14:textId="413A49D4" w:rsidR="00850323" w:rsidRDefault="00850323" w:rsidP="00C065F6">
            <w:pPr>
              <w:pStyle w:val="ListParagraph"/>
              <w:spacing w:before="60" w:after="60"/>
              <w:ind w:left="311" w:hanging="284"/>
              <w:contextualSpacing w:val="0"/>
              <w:jc w:val="both"/>
              <w:rPr>
                <w:sz w:val="20"/>
              </w:rPr>
            </w:pPr>
            <w:r>
              <w:rPr>
                <w:sz w:val="20"/>
              </w:rPr>
              <w:t xml:space="preserve">3.5 </w:t>
            </w:r>
            <w:r w:rsidR="00897EA4">
              <w:rPr>
                <w:sz w:val="20"/>
              </w:rPr>
              <w:t>At least 2</w:t>
            </w:r>
            <w:r>
              <w:rPr>
                <w:sz w:val="20"/>
              </w:rPr>
              <w:t xml:space="preserve"> Technical assistance mission</w:t>
            </w:r>
            <w:r w:rsidR="00897EA4">
              <w:rPr>
                <w:sz w:val="20"/>
              </w:rPr>
              <w:t xml:space="preserve">s and 1 </w:t>
            </w:r>
            <w:r w:rsidR="00B37B0C">
              <w:rPr>
                <w:sz w:val="20"/>
              </w:rPr>
              <w:t xml:space="preserve">of the </w:t>
            </w:r>
            <w:r w:rsidR="00897EA4">
              <w:rPr>
                <w:sz w:val="20"/>
              </w:rPr>
              <w:t>in</w:t>
            </w:r>
            <w:r w:rsidR="00B37B0C">
              <w:rPr>
                <w:sz w:val="20"/>
              </w:rPr>
              <w:t>-</w:t>
            </w:r>
            <w:r w:rsidR="00897EA4">
              <w:rPr>
                <w:sz w:val="20"/>
              </w:rPr>
              <w:t xml:space="preserve">depth </w:t>
            </w:r>
            <w:r w:rsidR="00B37B0C">
              <w:rPr>
                <w:sz w:val="20"/>
              </w:rPr>
              <w:t xml:space="preserve">country </w:t>
            </w:r>
            <w:r w:rsidR="00897EA4">
              <w:rPr>
                <w:sz w:val="20"/>
              </w:rPr>
              <w:t xml:space="preserve">review </w:t>
            </w:r>
            <w:r>
              <w:rPr>
                <w:sz w:val="20"/>
              </w:rPr>
              <w:t xml:space="preserve">jointly delivered </w:t>
            </w:r>
          </w:p>
        </w:tc>
        <w:tc>
          <w:tcPr>
            <w:tcW w:w="3330" w:type="dxa"/>
            <w:tcBorders>
              <w:right w:val="double" w:sz="4" w:space="0" w:color="auto"/>
            </w:tcBorders>
          </w:tcPr>
          <w:p w14:paraId="0D40F4B3" w14:textId="10BD23CD" w:rsidR="00850323" w:rsidRPr="00897EA4" w:rsidRDefault="000B7671" w:rsidP="00820052">
            <w:pPr>
              <w:rPr>
                <w:sz w:val="20"/>
              </w:rPr>
            </w:pPr>
            <w:r>
              <w:rPr>
                <w:sz w:val="20"/>
              </w:rPr>
              <w:t xml:space="preserve">October </w:t>
            </w:r>
            <w:r w:rsidR="00897EA4" w:rsidRPr="00897EA4">
              <w:rPr>
                <w:sz w:val="20"/>
              </w:rPr>
              <w:t>2020</w:t>
            </w:r>
          </w:p>
        </w:tc>
      </w:tr>
      <w:tr w:rsidR="00850323" w:rsidRPr="007B06BC" w14:paraId="0FF018AD" w14:textId="77777777" w:rsidTr="00850323">
        <w:trPr>
          <w:trHeight w:val="492"/>
        </w:trPr>
        <w:tc>
          <w:tcPr>
            <w:tcW w:w="6480" w:type="dxa"/>
            <w:tcBorders>
              <w:left w:val="double" w:sz="4" w:space="0" w:color="auto"/>
              <w:bottom w:val="double" w:sz="4" w:space="0" w:color="auto"/>
            </w:tcBorders>
          </w:tcPr>
          <w:p w14:paraId="16D5DF71" w14:textId="69E2359D" w:rsidR="00850323" w:rsidRDefault="00850323" w:rsidP="00C065F6">
            <w:pPr>
              <w:pStyle w:val="ListParagraph"/>
              <w:spacing w:before="60" w:after="60"/>
              <w:ind w:left="311" w:hanging="284"/>
              <w:contextualSpacing w:val="0"/>
              <w:jc w:val="both"/>
              <w:rPr>
                <w:sz w:val="20"/>
              </w:rPr>
            </w:pPr>
            <w:r>
              <w:rPr>
                <w:sz w:val="20"/>
              </w:rPr>
              <w:t xml:space="preserve">3.6 </w:t>
            </w:r>
            <w:r w:rsidR="000B7671">
              <w:rPr>
                <w:sz w:val="20"/>
              </w:rPr>
              <w:t xml:space="preserve">Production of a specific disability ISPA tool (technical guidance document focusing on social protection complex issues related to disability - assessment, extra cost of disability, non -discrimination, development of community support services) </w:t>
            </w:r>
            <w:r>
              <w:rPr>
                <w:sz w:val="20"/>
              </w:rPr>
              <w:t xml:space="preserve">developed </w:t>
            </w:r>
            <w:r w:rsidR="00897EA4">
              <w:rPr>
                <w:sz w:val="20"/>
              </w:rPr>
              <w:t>in a consultative and iterative process with development agencies</w:t>
            </w:r>
            <w:r w:rsidR="000B7671">
              <w:rPr>
                <w:sz w:val="20"/>
              </w:rPr>
              <w:t xml:space="preserve"> (see 1.4 above)</w:t>
            </w:r>
          </w:p>
        </w:tc>
        <w:tc>
          <w:tcPr>
            <w:tcW w:w="3330" w:type="dxa"/>
            <w:tcBorders>
              <w:bottom w:val="double" w:sz="4" w:space="0" w:color="auto"/>
              <w:right w:val="double" w:sz="4" w:space="0" w:color="auto"/>
            </w:tcBorders>
          </w:tcPr>
          <w:p w14:paraId="25E9A873" w14:textId="230E8E43" w:rsidR="00850323" w:rsidRPr="00897EA4" w:rsidRDefault="000B7671" w:rsidP="00820052">
            <w:pPr>
              <w:rPr>
                <w:sz w:val="20"/>
              </w:rPr>
            </w:pPr>
            <w:r>
              <w:rPr>
                <w:sz w:val="20"/>
              </w:rPr>
              <w:t xml:space="preserve">February </w:t>
            </w:r>
            <w:r w:rsidR="00897EA4" w:rsidRPr="00897EA4">
              <w:rPr>
                <w:sz w:val="20"/>
              </w:rPr>
              <w:t>202</w:t>
            </w:r>
            <w:r>
              <w:rPr>
                <w:sz w:val="20"/>
              </w:rPr>
              <w:t>1</w:t>
            </w:r>
          </w:p>
        </w:tc>
      </w:tr>
    </w:tbl>
    <w:p w14:paraId="1FB3F5CF" w14:textId="77777777" w:rsidR="005D31C0" w:rsidRDefault="005D31C0" w:rsidP="00BC4B02">
      <w:pPr>
        <w:spacing w:after="0" w:line="240" w:lineRule="auto"/>
        <w:jc w:val="both"/>
        <w:rPr>
          <w:b/>
          <w:sz w:val="20"/>
        </w:rPr>
      </w:pPr>
    </w:p>
    <w:p w14:paraId="5FAC9DAD" w14:textId="470F8278" w:rsidR="00BC4B02" w:rsidRPr="002D0888" w:rsidRDefault="002D0888" w:rsidP="002D0888">
      <w:pPr>
        <w:pStyle w:val="Heading1"/>
      </w:pPr>
      <w:r>
        <w:t xml:space="preserve">4. </w:t>
      </w:r>
      <w:r w:rsidR="00BC4B02" w:rsidRPr="002D0888">
        <w:t>Partnership-</w:t>
      </w:r>
      <w:r w:rsidR="00056FB7">
        <w:t>b</w:t>
      </w:r>
      <w:r w:rsidR="00BC4B02" w:rsidRPr="002D0888">
        <w:t xml:space="preserve">uilding </w:t>
      </w:r>
      <w:r w:rsidR="00056FB7">
        <w:t>p</w:t>
      </w:r>
      <w:r w:rsidR="00BC4B02" w:rsidRPr="002D0888">
        <w:t>otential</w:t>
      </w:r>
      <w:r w:rsidR="00A72D3C">
        <w:t xml:space="preserve"> at country and global level</w:t>
      </w:r>
    </w:p>
    <w:p w14:paraId="5FAC9DAE" w14:textId="77777777" w:rsidR="00BC4B02" w:rsidRDefault="00BC4B02" w:rsidP="00BC4B02">
      <w:pPr>
        <w:spacing w:after="0" w:line="240" w:lineRule="auto"/>
        <w:jc w:val="both"/>
        <w:rPr>
          <w:i/>
          <w:sz w:val="20"/>
        </w:rPr>
      </w:pPr>
      <w:r w:rsidRPr="00A86B00">
        <w:rPr>
          <w:i/>
          <w:sz w:val="20"/>
        </w:rPr>
        <w:t xml:space="preserve">Max </w:t>
      </w:r>
      <w:r>
        <w:rPr>
          <w:i/>
          <w:sz w:val="20"/>
        </w:rPr>
        <w:t>200</w:t>
      </w:r>
      <w:r w:rsidRPr="00A86B00">
        <w:rPr>
          <w:i/>
          <w:sz w:val="20"/>
        </w:rPr>
        <w:t xml:space="preserve"> words</w:t>
      </w:r>
      <w:r>
        <w:rPr>
          <w:i/>
          <w:sz w:val="20"/>
        </w:rPr>
        <w:t>.</w:t>
      </w:r>
    </w:p>
    <w:p w14:paraId="102693B5" w14:textId="77777777" w:rsidR="003417E6" w:rsidRDefault="003417E6" w:rsidP="00BC4B02">
      <w:pPr>
        <w:spacing w:after="0" w:line="240" w:lineRule="auto"/>
        <w:jc w:val="both"/>
        <w:rPr>
          <w:i/>
          <w:sz w:val="20"/>
        </w:rPr>
      </w:pPr>
    </w:p>
    <w:p w14:paraId="45A4B83D" w14:textId="6F282069" w:rsidR="00593AFB" w:rsidRPr="00E35AB2" w:rsidRDefault="005D31C0" w:rsidP="00593AFB">
      <w:pPr>
        <w:spacing w:after="0" w:line="240" w:lineRule="auto"/>
        <w:jc w:val="both"/>
        <w:rPr>
          <w:iCs/>
          <w:sz w:val="20"/>
        </w:rPr>
      </w:pPr>
      <w:r w:rsidRPr="00E35AB2">
        <w:rPr>
          <w:iCs/>
          <w:sz w:val="20"/>
        </w:rPr>
        <w:t>At global and regional level, c</w:t>
      </w:r>
      <w:r w:rsidR="00593AFB" w:rsidRPr="00E35AB2">
        <w:rPr>
          <w:iCs/>
          <w:sz w:val="20"/>
        </w:rPr>
        <w:t>ollaboration have been agreed with:</w:t>
      </w:r>
    </w:p>
    <w:p w14:paraId="16957BA0" w14:textId="5AD6853C" w:rsidR="00593AFB" w:rsidRPr="00E35AB2" w:rsidRDefault="00593AFB" w:rsidP="00593AFB">
      <w:pPr>
        <w:spacing w:after="0" w:line="240" w:lineRule="auto"/>
        <w:jc w:val="both"/>
        <w:rPr>
          <w:iCs/>
          <w:sz w:val="20"/>
        </w:rPr>
      </w:pPr>
      <w:r w:rsidRPr="00E35AB2">
        <w:rPr>
          <w:iCs/>
          <w:sz w:val="20"/>
        </w:rPr>
        <w:t xml:space="preserve">-  </w:t>
      </w:r>
      <w:r w:rsidR="00F428AE">
        <w:rPr>
          <w:iCs/>
          <w:sz w:val="20"/>
        </w:rPr>
        <w:t>The</w:t>
      </w:r>
      <w:r w:rsidRPr="00E35AB2">
        <w:rPr>
          <w:iCs/>
          <w:sz w:val="20"/>
        </w:rPr>
        <w:t xml:space="preserve"> ISPA executive committee on mainstreaming disability in existing and upcoming ISPA tools</w:t>
      </w:r>
      <w:r w:rsidR="00F428AE">
        <w:rPr>
          <w:iCs/>
          <w:sz w:val="20"/>
        </w:rPr>
        <w:t xml:space="preserve"> and</w:t>
      </w:r>
      <w:r w:rsidR="00B17440">
        <w:rPr>
          <w:iCs/>
          <w:sz w:val="20"/>
        </w:rPr>
        <w:t xml:space="preserve"> the possibility </w:t>
      </w:r>
      <w:r w:rsidR="000B7671">
        <w:rPr>
          <w:iCs/>
          <w:sz w:val="20"/>
        </w:rPr>
        <w:t>of</w:t>
      </w:r>
      <w:r w:rsidR="00F428AE">
        <w:rPr>
          <w:iCs/>
          <w:sz w:val="20"/>
        </w:rPr>
        <w:t xml:space="preserve"> produc</w:t>
      </w:r>
      <w:r w:rsidR="000B7671">
        <w:rPr>
          <w:iCs/>
          <w:sz w:val="20"/>
        </w:rPr>
        <w:t>ing</w:t>
      </w:r>
      <w:r w:rsidR="00F428AE">
        <w:rPr>
          <w:iCs/>
          <w:sz w:val="20"/>
        </w:rPr>
        <w:t xml:space="preserve"> a</w:t>
      </w:r>
      <w:r w:rsidR="000B7671">
        <w:rPr>
          <w:iCs/>
          <w:sz w:val="20"/>
        </w:rPr>
        <w:t xml:space="preserve"> stand-alone ISPA tool on disability inclusion in social protection</w:t>
      </w:r>
      <w:r w:rsidRPr="00E35AB2">
        <w:rPr>
          <w:iCs/>
          <w:sz w:val="20"/>
        </w:rPr>
        <w:t>,</w:t>
      </w:r>
      <w:r w:rsidR="000B7671">
        <w:rPr>
          <w:iCs/>
          <w:sz w:val="20"/>
        </w:rPr>
        <w:t xml:space="preserve"> which would provide overall in-depth background and tackle specific issues that may not be covered in other ISPA tools. </w:t>
      </w:r>
    </w:p>
    <w:p w14:paraId="3BEDB169" w14:textId="5211DD56" w:rsidR="00593AFB" w:rsidRPr="00E35AB2" w:rsidRDefault="00593AFB" w:rsidP="00897EA4">
      <w:pPr>
        <w:spacing w:after="0" w:line="240" w:lineRule="auto"/>
        <w:jc w:val="both"/>
        <w:rPr>
          <w:iCs/>
          <w:sz w:val="20"/>
        </w:rPr>
      </w:pPr>
      <w:r w:rsidRPr="00E35AB2">
        <w:rPr>
          <w:iCs/>
          <w:sz w:val="20"/>
        </w:rPr>
        <w:t xml:space="preserve">-  The </w:t>
      </w:r>
      <w:r w:rsidR="00897EA4" w:rsidRPr="00E35AB2">
        <w:rPr>
          <w:iCs/>
          <w:sz w:val="20"/>
        </w:rPr>
        <w:t>Bonn-Rhein-</w:t>
      </w:r>
      <w:proofErr w:type="spellStart"/>
      <w:r w:rsidRPr="00E35AB2">
        <w:rPr>
          <w:iCs/>
          <w:sz w:val="20"/>
        </w:rPr>
        <w:t>Sieg</w:t>
      </w:r>
      <w:proofErr w:type="spellEnd"/>
      <w:r w:rsidRPr="00E35AB2">
        <w:rPr>
          <w:iCs/>
          <w:sz w:val="20"/>
        </w:rPr>
        <w:t xml:space="preserve"> </w:t>
      </w:r>
      <w:r w:rsidR="00897EA4" w:rsidRPr="00E35AB2">
        <w:rPr>
          <w:iCs/>
          <w:sz w:val="20"/>
        </w:rPr>
        <w:t xml:space="preserve">University of applied sciences’ </w:t>
      </w:r>
      <w:r w:rsidR="00AE766D" w:rsidRPr="00E35AB2">
        <w:rPr>
          <w:iCs/>
          <w:sz w:val="20"/>
        </w:rPr>
        <w:t xml:space="preserve">(H-BRS) </w:t>
      </w:r>
      <w:r w:rsidRPr="00E35AB2">
        <w:rPr>
          <w:iCs/>
          <w:sz w:val="20"/>
        </w:rPr>
        <w:t xml:space="preserve">department of social security management on the development of a pilot training module on inclusive social protection and disability  </w:t>
      </w:r>
    </w:p>
    <w:p w14:paraId="4D78FB6A" w14:textId="6E695B2C" w:rsidR="00CE3916" w:rsidRPr="00E35AB2" w:rsidRDefault="00897EA4" w:rsidP="005D31C0">
      <w:pPr>
        <w:spacing w:after="0" w:line="240" w:lineRule="auto"/>
        <w:jc w:val="both"/>
        <w:rPr>
          <w:iCs/>
          <w:sz w:val="20"/>
        </w:rPr>
      </w:pPr>
      <w:r w:rsidRPr="00E35AB2">
        <w:rPr>
          <w:iCs/>
          <w:sz w:val="20"/>
        </w:rPr>
        <w:t>- T</w:t>
      </w:r>
      <w:r w:rsidR="00CE3916" w:rsidRPr="00E35AB2">
        <w:rPr>
          <w:iCs/>
          <w:sz w:val="20"/>
        </w:rPr>
        <w:t xml:space="preserve">he </w:t>
      </w:r>
      <w:r w:rsidR="00921172">
        <w:rPr>
          <w:iCs/>
          <w:sz w:val="20"/>
        </w:rPr>
        <w:t>Global Action on Disability Network (</w:t>
      </w:r>
      <w:r w:rsidR="00CE3916" w:rsidRPr="00E35AB2">
        <w:rPr>
          <w:iCs/>
          <w:sz w:val="20"/>
        </w:rPr>
        <w:t>GLAD</w:t>
      </w:r>
      <w:r w:rsidR="00921172">
        <w:rPr>
          <w:iCs/>
          <w:sz w:val="20"/>
        </w:rPr>
        <w:t>)</w:t>
      </w:r>
      <w:r w:rsidR="00A03F20">
        <w:rPr>
          <w:iCs/>
          <w:sz w:val="20"/>
        </w:rPr>
        <w:t xml:space="preserve"> </w:t>
      </w:r>
      <w:r w:rsidR="00CE3916" w:rsidRPr="00E35AB2">
        <w:rPr>
          <w:iCs/>
          <w:sz w:val="20"/>
        </w:rPr>
        <w:t xml:space="preserve">social protection working group which will support promotion of the project </w:t>
      </w:r>
      <w:r w:rsidRPr="00E35AB2">
        <w:rPr>
          <w:iCs/>
          <w:sz w:val="20"/>
        </w:rPr>
        <w:t xml:space="preserve">activities and </w:t>
      </w:r>
      <w:r w:rsidR="00CE3916" w:rsidRPr="00E35AB2">
        <w:rPr>
          <w:iCs/>
          <w:sz w:val="20"/>
        </w:rPr>
        <w:t>outcomes</w:t>
      </w:r>
    </w:p>
    <w:p w14:paraId="337DA46D" w14:textId="417EF9CB" w:rsidR="00CE3916" w:rsidRPr="00E35AB2" w:rsidRDefault="00CE3916" w:rsidP="005D31C0">
      <w:pPr>
        <w:spacing w:after="0" w:line="240" w:lineRule="auto"/>
        <w:jc w:val="both"/>
        <w:rPr>
          <w:iCs/>
          <w:sz w:val="20"/>
        </w:rPr>
      </w:pPr>
      <w:r w:rsidRPr="00E35AB2">
        <w:rPr>
          <w:iCs/>
          <w:sz w:val="20"/>
        </w:rPr>
        <w:t xml:space="preserve">- Leonard Cheshire Disability </w:t>
      </w:r>
      <w:r w:rsidR="00F428AE">
        <w:rPr>
          <w:iCs/>
          <w:sz w:val="20"/>
        </w:rPr>
        <w:t xml:space="preserve">on the upcoming DFID-funded </w:t>
      </w:r>
      <w:r w:rsidRPr="00E35AB2">
        <w:rPr>
          <w:iCs/>
          <w:sz w:val="20"/>
        </w:rPr>
        <w:t xml:space="preserve">project in Bangladesh and Kenya especially with regards to </w:t>
      </w:r>
      <w:r w:rsidR="00F428AE">
        <w:rPr>
          <w:iCs/>
          <w:sz w:val="20"/>
        </w:rPr>
        <w:t xml:space="preserve">the </w:t>
      </w:r>
      <w:r w:rsidRPr="00E35AB2">
        <w:rPr>
          <w:iCs/>
          <w:sz w:val="20"/>
        </w:rPr>
        <w:t>conne</w:t>
      </w:r>
      <w:r w:rsidR="00211667">
        <w:rPr>
          <w:iCs/>
          <w:sz w:val="20"/>
        </w:rPr>
        <w:t>ct</w:t>
      </w:r>
      <w:r w:rsidRPr="00E35AB2">
        <w:rPr>
          <w:iCs/>
          <w:sz w:val="20"/>
        </w:rPr>
        <w:t>ion between social protection and economic empowerment</w:t>
      </w:r>
    </w:p>
    <w:p w14:paraId="7D836E3D" w14:textId="3F41C620" w:rsidR="00DB5542" w:rsidRPr="00E35AB2" w:rsidRDefault="00DB5542" w:rsidP="005D31C0">
      <w:pPr>
        <w:spacing w:after="0" w:line="240" w:lineRule="auto"/>
        <w:jc w:val="both"/>
        <w:rPr>
          <w:iCs/>
          <w:sz w:val="20"/>
        </w:rPr>
      </w:pPr>
      <w:r w:rsidRPr="00E35AB2">
        <w:rPr>
          <w:iCs/>
          <w:sz w:val="20"/>
        </w:rPr>
        <w:t xml:space="preserve">- Pacific Disability Forum and African Disability </w:t>
      </w:r>
      <w:r w:rsidR="00F428AE">
        <w:rPr>
          <w:iCs/>
          <w:sz w:val="20"/>
        </w:rPr>
        <w:t>F</w:t>
      </w:r>
      <w:r w:rsidRPr="00E35AB2">
        <w:rPr>
          <w:iCs/>
          <w:sz w:val="20"/>
        </w:rPr>
        <w:t xml:space="preserve">orum in identification of DPOs request for technical assistance </w:t>
      </w:r>
    </w:p>
    <w:p w14:paraId="2C429BEA" w14:textId="77777777" w:rsidR="005D31C0" w:rsidRPr="00E35AB2" w:rsidRDefault="005D31C0" w:rsidP="005D31C0">
      <w:pPr>
        <w:spacing w:after="0" w:line="240" w:lineRule="auto"/>
        <w:jc w:val="both"/>
        <w:rPr>
          <w:iCs/>
          <w:sz w:val="20"/>
        </w:rPr>
      </w:pPr>
    </w:p>
    <w:p w14:paraId="7460821A" w14:textId="2758C21E" w:rsidR="003417E6" w:rsidRPr="00E35AB2" w:rsidRDefault="00593AFB" w:rsidP="005D31C0">
      <w:pPr>
        <w:spacing w:after="0" w:line="240" w:lineRule="auto"/>
        <w:jc w:val="both"/>
        <w:rPr>
          <w:iCs/>
          <w:sz w:val="20"/>
        </w:rPr>
      </w:pPr>
      <w:r w:rsidRPr="00E35AB2">
        <w:rPr>
          <w:iCs/>
          <w:sz w:val="20"/>
        </w:rPr>
        <w:t>Potential collaboration to be further defined have been explor</w:t>
      </w:r>
      <w:r w:rsidR="00AE766D" w:rsidRPr="00E35AB2">
        <w:rPr>
          <w:iCs/>
          <w:sz w:val="20"/>
        </w:rPr>
        <w:t>ed with EU DEV-CO</w:t>
      </w:r>
      <w:r w:rsidRPr="00E35AB2">
        <w:rPr>
          <w:iCs/>
          <w:sz w:val="20"/>
        </w:rPr>
        <w:t xml:space="preserve"> in relation </w:t>
      </w:r>
      <w:r w:rsidR="00AE766D" w:rsidRPr="00E35AB2">
        <w:rPr>
          <w:iCs/>
          <w:sz w:val="20"/>
        </w:rPr>
        <w:t>with</w:t>
      </w:r>
      <w:r w:rsidRPr="00E35AB2">
        <w:rPr>
          <w:iCs/>
          <w:sz w:val="20"/>
        </w:rPr>
        <w:t xml:space="preserve"> both their disability related (Bridge the gap 2) </w:t>
      </w:r>
      <w:r w:rsidR="00AE766D" w:rsidRPr="00E35AB2">
        <w:rPr>
          <w:iCs/>
          <w:sz w:val="20"/>
        </w:rPr>
        <w:t>and upcoming social protection programs</w:t>
      </w:r>
      <w:r w:rsidR="005D31C0" w:rsidRPr="00E35AB2">
        <w:rPr>
          <w:iCs/>
          <w:sz w:val="20"/>
        </w:rPr>
        <w:t xml:space="preserve"> </w:t>
      </w:r>
    </w:p>
    <w:p w14:paraId="12641DC0" w14:textId="77777777" w:rsidR="005D31C0" w:rsidRPr="00E35AB2" w:rsidRDefault="005D31C0" w:rsidP="005D31C0">
      <w:pPr>
        <w:spacing w:after="0" w:line="240" w:lineRule="auto"/>
        <w:jc w:val="both"/>
        <w:rPr>
          <w:iCs/>
          <w:sz w:val="20"/>
        </w:rPr>
      </w:pPr>
    </w:p>
    <w:p w14:paraId="25D61C01" w14:textId="0B4D5615" w:rsidR="005D31C0" w:rsidRPr="00E35AB2" w:rsidRDefault="005D31C0" w:rsidP="00B37B0C">
      <w:pPr>
        <w:spacing w:after="0" w:line="240" w:lineRule="auto"/>
        <w:jc w:val="both"/>
        <w:rPr>
          <w:iCs/>
          <w:sz w:val="20"/>
        </w:rPr>
      </w:pPr>
      <w:r w:rsidRPr="00E35AB2">
        <w:rPr>
          <w:iCs/>
          <w:sz w:val="20"/>
        </w:rPr>
        <w:t>At country level, collaboration will be initiated with</w:t>
      </w:r>
      <w:r w:rsidR="00E201A6" w:rsidRPr="00E35AB2">
        <w:rPr>
          <w:iCs/>
          <w:sz w:val="20"/>
        </w:rPr>
        <w:t xml:space="preserve"> UN </w:t>
      </w:r>
      <w:r w:rsidR="00B37B0C">
        <w:rPr>
          <w:iCs/>
          <w:sz w:val="20"/>
        </w:rPr>
        <w:t>s</w:t>
      </w:r>
      <w:r w:rsidR="00E201A6" w:rsidRPr="00E35AB2">
        <w:rPr>
          <w:iCs/>
          <w:sz w:val="20"/>
        </w:rPr>
        <w:t xml:space="preserve">taff, </w:t>
      </w:r>
      <w:r w:rsidR="00921172">
        <w:rPr>
          <w:iCs/>
          <w:sz w:val="20"/>
        </w:rPr>
        <w:t>m</w:t>
      </w:r>
      <w:r w:rsidR="00E201A6" w:rsidRPr="00E35AB2">
        <w:rPr>
          <w:iCs/>
          <w:sz w:val="20"/>
        </w:rPr>
        <w:t>inistr</w:t>
      </w:r>
      <w:r w:rsidR="00921172">
        <w:rPr>
          <w:iCs/>
          <w:sz w:val="20"/>
        </w:rPr>
        <w:t>ies’</w:t>
      </w:r>
      <w:r w:rsidR="00E201A6" w:rsidRPr="00E35AB2">
        <w:rPr>
          <w:iCs/>
          <w:sz w:val="20"/>
        </w:rPr>
        <w:t xml:space="preserve"> staff</w:t>
      </w:r>
      <w:r w:rsidR="00B37B0C">
        <w:rPr>
          <w:iCs/>
          <w:sz w:val="20"/>
        </w:rPr>
        <w:t xml:space="preserve">, </w:t>
      </w:r>
      <w:r w:rsidR="00E201A6" w:rsidRPr="00E35AB2">
        <w:rPr>
          <w:iCs/>
          <w:sz w:val="20"/>
        </w:rPr>
        <w:t>DPOs</w:t>
      </w:r>
      <w:r w:rsidR="00B37B0C">
        <w:rPr>
          <w:iCs/>
          <w:sz w:val="20"/>
        </w:rPr>
        <w:t>, academia and other relevant stakeholders</w:t>
      </w:r>
      <w:r w:rsidR="00E201A6" w:rsidRPr="00E35AB2">
        <w:rPr>
          <w:iCs/>
          <w:sz w:val="20"/>
        </w:rPr>
        <w:t xml:space="preserve"> based on </w:t>
      </w:r>
      <w:r w:rsidR="00DB5542" w:rsidRPr="00E35AB2">
        <w:rPr>
          <w:iCs/>
          <w:sz w:val="20"/>
        </w:rPr>
        <w:t xml:space="preserve">upcoming </w:t>
      </w:r>
      <w:r w:rsidR="00E201A6" w:rsidRPr="00E35AB2">
        <w:rPr>
          <w:iCs/>
          <w:sz w:val="20"/>
        </w:rPr>
        <w:t xml:space="preserve">exchange. </w:t>
      </w:r>
    </w:p>
    <w:p w14:paraId="5FAC9DB1" w14:textId="77777777" w:rsidR="00830399" w:rsidRPr="002D0888" w:rsidRDefault="002D0888" w:rsidP="00830399">
      <w:pPr>
        <w:pStyle w:val="Heading1"/>
      </w:pPr>
      <w:r>
        <w:t>5.</w:t>
      </w:r>
      <w:r w:rsidR="00830399" w:rsidRPr="00830399">
        <w:t xml:space="preserve"> </w:t>
      </w:r>
      <w:r w:rsidR="00056FB7">
        <w:t>Knowledge m</w:t>
      </w:r>
      <w:r w:rsidR="00830399" w:rsidRPr="002D0888">
        <w:t xml:space="preserve">anagement </w:t>
      </w:r>
      <w:r w:rsidR="00830399">
        <w:t xml:space="preserve">and </w:t>
      </w:r>
      <w:r w:rsidR="00056FB7">
        <w:t>d</w:t>
      </w:r>
      <w:r w:rsidR="00830399">
        <w:t>issemination</w:t>
      </w:r>
    </w:p>
    <w:p w14:paraId="608934F9" w14:textId="5BFF8EC2" w:rsidR="00A72D3C" w:rsidRPr="005D31C0" w:rsidRDefault="00A72D3C" w:rsidP="00830399">
      <w:pPr>
        <w:pStyle w:val="ListParagraph"/>
        <w:spacing w:after="0" w:line="240" w:lineRule="auto"/>
        <w:ind w:left="0"/>
        <w:contextualSpacing w:val="0"/>
        <w:jc w:val="both"/>
        <w:rPr>
          <w:iCs/>
          <w:sz w:val="20"/>
        </w:rPr>
      </w:pPr>
    </w:p>
    <w:p w14:paraId="190C6A0B" w14:textId="7012C7F5" w:rsidR="00AE766D" w:rsidRPr="005D31C0" w:rsidRDefault="00AE766D" w:rsidP="00DB5542">
      <w:pPr>
        <w:pStyle w:val="ListParagraph"/>
        <w:spacing w:after="0" w:line="240" w:lineRule="auto"/>
        <w:ind w:left="0"/>
        <w:contextualSpacing w:val="0"/>
        <w:jc w:val="both"/>
        <w:rPr>
          <w:iCs/>
          <w:sz w:val="20"/>
        </w:rPr>
      </w:pPr>
      <w:r w:rsidRPr="005D31C0">
        <w:rPr>
          <w:iCs/>
          <w:sz w:val="20"/>
        </w:rPr>
        <w:t xml:space="preserve">The project </w:t>
      </w:r>
      <w:r w:rsidR="00DB5542">
        <w:rPr>
          <w:iCs/>
          <w:sz w:val="20"/>
        </w:rPr>
        <w:t xml:space="preserve">at its core is based </w:t>
      </w:r>
      <w:r w:rsidRPr="005D31C0">
        <w:rPr>
          <w:iCs/>
          <w:sz w:val="20"/>
        </w:rPr>
        <w:t xml:space="preserve">on knowledge management </w:t>
      </w:r>
      <w:r w:rsidR="00DB5542">
        <w:rPr>
          <w:iCs/>
          <w:sz w:val="20"/>
        </w:rPr>
        <w:t xml:space="preserve">and dissemination </w:t>
      </w:r>
      <w:r w:rsidRPr="005D31C0">
        <w:rPr>
          <w:iCs/>
          <w:sz w:val="20"/>
        </w:rPr>
        <w:t>with</w:t>
      </w:r>
      <w:r w:rsidR="000B7671">
        <w:rPr>
          <w:iCs/>
          <w:sz w:val="20"/>
        </w:rPr>
        <w:t xml:space="preserve"> a view to strengthening capacities and raising awareness including</w:t>
      </w:r>
      <w:r w:rsidRPr="005D31C0">
        <w:rPr>
          <w:iCs/>
          <w:sz w:val="20"/>
        </w:rPr>
        <w:t>:</w:t>
      </w:r>
    </w:p>
    <w:p w14:paraId="2BCF8E71" w14:textId="3728582D" w:rsidR="00AE766D" w:rsidRPr="005D31C0" w:rsidRDefault="00DB5542" w:rsidP="00DB5542">
      <w:pPr>
        <w:pStyle w:val="ListParagraph"/>
        <w:spacing w:after="0" w:line="240" w:lineRule="auto"/>
        <w:ind w:left="0"/>
        <w:contextualSpacing w:val="0"/>
        <w:jc w:val="both"/>
        <w:rPr>
          <w:iCs/>
          <w:sz w:val="20"/>
        </w:rPr>
      </w:pPr>
      <w:r>
        <w:rPr>
          <w:iCs/>
          <w:sz w:val="20"/>
        </w:rPr>
        <w:t>- the production of 9</w:t>
      </w:r>
      <w:r w:rsidR="00AE766D" w:rsidRPr="005D31C0">
        <w:rPr>
          <w:iCs/>
          <w:sz w:val="20"/>
        </w:rPr>
        <w:t xml:space="preserve"> </w:t>
      </w:r>
      <w:r>
        <w:rPr>
          <w:iCs/>
          <w:sz w:val="20"/>
        </w:rPr>
        <w:t xml:space="preserve">working </w:t>
      </w:r>
      <w:r w:rsidR="00AE766D" w:rsidRPr="005D31C0">
        <w:rPr>
          <w:iCs/>
          <w:sz w:val="20"/>
        </w:rPr>
        <w:t>papers</w:t>
      </w:r>
    </w:p>
    <w:p w14:paraId="269AC32E" w14:textId="77777777" w:rsidR="00B37B0C" w:rsidRDefault="00AE766D" w:rsidP="00830399">
      <w:pPr>
        <w:pStyle w:val="ListParagraph"/>
        <w:spacing w:after="0" w:line="240" w:lineRule="auto"/>
        <w:ind w:left="0"/>
        <w:contextualSpacing w:val="0"/>
        <w:jc w:val="both"/>
        <w:rPr>
          <w:iCs/>
          <w:sz w:val="20"/>
        </w:rPr>
      </w:pPr>
      <w:r w:rsidRPr="005D31C0">
        <w:rPr>
          <w:iCs/>
          <w:sz w:val="20"/>
        </w:rPr>
        <w:t xml:space="preserve">- </w:t>
      </w:r>
      <w:r w:rsidR="00B37B0C" w:rsidRPr="005D31C0">
        <w:rPr>
          <w:iCs/>
          <w:sz w:val="20"/>
        </w:rPr>
        <w:t xml:space="preserve">5 ISPA tools revised </w:t>
      </w:r>
    </w:p>
    <w:p w14:paraId="2872188D" w14:textId="09E74F6F" w:rsidR="00AE766D" w:rsidRPr="005D31C0" w:rsidRDefault="00B37B0C" w:rsidP="00537E60">
      <w:pPr>
        <w:pStyle w:val="ListParagraph"/>
        <w:spacing w:after="0" w:line="240" w:lineRule="auto"/>
        <w:ind w:left="0"/>
        <w:contextualSpacing w:val="0"/>
        <w:jc w:val="both"/>
        <w:rPr>
          <w:iCs/>
          <w:sz w:val="20"/>
        </w:rPr>
      </w:pPr>
      <w:r>
        <w:rPr>
          <w:iCs/>
          <w:sz w:val="20"/>
        </w:rPr>
        <w:t xml:space="preserve">- </w:t>
      </w:r>
      <w:r w:rsidR="00AE766D" w:rsidRPr="005D31C0">
        <w:rPr>
          <w:iCs/>
          <w:sz w:val="20"/>
        </w:rPr>
        <w:t xml:space="preserve">one disability </w:t>
      </w:r>
      <w:r>
        <w:rPr>
          <w:iCs/>
          <w:sz w:val="20"/>
        </w:rPr>
        <w:t xml:space="preserve">specific ISPA </w:t>
      </w:r>
      <w:r w:rsidR="00DB5542">
        <w:rPr>
          <w:iCs/>
          <w:sz w:val="20"/>
        </w:rPr>
        <w:t xml:space="preserve">technical </w:t>
      </w:r>
      <w:r w:rsidR="00AE766D" w:rsidRPr="005D31C0">
        <w:rPr>
          <w:iCs/>
          <w:sz w:val="20"/>
        </w:rPr>
        <w:t xml:space="preserve">guidance document </w:t>
      </w:r>
      <w:r w:rsidR="00921172">
        <w:rPr>
          <w:iCs/>
          <w:sz w:val="20"/>
        </w:rPr>
        <w:t>on inclusive social protection</w:t>
      </w:r>
    </w:p>
    <w:p w14:paraId="2B5507BE" w14:textId="777EE6B9" w:rsidR="00AE766D" w:rsidRPr="005D31C0" w:rsidRDefault="009D0967" w:rsidP="00830399">
      <w:pPr>
        <w:pStyle w:val="ListParagraph"/>
        <w:spacing w:after="0" w:line="240" w:lineRule="auto"/>
        <w:ind w:left="0"/>
        <w:contextualSpacing w:val="0"/>
        <w:jc w:val="both"/>
        <w:rPr>
          <w:iCs/>
          <w:sz w:val="20"/>
        </w:rPr>
      </w:pPr>
      <w:r>
        <w:rPr>
          <w:iCs/>
          <w:sz w:val="20"/>
        </w:rPr>
        <w:t xml:space="preserve">- </w:t>
      </w:r>
      <w:r w:rsidR="000F104A">
        <w:rPr>
          <w:iCs/>
          <w:sz w:val="20"/>
        </w:rPr>
        <w:t>18</w:t>
      </w:r>
      <w:r w:rsidR="00AE766D" w:rsidRPr="005D31C0">
        <w:rPr>
          <w:iCs/>
          <w:sz w:val="20"/>
        </w:rPr>
        <w:t xml:space="preserve"> webinars</w:t>
      </w:r>
    </w:p>
    <w:p w14:paraId="7816CEE0" w14:textId="6EA03E79" w:rsidR="00AE766D" w:rsidRDefault="00AE766D" w:rsidP="000F104A">
      <w:pPr>
        <w:pStyle w:val="ListParagraph"/>
        <w:spacing w:after="0" w:line="240" w:lineRule="auto"/>
        <w:ind w:left="0"/>
        <w:contextualSpacing w:val="0"/>
        <w:jc w:val="both"/>
        <w:rPr>
          <w:iCs/>
          <w:sz w:val="20"/>
        </w:rPr>
      </w:pPr>
      <w:r w:rsidRPr="005D31C0">
        <w:rPr>
          <w:iCs/>
          <w:sz w:val="20"/>
        </w:rPr>
        <w:t>- one mixed method pilot training module (online and face to face) in partnership with H-BRS</w:t>
      </w:r>
    </w:p>
    <w:p w14:paraId="53BCFC4D" w14:textId="59C08066" w:rsidR="00E35AB2" w:rsidRDefault="00E35AB2" w:rsidP="00AE766D">
      <w:pPr>
        <w:pStyle w:val="ListParagraph"/>
        <w:spacing w:after="0" w:line="240" w:lineRule="auto"/>
        <w:ind w:left="0"/>
        <w:contextualSpacing w:val="0"/>
        <w:jc w:val="both"/>
        <w:rPr>
          <w:iCs/>
          <w:sz w:val="20"/>
        </w:rPr>
      </w:pPr>
      <w:r>
        <w:rPr>
          <w:iCs/>
          <w:sz w:val="20"/>
        </w:rPr>
        <w:t xml:space="preserve">- one online module for BRIDGE CRPD-SDG alumni </w:t>
      </w:r>
    </w:p>
    <w:p w14:paraId="1427E673" w14:textId="65909A14" w:rsidR="00E35AB2" w:rsidRPr="005D31C0" w:rsidRDefault="00E35AB2" w:rsidP="00AE766D">
      <w:pPr>
        <w:pStyle w:val="ListParagraph"/>
        <w:spacing w:after="0" w:line="240" w:lineRule="auto"/>
        <w:ind w:left="0"/>
        <w:contextualSpacing w:val="0"/>
        <w:jc w:val="both"/>
        <w:rPr>
          <w:iCs/>
          <w:sz w:val="20"/>
        </w:rPr>
      </w:pPr>
      <w:r>
        <w:rPr>
          <w:iCs/>
          <w:sz w:val="20"/>
        </w:rPr>
        <w:t xml:space="preserve">- Training components on social protection for lead training and training of trainers for DPOs such as BRIDGE CRPD-SDG </w:t>
      </w:r>
    </w:p>
    <w:p w14:paraId="07B96694" w14:textId="77777777" w:rsidR="00AE766D" w:rsidRDefault="00AE766D" w:rsidP="00830399">
      <w:pPr>
        <w:pStyle w:val="ListParagraph"/>
        <w:spacing w:after="0" w:line="240" w:lineRule="auto"/>
        <w:ind w:left="0"/>
        <w:contextualSpacing w:val="0"/>
        <w:jc w:val="both"/>
        <w:rPr>
          <w:i/>
          <w:sz w:val="20"/>
        </w:rPr>
      </w:pPr>
    </w:p>
    <w:p w14:paraId="5FAC9DB5" w14:textId="77777777" w:rsidR="00BC4B02" w:rsidRPr="002D0888" w:rsidRDefault="00830399" w:rsidP="002D0888">
      <w:pPr>
        <w:pStyle w:val="Heading1"/>
      </w:pPr>
      <w:r>
        <w:t>6.</w:t>
      </w:r>
      <w:r w:rsidR="002D0888">
        <w:t xml:space="preserve"> </w:t>
      </w:r>
      <w:r w:rsidR="00081DE7">
        <w:t xml:space="preserve">Project </w:t>
      </w:r>
      <w:r w:rsidR="00056FB7">
        <w:t>m</w:t>
      </w:r>
      <w:r w:rsidR="00BC4B02" w:rsidRPr="002D0888">
        <w:t xml:space="preserve">anagement </w:t>
      </w:r>
      <w:r w:rsidR="00056FB7">
        <w:t>and m</w:t>
      </w:r>
      <w:r w:rsidR="00081DE7">
        <w:t xml:space="preserve">onitoring </w:t>
      </w:r>
      <w:r w:rsidR="00BC4B02" w:rsidRPr="002D0888">
        <w:t>arrangements</w:t>
      </w:r>
    </w:p>
    <w:p w14:paraId="5FAC9DB6" w14:textId="77777777" w:rsidR="00BC4B02" w:rsidRPr="002D0888" w:rsidRDefault="00BC4B02" w:rsidP="002D0888">
      <w:pPr>
        <w:spacing w:after="0" w:line="240" w:lineRule="auto"/>
        <w:jc w:val="both"/>
        <w:rPr>
          <w:sz w:val="20"/>
        </w:rPr>
      </w:pPr>
      <w:r w:rsidRPr="002D0888">
        <w:rPr>
          <w:sz w:val="20"/>
        </w:rPr>
        <w:t>Max 350 words</w:t>
      </w:r>
      <w:r w:rsidR="004922F3">
        <w:rPr>
          <w:sz w:val="20"/>
        </w:rPr>
        <w:t>.</w:t>
      </w:r>
      <w:r w:rsidRPr="002D0888">
        <w:rPr>
          <w:sz w:val="20"/>
        </w:rPr>
        <w:t xml:space="preserve"> </w:t>
      </w:r>
    </w:p>
    <w:p w14:paraId="7773E181" w14:textId="77777777" w:rsidR="00E35AB2" w:rsidRDefault="00E35AB2" w:rsidP="00BC4B02">
      <w:pPr>
        <w:spacing w:after="0" w:line="240" w:lineRule="auto"/>
        <w:jc w:val="both"/>
        <w:rPr>
          <w:i/>
          <w:sz w:val="20"/>
        </w:rPr>
      </w:pPr>
    </w:p>
    <w:p w14:paraId="2782D7A1" w14:textId="6EB771D2" w:rsidR="00E35AB2" w:rsidRDefault="00E35AB2" w:rsidP="00E35AB2">
      <w:pPr>
        <w:spacing w:after="0" w:line="240" w:lineRule="auto"/>
        <w:jc w:val="both"/>
        <w:rPr>
          <w:i/>
          <w:sz w:val="20"/>
        </w:rPr>
      </w:pPr>
      <w:r>
        <w:rPr>
          <w:i/>
          <w:sz w:val="20"/>
        </w:rPr>
        <w:t>The project will have the following coordination structure:</w:t>
      </w:r>
    </w:p>
    <w:p w14:paraId="12374DFC" w14:textId="77777777" w:rsidR="00E35AB2" w:rsidRDefault="00E35AB2" w:rsidP="00E35AB2">
      <w:pPr>
        <w:spacing w:after="0" w:line="240" w:lineRule="auto"/>
        <w:jc w:val="both"/>
        <w:rPr>
          <w:i/>
          <w:sz w:val="20"/>
        </w:rPr>
      </w:pPr>
    </w:p>
    <w:p w14:paraId="0E9664C0" w14:textId="1EEDDB30" w:rsidR="00E35AB2" w:rsidRDefault="00E35AB2" w:rsidP="00E35AB2">
      <w:pPr>
        <w:spacing w:after="0" w:line="240" w:lineRule="auto"/>
        <w:jc w:val="both"/>
        <w:rPr>
          <w:iCs/>
          <w:sz w:val="20"/>
        </w:rPr>
      </w:pPr>
      <w:r w:rsidRPr="009D6A4C">
        <w:rPr>
          <w:iCs/>
          <w:sz w:val="20"/>
        </w:rPr>
        <w:t>Management committee: ILO-IDA-UNICEF</w:t>
      </w:r>
      <w:r w:rsidR="00265495" w:rsidRPr="009D6A4C">
        <w:rPr>
          <w:iCs/>
          <w:sz w:val="20"/>
        </w:rPr>
        <w:t xml:space="preserve">. ILO will </w:t>
      </w:r>
      <w:proofErr w:type="gramStart"/>
      <w:r w:rsidR="00265495" w:rsidRPr="009D6A4C">
        <w:rPr>
          <w:iCs/>
          <w:sz w:val="20"/>
        </w:rPr>
        <w:t>be in charge of</w:t>
      </w:r>
      <w:proofErr w:type="gramEnd"/>
      <w:r w:rsidR="00265495" w:rsidRPr="009D6A4C">
        <w:rPr>
          <w:iCs/>
          <w:sz w:val="20"/>
        </w:rPr>
        <w:t xml:space="preserve"> the overall management</w:t>
      </w:r>
      <w:r w:rsidR="009D6A4C" w:rsidRPr="009D6A4C">
        <w:rPr>
          <w:iCs/>
          <w:sz w:val="20"/>
        </w:rPr>
        <w:t xml:space="preserve"> (including financial management, monitoring and reporting)</w:t>
      </w:r>
      <w:r w:rsidR="00265495" w:rsidRPr="009D6A4C">
        <w:rPr>
          <w:iCs/>
          <w:sz w:val="20"/>
        </w:rPr>
        <w:t xml:space="preserve"> of the project and together with IDA and UNICEF will </w:t>
      </w:r>
      <w:r w:rsidR="00846AD1">
        <w:rPr>
          <w:iCs/>
          <w:sz w:val="20"/>
        </w:rPr>
        <w:t>implement</w:t>
      </w:r>
      <w:r w:rsidR="00846AD1" w:rsidRPr="009D6A4C">
        <w:rPr>
          <w:iCs/>
          <w:sz w:val="20"/>
        </w:rPr>
        <w:t xml:space="preserve"> </w:t>
      </w:r>
      <w:r w:rsidR="00265495" w:rsidRPr="009D6A4C">
        <w:rPr>
          <w:iCs/>
          <w:sz w:val="20"/>
        </w:rPr>
        <w:t xml:space="preserve">the activities at global and country level. </w:t>
      </w:r>
      <w:r w:rsidR="000E4D24">
        <w:rPr>
          <w:iCs/>
          <w:sz w:val="20"/>
        </w:rPr>
        <w:t xml:space="preserve">UNICEF will coordinate the production of several background papers among other activities. </w:t>
      </w:r>
    </w:p>
    <w:p w14:paraId="5BCF1A32" w14:textId="77777777" w:rsidR="009D6A4C" w:rsidRPr="009D6A4C" w:rsidRDefault="009D6A4C" w:rsidP="00E35AB2">
      <w:pPr>
        <w:spacing w:after="0" w:line="240" w:lineRule="auto"/>
        <w:jc w:val="both"/>
        <w:rPr>
          <w:iCs/>
          <w:sz w:val="20"/>
        </w:rPr>
      </w:pPr>
    </w:p>
    <w:p w14:paraId="45B01CDD" w14:textId="05E166C9" w:rsidR="00E35AB2" w:rsidRDefault="00C566B4" w:rsidP="008605AE">
      <w:pPr>
        <w:spacing w:after="0" w:line="240" w:lineRule="auto"/>
        <w:jc w:val="both"/>
        <w:rPr>
          <w:iCs/>
          <w:sz w:val="20"/>
        </w:rPr>
      </w:pPr>
      <w:r>
        <w:rPr>
          <w:iCs/>
          <w:sz w:val="20"/>
        </w:rPr>
        <w:t xml:space="preserve">Partnership </w:t>
      </w:r>
      <w:r w:rsidR="00E35AB2" w:rsidRPr="009D6A4C">
        <w:rPr>
          <w:iCs/>
          <w:sz w:val="20"/>
        </w:rPr>
        <w:t>committee</w:t>
      </w:r>
      <w:r w:rsidR="00E35AB2" w:rsidRPr="00AE6C19">
        <w:rPr>
          <w:iCs/>
          <w:sz w:val="20"/>
        </w:rPr>
        <w:t>: ILO-IDA-UNICEF</w:t>
      </w:r>
      <w:r w:rsidR="009B581A" w:rsidRPr="00AE6C19">
        <w:rPr>
          <w:iCs/>
          <w:sz w:val="20"/>
        </w:rPr>
        <w:t xml:space="preserve"> </w:t>
      </w:r>
      <w:r w:rsidR="00E35AB2" w:rsidRPr="00AE6C19">
        <w:rPr>
          <w:iCs/>
          <w:sz w:val="20"/>
        </w:rPr>
        <w:t>(</w:t>
      </w:r>
      <w:r w:rsidR="00265495" w:rsidRPr="00AE6C19">
        <w:rPr>
          <w:iCs/>
          <w:sz w:val="20"/>
        </w:rPr>
        <w:t xml:space="preserve">TBC among the signatories of the joint statement </w:t>
      </w:r>
      <w:r w:rsidR="003805A7" w:rsidRPr="00AE6C19">
        <w:rPr>
          <w:iCs/>
          <w:sz w:val="20"/>
        </w:rPr>
        <w:t xml:space="preserve">and other entities </w:t>
      </w:r>
      <w:r w:rsidR="00265495" w:rsidRPr="00AE6C19">
        <w:rPr>
          <w:iCs/>
          <w:sz w:val="20"/>
        </w:rPr>
        <w:t xml:space="preserve">that have demonstrated interest for further collaboration: </w:t>
      </w:r>
      <w:r w:rsidR="00E35AB2" w:rsidRPr="00AE6C19">
        <w:rPr>
          <w:iCs/>
          <w:sz w:val="20"/>
        </w:rPr>
        <w:t xml:space="preserve">GIZ, Finland, DFAT, </w:t>
      </w:r>
      <w:r w:rsidR="003805A7" w:rsidRPr="00AE6C19">
        <w:rPr>
          <w:iCs/>
          <w:sz w:val="20"/>
        </w:rPr>
        <w:t xml:space="preserve">DFID, </w:t>
      </w:r>
      <w:r w:rsidR="00265495" w:rsidRPr="00AE6C19">
        <w:rPr>
          <w:iCs/>
          <w:sz w:val="20"/>
        </w:rPr>
        <w:t xml:space="preserve">UNDP, OHCHR, </w:t>
      </w:r>
      <w:r w:rsidR="00612649" w:rsidRPr="00AE6C19">
        <w:rPr>
          <w:iCs/>
          <w:sz w:val="20"/>
        </w:rPr>
        <w:t xml:space="preserve">UN women, </w:t>
      </w:r>
      <w:r w:rsidR="00265495" w:rsidRPr="00AE6C19">
        <w:rPr>
          <w:iCs/>
          <w:sz w:val="20"/>
        </w:rPr>
        <w:t xml:space="preserve">UN special rapporteur on the rights of persons with disabilities, LCD, LSTHM-ICED, </w:t>
      </w:r>
      <w:r w:rsidR="00B17440" w:rsidRPr="00AE6C19">
        <w:rPr>
          <w:iCs/>
          <w:sz w:val="20"/>
        </w:rPr>
        <w:t xml:space="preserve">H-BRS </w:t>
      </w:r>
      <w:r w:rsidR="00265495" w:rsidRPr="00AE6C19">
        <w:rPr>
          <w:iCs/>
          <w:sz w:val="20"/>
        </w:rPr>
        <w:t>IDDC as well as EC</w:t>
      </w:r>
      <w:r w:rsidR="00BC42C2" w:rsidRPr="00AE6C19">
        <w:rPr>
          <w:iCs/>
          <w:sz w:val="20"/>
        </w:rPr>
        <w:t xml:space="preserve"> and World Bank</w:t>
      </w:r>
      <w:r w:rsidR="00265495" w:rsidRPr="00AE6C19">
        <w:rPr>
          <w:iCs/>
          <w:sz w:val="20"/>
        </w:rPr>
        <w:t>)</w:t>
      </w:r>
      <w:r w:rsidRPr="00AE6C19">
        <w:rPr>
          <w:iCs/>
          <w:sz w:val="20"/>
        </w:rPr>
        <w:t xml:space="preserve">. The partnership committee will </w:t>
      </w:r>
      <w:r w:rsidR="005731E0" w:rsidRPr="00AE6C19">
        <w:rPr>
          <w:iCs/>
          <w:sz w:val="20"/>
        </w:rPr>
        <w:t>facilitate</w:t>
      </w:r>
      <w:r w:rsidRPr="00AE6C19">
        <w:rPr>
          <w:iCs/>
          <w:sz w:val="20"/>
        </w:rPr>
        <w:t xml:space="preserve"> </w:t>
      </w:r>
      <w:r w:rsidR="008605AE" w:rsidRPr="00AE6C19">
        <w:rPr>
          <w:iCs/>
          <w:sz w:val="20"/>
        </w:rPr>
        <w:t xml:space="preserve">identification of countries which are either in early stage, piloting, scaling up or evaluation of reform that seek and would benefit from technical assistance offered by the project </w:t>
      </w:r>
      <w:r w:rsidR="005731E0" w:rsidRPr="00AE6C19">
        <w:rPr>
          <w:iCs/>
          <w:sz w:val="20"/>
        </w:rPr>
        <w:t>and coordinate possible cooperat</w:t>
      </w:r>
      <w:r w:rsidRPr="00AE6C19">
        <w:rPr>
          <w:iCs/>
          <w:sz w:val="20"/>
        </w:rPr>
        <w:t>i</w:t>
      </w:r>
      <w:r w:rsidR="005731E0" w:rsidRPr="00AE6C19">
        <w:rPr>
          <w:iCs/>
          <w:sz w:val="20"/>
        </w:rPr>
        <w:t>o</w:t>
      </w:r>
      <w:r w:rsidRPr="00AE6C19">
        <w:rPr>
          <w:iCs/>
          <w:sz w:val="20"/>
        </w:rPr>
        <w:t>n between</w:t>
      </w:r>
      <w:r w:rsidR="005731E0" w:rsidRPr="00AE6C19">
        <w:rPr>
          <w:iCs/>
          <w:sz w:val="20"/>
        </w:rPr>
        <w:t xml:space="preserve"> agencies and </w:t>
      </w:r>
      <w:r w:rsidR="00194DC3" w:rsidRPr="00AE6C19">
        <w:rPr>
          <w:iCs/>
          <w:sz w:val="20"/>
        </w:rPr>
        <w:t>programs</w:t>
      </w:r>
      <w:r w:rsidR="005731E0" w:rsidRPr="00AE6C19">
        <w:rPr>
          <w:iCs/>
          <w:sz w:val="20"/>
        </w:rPr>
        <w:t xml:space="preserve">, </w:t>
      </w:r>
      <w:r w:rsidRPr="00AE6C19">
        <w:rPr>
          <w:iCs/>
          <w:sz w:val="20"/>
        </w:rPr>
        <w:t xml:space="preserve">in countries facilitation and </w:t>
      </w:r>
      <w:r w:rsidR="00212CBD" w:rsidRPr="00AE6C19">
        <w:rPr>
          <w:iCs/>
          <w:sz w:val="20"/>
        </w:rPr>
        <w:t>institutional</w:t>
      </w:r>
      <w:r w:rsidRPr="00AE6C19">
        <w:rPr>
          <w:iCs/>
          <w:sz w:val="20"/>
        </w:rPr>
        <w:t xml:space="preserve"> collaboration.</w:t>
      </w:r>
      <w:r>
        <w:rPr>
          <w:iCs/>
          <w:sz w:val="20"/>
        </w:rPr>
        <w:t xml:space="preserve"> </w:t>
      </w:r>
    </w:p>
    <w:p w14:paraId="1EC25B72" w14:textId="77777777" w:rsidR="00C566B4" w:rsidRDefault="00C566B4" w:rsidP="00265495">
      <w:pPr>
        <w:spacing w:after="0" w:line="240" w:lineRule="auto"/>
        <w:jc w:val="both"/>
        <w:rPr>
          <w:iCs/>
          <w:sz w:val="20"/>
        </w:rPr>
      </w:pPr>
    </w:p>
    <w:p w14:paraId="59443EC2" w14:textId="5A4B89AF" w:rsidR="00C566B4" w:rsidRPr="009D6A4C" w:rsidRDefault="00C566B4" w:rsidP="00986965">
      <w:pPr>
        <w:spacing w:after="0" w:line="240" w:lineRule="auto"/>
        <w:jc w:val="both"/>
        <w:rPr>
          <w:iCs/>
          <w:sz w:val="20"/>
        </w:rPr>
      </w:pPr>
      <w:r>
        <w:rPr>
          <w:iCs/>
          <w:sz w:val="20"/>
        </w:rPr>
        <w:t xml:space="preserve">Technical committee: </w:t>
      </w:r>
      <w:r w:rsidR="00D53BD4">
        <w:rPr>
          <w:iCs/>
          <w:sz w:val="20"/>
        </w:rPr>
        <w:t xml:space="preserve">the TC will be composed of technical staff of some of the agencies involved in the project </w:t>
      </w:r>
      <w:r w:rsidR="00986965">
        <w:rPr>
          <w:iCs/>
          <w:sz w:val="20"/>
        </w:rPr>
        <w:t xml:space="preserve">as well as </w:t>
      </w:r>
      <w:r w:rsidR="00921172">
        <w:rPr>
          <w:iCs/>
          <w:sz w:val="20"/>
        </w:rPr>
        <w:t>k</w:t>
      </w:r>
      <w:r w:rsidR="00986965">
        <w:rPr>
          <w:iCs/>
          <w:sz w:val="20"/>
        </w:rPr>
        <w:t xml:space="preserve">ey staff of some of the partners countries.  </w:t>
      </w:r>
      <w:r w:rsidRPr="009D6A4C">
        <w:rPr>
          <w:iCs/>
          <w:sz w:val="20"/>
        </w:rPr>
        <w:t>The</w:t>
      </w:r>
      <w:r w:rsidR="00986965">
        <w:rPr>
          <w:iCs/>
          <w:sz w:val="20"/>
        </w:rPr>
        <w:t xml:space="preserve">y will be </w:t>
      </w:r>
      <w:r w:rsidRPr="009D6A4C">
        <w:rPr>
          <w:iCs/>
          <w:sz w:val="20"/>
        </w:rPr>
        <w:t>closely involved in the tec</w:t>
      </w:r>
      <w:r w:rsidR="00986965">
        <w:rPr>
          <w:iCs/>
          <w:sz w:val="20"/>
        </w:rPr>
        <w:t>hnical aspect of the project, such as reviewing the working papers, the ISPA tool reviews, identifying good practices, contributing to technical assistance. The</w:t>
      </w:r>
      <w:r w:rsidR="003B5519">
        <w:rPr>
          <w:iCs/>
          <w:sz w:val="20"/>
        </w:rPr>
        <w:t>y</w:t>
      </w:r>
      <w:r w:rsidR="00986965">
        <w:rPr>
          <w:iCs/>
          <w:sz w:val="20"/>
        </w:rPr>
        <w:t xml:space="preserve"> will support joint learning processes and the development of the training modules among others. </w:t>
      </w:r>
    </w:p>
    <w:p w14:paraId="5FAC9DB9" w14:textId="77777777" w:rsidR="00BC4B02" w:rsidRDefault="00BC4B02" w:rsidP="00BC4B02">
      <w:pPr>
        <w:spacing w:after="0" w:line="240" w:lineRule="auto"/>
        <w:jc w:val="both"/>
        <w:rPr>
          <w:i/>
          <w:sz w:val="20"/>
        </w:rPr>
      </w:pPr>
    </w:p>
    <w:p w14:paraId="5FAC9DBF" w14:textId="332CE31B" w:rsidR="00BC4B02" w:rsidRDefault="00BC4B02" w:rsidP="00375E00">
      <w:pPr>
        <w:pStyle w:val="Heading2"/>
      </w:pPr>
      <w:r>
        <w:t>Table 4</w:t>
      </w:r>
      <w:r w:rsidRPr="008446EA">
        <w:t xml:space="preserve">. </w:t>
      </w:r>
      <w:r>
        <w:t>Implementation arrangements</w:t>
      </w:r>
    </w:p>
    <w:p w14:paraId="5FAC9DC0" w14:textId="77777777" w:rsidR="00BC4B02" w:rsidRDefault="00BC4B02" w:rsidP="00BC4B02">
      <w:pPr>
        <w:pStyle w:val="ListParagraph"/>
        <w:spacing w:after="0" w:line="240" w:lineRule="auto"/>
        <w:ind w:left="360"/>
        <w:contextualSpacing w:val="0"/>
        <w:jc w:val="both"/>
        <w:rPr>
          <w:b/>
          <w:sz w:val="20"/>
        </w:rPr>
      </w:pPr>
    </w:p>
    <w:tbl>
      <w:tblPr>
        <w:tblStyle w:val="TableGrid"/>
        <w:tblW w:w="8199"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195"/>
        <w:gridCol w:w="1971"/>
        <w:gridCol w:w="2118"/>
        <w:gridCol w:w="1915"/>
      </w:tblGrid>
      <w:tr w:rsidR="00A72D3C" w:rsidRPr="00FF0A13" w14:paraId="5FAC9DC5" w14:textId="77777777" w:rsidTr="00A72D3C">
        <w:trPr>
          <w:tblHeader/>
        </w:trPr>
        <w:tc>
          <w:tcPr>
            <w:tcW w:w="2195" w:type="dxa"/>
            <w:tcBorders>
              <w:bottom w:val="double" w:sz="4" w:space="0" w:color="auto"/>
            </w:tcBorders>
            <w:shd w:val="clear" w:color="auto" w:fill="D9D9D9" w:themeFill="background1" w:themeFillShade="D9"/>
          </w:tcPr>
          <w:p w14:paraId="5FAC9DC1" w14:textId="77777777" w:rsidR="00A72D3C" w:rsidRPr="00FF0A13" w:rsidRDefault="00A72D3C" w:rsidP="00BC4B02">
            <w:pPr>
              <w:pStyle w:val="ListParagraph"/>
              <w:ind w:left="0"/>
              <w:contextualSpacing w:val="0"/>
              <w:jc w:val="both"/>
              <w:rPr>
                <w:b/>
                <w:color w:val="000000" w:themeColor="text1"/>
                <w:sz w:val="20"/>
                <w:szCs w:val="20"/>
              </w:rPr>
            </w:pPr>
            <w:r w:rsidRPr="00FF0A13">
              <w:rPr>
                <w:b/>
                <w:color w:val="000000" w:themeColor="text1"/>
                <w:sz w:val="20"/>
                <w:szCs w:val="20"/>
              </w:rPr>
              <w:t>Outcome number</w:t>
            </w:r>
          </w:p>
        </w:tc>
        <w:tc>
          <w:tcPr>
            <w:tcW w:w="1971" w:type="dxa"/>
            <w:tcBorders>
              <w:bottom w:val="double" w:sz="4" w:space="0" w:color="auto"/>
            </w:tcBorders>
            <w:shd w:val="clear" w:color="auto" w:fill="D9D9D9" w:themeFill="background1" w:themeFillShade="D9"/>
          </w:tcPr>
          <w:p w14:paraId="3917AED1" w14:textId="77777777" w:rsidR="00A72D3C" w:rsidRPr="00FF0A13" w:rsidRDefault="00A72D3C" w:rsidP="00BC4B02">
            <w:pPr>
              <w:pStyle w:val="ListParagraph"/>
              <w:ind w:left="0"/>
              <w:contextualSpacing w:val="0"/>
              <w:jc w:val="both"/>
              <w:rPr>
                <w:b/>
                <w:color w:val="000000" w:themeColor="text1"/>
                <w:sz w:val="20"/>
                <w:szCs w:val="20"/>
              </w:rPr>
            </w:pPr>
            <w:r w:rsidRPr="00FF0A13">
              <w:rPr>
                <w:b/>
                <w:color w:val="000000" w:themeColor="text1"/>
                <w:sz w:val="20"/>
                <w:szCs w:val="20"/>
              </w:rPr>
              <w:t>UNPRPD Focal Point</w:t>
            </w:r>
          </w:p>
          <w:p w14:paraId="5FAC9DC2" w14:textId="5E4C0389" w:rsidR="00A72D3C" w:rsidRPr="00FF0A13" w:rsidRDefault="00A72D3C" w:rsidP="00BC4B02">
            <w:pPr>
              <w:pStyle w:val="ListParagraph"/>
              <w:ind w:left="0"/>
              <w:contextualSpacing w:val="0"/>
              <w:jc w:val="both"/>
              <w:rPr>
                <w:b/>
                <w:color w:val="000000" w:themeColor="text1"/>
                <w:sz w:val="20"/>
                <w:szCs w:val="20"/>
              </w:rPr>
            </w:pPr>
            <w:r w:rsidRPr="00FF0A13">
              <w:rPr>
                <w:b/>
                <w:color w:val="000000" w:themeColor="text1"/>
                <w:sz w:val="20"/>
                <w:szCs w:val="20"/>
              </w:rPr>
              <w:t>(please indicate focal points at country and global level)</w:t>
            </w:r>
          </w:p>
        </w:tc>
        <w:tc>
          <w:tcPr>
            <w:tcW w:w="2118" w:type="dxa"/>
            <w:tcBorders>
              <w:bottom w:val="double" w:sz="4" w:space="0" w:color="auto"/>
            </w:tcBorders>
            <w:shd w:val="clear" w:color="auto" w:fill="D9D9D9" w:themeFill="background1" w:themeFillShade="D9"/>
          </w:tcPr>
          <w:p w14:paraId="5FAC9DC3" w14:textId="77777777" w:rsidR="00A72D3C" w:rsidRPr="00FF0A13" w:rsidRDefault="00A72D3C" w:rsidP="00BC4B02">
            <w:pPr>
              <w:pStyle w:val="ListParagraph"/>
              <w:ind w:left="0"/>
              <w:contextualSpacing w:val="0"/>
              <w:jc w:val="both"/>
              <w:rPr>
                <w:b/>
                <w:color w:val="000000" w:themeColor="text1"/>
                <w:sz w:val="20"/>
                <w:szCs w:val="20"/>
              </w:rPr>
            </w:pPr>
            <w:r w:rsidRPr="00FF0A13">
              <w:rPr>
                <w:b/>
                <w:color w:val="000000" w:themeColor="text1"/>
                <w:sz w:val="20"/>
                <w:szCs w:val="20"/>
              </w:rPr>
              <w:t>Implementing agencies</w:t>
            </w:r>
          </w:p>
        </w:tc>
        <w:tc>
          <w:tcPr>
            <w:tcW w:w="1915" w:type="dxa"/>
            <w:tcBorders>
              <w:bottom w:val="double" w:sz="4" w:space="0" w:color="auto"/>
            </w:tcBorders>
            <w:shd w:val="clear" w:color="auto" w:fill="D9D9D9" w:themeFill="background1" w:themeFillShade="D9"/>
          </w:tcPr>
          <w:p w14:paraId="5FAC9DC4" w14:textId="77777777" w:rsidR="00A72D3C" w:rsidRPr="00FF0A13" w:rsidRDefault="00A72D3C" w:rsidP="00BC4B02">
            <w:pPr>
              <w:pStyle w:val="ListParagraph"/>
              <w:ind w:left="0"/>
              <w:contextualSpacing w:val="0"/>
              <w:jc w:val="both"/>
              <w:rPr>
                <w:b/>
                <w:color w:val="000000" w:themeColor="text1"/>
                <w:sz w:val="20"/>
                <w:szCs w:val="20"/>
              </w:rPr>
            </w:pPr>
            <w:r w:rsidRPr="00FF0A13">
              <w:rPr>
                <w:b/>
                <w:color w:val="000000" w:themeColor="text1"/>
                <w:sz w:val="20"/>
                <w:szCs w:val="20"/>
              </w:rPr>
              <w:t>Other partners</w:t>
            </w:r>
          </w:p>
        </w:tc>
      </w:tr>
      <w:tr w:rsidR="00A72D3C" w:rsidRPr="00FF0A13" w14:paraId="5FAC9DCB" w14:textId="77777777" w:rsidTr="00DB5542">
        <w:trPr>
          <w:trHeight w:val="374"/>
        </w:trPr>
        <w:tc>
          <w:tcPr>
            <w:tcW w:w="2195" w:type="dxa"/>
            <w:tcBorders>
              <w:top w:val="double" w:sz="4" w:space="0" w:color="auto"/>
              <w:bottom w:val="double" w:sz="4" w:space="0" w:color="auto"/>
              <w:right w:val="double" w:sz="4" w:space="0" w:color="auto"/>
            </w:tcBorders>
          </w:tcPr>
          <w:p w14:paraId="5FAC9DC6" w14:textId="77777777" w:rsidR="00A72D3C" w:rsidRPr="00FF0A13" w:rsidRDefault="00A72D3C" w:rsidP="000401F6">
            <w:pPr>
              <w:pStyle w:val="ListParagraph"/>
              <w:ind w:left="0"/>
              <w:contextualSpacing w:val="0"/>
              <w:jc w:val="both"/>
              <w:rPr>
                <w:b/>
                <w:sz w:val="20"/>
                <w:szCs w:val="20"/>
              </w:rPr>
            </w:pPr>
            <w:r w:rsidRPr="00FF0A13">
              <w:rPr>
                <w:b/>
                <w:sz w:val="20"/>
                <w:szCs w:val="20"/>
              </w:rPr>
              <w:t>1</w:t>
            </w:r>
          </w:p>
        </w:tc>
        <w:tc>
          <w:tcPr>
            <w:tcW w:w="1971" w:type="dxa"/>
            <w:tcBorders>
              <w:top w:val="double" w:sz="4" w:space="0" w:color="auto"/>
              <w:left w:val="double" w:sz="4" w:space="0" w:color="auto"/>
              <w:bottom w:val="double" w:sz="4" w:space="0" w:color="auto"/>
              <w:right w:val="double" w:sz="4" w:space="0" w:color="auto"/>
            </w:tcBorders>
          </w:tcPr>
          <w:p w14:paraId="5FAC9DC7" w14:textId="08D5192E" w:rsidR="00A72D3C" w:rsidRPr="00FF0A13" w:rsidRDefault="00DB5542" w:rsidP="000401F6">
            <w:pPr>
              <w:pStyle w:val="ListParagraph"/>
              <w:ind w:left="0"/>
              <w:contextualSpacing w:val="0"/>
              <w:jc w:val="both"/>
              <w:rPr>
                <w:b/>
                <w:sz w:val="20"/>
                <w:szCs w:val="20"/>
              </w:rPr>
            </w:pPr>
            <w:r w:rsidRPr="00FF0A13">
              <w:rPr>
                <w:sz w:val="20"/>
                <w:szCs w:val="20"/>
              </w:rPr>
              <w:t>ILO</w:t>
            </w:r>
          </w:p>
        </w:tc>
        <w:tc>
          <w:tcPr>
            <w:tcW w:w="2118" w:type="dxa"/>
            <w:tcBorders>
              <w:top w:val="double" w:sz="4" w:space="0" w:color="auto"/>
              <w:left w:val="double" w:sz="4" w:space="0" w:color="auto"/>
              <w:bottom w:val="double" w:sz="4" w:space="0" w:color="auto"/>
              <w:right w:val="double" w:sz="4" w:space="0" w:color="auto"/>
            </w:tcBorders>
          </w:tcPr>
          <w:p w14:paraId="5FAC9DC9" w14:textId="0A0F43AA" w:rsidR="00A72D3C" w:rsidRPr="00FF0A13" w:rsidRDefault="0027518F" w:rsidP="001B7444">
            <w:pPr>
              <w:jc w:val="both"/>
              <w:rPr>
                <w:b/>
                <w:sz w:val="20"/>
                <w:szCs w:val="20"/>
              </w:rPr>
            </w:pPr>
            <w:r w:rsidRPr="00FF0A13">
              <w:rPr>
                <w:sz w:val="20"/>
                <w:szCs w:val="20"/>
              </w:rPr>
              <w:t>ILO-</w:t>
            </w:r>
            <w:r w:rsidR="001B7444" w:rsidRPr="00FF0A13">
              <w:rPr>
                <w:sz w:val="20"/>
                <w:szCs w:val="20"/>
              </w:rPr>
              <w:t>UNICEF</w:t>
            </w:r>
          </w:p>
        </w:tc>
        <w:tc>
          <w:tcPr>
            <w:tcW w:w="1915" w:type="dxa"/>
            <w:tcBorders>
              <w:top w:val="double" w:sz="4" w:space="0" w:color="auto"/>
              <w:left w:val="double" w:sz="4" w:space="0" w:color="auto"/>
              <w:bottom w:val="double" w:sz="4" w:space="0" w:color="auto"/>
            </w:tcBorders>
          </w:tcPr>
          <w:p w14:paraId="5FAC9DCA" w14:textId="75B0922C" w:rsidR="00A72D3C" w:rsidRPr="00FF0A13" w:rsidRDefault="001B7444" w:rsidP="001B7444">
            <w:pPr>
              <w:jc w:val="both"/>
              <w:rPr>
                <w:sz w:val="20"/>
                <w:szCs w:val="20"/>
              </w:rPr>
            </w:pPr>
            <w:r w:rsidRPr="00FF0A13">
              <w:rPr>
                <w:sz w:val="20"/>
                <w:szCs w:val="20"/>
              </w:rPr>
              <w:t>LCD, ICED-LSHTM</w:t>
            </w:r>
          </w:p>
        </w:tc>
      </w:tr>
      <w:tr w:rsidR="00A72D3C" w:rsidRPr="00FF0A13" w14:paraId="5FAC9DD0" w14:textId="77777777" w:rsidTr="00A72D3C">
        <w:tc>
          <w:tcPr>
            <w:tcW w:w="2195" w:type="dxa"/>
            <w:tcBorders>
              <w:top w:val="double" w:sz="4" w:space="0" w:color="auto"/>
              <w:bottom w:val="double" w:sz="4" w:space="0" w:color="auto"/>
              <w:right w:val="double" w:sz="4" w:space="0" w:color="auto"/>
            </w:tcBorders>
          </w:tcPr>
          <w:p w14:paraId="5FAC9DCC" w14:textId="48D7F4F9" w:rsidR="00A72D3C" w:rsidRPr="00FF0A13" w:rsidRDefault="00A72D3C" w:rsidP="00DB5542">
            <w:pPr>
              <w:pStyle w:val="ListParagraph"/>
              <w:ind w:left="0"/>
              <w:contextualSpacing w:val="0"/>
              <w:jc w:val="both"/>
              <w:rPr>
                <w:b/>
                <w:sz w:val="20"/>
                <w:szCs w:val="20"/>
              </w:rPr>
            </w:pPr>
            <w:r w:rsidRPr="00FF0A13">
              <w:rPr>
                <w:b/>
                <w:sz w:val="20"/>
                <w:szCs w:val="20"/>
              </w:rPr>
              <w:t>2</w:t>
            </w:r>
            <w:r w:rsidR="00DB5542" w:rsidRPr="00FF0A13">
              <w:rPr>
                <w:b/>
                <w:sz w:val="20"/>
                <w:szCs w:val="20"/>
              </w:rPr>
              <w:t xml:space="preserve"> </w:t>
            </w:r>
          </w:p>
        </w:tc>
        <w:tc>
          <w:tcPr>
            <w:tcW w:w="1971" w:type="dxa"/>
            <w:tcBorders>
              <w:top w:val="double" w:sz="4" w:space="0" w:color="auto"/>
              <w:left w:val="double" w:sz="4" w:space="0" w:color="auto"/>
              <w:bottom w:val="double" w:sz="4" w:space="0" w:color="auto"/>
              <w:right w:val="double" w:sz="4" w:space="0" w:color="auto"/>
            </w:tcBorders>
          </w:tcPr>
          <w:p w14:paraId="5FAC9DCD" w14:textId="5072A9D8" w:rsidR="00A72D3C" w:rsidRPr="00FF0A13" w:rsidRDefault="001B7444" w:rsidP="000401F6">
            <w:pPr>
              <w:rPr>
                <w:sz w:val="20"/>
                <w:szCs w:val="20"/>
              </w:rPr>
            </w:pPr>
            <w:r w:rsidRPr="00FF0A13">
              <w:rPr>
                <w:sz w:val="20"/>
                <w:szCs w:val="20"/>
              </w:rPr>
              <w:t>ILO</w:t>
            </w:r>
          </w:p>
        </w:tc>
        <w:tc>
          <w:tcPr>
            <w:tcW w:w="2118" w:type="dxa"/>
            <w:tcBorders>
              <w:top w:val="double" w:sz="4" w:space="0" w:color="auto"/>
              <w:left w:val="double" w:sz="4" w:space="0" w:color="auto"/>
              <w:bottom w:val="double" w:sz="4" w:space="0" w:color="auto"/>
              <w:right w:val="double" w:sz="4" w:space="0" w:color="auto"/>
            </w:tcBorders>
          </w:tcPr>
          <w:p w14:paraId="5FAC9DCE" w14:textId="6DF1F6DC" w:rsidR="00A72D3C" w:rsidRPr="00FF0A13" w:rsidRDefault="0027518F" w:rsidP="001B7444">
            <w:pPr>
              <w:rPr>
                <w:sz w:val="20"/>
                <w:szCs w:val="20"/>
              </w:rPr>
            </w:pPr>
            <w:r w:rsidRPr="00FF0A13">
              <w:rPr>
                <w:sz w:val="20"/>
                <w:szCs w:val="20"/>
              </w:rPr>
              <w:t>IDA</w:t>
            </w:r>
          </w:p>
        </w:tc>
        <w:tc>
          <w:tcPr>
            <w:tcW w:w="1915" w:type="dxa"/>
            <w:tcBorders>
              <w:top w:val="double" w:sz="4" w:space="0" w:color="auto"/>
              <w:left w:val="double" w:sz="4" w:space="0" w:color="auto"/>
              <w:bottom w:val="double" w:sz="4" w:space="0" w:color="auto"/>
            </w:tcBorders>
          </w:tcPr>
          <w:p w14:paraId="5FAC9DCF" w14:textId="408DB93C" w:rsidR="00A72D3C" w:rsidRPr="00FF0A13" w:rsidRDefault="00004392" w:rsidP="00CA35D3">
            <w:pPr>
              <w:rPr>
                <w:sz w:val="20"/>
                <w:szCs w:val="20"/>
              </w:rPr>
            </w:pPr>
            <w:r w:rsidRPr="00FF0A13">
              <w:rPr>
                <w:sz w:val="20"/>
                <w:szCs w:val="20"/>
              </w:rPr>
              <w:t>IDA members</w:t>
            </w:r>
          </w:p>
        </w:tc>
      </w:tr>
      <w:tr w:rsidR="00A72D3C" w:rsidRPr="00FF0A13" w14:paraId="5FAC9DD5" w14:textId="77777777" w:rsidTr="00B17440">
        <w:trPr>
          <w:trHeight w:val="612"/>
        </w:trPr>
        <w:tc>
          <w:tcPr>
            <w:tcW w:w="2195" w:type="dxa"/>
            <w:tcBorders>
              <w:top w:val="double" w:sz="4" w:space="0" w:color="auto"/>
              <w:bottom w:val="double" w:sz="4" w:space="0" w:color="auto"/>
              <w:right w:val="double" w:sz="4" w:space="0" w:color="auto"/>
            </w:tcBorders>
          </w:tcPr>
          <w:p w14:paraId="5FAC9DD1" w14:textId="77777777" w:rsidR="00A72D3C" w:rsidRPr="00FF0A13" w:rsidRDefault="00A72D3C" w:rsidP="000401F6">
            <w:pPr>
              <w:pStyle w:val="ListParagraph"/>
              <w:ind w:left="0"/>
              <w:contextualSpacing w:val="0"/>
              <w:jc w:val="both"/>
              <w:rPr>
                <w:b/>
                <w:sz w:val="20"/>
                <w:szCs w:val="20"/>
              </w:rPr>
            </w:pPr>
            <w:r w:rsidRPr="00FF0A13">
              <w:rPr>
                <w:b/>
                <w:sz w:val="20"/>
                <w:szCs w:val="20"/>
              </w:rPr>
              <w:t>3</w:t>
            </w:r>
          </w:p>
        </w:tc>
        <w:tc>
          <w:tcPr>
            <w:tcW w:w="1971" w:type="dxa"/>
            <w:tcBorders>
              <w:top w:val="double" w:sz="4" w:space="0" w:color="auto"/>
              <w:left w:val="double" w:sz="4" w:space="0" w:color="auto"/>
              <w:bottom w:val="double" w:sz="4" w:space="0" w:color="auto"/>
              <w:right w:val="double" w:sz="4" w:space="0" w:color="auto"/>
            </w:tcBorders>
          </w:tcPr>
          <w:p w14:paraId="5FAC9DD2" w14:textId="658239EF" w:rsidR="00A72D3C" w:rsidRPr="00FF0A13" w:rsidRDefault="00DB5542" w:rsidP="00DB5542">
            <w:pPr>
              <w:rPr>
                <w:sz w:val="20"/>
                <w:szCs w:val="20"/>
              </w:rPr>
            </w:pPr>
            <w:r w:rsidRPr="00FF0A13">
              <w:rPr>
                <w:sz w:val="20"/>
                <w:szCs w:val="20"/>
              </w:rPr>
              <w:t>ILO</w:t>
            </w:r>
          </w:p>
        </w:tc>
        <w:tc>
          <w:tcPr>
            <w:tcW w:w="2118" w:type="dxa"/>
            <w:tcBorders>
              <w:top w:val="double" w:sz="4" w:space="0" w:color="auto"/>
              <w:left w:val="double" w:sz="4" w:space="0" w:color="auto"/>
              <w:bottom w:val="double" w:sz="4" w:space="0" w:color="auto"/>
              <w:right w:val="double" w:sz="4" w:space="0" w:color="auto"/>
            </w:tcBorders>
          </w:tcPr>
          <w:p w14:paraId="5FAC9DD3" w14:textId="54221060" w:rsidR="00A72D3C" w:rsidRPr="00FF0A13" w:rsidRDefault="0027518F" w:rsidP="000401F6">
            <w:pPr>
              <w:rPr>
                <w:sz w:val="20"/>
                <w:szCs w:val="20"/>
              </w:rPr>
            </w:pPr>
            <w:r w:rsidRPr="00FF0A13">
              <w:rPr>
                <w:sz w:val="20"/>
                <w:szCs w:val="20"/>
              </w:rPr>
              <w:t>ILO</w:t>
            </w:r>
          </w:p>
        </w:tc>
        <w:tc>
          <w:tcPr>
            <w:tcW w:w="1915" w:type="dxa"/>
            <w:tcBorders>
              <w:top w:val="double" w:sz="4" w:space="0" w:color="auto"/>
              <w:left w:val="double" w:sz="4" w:space="0" w:color="auto"/>
              <w:bottom w:val="double" w:sz="4" w:space="0" w:color="auto"/>
            </w:tcBorders>
          </w:tcPr>
          <w:p w14:paraId="5ADDC6A5" w14:textId="39DB1EB3" w:rsidR="00A72D3C" w:rsidRPr="00FF0A13" w:rsidRDefault="001B7444" w:rsidP="001B7444">
            <w:pPr>
              <w:spacing w:after="0" w:line="240" w:lineRule="auto"/>
              <w:rPr>
                <w:sz w:val="20"/>
                <w:szCs w:val="20"/>
              </w:rPr>
            </w:pPr>
            <w:r w:rsidRPr="00FF0A13">
              <w:rPr>
                <w:sz w:val="20"/>
                <w:szCs w:val="20"/>
              </w:rPr>
              <w:t>GLAD SP working Group</w:t>
            </w:r>
          </w:p>
          <w:p w14:paraId="784B654A" w14:textId="77777777" w:rsidR="001B7444" w:rsidRPr="00FF0A13" w:rsidRDefault="001B7444" w:rsidP="001B7444">
            <w:pPr>
              <w:spacing w:after="0" w:line="240" w:lineRule="auto"/>
              <w:rPr>
                <w:sz w:val="20"/>
                <w:szCs w:val="20"/>
              </w:rPr>
            </w:pPr>
            <w:r w:rsidRPr="00FF0A13">
              <w:rPr>
                <w:sz w:val="20"/>
                <w:szCs w:val="20"/>
              </w:rPr>
              <w:t xml:space="preserve">ISPA Executive committee </w:t>
            </w:r>
          </w:p>
          <w:p w14:paraId="5FAC9DD4" w14:textId="7E5121E9" w:rsidR="001B7444" w:rsidRPr="00FF0A13" w:rsidRDefault="001B7444" w:rsidP="001B7444">
            <w:pPr>
              <w:spacing w:after="0" w:line="240" w:lineRule="auto"/>
              <w:rPr>
                <w:sz w:val="20"/>
                <w:szCs w:val="20"/>
              </w:rPr>
            </w:pPr>
            <w:r w:rsidRPr="00FF0A13">
              <w:rPr>
                <w:sz w:val="20"/>
                <w:szCs w:val="20"/>
              </w:rPr>
              <w:t>SPIAC-B</w:t>
            </w:r>
          </w:p>
        </w:tc>
      </w:tr>
    </w:tbl>
    <w:p w14:paraId="5FAC9DD6" w14:textId="7F79CA41" w:rsidR="00BC4B02" w:rsidRPr="00002BED" w:rsidRDefault="00BC4B02" w:rsidP="00BC4B02">
      <w:pPr>
        <w:spacing w:after="0" w:line="240" w:lineRule="auto"/>
        <w:jc w:val="both"/>
        <w:rPr>
          <w:sz w:val="20"/>
        </w:rPr>
      </w:pPr>
    </w:p>
    <w:p w14:paraId="5FAC9DD7" w14:textId="77777777" w:rsidR="00F66AC2" w:rsidRPr="005C52C0" w:rsidRDefault="00CE32D7" w:rsidP="00F66AC2">
      <w:pPr>
        <w:pStyle w:val="Heading1"/>
      </w:pPr>
      <w:r>
        <w:t>7</w:t>
      </w:r>
      <w:r w:rsidR="002D0888">
        <w:t xml:space="preserve">. </w:t>
      </w:r>
      <w:r w:rsidR="00F66AC2">
        <w:t>Risk</w:t>
      </w:r>
      <w:r w:rsidR="00F66AC2" w:rsidRPr="005C52C0">
        <w:t xml:space="preserve"> Management</w:t>
      </w:r>
    </w:p>
    <w:p w14:paraId="5FAC9DD8" w14:textId="77777777" w:rsidR="00884CE1" w:rsidRDefault="00884CE1" w:rsidP="00F66AC2">
      <w:pPr>
        <w:spacing w:after="0"/>
        <w:jc w:val="both"/>
        <w:rPr>
          <w:color w:val="000000" w:themeColor="text1"/>
          <w:sz w:val="20"/>
        </w:rPr>
      </w:pPr>
    </w:p>
    <w:p w14:paraId="5FAC9DD9" w14:textId="77777777" w:rsidR="005C0459" w:rsidRPr="00872996" w:rsidRDefault="005A67C4" w:rsidP="00F66AC2">
      <w:pPr>
        <w:spacing w:after="0"/>
        <w:jc w:val="both"/>
        <w:rPr>
          <w:i/>
          <w:color w:val="000000" w:themeColor="text1"/>
          <w:sz w:val="20"/>
        </w:rPr>
      </w:pPr>
      <w:r w:rsidRPr="00872996">
        <w:rPr>
          <w:i/>
          <w:color w:val="000000" w:themeColor="text1"/>
          <w:sz w:val="20"/>
        </w:rPr>
        <w:t>Using the</w:t>
      </w:r>
      <w:r w:rsidR="00791903" w:rsidRPr="00872996">
        <w:rPr>
          <w:i/>
          <w:color w:val="000000" w:themeColor="text1"/>
          <w:sz w:val="20"/>
        </w:rPr>
        <w:t xml:space="preserve"> table below</w:t>
      </w:r>
      <w:r w:rsidRPr="00872996">
        <w:rPr>
          <w:i/>
          <w:color w:val="000000" w:themeColor="text1"/>
          <w:sz w:val="20"/>
        </w:rPr>
        <w:t xml:space="preserve"> please outline what the r</w:t>
      </w:r>
      <w:r w:rsidR="00F66AC2" w:rsidRPr="00872996">
        <w:rPr>
          <w:i/>
          <w:color w:val="000000" w:themeColor="text1"/>
          <w:sz w:val="20"/>
        </w:rPr>
        <w:t>isk</w:t>
      </w:r>
      <w:r w:rsidRPr="00872996">
        <w:rPr>
          <w:i/>
          <w:color w:val="000000" w:themeColor="text1"/>
          <w:sz w:val="20"/>
        </w:rPr>
        <w:t xml:space="preserve">s are </w:t>
      </w:r>
      <w:r w:rsidR="00F6422D">
        <w:rPr>
          <w:i/>
          <w:color w:val="000000" w:themeColor="text1"/>
          <w:sz w:val="20"/>
        </w:rPr>
        <w:t xml:space="preserve">and what </w:t>
      </w:r>
      <w:r w:rsidRPr="00872996">
        <w:rPr>
          <w:i/>
          <w:color w:val="000000" w:themeColor="text1"/>
          <w:sz w:val="20"/>
        </w:rPr>
        <w:t>the risk management s</w:t>
      </w:r>
      <w:r w:rsidR="00F66AC2" w:rsidRPr="00872996">
        <w:rPr>
          <w:i/>
          <w:color w:val="000000" w:themeColor="text1"/>
          <w:sz w:val="20"/>
        </w:rPr>
        <w:t>trategy</w:t>
      </w:r>
      <w:r w:rsidR="00F6422D">
        <w:rPr>
          <w:i/>
          <w:color w:val="000000" w:themeColor="text1"/>
          <w:sz w:val="20"/>
        </w:rPr>
        <w:t xml:space="preserve"> is</w:t>
      </w:r>
      <w:r w:rsidRPr="00872996">
        <w:rPr>
          <w:i/>
          <w:color w:val="000000" w:themeColor="text1"/>
          <w:sz w:val="20"/>
        </w:rPr>
        <w:t xml:space="preserve">? </w:t>
      </w:r>
    </w:p>
    <w:p w14:paraId="5FAC9DDA" w14:textId="77777777" w:rsidR="00C2722E" w:rsidRDefault="00C2722E" w:rsidP="00F66AC2">
      <w:pPr>
        <w:spacing w:after="0"/>
        <w:jc w:val="both"/>
        <w:rPr>
          <w:b/>
          <w:color w:val="000000" w:themeColor="text1"/>
          <w:sz w:val="20"/>
        </w:rPr>
      </w:pPr>
    </w:p>
    <w:tbl>
      <w:tblPr>
        <w:tblStyle w:val="TableGrid"/>
        <w:tblW w:w="9875" w:type="dxa"/>
        <w:tblLook w:val="04A0" w:firstRow="1" w:lastRow="0" w:firstColumn="1" w:lastColumn="0" w:noHBand="0" w:noVBand="1"/>
        <w:tblCaption w:val="Risk Managment Strategy"/>
      </w:tblPr>
      <w:tblGrid>
        <w:gridCol w:w="1459"/>
        <w:gridCol w:w="1840"/>
        <w:gridCol w:w="1405"/>
        <w:gridCol w:w="1242"/>
        <w:gridCol w:w="2358"/>
        <w:gridCol w:w="1571"/>
      </w:tblGrid>
      <w:tr w:rsidR="0026231F" w:rsidRPr="00FF0A13" w14:paraId="5FAC9DE4" w14:textId="77777777" w:rsidTr="00FA43D8">
        <w:trPr>
          <w:tblHeader/>
        </w:trPr>
        <w:tc>
          <w:tcPr>
            <w:tcW w:w="1459" w:type="dxa"/>
            <w:shd w:val="clear" w:color="auto" w:fill="D9D9D9" w:themeFill="background1" w:themeFillShade="D9"/>
          </w:tcPr>
          <w:p w14:paraId="5FAC9DDB" w14:textId="77777777" w:rsidR="00F66AC2" w:rsidRPr="00FF0A13" w:rsidRDefault="00F66AC2" w:rsidP="004A5E9B">
            <w:pPr>
              <w:jc w:val="both"/>
              <w:rPr>
                <w:b/>
                <w:i/>
                <w:color w:val="000000" w:themeColor="text1"/>
                <w:sz w:val="20"/>
                <w:szCs w:val="20"/>
              </w:rPr>
            </w:pPr>
            <w:r w:rsidRPr="00FF0A13">
              <w:rPr>
                <w:b/>
                <w:i/>
                <w:color w:val="000000" w:themeColor="text1"/>
                <w:sz w:val="20"/>
                <w:szCs w:val="20"/>
              </w:rPr>
              <w:t>Type of risk*</w:t>
            </w:r>
          </w:p>
          <w:p w14:paraId="5FAC9DDC" w14:textId="77777777" w:rsidR="00F66AC2" w:rsidRPr="00FF0A13" w:rsidRDefault="00F66AC2" w:rsidP="00285A35">
            <w:pPr>
              <w:jc w:val="both"/>
              <w:rPr>
                <w:i/>
                <w:color w:val="000000" w:themeColor="text1"/>
                <w:sz w:val="20"/>
                <w:szCs w:val="20"/>
              </w:rPr>
            </w:pPr>
            <w:r w:rsidRPr="00FF0A13">
              <w:rPr>
                <w:b/>
                <w:i/>
                <w:color w:val="000000" w:themeColor="text1"/>
                <w:sz w:val="20"/>
                <w:szCs w:val="20"/>
              </w:rPr>
              <w:t>(contextual</w:t>
            </w:r>
            <w:r w:rsidR="00285A35" w:rsidRPr="00FF0A13">
              <w:rPr>
                <w:b/>
                <w:i/>
                <w:color w:val="000000" w:themeColor="text1"/>
                <w:sz w:val="20"/>
                <w:szCs w:val="20"/>
              </w:rPr>
              <w:t xml:space="preserve">, </w:t>
            </w:r>
            <w:r w:rsidRPr="00FF0A13">
              <w:rPr>
                <w:b/>
                <w:i/>
                <w:color w:val="000000" w:themeColor="text1"/>
                <w:sz w:val="20"/>
                <w:szCs w:val="20"/>
              </w:rPr>
              <w:t>programmatic, institutional)</w:t>
            </w:r>
          </w:p>
        </w:tc>
        <w:tc>
          <w:tcPr>
            <w:tcW w:w="1840" w:type="dxa"/>
            <w:shd w:val="clear" w:color="auto" w:fill="D9D9D9" w:themeFill="background1" w:themeFillShade="D9"/>
          </w:tcPr>
          <w:p w14:paraId="5FAC9DDD" w14:textId="77777777" w:rsidR="00F66AC2" w:rsidRPr="00FF0A13" w:rsidRDefault="00F66AC2" w:rsidP="004A5E9B">
            <w:pPr>
              <w:jc w:val="center"/>
              <w:rPr>
                <w:b/>
                <w:i/>
                <w:color w:val="000000" w:themeColor="text1"/>
                <w:sz w:val="20"/>
                <w:szCs w:val="20"/>
              </w:rPr>
            </w:pPr>
            <w:r w:rsidRPr="00FF0A13">
              <w:rPr>
                <w:b/>
                <w:i/>
                <w:color w:val="000000" w:themeColor="text1"/>
                <w:sz w:val="20"/>
                <w:szCs w:val="20"/>
              </w:rPr>
              <w:t>Risk</w:t>
            </w:r>
          </w:p>
        </w:tc>
        <w:tc>
          <w:tcPr>
            <w:tcW w:w="1405" w:type="dxa"/>
            <w:shd w:val="clear" w:color="auto" w:fill="D9D9D9" w:themeFill="background1" w:themeFillShade="D9"/>
          </w:tcPr>
          <w:p w14:paraId="5FAC9DDE" w14:textId="77777777" w:rsidR="00F66AC2" w:rsidRPr="00FF0A13" w:rsidRDefault="00F66AC2" w:rsidP="00F31637">
            <w:pPr>
              <w:jc w:val="both"/>
              <w:rPr>
                <w:b/>
                <w:i/>
                <w:color w:val="000000" w:themeColor="text1"/>
                <w:sz w:val="20"/>
                <w:szCs w:val="20"/>
              </w:rPr>
            </w:pPr>
            <w:r w:rsidRPr="00FF0A13">
              <w:rPr>
                <w:b/>
                <w:i/>
                <w:color w:val="000000" w:themeColor="text1"/>
                <w:sz w:val="20"/>
                <w:szCs w:val="20"/>
              </w:rPr>
              <w:t xml:space="preserve">Likelihood </w:t>
            </w:r>
          </w:p>
          <w:p w14:paraId="5FAC9DDF" w14:textId="77777777" w:rsidR="00F31637" w:rsidRPr="00FF0A13" w:rsidRDefault="00F31637" w:rsidP="00F31637">
            <w:pPr>
              <w:jc w:val="both"/>
              <w:rPr>
                <w:b/>
                <w:i/>
                <w:color w:val="000000" w:themeColor="text1"/>
                <w:sz w:val="20"/>
                <w:szCs w:val="20"/>
              </w:rPr>
            </w:pPr>
            <w:r w:rsidRPr="00FF0A13">
              <w:rPr>
                <w:b/>
                <w:i/>
                <w:color w:val="000000" w:themeColor="text1"/>
                <w:sz w:val="20"/>
                <w:szCs w:val="20"/>
              </w:rPr>
              <w:t>(Low, Moderate, High)</w:t>
            </w:r>
          </w:p>
        </w:tc>
        <w:tc>
          <w:tcPr>
            <w:tcW w:w="1242" w:type="dxa"/>
            <w:shd w:val="clear" w:color="auto" w:fill="D9D9D9" w:themeFill="background1" w:themeFillShade="D9"/>
          </w:tcPr>
          <w:p w14:paraId="5FAC9DE0" w14:textId="77777777" w:rsidR="00F66AC2" w:rsidRPr="00FF0A13" w:rsidRDefault="00F66AC2" w:rsidP="004A5E9B">
            <w:pPr>
              <w:jc w:val="both"/>
              <w:rPr>
                <w:b/>
                <w:i/>
                <w:color w:val="000000" w:themeColor="text1"/>
                <w:sz w:val="20"/>
                <w:szCs w:val="20"/>
              </w:rPr>
            </w:pPr>
            <w:r w:rsidRPr="00FF0A13">
              <w:rPr>
                <w:b/>
                <w:i/>
                <w:color w:val="000000" w:themeColor="text1"/>
                <w:sz w:val="20"/>
                <w:szCs w:val="20"/>
              </w:rPr>
              <w:t>Impact on result</w:t>
            </w:r>
          </w:p>
          <w:p w14:paraId="5FAC9DE1" w14:textId="77777777" w:rsidR="00F31637" w:rsidRPr="00FF0A13" w:rsidRDefault="00F31637" w:rsidP="004A5E9B">
            <w:pPr>
              <w:jc w:val="both"/>
              <w:rPr>
                <w:i/>
                <w:color w:val="000000" w:themeColor="text1"/>
                <w:sz w:val="20"/>
                <w:szCs w:val="20"/>
              </w:rPr>
            </w:pPr>
            <w:r w:rsidRPr="00FF0A13">
              <w:rPr>
                <w:b/>
                <w:i/>
                <w:color w:val="000000" w:themeColor="text1"/>
                <w:sz w:val="20"/>
                <w:szCs w:val="20"/>
              </w:rPr>
              <w:t>(Low, Moderate, High)</w:t>
            </w:r>
          </w:p>
        </w:tc>
        <w:tc>
          <w:tcPr>
            <w:tcW w:w="2358" w:type="dxa"/>
            <w:shd w:val="clear" w:color="auto" w:fill="D9D9D9" w:themeFill="background1" w:themeFillShade="D9"/>
          </w:tcPr>
          <w:p w14:paraId="5FAC9DE2" w14:textId="77777777" w:rsidR="00F66AC2" w:rsidRPr="00FF0A13" w:rsidRDefault="00E53BAD" w:rsidP="004A5E9B">
            <w:pPr>
              <w:jc w:val="both"/>
              <w:rPr>
                <w:i/>
                <w:color w:val="000000" w:themeColor="text1"/>
                <w:sz w:val="20"/>
                <w:szCs w:val="20"/>
              </w:rPr>
            </w:pPr>
            <w:r w:rsidRPr="00FF0A13">
              <w:rPr>
                <w:b/>
                <w:i/>
                <w:color w:val="000000" w:themeColor="text1"/>
                <w:sz w:val="20"/>
                <w:szCs w:val="20"/>
              </w:rPr>
              <w:t xml:space="preserve">Risk </w:t>
            </w:r>
            <w:r w:rsidR="00F66AC2" w:rsidRPr="00FF0A13">
              <w:rPr>
                <w:b/>
                <w:i/>
                <w:color w:val="000000" w:themeColor="text1"/>
                <w:sz w:val="20"/>
                <w:szCs w:val="20"/>
              </w:rPr>
              <w:t>Mitigation strategies</w:t>
            </w:r>
          </w:p>
        </w:tc>
        <w:tc>
          <w:tcPr>
            <w:tcW w:w="1571" w:type="dxa"/>
            <w:shd w:val="clear" w:color="auto" w:fill="D9D9D9" w:themeFill="background1" w:themeFillShade="D9"/>
          </w:tcPr>
          <w:p w14:paraId="5FAC9DE3" w14:textId="77777777" w:rsidR="00F66AC2" w:rsidRPr="00FF0A13" w:rsidRDefault="00E53BAD" w:rsidP="00350DCE">
            <w:pPr>
              <w:jc w:val="both"/>
              <w:rPr>
                <w:i/>
                <w:color w:val="000000" w:themeColor="text1"/>
                <w:sz w:val="20"/>
                <w:szCs w:val="20"/>
              </w:rPr>
            </w:pPr>
            <w:r w:rsidRPr="00FF0A13">
              <w:rPr>
                <w:b/>
                <w:i/>
                <w:color w:val="000000" w:themeColor="text1"/>
                <w:sz w:val="20"/>
                <w:szCs w:val="20"/>
              </w:rPr>
              <w:t>Re</w:t>
            </w:r>
            <w:r w:rsidR="00B24801" w:rsidRPr="00FF0A13">
              <w:rPr>
                <w:b/>
                <w:i/>
                <w:color w:val="000000" w:themeColor="text1"/>
                <w:sz w:val="20"/>
                <w:szCs w:val="20"/>
              </w:rPr>
              <w:t xml:space="preserve">sponsible entity </w:t>
            </w:r>
            <w:r w:rsidRPr="00FF0A13">
              <w:rPr>
                <w:b/>
                <w:i/>
                <w:color w:val="000000" w:themeColor="text1"/>
                <w:sz w:val="20"/>
                <w:szCs w:val="20"/>
              </w:rPr>
              <w:t>for Risk treatment</w:t>
            </w:r>
          </w:p>
        </w:tc>
      </w:tr>
      <w:tr w:rsidR="00FA43D8" w:rsidRPr="00FF0A13" w14:paraId="3D141110" w14:textId="77777777" w:rsidTr="00B17440">
        <w:tc>
          <w:tcPr>
            <w:tcW w:w="1459" w:type="dxa"/>
          </w:tcPr>
          <w:p w14:paraId="35E5E612" w14:textId="791A4A7A" w:rsidR="00A60E7E" w:rsidRPr="00FF0A13" w:rsidRDefault="00A60E7E" w:rsidP="00602284">
            <w:pPr>
              <w:jc w:val="both"/>
              <w:rPr>
                <w:iCs/>
                <w:sz w:val="20"/>
                <w:szCs w:val="20"/>
              </w:rPr>
            </w:pPr>
            <w:r w:rsidRPr="00FF0A13">
              <w:rPr>
                <w:iCs/>
                <w:sz w:val="20"/>
                <w:szCs w:val="20"/>
              </w:rPr>
              <w:t xml:space="preserve">Contextual </w:t>
            </w:r>
          </w:p>
        </w:tc>
        <w:tc>
          <w:tcPr>
            <w:tcW w:w="1840" w:type="dxa"/>
          </w:tcPr>
          <w:p w14:paraId="4FB81D60" w14:textId="74C6D51E" w:rsidR="00A60E7E" w:rsidRPr="00FF0A13" w:rsidRDefault="00A60E7E" w:rsidP="00602284">
            <w:pPr>
              <w:jc w:val="both"/>
              <w:rPr>
                <w:bCs/>
                <w:iCs/>
                <w:sz w:val="20"/>
                <w:szCs w:val="20"/>
              </w:rPr>
            </w:pPr>
            <w:r w:rsidRPr="00FF0A13">
              <w:rPr>
                <w:bCs/>
                <w:iCs/>
                <w:sz w:val="20"/>
                <w:szCs w:val="20"/>
              </w:rPr>
              <w:t xml:space="preserve">Impact level: Economic shocks weakening priority of countries to invest in social protection for persons with disabilities </w:t>
            </w:r>
          </w:p>
        </w:tc>
        <w:tc>
          <w:tcPr>
            <w:tcW w:w="1405" w:type="dxa"/>
          </w:tcPr>
          <w:p w14:paraId="654BC7BC" w14:textId="3DB3CEDC" w:rsidR="00A60E7E" w:rsidRPr="00FF0A13" w:rsidRDefault="00A60E7E" w:rsidP="00602284">
            <w:pPr>
              <w:jc w:val="both"/>
              <w:rPr>
                <w:bCs/>
                <w:iCs/>
                <w:sz w:val="20"/>
                <w:szCs w:val="20"/>
              </w:rPr>
            </w:pPr>
            <w:r w:rsidRPr="00FF0A13">
              <w:rPr>
                <w:bCs/>
                <w:iCs/>
                <w:sz w:val="20"/>
                <w:szCs w:val="20"/>
              </w:rPr>
              <w:t xml:space="preserve">Moderate </w:t>
            </w:r>
          </w:p>
        </w:tc>
        <w:tc>
          <w:tcPr>
            <w:tcW w:w="1242" w:type="dxa"/>
          </w:tcPr>
          <w:p w14:paraId="273A6BAA" w14:textId="361363A3" w:rsidR="00A60E7E" w:rsidRPr="00FF0A13" w:rsidRDefault="00A60E7E" w:rsidP="00602284">
            <w:pPr>
              <w:jc w:val="both"/>
              <w:rPr>
                <w:bCs/>
                <w:iCs/>
                <w:sz w:val="20"/>
                <w:szCs w:val="20"/>
              </w:rPr>
            </w:pPr>
            <w:r w:rsidRPr="00FF0A13">
              <w:rPr>
                <w:bCs/>
                <w:iCs/>
                <w:sz w:val="20"/>
                <w:szCs w:val="20"/>
              </w:rPr>
              <w:t>high</w:t>
            </w:r>
          </w:p>
        </w:tc>
        <w:tc>
          <w:tcPr>
            <w:tcW w:w="2358" w:type="dxa"/>
          </w:tcPr>
          <w:p w14:paraId="07410F9C" w14:textId="53E8A8EB" w:rsidR="00A60E7E" w:rsidRPr="00FF0A13" w:rsidRDefault="00A60E7E" w:rsidP="00602284">
            <w:pPr>
              <w:jc w:val="both"/>
              <w:rPr>
                <w:bCs/>
                <w:iCs/>
                <w:sz w:val="20"/>
                <w:szCs w:val="20"/>
              </w:rPr>
            </w:pPr>
            <w:r w:rsidRPr="00FF0A13">
              <w:rPr>
                <w:bCs/>
                <w:iCs/>
                <w:sz w:val="20"/>
                <w:szCs w:val="20"/>
              </w:rPr>
              <w:t xml:space="preserve">Investment in demonstration of value and feasibility of social protection for persons with disabilities in severely resources constraints countries </w:t>
            </w:r>
          </w:p>
        </w:tc>
        <w:tc>
          <w:tcPr>
            <w:tcW w:w="1571" w:type="dxa"/>
          </w:tcPr>
          <w:p w14:paraId="660085A6" w14:textId="24DDBA21" w:rsidR="00A60E7E" w:rsidRPr="00FF0A13" w:rsidRDefault="00A60E7E" w:rsidP="00602284">
            <w:pPr>
              <w:jc w:val="both"/>
              <w:rPr>
                <w:bCs/>
                <w:iCs/>
                <w:sz w:val="20"/>
                <w:szCs w:val="20"/>
              </w:rPr>
            </w:pPr>
            <w:r w:rsidRPr="00FF0A13">
              <w:rPr>
                <w:bCs/>
                <w:iCs/>
                <w:sz w:val="20"/>
                <w:szCs w:val="20"/>
              </w:rPr>
              <w:t>ILO</w:t>
            </w:r>
          </w:p>
        </w:tc>
      </w:tr>
      <w:tr w:rsidR="00FA43D8" w:rsidRPr="00FF0A13" w14:paraId="5FAC9DF1" w14:textId="77777777" w:rsidTr="00B17440">
        <w:tc>
          <w:tcPr>
            <w:tcW w:w="1459" w:type="dxa"/>
          </w:tcPr>
          <w:p w14:paraId="5FAC9DE6" w14:textId="2B002AFD" w:rsidR="00F66AC2" w:rsidRPr="00FF0A13" w:rsidRDefault="00265C1B" w:rsidP="00602284">
            <w:pPr>
              <w:jc w:val="both"/>
              <w:rPr>
                <w:iCs/>
                <w:sz w:val="20"/>
                <w:szCs w:val="20"/>
              </w:rPr>
            </w:pPr>
            <w:r w:rsidRPr="00FF0A13">
              <w:rPr>
                <w:iCs/>
                <w:sz w:val="20"/>
                <w:szCs w:val="20"/>
              </w:rPr>
              <w:t xml:space="preserve">Institutional </w:t>
            </w:r>
          </w:p>
        </w:tc>
        <w:tc>
          <w:tcPr>
            <w:tcW w:w="1840" w:type="dxa"/>
          </w:tcPr>
          <w:p w14:paraId="5FAC9DE8" w14:textId="407DF963" w:rsidR="00F66AC2" w:rsidRPr="00FF0A13" w:rsidRDefault="000D3F5F" w:rsidP="000D3F5F">
            <w:pPr>
              <w:jc w:val="both"/>
              <w:rPr>
                <w:bCs/>
                <w:iCs/>
                <w:sz w:val="20"/>
                <w:szCs w:val="20"/>
              </w:rPr>
            </w:pPr>
            <w:r w:rsidRPr="00FF0A13">
              <w:rPr>
                <w:bCs/>
                <w:iCs/>
                <w:sz w:val="20"/>
                <w:szCs w:val="20"/>
              </w:rPr>
              <w:t>Lower priority</w:t>
            </w:r>
            <w:r w:rsidR="00602284" w:rsidRPr="00FF0A13">
              <w:rPr>
                <w:bCs/>
                <w:iCs/>
                <w:sz w:val="20"/>
                <w:szCs w:val="20"/>
              </w:rPr>
              <w:t xml:space="preserve"> of development agencies for inclusive social protection</w:t>
            </w:r>
          </w:p>
        </w:tc>
        <w:tc>
          <w:tcPr>
            <w:tcW w:w="1405" w:type="dxa"/>
          </w:tcPr>
          <w:p w14:paraId="5FAC9DEA" w14:textId="3DEE988D" w:rsidR="00F66AC2" w:rsidRPr="00FF0A13" w:rsidRDefault="009D0967" w:rsidP="000D3F5F">
            <w:pPr>
              <w:jc w:val="both"/>
              <w:rPr>
                <w:bCs/>
                <w:iCs/>
                <w:sz w:val="20"/>
                <w:szCs w:val="20"/>
              </w:rPr>
            </w:pPr>
            <w:r w:rsidRPr="00FF0A13">
              <w:rPr>
                <w:bCs/>
                <w:iCs/>
                <w:sz w:val="20"/>
                <w:szCs w:val="20"/>
              </w:rPr>
              <w:t>L</w:t>
            </w:r>
            <w:r w:rsidR="00602284" w:rsidRPr="00FF0A13">
              <w:rPr>
                <w:bCs/>
                <w:iCs/>
                <w:sz w:val="20"/>
                <w:szCs w:val="20"/>
              </w:rPr>
              <w:t>ow</w:t>
            </w:r>
            <w:r w:rsidRPr="00FF0A13">
              <w:rPr>
                <w:bCs/>
                <w:iCs/>
                <w:sz w:val="20"/>
                <w:szCs w:val="20"/>
              </w:rPr>
              <w:t xml:space="preserve"> </w:t>
            </w:r>
          </w:p>
        </w:tc>
        <w:tc>
          <w:tcPr>
            <w:tcW w:w="1242" w:type="dxa"/>
          </w:tcPr>
          <w:p w14:paraId="5FAC9DEC" w14:textId="680153C6" w:rsidR="00F66AC2" w:rsidRPr="00FF0A13" w:rsidRDefault="00602284" w:rsidP="00602284">
            <w:pPr>
              <w:jc w:val="both"/>
              <w:rPr>
                <w:bCs/>
                <w:iCs/>
                <w:sz w:val="20"/>
                <w:szCs w:val="20"/>
              </w:rPr>
            </w:pPr>
            <w:r w:rsidRPr="00FF0A13">
              <w:rPr>
                <w:bCs/>
                <w:iCs/>
                <w:sz w:val="20"/>
                <w:szCs w:val="20"/>
              </w:rPr>
              <w:t>High</w:t>
            </w:r>
          </w:p>
        </w:tc>
        <w:tc>
          <w:tcPr>
            <w:tcW w:w="2358" w:type="dxa"/>
          </w:tcPr>
          <w:p w14:paraId="5FAC9DEE" w14:textId="51611713" w:rsidR="00F66AC2" w:rsidRPr="00FF0A13" w:rsidRDefault="00602284" w:rsidP="00602284">
            <w:pPr>
              <w:jc w:val="both"/>
              <w:rPr>
                <w:bCs/>
                <w:iCs/>
                <w:sz w:val="20"/>
                <w:szCs w:val="20"/>
              </w:rPr>
            </w:pPr>
            <w:r w:rsidRPr="00FF0A13">
              <w:rPr>
                <w:bCs/>
                <w:iCs/>
                <w:sz w:val="20"/>
                <w:szCs w:val="20"/>
              </w:rPr>
              <w:t xml:space="preserve">Constant </w:t>
            </w:r>
            <w:r w:rsidR="009D0967" w:rsidRPr="00FF0A13">
              <w:rPr>
                <w:bCs/>
                <w:iCs/>
                <w:sz w:val="20"/>
                <w:szCs w:val="20"/>
              </w:rPr>
              <w:t xml:space="preserve">technical </w:t>
            </w:r>
            <w:r w:rsidRPr="00FF0A13">
              <w:rPr>
                <w:bCs/>
                <w:iCs/>
                <w:sz w:val="20"/>
                <w:szCs w:val="20"/>
              </w:rPr>
              <w:t>engagement with development agencies</w:t>
            </w:r>
            <w:r w:rsidR="009D0967" w:rsidRPr="00FF0A13">
              <w:rPr>
                <w:bCs/>
                <w:iCs/>
                <w:sz w:val="20"/>
                <w:szCs w:val="20"/>
              </w:rPr>
              <w:t xml:space="preserve"> and with ISPA executive committee, SPIAC-B as well as GLAD SP working group</w:t>
            </w:r>
          </w:p>
        </w:tc>
        <w:tc>
          <w:tcPr>
            <w:tcW w:w="1571" w:type="dxa"/>
          </w:tcPr>
          <w:p w14:paraId="1F83E064" w14:textId="77777777" w:rsidR="00F66AC2" w:rsidRPr="00FF0A13" w:rsidRDefault="00602284" w:rsidP="00602284">
            <w:pPr>
              <w:jc w:val="both"/>
              <w:rPr>
                <w:bCs/>
                <w:iCs/>
                <w:sz w:val="20"/>
                <w:szCs w:val="20"/>
              </w:rPr>
            </w:pPr>
            <w:r w:rsidRPr="00FF0A13">
              <w:rPr>
                <w:bCs/>
                <w:iCs/>
                <w:sz w:val="20"/>
                <w:szCs w:val="20"/>
              </w:rPr>
              <w:t>ILO</w:t>
            </w:r>
          </w:p>
          <w:p w14:paraId="5FAC9DF0" w14:textId="48588620" w:rsidR="009D0967" w:rsidRPr="00FF0A13" w:rsidRDefault="009D0967" w:rsidP="00602284">
            <w:pPr>
              <w:jc w:val="both"/>
              <w:rPr>
                <w:bCs/>
                <w:iCs/>
                <w:sz w:val="20"/>
                <w:szCs w:val="20"/>
              </w:rPr>
            </w:pPr>
          </w:p>
        </w:tc>
      </w:tr>
      <w:tr w:rsidR="00FA43D8" w:rsidRPr="00FF0A13" w14:paraId="4395F0D1" w14:textId="77777777" w:rsidTr="00FA43D8">
        <w:trPr>
          <w:trHeight w:val="2142"/>
        </w:trPr>
        <w:tc>
          <w:tcPr>
            <w:tcW w:w="1459" w:type="dxa"/>
          </w:tcPr>
          <w:p w14:paraId="3B83EBC0" w14:textId="4B65B153" w:rsidR="00265C1B" w:rsidRPr="00FF0A13" w:rsidRDefault="00265C1B" w:rsidP="00602284">
            <w:pPr>
              <w:jc w:val="both"/>
              <w:rPr>
                <w:bCs/>
                <w:iCs/>
                <w:sz w:val="20"/>
                <w:szCs w:val="20"/>
              </w:rPr>
            </w:pPr>
            <w:r w:rsidRPr="00FF0A13">
              <w:rPr>
                <w:iCs/>
                <w:sz w:val="20"/>
                <w:szCs w:val="20"/>
              </w:rPr>
              <w:t>Institutional</w:t>
            </w:r>
          </w:p>
        </w:tc>
        <w:tc>
          <w:tcPr>
            <w:tcW w:w="1840" w:type="dxa"/>
          </w:tcPr>
          <w:p w14:paraId="4EF7F8F8" w14:textId="0BCCBBBF" w:rsidR="00265C1B" w:rsidRPr="00FF0A13" w:rsidRDefault="00265C1B" w:rsidP="00602284">
            <w:pPr>
              <w:jc w:val="both"/>
              <w:rPr>
                <w:bCs/>
                <w:iCs/>
                <w:sz w:val="20"/>
                <w:szCs w:val="20"/>
              </w:rPr>
            </w:pPr>
            <w:r w:rsidRPr="00FF0A13">
              <w:rPr>
                <w:bCs/>
                <w:iCs/>
                <w:sz w:val="20"/>
                <w:szCs w:val="20"/>
              </w:rPr>
              <w:t xml:space="preserve">Challenges in developing technical consensus among stakeholders </w:t>
            </w:r>
          </w:p>
        </w:tc>
        <w:tc>
          <w:tcPr>
            <w:tcW w:w="1405" w:type="dxa"/>
          </w:tcPr>
          <w:p w14:paraId="1A17223B" w14:textId="45F8B6C5" w:rsidR="00265C1B" w:rsidRPr="00FF0A13" w:rsidRDefault="00265C1B" w:rsidP="00602284">
            <w:pPr>
              <w:jc w:val="both"/>
              <w:rPr>
                <w:bCs/>
                <w:iCs/>
                <w:sz w:val="20"/>
                <w:szCs w:val="20"/>
              </w:rPr>
            </w:pPr>
            <w:r w:rsidRPr="00FF0A13">
              <w:rPr>
                <w:bCs/>
                <w:iCs/>
                <w:sz w:val="20"/>
                <w:szCs w:val="20"/>
              </w:rPr>
              <w:t xml:space="preserve">Moderate </w:t>
            </w:r>
          </w:p>
        </w:tc>
        <w:tc>
          <w:tcPr>
            <w:tcW w:w="1242" w:type="dxa"/>
          </w:tcPr>
          <w:p w14:paraId="0488E6A3" w14:textId="5D07C06F" w:rsidR="00265C1B" w:rsidRPr="00FF0A13" w:rsidRDefault="00265C1B" w:rsidP="00602284">
            <w:pPr>
              <w:jc w:val="both"/>
              <w:rPr>
                <w:bCs/>
                <w:iCs/>
                <w:sz w:val="20"/>
                <w:szCs w:val="20"/>
              </w:rPr>
            </w:pPr>
            <w:r w:rsidRPr="00FF0A13">
              <w:rPr>
                <w:bCs/>
                <w:iCs/>
                <w:sz w:val="20"/>
                <w:szCs w:val="20"/>
              </w:rPr>
              <w:t>High</w:t>
            </w:r>
          </w:p>
        </w:tc>
        <w:tc>
          <w:tcPr>
            <w:tcW w:w="2358" w:type="dxa"/>
          </w:tcPr>
          <w:p w14:paraId="1304AD58" w14:textId="5455ABCD" w:rsidR="00265C1B" w:rsidRPr="00FF0A13" w:rsidRDefault="00265C1B" w:rsidP="00602284">
            <w:pPr>
              <w:jc w:val="both"/>
              <w:rPr>
                <w:bCs/>
                <w:iCs/>
                <w:sz w:val="20"/>
                <w:szCs w:val="20"/>
              </w:rPr>
            </w:pPr>
            <w:r w:rsidRPr="00FF0A13">
              <w:rPr>
                <w:bCs/>
                <w:iCs/>
                <w:sz w:val="20"/>
                <w:szCs w:val="20"/>
              </w:rPr>
              <w:t xml:space="preserve">Focus on evidence and practice based iterative and consultative process to develop resources. Emphasis on joint learning process </w:t>
            </w:r>
          </w:p>
        </w:tc>
        <w:tc>
          <w:tcPr>
            <w:tcW w:w="1571" w:type="dxa"/>
          </w:tcPr>
          <w:p w14:paraId="357AD04D" w14:textId="4F727364" w:rsidR="00265C1B" w:rsidRPr="00FF0A13" w:rsidRDefault="00265C1B" w:rsidP="009D0967">
            <w:pPr>
              <w:jc w:val="both"/>
              <w:rPr>
                <w:bCs/>
                <w:iCs/>
                <w:sz w:val="20"/>
                <w:szCs w:val="20"/>
              </w:rPr>
            </w:pPr>
            <w:r w:rsidRPr="00FF0A13">
              <w:rPr>
                <w:bCs/>
                <w:iCs/>
                <w:sz w:val="20"/>
                <w:szCs w:val="20"/>
              </w:rPr>
              <w:t>ILO</w:t>
            </w:r>
          </w:p>
        </w:tc>
      </w:tr>
      <w:tr w:rsidR="00FA43D8" w:rsidRPr="00FF0A13" w14:paraId="57C684A0" w14:textId="77777777" w:rsidTr="00FA43D8">
        <w:trPr>
          <w:trHeight w:val="2142"/>
        </w:trPr>
        <w:tc>
          <w:tcPr>
            <w:tcW w:w="1459" w:type="dxa"/>
          </w:tcPr>
          <w:p w14:paraId="72E58D47" w14:textId="0E627B25" w:rsidR="00A60E7E" w:rsidRPr="00FF0A13" w:rsidRDefault="000D3F5F" w:rsidP="00602284">
            <w:pPr>
              <w:jc w:val="both"/>
              <w:rPr>
                <w:bCs/>
                <w:iCs/>
                <w:sz w:val="20"/>
                <w:szCs w:val="20"/>
              </w:rPr>
            </w:pPr>
            <w:r w:rsidRPr="00FF0A13">
              <w:rPr>
                <w:bCs/>
                <w:iCs/>
                <w:sz w:val="20"/>
                <w:szCs w:val="20"/>
              </w:rPr>
              <w:t xml:space="preserve">Institutional </w:t>
            </w:r>
          </w:p>
        </w:tc>
        <w:tc>
          <w:tcPr>
            <w:tcW w:w="1840" w:type="dxa"/>
          </w:tcPr>
          <w:p w14:paraId="6B69D367" w14:textId="32DE85B1" w:rsidR="00A60E7E" w:rsidRPr="00FF0A13" w:rsidRDefault="000D3F5F" w:rsidP="00602284">
            <w:pPr>
              <w:jc w:val="both"/>
              <w:rPr>
                <w:bCs/>
                <w:iCs/>
                <w:sz w:val="20"/>
                <w:szCs w:val="20"/>
              </w:rPr>
            </w:pPr>
            <w:r w:rsidRPr="00FF0A13">
              <w:rPr>
                <w:bCs/>
                <w:iCs/>
                <w:sz w:val="20"/>
                <w:szCs w:val="20"/>
              </w:rPr>
              <w:t xml:space="preserve">Challenges in shift of paradigm of policy makers on social protection for persons with disabilities </w:t>
            </w:r>
          </w:p>
        </w:tc>
        <w:tc>
          <w:tcPr>
            <w:tcW w:w="1405" w:type="dxa"/>
          </w:tcPr>
          <w:p w14:paraId="55E004F0" w14:textId="1DBBA5C1" w:rsidR="00A60E7E" w:rsidRPr="00FF0A13" w:rsidRDefault="000D3F5F" w:rsidP="00602284">
            <w:pPr>
              <w:jc w:val="both"/>
              <w:rPr>
                <w:bCs/>
                <w:iCs/>
                <w:sz w:val="20"/>
                <w:szCs w:val="20"/>
              </w:rPr>
            </w:pPr>
            <w:r w:rsidRPr="00FF0A13">
              <w:rPr>
                <w:bCs/>
                <w:iCs/>
                <w:sz w:val="20"/>
                <w:szCs w:val="20"/>
              </w:rPr>
              <w:t xml:space="preserve">Moderate </w:t>
            </w:r>
          </w:p>
        </w:tc>
        <w:tc>
          <w:tcPr>
            <w:tcW w:w="1242" w:type="dxa"/>
          </w:tcPr>
          <w:p w14:paraId="0E2A4208" w14:textId="42D29768" w:rsidR="00A60E7E" w:rsidRPr="00FF0A13" w:rsidRDefault="000D3F5F" w:rsidP="00602284">
            <w:pPr>
              <w:jc w:val="both"/>
              <w:rPr>
                <w:bCs/>
                <w:iCs/>
                <w:sz w:val="20"/>
                <w:szCs w:val="20"/>
              </w:rPr>
            </w:pPr>
            <w:r w:rsidRPr="00FF0A13">
              <w:rPr>
                <w:bCs/>
                <w:iCs/>
                <w:sz w:val="20"/>
                <w:szCs w:val="20"/>
              </w:rPr>
              <w:t>High</w:t>
            </w:r>
          </w:p>
        </w:tc>
        <w:tc>
          <w:tcPr>
            <w:tcW w:w="2358" w:type="dxa"/>
          </w:tcPr>
          <w:p w14:paraId="0633F464" w14:textId="744B6745" w:rsidR="00A60E7E" w:rsidRPr="00FF0A13" w:rsidRDefault="000D3F5F" w:rsidP="00602284">
            <w:pPr>
              <w:jc w:val="both"/>
              <w:rPr>
                <w:bCs/>
                <w:iCs/>
                <w:sz w:val="20"/>
                <w:szCs w:val="20"/>
              </w:rPr>
            </w:pPr>
            <w:r w:rsidRPr="00FF0A13">
              <w:rPr>
                <w:bCs/>
                <w:iCs/>
                <w:sz w:val="20"/>
                <w:szCs w:val="20"/>
              </w:rPr>
              <w:t xml:space="preserve">Invest in iterative process and documentation and dissemination of good practices, constant DPOs advocacy  </w:t>
            </w:r>
          </w:p>
        </w:tc>
        <w:tc>
          <w:tcPr>
            <w:tcW w:w="1571" w:type="dxa"/>
          </w:tcPr>
          <w:p w14:paraId="12335EBF" w14:textId="1E80654A" w:rsidR="00A60E7E" w:rsidRPr="00FF0A13" w:rsidRDefault="000D3F5F" w:rsidP="009D0967">
            <w:pPr>
              <w:jc w:val="both"/>
              <w:rPr>
                <w:bCs/>
                <w:iCs/>
                <w:sz w:val="20"/>
                <w:szCs w:val="20"/>
              </w:rPr>
            </w:pPr>
            <w:r w:rsidRPr="00FF0A13">
              <w:rPr>
                <w:bCs/>
                <w:iCs/>
                <w:sz w:val="20"/>
                <w:szCs w:val="20"/>
              </w:rPr>
              <w:t>ILO IDA</w:t>
            </w:r>
          </w:p>
        </w:tc>
      </w:tr>
      <w:tr w:rsidR="00FA43D8" w:rsidRPr="00FF0A13" w14:paraId="3FA15E96" w14:textId="77777777" w:rsidTr="00FA43D8">
        <w:tc>
          <w:tcPr>
            <w:tcW w:w="1459" w:type="dxa"/>
          </w:tcPr>
          <w:p w14:paraId="4C46B8D8" w14:textId="77777777" w:rsidR="00265C1B" w:rsidRPr="00FF0A13" w:rsidRDefault="00265C1B" w:rsidP="000E4C48">
            <w:pPr>
              <w:jc w:val="both"/>
              <w:rPr>
                <w:bCs/>
                <w:iCs/>
                <w:sz w:val="20"/>
                <w:szCs w:val="20"/>
              </w:rPr>
            </w:pPr>
            <w:r w:rsidRPr="00FF0A13">
              <w:rPr>
                <w:bCs/>
                <w:iCs/>
                <w:sz w:val="20"/>
                <w:szCs w:val="20"/>
              </w:rPr>
              <w:t>Programmatic</w:t>
            </w:r>
          </w:p>
        </w:tc>
        <w:tc>
          <w:tcPr>
            <w:tcW w:w="1840" w:type="dxa"/>
          </w:tcPr>
          <w:p w14:paraId="502E0692" w14:textId="77777777" w:rsidR="00265C1B" w:rsidRPr="00FF0A13" w:rsidRDefault="00265C1B" w:rsidP="000E4C48">
            <w:pPr>
              <w:jc w:val="both"/>
              <w:rPr>
                <w:bCs/>
                <w:iCs/>
                <w:sz w:val="20"/>
                <w:szCs w:val="20"/>
              </w:rPr>
            </w:pPr>
            <w:r w:rsidRPr="00FF0A13">
              <w:rPr>
                <w:bCs/>
                <w:iCs/>
                <w:sz w:val="20"/>
                <w:szCs w:val="20"/>
              </w:rPr>
              <w:t xml:space="preserve">Over-solicitation of helpdesk  </w:t>
            </w:r>
          </w:p>
        </w:tc>
        <w:tc>
          <w:tcPr>
            <w:tcW w:w="1405" w:type="dxa"/>
          </w:tcPr>
          <w:p w14:paraId="10BEE031" w14:textId="77777777" w:rsidR="00265C1B" w:rsidRPr="00FF0A13" w:rsidRDefault="00265C1B" w:rsidP="000E4C48">
            <w:pPr>
              <w:jc w:val="both"/>
              <w:rPr>
                <w:bCs/>
                <w:iCs/>
                <w:sz w:val="20"/>
                <w:szCs w:val="20"/>
              </w:rPr>
            </w:pPr>
            <w:r w:rsidRPr="00FF0A13">
              <w:rPr>
                <w:bCs/>
                <w:iCs/>
                <w:sz w:val="20"/>
                <w:szCs w:val="20"/>
              </w:rPr>
              <w:t xml:space="preserve">Moderate </w:t>
            </w:r>
          </w:p>
        </w:tc>
        <w:tc>
          <w:tcPr>
            <w:tcW w:w="1242" w:type="dxa"/>
          </w:tcPr>
          <w:p w14:paraId="05AB606A" w14:textId="77777777" w:rsidR="00265C1B" w:rsidRPr="00FF0A13" w:rsidRDefault="00265C1B" w:rsidP="000E4C48">
            <w:pPr>
              <w:jc w:val="both"/>
              <w:rPr>
                <w:bCs/>
                <w:iCs/>
                <w:sz w:val="20"/>
                <w:szCs w:val="20"/>
              </w:rPr>
            </w:pPr>
            <w:r w:rsidRPr="00FF0A13">
              <w:rPr>
                <w:bCs/>
                <w:iCs/>
                <w:sz w:val="20"/>
                <w:szCs w:val="20"/>
              </w:rPr>
              <w:t xml:space="preserve">Moderate </w:t>
            </w:r>
          </w:p>
        </w:tc>
        <w:tc>
          <w:tcPr>
            <w:tcW w:w="2358" w:type="dxa"/>
          </w:tcPr>
          <w:p w14:paraId="1A9E8738" w14:textId="77777777" w:rsidR="00265C1B" w:rsidRPr="00FF0A13" w:rsidRDefault="00265C1B" w:rsidP="000E4C48">
            <w:pPr>
              <w:jc w:val="both"/>
              <w:rPr>
                <w:bCs/>
                <w:iCs/>
                <w:sz w:val="20"/>
                <w:szCs w:val="20"/>
              </w:rPr>
            </w:pPr>
            <w:r w:rsidRPr="00FF0A13">
              <w:rPr>
                <w:bCs/>
                <w:iCs/>
                <w:sz w:val="20"/>
                <w:szCs w:val="20"/>
              </w:rPr>
              <w:t xml:space="preserve">Targeted information on the possibility of support </w:t>
            </w:r>
          </w:p>
        </w:tc>
        <w:tc>
          <w:tcPr>
            <w:tcW w:w="1571" w:type="dxa"/>
          </w:tcPr>
          <w:p w14:paraId="4EB63879" w14:textId="77777777" w:rsidR="00265C1B" w:rsidRPr="00FF0A13" w:rsidRDefault="00265C1B" w:rsidP="000E4C48">
            <w:pPr>
              <w:jc w:val="both"/>
              <w:rPr>
                <w:bCs/>
                <w:iCs/>
                <w:sz w:val="20"/>
                <w:szCs w:val="20"/>
              </w:rPr>
            </w:pPr>
            <w:r w:rsidRPr="00FF0A13">
              <w:rPr>
                <w:bCs/>
                <w:iCs/>
                <w:sz w:val="20"/>
                <w:szCs w:val="20"/>
              </w:rPr>
              <w:t>ILO</w:t>
            </w:r>
          </w:p>
        </w:tc>
      </w:tr>
    </w:tbl>
    <w:p w14:paraId="55EFCE59" w14:textId="39EFB717" w:rsidR="001E07B1" w:rsidRDefault="001E07B1">
      <w:pPr>
        <w:spacing w:after="160" w:line="259" w:lineRule="auto"/>
        <w:sectPr w:rsidR="001E07B1" w:rsidSect="00AE57F6">
          <w:footerReference w:type="default" r:id="rId11"/>
          <w:pgSz w:w="12240" w:h="15840"/>
          <w:pgMar w:top="1440" w:right="1080" w:bottom="1440" w:left="1080" w:header="720" w:footer="720" w:gutter="0"/>
          <w:cols w:space="720"/>
          <w:docGrid w:linePitch="360"/>
        </w:sectPr>
      </w:pPr>
    </w:p>
    <w:p w14:paraId="313A12CE" w14:textId="618103B7" w:rsidR="004A7B46" w:rsidRDefault="00CE32D7" w:rsidP="002F52AB">
      <w:pPr>
        <w:pStyle w:val="Heading1"/>
      </w:pPr>
      <w:r>
        <w:t>8</w:t>
      </w:r>
      <w:r w:rsidR="002D0888">
        <w:t xml:space="preserve">. </w:t>
      </w:r>
      <w:r w:rsidR="00BC4B02" w:rsidRPr="002D0888">
        <w:t>Budget</w:t>
      </w:r>
    </w:p>
    <w:tbl>
      <w:tblPr>
        <w:tblW w:w="9124" w:type="dxa"/>
        <w:tblLook w:val="04A0" w:firstRow="1" w:lastRow="0" w:firstColumn="1" w:lastColumn="0" w:noHBand="0" w:noVBand="1"/>
      </w:tblPr>
      <w:tblGrid>
        <w:gridCol w:w="5419"/>
        <w:gridCol w:w="975"/>
        <w:gridCol w:w="897"/>
        <w:gridCol w:w="773"/>
        <w:gridCol w:w="1060"/>
      </w:tblGrid>
      <w:tr w:rsidR="000B7671" w:rsidRPr="000B7671" w14:paraId="5F88342B" w14:textId="77777777" w:rsidTr="0044100A">
        <w:trPr>
          <w:trHeight w:val="323"/>
        </w:trPr>
        <w:tc>
          <w:tcPr>
            <w:tcW w:w="5419" w:type="dxa"/>
            <w:tcBorders>
              <w:top w:val="single" w:sz="4" w:space="0" w:color="auto"/>
              <w:left w:val="single" w:sz="4" w:space="0" w:color="auto"/>
              <w:bottom w:val="single" w:sz="4" w:space="0" w:color="auto"/>
              <w:right w:val="single" w:sz="4" w:space="0" w:color="auto"/>
            </w:tcBorders>
            <w:shd w:val="clear" w:color="000000" w:fill="AEAAAA"/>
            <w:vAlign w:val="bottom"/>
            <w:hideMark/>
          </w:tcPr>
          <w:p w14:paraId="59C46ACD" w14:textId="77777777" w:rsidR="000B7671" w:rsidRPr="000B7671" w:rsidRDefault="000B7671" w:rsidP="000B7671">
            <w:pPr>
              <w:spacing w:after="0" w:line="240" w:lineRule="auto"/>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ITEMS </w:t>
            </w:r>
          </w:p>
        </w:tc>
        <w:tc>
          <w:tcPr>
            <w:tcW w:w="975" w:type="dxa"/>
            <w:tcBorders>
              <w:top w:val="single" w:sz="4" w:space="0" w:color="auto"/>
              <w:left w:val="nil"/>
              <w:bottom w:val="single" w:sz="4" w:space="0" w:color="auto"/>
              <w:right w:val="single" w:sz="4" w:space="0" w:color="auto"/>
            </w:tcBorders>
            <w:shd w:val="clear" w:color="000000" w:fill="AEAAAA"/>
            <w:vAlign w:val="center"/>
            <w:hideMark/>
          </w:tcPr>
          <w:p w14:paraId="5F420DA4"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unit </w:t>
            </w:r>
          </w:p>
        </w:tc>
        <w:tc>
          <w:tcPr>
            <w:tcW w:w="897" w:type="dxa"/>
            <w:tcBorders>
              <w:top w:val="single" w:sz="4" w:space="0" w:color="auto"/>
              <w:left w:val="nil"/>
              <w:bottom w:val="single" w:sz="4" w:space="0" w:color="auto"/>
              <w:right w:val="single" w:sz="4" w:space="0" w:color="auto"/>
            </w:tcBorders>
            <w:shd w:val="clear" w:color="000000" w:fill="AEAAAA"/>
            <w:vAlign w:val="center"/>
            <w:hideMark/>
          </w:tcPr>
          <w:p w14:paraId="04123E40"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Number </w:t>
            </w:r>
          </w:p>
        </w:tc>
        <w:tc>
          <w:tcPr>
            <w:tcW w:w="773" w:type="dxa"/>
            <w:tcBorders>
              <w:top w:val="single" w:sz="4" w:space="0" w:color="auto"/>
              <w:left w:val="nil"/>
              <w:bottom w:val="single" w:sz="4" w:space="0" w:color="auto"/>
              <w:right w:val="single" w:sz="4" w:space="0" w:color="auto"/>
            </w:tcBorders>
            <w:shd w:val="clear" w:color="000000" w:fill="AEAAAA"/>
            <w:vAlign w:val="center"/>
            <w:hideMark/>
          </w:tcPr>
          <w:p w14:paraId="4AEABF6B"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unit cost </w:t>
            </w:r>
          </w:p>
        </w:tc>
        <w:tc>
          <w:tcPr>
            <w:tcW w:w="1060" w:type="dxa"/>
            <w:tcBorders>
              <w:top w:val="single" w:sz="4" w:space="0" w:color="auto"/>
              <w:left w:val="nil"/>
              <w:bottom w:val="single" w:sz="4" w:space="0" w:color="auto"/>
              <w:right w:val="single" w:sz="4" w:space="0" w:color="auto"/>
            </w:tcBorders>
            <w:shd w:val="clear" w:color="000000" w:fill="AEAAAA"/>
            <w:noWrap/>
            <w:vAlign w:val="center"/>
            <w:hideMark/>
          </w:tcPr>
          <w:p w14:paraId="2ABE3F1E"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Project </w:t>
            </w:r>
          </w:p>
        </w:tc>
      </w:tr>
      <w:tr w:rsidR="000B7671" w:rsidRPr="000B7671" w14:paraId="46B15DD8" w14:textId="77777777" w:rsidTr="008C0627">
        <w:trPr>
          <w:trHeight w:val="315"/>
        </w:trPr>
        <w:tc>
          <w:tcPr>
            <w:tcW w:w="5419" w:type="dxa"/>
            <w:tcBorders>
              <w:top w:val="nil"/>
              <w:left w:val="single" w:sz="4" w:space="0" w:color="auto"/>
              <w:bottom w:val="single" w:sz="4" w:space="0" w:color="auto"/>
              <w:right w:val="single" w:sz="4" w:space="0" w:color="auto"/>
            </w:tcBorders>
            <w:shd w:val="clear" w:color="000000" w:fill="D9D9D9"/>
            <w:vAlign w:val="bottom"/>
            <w:hideMark/>
          </w:tcPr>
          <w:p w14:paraId="07464066" w14:textId="77777777" w:rsidR="000B7671" w:rsidRPr="000B7671" w:rsidRDefault="000B7671" w:rsidP="000B7671">
            <w:pPr>
              <w:spacing w:after="0" w:line="240" w:lineRule="auto"/>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Human resources </w:t>
            </w:r>
          </w:p>
        </w:tc>
        <w:tc>
          <w:tcPr>
            <w:tcW w:w="975" w:type="dxa"/>
            <w:tcBorders>
              <w:top w:val="nil"/>
              <w:left w:val="nil"/>
              <w:bottom w:val="single" w:sz="4" w:space="0" w:color="auto"/>
              <w:right w:val="single" w:sz="4" w:space="0" w:color="auto"/>
            </w:tcBorders>
            <w:shd w:val="clear" w:color="000000" w:fill="D9D9D9"/>
            <w:vAlign w:val="center"/>
            <w:hideMark/>
          </w:tcPr>
          <w:p w14:paraId="2D213650"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897" w:type="dxa"/>
            <w:tcBorders>
              <w:top w:val="nil"/>
              <w:left w:val="nil"/>
              <w:bottom w:val="single" w:sz="4" w:space="0" w:color="auto"/>
              <w:right w:val="single" w:sz="4" w:space="0" w:color="auto"/>
            </w:tcBorders>
            <w:shd w:val="clear" w:color="000000" w:fill="D9D9D9"/>
            <w:vAlign w:val="center"/>
            <w:hideMark/>
          </w:tcPr>
          <w:p w14:paraId="6E2D69CF"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773" w:type="dxa"/>
            <w:tcBorders>
              <w:top w:val="nil"/>
              <w:left w:val="nil"/>
              <w:bottom w:val="single" w:sz="4" w:space="0" w:color="auto"/>
              <w:right w:val="single" w:sz="4" w:space="0" w:color="auto"/>
            </w:tcBorders>
            <w:shd w:val="clear" w:color="000000" w:fill="D9D9D9"/>
            <w:vAlign w:val="center"/>
            <w:hideMark/>
          </w:tcPr>
          <w:p w14:paraId="5F4126BA"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000000" w:fill="D9D9D9"/>
            <w:noWrap/>
            <w:vAlign w:val="center"/>
            <w:hideMark/>
          </w:tcPr>
          <w:p w14:paraId="6177A993" w14:textId="6CB1B065"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96,000 </w:t>
            </w:r>
          </w:p>
        </w:tc>
      </w:tr>
      <w:tr w:rsidR="000B7671" w:rsidRPr="000B7671" w14:paraId="74F3B4F4" w14:textId="77777777" w:rsidTr="0044100A">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1D6A0176"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Project management - review ISPA tools and Facilitation ISPA process (ILO staff) </w:t>
            </w:r>
          </w:p>
        </w:tc>
        <w:tc>
          <w:tcPr>
            <w:tcW w:w="975" w:type="dxa"/>
            <w:tcBorders>
              <w:top w:val="nil"/>
              <w:left w:val="nil"/>
              <w:bottom w:val="single" w:sz="4" w:space="0" w:color="auto"/>
              <w:right w:val="single" w:sz="4" w:space="0" w:color="auto"/>
            </w:tcBorders>
            <w:shd w:val="clear" w:color="auto" w:fill="auto"/>
            <w:vAlign w:val="center"/>
            <w:hideMark/>
          </w:tcPr>
          <w:p w14:paraId="06C6C51E"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month </w:t>
            </w:r>
          </w:p>
        </w:tc>
        <w:tc>
          <w:tcPr>
            <w:tcW w:w="897" w:type="dxa"/>
            <w:tcBorders>
              <w:top w:val="nil"/>
              <w:left w:val="nil"/>
              <w:bottom w:val="single" w:sz="4" w:space="0" w:color="auto"/>
              <w:right w:val="single" w:sz="4" w:space="0" w:color="auto"/>
            </w:tcBorders>
            <w:shd w:val="clear" w:color="auto" w:fill="auto"/>
            <w:hideMark/>
          </w:tcPr>
          <w:p w14:paraId="1284BAB0" w14:textId="77C8F9A4" w:rsidR="000B7671" w:rsidRPr="000B7671" w:rsidRDefault="000B7671" w:rsidP="0044100A">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 </w:t>
            </w:r>
          </w:p>
        </w:tc>
        <w:tc>
          <w:tcPr>
            <w:tcW w:w="773" w:type="dxa"/>
            <w:tcBorders>
              <w:top w:val="nil"/>
              <w:left w:val="nil"/>
              <w:bottom w:val="single" w:sz="4" w:space="0" w:color="auto"/>
              <w:right w:val="single" w:sz="4" w:space="0" w:color="auto"/>
            </w:tcBorders>
            <w:shd w:val="clear" w:color="auto" w:fill="auto"/>
            <w:hideMark/>
          </w:tcPr>
          <w:p w14:paraId="08FA9A8D" w14:textId="73353221"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16,000 </w:t>
            </w:r>
          </w:p>
        </w:tc>
        <w:tc>
          <w:tcPr>
            <w:tcW w:w="1060" w:type="dxa"/>
            <w:tcBorders>
              <w:top w:val="nil"/>
              <w:left w:val="nil"/>
              <w:bottom w:val="single" w:sz="4" w:space="0" w:color="auto"/>
              <w:right w:val="single" w:sz="4" w:space="0" w:color="auto"/>
            </w:tcBorders>
            <w:shd w:val="clear" w:color="auto" w:fill="auto"/>
            <w:noWrap/>
            <w:hideMark/>
          </w:tcPr>
          <w:p w14:paraId="1107D7EF" w14:textId="741DF89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96,000 </w:t>
            </w:r>
          </w:p>
        </w:tc>
      </w:tr>
      <w:tr w:rsidR="000B7671" w:rsidRPr="000B7671" w14:paraId="211AEAC6" w14:textId="77777777" w:rsidTr="008C0627">
        <w:trPr>
          <w:trHeight w:val="315"/>
        </w:trPr>
        <w:tc>
          <w:tcPr>
            <w:tcW w:w="5419" w:type="dxa"/>
            <w:tcBorders>
              <w:top w:val="nil"/>
              <w:left w:val="single" w:sz="4" w:space="0" w:color="auto"/>
              <w:bottom w:val="single" w:sz="4" w:space="0" w:color="auto"/>
              <w:right w:val="single" w:sz="4" w:space="0" w:color="auto"/>
            </w:tcBorders>
            <w:shd w:val="clear" w:color="000000" w:fill="D9D9D9"/>
            <w:vAlign w:val="center"/>
            <w:hideMark/>
          </w:tcPr>
          <w:p w14:paraId="4471D945" w14:textId="77777777" w:rsidR="000B7671" w:rsidRPr="000B7671" w:rsidRDefault="000B7671" w:rsidP="000B7671">
            <w:pPr>
              <w:spacing w:after="0" w:line="240" w:lineRule="auto"/>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Activities  </w:t>
            </w:r>
          </w:p>
        </w:tc>
        <w:tc>
          <w:tcPr>
            <w:tcW w:w="975" w:type="dxa"/>
            <w:tcBorders>
              <w:top w:val="nil"/>
              <w:left w:val="nil"/>
              <w:bottom w:val="single" w:sz="4" w:space="0" w:color="auto"/>
              <w:right w:val="single" w:sz="4" w:space="0" w:color="auto"/>
            </w:tcBorders>
            <w:shd w:val="clear" w:color="000000" w:fill="D9D9D9"/>
            <w:vAlign w:val="center"/>
            <w:hideMark/>
          </w:tcPr>
          <w:p w14:paraId="5EA903CE"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897" w:type="dxa"/>
            <w:tcBorders>
              <w:top w:val="nil"/>
              <w:left w:val="nil"/>
              <w:bottom w:val="single" w:sz="4" w:space="0" w:color="auto"/>
              <w:right w:val="single" w:sz="4" w:space="0" w:color="auto"/>
            </w:tcBorders>
            <w:shd w:val="clear" w:color="000000" w:fill="D9D9D9"/>
            <w:vAlign w:val="center"/>
            <w:hideMark/>
          </w:tcPr>
          <w:p w14:paraId="1503EA94"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773" w:type="dxa"/>
            <w:tcBorders>
              <w:top w:val="nil"/>
              <w:left w:val="nil"/>
              <w:bottom w:val="single" w:sz="4" w:space="0" w:color="auto"/>
              <w:right w:val="single" w:sz="4" w:space="0" w:color="auto"/>
            </w:tcBorders>
            <w:shd w:val="clear" w:color="000000" w:fill="D9D9D9"/>
            <w:vAlign w:val="center"/>
            <w:hideMark/>
          </w:tcPr>
          <w:p w14:paraId="524AE317"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000000" w:fill="D9D9D9"/>
            <w:noWrap/>
            <w:vAlign w:val="center"/>
            <w:hideMark/>
          </w:tcPr>
          <w:p w14:paraId="1DF6D375" w14:textId="3CD6CE5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55</w:t>
            </w:r>
            <w:r w:rsidR="002F52AB">
              <w:rPr>
                <w:rFonts w:ascii="Calibri" w:eastAsia="Times New Roman" w:hAnsi="Calibri" w:cs="Calibri"/>
                <w:b/>
                <w:bCs/>
                <w:color w:val="000000"/>
                <w:sz w:val="20"/>
                <w:szCs w:val="20"/>
              </w:rPr>
              <w:t>5,000</w:t>
            </w:r>
            <w:r w:rsidRPr="000B7671">
              <w:rPr>
                <w:rFonts w:ascii="Calibri" w:eastAsia="Times New Roman" w:hAnsi="Calibri" w:cs="Calibri"/>
                <w:b/>
                <w:bCs/>
                <w:color w:val="000000"/>
                <w:sz w:val="20"/>
                <w:szCs w:val="20"/>
              </w:rPr>
              <w:t xml:space="preserve"> </w:t>
            </w:r>
          </w:p>
        </w:tc>
      </w:tr>
      <w:tr w:rsidR="000B7671" w:rsidRPr="000B7671" w14:paraId="30B432D2"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20AD7B68" w14:textId="77777777"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1. Overall Technical coordination  </w:t>
            </w:r>
          </w:p>
        </w:tc>
        <w:tc>
          <w:tcPr>
            <w:tcW w:w="975" w:type="dxa"/>
            <w:tcBorders>
              <w:top w:val="nil"/>
              <w:left w:val="nil"/>
              <w:bottom w:val="single" w:sz="4" w:space="0" w:color="auto"/>
              <w:right w:val="single" w:sz="4" w:space="0" w:color="auto"/>
            </w:tcBorders>
            <w:shd w:val="clear" w:color="auto" w:fill="auto"/>
            <w:vAlign w:val="center"/>
            <w:hideMark/>
          </w:tcPr>
          <w:p w14:paraId="3A641794"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CE95797"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0ED218FF"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D1599A6" w14:textId="17B6A178"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163,000 </w:t>
            </w:r>
          </w:p>
        </w:tc>
      </w:tr>
      <w:tr w:rsidR="000B7671" w:rsidRPr="000B7671" w14:paraId="4B521879"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0C0E8100"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1.1 Initial technical workshop  </w:t>
            </w:r>
          </w:p>
        </w:tc>
        <w:tc>
          <w:tcPr>
            <w:tcW w:w="975" w:type="dxa"/>
            <w:tcBorders>
              <w:top w:val="nil"/>
              <w:left w:val="nil"/>
              <w:bottom w:val="single" w:sz="4" w:space="0" w:color="auto"/>
              <w:right w:val="single" w:sz="4" w:space="0" w:color="auto"/>
            </w:tcBorders>
            <w:shd w:val="clear" w:color="auto" w:fill="auto"/>
            <w:vAlign w:val="center"/>
            <w:hideMark/>
          </w:tcPr>
          <w:p w14:paraId="2377A742"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405842AD" w14:textId="545D457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1502CD6D"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10,000 </w:t>
            </w:r>
          </w:p>
        </w:tc>
        <w:tc>
          <w:tcPr>
            <w:tcW w:w="1060" w:type="dxa"/>
            <w:tcBorders>
              <w:top w:val="nil"/>
              <w:left w:val="nil"/>
              <w:bottom w:val="single" w:sz="4" w:space="0" w:color="auto"/>
              <w:right w:val="single" w:sz="4" w:space="0" w:color="auto"/>
            </w:tcBorders>
            <w:shd w:val="clear" w:color="auto" w:fill="auto"/>
            <w:noWrap/>
            <w:vAlign w:val="center"/>
            <w:hideMark/>
          </w:tcPr>
          <w:p w14:paraId="278F9BA0" w14:textId="193EF45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10,000 </w:t>
            </w:r>
          </w:p>
        </w:tc>
      </w:tr>
      <w:tr w:rsidR="000B7671" w:rsidRPr="000B7671" w14:paraId="723B0CBD"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2781C182" w14:textId="2AF9CB92"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1.2 Validation technical workshop (finalization </w:t>
            </w:r>
            <w:proofErr w:type="spellStart"/>
            <w:r w:rsidRPr="000B7671">
              <w:rPr>
                <w:rFonts w:ascii="Calibri" w:eastAsia="Times New Roman" w:hAnsi="Calibri" w:cs="Calibri"/>
                <w:color w:val="000000"/>
                <w:sz w:val="20"/>
                <w:szCs w:val="20"/>
              </w:rPr>
              <w:t>Ispa</w:t>
            </w:r>
            <w:proofErr w:type="spellEnd"/>
            <w:r w:rsidRPr="000B7671">
              <w:rPr>
                <w:rFonts w:ascii="Calibri" w:eastAsia="Times New Roman" w:hAnsi="Calibri" w:cs="Calibri"/>
                <w:color w:val="000000"/>
                <w:sz w:val="20"/>
                <w:szCs w:val="20"/>
              </w:rPr>
              <w:t xml:space="preserve"> tools, technical guidance </w:t>
            </w:r>
            <w:proofErr w:type="gramStart"/>
            <w:r w:rsidRPr="000B7671">
              <w:rPr>
                <w:rFonts w:ascii="Calibri" w:eastAsia="Times New Roman" w:hAnsi="Calibri" w:cs="Calibri"/>
                <w:color w:val="000000"/>
                <w:sz w:val="20"/>
                <w:szCs w:val="20"/>
              </w:rPr>
              <w:t>document..</w:t>
            </w:r>
            <w:proofErr w:type="gramEnd"/>
            <w:r w:rsidRPr="000B7671">
              <w:rPr>
                <w:rFonts w:ascii="Calibri" w:eastAsia="Times New Roman" w:hAnsi="Calibri" w:cs="Calibri"/>
                <w:color w:val="000000"/>
                <w:sz w:val="20"/>
                <w:szCs w:val="20"/>
              </w:rPr>
              <w:t xml:space="preserve">)  </w:t>
            </w:r>
          </w:p>
        </w:tc>
        <w:tc>
          <w:tcPr>
            <w:tcW w:w="975" w:type="dxa"/>
            <w:tcBorders>
              <w:top w:val="nil"/>
              <w:left w:val="nil"/>
              <w:bottom w:val="single" w:sz="4" w:space="0" w:color="auto"/>
              <w:right w:val="single" w:sz="4" w:space="0" w:color="auto"/>
            </w:tcBorders>
            <w:shd w:val="clear" w:color="auto" w:fill="auto"/>
            <w:vAlign w:val="center"/>
            <w:hideMark/>
          </w:tcPr>
          <w:p w14:paraId="37E9731E"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11F2060A" w14:textId="1F31A9F2"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0CDE73B2"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10,000 </w:t>
            </w:r>
          </w:p>
        </w:tc>
        <w:tc>
          <w:tcPr>
            <w:tcW w:w="1060" w:type="dxa"/>
            <w:tcBorders>
              <w:top w:val="nil"/>
              <w:left w:val="nil"/>
              <w:bottom w:val="single" w:sz="4" w:space="0" w:color="auto"/>
              <w:right w:val="single" w:sz="4" w:space="0" w:color="auto"/>
            </w:tcBorders>
            <w:shd w:val="clear" w:color="auto" w:fill="auto"/>
            <w:noWrap/>
            <w:vAlign w:val="center"/>
            <w:hideMark/>
          </w:tcPr>
          <w:p w14:paraId="4D0920C5" w14:textId="4F515CB0"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10,000 </w:t>
            </w:r>
          </w:p>
        </w:tc>
      </w:tr>
      <w:tr w:rsidR="000B7671" w:rsidRPr="000B7671" w14:paraId="689014E5" w14:textId="77777777" w:rsidTr="008C0627">
        <w:trPr>
          <w:trHeight w:val="559"/>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E64B36E" w14:textId="7940D785"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1.3 Technical coordinator (background papers, technical assistance, helpdesk management, disability module, partnership with H-BRS, training module) </w:t>
            </w:r>
          </w:p>
        </w:tc>
        <w:tc>
          <w:tcPr>
            <w:tcW w:w="975" w:type="dxa"/>
            <w:tcBorders>
              <w:top w:val="nil"/>
              <w:left w:val="nil"/>
              <w:bottom w:val="single" w:sz="4" w:space="0" w:color="auto"/>
              <w:right w:val="single" w:sz="4" w:space="0" w:color="auto"/>
            </w:tcBorders>
            <w:shd w:val="clear" w:color="auto" w:fill="auto"/>
            <w:vAlign w:val="center"/>
            <w:hideMark/>
          </w:tcPr>
          <w:p w14:paraId="09B0C687" w14:textId="77777777" w:rsidR="0044100A" w:rsidRDefault="0044100A" w:rsidP="000B7671">
            <w:pPr>
              <w:spacing w:after="0" w:line="240" w:lineRule="auto"/>
              <w:jc w:val="right"/>
              <w:rPr>
                <w:rFonts w:ascii="Calibri" w:eastAsia="Times New Roman" w:hAnsi="Calibri" w:cs="Calibri"/>
                <w:color w:val="000000"/>
                <w:sz w:val="20"/>
                <w:szCs w:val="20"/>
              </w:rPr>
            </w:pPr>
          </w:p>
          <w:p w14:paraId="58447E11" w14:textId="6C2CB1E0"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56A53CB9" w14:textId="7F5DB97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200 </w:t>
            </w:r>
          </w:p>
        </w:tc>
        <w:tc>
          <w:tcPr>
            <w:tcW w:w="773" w:type="dxa"/>
            <w:tcBorders>
              <w:top w:val="nil"/>
              <w:left w:val="nil"/>
              <w:bottom w:val="single" w:sz="4" w:space="0" w:color="auto"/>
              <w:right w:val="single" w:sz="4" w:space="0" w:color="auto"/>
            </w:tcBorders>
            <w:shd w:val="clear" w:color="auto" w:fill="auto"/>
            <w:vAlign w:val="center"/>
            <w:hideMark/>
          </w:tcPr>
          <w:p w14:paraId="1C176A4A" w14:textId="49A192F4"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600 </w:t>
            </w:r>
          </w:p>
        </w:tc>
        <w:tc>
          <w:tcPr>
            <w:tcW w:w="1060" w:type="dxa"/>
            <w:tcBorders>
              <w:top w:val="nil"/>
              <w:left w:val="nil"/>
              <w:bottom w:val="single" w:sz="4" w:space="0" w:color="auto"/>
              <w:right w:val="single" w:sz="4" w:space="0" w:color="auto"/>
            </w:tcBorders>
            <w:shd w:val="clear" w:color="auto" w:fill="auto"/>
            <w:noWrap/>
            <w:vAlign w:val="center"/>
            <w:hideMark/>
          </w:tcPr>
          <w:p w14:paraId="49554DA2" w14:textId="568F6A70"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120,000 </w:t>
            </w:r>
          </w:p>
        </w:tc>
      </w:tr>
      <w:tr w:rsidR="000B7671" w:rsidRPr="000B7671" w14:paraId="19D6A0ED"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7A7E753F" w14:textId="325C208F"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1.5 Travel for coordination with stakeholders </w:t>
            </w:r>
          </w:p>
        </w:tc>
        <w:tc>
          <w:tcPr>
            <w:tcW w:w="975" w:type="dxa"/>
            <w:tcBorders>
              <w:top w:val="nil"/>
              <w:left w:val="nil"/>
              <w:bottom w:val="single" w:sz="4" w:space="0" w:color="auto"/>
              <w:right w:val="single" w:sz="4" w:space="0" w:color="auto"/>
            </w:tcBorders>
            <w:shd w:val="clear" w:color="auto" w:fill="auto"/>
            <w:vAlign w:val="center"/>
            <w:hideMark/>
          </w:tcPr>
          <w:p w14:paraId="6064ECD8"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1ADEF728" w14:textId="56F335A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76BC8774" w14:textId="4B5F6319"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5,000 </w:t>
            </w:r>
          </w:p>
        </w:tc>
        <w:tc>
          <w:tcPr>
            <w:tcW w:w="1060" w:type="dxa"/>
            <w:tcBorders>
              <w:top w:val="nil"/>
              <w:left w:val="nil"/>
              <w:bottom w:val="single" w:sz="4" w:space="0" w:color="auto"/>
              <w:right w:val="single" w:sz="4" w:space="0" w:color="auto"/>
            </w:tcBorders>
            <w:shd w:val="clear" w:color="auto" w:fill="auto"/>
            <w:noWrap/>
            <w:vAlign w:val="center"/>
            <w:hideMark/>
          </w:tcPr>
          <w:p w14:paraId="39A569BF" w14:textId="25699ED5"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5,000 </w:t>
            </w:r>
          </w:p>
        </w:tc>
      </w:tr>
      <w:tr w:rsidR="000B7671" w:rsidRPr="000B7671" w14:paraId="4D64A178" w14:textId="77777777" w:rsidTr="008C0627">
        <w:trPr>
          <w:trHeight w:val="319"/>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9E86416" w14:textId="540690F6" w:rsidR="000B7671" w:rsidRPr="00F537C0" w:rsidRDefault="000B7671" w:rsidP="000B7671">
            <w:pPr>
              <w:spacing w:after="0" w:line="240" w:lineRule="auto"/>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1.6 UNICEF technical coordination (UNICEF led background paper, technical support...) </w:t>
            </w:r>
          </w:p>
        </w:tc>
        <w:tc>
          <w:tcPr>
            <w:tcW w:w="975" w:type="dxa"/>
            <w:tcBorders>
              <w:top w:val="nil"/>
              <w:left w:val="nil"/>
              <w:bottom w:val="single" w:sz="4" w:space="0" w:color="auto"/>
              <w:right w:val="single" w:sz="4" w:space="0" w:color="auto"/>
            </w:tcBorders>
            <w:shd w:val="clear" w:color="auto" w:fill="auto"/>
            <w:vAlign w:val="center"/>
            <w:hideMark/>
          </w:tcPr>
          <w:p w14:paraId="342D8BEB" w14:textId="77777777" w:rsidR="0044100A" w:rsidRDefault="0044100A" w:rsidP="000B7671">
            <w:pPr>
              <w:spacing w:after="0" w:line="240" w:lineRule="auto"/>
              <w:jc w:val="right"/>
              <w:rPr>
                <w:rFonts w:ascii="Calibri" w:eastAsia="Times New Roman" w:hAnsi="Calibri" w:cs="Calibri"/>
                <w:color w:val="000000"/>
                <w:sz w:val="20"/>
                <w:szCs w:val="20"/>
              </w:rPr>
            </w:pPr>
          </w:p>
          <w:p w14:paraId="43547E7A" w14:textId="5DBCEF19"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1B84EA09" w14:textId="5FFF28AB"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30 </w:t>
            </w:r>
          </w:p>
        </w:tc>
        <w:tc>
          <w:tcPr>
            <w:tcW w:w="773" w:type="dxa"/>
            <w:tcBorders>
              <w:top w:val="nil"/>
              <w:left w:val="nil"/>
              <w:bottom w:val="single" w:sz="4" w:space="0" w:color="auto"/>
              <w:right w:val="single" w:sz="4" w:space="0" w:color="auto"/>
            </w:tcBorders>
            <w:shd w:val="clear" w:color="auto" w:fill="auto"/>
            <w:vAlign w:val="center"/>
            <w:hideMark/>
          </w:tcPr>
          <w:p w14:paraId="55131B55" w14:textId="5AC81969"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600 </w:t>
            </w:r>
          </w:p>
        </w:tc>
        <w:tc>
          <w:tcPr>
            <w:tcW w:w="1060" w:type="dxa"/>
            <w:tcBorders>
              <w:top w:val="nil"/>
              <w:left w:val="nil"/>
              <w:bottom w:val="single" w:sz="4" w:space="0" w:color="auto"/>
              <w:right w:val="single" w:sz="4" w:space="0" w:color="auto"/>
            </w:tcBorders>
            <w:shd w:val="clear" w:color="auto" w:fill="auto"/>
            <w:noWrap/>
            <w:vAlign w:val="center"/>
            <w:hideMark/>
          </w:tcPr>
          <w:p w14:paraId="590C7155" w14:textId="4983C38F"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18,000 </w:t>
            </w:r>
          </w:p>
        </w:tc>
      </w:tr>
      <w:tr w:rsidR="000B7671" w:rsidRPr="000B7671" w14:paraId="41D60095" w14:textId="77777777" w:rsidTr="008C0627">
        <w:trPr>
          <w:trHeight w:val="319"/>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28935F66"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38BF87A0"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6C2C81D"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1983C2D9"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ED6CF2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r>
      <w:tr w:rsidR="000B7671" w:rsidRPr="000B7671" w14:paraId="2C0C8130"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49E11FE2" w14:textId="4C0BD8E0"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2. Thematic background papers and webinars</w:t>
            </w:r>
            <w:r>
              <w:rPr>
                <w:rFonts w:ascii="Calibri" w:eastAsia="Times New Roman" w:hAnsi="Calibri" w:cs="Calibri"/>
                <w:b/>
                <w:bCs/>
                <w:i/>
                <w:iCs/>
                <w:color w:val="000000"/>
                <w:sz w:val="20"/>
                <w:szCs w:val="20"/>
              </w:rPr>
              <w:t xml:space="preserve"> (thematic</w:t>
            </w:r>
            <w:r w:rsidR="008C0627">
              <w:rPr>
                <w:rFonts w:ascii="Calibri" w:eastAsia="Times New Roman" w:hAnsi="Calibri" w:cs="Calibri"/>
                <w:b/>
                <w:bCs/>
                <w:i/>
                <w:iCs/>
                <w:color w:val="000000"/>
                <w:sz w:val="20"/>
                <w:szCs w:val="20"/>
              </w:rPr>
              <w:t xml:space="preserve"> and costs estimations</w:t>
            </w:r>
            <w:r>
              <w:rPr>
                <w:rFonts w:ascii="Calibri" w:eastAsia="Times New Roman" w:hAnsi="Calibri" w:cs="Calibri"/>
                <w:b/>
                <w:bCs/>
                <w:i/>
                <w:iCs/>
                <w:color w:val="000000"/>
                <w:sz w:val="20"/>
                <w:szCs w:val="20"/>
              </w:rPr>
              <w:t xml:space="preserve"> are indicative)</w:t>
            </w:r>
            <w:r w:rsidRPr="000B7671">
              <w:rPr>
                <w:rFonts w:ascii="Calibri" w:eastAsia="Times New Roman" w:hAnsi="Calibri" w:cs="Calibri"/>
                <w:b/>
                <w:bCs/>
                <w:i/>
                <w:iCs/>
                <w:color w:val="000000"/>
                <w:sz w:val="20"/>
                <w:szCs w:val="20"/>
              </w:rPr>
              <w:t xml:space="preserve">  </w:t>
            </w:r>
          </w:p>
        </w:tc>
        <w:tc>
          <w:tcPr>
            <w:tcW w:w="975" w:type="dxa"/>
            <w:tcBorders>
              <w:top w:val="nil"/>
              <w:left w:val="nil"/>
              <w:bottom w:val="single" w:sz="4" w:space="0" w:color="auto"/>
              <w:right w:val="single" w:sz="4" w:space="0" w:color="auto"/>
            </w:tcBorders>
            <w:shd w:val="clear" w:color="auto" w:fill="auto"/>
            <w:vAlign w:val="center"/>
            <w:hideMark/>
          </w:tcPr>
          <w:p w14:paraId="5C90ED14"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3EE3F926"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AD9FB53"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78B74CC" w14:textId="5EF22CCC"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86,380 </w:t>
            </w:r>
          </w:p>
        </w:tc>
      </w:tr>
      <w:tr w:rsidR="000B7671" w:rsidRPr="000B7671" w14:paraId="52902971"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76C4E86C"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2.1 Social protection delivery mechanisms </w:t>
            </w:r>
          </w:p>
        </w:tc>
        <w:tc>
          <w:tcPr>
            <w:tcW w:w="975" w:type="dxa"/>
            <w:tcBorders>
              <w:top w:val="nil"/>
              <w:left w:val="nil"/>
              <w:bottom w:val="single" w:sz="4" w:space="0" w:color="auto"/>
              <w:right w:val="single" w:sz="4" w:space="0" w:color="auto"/>
            </w:tcBorders>
            <w:shd w:val="clear" w:color="auto" w:fill="auto"/>
            <w:vAlign w:val="center"/>
            <w:hideMark/>
          </w:tcPr>
          <w:p w14:paraId="7B157D34"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02712B68"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A9ADD78"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2F1046" w14:textId="2C1DAD85"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29,680 </w:t>
            </w:r>
          </w:p>
        </w:tc>
      </w:tr>
      <w:tr w:rsidR="000B7671" w:rsidRPr="000B7671" w14:paraId="369A52DF"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7F92AFFC" w14:textId="7777777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 Accessibility and non-discrimination in social protection system  </w:t>
            </w:r>
          </w:p>
        </w:tc>
        <w:tc>
          <w:tcPr>
            <w:tcW w:w="975" w:type="dxa"/>
            <w:tcBorders>
              <w:top w:val="nil"/>
              <w:left w:val="nil"/>
              <w:bottom w:val="single" w:sz="4" w:space="0" w:color="auto"/>
              <w:right w:val="single" w:sz="4" w:space="0" w:color="auto"/>
            </w:tcBorders>
            <w:shd w:val="clear" w:color="auto" w:fill="auto"/>
            <w:vAlign w:val="center"/>
            <w:hideMark/>
          </w:tcPr>
          <w:p w14:paraId="66B2247B" w14:textId="77777777" w:rsidR="0044100A" w:rsidRDefault="0044100A" w:rsidP="000B7671">
            <w:pPr>
              <w:spacing w:after="0" w:line="240" w:lineRule="auto"/>
              <w:jc w:val="right"/>
              <w:rPr>
                <w:rFonts w:ascii="Calibri" w:eastAsia="Times New Roman" w:hAnsi="Calibri" w:cs="Calibri"/>
                <w:color w:val="000000"/>
                <w:sz w:val="20"/>
                <w:szCs w:val="20"/>
              </w:rPr>
            </w:pPr>
          </w:p>
          <w:p w14:paraId="397651E1" w14:textId="525D772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0B2FFDFB" w14:textId="099686DC"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4B2F4679" w14:textId="6EC05A9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6FAF63F3" w14:textId="64606DA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7,560 </w:t>
            </w:r>
          </w:p>
        </w:tc>
      </w:tr>
      <w:tr w:rsidR="000B7671" w:rsidRPr="000B7671" w14:paraId="58331F23"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969F693" w14:textId="7777777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 Disability assessment, determination and identification (covered by technical coordinator) </w:t>
            </w:r>
          </w:p>
        </w:tc>
        <w:tc>
          <w:tcPr>
            <w:tcW w:w="975" w:type="dxa"/>
            <w:tcBorders>
              <w:top w:val="nil"/>
              <w:left w:val="nil"/>
              <w:bottom w:val="single" w:sz="4" w:space="0" w:color="auto"/>
              <w:right w:val="single" w:sz="4" w:space="0" w:color="auto"/>
            </w:tcBorders>
            <w:shd w:val="clear" w:color="auto" w:fill="auto"/>
            <w:vAlign w:val="center"/>
            <w:hideMark/>
          </w:tcPr>
          <w:p w14:paraId="51253CC5"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1C992377" w14:textId="625BAA5C"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39F2542A" w14:textId="71A36D93"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7,000 </w:t>
            </w:r>
          </w:p>
        </w:tc>
        <w:tc>
          <w:tcPr>
            <w:tcW w:w="1060" w:type="dxa"/>
            <w:tcBorders>
              <w:top w:val="nil"/>
              <w:left w:val="nil"/>
              <w:bottom w:val="single" w:sz="4" w:space="0" w:color="auto"/>
              <w:right w:val="single" w:sz="4" w:space="0" w:color="auto"/>
            </w:tcBorders>
            <w:shd w:val="clear" w:color="auto" w:fill="auto"/>
            <w:noWrap/>
            <w:vAlign w:val="center"/>
            <w:hideMark/>
          </w:tcPr>
          <w:p w14:paraId="2093911F" w14:textId="25AF9EA9"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7,000 </w:t>
            </w:r>
          </w:p>
        </w:tc>
      </w:tr>
      <w:tr w:rsidR="000B7671" w:rsidRPr="000B7671" w14:paraId="51239C10"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3C3E697E" w14:textId="7777777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 Statistical Data for inclusive social protection  </w:t>
            </w:r>
          </w:p>
        </w:tc>
        <w:tc>
          <w:tcPr>
            <w:tcW w:w="975" w:type="dxa"/>
            <w:tcBorders>
              <w:top w:val="nil"/>
              <w:left w:val="nil"/>
              <w:bottom w:val="single" w:sz="4" w:space="0" w:color="auto"/>
              <w:right w:val="single" w:sz="4" w:space="0" w:color="auto"/>
            </w:tcBorders>
            <w:shd w:val="clear" w:color="auto" w:fill="auto"/>
            <w:vAlign w:val="center"/>
            <w:hideMark/>
          </w:tcPr>
          <w:p w14:paraId="219C98EF" w14:textId="77777777" w:rsidR="0044100A" w:rsidRDefault="0044100A" w:rsidP="000B7671">
            <w:pPr>
              <w:spacing w:after="0" w:line="240" w:lineRule="auto"/>
              <w:jc w:val="right"/>
              <w:rPr>
                <w:rFonts w:ascii="Calibri" w:eastAsia="Times New Roman" w:hAnsi="Calibri" w:cs="Calibri"/>
                <w:color w:val="000000"/>
                <w:sz w:val="20"/>
                <w:szCs w:val="20"/>
              </w:rPr>
            </w:pPr>
          </w:p>
          <w:p w14:paraId="4161D034" w14:textId="5B2E7DCA"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607D3507" w14:textId="5D666F6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3E683B17" w14:textId="3DCD3449"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3FAFAA43" w14:textId="045BBB40"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7,560 </w:t>
            </w:r>
          </w:p>
        </w:tc>
      </w:tr>
      <w:tr w:rsidR="000B7671" w:rsidRPr="000B7671" w14:paraId="25484DE3"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E26F5D7" w14:textId="33B88189"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 Disability, administrative </w:t>
            </w:r>
            <w:proofErr w:type="gramStart"/>
            <w:r w:rsidRPr="000B7671">
              <w:rPr>
                <w:rFonts w:ascii="Calibri" w:eastAsia="Times New Roman" w:hAnsi="Calibri" w:cs="Calibri"/>
                <w:i/>
                <w:iCs/>
                <w:color w:val="000000"/>
                <w:sz w:val="20"/>
                <w:szCs w:val="20"/>
              </w:rPr>
              <w:t>data,  information</w:t>
            </w:r>
            <w:proofErr w:type="gramEnd"/>
            <w:r w:rsidRPr="000B7671">
              <w:rPr>
                <w:rFonts w:ascii="Calibri" w:eastAsia="Times New Roman" w:hAnsi="Calibri" w:cs="Calibri"/>
                <w:i/>
                <w:iCs/>
                <w:color w:val="000000"/>
                <w:sz w:val="20"/>
                <w:szCs w:val="20"/>
              </w:rPr>
              <w:t xml:space="preserve"> system and social protection </w:t>
            </w:r>
          </w:p>
        </w:tc>
        <w:tc>
          <w:tcPr>
            <w:tcW w:w="975" w:type="dxa"/>
            <w:tcBorders>
              <w:top w:val="nil"/>
              <w:left w:val="nil"/>
              <w:bottom w:val="single" w:sz="4" w:space="0" w:color="auto"/>
              <w:right w:val="single" w:sz="4" w:space="0" w:color="auto"/>
            </w:tcBorders>
            <w:shd w:val="clear" w:color="auto" w:fill="auto"/>
            <w:vAlign w:val="center"/>
            <w:hideMark/>
          </w:tcPr>
          <w:p w14:paraId="192AD440" w14:textId="77777777" w:rsidR="0044100A" w:rsidRDefault="0044100A" w:rsidP="000B7671">
            <w:pPr>
              <w:spacing w:after="0" w:line="240" w:lineRule="auto"/>
              <w:jc w:val="right"/>
              <w:rPr>
                <w:rFonts w:ascii="Calibri" w:eastAsia="Times New Roman" w:hAnsi="Calibri" w:cs="Calibri"/>
                <w:color w:val="000000"/>
                <w:sz w:val="20"/>
                <w:szCs w:val="20"/>
              </w:rPr>
            </w:pPr>
          </w:p>
          <w:p w14:paraId="17B225C1" w14:textId="0FA3C78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285F1F20" w14:textId="4E2B3AD9"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6439E970" w14:textId="6B7D844D"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1CBD4D39" w14:textId="49496646"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7,560 </w:t>
            </w:r>
          </w:p>
        </w:tc>
      </w:tr>
      <w:tr w:rsidR="000B7671" w:rsidRPr="000B7671" w14:paraId="49B10AA3"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61E0D08F"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2.2 Specific groups</w:t>
            </w:r>
          </w:p>
        </w:tc>
        <w:tc>
          <w:tcPr>
            <w:tcW w:w="975" w:type="dxa"/>
            <w:tcBorders>
              <w:top w:val="nil"/>
              <w:left w:val="nil"/>
              <w:bottom w:val="single" w:sz="4" w:space="0" w:color="auto"/>
              <w:right w:val="single" w:sz="4" w:space="0" w:color="auto"/>
            </w:tcBorders>
            <w:shd w:val="clear" w:color="auto" w:fill="auto"/>
            <w:vAlign w:val="center"/>
            <w:hideMark/>
          </w:tcPr>
          <w:p w14:paraId="08ADE8A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12C2F4F6"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5C3C2DE0"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B8C02C" w14:textId="1FE55F4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24,570 </w:t>
            </w:r>
          </w:p>
        </w:tc>
      </w:tr>
      <w:tr w:rsidR="000B7671" w:rsidRPr="000B7671" w14:paraId="69D6C525"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27F1E0F7" w14:textId="77777777"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Social protection and Children with disabilities (with UNICEF)</w:t>
            </w:r>
          </w:p>
        </w:tc>
        <w:tc>
          <w:tcPr>
            <w:tcW w:w="975" w:type="dxa"/>
            <w:tcBorders>
              <w:top w:val="nil"/>
              <w:left w:val="nil"/>
              <w:bottom w:val="single" w:sz="4" w:space="0" w:color="auto"/>
              <w:right w:val="single" w:sz="4" w:space="0" w:color="auto"/>
            </w:tcBorders>
            <w:shd w:val="clear" w:color="auto" w:fill="auto"/>
            <w:vAlign w:val="center"/>
            <w:hideMark/>
          </w:tcPr>
          <w:p w14:paraId="4DAA0F85" w14:textId="77777777" w:rsidR="0044100A"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w:t>
            </w:r>
          </w:p>
          <w:p w14:paraId="05501DBB" w14:textId="1B1D49EF"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6D9132AC" w14:textId="3D84E416"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15 </w:t>
            </w:r>
          </w:p>
        </w:tc>
        <w:tc>
          <w:tcPr>
            <w:tcW w:w="773" w:type="dxa"/>
            <w:tcBorders>
              <w:top w:val="nil"/>
              <w:left w:val="nil"/>
              <w:bottom w:val="single" w:sz="4" w:space="0" w:color="auto"/>
              <w:right w:val="single" w:sz="4" w:space="0" w:color="auto"/>
            </w:tcBorders>
            <w:shd w:val="clear" w:color="auto" w:fill="auto"/>
            <w:vAlign w:val="center"/>
            <w:hideMark/>
          </w:tcPr>
          <w:p w14:paraId="7651E2F9" w14:textId="2E2EE9CC"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3E7D5947" w14:textId="58CC0DBA"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9,450 </w:t>
            </w:r>
          </w:p>
        </w:tc>
      </w:tr>
      <w:tr w:rsidR="000B7671" w:rsidRPr="000B7671" w14:paraId="0BD06E78"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6F55F9CD" w14:textId="7777777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Social protection, disability and old age </w:t>
            </w:r>
          </w:p>
        </w:tc>
        <w:tc>
          <w:tcPr>
            <w:tcW w:w="975" w:type="dxa"/>
            <w:tcBorders>
              <w:top w:val="nil"/>
              <w:left w:val="nil"/>
              <w:bottom w:val="single" w:sz="4" w:space="0" w:color="auto"/>
              <w:right w:val="single" w:sz="4" w:space="0" w:color="auto"/>
            </w:tcBorders>
            <w:shd w:val="clear" w:color="auto" w:fill="auto"/>
            <w:vAlign w:val="center"/>
            <w:hideMark/>
          </w:tcPr>
          <w:p w14:paraId="0B7B0842" w14:textId="77777777" w:rsidR="0044100A" w:rsidRDefault="0044100A" w:rsidP="000B7671">
            <w:pPr>
              <w:spacing w:after="0" w:line="240" w:lineRule="auto"/>
              <w:jc w:val="right"/>
              <w:rPr>
                <w:rFonts w:ascii="Calibri" w:eastAsia="Times New Roman" w:hAnsi="Calibri" w:cs="Calibri"/>
                <w:color w:val="000000"/>
                <w:sz w:val="20"/>
                <w:szCs w:val="20"/>
              </w:rPr>
            </w:pPr>
          </w:p>
          <w:p w14:paraId="505D13C0" w14:textId="102235EA"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1DCB8458" w14:textId="27377183"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23A0E469" w14:textId="150A795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6E674BB6" w14:textId="4DDEEFA0"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7,560 </w:t>
            </w:r>
          </w:p>
        </w:tc>
      </w:tr>
      <w:tr w:rsidR="000B7671" w:rsidRPr="000B7671" w14:paraId="483043F5"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562AB40E" w14:textId="0B8C0AC0"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Social protection, disability and gender equality</w:t>
            </w:r>
          </w:p>
        </w:tc>
        <w:tc>
          <w:tcPr>
            <w:tcW w:w="975" w:type="dxa"/>
            <w:tcBorders>
              <w:top w:val="nil"/>
              <w:left w:val="nil"/>
              <w:bottom w:val="single" w:sz="4" w:space="0" w:color="auto"/>
              <w:right w:val="single" w:sz="4" w:space="0" w:color="auto"/>
            </w:tcBorders>
            <w:shd w:val="clear" w:color="auto" w:fill="auto"/>
            <w:vAlign w:val="center"/>
            <w:hideMark/>
          </w:tcPr>
          <w:p w14:paraId="2029B531" w14:textId="77777777" w:rsidR="0044100A"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w:t>
            </w:r>
          </w:p>
          <w:p w14:paraId="3F4A5B59" w14:textId="09F892F0"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229F2C24" w14:textId="7C9BBD3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4F6D2D81" w14:textId="7DB6DCFD"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2A779232" w14:textId="6B48D968"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7,560 </w:t>
            </w:r>
          </w:p>
        </w:tc>
      </w:tr>
      <w:tr w:rsidR="000B7671" w:rsidRPr="000B7671" w14:paraId="73316C7A"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7EABE5E4"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2.3 Interlinkage</w:t>
            </w:r>
          </w:p>
        </w:tc>
        <w:tc>
          <w:tcPr>
            <w:tcW w:w="975" w:type="dxa"/>
            <w:tcBorders>
              <w:top w:val="nil"/>
              <w:left w:val="nil"/>
              <w:bottom w:val="single" w:sz="4" w:space="0" w:color="auto"/>
              <w:right w:val="single" w:sz="4" w:space="0" w:color="auto"/>
            </w:tcBorders>
            <w:shd w:val="clear" w:color="auto" w:fill="auto"/>
            <w:vAlign w:val="center"/>
            <w:hideMark/>
          </w:tcPr>
          <w:p w14:paraId="239F5E81"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33F94C50"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7DF15D8B"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F9E9E73" w14:textId="64C9629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24,570 </w:t>
            </w:r>
          </w:p>
        </w:tc>
      </w:tr>
      <w:tr w:rsidR="000B7671" w:rsidRPr="000B7671" w14:paraId="22D1BB6C"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4A1B8832" w14:textId="77777777"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Work and employment – including public works and return to work</w:t>
            </w:r>
          </w:p>
        </w:tc>
        <w:tc>
          <w:tcPr>
            <w:tcW w:w="975" w:type="dxa"/>
            <w:tcBorders>
              <w:top w:val="nil"/>
              <w:left w:val="nil"/>
              <w:bottom w:val="single" w:sz="4" w:space="0" w:color="auto"/>
              <w:right w:val="single" w:sz="4" w:space="0" w:color="auto"/>
            </w:tcBorders>
            <w:shd w:val="clear" w:color="auto" w:fill="auto"/>
            <w:vAlign w:val="center"/>
            <w:hideMark/>
          </w:tcPr>
          <w:p w14:paraId="01B7CD97" w14:textId="77777777" w:rsidR="0044100A"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w:t>
            </w:r>
          </w:p>
          <w:p w14:paraId="1D44B404" w14:textId="7B18CE85"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6FBACCBA" w14:textId="1CD825C8"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15 </w:t>
            </w:r>
          </w:p>
        </w:tc>
        <w:tc>
          <w:tcPr>
            <w:tcW w:w="773" w:type="dxa"/>
            <w:tcBorders>
              <w:top w:val="nil"/>
              <w:left w:val="nil"/>
              <w:bottom w:val="single" w:sz="4" w:space="0" w:color="auto"/>
              <w:right w:val="single" w:sz="4" w:space="0" w:color="auto"/>
            </w:tcBorders>
            <w:shd w:val="clear" w:color="auto" w:fill="auto"/>
            <w:vAlign w:val="center"/>
            <w:hideMark/>
          </w:tcPr>
          <w:p w14:paraId="6C4CDC27" w14:textId="2B2E24DA"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5BA6A340" w14:textId="244885B4" w:rsidR="000B7671" w:rsidRPr="000B7671" w:rsidRDefault="000B7671" w:rsidP="000B7671">
            <w:pPr>
              <w:spacing w:after="0" w:line="240" w:lineRule="auto"/>
              <w:jc w:val="right"/>
              <w:rPr>
                <w:rFonts w:ascii="Calibri" w:eastAsia="Times New Roman" w:hAnsi="Calibri" w:cs="Calibri"/>
                <w:i/>
                <w:iCs/>
                <w:color w:val="000000"/>
                <w:sz w:val="20"/>
                <w:szCs w:val="20"/>
              </w:rPr>
            </w:pPr>
            <w:r w:rsidRPr="000B7671">
              <w:rPr>
                <w:rFonts w:ascii="Calibri" w:eastAsia="Times New Roman" w:hAnsi="Calibri" w:cs="Calibri"/>
                <w:i/>
                <w:iCs/>
                <w:color w:val="000000"/>
                <w:sz w:val="20"/>
                <w:szCs w:val="20"/>
              </w:rPr>
              <w:t xml:space="preserve">9,450 </w:t>
            </w:r>
          </w:p>
        </w:tc>
      </w:tr>
      <w:tr w:rsidR="000B7671" w:rsidRPr="000B7671" w14:paraId="7A489E1F"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630FEAA9" w14:textId="4A9689EC"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Development of community support services (with UNICEF)</w:t>
            </w:r>
          </w:p>
        </w:tc>
        <w:tc>
          <w:tcPr>
            <w:tcW w:w="975" w:type="dxa"/>
            <w:tcBorders>
              <w:top w:val="nil"/>
              <w:left w:val="nil"/>
              <w:bottom w:val="single" w:sz="4" w:space="0" w:color="auto"/>
              <w:right w:val="single" w:sz="4" w:space="0" w:color="auto"/>
            </w:tcBorders>
            <w:shd w:val="clear" w:color="auto" w:fill="auto"/>
            <w:vAlign w:val="center"/>
            <w:hideMark/>
          </w:tcPr>
          <w:p w14:paraId="32B71713" w14:textId="77777777" w:rsidR="0044100A"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w:t>
            </w:r>
          </w:p>
          <w:p w14:paraId="74AA39B8" w14:textId="0356C458"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4175505D" w14:textId="0D3E2150"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4C98D7D3" w14:textId="2390A227"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1E9CA3E7" w14:textId="7EA96C75"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7,560 </w:t>
            </w:r>
          </w:p>
        </w:tc>
      </w:tr>
      <w:tr w:rsidR="000B7671" w:rsidRPr="000B7671" w14:paraId="51B516E7" w14:textId="77777777" w:rsidTr="0044100A">
        <w:trPr>
          <w:trHeight w:val="350"/>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4EE6F6DC" w14:textId="115D8017"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Universal health coverage-assistive devices</w:t>
            </w:r>
          </w:p>
        </w:tc>
        <w:tc>
          <w:tcPr>
            <w:tcW w:w="975" w:type="dxa"/>
            <w:tcBorders>
              <w:top w:val="nil"/>
              <w:left w:val="nil"/>
              <w:bottom w:val="single" w:sz="4" w:space="0" w:color="auto"/>
              <w:right w:val="single" w:sz="4" w:space="0" w:color="auto"/>
            </w:tcBorders>
            <w:shd w:val="clear" w:color="auto" w:fill="auto"/>
            <w:vAlign w:val="center"/>
            <w:hideMark/>
          </w:tcPr>
          <w:p w14:paraId="68052A40" w14:textId="77777777" w:rsidR="0044100A"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w:t>
            </w:r>
          </w:p>
          <w:p w14:paraId="0D992978" w14:textId="34FCF9BA"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47D8A860" w14:textId="44B2D0D8"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5DC04529" w14:textId="1B02D08D"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342A3161" w14:textId="56078225"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7,560 </w:t>
            </w:r>
          </w:p>
        </w:tc>
      </w:tr>
      <w:tr w:rsidR="000B7671" w:rsidRPr="000B7671" w14:paraId="3CBCC674"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noWrap/>
            <w:vAlign w:val="center"/>
            <w:hideMark/>
          </w:tcPr>
          <w:p w14:paraId="2B3C6C64" w14:textId="77777777" w:rsidR="000B7671" w:rsidRPr="00F537C0" w:rsidRDefault="000B7671" w:rsidP="000B7671">
            <w:pPr>
              <w:spacing w:after="0" w:line="240" w:lineRule="auto"/>
              <w:rPr>
                <w:rFonts w:ascii="Calibri" w:eastAsia="Times New Roman" w:hAnsi="Calibri" w:cs="Calibri"/>
                <w:color w:val="000000"/>
                <w:sz w:val="20"/>
                <w:szCs w:val="20"/>
              </w:rPr>
            </w:pPr>
            <w:r w:rsidRPr="00F537C0">
              <w:rPr>
                <w:rFonts w:ascii="Calibri" w:eastAsia="Times New Roman" w:hAnsi="Calibri" w:cs="Calibri"/>
                <w:color w:val="000000"/>
                <w:sz w:val="20"/>
                <w:szCs w:val="20"/>
              </w:rPr>
              <w:t>2.4 Adaptive social protection in humanitarian contexts (UNICEF)</w:t>
            </w:r>
          </w:p>
        </w:tc>
        <w:tc>
          <w:tcPr>
            <w:tcW w:w="975" w:type="dxa"/>
            <w:tcBorders>
              <w:top w:val="nil"/>
              <w:left w:val="nil"/>
              <w:bottom w:val="single" w:sz="4" w:space="0" w:color="auto"/>
              <w:right w:val="single" w:sz="4" w:space="0" w:color="auto"/>
            </w:tcBorders>
            <w:shd w:val="clear" w:color="auto" w:fill="auto"/>
            <w:vAlign w:val="center"/>
            <w:hideMark/>
          </w:tcPr>
          <w:p w14:paraId="1A3C8D6C" w14:textId="77777777" w:rsidR="0044100A"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w:t>
            </w:r>
          </w:p>
          <w:p w14:paraId="48171550" w14:textId="2932BAFF"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389987DD" w14:textId="7918A5DF" w:rsidR="000B7671" w:rsidRPr="00F537C0" w:rsidRDefault="000B7671" w:rsidP="000B7671">
            <w:pPr>
              <w:spacing w:after="0" w:line="240" w:lineRule="auto"/>
              <w:jc w:val="right"/>
              <w:rPr>
                <w:rFonts w:ascii="Calibri" w:eastAsia="Times New Roman" w:hAnsi="Calibri" w:cs="Calibri"/>
                <w:i/>
                <w:iCs/>
                <w:color w:val="000000"/>
                <w:sz w:val="20"/>
                <w:szCs w:val="20"/>
              </w:rPr>
            </w:pPr>
            <w:r w:rsidRPr="00F537C0">
              <w:rPr>
                <w:rFonts w:ascii="Calibri" w:eastAsia="Times New Roman" w:hAnsi="Calibri" w:cs="Calibri"/>
                <w:i/>
                <w:iCs/>
                <w:color w:val="000000"/>
                <w:sz w:val="20"/>
                <w:szCs w:val="20"/>
              </w:rPr>
              <w:t xml:space="preserve">12 </w:t>
            </w:r>
          </w:p>
        </w:tc>
        <w:tc>
          <w:tcPr>
            <w:tcW w:w="773" w:type="dxa"/>
            <w:tcBorders>
              <w:top w:val="nil"/>
              <w:left w:val="nil"/>
              <w:bottom w:val="single" w:sz="4" w:space="0" w:color="auto"/>
              <w:right w:val="single" w:sz="4" w:space="0" w:color="auto"/>
            </w:tcBorders>
            <w:shd w:val="clear" w:color="auto" w:fill="auto"/>
            <w:vAlign w:val="center"/>
            <w:hideMark/>
          </w:tcPr>
          <w:p w14:paraId="74FDEF0A" w14:textId="41A05373"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4CC856F5" w14:textId="3EAE2AEF" w:rsidR="000B7671" w:rsidRPr="00F537C0" w:rsidRDefault="000B7671" w:rsidP="000B7671">
            <w:pPr>
              <w:spacing w:after="0" w:line="240" w:lineRule="auto"/>
              <w:jc w:val="right"/>
              <w:rPr>
                <w:rFonts w:ascii="Calibri" w:eastAsia="Times New Roman" w:hAnsi="Calibri" w:cs="Calibri"/>
                <w:color w:val="000000"/>
                <w:sz w:val="20"/>
                <w:szCs w:val="20"/>
              </w:rPr>
            </w:pPr>
            <w:r w:rsidRPr="00F537C0">
              <w:rPr>
                <w:rFonts w:ascii="Calibri" w:eastAsia="Times New Roman" w:hAnsi="Calibri" w:cs="Calibri"/>
                <w:color w:val="000000"/>
                <w:sz w:val="20"/>
                <w:szCs w:val="20"/>
              </w:rPr>
              <w:t xml:space="preserve">7,560 </w:t>
            </w:r>
          </w:p>
        </w:tc>
      </w:tr>
      <w:tr w:rsidR="000B7671" w:rsidRPr="000B7671" w14:paraId="3F76AA0A" w14:textId="77777777" w:rsidTr="0044100A">
        <w:trPr>
          <w:trHeight w:val="7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311614A0"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372218B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321AEF1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E53DBB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220CD75"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r>
      <w:tr w:rsidR="000B7671" w:rsidRPr="000B7671" w14:paraId="1CEA547E"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466625BD" w14:textId="77777777"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3. Revision of ISPA tools  </w:t>
            </w:r>
          </w:p>
        </w:tc>
        <w:tc>
          <w:tcPr>
            <w:tcW w:w="975" w:type="dxa"/>
            <w:tcBorders>
              <w:top w:val="nil"/>
              <w:left w:val="nil"/>
              <w:bottom w:val="single" w:sz="4" w:space="0" w:color="auto"/>
              <w:right w:val="single" w:sz="4" w:space="0" w:color="auto"/>
            </w:tcBorders>
            <w:shd w:val="clear" w:color="auto" w:fill="auto"/>
            <w:vAlign w:val="center"/>
            <w:hideMark/>
          </w:tcPr>
          <w:p w14:paraId="57C2A7EA"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61B09732"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EA5352D"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F5DB49" w14:textId="3AB1E998"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12,000 </w:t>
            </w:r>
          </w:p>
        </w:tc>
      </w:tr>
      <w:tr w:rsidR="000B7671" w:rsidRPr="000B7671" w14:paraId="63D7B830"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64B8187F"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3.2 Participation ISPA/SPIAC B meeting  </w:t>
            </w:r>
          </w:p>
        </w:tc>
        <w:tc>
          <w:tcPr>
            <w:tcW w:w="975" w:type="dxa"/>
            <w:tcBorders>
              <w:top w:val="nil"/>
              <w:left w:val="nil"/>
              <w:bottom w:val="single" w:sz="4" w:space="0" w:color="auto"/>
              <w:right w:val="single" w:sz="4" w:space="0" w:color="auto"/>
            </w:tcBorders>
            <w:shd w:val="clear" w:color="auto" w:fill="auto"/>
            <w:vAlign w:val="center"/>
            <w:hideMark/>
          </w:tcPr>
          <w:p w14:paraId="0590BF38"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1D047D38" w14:textId="565B2CB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504497D2"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12,000 </w:t>
            </w:r>
          </w:p>
        </w:tc>
        <w:tc>
          <w:tcPr>
            <w:tcW w:w="1060" w:type="dxa"/>
            <w:tcBorders>
              <w:top w:val="nil"/>
              <w:left w:val="nil"/>
              <w:bottom w:val="single" w:sz="4" w:space="0" w:color="auto"/>
              <w:right w:val="single" w:sz="4" w:space="0" w:color="auto"/>
            </w:tcBorders>
            <w:shd w:val="clear" w:color="auto" w:fill="auto"/>
            <w:noWrap/>
            <w:vAlign w:val="center"/>
            <w:hideMark/>
          </w:tcPr>
          <w:p w14:paraId="72814241" w14:textId="02CFEAD6"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12,000 </w:t>
            </w:r>
          </w:p>
        </w:tc>
      </w:tr>
      <w:tr w:rsidR="000B7671" w:rsidRPr="000B7671" w14:paraId="243A8C6E" w14:textId="77777777" w:rsidTr="0044100A">
        <w:trPr>
          <w:trHeight w:val="7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65C1FDF3"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5E383E6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EBFABB3"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0A2AAC2D"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21BEC0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r>
      <w:tr w:rsidR="000B7671" w:rsidRPr="000B7671" w14:paraId="5DED1774"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752A212A" w14:textId="4B07B005"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4. Technical assistance</w:t>
            </w:r>
            <w:r>
              <w:rPr>
                <w:rFonts w:ascii="Calibri" w:eastAsia="Times New Roman" w:hAnsi="Calibri" w:cs="Calibri"/>
                <w:b/>
                <w:bCs/>
                <w:i/>
                <w:iCs/>
                <w:color w:val="000000"/>
                <w:sz w:val="20"/>
                <w:szCs w:val="20"/>
              </w:rPr>
              <w:t xml:space="preserve"> </w:t>
            </w:r>
            <w:r w:rsidRPr="000B7671">
              <w:rPr>
                <w:rFonts w:ascii="Calibri" w:eastAsia="Times New Roman" w:hAnsi="Calibri" w:cs="Calibri"/>
                <w:b/>
                <w:bCs/>
                <w:i/>
                <w:iCs/>
                <w:color w:val="000000"/>
                <w:sz w:val="20"/>
                <w:szCs w:val="20"/>
              </w:rPr>
              <w:t xml:space="preserve">(/joint learning for UNCT and partner countries </w:t>
            </w:r>
          </w:p>
        </w:tc>
        <w:tc>
          <w:tcPr>
            <w:tcW w:w="975" w:type="dxa"/>
            <w:tcBorders>
              <w:top w:val="nil"/>
              <w:left w:val="nil"/>
              <w:bottom w:val="single" w:sz="4" w:space="0" w:color="auto"/>
              <w:right w:val="single" w:sz="4" w:space="0" w:color="auto"/>
            </w:tcBorders>
            <w:shd w:val="clear" w:color="auto" w:fill="auto"/>
            <w:vAlign w:val="center"/>
            <w:hideMark/>
          </w:tcPr>
          <w:p w14:paraId="6C4733DA"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029D2C1C"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62B1CFAA"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A788E04" w14:textId="7D70D29B"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215,450 </w:t>
            </w:r>
          </w:p>
        </w:tc>
      </w:tr>
      <w:tr w:rsidR="000B7671" w:rsidRPr="000B7671" w14:paraId="6C6D1DE8" w14:textId="77777777" w:rsidTr="008C0627">
        <w:trPr>
          <w:trHeight w:val="679"/>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6BA99B79" w14:textId="3323D35F"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4.1 Technical assistance/joint learning country missions - including multi stakeholders’ workshop (</w:t>
            </w:r>
            <w:r w:rsidR="008F1300">
              <w:rPr>
                <w:rFonts w:ascii="Calibri" w:eastAsia="Times New Roman" w:hAnsi="Calibri" w:cs="Calibri"/>
                <w:color w:val="000000"/>
                <w:sz w:val="20"/>
                <w:szCs w:val="20"/>
              </w:rPr>
              <w:t xml:space="preserve">include </w:t>
            </w:r>
            <w:r w:rsidRPr="000B7671">
              <w:rPr>
                <w:rFonts w:ascii="Calibri" w:eastAsia="Times New Roman" w:hAnsi="Calibri" w:cs="Calibri"/>
                <w:color w:val="000000"/>
                <w:sz w:val="20"/>
                <w:szCs w:val="20"/>
              </w:rPr>
              <w:t>flights, accommodation workshop cost and</w:t>
            </w:r>
            <w:r w:rsidR="0044100A">
              <w:rPr>
                <w:rFonts w:ascii="Calibri" w:eastAsia="Times New Roman" w:hAnsi="Calibri" w:cs="Calibri"/>
                <w:color w:val="000000"/>
                <w:sz w:val="20"/>
                <w:szCs w:val="20"/>
              </w:rPr>
              <w:t xml:space="preserve"> fees for international and local</w:t>
            </w:r>
            <w:r w:rsidRPr="000B7671">
              <w:rPr>
                <w:rFonts w:ascii="Calibri" w:eastAsia="Times New Roman" w:hAnsi="Calibri" w:cs="Calibri"/>
                <w:color w:val="000000"/>
                <w:sz w:val="20"/>
                <w:szCs w:val="20"/>
              </w:rPr>
              <w:t xml:space="preserve"> consultant</w:t>
            </w:r>
            <w:r w:rsidR="0044100A">
              <w:rPr>
                <w:rFonts w:ascii="Calibri" w:eastAsia="Times New Roman" w:hAnsi="Calibri" w:cs="Calibri"/>
                <w:color w:val="000000"/>
                <w:sz w:val="20"/>
                <w:szCs w:val="20"/>
              </w:rPr>
              <w:t>s)</w:t>
            </w:r>
            <w:r w:rsidR="003430EB">
              <w:rPr>
                <w:rStyle w:val="FootnoteReference"/>
                <w:rFonts w:ascii="Calibri" w:eastAsia="Times New Roman" w:hAnsi="Calibri" w:cs="Calibri"/>
                <w:color w:val="000000"/>
                <w:sz w:val="20"/>
                <w:szCs w:val="20"/>
              </w:rPr>
              <w:footnoteReference w:id="14"/>
            </w:r>
          </w:p>
        </w:tc>
        <w:tc>
          <w:tcPr>
            <w:tcW w:w="975" w:type="dxa"/>
            <w:tcBorders>
              <w:top w:val="nil"/>
              <w:left w:val="nil"/>
              <w:bottom w:val="single" w:sz="4" w:space="0" w:color="auto"/>
              <w:right w:val="single" w:sz="4" w:space="0" w:color="auto"/>
            </w:tcBorders>
            <w:shd w:val="clear" w:color="auto" w:fill="auto"/>
            <w:vAlign w:val="center"/>
            <w:hideMark/>
          </w:tcPr>
          <w:p w14:paraId="64BE6518" w14:textId="200A3856" w:rsidR="000B7671" w:rsidRPr="000B7671" w:rsidRDefault="000B7671" w:rsidP="0044100A">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77393889" w14:textId="6C4C6D5C"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7 </w:t>
            </w:r>
          </w:p>
        </w:tc>
        <w:tc>
          <w:tcPr>
            <w:tcW w:w="773" w:type="dxa"/>
            <w:tcBorders>
              <w:top w:val="nil"/>
              <w:left w:val="nil"/>
              <w:bottom w:val="single" w:sz="4" w:space="0" w:color="auto"/>
              <w:right w:val="single" w:sz="4" w:space="0" w:color="auto"/>
            </w:tcBorders>
            <w:shd w:val="clear" w:color="auto" w:fill="auto"/>
            <w:vAlign w:val="center"/>
            <w:hideMark/>
          </w:tcPr>
          <w:p w14:paraId="693AD268"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20,000 </w:t>
            </w:r>
          </w:p>
        </w:tc>
        <w:tc>
          <w:tcPr>
            <w:tcW w:w="1060" w:type="dxa"/>
            <w:tcBorders>
              <w:top w:val="nil"/>
              <w:left w:val="nil"/>
              <w:bottom w:val="single" w:sz="4" w:space="0" w:color="auto"/>
              <w:right w:val="single" w:sz="4" w:space="0" w:color="auto"/>
            </w:tcBorders>
            <w:shd w:val="clear" w:color="auto" w:fill="auto"/>
            <w:noWrap/>
            <w:vAlign w:val="center"/>
            <w:hideMark/>
          </w:tcPr>
          <w:p w14:paraId="10A6DCB1" w14:textId="4B0C464D"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140,000 </w:t>
            </w:r>
          </w:p>
        </w:tc>
      </w:tr>
      <w:tr w:rsidR="000B7671" w:rsidRPr="000B7671" w14:paraId="30AE6FD5"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3121428C" w14:textId="17DDDA3E"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4.2 In depth support process in 2 countries including test ISPA tools </w:t>
            </w:r>
          </w:p>
        </w:tc>
        <w:tc>
          <w:tcPr>
            <w:tcW w:w="975" w:type="dxa"/>
            <w:tcBorders>
              <w:top w:val="nil"/>
              <w:left w:val="nil"/>
              <w:bottom w:val="single" w:sz="4" w:space="0" w:color="auto"/>
              <w:right w:val="single" w:sz="4" w:space="0" w:color="auto"/>
            </w:tcBorders>
            <w:shd w:val="clear" w:color="auto" w:fill="auto"/>
            <w:vAlign w:val="center"/>
            <w:hideMark/>
          </w:tcPr>
          <w:p w14:paraId="6402B2A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568D6B11" w14:textId="30F1D6C2"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0A514B50"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45,000 </w:t>
            </w:r>
          </w:p>
        </w:tc>
        <w:tc>
          <w:tcPr>
            <w:tcW w:w="1060" w:type="dxa"/>
            <w:tcBorders>
              <w:top w:val="nil"/>
              <w:left w:val="nil"/>
              <w:bottom w:val="single" w:sz="4" w:space="0" w:color="auto"/>
              <w:right w:val="single" w:sz="4" w:space="0" w:color="auto"/>
            </w:tcBorders>
            <w:shd w:val="clear" w:color="auto" w:fill="auto"/>
            <w:noWrap/>
            <w:vAlign w:val="center"/>
            <w:hideMark/>
          </w:tcPr>
          <w:p w14:paraId="6BC2F142" w14:textId="48C8A1B3"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45,000 </w:t>
            </w:r>
          </w:p>
        </w:tc>
      </w:tr>
      <w:tr w:rsidR="000B7671" w:rsidRPr="000B7671" w14:paraId="2CEE9FC2"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2F0505C9"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4.3 Consultants for helpdesk  </w:t>
            </w:r>
          </w:p>
        </w:tc>
        <w:tc>
          <w:tcPr>
            <w:tcW w:w="975" w:type="dxa"/>
            <w:tcBorders>
              <w:top w:val="nil"/>
              <w:left w:val="nil"/>
              <w:bottom w:val="single" w:sz="4" w:space="0" w:color="auto"/>
              <w:right w:val="single" w:sz="4" w:space="0" w:color="auto"/>
            </w:tcBorders>
            <w:shd w:val="clear" w:color="auto" w:fill="auto"/>
            <w:vAlign w:val="center"/>
            <w:hideMark/>
          </w:tcPr>
          <w:p w14:paraId="6EBBCDD4"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days </w:t>
            </w:r>
          </w:p>
        </w:tc>
        <w:tc>
          <w:tcPr>
            <w:tcW w:w="897" w:type="dxa"/>
            <w:tcBorders>
              <w:top w:val="nil"/>
              <w:left w:val="nil"/>
              <w:bottom w:val="single" w:sz="4" w:space="0" w:color="auto"/>
              <w:right w:val="single" w:sz="4" w:space="0" w:color="auto"/>
            </w:tcBorders>
            <w:shd w:val="clear" w:color="auto" w:fill="auto"/>
            <w:vAlign w:val="center"/>
            <w:hideMark/>
          </w:tcPr>
          <w:p w14:paraId="35D427BE" w14:textId="53F025F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15 </w:t>
            </w:r>
          </w:p>
        </w:tc>
        <w:tc>
          <w:tcPr>
            <w:tcW w:w="773" w:type="dxa"/>
            <w:tcBorders>
              <w:top w:val="nil"/>
              <w:left w:val="nil"/>
              <w:bottom w:val="single" w:sz="4" w:space="0" w:color="auto"/>
              <w:right w:val="single" w:sz="4" w:space="0" w:color="auto"/>
            </w:tcBorders>
            <w:shd w:val="clear" w:color="auto" w:fill="auto"/>
            <w:vAlign w:val="center"/>
            <w:hideMark/>
          </w:tcPr>
          <w:p w14:paraId="270562E4" w14:textId="3EED820C"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14AF8784" w14:textId="38A2CFDD"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9,450 </w:t>
            </w:r>
          </w:p>
        </w:tc>
      </w:tr>
      <w:tr w:rsidR="000B7671" w:rsidRPr="000B7671" w14:paraId="5CE33D31"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9738FEB"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4.4 Pilot specialisation module H-BRS (Partners country HR cost)  </w:t>
            </w:r>
          </w:p>
        </w:tc>
        <w:tc>
          <w:tcPr>
            <w:tcW w:w="975" w:type="dxa"/>
            <w:tcBorders>
              <w:top w:val="nil"/>
              <w:left w:val="nil"/>
              <w:bottom w:val="single" w:sz="4" w:space="0" w:color="auto"/>
              <w:right w:val="single" w:sz="4" w:space="0" w:color="auto"/>
            </w:tcBorders>
            <w:shd w:val="clear" w:color="auto" w:fill="auto"/>
            <w:vAlign w:val="center"/>
            <w:hideMark/>
          </w:tcPr>
          <w:p w14:paraId="41651E49"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5F47B048" w14:textId="590D3264"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7 </w:t>
            </w:r>
          </w:p>
        </w:tc>
        <w:tc>
          <w:tcPr>
            <w:tcW w:w="773" w:type="dxa"/>
            <w:tcBorders>
              <w:top w:val="nil"/>
              <w:left w:val="nil"/>
              <w:bottom w:val="single" w:sz="4" w:space="0" w:color="auto"/>
              <w:right w:val="single" w:sz="4" w:space="0" w:color="auto"/>
            </w:tcBorders>
            <w:shd w:val="clear" w:color="auto" w:fill="auto"/>
            <w:vAlign w:val="center"/>
            <w:hideMark/>
          </w:tcPr>
          <w:p w14:paraId="5C42AB39" w14:textId="6A530FC0"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3,000 </w:t>
            </w:r>
          </w:p>
        </w:tc>
        <w:tc>
          <w:tcPr>
            <w:tcW w:w="1060" w:type="dxa"/>
            <w:tcBorders>
              <w:top w:val="nil"/>
              <w:left w:val="nil"/>
              <w:bottom w:val="single" w:sz="4" w:space="0" w:color="auto"/>
              <w:right w:val="single" w:sz="4" w:space="0" w:color="auto"/>
            </w:tcBorders>
            <w:shd w:val="clear" w:color="auto" w:fill="auto"/>
            <w:noWrap/>
            <w:vAlign w:val="center"/>
            <w:hideMark/>
          </w:tcPr>
          <w:p w14:paraId="04AF8739" w14:textId="0F902865"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21,000 </w:t>
            </w:r>
          </w:p>
        </w:tc>
      </w:tr>
      <w:tr w:rsidR="000B7671" w:rsidRPr="000B7671" w14:paraId="75EE451F" w14:textId="77777777" w:rsidTr="0044100A">
        <w:trPr>
          <w:trHeight w:val="7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14AF7671"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2A5F8746"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DD54114"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692E5C0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8D687D"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r>
      <w:tr w:rsidR="000B7671" w:rsidRPr="000B7671" w14:paraId="7E0471C2"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0DE9B90" w14:textId="77777777"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5. Capacity development DPO engagement in SP reform process (IDA) </w:t>
            </w:r>
          </w:p>
        </w:tc>
        <w:tc>
          <w:tcPr>
            <w:tcW w:w="975" w:type="dxa"/>
            <w:tcBorders>
              <w:top w:val="nil"/>
              <w:left w:val="nil"/>
              <w:bottom w:val="single" w:sz="4" w:space="0" w:color="auto"/>
              <w:right w:val="single" w:sz="4" w:space="0" w:color="auto"/>
            </w:tcBorders>
            <w:shd w:val="clear" w:color="auto" w:fill="auto"/>
            <w:vAlign w:val="center"/>
            <w:hideMark/>
          </w:tcPr>
          <w:p w14:paraId="0702D356"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12722C90"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1244B22"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632162" w14:textId="286A76E5" w:rsidR="000B7671" w:rsidRPr="000B7671" w:rsidRDefault="002F52AB" w:rsidP="000B7671">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w:t>
            </w:r>
            <w:r w:rsidR="000B7671" w:rsidRPr="000B7671">
              <w:rPr>
                <w:rFonts w:ascii="Calibri" w:eastAsia="Times New Roman" w:hAnsi="Calibri" w:cs="Calibri"/>
                <w:b/>
                <w:bCs/>
                <w:i/>
                <w:iCs/>
                <w:color w:val="000000"/>
                <w:sz w:val="20"/>
                <w:szCs w:val="20"/>
              </w:rPr>
              <w:t xml:space="preserve">,300 </w:t>
            </w:r>
          </w:p>
        </w:tc>
      </w:tr>
      <w:tr w:rsidR="000B7671" w:rsidRPr="000B7671" w14:paraId="67177D63"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0B8D126C" w14:textId="2F3C985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5.2 Regional workshops (Flights, accommodation workshop cost) Asia- Africa </w:t>
            </w:r>
          </w:p>
        </w:tc>
        <w:tc>
          <w:tcPr>
            <w:tcW w:w="975" w:type="dxa"/>
            <w:tcBorders>
              <w:top w:val="nil"/>
              <w:left w:val="nil"/>
              <w:bottom w:val="single" w:sz="4" w:space="0" w:color="auto"/>
              <w:right w:val="single" w:sz="4" w:space="0" w:color="auto"/>
            </w:tcBorders>
            <w:shd w:val="clear" w:color="auto" w:fill="auto"/>
            <w:vAlign w:val="center"/>
            <w:hideMark/>
          </w:tcPr>
          <w:p w14:paraId="3E085EE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622E6B95" w14:textId="175FFE9E"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 </w:t>
            </w:r>
          </w:p>
        </w:tc>
        <w:tc>
          <w:tcPr>
            <w:tcW w:w="773" w:type="dxa"/>
            <w:tcBorders>
              <w:top w:val="nil"/>
              <w:left w:val="nil"/>
              <w:bottom w:val="single" w:sz="4" w:space="0" w:color="auto"/>
              <w:right w:val="single" w:sz="4" w:space="0" w:color="auto"/>
            </w:tcBorders>
            <w:shd w:val="clear" w:color="auto" w:fill="auto"/>
            <w:vAlign w:val="center"/>
            <w:hideMark/>
          </w:tcPr>
          <w:p w14:paraId="29E229E4" w14:textId="4B96BFC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2</w:t>
            </w:r>
            <w:r w:rsidR="002F52AB">
              <w:rPr>
                <w:rFonts w:ascii="Calibri" w:eastAsia="Times New Roman" w:hAnsi="Calibri" w:cs="Calibri"/>
                <w:color w:val="000000"/>
                <w:sz w:val="20"/>
                <w:szCs w:val="20"/>
              </w:rPr>
              <w:t>0,000</w:t>
            </w:r>
            <w:r w:rsidRPr="000B7671">
              <w:rPr>
                <w:rFonts w:ascii="Calibri" w:eastAsia="Times New Roman"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646DE5D8" w14:textId="58B7BB8E"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4</w:t>
            </w:r>
            <w:r w:rsidR="002F52AB">
              <w:rPr>
                <w:rFonts w:ascii="Calibri" w:eastAsia="Times New Roman" w:hAnsi="Calibri" w:cs="Calibri"/>
                <w:color w:val="000000"/>
                <w:sz w:val="20"/>
                <w:szCs w:val="20"/>
              </w:rPr>
              <w:t>0</w:t>
            </w:r>
            <w:r w:rsidRPr="000B7671">
              <w:rPr>
                <w:rFonts w:ascii="Calibri" w:eastAsia="Times New Roman" w:hAnsi="Calibri" w:cs="Calibri"/>
                <w:color w:val="000000"/>
                <w:sz w:val="20"/>
                <w:szCs w:val="20"/>
              </w:rPr>
              <w:t>,</w:t>
            </w:r>
            <w:r w:rsidR="002F52AB">
              <w:rPr>
                <w:rFonts w:ascii="Calibri" w:eastAsia="Times New Roman" w:hAnsi="Calibri" w:cs="Calibri"/>
                <w:color w:val="000000"/>
                <w:sz w:val="20"/>
                <w:szCs w:val="20"/>
              </w:rPr>
              <w:t>000</w:t>
            </w:r>
          </w:p>
        </w:tc>
      </w:tr>
      <w:tr w:rsidR="000B7671" w:rsidRPr="000B7671" w14:paraId="4670AA5B" w14:textId="77777777" w:rsidTr="008C0627">
        <w:trPr>
          <w:trHeight w:val="51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0B322AB7" w14:textId="2D38F571"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5.3 Pilot specialisation module H-BRS (Partners country DPOs costs) </w:t>
            </w:r>
          </w:p>
        </w:tc>
        <w:tc>
          <w:tcPr>
            <w:tcW w:w="975" w:type="dxa"/>
            <w:tcBorders>
              <w:top w:val="nil"/>
              <w:left w:val="nil"/>
              <w:bottom w:val="single" w:sz="4" w:space="0" w:color="auto"/>
              <w:right w:val="single" w:sz="4" w:space="0" w:color="auto"/>
            </w:tcBorders>
            <w:shd w:val="clear" w:color="auto" w:fill="auto"/>
            <w:vAlign w:val="center"/>
            <w:hideMark/>
          </w:tcPr>
          <w:p w14:paraId="1E9D699A"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17E8F87D" w14:textId="1BA30D5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7 </w:t>
            </w:r>
          </w:p>
        </w:tc>
        <w:tc>
          <w:tcPr>
            <w:tcW w:w="773" w:type="dxa"/>
            <w:tcBorders>
              <w:top w:val="nil"/>
              <w:left w:val="nil"/>
              <w:bottom w:val="single" w:sz="4" w:space="0" w:color="auto"/>
              <w:right w:val="single" w:sz="4" w:space="0" w:color="auto"/>
            </w:tcBorders>
            <w:shd w:val="clear" w:color="auto" w:fill="auto"/>
            <w:vAlign w:val="center"/>
            <w:hideMark/>
          </w:tcPr>
          <w:p w14:paraId="5F918815" w14:textId="59441C92"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3,000 </w:t>
            </w:r>
          </w:p>
        </w:tc>
        <w:tc>
          <w:tcPr>
            <w:tcW w:w="1060" w:type="dxa"/>
            <w:tcBorders>
              <w:top w:val="nil"/>
              <w:left w:val="nil"/>
              <w:bottom w:val="single" w:sz="4" w:space="0" w:color="auto"/>
              <w:right w:val="single" w:sz="4" w:space="0" w:color="auto"/>
            </w:tcBorders>
            <w:shd w:val="clear" w:color="auto" w:fill="auto"/>
            <w:noWrap/>
            <w:vAlign w:val="center"/>
            <w:hideMark/>
          </w:tcPr>
          <w:p w14:paraId="6D1E8211" w14:textId="2508F5F1"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21,000 </w:t>
            </w:r>
          </w:p>
        </w:tc>
      </w:tr>
      <w:tr w:rsidR="000B7671" w:rsidRPr="000B7671" w14:paraId="028580AE"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6B44395A" w14:textId="4CB7B664"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5.4 Consultants for helpdesk DPOs </w:t>
            </w:r>
          </w:p>
        </w:tc>
        <w:tc>
          <w:tcPr>
            <w:tcW w:w="975" w:type="dxa"/>
            <w:tcBorders>
              <w:top w:val="nil"/>
              <w:left w:val="nil"/>
              <w:bottom w:val="single" w:sz="4" w:space="0" w:color="auto"/>
              <w:right w:val="single" w:sz="4" w:space="0" w:color="auto"/>
            </w:tcBorders>
            <w:shd w:val="clear" w:color="auto" w:fill="auto"/>
            <w:vAlign w:val="center"/>
            <w:hideMark/>
          </w:tcPr>
          <w:p w14:paraId="335918C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7C19218C" w14:textId="63CFDD6A"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10 </w:t>
            </w:r>
          </w:p>
        </w:tc>
        <w:tc>
          <w:tcPr>
            <w:tcW w:w="773" w:type="dxa"/>
            <w:tcBorders>
              <w:top w:val="nil"/>
              <w:left w:val="nil"/>
              <w:bottom w:val="single" w:sz="4" w:space="0" w:color="auto"/>
              <w:right w:val="single" w:sz="4" w:space="0" w:color="auto"/>
            </w:tcBorders>
            <w:shd w:val="clear" w:color="auto" w:fill="auto"/>
            <w:vAlign w:val="center"/>
            <w:hideMark/>
          </w:tcPr>
          <w:p w14:paraId="6B28F716" w14:textId="386E148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 </w:t>
            </w:r>
          </w:p>
        </w:tc>
        <w:tc>
          <w:tcPr>
            <w:tcW w:w="1060" w:type="dxa"/>
            <w:tcBorders>
              <w:top w:val="nil"/>
              <w:left w:val="nil"/>
              <w:bottom w:val="single" w:sz="4" w:space="0" w:color="auto"/>
              <w:right w:val="single" w:sz="4" w:space="0" w:color="auto"/>
            </w:tcBorders>
            <w:shd w:val="clear" w:color="auto" w:fill="auto"/>
            <w:noWrap/>
            <w:vAlign w:val="center"/>
            <w:hideMark/>
          </w:tcPr>
          <w:p w14:paraId="1D9BF151" w14:textId="72177EB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6,300 </w:t>
            </w:r>
          </w:p>
        </w:tc>
      </w:tr>
      <w:tr w:rsidR="000B7671" w:rsidRPr="000B7671" w14:paraId="5AACE35D" w14:textId="77777777" w:rsidTr="002F52AB">
        <w:trPr>
          <w:trHeight w:val="7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56A634ED" w14:textId="0A666C90" w:rsidR="000B7671" w:rsidRPr="000B7671" w:rsidRDefault="000B7671" w:rsidP="000B7671">
            <w:pPr>
              <w:spacing w:after="0" w:line="240" w:lineRule="auto"/>
              <w:rPr>
                <w:rFonts w:ascii="Calibri" w:eastAsia="Times New Roman" w:hAnsi="Calibri" w:cs="Calibri"/>
                <w:color w:val="000000"/>
                <w:sz w:val="20"/>
                <w:szCs w:val="20"/>
              </w:rPr>
            </w:pPr>
          </w:p>
        </w:tc>
        <w:tc>
          <w:tcPr>
            <w:tcW w:w="975" w:type="dxa"/>
            <w:tcBorders>
              <w:top w:val="nil"/>
              <w:left w:val="nil"/>
              <w:bottom w:val="single" w:sz="4" w:space="0" w:color="auto"/>
              <w:right w:val="single" w:sz="4" w:space="0" w:color="auto"/>
            </w:tcBorders>
            <w:shd w:val="clear" w:color="auto" w:fill="auto"/>
            <w:vAlign w:val="center"/>
            <w:hideMark/>
          </w:tcPr>
          <w:p w14:paraId="41495E43"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36B20BFA"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67825547"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E0E6E5F"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r>
      <w:tr w:rsidR="000B7671" w:rsidRPr="000B7671" w14:paraId="462DC88C" w14:textId="77777777" w:rsidTr="002F52AB">
        <w:trPr>
          <w:trHeight w:val="350"/>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359B511C" w14:textId="77777777" w:rsidR="000B7671" w:rsidRPr="000B7671" w:rsidRDefault="000B7671" w:rsidP="000B7671">
            <w:pPr>
              <w:spacing w:after="0" w:line="240" w:lineRule="auto"/>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xml:space="preserve"> 6. Publication  </w:t>
            </w:r>
          </w:p>
        </w:tc>
        <w:tc>
          <w:tcPr>
            <w:tcW w:w="975" w:type="dxa"/>
            <w:tcBorders>
              <w:top w:val="nil"/>
              <w:left w:val="nil"/>
              <w:bottom w:val="single" w:sz="4" w:space="0" w:color="auto"/>
              <w:right w:val="single" w:sz="4" w:space="0" w:color="auto"/>
            </w:tcBorders>
            <w:shd w:val="clear" w:color="auto" w:fill="auto"/>
            <w:vAlign w:val="center"/>
            <w:hideMark/>
          </w:tcPr>
          <w:p w14:paraId="22836F59"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7536A72"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46276B55" w14:textId="77777777" w:rsidR="000B7671" w:rsidRPr="000B7671" w:rsidRDefault="000B7671" w:rsidP="000B7671">
            <w:pPr>
              <w:spacing w:after="0" w:line="240" w:lineRule="auto"/>
              <w:jc w:val="right"/>
              <w:rPr>
                <w:rFonts w:ascii="Calibri" w:eastAsia="Times New Roman" w:hAnsi="Calibri" w:cs="Calibri"/>
                <w:b/>
                <w:bCs/>
                <w:i/>
                <w:iCs/>
                <w:color w:val="000000"/>
                <w:sz w:val="20"/>
                <w:szCs w:val="20"/>
              </w:rPr>
            </w:pPr>
            <w:r w:rsidRPr="000B7671">
              <w:rPr>
                <w:rFonts w:ascii="Calibri" w:eastAsia="Times New Roman" w:hAnsi="Calibri" w:cs="Calibri"/>
                <w:b/>
                <w:bCs/>
                <w:i/>
                <w:i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14D8680" w14:textId="165F7781" w:rsidR="000B7671" w:rsidRPr="000B7671" w:rsidRDefault="002F52AB" w:rsidP="000B7671">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8,870</w:t>
            </w:r>
            <w:r w:rsidR="000B7671" w:rsidRPr="000B7671">
              <w:rPr>
                <w:rFonts w:ascii="Calibri" w:eastAsia="Times New Roman" w:hAnsi="Calibri" w:cs="Calibri"/>
                <w:b/>
                <w:bCs/>
                <w:i/>
                <w:iCs/>
                <w:color w:val="000000"/>
                <w:sz w:val="20"/>
                <w:szCs w:val="20"/>
              </w:rPr>
              <w:t xml:space="preserve"> </w:t>
            </w:r>
          </w:p>
        </w:tc>
      </w:tr>
      <w:tr w:rsidR="000B7671" w:rsidRPr="000B7671" w14:paraId="1F227217"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65737A00"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6.1 Translation  </w:t>
            </w:r>
          </w:p>
        </w:tc>
        <w:tc>
          <w:tcPr>
            <w:tcW w:w="975" w:type="dxa"/>
            <w:tcBorders>
              <w:top w:val="nil"/>
              <w:left w:val="nil"/>
              <w:bottom w:val="single" w:sz="4" w:space="0" w:color="auto"/>
              <w:right w:val="single" w:sz="4" w:space="0" w:color="auto"/>
            </w:tcBorders>
            <w:shd w:val="clear" w:color="auto" w:fill="auto"/>
            <w:vAlign w:val="center"/>
            <w:hideMark/>
          </w:tcPr>
          <w:p w14:paraId="1A1C355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4737B85A" w14:textId="67784343"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3FA83BCC" w14:textId="0BB95269" w:rsidR="000B7671" w:rsidRPr="000B7671" w:rsidRDefault="002F52AB" w:rsidP="000B767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4,870</w:t>
            </w:r>
            <w:r w:rsidR="000B7671" w:rsidRPr="000B7671">
              <w:rPr>
                <w:rFonts w:ascii="Calibri" w:eastAsia="Times New Roman"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340AD88D" w14:textId="5F9B3D4A" w:rsidR="000B7671" w:rsidRPr="000B7671" w:rsidRDefault="002F52AB" w:rsidP="000B767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4,870</w:t>
            </w:r>
            <w:r w:rsidR="000B7671" w:rsidRPr="000B7671">
              <w:rPr>
                <w:rFonts w:ascii="Calibri" w:eastAsia="Times New Roman" w:hAnsi="Calibri" w:cs="Calibri"/>
                <w:color w:val="000000"/>
                <w:sz w:val="20"/>
                <w:szCs w:val="20"/>
              </w:rPr>
              <w:t xml:space="preserve"> </w:t>
            </w:r>
          </w:p>
        </w:tc>
      </w:tr>
      <w:tr w:rsidR="000B7671" w:rsidRPr="000B7671" w14:paraId="7AEF82DF"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center"/>
            <w:hideMark/>
          </w:tcPr>
          <w:p w14:paraId="077FA02B"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6.2 Copy editing  </w:t>
            </w:r>
          </w:p>
        </w:tc>
        <w:tc>
          <w:tcPr>
            <w:tcW w:w="975" w:type="dxa"/>
            <w:tcBorders>
              <w:top w:val="nil"/>
              <w:left w:val="nil"/>
              <w:bottom w:val="single" w:sz="4" w:space="0" w:color="auto"/>
              <w:right w:val="single" w:sz="4" w:space="0" w:color="auto"/>
            </w:tcBorders>
            <w:shd w:val="clear" w:color="auto" w:fill="auto"/>
            <w:vAlign w:val="center"/>
            <w:hideMark/>
          </w:tcPr>
          <w:p w14:paraId="463053DC"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470DE847" w14:textId="618B3418"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7B94BEF6" w14:textId="345A725B"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2,000 </w:t>
            </w:r>
          </w:p>
        </w:tc>
        <w:tc>
          <w:tcPr>
            <w:tcW w:w="1060" w:type="dxa"/>
            <w:tcBorders>
              <w:top w:val="nil"/>
              <w:left w:val="nil"/>
              <w:bottom w:val="single" w:sz="4" w:space="0" w:color="auto"/>
              <w:right w:val="single" w:sz="4" w:space="0" w:color="auto"/>
            </w:tcBorders>
            <w:shd w:val="clear" w:color="auto" w:fill="auto"/>
            <w:noWrap/>
            <w:vAlign w:val="center"/>
            <w:hideMark/>
          </w:tcPr>
          <w:p w14:paraId="146ED509" w14:textId="0CE1EDA5"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2,000 </w:t>
            </w:r>
          </w:p>
        </w:tc>
      </w:tr>
      <w:tr w:rsidR="000B7671" w:rsidRPr="000B7671" w14:paraId="03769B75"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bottom"/>
            <w:hideMark/>
          </w:tcPr>
          <w:p w14:paraId="517CA597"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6.3 Printing  </w:t>
            </w:r>
          </w:p>
        </w:tc>
        <w:tc>
          <w:tcPr>
            <w:tcW w:w="975" w:type="dxa"/>
            <w:tcBorders>
              <w:top w:val="nil"/>
              <w:left w:val="nil"/>
              <w:bottom w:val="single" w:sz="4" w:space="0" w:color="auto"/>
              <w:right w:val="single" w:sz="4" w:space="0" w:color="auto"/>
            </w:tcBorders>
            <w:shd w:val="clear" w:color="auto" w:fill="auto"/>
            <w:vAlign w:val="center"/>
            <w:hideMark/>
          </w:tcPr>
          <w:p w14:paraId="35E96002"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lumpsum </w:t>
            </w:r>
          </w:p>
        </w:tc>
        <w:tc>
          <w:tcPr>
            <w:tcW w:w="897" w:type="dxa"/>
            <w:tcBorders>
              <w:top w:val="nil"/>
              <w:left w:val="nil"/>
              <w:bottom w:val="single" w:sz="4" w:space="0" w:color="auto"/>
              <w:right w:val="single" w:sz="4" w:space="0" w:color="auto"/>
            </w:tcBorders>
            <w:shd w:val="clear" w:color="auto" w:fill="auto"/>
            <w:vAlign w:val="center"/>
            <w:hideMark/>
          </w:tcPr>
          <w:p w14:paraId="5514F183" w14:textId="52668B96"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1 </w:t>
            </w:r>
          </w:p>
        </w:tc>
        <w:tc>
          <w:tcPr>
            <w:tcW w:w="773" w:type="dxa"/>
            <w:tcBorders>
              <w:top w:val="nil"/>
              <w:left w:val="nil"/>
              <w:bottom w:val="single" w:sz="4" w:space="0" w:color="auto"/>
              <w:right w:val="single" w:sz="4" w:space="0" w:color="auto"/>
            </w:tcBorders>
            <w:shd w:val="clear" w:color="auto" w:fill="auto"/>
            <w:vAlign w:val="center"/>
            <w:hideMark/>
          </w:tcPr>
          <w:p w14:paraId="1F81FEB1" w14:textId="4305DF9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2,300 </w:t>
            </w:r>
          </w:p>
        </w:tc>
        <w:tc>
          <w:tcPr>
            <w:tcW w:w="1060" w:type="dxa"/>
            <w:tcBorders>
              <w:top w:val="nil"/>
              <w:left w:val="nil"/>
              <w:bottom w:val="single" w:sz="4" w:space="0" w:color="auto"/>
              <w:right w:val="single" w:sz="4" w:space="0" w:color="auto"/>
            </w:tcBorders>
            <w:shd w:val="clear" w:color="auto" w:fill="auto"/>
            <w:noWrap/>
            <w:vAlign w:val="center"/>
            <w:hideMark/>
          </w:tcPr>
          <w:p w14:paraId="59148672" w14:textId="5360A05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2</w:t>
            </w:r>
            <w:r w:rsidR="002F52AB">
              <w:rPr>
                <w:rFonts w:ascii="Calibri" w:eastAsia="Times New Roman" w:hAnsi="Calibri" w:cs="Calibri"/>
                <w:color w:val="000000"/>
                <w:sz w:val="20"/>
                <w:szCs w:val="20"/>
              </w:rPr>
              <w:t>,000</w:t>
            </w:r>
            <w:r w:rsidRPr="000B7671">
              <w:rPr>
                <w:rFonts w:ascii="Calibri" w:eastAsia="Times New Roman" w:hAnsi="Calibri" w:cs="Calibri"/>
                <w:color w:val="000000"/>
                <w:sz w:val="20"/>
                <w:szCs w:val="20"/>
              </w:rPr>
              <w:t xml:space="preserve"> </w:t>
            </w:r>
          </w:p>
        </w:tc>
      </w:tr>
      <w:tr w:rsidR="000B7671" w:rsidRPr="000B7671" w14:paraId="5A4C802A"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bottom"/>
            <w:hideMark/>
          </w:tcPr>
          <w:p w14:paraId="78369B63" w14:textId="77777777" w:rsidR="000B7671" w:rsidRPr="000B7671" w:rsidRDefault="000B7671" w:rsidP="000B7671">
            <w:pPr>
              <w:spacing w:after="0" w:line="240" w:lineRule="auto"/>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Total direct cost </w:t>
            </w:r>
          </w:p>
        </w:tc>
        <w:tc>
          <w:tcPr>
            <w:tcW w:w="975" w:type="dxa"/>
            <w:tcBorders>
              <w:top w:val="nil"/>
              <w:left w:val="nil"/>
              <w:bottom w:val="single" w:sz="4" w:space="0" w:color="auto"/>
              <w:right w:val="single" w:sz="4" w:space="0" w:color="auto"/>
            </w:tcBorders>
            <w:shd w:val="clear" w:color="auto" w:fill="auto"/>
            <w:vAlign w:val="center"/>
            <w:hideMark/>
          </w:tcPr>
          <w:p w14:paraId="61F41488"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6BC49113"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6EFE86C7"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5856A51" w14:textId="0B07A6DB"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65</w:t>
            </w:r>
            <w:r w:rsidR="002F52AB">
              <w:rPr>
                <w:rFonts w:ascii="Calibri" w:eastAsia="Times New Roman" w:hAnsi="Calibri" w:cs="Calibri"/>
                <w:b/>
                <w:bCs/>
                <w:color w:val="000000"/>
                <w:sz w:val="20"/>
                <w:szCs w:val="20"/>
              </w:rPr>
              <w:t>1,000</w:t>
            </w:r>
            <w:r w:rsidRPr="000B7671">
              <w:rPr>
                <w:rFonts w:ascii="Calibri" w:eastAsia="Times New Roman" w:hAnsi="Calibri" w:cs="Calibri"/>
                <w:b/>
                <w:bCs/>
                <w:color w:val="000000"/>
                <w:sz w:val="20"/>
                <w:szCs w:val="20"/>
              </w:rPr>
              <w:t xml:space="preserve"> </w:t>
            </w:r>
          </w:p>
        </w:tc>
      </w:tr>
      <w:tr w:rsidR="000B7671" w:rsidRPr="000B7671" w14:paraId="37FFB7BE" w14:textId="77777777" w:rsidTr="008C0627">
        <w:trPr>
          <w:trHeight w:val="315"/>
        </w:trPr>
        <w:tc>
          <w:tcPr>
            <w:tcW w:w="5419" w:type="dxa"/>
            <w:tcBorders>
              <w:top w:val="nil"/>
              <w:left w:val="single" w:sz="4" w:space="0" w:color="auto"/>
              <w:bottom w:val="single" w:sz="4" w:space="0" w:color="auto"/>
              <w:right w:val="single" w:sz="4" w:space="0" w:color="auto"/>
            </w:tcBorders>
            <w:shd w:val="clear" w:color="auto" w:fill="auto"/>
            <w:vAlign w:val="bottom"/>
            <w:hideMark/>
          </w:tcPr>
          <w:p w14:paraId="43DDA3D3" w14:textId="77777777" w:rsidR="000B7671" w:rsidRPr="000B7671" w:rsidRDefault="000B7671" w:rsidP="000B7671">
            <w:pPr>
              <w:spacing w:after="0" w:line="240" w:lineRule="auto"/>
              <w:rPr>
                <w:rFonts w:ascii="Calibri" w:eastAsia="Times New Roman" w:hAnsi="Calibri" w:cs="Calibri"/>
                <w:color w:val="000000"/>
                <w:sz w:val="20"/>
                <w:szCs w:val="20"/>
              </w:rPr>
            </w:pPr>
            <w:r w:rsidRPr="000B7671">
              <w:rPr>
                <w:rFonts w:ascii="Calibri" w:eastAsia="Times New Roman" w:hAnsi="Calibri" w:cs="Calibri"/>
                <w:color w:val="000000"/>
                <w:sz w:val="20"/>
                <w:szCs w:val="20"/>
              </w:rPr>
              <w:t xml:space="preserve"> Admin cost (7%)  </w:t>
            </w:r>
          </w:p>
        </w:tc>
        <w:tc>
          <w:tcPr>
            <w:tcW w:w="975" w:type="dxa"/>
            <w:tcBorders>
              <w:top w:val="nil"/>
              <w:left w:val="nil"/>
              <w:bottom w:val="single" w:sz="4" w:space="0" w:color="auto"/>
              <w:right w:val="single" w:sz="4" w:space="0" w:color="auto"/>
            </w:tcBorders>
            <w:shd w:val="clear" w:color="auto" w:fill="auto"/>
            <w:vAlign w:val="center"/>
            <w:hideMark/>
          </w:tcPr>
          <w:p w14:paraId="28E2A3F4"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19B89A5D"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5A06A9A4" w14:textId="77777777"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CA6D9D6" w14:textId="3F98E29F" w:rsidR="000B7671" w:rsidRPr="000B7671" w:rsidRDefault="000B7671" w:rsidP="000B7671">
            <w:pPr>
              <w:spacing w:after="0" w:line="240" w:lineRule="auto"/>
              <w:jc w:val="right"/>
              <w:rPr>
                <w:rFonts w:ascii="Calibri" w:eastAsia="Times New Roman" w:hAnsi="Calibri" w:cs="Calibri"/>
                <w:color w:val="000000"/>
                <w:sz w:val="20"/>
                <w:szCs w:val="20"/>
              </w:rPr>
            </w:pPr>
            <w:r w:rsidRPr="000B7671">
              <w:rPr>
                <w:rFonts w:ascii="Calibri" w:eastAsia="Times New Roman" w:hAnsi="Calibri" w:cs="Calibri"/>
                <w:color w:val="000000"/>
                <w:sz w:val="20"/>
                <w:szCs w:val="20"/>
              </w:rPr>
              <w:t>4</w:t>
            </w:r>
            <w:r w:rsidR="002F52AB">
              <w:rPr>
                <w:rFonts w:ascii="Calibri" w:eastAsia="Times New Roman" w:hAnsi="Calibri" w:cs="Calibri"/>
                <w:color w:val="000000"/>
                <w:sz w:val="20"/>
                <w:szCs w:val="20"/>
              </w:rPr>
              <w:t>9,000</w:t>
            </w:r>
          </w:p>
        </w:tc>
      </w:tr>
      <w:tr w:rsidR="000B7671" w:rsidRPr="000B7671" w14:paraId="7E213470" w14:textId="77777777" w:rsidTr="0044100A">
        <w:trPr>
          <w:trHeight w:val="315"/>
        </w:trPr>
        <w:tc>
          <w:tcPr>
            <w:tcW w:w="5419" w:type="dxa"/>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6838B50F" w14:textId="77777777" w:rsidR="000B7671" w:rsidRPr="000B7671" w:rsidRDefault="000B7671" w:rsidP="000B7671">
            <w:pPr>
              <w:spacing w:after="0" w:line="240" w:lineRule="auto"/>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xml:space="preserve"> Total  </w:t>
            </w:r>
          </w:p>
        </w:tc>
        <w:tc>
          <w:tcPr>
            <w:tcW w:w="975" w:type="dxa"/>
            <w:tcBorders>
              <w:top w:val="nil"/>
              <w:left w:val="nil"/>
              <w:bottom w:val="single" w:sz="4" w:space="0" w:color="auto"/>
              <w:right w:val="single" w:sz="4" w:space="0" w:color="auto"/>
            </w:tcBorders>
            <w:shd w:val="clear" w:color="auto" w:fill="A6A6A6" w:themeFill="background1" w:themeFillShade="A6"/>
            <w:vAlign w:val="center"/>
            <w:hideMark/>
          </w:tcPr>
          <w:p w14:paraId="6286F3C3"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897" w:type="dxa"/>
            <w:tcBorders>
              <w:top w:val="nil"/>
              <w:left w:val="nil"/>
              <w:bottom w:val="single" w:sz="4" w:space="0" w:color="auto"/>
              <w:right w:val="single" w:sz="4" w:space="0" w:color="auto"/>
            </w:tcBorders>
            <w:shd w:val="clear" w:color="auto" w:fill="A6A6A6" w:themeFill="background1" w:themeFillShade="A6"/>
            <w:vAlign w:val="center"/>
            <w:hideMark/>
          </w:tcPr>
          <w:p w14:paraId="6E426E95"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773" w:type="dxa"/>
            <w:tcBorders>
              <w:top w:val="nil"/>
              <w:left w:val="nil"/>
              <w:bottom w:val="single" w:sz="4" w:space="0" w:color="auto"/>
              <w:right w:val="single" w:sz="4" w:space="0" w:color="auto"/>
            </w:tcBorders>
            <w:shd w:val="clear" w:color="auto" w:fill="A6A6A6" w:themeFill="background1" w:themeFillShade="A6"/>
            <w:vAlign w:val="center"/>
            <w:hideMark/>
          </w:tcPr>
          <w:p w14:paraId="059935CE" w14:textId="77777777" w:rsidR="000B7671" w:rsidRPr="000B7671" w:rsidRDefault="000B7671" w:rsidP="000B7671">
            <w:pPr>
              <w:spacing w:after="0" w:line="240" w:lineRule="auto"/>
              <w:jc w:val="right"/>
              <w:rPr>
                <w:rFonts w:ascii="Calibri" w:eastAsia="Times New Roman" w:hAnsi="Calibri" w:cs="Calibri"/>
                <w:b/>
                <w:bCs/>
                <w:color w:val="000000"/>
                <w:sz w:val="20"/>
                <w:szCs w:val="20"/>
              </w:rPr>
            </w:pPr>
            <w:r w:rsidRPr="000B7671">
              <w:rPr>
                <w:rFonts w:ascii="Calibri" w:eastAsia="Times New Roman"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auto" w:fill="A6A6A6" w:themeFill="background1" w:themeFillShade="A6"/>
            <w:noWrap/>
            <w:vAlign w:val="center"/>
            <w:hideMark/>
          </w:tcPr>
          <w:p w14:paraId="61B1D40F" w14:textId="673AB70A" w:rsidR="000B7671" w:rsidRPr="000B7671" w:rsidRDefault="002F52AB" w:rsidP="000B7671">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700,000</w:t>
            </w:r>
            <w:r w:rsidR="000B7671" w:rsidRPr="000B7671">
              <w:rPr>
                <w:rFonts w:ascii="Calibri" w:eastAsia="Times New Roman" w:hAnsi="Calibri" w:cs="Calibri"/>
                <w:b/>
                <w:bCs/>
                <w:color w:val="000000"/>
                <w:sz w:val="20"/>
                <w:szCs w:val="20"/>
              </w:rPr>
              <w:t xml:space="preserve"> </w:t>
            </w:r>
          </w:p>
        </w:tc>
      </w:tr>
    </w:tbl>
    <w:p w14:paraId="5FAC9EF4" w14:textId="77777777" w:rsidR="00BC4B02" w:rsidRDefault="00BC4B02" w:rsidP="00DD43A1">
      <w:pPr>
        <w:rPr>
          <w:sz w:val="20"/>
        </w:rPr>
      </w:pPr>
    </w:p>
    <w:sectPr w:rsidR="00BC4B02" w:rsidSect="007C62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90A6" w14:textId="77777777" w:rsidR="00B8705E" w:rsidRDefault="00B8705E" w:rsidP="00BC4B02">
      <w:pPr>
        <w:spacing w:after="0" w:line="240" w:lineRule="auto"/>
      </w:pPr>
      <w:r>
        <w:separator/>
      </w:r>
    </w:p>
  </w:endnote>
  <w:endnote w:type="continuationSeparator" w:id="0">
    <w:p w14:paraId="0959AF3A" w14:textId="77777777" w:rsidR="00B8705E" w:rsidRDefault="00B8705E" w:rsidP="00BC4B02">
      <w:pPr>
        <w:spacing w:after="0" w:line="240" w:lineRule="auto"/>
      </w:pPr>
      <w:r>
        <w:continuationSeparator/>
      </w:r>
    </w:p>
  </w:endnote>
  <w:endnote w:type="continuationNotice" w:id="1">
    <w:p w14:paraId="3D11CAE5" w14:textId="77777777" w:rsidR="00B8705E" w:rsidRDefault="00B87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727026"/>
      <w:docPartObj>
        <w:docPartGallery w:val="Page Numbers (Bottom of Page)"/>
        <w:docPartUnique/>
      </w:docPartObj>
    </w:sdtPr>
    <w:sdtEndPr>
      <w:rPr>
        <w:noProof/>
      </w:rPr>
    </w:sdtEndPr>
    <w:sdtContent>
      <w:p w14:paraId="27281B1F" w14:textId="05BE0F22" w:rsidR="008F1300" w:rsidRDefault="008F13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5D703EE" w14:textId="77777777" w:rsidR="008F1300" w:rsidRDefault="008F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3A64" w14:textId="77777777" w:rsidR="00B8705E" w:rsidRDefault="00B8705E" w:rsidP="00BC4B02">
      <w:pPr>
        <w:spacing w:after="0" w:line="240" w:lineRule="auto"/>
      </w:pPr>
      <w:r>
        <w:separator/>
      </w:r>
    </w:p>
  </w:footnote>
  <w:footnote w:type="continuationSeparator" w:id="0">
    <w:p w14:paraId="27FB4CFE" w14:textId="77777777" w:rsidR="00B8705E" w:rsidRDefault="00B8705E" w:rsidP="00BC4B02">
      <w:pPr>
        <w:spacing w:after="0" w:line="240" w:lineRule="auto"/>
      </w:pPr>
      <w:r>
        <w:continuationSeparator/>
      </w:r>
    </w:p>
  </w:footnote>
  <w:footnote w:type="continuationNotice" w:id="1">
    <w:p w14:paraId="282D4C70" w14:textId="77777777" w:rsidR="00B8705E" w:rsidRDefault="00B8705E">
      <w:pPr>
        <w:spacing w:after="0" w:line="240" w:lineRule="auto"/>
      </w:pPr>
    </w:p>
  </w:footnote>
  <w:footnote w:id="2">
    <w:p w14:paraId="510710D6" w14:textId="02915999" w:rsidR="008F1300" w:rsidRPr="00A32A44" w:rsidRDefault="008F1300" w:rsidP="00A32A44">
      <w:pPr>
        <w:pStyle w:val="FootnoteText"/>
      </w:pPr>
      <w:r>
        <w:rPr>
          <w:rStyle w:val="FootnoteReference"/>
        </w:rPr>
        <w:footnoteRef/>
      </w:r>
      <w:r>
        <w:t xml:space="preserve"> </w:t>
      </w:r>
      <w:r w:rsidRPr="00A32A44">
        <w:rPr>
          <w:i/>
          <w:sz w:val="18"/>
          <w:szCs w:val="18"/>
        </w:rPr>
        <w:t>A joint statement “Towards inclusive social protection systems supporting full and effective participation and inclusion of persons with disabilities”, 2018</w:t>
      </w:r>
    </w:p>
  </w:footnote>
  <w:footnote w:id="3">
    <w:p w14:paraId="6C7DC5EF" w14:textId="4594CF6B" w:rsidR="008F1300" w:rsidRPr="00F70864" w:rsidRDefault="008F1300" w:rsidP="009F34E4">
      <w:pPr>
        <w:pStyle w:val="FootnoteText"/>
        <w:rPr>
          <w:sz w:val="18"/>
          <w:szCs w:val="18"/>
          <w:lang w:val="en-GB"/>
        </w:rPr>
      </w:pPr>
      <w:r w:rsidRPr="00F70864">
        <w:rPr>
          <w:rStyle w:val="FootnoteReference"/>
          <w:sz w:val="18"/>
          <w:szCs w:val="18"/>
        </w:rPr>
        <w:footnoteRef/>
      </w:r>
      <w:r w:rsidRPr="00F70864">
        <w:rPr>
          <w:sz w:val="18"/>
          <w:szCs w:val="18"/>
        </w:rPr>
        <w:t xml:space="preserve"> </w:t>
      </w:r>
      <w:r w:rsidRPr="00F70864">
        <w:rPr>
          <w:sz w:val="18"/>
          <w:szCs w:val="18"/>
          <w:lang w:val="en-GB"/>
        </w:rPr>
        <w:t xml:space="preserve">Banks, L. M., </w:t>
      </w:r>
      <w:proofErr w:type="spellStart"/>
      <w:r w:rsidRPr="00F70864">
        <w:rPr>
          <w:sz w:val="18"/>
          <w:szCs w:val="18"/>
          <w:lang w:val="en-GB"/>
        </w:rPr>
        <w:t>Kuper</w:t>
      </w:r>
      <w:proofErr w:type="spellEnd"/>
      <w:r w:rsidRPr="00F70864">
        <w:rPr>
          <w:sz w:val="18"/>
          <w:szCs w:val="18"/>
          <w:lang w:val="en-GB"/>
        </w:rPr>
        <w:t>, H., &amp; Polack, S. (2017). Poverty and disability in low- and middle-income countries: A systematic review. </w:t>
      </w:r>
      <w:proofErr w:type="spellStart"/>
      <w:r w:rsidRPr="00F70864">
        <w:rPr>
          <w:i/>
          <w:iCs/>
          <w:sz w:val="18"/>
          <w:szCs w:val="18"/>
          <w:lang w:val="en-GB"/>
        </w:rPr>
        <w:t>PLoS</w:t>
      </w:r>
      <w:proofErr w:type="spellEnd"/>
      <w:r w:rsidRPr="00F70864">
        <w:rPr>
          <w:i/>
          <w:iCs/>
          <w:sz w:val="18"/>
          <w:szCs w:val="18"/>
          <w:lang w:val="en-GB"/>
        </w:rPr>
        <w:t xml:space="preserve"> ONE</w:t>
      </w:r>
      <w:r w:rsidRPr="00F70864">
        <w:rPr>
          <w:sz w:val="18"/>
          <w:szCs w:val="18"/>
          <w:lang w:val="en-GB"/>
        </w:rPr>
        <w:t>, </w:t>
      </w:r>
      <w:r w:rsidRPr="00F70864">
        <w:rPr>
          <w:i/>
          <w:iCs/>
          <w:sz w:val="18"/>
          <w:szCs w:val="18"/>
          <w:lang w:val="en-GB"/>
        </w:rPr>
        <w:t>12</w:t>
      </w:r>
      <w:r w:rsidRPr="00F70864">
        <w:rPr>
          <w:sz w:val="18"/>
          <w:szCs w:val="18"/>
          <w:lang w:val="en-GB"/>
        </w:rPr>
        <w:t xml:space="preserve">(12), e0189996. </w:t>
      </w:r>
    </w:p>
  </w:footnote>
  <w:footnote w:id="4">
    <w:p w14:paraId="6925AF95" w14:textId="16DBF6CA" w:rsidR="008F1300" w:rsidRPr="00F70864" w:rsidRDefault="008F1300" w:rsidP="00F70864">
      <w:pPr>
        <w:pStyle w:val="FootnoteText"/>
        <w:rPr>
          <w:sz w:val="18"/>
          <w:szCs w:val="18"/>
          <w:lang w:val="en-GB"/>
        </w:rPr>
      </w:pPr>
      <w:r w:rsidRPr="00F70864">
        <w:rPr>
          <w:rStyle w:val="FootnoteReference"/>
          <w:sz w:val="18"/>
          <w:szCs w:val="18"/>
        </w:rPr>
        <w:footnoteRef/>
      </w:r>
      <w:r w:rsidRPr="00F70864">
        <w:rPr>
          <w:sz w:val="18"/>
          <w:szCs w:val="18"/>
        </w:rPr>
        <w:t xml:space="preserve"> </w:t>
      </w:r>
      <w:r w:rsidRPr="00F70864">
        <w:rPr>
          <w:sz w:val="18"/>
          <w:szCs w:val="18"/>
          <w:lang w:val="en-GB"/>
        </w:rPr>
        <w:t xml:space="preserve">Mitra, Sophie et al (2017) Extra costs of living with a disability: A review and agenda for research. Disability and Health </w:t>
      </w:r>
      <w:proofErr w:type="gramStart"/>
      <w:r w:rsidRPr="00F70864">
        <w:rPr>
          <w:sz w:val="18"/>
          <w:szCs w:val="18"/>
          <w:lang w:val="en-GB"/>
        </w:rPr>
        <w:t>Journal ,</w:t>
      </w:r>
      <w:proofErr w:type="gramEnd"/>
      <w:r w:rsidRPr="00F70864">
        <w:rPr>
          <w:sz w:val="18"/>
          <w:szCs w:val="18"/>
          <w:lang w:val="en-GB"/>
        </w:rPr>
        <w:t xml:space="preserve"> Volume 10 , Issue 4 , 475 – 484</w:t>
      </w:r>
    </w:p>
  </w:footnote>
  <w:footnote w:id="5">
    <w:p w14:paraId="473A623F" w14:textId="77777777" w:rsidR="008F1300" w:rsidRPr="003F48D2" w:rsidRDefault="008F1300" w:rsidP="003F48D2">
      <w:pPr>
        <w:pStyle w:val="NormalWeb"/>
        <w:spacing w:before="0" w:beforeAutospacing="0" w:after="0" w:afterAutospacing="0"/>
        <w:rPr>
          <w:rFonts w:asciiTheme="minorHAnsi" w:hAnsiTheme="minorHAnsi" w:cstheme="minorBidi"/>
          <w:sz w:val="18"/>
          <w:szCs w:val="18"/>
          <w:lang w:eastAsia="en-US"/>
        </w:rPr>
      </w:pPr>
      <w:r w:rsidRPr="00381A4E">
        <w:rPr>
          <w:rStyle w:val="FootnoteReference"/>
        </w:rPr>
        <w:footnoteRef/>
      </w:r>
      <w:r w:rsidRPr="00381A4E">
        <w:t xml:space="preserve"> </w:t>
      </w:r>
      <w:r w:rsidRPr="003F48D2">
        <w:rPr>
          <w:rFonts w:asciiTheme="minorHAnsi" w:hAnsiTheme="minorHAnsi" w:cstheme="minorBidi"/>
          <w:sz w:val="18"/>
          <w:szCs w:val="18"/>
          <w:lang w:eastAsia="en-US"/>
        </w:rPr>
        <w:t xml:space="preserve">High-level Intergovernmental Meeting on the Midpoint Review of the Asian and Pacific Decade of Persons with Disabilities, 2013-2022 </w:t>
      </w:r>
    </w:p>
    <w:p w14:paraId="0FCBFDA8" w14:textId="5B8D98F2" w:rsidR="008F1300" w:rsidRPr="003F48D2" w:rsidRDefault="00703D28" w:rsidP="003F48D2">
      <w:pPr>
        <w:pStyle w:val="FootnoteText"/>
        <w:rPr>
          <w:sz w:val="18"/>
          <w:szCs w:val="18"/>
          <w:lang w:val="en-GB"/>
        </w:rPr>
      </w:pPr>
      <w:hyperlink r:id="rId1" w:history="1">
        <w:r w:rsidR="008F1300" w:rsidRPr="003F48D2">
          <w:rPr>
            <w:sz w:val="18"/>
            <w:szCs w:val="18"/>
            <w:lang w:val="en-GB"/>
          </w:rPr>
          <w:t>http://www.unescap.org/disabilityhighlevelmeeting2017/documents</w:t>
        </w:r>
      </w:hyperlink>
      <w:r w:rsidR="008F1300" w:rsidRPr="003F48D2">
        <w:rPr>
          <w:sz w:val="18"/>
          <w:szCs w:val="18"/>
          <w:lang w:val="en-GB"/>
        </w:rPr>
        <w:t xml:space="preserve"> </w:t>
      </w:r>
    </w:p>
  </w:footnote>
  <w:footnote w:id="6">
    <w:p w14:paraId="6612B65E" w14:textId="6AF17898" w:rsidR="008F1300" w:rsidRPr="00F70864" w:rsidRDefault="008F1300" w:rsidP="003F48D2">
      <w:pPr>
        <w:spacing w:after="0" w:line="240" w:lineRule="auto"/>
        <w:ind w:right="-52"/>
        <w:rPr>
          <w:rFonts w:eastAsia="Times New Roman"/>
          <w:sz w:val="18"/>
          <w:szCs w:val="18"/>
          <w:lang w:val="en-GB" w:eastAsia="zh-CN"/>
        </w:rPr>
      </w:pPr>
      <w:r w:rsidRPr="00F70864">
        <w:rPr>
          <w:rStyle w:val="FootnoteReference"/>
          <w:sz w:val="18"/>
          <w:szCs w:val="18"/>
        </w:rPr>
        <w:footnoteRef/>
      </w:r>
      <w:r w:rsidRPr="00F70864">
        <w:rPr>
          <w:sz w:val="18"/>
          <w:szCs w:val="18"/>
        </w:rPr>
        <w:t xml:space="preserve"> </w:t>
      </w:r>
      <w:r w:rsidRPr="00F70864">
        <w:rPr>
          <w:rFonts w:eastAsia="Times New Roman" w:cs="Arial"/>
          <w:color w:val="222222"/>
          <w:sz w:val="18"/>
          <w:szCs w:val="18"/>
          <w:shd w:val="clear" w:color="auto" w:fill="FFFFFF"/>
        </w:rPr>
        <w:t>UNESCWA (United Nations Economic and Social Commission for Western Asia). 2017. Strengthening So</w:t>
      </w:r>
      <w:r>
        <w:rPr>
          <w:rFonts w:eastAsia="Times New Roman" w:cs="Arial"/>
          <w:color w:val="222222"/>
          <w:sz w:val="18"/>
          <w:szCs w:val="18"/>
          <w:shd w:val="clear" w:color="auto" w:fill="FFFFFF"/>
        </w:rPr>
        <w:t xml:space="preserve">cial Protection of Persons with </w:t>
      </w:r>
      <w:r w:rsidRPr="00F70864">
        <w:rPr>
          <w:rFonts w:eastAsia="Times New Roman" w:cs="Arial"/>
          <w:color w:val="222222"/>
          <w:sz w:val="18"/>
          <w:szCs w:val="18"/>
          <w:shd w:val="clear" w:color="auto" w:fill="FFFFFF"/>
        </w:rPr>
        <w:t xml:space="preserve">Disabilities in the Framework of the 2030 Agenda. </w:t>
      </w:r>
    </w:p>
  </w:footnote>
  <w:footnote w:id="7">
    <w:p w14:paraId="45CD8294" w14:textId="4CAC523C" w:rsidR="008F1300" w:rsidRPr="00F70864" w:rsidRDefault="008F1300" w:rsidP="00F70864">
      <w:pPr>
        <w:pStyle w:val="FootnoteText"/>
        <w:rPr>
          <w:sz w:val="18"/>
          <w:szCs w:val="18"/>
        </w:rPr>
      </w:pPr>
      <w:r w:rsidRPr="00F70864">
        <w:rPr>
          <w:rStyle w:val="FootnoteReference"/>
          <w:sz w:val="18"/>
          <w:szCs w:val="18"/>
        </w:rPr>
        <w:footnoteRef/>
      </w:r>
      <w:r w:rsidRPr="00F70864">
        <w:rPr>
          <w:sz w:val="18"/>
          <w:szCs w:val="18"/>
        </w:rPr>
        <w:t xml:space="preserve"> ILO Social Protection World Report</w:t>
      </w:r>
      <w:r>
        <w:rPr>
          <w:sz w:val="18"/>
          <w:szCs w:val="18"/>
        </w:rPr>
        <w:t>,</w:t>
      </w:r>
      <w:r w:rsidRPr="00F70864">
        <w:rPr>
          <w:sz w:val="18"/>
          <w:szCs w:val="18"/>
        </w:rPr>
        <w:t xml:space="preserve"> 2017</w:t>
      </w:r>
    </w:p>
  </w:footnote>
  <w:footnote w:id="8">
    <w:p w14:paraId="1341EE23" w14:textId="77777777" w:rsidR="008F1300" w:rsidRPr="00381A4E" w:rsidRDefault="008F1300" w:rsidP="00D1393C">
      <w:pPr>
        <w:pStyle w:val="FootnoteText"/>
      </w:pPr>
      <w:r w:rsidRPr="00F70864">
        <w:rPr>
          <w:rStyle w:val="FootnoteReference"/>
          <w:sz w:val="18"/>
          <w:szCs w:val="18"/>
        </w:rPr>
        <w:footnoteRef/>
      </w:r>
      <w:r w:rsidRPr="00F70864">
        <w:rPr>
          <w:sz w:val="18"/>
          <w:szCs w:val="18"/>
        </w:rPr>
        <w:t>http://www.internationaldisabilityalliance.org/sites/default/files/9.2_joint_narrative_on_social_protection_and_persons_with_disabilities.docx</w:t>
      </w:r>
    </w:p>
  </w:footnote>
  <w:footnote w:id="9">
    <w:p w14:paraId="79A86329" w14:textId="2D8CC647" w:rsidR="008F1300" w:rsidRPr="00D1393C" w:rsidRDefault="008F1300" w:rsidP="00D1393C">
      <w:pPr>
        <w:pStyle w:val="FootnoteText"/>
        <w:rPr>
          <w:i/>
          <w:iCs/>
          <w:sz w:val="18"/>
          <w:szCs w:val="18"/>
          <w:lang w:val="en-GB"/>
        </w:rPr>
      </w:pPr>
      <w:r>
        <w:rPr>
          <w:rStyle w:val="FootnoteReference"/>
        </w:rPr>
        <w:footnoteRef/>
      </w:r>
      <w:r>
        <w:t xml:space="preserve"> </w:t>
      </w:r>
      <w:r>
        <w:rPr>
          <w:sz w:val="18"/>
          <w:szCs w:val="18"/>
          <w:lang w:val="en-GB"/>
        </w:rPr>
        <w:t>(2018)).</w:t>
      </w:r>
      <w:r w:rsidRPr="00834F39">
        <w:rPr>
          <w:sz w:val="18"/>
          <w:szCs w:val="18"/>
          <w:lang w:val="en-GB"/>
        </w:rPr>
        <w:t xml:space="preserve"> </w:t>
      </w:r>
      <w:r w:rsidRPr="00834F39">
        <w:rPr>
          <w:i/>
          <w:iCs/>
          <w:sz w:val="18"/>
          <w:szCs w:val="18"/>
          <w:lang w:val="en-GB"/>
        </w:rPr>
        <w:t>Disability - inclu</w:t>
      </w:r>
      <w:r>
        <w:rPr>
          <w:i/>
          <w:iCs/>
          <w:sz w:val="18"/>
          <w:szCs w:val="18"/>
          <w:lang w:val="en-GB"/>
        </w:rPr>
        <w:t>sive social protection in Nepal</w:t>
      </w:r>
      <w:r w:rsidRPr="00834F39">
        <w:rPr>
          <w:i/>
          <w:iCs/>
          <w:sz w:val="18"/>
          <w:szCs w:val="18"/>
          <w:lang w:val="en-GB"/>
        </w:rPr>
        <w:t>: A national overview with a ca</w:t>
      </w:r>
      <w:r>
        <w:rPr>
          <w:i/>
          <w:iCs/>
          <w:sz w:val="18"/>
          <w:szCs w:val="18"/>
          <w:lang w:val="en-GB"/>
        </w:rPr>
        <w:t xml:space="preserve">se study from </w:t>
      </w:r>
      <w:proofErr w:type="spellStart"/>
      <w:r>
        <w:rPr>
          <w:i/>
          <w:iCs/>
          <w:sz w:val="18"/>
          <w:szCs w:val="18"/>
          <w:lang w:val="en-GB"/>
        </w:rPr>
        <w:t>Tanahun</w:t>
      </w:r>
      <w:proofErr w:type="spellEnd"/>
      <w:r>
        <w:rPr>
          <w:i/>
          <w:iCs/>
          <w:sz w:val="18"/>
          <w:szCs w:val="18"/>
          <w:lang w:val="en-GB"/>
        </w:rPr>
        <w:t xml:space="preserve"> district And </w:t>
      </w:r>
      <w:r>
        <w:rPr>
          <w:sz w:val="18"/>
          <w:szCs w:val="18"/>
          <w:lang w:val="en-GB"/>
        </w:rPr>
        <w:t xml:space="preserve">Lena M Banks, and al (2018) </w:t>
      </w:r>
      <w:r w:rsidRPr="00834F39">
        <w:rPr>
          <w:i/>
          <w:iCs/>
          <w:sz w:val="18"/>
          <w:szCs w:val="18"/>
          <w:lang w:val="en-GB"/>
        </w:rPr>
        <w:t xml:space="preserve">Disability-inclusive social protection in Vietnam: A national overview with a case study from Cam Le district. </w:t>
      </w:r>
      <w:r w:rsidRPr="00834F39">
        <w:rPr>
          <w:sz w:val="18"/>
          <w:szCs w:val="18"/>
          <w:lang w:val="en-GB"/>
        </w:rPr>
        <w:t>International Centre for Evidence in Disability Research Report: London, UK. </w:t>
      </w:r>
    </w:p>
  </w:footnote>
  <w:footnote w:id="10">
    <w:p w14:paraId="57063F3E" w14:textId="3BD37931" w:rsidR="008F1300" w:rsidRPr="00D1393C" w:rsidRDefault="008F1300">
      <w:pPr>
        <w:pStyle w:val="FootnoteText"/>
      </w:pPr>
      <w:r>
        <w:rPr>
          <w:rStyle w:val="FootnoteReference"/>
        </w:rPr>
        <w:footnoteRef/>
      </w:r>
      <w:r>
        <w:t xml:space="preserve"> </w:t>
      </w:r>
      <w:r w:rsidRPr="00D1393C">
        <w:rPr>
          <w:sz w:val="18"/>
          <w:szCs w:val="18"/>
        </w:rPr>
        <w:t>Development Pathways, upcoming</w:t>
      </w:r>
    </w:p>
  </w:footnote>
  <w:footnote w:id="11">
    <w:p w14:paraId="407025C8" w14:textId="7D756B09" w:rsidR="008F1300" w:rsidRPr="002844E1" w:rsidRDefault="008F1300" w:rsidP="002844E1">
      <w:pPr>
        <w:pStyle w:val="FootnoteText"/>
        <w:rPr>
          <w:lang w:val="en-GB"/>
        </w:rPr>
      </w:pPr>
      <w:r>
        <w:rPr>
          <w:rStyle w:val="FootnoteReference"/>
        </w:rPr>
        <w:footnoteRef/>
      </w:r>
      <w:r>
        <w:t xml:space="preserve"> </w:t>
      </w:r>
      <w:r w:rsidRPr="002844E1">
        <w:rPr>
          <w:sz w:val="18"/>
          <w:szCs w:val="18"/>
        </w:rPr>
        <w:t>SPIAC-B Social Protection Inter-Agenc</w:t>
      </w:r>
      <w:r>
        <w:rPr>
          <w:sz w:val="18"/>
          <w:szCs w:val="18"/>
        </w:rPr>
        <w:t xml:space="preserve">y Cooperation Board is a light </w:t>
      </w:r>
      <w:r w:rsidRPr="002844E1">
        <w:rPr>
          <w:sz w:val="18"/>
          <w:szCs w:val="18"/>
        </w:rPr>
        <w:t xml:space="preserve">inter-agency coordination mechanism—composed of representatives of international organizations and bilateral institutions—to enhance global coordination and advocacy on social protection issues </w:t>
      </w:r>
    </w:p>
  </w:footnote>
  <w:footnote w:id="12">
    <w:p w14:paraId="288AAC8E" w14:textId="6905C909" w:rsidR="008F1300" w:rsidRPr="009133F9" w:rsidRDefault="008F1300" w:rsidP="002D3B96">
      <w:pPr>
        <w:spacing w:after="0" w:line="240" w:lineRule="auto"/>
        <w:rPr>
          <w:sz w:val="18"/>
          <w:szCs w:val="18"/>
          <w:lang w:val="en-GB"/>
        </w:rPr>
      </w:pPr>
      <w:r>
        <w:rPr>
          <w:rStyle w:val="FootnoteReference"/>
        </w:rPr>
        <w:footnoteRef/>
      </w:r>
      <w:r>
        <w:t xml:space="preserve"> </w:t>
      </w:r>
      <w:r w:rsidRPr="009133F9">
        <w:rPr>
          <w:sz w:val="18"/>
          <w:szCs w:val="18"/>
        </w:rPr>
        <w:t xml:space="preserve">ISPA: Inter Agency Social </w:t>
      </w:r>
      <w:proofErr w:type="gramStart"/>
      <w:r w:rsidRPr="009133F9">
        <w:rPr>
          <w:sz w:val="18"/>
          <w:szCs w:val="18"/>
        </w:rPr>
        <w:t>protection</w:t>
      </w:r>
      <w:proofErr w:type="gramEnd"/>
      <w:r w:rsidRPr="009133F9">
        <w:rPr>
          <w:sz w:val="18"/>
          <w:szCs w:val="18"/>
        </w:rPr>
        <w:t xml:space="preserve"> Assessment are a set of practical tools that help countries improve their social protection system by analyzing its strengths and weaknesses and offering options for further action</w:t>
      </w:r>
      <w:r>
        <w:rPr>
          <w:sz w:val="18"/>
          <w:szCs w:val="18"/>
        </w:rPr>
        <w:t xml:space="preserve">. </w:t>
      </w:r>
      <w:r w:rsidRPr="009133F9">
        <w:rPr>
          <w:sz w:val="18"/>
          <w:szCs w:val="18"/>
        </w:rPr>
        <w:t>An Executive Group (EG), established with a representation of specialized agencies in the field of social protection to make strategic decisions on all aspects of the ISPA initiative, based on the proposals of the ISPA working groups</w:t>
      </w:r>
      <w:r>
        <w:rPr>
          <w:sz w:val="18"/>
          <w:szCs w:val="18"/>
        </w:rPr>
        <w:t xml:space="preserve">. </w:t>
      </w:r>
      <w:r w:rsidRPr="00364715">
        <w:rPr>
          <w:sz w:val="18"/>
          <w:szCs w:val="18"/>
        </w:rPr>
        <w:t>http://ispatools.org/about-ispa/</w:t>
      </w:r>
    </w:p>
    <w:p w14:paraId="63C5D401" w14:textId="4683BCE5" w:rsidR="008F1300" w:rsidRPr="002844E1" w:rsidRDefault="008F1300">
      <w:pPr>
        <w:pStyle w:val="FootnoteText"/>
      </w:pPr>
      <w:r>
        <w:t xml:space="preserve"> </w:t>
      </w:r>
    </w:p>
  </w:footnote>
  <w:footnote w:id="13">
    <w:p w14:paraId="5FAC9EFB" w14:textId="77777777" w:rsidR="008F1300" w:rsidRPr="00F0682A" w:rsidRDefault="008F1300" w:rsidP="002A75AF">
      <w:pPr>
        <w:spacing w:after="0" w:line="240" w:lineRule="auto"/>
        <w:jc w:val="both"/>
        <w:rPr>
          <w:i/>
          <w:sz w:val="18"/>
        </w:rPr>
      </w:pPr>
      <w:r w:rsidRPr="00000D4C">
        <w:rPr>
          <w:rStyle w:val="FootnoteReference"/>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5FAC9EFC" w14:textId="77777777" w:rsidR="008F1300" w:rsidRPr="00F0682A" w:rsidRDefault="008F1300" w:rsidP="00A160C0">
      <w:pPr>
        <w:spacing w:after="0" w:line="240" w:lineRule="auto"/>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5FAC9EFD" w14:textId="77777777" w:rsidR="008F1300" w:rsidRPr="00F0682A" w:rsidRDefault="008F1300" w:rsidP="00A160C0">
      <w:pPr>
        <w:spacing w:after="0" w:line="240" w:lineRule="auto"/>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5FAC9EFE" w14:textId="77777777" w:rsidR="008F1300" w:rsidRPr="00F0682A" w:rsidRDefault="008F1300" w:rsidP="00A160C0">
      <w:pPr>
        <w:spacing w:after="0" w:line="240" w:lineRule="auto"/>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5FAC9EFF" w14:textId="77777777" w:rsidR="008F1300" w:rsidRPr="00E62AAE" w:rsidRDefault="008F1300" w:rsidP="00BC4B02">
      <w:pPr>
        <w:pStyle w:val="ListParagraph"/>
        <w:spacing w:before="100" w:beforeAutospacing="1" w:after="60"/>
        <w:contextualSpacing w:val="0"/>
        <w:jc w:val="both"/>
        <w:rPr>
          <w:i/>
          <w:sz w:val="20"/>
        </w:rPr>
      </w:pPr>
    </w:p>
    <w:p w14:paraId="5FAC9F00" w14:textId="77777777" w:rsidR="008F1300" w:rsidRDefault="008F1300" w:rsidP="00BC4B02">
      <w:pPr>
        <w:pStyle w:val="FootnoteText"/>
      </w:pPr>
    </w:p>
  </w:footnote>
  <w:footnote w:id="14">
    <w:p w14:paraId="0070A288" w14:textId="051C3BC7" w:rsidR="003430EB" w:rsidRDefault="003430EB" w:rsidP="003430EB">
      <w:pPr>
        <w:pStyle w:val="FootnoteText"/>
      </w:pPr>
      <w:r>
        <w:rPr>
          <w:rStyle w:val="FootnoteReference"/>
        </w:rPr>
        <w:footnoteRef/>
      </w:r>
      <w:r>
        <w:t xml:space="preserve"> The 20 000 USD lumpsum </w:t>
      </w:r>
      <w:r w:rsidR="002F52AB">
        <w:t>i</w:t>
      </w:r>
      <w:r>
        <w:t>nc</w:t>
      </w:r>
      <w:r w:rsidR="002F52AB">
        <w:t>l</w:t>
      </w:r>
      <w:r>
        <w:t xml:space="preserve">udes </w:t>
      </w:r>
      <w:r w:rsidR="002F52AB">
        <w:t>c</w:t>
      </w:r>
      <w:r>
        <w:t xml:space="preserve">ontracting </w:t>
      </w:r>
      <w:r w:rsidR="002F52AB">
        <w:t xml:space="preserve">cost </w:t>
      </w:r>
      <w:r>
        <w:t>(for each grant: 2000</w:t>
      </w:r>
      <w:r w:rsidR="002F52AB">
        <w:t>$</w:t>
      </w:r>
      <w:r>
        <w:t xml:space="preserve"> for workshop </w:t>
      </w:r>
      <w:bookmarkStart w:id="0" w:name="_GoBack"/>
      <w:bookmarkEnd w:id="0"/>
      <w:r>
        <w:t>venue, 6500</w:t>
      </w:r>
      <w:r w:rsidR="002F52AB">
        <w:t>$</w:t>
      </w:r>
      <w:r>
        <w:t xml:space="preserve"> for international expert -10*650</w:t>
      </w:r>
      <w:r w:rsidR="002F52AB">
        <w:t>$</w:t>
      </w:r>
      <w:r>
        <w:t>-, 5000</w:t>
      </w:r>
      <w:r w:rsidR="002F52AB">
        <w:t>$</w:t>
      </w:r>
      <w:r>
        <w:t xml:space="preserve"> for local consultant)</w:t>
      </w:r>
      <w:r w:rsidR="002F52AB">
        <w:t xml:space="preserve"> and </w:t>
      </w:r>
      <w:r>
        <w:t>trav</w:t>
      </w:r>
      <w:r w:rsidR="002F52AB">
        <w:t>e</w:t>
      </w:r>
      <w:r>
        <w:t>l</w:t>
      </w:r>
      <w:r w:rsidR="002F52AB">
        <w:t xml:space="preserve"> cost</w:t>
      </w:r>
      <w:r>
        <w:t xml:space="preserve"> ( for each grant: travel for international expert </w:t>
      </w:r>
      <w:r w:rsidR="002F52AB">
        <w:t xml:space="preserve">- </w:t>
      </w:r>
      <w:r>
        <w:t>3500</w:t>
      </w:r>
      <w:r w:rsidR="002F52AB">
        <w:t>$</w:t>
      </w:r>
      <w:r>
        <w:t xml:space="preserve">, travel for </w:t>
      </w:r>
      <w:r w:rsidR="002F52AB">
        <w:t>national</w:t>
      </w:r>
      <w:r>
        <w:t xml:space="preserve"> workshop part</w:t>
      </w:r>
      <w:r w:rsidR="002F52AB">
        <w:t>icipants -</w:t>
      </w:r>
      <w:r>
        <w:t xml:space="preserve"> 3000</w:t>
      </w:r>
      <w:r w:rsidR="002F52AB">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61A"/>
    <w:multiLevelType w:val="hybridMultilevel"/>
    <w:tmpl w:val="D18EC952"/>
    <w:lvl w:ilvl="0" w:tplc="C778C4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23BB"/>
    <w:multiLevelType w:val="hybridMultilevel"/>
    <w:tmpl w:val="1056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BB0DF7"/>
    <w:multiLevelType w:val="hybridMultilevel"/>
    <w:tmpl w:val="769264FE"/>
    <w:lvl w:ilvl="0" w:tplc="249844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11B9B"/>
    <w:multiLevelType w:val="multilevel"/>
    <w:tmpl w:val="85F45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F01133"/>
    <w:multiLevelType w:val="multilevel"/>
    <w:tmpl w:val="9EE432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2"/>
    <w:rsid w:val="00004392"/>
    <w:rsid w:val="00016325"/>
    <w:rsid w:val="00017187"/>
    <w:rsid w:val="0002057D"/>
    <w:rsid w:val="00023A8F"/>
    <w:rsid w:val="00025A91"/>
    <w:rsid w:val="00031AE0"/>
    <w:rsid w:val="00032505"/>
    <w:rsid w:val="00034F0F"/>
    <w:rsid w:val="000401F6"/>
    <w:rsid w:val="000441CE"/>
    <w:rsid w:val="000509E3"/>
    <w:rsid w:val="00054D92"/>
    <w:rsid w:val="00056FB7"/>
    <w:rsid w:val="00060661"/>
    <w:rsid w:val="00060E82"/>
    <w:rsid w:val="000617AE"/>
    <w:rsid w:val="00061935"/>
    <w:rsid w:val="00067517"/>
    <w:rsid w:val="000753B5"/>
    <w:rsid w:val="00081DE7"/>
    <w:rsid w:val="000828F4"/>
    <w:rsid w:val="00083810"/>
    <w:rsid w:val="00083D15"/>
    <w:rsid w:val="00091E82"/>
    <w:rsid w:val="000A310A"/>
    <w:rsid w:val="000B2840"/>
    <w:rsid w:val="000B5A27"/>
    <w:rsid w:val="000B7671"/>
    <w:rsid w:val="000C39AD"/>
    <w:rsid w:val="000D0241"/>
    <w:rsid w:val="000D3F5F"/>
    <w:rsid w:val="000E4C48"/>
    <w:rsid w:val="000E4D24"/>
    <w:rsid w:val="000F104A"/>
    <w:rsid w:val="000F19A3"/>
    <w:rsid w:val="000F20CE"/>
    <w:rsid w:val="00104BC3"/>
    <w:rsid w:val="00111924"/>
    <w:rsid w:val="00113617"/>
    <w:rsid w:val="001137A1"/>
    <w:rsid w:val="00121759"/>
    <w:rsid w:val="00122C6B"/>
    <w:rsid w:val="00127918"/>
    <w:rsid w:val="0014031F"/>
    <w:rsid w:val="00142223"/>
    <w:rsid w:val="001423F4"/>
    <w:rsid w:val="00144D7F"/>
    <w:rsid w:val="00145215"/>
    <w:rsid w:val="0014690A"/>
    <w:rsid w:val="00147F1D"/>
    <w:rsid w:val="0015759B"/>
    <w:rsid w:val="00166D0F"/>
    <w:rsid w:val="00171E2A"/>
    <w:rsid w:val="00173E0E"/>
    <w:rsid w:val="0017562B"/>
    <w:rsid w:val="00182EC0"/>
    <w:rsid w:val="00185B8D"/>
    <w:rsid w:val="00186B6B"/>
    <w:rsid w:val="00190E97"/>
    <w:rsid w:val="00193FCB"/>
    <w:rsid w:val="001945AC"/>
    <w:rsid w:val="00194DC3"/>
    <w:rsid w:val="00197598"/>
    <w:rsid w:val="001B2093"/>
    <w:rsid w:val="001B4D1D"/>
    <w:rsid w:val="001B7444"/>
    <w:rsid w:val="001C3EF1"/>
    <w:rsid w:val="001D0E33"/>
    <w:rsid w:val="001D275A"/>
    <w:rsid w:val="001D2C16"/>
    <w:rsid w:val="001E07B1"/>
    <w:rsid w:val="001E2EF2"/>
    <w:rsid w:val="001E5BDC"/>
    <w:rsid w:val="00204BA3"/>
    <w:rsid w:val="00205B8B"/>
    <w:rsid w:val="00211667"/>
    <w:rsid w:val="00212CBD"/>
    <w:rsid w:val="00213BB8"/>
    <w:rsid w:val="002222B9"/>
    <w:rsid w:val="0022274C"/>
    <w:rsid w:val="00226B58"/>
    <w:rsid w:val="002271FF"/>
    <w:rsid w:val="00227206"/>
    <w:rsid w:val="002343EB"/>
    <w:rsid w:val="00256438"/>
    <w:rsid w:val="0026231F"/>
    <w:rsid w:val="00265495"/>
    <w:rsid w:val="00265C1B"/>
    <w:rsid w:val="00265EAF"/>
    <w:rsid w:val="00272142"/>
    <w:rsid w:val="0027518F"/>
    <w:rsid w:val="0027717A"/>
    <w:rsid w:val="00280F3C"/>
    <w:rsid w:val="00281809"/>
    <w:rsid w:val="00283B03"/>
    <w:rsid w:val="002844E1"/>
    <w:rsid w:val="00285A35"/>
    <w:rsid w:val="00290A60"/>
    <w:rsid w:val="00293AA0"/>
    <w:rsid w:val="002A0A7A"/>
    <w:rsid w:val="002A68BC"/>
    <w:rsid w:val="002A75AF"/>
    <w:rsid w:val="002C0E26"/>
    <w:rsid w:val="002C360B"/>
    <w:rsid w:val="002C3744"/>
    <w:rsid w:val="002C448E"/>
    <w:rsid w:val="002C63BD"/>
    <w:rsid w:val="002D0888"/>
    <w:rsid w:val="002D3B96"/>
    <w:rsid w:val="002D4595"/>
    <w:rsid w:val="002D5F28"/>
    <w:rsid w:val="002D6260"/>
    <w:rsid w:val="002E096C"/>
    <w:rsid w:val="002E2FEF"/>
    <w:rsid w:val="002E6062"/>
    <w:rsid w:val="002F03A4"/>
    <w:rsid w:val="002F4345"/>
    <w:rsid w:val="002F52AB"/>
    <w:rsid w:val="00304BDB"/>
    <w:rsid w:val="00305D25"/>
    <w:rsid w:val="003140E1"/>
    <w:rsid w:val="003176C2"/>
    <w:rsid w:val="0032038C"/>
    <w:rsid w:val="00324DD8"/>
    <w:rsid w:val="003309A3"/>
    <w:rsid w:val="00331140"/>
    <w:rsid w:val="0033438C"/>
    <w:rsid w:val="00337F2C"/>
    <w:rsid w:val="0034054C"/>
    <w:rsid w:val="00340C8C"/>
    <w:rsid w:val="003417E6"/>
    <w:rsid w:val="003430EB"/>
    <w:rsid w:val="0034711A"/>
    <w:rsid w:val="00350DCE"/>
    <w:rsid w:val="00351BD5"/>
    <w:rsid w:val="003562FF"/>
    <w:rsid w:val="00356369"/>
    <w:rsid w:val="00364715"/>
    <w:rsid w:val="00371A6F"/>
    <w:rsid w:val="00375E00"/>
    <w:rsid w:val="003805A7"/>
    <w:rsid w:val="00382CFE"/>
    <w:rsid w:val="0038308B"/>
    <w:rsid w:val="00383440"/>
    <w:rsid w:val="003A145D"/>
    <w:rsid w:val="003A27D7"/>
    <w:rsid w:val="003B5519"/>
    <w:rsid w:val="003C0305"/>
    <w:rsid w:val="003C18E5"/>
    <w:rsid w:val="003C293D"/>
    <w:rsid w:val="003C2B34"/>
    <w:rsid w:val="003E7A83"/>
    <w:rsid w:val="003E7C61"/>
    <w:rsid w:val="003F15DB"/>
    <w:rsid w:val="003F2196"/>
    <w:rsid w:val="003F48D2"/>
    <w:rsid w:val="003F4E56"/>
    <w:rsid w:val="003F691B"/>
    <w:rsid w:val="003F7230"/>
    <w:rsid w:val="003F75BF"/>
    <w:rsid w:val="003F7823"/>
    <w:rsid w:val="004018EB"/>
    <w:rsid w:val="00411697"/>
    <w:rsid w:val="004155F4"/>
    <w:rsid w:val="004364DA"/>
    <w:rsid w:val="0044100A"/>
    <w:rsid w:val="00443C01"/>
    <w:rsid w:val="00450FB8"/>
    <w:rsid w:val="00455EE9"/>
    <w:rsid w:val="004606A3"/>
    <w:rsid w:val="00461AE0"/>
    <w:rsid w:val="00461D0C"/>
    <w:rsid w:val="004625DB"/>
    <w:rsid w:val="00462C5F"/>
    <w:rsid w:val="004661CB"/>
    <w:rsid w:val="00471547"/>
    <w:rsid w:val="00477F5F"/>
    <w:rsid w:val="00480572"/>
    <w:rsid w:val="00483705"/>
    <w:rsid w:val="00490D07"/>
    <w:rsid w:val="004922F3"/>
    <w:rsid w:val="004973C8"/>
    <w:rsid w:val="004A5E9B"/>
    <w:rsid w:val="004A7B46"/>
    <w:rsid w:val="004B069F"/>
    <w:rsid w:val="004B297F"/>
    <w:rsid w:val="004B2C15"/>
    <w:rsid w:val="004B627A"/>
    <w:rsid w:val="004B6D3A"/>
    <w:rsid w:val="004C0825"/>
    <w:rsid w:val="004C5AFC"/>
    <w:rsid w:val="004D3182"/>
    <w:rsid w:val="004E321B"/>
    <w:rsid w:val="004F517D"/>
    <w:rsid w:val="004F56A3"/>
    <w:rsid w:val="004F60C4"/>
    <w:rsid w:val="00505063"/>
    <w:rsid w:val="005275AB"/>
    <w:rsid w:val="00530DAB"/>
    <w:rsid w:val="0053271C"/>
    <w:rsid w:val="00535974"/>
    <w:rsid w:val="00537690"/>
    <w:rsid w:val="00537E60"/>
    <w:rsid w:val="0054479F"/>
    <w:rsid w:val="00551ADA"/>
    <w:rsid w:val="00557CD4"/>
    <w:rsid w:val="00572816"/>
    <w:rsid w:val="005731E0"/>
    <w:rsid w:val="0058015D"/>
    <w:rsid w:val="0058576D"/>
    <w:rsid w:val="00592D0D"/>
    <w:rsid w:val="00593AFB"/>
    <w:rsid w:val="0059687B"/>
    <w:rsid w:val="005A67C4"/>
    <w:rsid w:val="005B1267"/>
    <w:rsid w:val="005B2B2F"/>
    <w:rsid w:val="005C0459"/>
    <w:rsid w:val="005C4801"/>
    <w:rsid w:val="005D31C0"/>
    <w:rsid w:val="005E1B75"/>
    <w:rsid w:val="005F1B96"/>
    <w:rsid w:val="005F3C07"/>
    <w:rsid w:val="005F5310"/>
    <w:rsid w:val="005F66BB"/>
    <w:rsid w:val="00600193"/>
    <w:rsid w:val="00601404"/>
    <w:rsid w:val="00602284"/>
    <w:rsid w:val="0060519C"/>
    <w:rsid w:val="0061071D"/>
    <w:rsid w:val="00612649"/>
    <w:rsid w:val="00617F21"/>
    <w:rsid w:val="00620EEC"/>
    <w:rsid w:val="00634D1F"/>
    <w:rsid w:val="006400BF"/>
    <w:rsid w:val="00656538"/>
    <w:rsid w:val="00660791"/>
    <w:rsid w:val="006634AB"/>
    <w:rsid w:val="006641CA"/>
    <w:rsid w:val="006644E0"/>
    <w:rsid w:val="0067583E"/>
    <w:rsid w:val="00683C36"/>
    <w:rsid w:val="006845A0"/>
    <w:rsid w:val="00685A34"/>
    <w:rsid w:val="006865DA"/>
    <w:rsid w:val="0069520F"/>
    <w:rsid w:val="006B4834"/>
    <w:rsid w:val="006C2182"/>
    <w:rsid w:val="006C28CF"/>
    <w:rsid w:val="006C5304"/>
    <w:rsid w:val="006C7AE6"/>
    <w:rsid w:val="006D2302"/>
    <w:rsid w:val="006E267A"/>
    <w:rsid w:val="006F2553"/>
    <w:rsid w:val="00703D28"/>
    <w:rsid w:val="0070582B"/>
    <w:rsid w:val="007318FB"/>
    <w:rsid w:val="00751100"/>
    <w:rsid w:val="007566CC"/>
    <w:rsid w:val="00756B57"/>
    <w:rsid w:val="007617D3"/>
    <w:rsid w:val="007741EE"/>
    <w:rsid w:val="00780F2A"/>
    <w:rsid w:val="007817C5"/>
    <w:rsid w:val="007835AF"/>
    <w:rsid w:val="00783A6D"/>
    <w:rsid w:val="00786517"/>
    <w:rsid w:val="00786D74"/>
    <w:rsid w:val="00790993"/>
    <w:rsid w:val="00791903"/>
    <w:rsid w:val="00797337"/>
    <w:rsid w:val="00797A81"/>
    <w:rsid w:val="007A15FB"/>
    <w:rsid w:val="007A3FF0"/>
    <w:rsid w:val="007A4C8C"/>
    <w:rsid w:val="007A5CF4"/>
    <w:rsid w:val="007A63D8"/>
    <w:rsid w:val="007A702F"/>
    <w:rsid w:val="007C096C"/>
    <w:rsid w:val="007C624B"/>
    <w:rsid w:val="007E4568"/>
    <w:rsid w:val="007F16D6"/>
    <w:rsid w:val="007F1DA0"/>
    <w:rsid w:val="00810D75"/>
    <w:rsid w:val="00810F47"/>
    <w:rsid w:val="0081706C"/>
    <w:rsid w:val="00820052"/>
    <w:rsid w:val="00821FEF"/>
    <w:rsid w:val="008276DD"/>
    <w:rsid w:val="00830399"/>
    <w:rsid w:val="00834F16"/>
    <w:rsid w:val="00834F39"/>
    <w:rsid w:val="0083793F"/>
    <w:rsid w:val="00843A26"/>
    <w:rsid w:val="0084553E"/>
    <w:rsid w:val="00846AD1"/>
    <w:rsid w:val="00847077"/>
    <w:rsid w:val="00850323"/>
    <w:rsid w:val="00854D41"/>
    <w:rsid w:val="00856CC2"/>
    <w:rsid w:val="008605AE"/>
    <w:rsid w:val="008605CA"/>
    <w:rsid w:val="00861239"/>
    <w:rsid w:val="008707C3"/>
    <w:rsid w:val="0087089D"/>
    <w:rsid w:val="00872996"/>
    <w:rsid w:val="00875816"/>
    <w:rsid w:val="00877268"/>
    <w:rsid w:val="00882496"/>
    <w:rsid w:val="00884CE1"/>
    <w:rsid w:val="008853E4"/>
    <w:rsid w:val="008925C4"/>
    <w:rsid w:val="00897EA4"/>
    <w:rsid w:val="008A0490"/>
    <w:rsid w:val="008A0A36"/>
    <w:rsid w:val="008A447F"/>
    <w:rsid w:val="008C0627"/>
    <w:rsid w:val="008C54CC"/>
    <w:rsid w:val="008C5A15"/>
    <w:rsid w:val="008C7099"/>
    <w:rsid w:val="008D003C"/>
    <w:rsid w:val="008D63D7"/>
    <w:rsid w:val="008E1999"/>
    <w:rsid w:val="008E2EAF"/>
    <w:rsid w:val="008E7984"/>
    <w:rsid w:val="008F1300"/>
    <w:rsid w:val="008F28BF"/>
    <w:rsid w:val="00901657"/>
    <w:rsid w:val="00904EF0"/>
    <w:rsid w:val="00905070"/>
    <w:rsid w:val="00906067"/>
    <w:rsid w:val="009133F9"/>
    <w:rsid w:val="00921172"/>
    <w:rsid w:val="00922381"/>
    <w:rsid w:val="009256D4"/>
    <w:rsid w:val="00930D25"/>
    <w:rsid w:val="00934854"/>
    <w:rsid w:val="00934C75"/>
    <w:rsid w:val="00935180"/>
    <w:rsid w:val="009362DB"/>
    <w:rsid w:val="00946A04"/>
    <w:rsid w:val="0095058C"/>
    <w:rsid w:val="009611D5"/>
    <w:rsid w:val="00962E3C"/>
    <w:rsid w:val="00974701"/>
    <w:rsid w:val="009753E2"/>
    <w:rsid w:val="00982364"/>
    <w:rsid w:val="00982C47"/>
    <w:rsid w:val="00986965"/>
    <w:rsid w:val="009971A1"/>
    <w:rsid w:val="009A0EE9"/>
    <w:rsid w:val="009B581A"/>
    <w:rsid w:val="009B681F"/>
    <w:rsid w:val="009C6EFD"/>
    <w:rsid w:val="009C7F15"/>
    <w:rsid w:val="009D0967"/>
    <w:rsid w:val="009D374F"/>
    <w:rsid w:val="009D6A4C"/>
    <w:rsid w:val="009E358A"/>
    <w:rsid w:val="009F34E4"/>
    <w:rsid w:val="00A0186C"/>
    <w:rsid w:val="00A03F20"/>
    <w:rsid w:val="00A117C4"/>
    <w:rsid w:val="00A14103"/>
    <w:rsid w:val="00A160C0"/>
    <w:rsid w:val="00A26333"/>
    <w:rsid w:val="00A27FD0"/>
    <w:rsid w:val="00A32A44"/>
    <w:rsid w:val="00A41294"/>
    <w:rsid w:val="00A608FA"/>
    <w:rsid w:val="00A60E7E"/>
    <w:rsid w:val="00A612B1"/>
    <w:rsid w:val="00A72D3C"/>
    <w:rsid w:val="00A90859"/>
    <w:rsid w:val="00A9180E"/>
    <w:rsid w:val="00A91813"/>
    <w:rsid w:val="00A92E2E"/>
    <w:rsid w:val="00A966D0"/>
    <w:rsid w:val="00A971EB"/>
    <w:rsid w:val="00AA207F"/>
    <w:rsid w:val="00AA29E5"/>
    <w:rsid w:val="00AA7C80"/>
    <w:rsid w:val="00AC6DEC"/>
    <w:rsid w:val="00AD2B85"/>
    <w:rsid w:val="00AE06A9"/>
    <w:rsid w:val="00AE57F6"/>
    <w:rsid w:val="00AE6C19"/>
    <w:rsid w:val="00AE766D"/>
    <w:rsid w:val="00AF674A"/>
    <w:rsid w:val="00B02FA7"/>
    <w:rsid w:val="00B05CB0"/>
    <w:rsid w:val="00B07726"/>
    <w:rsid w:val="00B077AC"/>
    <w:rsid w:val="00B10106"/>
    <w:rsid w:val="00B17440"/>
    <w:rsid w:val="00B20226"/>
    <w:rsid w:val="00B20BF7"/>
    <w:rsid w:val="00B227D8"/>
    <w:rsid w:val="00B24801"/>
    <w:rsid w:val="00B30094"/>
    <w:rsid w:val="00B37B0C"/>
    <w:rsid w:val="00B43358"/>
    <w:rsid w:val="00B4548C"/>
    <w:rsid w:val="00B51A24"/>
    <w:rsid w:val="00B529DF"/>
    <w:rsid w:val="00B60191"/>
    <w:rsid w:val="00B622D4"/>
    <w:rsid w:val="00B7039F"/>
    <w:rsid w:val="00B75EAE"/>
    <w:rsid w:val="00B80774"/>
    <w:rsid w:val="00B8705E"/>
    <w:rsid w:val="00B94993"/>
    <w:rsid w:val="00B94EBB"/>
    <w:rsid w:val="00BA1EA1"/>
    <w:rsid w:val="00BA3878"/>
    <w:rsid w:val="00BB3CDC"/>
    <w:rsid w:val="00BB6013"/>
    <w:rsid w:val="00BC19EE"/>
    <w:rsid w:val="00BC42C2"/>
    <w:rsid w:val="00BC4B02"/>
    <w:rsid w:val="00BD173D"/>
    <w:rsid w:val="00BE1AEF"/>
    <w:rsid w:val="00BE5AE5"/>
    <w:rsid w:val="00BE7E16"/>
    <w:rsid w:val="00BF64DE"/>
    <w:rsid w:val="00BF7B20"/>
    <w:rsid w:val="00C03012"/>
    <w:rsid w:val="00C03AA5"/>
    <w:rsid w:val="00C058DE"/>
    <w:rsid w:val="00C065F6"/>
    <w:rsid w:val="00C155A6"/>
    <w:rsid w:val="00C15F03"/>
    <w:rsid w:val="00C16B4C"/>
    <w:rsid w:val="00C23384"/>
    <w:rsid w:val="00C2722E"/>
    <w:rsid w:val="00C41E12"/>
    <w:rsid w:val="00C43B63"/>
    <w:rsid w:val="00C44A70"/>
    <w:rsid w:val="00C50BEE"/>
    <w:rsid w:val="00C566B4"/>
    <w:rsid w:val="00C62124"/>
    <w:rsid w:val="00C62334"/>
    <w:rsid w:val="00C63E72"/>
    <w:rsid w:val="00C71E9A"/>
    <w:rsid w:val="00C724FB"/>
    <w:rsid w:val="00C75ADF"/>
    <w:rsid w:val="00C82E4B"/>
    <w:rsid w:val="00C844C8"/>
    <w:rsid w:val="00CA3459"/>
    <w:rsid w:val="00CA35D3"/>
    <w:rsid w:val="00CA55A4"/>
    <w:rsid w:val="00CC6EAE"/>
    <w:rsid w:val="00CD409C"/>
    <w:rsid w:val="00CD5BFA"/>
    <w:rsid w:val="00CD6489"/>
    <w:rsid w:val="00CD7D74"/>
    <w:rsid w:val="00CE2283"/>
    <w:rsid w:val="00CE32D7"/>
    <w:rsid w:val="00CE3916"/>
    <w:rsid w:val="00CE433E"/>
    <w:rsid w:val="00CE48ED"/>
    <w:rsid w:val="00CE4D68"/>
    <w:rsid w:val="00CE61F9"/>
    <w:rsid w:val="00CE6C2E"/>
    <w:rsid w:val="00CE7EE5"/>
    <w:rsid w:val="00CF2CC1"/>
    <w:rsid w:val="00CF3414"/>
    <w:rsid w:val="00D11178"/>
    <w:rsid w:val="00D1393C"/>
    <w:rsid w:val="00D20236"/>
    <w:rsid w:val="00D26E0C"/>
    <w:rsid w:val="00D30166"/>
    <w:rsid w:val="00D33BB0"/>
    <w:rsid w:val="00D53BD4"/>
    <w:rsid w:val="00D5624F"/>
    <w:rsid w:val="00D62C11"/>
    <w:rsid w:val="00D658EF"/>
    <w:rsid w:val="00D7188D"/>
    <w:rsid w:val="00D8320C"/>
    <w:rsid w:val="00D83467"/>
    <w:rsid w:val="00D85904"/>
    <w:rsid w:val="00D86D7B"/>
    <w:rsid w:val="00D929E9"/>
    <w:rsid w:val="00D96095"/>
    <w:rsid w:val="00DA01E3"/>
    <w:rsid w:val="00DB28FF"/>
    <w:rsid w:val="00DB2E8E"/>
    <w:rsid w:val="00DB3DCC"/>
    <w:rsid w:val="00DB479E"/>
    <w:rsid w:val="00DB5542"/>
    <w:rsid w:val="00DC469D"/>
    <w:rsid w:val="00DC7DFE"/>
    <w:rsid w:val="00DD0AA4"/>
    <w:rsid w:val="00DD35A5"/>
    <w:rsid w:val="00DD43A1"/>
    <w:rsid w:val="00DE37DD"/>
    <w:rsid w:val="00DE429D"/>
    <w:rsid w:val="00DE4E19"/>
    <w:rsid w:val="00DF0870"/>
    <w:rsid w:val="00DF1D4F"/>
    <w:rsid w:val="00DF4061"/>
    <w:rsid w:val="00DF6706"/>
    <w:rsid w:val="00E010BA"/>
    <w:rsid w:val="00E034C1"/>
    <w:rsid w:val="00E04D9C"/>
    <w:rsid w:val="00E201A6"/>
    <w:rsid w:val="00E3516E"/>
    <w:rsid w:val="00E35AB2"/>
    <w:rsid w:val="00E41343"/>
    <w:rsid w:val="00E42FC1"/>
    <w:rsid w:val="00E451C1"/>
    <w:rsid w:val="00E46487"/>
    <w:rsid w:val="00E47F47"/>
    <w:rsid w:val="00E528A9"/>
    <w:rsid w:val="00E53BAD"/>
    <w:rsid w:val="00E628B9"/>
    <w:rsid w:val="00E65853"/>
    <w:rsid w:val="00E70188"/>
    <w:rsid w:val="00E71DE9"/>
    <w:rsid w:val="00E83C1B"/>
    <w:rsid w:val="00E84A5D"/>
    <w:rsid w:val="00EB2F68"/>
    <w:rsid w:val="00EB3F2E"/>
    <w:rsid w:val="00EB3F46"/>
    <w:rsid w:val="00EC4002"/>
    <w:rsid w:val="00EC754D"/>
    <w:rsid w:val="00ED6EA9"/>
    <w:rsid w:val="00ED704D"/>
    <w:rsid w:val="00EE06B6"/>
    <w:rsid w:val="00EE7787"/>
    <w:rsid w:val="00F02A84"/>
    <w:rsid w:val="00F31637"/>
    <w:rsid w:val="00F335EE"/>
    <w:rsid w:val="00F428AE"/>
    <w:rsid w:val="00F43DF6"/>
    <w:rsid w:val="00F537C0"/>
    <w:rsid w:val="00F6150A"/>
    <w:rsid w:val="00F6153A"/>
    <w:rsid w:val="00F62A3E"/>
    <w:rsid w:val="00F6422D"/>
    <w:rsid w:val="00F64E94"/>
    <w:rsid w:val="00F66104"/>
    <w:rsid w:val="00F66456"/>
    <w:rsid w:val="00F66AC2"/>
    <w:rsid w:val="00F70864"/>
    <w:rsid w:val="00F8008C"/>
    <w:rsid w:val="00F840F8"/>
    <w:rsid w:val="00F85477"/>
    <w:rsid w:val="00F9090A"/>
    <w:rsid w:val="00FA43D8"/>
    <w:rsid w:val="00FA523B"/>
    <w:rsid w:val="00FA5BCA"/>
    <w:rsid w:val="00FB40C6"/>
    <w:rsid w:val="00FB7219"/>
    <w:rsid w:val="00FD3CCB"/>
    <w:rsid w:val="00FD5663"/>
    <w:rsid w:val="00FD76D3"/>
    <w:rsid w:val="00FF07A3"/>
    <w:rsid w:val="00FF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C9D44"/>
  <w15:chartTrackingRefBased/>
  <w15:docId w15:val="{84C45511-5337-49E5-8C4B-9D411B30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B02"/>
    <w:pPr>
      <w:spacing w:after="200" w:line="276" w:lineRule="auto"/>
    </w:pPr>
    <w:rPr>
      <w:lang w:val="en-US"/>
    </w:rPr>
  </w:style>
  <w:style w:type="paragraph" w:styleId="Heading1">
    <w:name w:val="heading 1"/>
    <w:basedOn w:val="Normal"/>
    <w:next w:val="Normal"/>
    <w:link w:val="Heading1Char"/>
    <w:uiPriority w:val="9"/>
    <w:qFormat/>
    <w:rsid w:val="006C28CF"/>
    <w:pPr>
      <w:keepNext/>
      <w:keepLines/>
      <w:spacing w:before="240" w:after="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6C28CF"/>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6C28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F"/>
    <w:rPr>
      <w:rFonts w:ascii="Calibri" w:eastAsiaTheme="majorEastAsia" w:hAnsi="Calibri" w:cstheme="majorBidi"/>
      <w:b/>
      <w:color w:val="2E74B5" w:themeColor="accent1" w:themeShade="BF"/>
      <w:sz w:val="24"/>
      <w:szCs w:val="32"/>
      <w:lang w:val="en-US"/>
    </w:rPr>
  </w:style>
  <w:style w:type="character" w:customStyle="1" w:styleId="BalloonTextChar">
    <w:name w:val="Balloon Text Char"/>
    <w:basedOn w:val="DefaultParagraphFont"/>
    <w:link w:val="BalloonText"/>
    <w:uiPriority w:val="99"/>
    <w:semiHidden/>
    <w:rsid w:val="00BC4B02"/>
    <w:rPr>
      <w:rFonts w:ascii="Tahoma" w:hAnsi="Tahoma" w:cs="Tahoma"/>
      <w:sz w:val="16"/>
      <w:szCs w:val="16"/>
      <w:lang w:val="en-US"/>
    </w:rPr>
  </w:style>
  <w:style w:type="paragraph" w:styleId="BalloonText">
    <w:name w:val="Balloon Text"/>
    <w:basedOn w:val="Normal"/>
    <w:link w:val="BalloonTextChar"/>
    <w:uiPriority w:val="99"/>
    <w:semiHidden/>
    <w:unhideWhenUsed/>
    <w:rsid w:val="00BC4B02"/>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BC4B02"/>
    <w:pPr>
      <w:ind w:left="720"/>
      <w:contextualSpacing/>
    </w:pPr>
  </w:style>
  <w:style w:type="character" w:customStyle="1" w:styleId="ListParagraphChar">
    <w:name w:val="List Paragraph Char"/>
    <w:link w:val="ListParagraph"/>
    <w:uiPriority w:val="99"/>
    <w:locked/>
    <w:rsid w:val="00BC4B02"/>
    <w:rPr>
      <w:lang w:val="en-US"/>
    </w:rPr>
  </w:style>
  <w:style w:type="character" w:customStyle="1" w:styleId="EndnoteTextChar">
    <w:name w:val="Endnote Text Char"/>
    <w:basedOn w:val="DefaultParagraphFont"/>
    <w:link w:val="EndnoteText"/>
    <w:uiPriority w:val="99"/>
    <w:semiHidden/>
    <w:rsid w:val="00BC4B02"/>
    <w:rPr>
      <w:sz w:val="20"/>
      <w:szCs w:val="20"/>
      <w:lang w:val="en-US"/>
    </w:rPr>
  </w:style>
  <w:style w:type="paragraph" w:styleId="EndnoteText">
    <w:name w:val="endnote text"/>
    <w:basedOn w:val="Normal"/>
    <w:link w:val="EndnoteTextChar"/>
    <w:uiPriority w:val="99"/>
    <w:semiHidden/>
    <w:unhideWhenUsed/>
    <w:rsid w:val="00BC4B02"/>
    <w:pPr>
      <w:spacing w:after="0" w:line="240" w:lineRule="auto"/>
    </w:pPr>
    <w:rPr>
      <w:sz w:val="20"/>
      <w:szCs w:val="20"/>
    </w:rPr>
  </w:style>
  <w:style w:type="character" w:styleId="EndnoteReference">
    <w:name w:val="endnote reference"/>
    <w:basedOn w:val="DefaultParagraphFont"/>
    <w:uiPriority w:val="99"/>
    <w:semiHidden/>
    <w:unhideWhenUsed/>
    <w:rsid w:val="00BC4B02"/>
    <w:rPr>
      <w:vertAlign w:val="superscript"/>
    </w:rPr>
  </w:style>
  <w:style w:type="paragraph" w:styleId="FootnoteText">
    <w:name w:val="footnote text"/>
    <w:basedOn w:val="Normal"/>
    <w:link w:val="FootnoteTextChar"/>
    <w:uiPriority w:val="99"/>
    <w:unhideWhenUsed/>
    <w:rsid w:val="00BC4B02"/>
    <w:pPr>
      <w:spacing w:after="0" w:line="240" w:lineRule="auto"/>
    </w:pPr>
    <w:rPr>
      <w:sz w:val="20"/>
      <w:szCs w:val="20"/>
    </w:rPr>
  </w:style>
  <w:style w:type="character" w:customStyle="1" w:styleId="FootnoteTextChar">
    <w:name w:val="Footnote Text Char"/>
    <w:basedOn w:val="DefaultParagraphFont"/>
    <w:link w:val="FootnoteText"/>
    <w:uiPriority w:val="99"/>
    <w:rsid w:val="00BC4B02"/>
    <w:rPr>
      <w:sz w:val="20"/>
      <w:szCs w:val="20"/>
      <w:lang w:val="en-US"/>
    </w:rPr>
  </w:style>
  <w:style w:type="character" w:styleId="FootnoteReference">
    <w:name w:val="footnote reference"/>
    <w:basedOn w:val="DefaultParagraphFont"/>
    <w:uiPriority w:val="99"/>
    <w:unhideWhenUsed/>
    <w:rsid w:val="00BC4B02"/>
    <w:rPr>
      <w:vertAlign w:val="superscript"/>
    </w:rPr>
  </w:style>
  <w:style w:type="character" w:customStyle="1" w:styleId="CommentTextChar">
    <w:name w:val="Comment Text Char"/>
    <w:basedOn w:val="DefaultParagraphFont"/>
    <w:link w:val="CommentText"/>
    <w:uiPriority w:val="99"/>
    <w:semiHidden/>
    <w:rsid w:val="00BC4B02"/>
    <w:rPr>
      <w:sz w:val="20"/>
      <w:szCs w:val="20"/>
      <w:lang w:val="en-US"/>
    </w:rPr>
  </w:style>
  <w:style w:type="paragraph" w:styleId="CommentText">
    <w:name w:val="annotation text"/>
    <w:basedOn w:val="Normal"/>
    <w:link w:val="CommentTextChar"/>
    <w:uiPriority w:val="99"/>
    <w:semiHidden/>
    <w:unhideWhenUsed/>
    <w:rsid w:val="00BC4B02"/>
    <w:pPr>
      <w:spacing w:line="240" w:lineRule="auto"/>
    </w:pPr>
    <w:rPr>
      <w:sz w:val="20"/>
      <w:szCs w:val="20"/>
    </w:rPr>
  </w:style>
  <w:style w:type="character" w:customStyle="1" w:styleId="CommentSubjectChar">
    <w:name w:val="Comment Subject Char"/>
    <w:basedOn w:val="CommentTextChar"/>
    <w:link w:val="CommentSubject"/>
    <w:uiPriority w:val="99"/>
    <w:semiHidden/>
    <w:rsid w:val="00BC4B02"/>
    <w:rPr>
      <w:b/>
      <w:bCs/>
      <w:sz w:val="20"/>
      <w:szCs w:val="20"/>
      <w:lang w:val="en-US"/>
    </w:rPr>
  </w:style>
  <w:style w:type="paragraph" w:styleId="CommentSubject">
    <w:name w:val="annotation subject"/>
    <w:basedOn w:val="CommentText"/>
    <w:next w:val="CommentText"/>
    <w:link w:val="CommentSubjectChar"/>
    <w:uiPriority w:val="99"/>
    <w:semiHidden/>
    <w:unhideWhenUsed/>
    <w:rsid w:val="00BC4B02"/>
    <w:rPr>
      <w:b/>
      <w:bCs/>
    </w:rPr>
  </w:style>
  <w:style w:type="table" w:styleId="TableGrid">
    <w:name w:val="Table Grid"/>
    <w:basedOn w:val="TableNormal"/>
    <w:uiPriority w:val="59"/>
    <w:rsid w:val="00BC4B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2"/>
    <w:rPr>
      <w:lang w:val="en-US"/>
    </w:rPr>
  </w:style>
  <w:style w:type="paragraph" w:styleId="Footer">
    <w:name w:val="footer"/>
    <w:basedOn w:val="Normal"/>
    <w:link w:val="FooterChar"/>
    <w:uiPriority w:val="99"/>
    <w:unhideWhenUsed/>
    <w:rsid w:val="00BC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2"/>
    <w:rPr>
      <w:lang w:val="en-US"/>
    </w:rPr>
  </w:style>
  <w:style w:type="paragraph" w:styleId="Title">
    <w:name w:val="Title"/>
    <w:basedOn w:val="Normal"/>
    <w:next w:val="Normal"/>
    <w:link w:val="TitleChar"/>
    <w:uiPriority w:val="10"/>
    <w:qFormat/>
    <w:rsid w:val="00256438"/>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256438"/>
    <w:rPr>
      <w:rFonts w:ascii="Calibri" w:eastAsiaTheme="majorEastAsia" w:hAnsi="Calibri" w:cstheme="majorBidi"/>
      <w:b/>
      <w:spacing w:val="-10"/>
      <w:kern w:val="28"/>
      <w:sz w:val="28"/>
      <w:szCs w:val="56"/>
      <w:lang w:val="en-US"/>
    </w:rPr>
  </w:style>
  <w:style w:type="character" w:customStyle="1" w:styleId="Heading2Char">
    <w:name w:val="Heading 2 Char"/>
    <w:basedOn w:val="DefaultParagraphFont"/>
    <w:link w:val="Heading2"/>
    <w:uiPriority w:val="9"/>
    <w:rsid w:val="006C28CF"/>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6C28C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C4002"/>
    <w:rPr>
      <w:color w:val="0563C1" w:themeColor="hyperlink"/>
      <w:u w:val="single"/>
    </w:rPr>
  </w:style>
  <w:style w:type="paragraph" w:customStyle="1" w:styleId="p1">
    <w:name w:val="p1"/>
    <w:basedOn w:val="Normal"/>
    <w:rsid w:val="00847077"/>
    <w:pPr>
      <w:spacing w:after="0" w:line="240" w:lineRule="auto"/>
    </w:pPr>
    <w:rPr>
      <w:rFonts w:ascii="Times New Roman" w:hAnsi="Times New Roman" w:cs="Times New Roman"/>
      <w:sz w:val="17"/>
      <w:szCs w:val="17"/>
      <w:lang w:val="en-GB" w:eastAsia="zh-CN"/>
    </w:rPr>
  </w:style>
  <w:style w:type="character" w:styleId="FollowedHyperlink">
    <w:name w:val="FollowedHyperlink"/>
    <w:basedOn w:val="DefaultParagraphFont"/>
    <w:uiPriority w:val="99"/>
    <w:semiHidden/>
    <w:unhideWhenUsed/>
    <w:rsid w:val="001E5BDC"/>
    <w:rPr>
      <w:color w:val="954F72" w:themeColor="followedHyperlink"/>
      <w:u w:val="single"/>
    </w:rPr>
  </w:style>
  <w:style w:type="paragraph" w:styleId="NormalWeb">
    <w:name w:val="Normal (Web)"/>
    <w:basedOn w:val="Normal"/>
    <w:uiPriority w:val="99"/>
    <w:semiHidden/>
    <w:unhideWhenUsed/>
    <w:rsid w:val="003F48D2"/>
    <w:pPr>
      <w:spacing w:before="100" w:beforeAutospacing="1" w:after="100" w:afterAutospacing="1" w:line="240" w:lineRule="auto"/>
    </w:pPr>
    <w:rPr>
      <w:rFonts w:ascii="Times New Roman" w:hAnsi="Times New Roman" w:cs="Times New Roman"/>
      <w:sz w:val="24"/>
      <w:szCs w:val="24"/>
      <w:lang w:val="en-GB" w:eastAsia="zh-CN"/>
    </w:rPr>
  </w:style>
  <w:style w:type="character" w:styleId="CommentReference">
    <w:name w:val="annotation reference"/>
    <w:basedOn w:val="DefaultParagraphFont"/>
    <w:uiPriority w:val="99"/>
    <w:semiHidden/>
    <w:unhideWhenUsed/>
    <w:rsid w:val="002623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3721">
      <w:bodyDiv w:val="1"/>
      <w:marLeft w:val="0"/>
      <w:marRight w:val="0"/>
      <w:marTop w:val="0"/>
      <w:marBottom w:val="0"/>
      <w:divBdr>
        <w:top w:val="none" w:sz="0" w:space="0" w:color="auto"/>
        <w:left w:val="none" w:sz="0" w:space="0" w:color="auto"/>
        <w:bottom w:val="none" w:sz="0" w:space="0" w:color="auto"/>
        <w:right w:val="none" w:sz="0" w:space="0" w:color="auto"/>
      </w:divBdr>
    </w:div>
    <w:div w:id="722758395">
      <w:bodyDiv w:val="1"/>
      <w:marLeft w:val="0"/>
      <w:marRight w:val="0"/>
      <w:marTop w:val="0"/>
      <w:marBottom w:val="0"/>
      <w:divBdr>
        <w:top w:val="none" w:sz="0" w:space="0" w:color="auto"/>
        <w:left w:val="none" w:sz="0" w:space="0" w:color="auto"/>
        <w:bottom w:val="none" w:sz="0" w:space="0" w:color="auto"/>
        <w:right w:val="none" w:sz="0" w:space="0" w:color="auto"/>
      </w:divBdr>
    </w:div>
    <w:div w:id="1012031738">
      <w:bodyDiv w:val="1"/>
      <w:marLeft w:val="0"/>
      <w:marRight w:val="0"/>
      <w:marTop w:val="0"/>
      <w:marBottom w:val="0"/>
      <w:divBdr>
        <w:top w:val="none" w:sz="0" w:space="0" w:color="auto"/>
        <w:left w:val="none" w:sz="0" w:space="0" w:color="auto"/>
        <w:bottom w:val="none" w:sz="0" w:space="0" w:color="auto"/>
        <w:right w:val="none" w:sz="0" w:space="0" w:color="auto"/>
      </w:divBdr>
    </w:div>
    <w:div w:id="1291087576">
      <w:bodyDiv w:val="1"/>
      <w:marLeft w:val="0"/>
      <w:marRight w:val="0"/>
      <w:marTop w:val="0"/>
      <w:marBottom w:val="0"/>
      <w:divBdr>
        <w:top w:val="none" w:sz="0" w:space="0" w:color="auto"/>
        <w:left w:val="none" w:sz="0" w:space="0" w:color="auto"/>
        <w:bottom w:val="none" w:sz="0" w:space="0" w:color="auto"/>
        <w:right w:val="none" w:sz="0" w:space="0" w:color="auto"/>
      </w:divBdr>
    </w:div>
    <w:div w:id="1296256157">
      <w:bodyDiv w:val="1"/>
      <w:marLeft w:val="0"/>
      <w:marRight w:val="0"/>
      <w:marTop w:val="0"/>
      <w:marBottom w:val="0"/>
      <w:divBdr>
        <w:top w:val="none" w:sz="0" w:space="0" w:color="auto"/>
        <w:left w:val="none" w:sz="0" w:space="0" w:color="auto"/>
        <w:bottom w:val="none" w:sz="0" w:space="0" w:color="auto"/>
        <w:right w:val="none" w:sz="0" w:space="0" w:color="auto"/>
      </w:divBdr>
    </w:div>
    <w:div w:id="1369994166">
      <w:bodyDiv w:val="1"/>
      <w:marLeft w:val="0"/>
      <w:marRight w:val="0"/>
      <w:marTop w:val="0"/>
      <w:marBottom w:val="0"/>
      <w:divBdr>
        <w:top w:val="none" w:sz="0" w:space="0" w:color="auto"/>
        <w:left w:val="none" w:sz="0" w:space="0" w:color="auto"/>
        <w:bottom w:val="none" w:sz="0" w:space="0" w:color="auto"/>
        <w:right w:val="none" w:sz="0" w:space="0" w:color="auto"/>
      </w:divBdr>
    </w:div>
    <w:div w:id="1470440769">
      <w:bodyDiv w:val="1"/>
      <w:marLeft w:val="0"/>
      <w:marRight w:val="0"/>
      <w:marTop w:val="0"/>
      <w:marBottom w:val="0"/>
      <w:divBdr>
        <w:top w:val="none" w:sz="0" w:space="0" w:color="auto"/>
        <w:left w:val="none" w:sz="0" w:space="0" w:color="auto"/>
        <w:bottom w:val="none" w:sz="0" w:space="0" w:color="auto"/>
        <w:right w:val="none" w:sz="0" w:space="0" w:color="auto"/>
      </w:divBdr>
    </w:div>
    <w:div w:id="1502231506">
      <w:bodyDiv w:val="1"/>
      <w:marLeft w:val="0"/>
      <w:marRight w:val="0"/>
      <w:marTop w:val="0"/>
      <w:marBottom w:val="0"/>
      <w:divBdr>
        <w:top w:val="none" w:sz="0" w:space="0" w:color="auto"/>
        <w:left w:val="none" w:sz="0" w:space="0" w:color="auto"/>
        <w:bottom w:val="none" w:sz="0" w:space="0" w:color="auto"/>
        <w:right w:val="none" w:sz="0" w:space="0" w:color="auto"/>
      </w:divBdr>
    </w:div>
    <w:div w:id="1529834115">
      <w:bodyDiv w:val="1"/>
      <w:marLeft w:val="0"/>
      <w:marRight w:val="0"/>
      <w:marTop w:val="0"/>
      <w:marBottom w:val="0"/>
      <w:divBdr>
        <w:top w:val="none" w:sz="0" w:space="0" w:color="auto"/>
        <w:left w:val="none" w:sz="0" w:space="0" w:color="auto"/>
        <w:bottom w:val="none" w:sz="0" w:space="0" w:color="auto"/>
        <w:right w:val="none" w:sz="0" w:space="0" w:color="auto"/>
      </w:divBdr>
    </w:div>
    <w:div w:id="1694261317">
      <w:bodyDiv w:val="1"/>
      <w:marLeft w:val="0"/>
      <w:marRight w:val="0"/>
      <w:marTop w:val="0"/>
      <w:marBottom w:val="0"/>
      <w:divBdr>
        <w:top w:val="none" w:sz="0" w:space="0" w:color="auto"/>
        <w:left w:val="none" w:sz="0" w:space="0" w:color="auto"/>
        <w:bottom w:val="none" w:sz="0" w:space="0" w:color="auto"/>
        <w:right w:val="none" w:sz="0" w:space="0" w:color="auto"/>
      </w:divBdr>
    </w:div>
    <w:div w:id="1878464490">
      <w:bodyDiv w:val="1"/>
      <w:marLeft w:val="0"/>
      <w:marRight w:val="0"/>
      <w:marTop w:val="0"/>
      <w:marBottom w:val="0"/>
      <w:divBdr>
        <w:top w:val="none" w:sz="0" w:space="0" w:color="auto"/>
        <w:left w:val="none" w:sz="0" w:space="0" w:color="auto"/>
        <w:bottom w:val="none" w:sz="0" w:space="0" w:color="auto"/>
        <w:right w:val="none" w:sz="0" w:space="0" w:color="auto"/>
      </w:divBdr>
    </w:div>
    <w:div w:id="1900087665">
      <w:bodyDiv w:val="1"/>
      <w:marLeft w:val="0"/>
      <w:marRight w:val="0"/>
      <w:marTop w:val="0"/>
      <w:marBottom w:val="0"/>
      <w:divBdr>
        <w:top w:val="none" w:sz="0" w:space="0" w:color="auto"/>
        <w:left w:val="none" w:sz="0" w:space="0" w:color="auto"/>
        <w:bottom w:val="none" w:sz="0" w:space="0" w:color="auto"/>
        <w:right w:val="none" w:sz="0" w:space="0" w:color="auto"/>
      </w:divBdr>
    </w:div>
    <w:div w:id="1957638587">
      <w:bodyDiv w:val="1"/>
      <w:marLeft w:val="0"/>
      <w:marRight w:val="0"/>
      <w:marTop w:val="0"/>
      <w:marBottom w:val="0"/>
      <w:divBdr>
        <w:top w:val="none" w:sz="0" w:space="0" w:color="auto"/>
        <w:left w:val="none" w:sz="0" w:space="0" w:color="auto"/>
        <w:bottom w:val="none" w:sz="0" w:space="0" w:color="auto"/>
        <w:right w:val="none" w:sz="0" w:space="0" w:color="auto"/>
      </w:divBdr>
      <w:divsChild>
        <w:div w:id="1642885921">
          <w:marLeft w:val="0"/>
          <w:marRight w:val="0"/>
          <w:marTop w:val="0"/>
          <w:marBottom w:val="0"/>
          <w:divBdr>
            <w:top w:val="none" w:sz="0" w:space="0" w:color="auto"/>
            <w:left w:val="none" w:sz="0" w:space="0" w:color="auto"/>
            <w:bottom w:val="none" w:sz="0" w:space="0" w:color="auto"/>
            <w:right w:val="none" w:sz="0" w:space="0" w:color="auto"/>
          </w:divBdr>
          <w:divsChild>
            <w:div w:id="9902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8285">
      <w:bodyDiv w:val="1"/>
      <w:marLeft w:val="0"/>
      <w:marRight w:val="0"/>
      <w:marTop w:val="0"/>
      <w:marBottom w:val="0"/>
      <w:divBdr>
        <w:top w:val="none" w:sz="0" w:space="0" w:color="auto"/>
        <w:left w:val="none" w:sz="0" w:space="0" w:color="auto"/>
        <w:bottom w:val="none" w:sz="0" w:space="0" w:color="auto"/>
        <w:right w:val="none" w:sz="0" w:space="0" w:color="auto"/>
      </w:divBdr>
      <w:divsChild>
        <w:div w:id="948123065">
          <w:marLeft w:val="0"/>
          <w:marRight w:val="0"/>
          <w:marTop w:val="0"/>
          <w:marBottom w:val="0"/>
          <w:divBdr>
            <w:top w:val="none" w:sz="0" w:space="0" w:color="auto"/>
            <w:left w:val="none" w:sz="0" w:space="0" w:color="auto"/>
            <w:bottom w:val="none" w:sz="0" w:space="0" w:color="auto"/>
            <w:right w:val="none" w:sz="0" w:space="0" w:color="auto"/>
          </w:divBdr>
          <w:divsChild>
            <w:div w:id="1818914395">
              <w:marLeft w:val="0"/>
              <w:marRight w:val="0"/>
              <w:marTop w:val="0"/>
              <w:marBottom w:val="0"/>
              <w:divBdr>
                <w:top w:val="none" w:sz="0" w:space="0" w:color="auto"/>
                <w:left w:val="none" w:sz="0" w:space="0" w:color="auto"/>
                <w:bottom w:val="none" w:sz="0" w:space="0" w:color="auto"/>
                <w:right w:val="none" w:sz="0" w:space="0" w:color="auto"/>
              </w:divBdr>
              <w:divsChild>
                <w:div w:id="346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escap.org/disabilityhighlevelmeeting2017/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MPTF_00068_00047</ProjectId>
    <FundCode xmlns="f9695bc1-6109-4dcd-a27a-f8a0370b00e2">MPTF_00068</FundCode>
    <Comments xmlns="f9695bc1-6109-4dcd-a27a-f8a0370b00e2" xsi:nil="true"/>
    <Active xmlns="f9695bc1-6109-4dcd-a27a-f8a0370b00e2">Yes</Active>
    <DocumentDate xmlns="b1528a4b-5ccb-40f7-a09e-43427183cd95">2022-03-04T08:00:00+00:00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9610C923-AC20-4375-B32C-AE13388B4999}">
  <ds:schemaRefs>
    <ds:schemaRef ds:uri="http://schemas.openxmlformats.org/officeDocument/2006/bibliography"/>
  </ds:schemaRefs>
</ds:datastoreItem>
</file>

<file path=customXml/itemProps2.xml><?xml version="1.0" encoding="utf-8"?>
<ds:datastoreItem xmlns:ds="http://schemas.openxmlformats.org/officeDocument/2006/customXml" ds:itemID="{DA8E9B10-91E5-41C4-8D4F-1AC6ABE40918}">
  <ds:schemaRefs>
    <ds:schemaRef ds:uri="http://schemas.openxmlformats.org/officeDocument/2006/bibliography"/>
  </ds:schemaRefs>
</ds:datastoreItem>
</file>

<file path=customXml/itemProps3.xml><?xml version="1.0" encoding="utf-8"?>
<ds:datastoreItem xmlns:ds="http://schemas.openxmlformats.org/officeDocument/2006/customXml" ds:itemID="{5B17ABC0-01BE-447B-B4D0-2BF445E94EB3}"/>
</file>

<file path=customXml/itemProps4.xml><?xml version="1.0" encoding="utf-8"?>
<ds:datastoreItem xmlns:ds="http://schemas.openxmlformats.org/officeDocument/2006/customXml" ds:itemID="{FF15293E-8046-4EA0-A3ED-DE9003B60CBB}"/>
</file>

<file path=customXml/itemProps5.xml><?xml version="1.0" encoding="utf-8"?>
<ds:datastoreItem xmlns:ds="http://schemas.openxmlformats.org/officeDocument/2006/customXml" ds:itemID="{7238E366-A1B4-4423-995C-FC702B0E0B3C}"/>
</file>

<file path=docProps/app.xml><?xml version="1.0" encoding="utf-8"?>
<Properties xmlns="http://schemas.openxmlformats.org/officeDocument/2006/extended-properties" xmlns:vt="http://schemas.openxmlformats.org/officeDocument/2006/docPropsVTypes">
  <Template>Normal.dotm</Template>
  <TotalTime>3</TotalTime>
  <Pages>17</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 Inclusive Social Protection Project FINAL_0612ACC.docx</dc:title>
  <dc:subject/>
  <dc:creator>Sreerupa</dc:creator>
  <cp:keywords/>
  <dc:description/>
  <cp:lastModifiedBy>Natalia Mattioli</cp:lastModifiedBy>
  <cp:revision>3</cp:revision>
  <cp:lastPrinted>2018-06-19T20:26:00Z</cp:lastPrinted>
  <dcterms:created xsi:type="dcterms:W3CDTF">2018-12-06T06:53:00Z</dcterms:created>
  <dcterms:modified xsi:type="dcterms:W3CDTF">2018-12-06T18:46:00Z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3083400</vt:r8>
  </property>
</Properties>
</file>