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FA6B" w14:textId="25C195D5" w:rsidR="00BE30CD" w:rsidRDefault="00BE30CD" w:rsidP="00797D20">
      <w:pPr>
        <w:spacing w:after="0" w:line="720" w:lineRule="atLeast"/>
        <w:rPr>
          <w:rFonts w:ascii="Times New Roman" w:hAnsi="Times New Roman"/>
          <w:b/>
          <w:caps/>
          <w:color w:val="002A6C"/>
          <w:sz w:val="56"/>
          <w:szCs w:val="56"/>
          <w:lang w:val="en-GB"/>
        </w:rPr>
      </w:pPr>
    </w:p>
    <w:p w14:paraId="0E9DDFED" w14:textId="77777777" w:rsidR="00B74898" w:rsidRPr="00CD7015" w:rsidRDefault="00B74898" w:rsidP="00797D20">
      <w:pPr>
        <w:spacing w:after="0" w:line="720" w:lineRule="atLeast"/>
        <w:rPr>
          <w:rFonts w:ascii="Times New Roman" w:hAnsi="Times New Roman"/>
          <w:b/>
          <w:caps/>
          <w:color w:val="002A6C"/>
          <w:sz w:val="56"/>
          <w:szCs w:val="56"/>
          <w:lang w:val="en-GB"/>
        </w:rPr>
      </w:pPr>
    </w:p>
    <w:p w14:paraId="520CC9E5" w14:textId="567B7C7E" w:rsidR="00797D20" w:rsidRPr="00CD7015" w:rsidRDefault="00131988" w:rsidP="00797D20">
      <w:pPr>
        <w:spacing w:after="0" w:line="720" w:lineRule="atLeast"/>
        <w:rPr>
          <w:rFonts w:ascii="Times New Roman" w:hAnsi="Times New Roman"/>
          <w:b/>
          <w:caps/>
          <w:color w:val="002A6C"/>
          <w:sz w:val="56"/>
          <w:szCs w:val="56"/>
          <w:lang w:val="en-GB"/>
        </w:rPr>
      </w:pPr>
      <w:r>
        <w:rPr>
          <w:rFonts w:ascii="Times New Roman" w:hAnsi="Times New Roman"/>
          <w:b/>
          <w:caps/>
          <w:color w:val="002A6C"/>
          <w:sz w:val="56"/>
          <w:szCs w:val="56"/>
          <w:lang w:val="en-GB"/>
        </w:rPr>
        <w:t xml:space="preserve">FINAL </w:t>
      </w:r>
      <w:r w:rsidR="0024443E">
        <w:rPr>
          <w:rFonts w:ascii="Times New Roman" w:hAnsi="Times New Roman"/>
          <w:b/>
          <w:caps/>
          <w:color w:val="002A6C"/>
          <w:sz w:val="56"/>
          <w:szCs w:val="56"/>
          <w:lang w:val="en-GB"/>
        </w:rPr>
        <w:t>EVALUATION</w:t>
      </w:r>
      <w:r w:rsidR="00797D20" w:rsidRPr="00CD7015">
        <w:rPr>
          <w:rFonts w:ascii="Times New Roman" w:hAnsi="Times New Roman"/>
          <w:b/>
          <w:caps/>
          <w:color w:val="002A6C"/>
          <w:sz w:val="56"/>
          <w:szCs w:val="56"/>
          <w:lang w:val="en-GB"/>
        </w:rPr>
        <w:t xml:space="preserve"> report</w:t>
      </w:r>
    </w:p>
    <w:p w14:paraId="28B02F7B" w14:textId="59A44EE1" w:rsidR="00CD7DBD" w:rsidRDefault="00CD7DBD" w:rsidP="00797D20">
      <w:pPr>
        <w:spacing w:after="0" w:line="720" w:lineRule="atLeast"/>
        <w:rPr>
          <w:rFonts w:ascii="Times New Roman" w:hAnsi="Times New Roman"/>
          <w:b/>
          <w:caps/>
          <w:color w:val="002A6C"/>
          <w:sz w:val="56"/>
          <w:szCs w:val="56"/>
          <w:lang w:val="en-GB"/>
        </w:rPr>
      </w:pPr>
    </w:p>
    <w:p w14:paraId="0F72E808" w14:textId="77777777" w:rsidR="00B74898" w:rsidRPr="00CD7015" w:rsidRDefault="00B74898" w:rsidP="00797D20">
      <w:pPr>
        <w:spacing w:after="0" w:line="720" w:lineRule="atLeast"/>
        <w:rPr>
          <w:rFonts w:ascii="Times New Roman" w:hAnsi="Times New Roman"/>
          <w:b/>
          <w:caps/>
          <w:color w:val="002A6C"/>
          <w:sz w:val="56"/>
          <w:szCs w:val="56"/>
          <w:lang w:val="en-GB"/>
        </w:rPr>
      </w:pPr>
    </w:p>
    <w:p w14:paraId="2687E454" w14:textId="307F00BA" w:rsidR="00CD7015" w:rsidRPr="00CD7015" w:rsidRDefault="00CD7DBD" w:rsidP="00CD7015">
      <w:pPr>
        <w:spacing w:after="0" w:line="720" w:lineRule="atLeast"/>
        <w:rPr>
          <w:rFonts w:ascii="Times New Roman" w:hAnsi="Times New Roman"/>
          <w:b/>
          <w:bCs/>
          <w:caps/>
          <w:color w:val="002A6C"/>
          <w:sz w:val="56"/>
          <w:szCs w:val="56"/>
          <w:lang w:val="en-GB"/>
        </w:rPr>
      </w:pPr>
      <w:r w:rsidRPr="00CD7015">
        <w:rPr>
          <w:rFonts w:ascii="Times New Roman" w:hAnsi="Times New Roman"/>
          <w:b/>
          <w:caps/>
          <w:color w:val="002A6C"/>
          <w:sz w:val="56"/>
          <w:szCs w:val="56"/>
          <w:lang w:val="en-GB"/>
        </w:rPr>
        <w:t>FINAL EVALUATION</w:t>
      </w:r>
      <w:r w:rsidR="00CD7015" w:rsidRPr="00CD7015">
        <w:rPr>
          <w:rFonts w:ascii="Times New Roman" w:hAnsi="Times New Roman"/>
          <w:b/>
          <w:caps/>
          <w:color w:val="002A6C"/>
          <w:sz w:val="56"/>
          <w:szCs w:val="56"/>
          <w:lang w:val="en-GB"/>
        </w:rPr>
        <w:t xml:space="preserve"> OF THE </w:t>
      </w:r>
      <w:r w:rsidR="004D2281" w:rsidRPr="004D2281">
        <w:rPr>
          <w:rFonts w:ascii="Times New Roman" w:hAnsi="Times New Roman"/>
          <w:b/>
          <w:caps/>
          <w:color w:val="002A6C"/>
          <w:sz w:val="56"/>
          <w:szCs w:val="56"/>
          <w:lang w:val="en-GB"/>
        </w:rPr>
        <w:t>BUILDING PEACE WITHIN AND WITH YOUNG WOMEN AND MEN IN SIRTE</w:t>
      </w:r>
      <w:r w:rsidR="004D2281">
        <w:rPr>
          <w:rFonts w:ascii="Times New Roman" w:hAnsi="Times New Roman"/>
          <w:b/>
          <w:caps/>
          <w:color w:val="002A6C"/>
          <w:sz w:val="56"/>
          <w:szCs w:val="56"/>
          <w:lang w:val="en-GB"/>
        </w:rPr>
        <w:t xml:space="preserve"> </w:t>
      </w:r>
      <w:r w:rsidR="00CD7015" w:rsidRPr="00CD7015">
        <w:rPr>
          <w:rFonts w:ascii="Times New Roman" w:hAnsi="Times New Roman"/>
          <w:b/>
          <w:bCs/>
          <w:caps/>
          <w:color w:val="002A6C"/>
          <w:sz w:val="56"/>
          <w:szCs w:val="56"/>
          <w:lang w:val="en-GB"/>
        </w:rPr>
        <w:t>Project</w:t>
      </w:r>
    </w:p>
    <w:p w14:paraId="2BBB08F4" w14:textId="464F3478" w:rsidR="00CD7DBD" w:rsidRPr="000F68EE" w:rsidRDefault="00CD7DBD" w:rsidP="00797D20">
      <w:pPr>
        <w:spacing w:after="0" w:line="720" w:lineRule="atLeast"/>
        <w:rPr>
          <w:rFonts w:ascii="Times New Roman" w:hAnsi="Times New Roman"/>
          <w:b/>
          <w:caps/>
          <w:color w:val="002A6C"/>
          <w:sz w:val="72"/>
          <w:szCs w:val="72"/>
          <w:lang w:val="en-GB"/>
        </w:rPr>
      </w:pPr>
    </w:p>
    <w:p w14:paraId="67483066" w14:textId="77777777" w:rsidR="00EE4AAD" w:rsidRPr="0024443E" w:rsidRDefault="00EE4AAD" w:rsidP="00E574F6">
      <w:pPr>
        <w:spacing w:after="0" w:line="220" w:lineRule="atLeast"/>
        <w:rPr>
          <w:rFonts w:ascii="Times New Roman" w:hAnsi="Times New Roman"/>
          <w:bCs/>
          <w:sz w:val="36"/>
          <w:szCs w:val="36"/>
          <w:lang w:val="en-GB"/>
        </w:rPr>
      </w:pPr>
      <w:r w:rsidRPr="0024443E">
        <w:rPr>
          <w:rFonts w:ascii="Times New Roman" w:hAnsi="Times New Roman"/>
          <w:bCs/>
          <w:sz w:val="36"/>
          <w:szCs w:val="36"/>
          <w:lang w:val="en-GB"/>
        </w:rPr>
        <w:t>Office of the United Nations Resident Coordinator (RCO)</w:t>
      </w:r>
    </w:p>
    <w:p w14:paraId="1EEAD49C" w14:textId="705E2898" w:rsidR="00797D20" w:rsidRPr="0024443E" w:rsidRDefault="00D93619" w:rsidP="00E574F6">
      <w:pPr>
        <w:spacing w:after="0" w:line="220" w:lineRule="atLeast"/>
        <w:rPr>
          <w:rFonts w:ascii="Times New Roman" w:hAnsi="Times New Roman"/>
          <w:bCs/>
          <w:sz w:val="36"/>
          <w:szCs w:val="36"/>
          <w:lang w:val="en-GB"/>
        </w:rPr>
      </w:pPr>
      <w:r w:rsidRPr="0024443E">
        <w:rPr>
          <w:rFonts w:ascii="Times New Roman" w:hAnsi="Times New Roman"/>
          <w:bCs/>
          <w:sz w:val="36"/>
          <w:szCs w:val="36"/>
          <w:lang w:val="en-GB"/>
        </w:rPr>
        <w:t>United Nations Development Programme</w:t>
      </w:r>
      <w:r w:rsidR="00EC0F5A" w:rsidRPr="0024443E">
        <w:rPr>
          <w:rFonts w:ascii="Times New Roman" w:hAnsi="Times New Roman"/>
          <w:bCs/>
          <w:sz w:val="36"/>
          <w:szCs w:val="36"/>
          <w:lang w:val="en-GB"/>
        </w:rPr>
        <w:t xml:space="preserve"> </w:t>
      </w:r>
      <w:r w:rsidR="00EE4AAD" w:rsidRPr="0024443E">
        <w:rPr>
          <w:rFonts w:ascii="Times New Roman" w:hAnsi="Times New Roman"/>
          <w:bCs/>
          <w:sz w:val="36"/>
          <w:szCs w:val="36"/>
          <w:lang w:val="en-GB"/>
        </w:rPr>
        <w:t>(UNDP)</w:t>
      </w:r>
    </w:p>
    <w:p w14:paraId="514DFC9F" w14:textId="5387E1F9" w:rsidR="00EE4AAD" w:rsidRPr="002A6244" w:rsidRDefault="00EE4AAD" w:rsidP="00EE4AAD">
      <w:pPr>
        <w:spacing w:after="0" w:line="220" w:lineRule="atLeast"/>
        <w:rPr>
          <w:rFonts w:ascii="Times New Roman" w:hAnsi="Times New Roman"/>
          <w:sz w:val="36"/>
          <w:szCs w:val="36"/>
          <w:lang w:val="en-GB"/>
        </w:rPr>
      </w:pPr>
      <w:r w:rsidRPr="002A6244">
        <w:rPr>
          <w:rFonts w:ascii="Times New Roman" w:hAnsi="Times New Roman"/>
          <w:sz w:val="36"/>
          <w:szCs w:val="36"/>
          <w:lang w:val="en-GB"/>
        </w:rPr>
        <w:t xml:space="preserve">United Nations Population Fund (UNFPA) </w:t>
      </w:r>
    </w:p>
    <w:p w14:paraId="37E1388D" w14:textId="120B89F8" w:rsidR="00EE4AAD" w:rsidRPr="002A6244" w:rsidRDefault="00EE4AAD" w:rsidP="00EE4AAD">
      <w:pPr>
        <w:spacing w:after="0" w:line="220" w:lineRule="atLeast"/>
        <w:rPr>
          <w:rFonts w:ascii="Times New Roman" w:hAnsi="Times New Roman"/>
          <w:sz w:val="36"/>
          <w:szCs w:val="36"/>
          <w:lang w:val="en-GB"/>
        </w:rPr>
      </w:pPr>
      <w:r w:rsidRPr="002A6244">
        <w:rPr>
          <w:rFonts w:ascii="Times New Roman" w:hAnsi="Times New Roman"/>
          <w:sz w:val="36"/>
          <w:szCs w:val="36"/>
          <w:lang w:val="en-GB"/>
        </w:rPr>
        <w:t>United Nations Children's Fund (UNICEF)</w:t>
      </w:r>
    </w:p>
    <w:p w14:paraId="45383C1D" w14:textId="7A6D4AE8" w:rsidR="00EE4AAD" w:rsidRPr="002A6244" w:rsidRDefault="00EE4AAD" w:rsidP="00EE4AAD">
      <w:pPr>
        <w:spacing w:after="0" w:line="220" w:lineRule="atLeast"/>
        <w:rPr>
          <w:rFonts w:ascii="Times New Roman" w:hAnsi="Times New Roman"/>
          <w:sz w:val="36"/>
          <w:szCs w:val="36"/>
          <w:lang w:val="en-GB"/>
        </w:rPr>
      </w:pPr>
      <w:r w:rsidRPr="002A6244">
        <w:rPr>
          <w:rFonts w:ascii="Times New Roman" w:hAnsi="Times New Roman"/>
          <w:sz w:val="36"/>
          <w:szCs w:val="36"/>
          <w:lang w:val="en-GB"/>
        </w:rPr>
        <w:t>World Food Programme (WFP)</w:t>
      </w:r>
    </w:p>
    <w:p w14:paraId="31EB1813" w14:textId="77777777" w:rsidR="00EA6085" w:rsidRPr="002A6244" w:rsidRDefault="00EA6085" w:rsidP="00EA6085">
      <w:pPr>
        <w:spacing w:after="0" w:line="220" w:lineRule="atLeast"/>
        <w:rPr>
          <w:rFonts w:ascii="Times New Roman" w:hAnsi="Times New Roman"/>
          <w:sz w:val="36"/>
          <w:szCs w:val="36"/>
          <w:lang w:val="en-GB"/>
        </w:rPr>
      </w:pPr>
    </w:p>
    <w:p w14:paraId="23075B9C" w14:textId="77777777" w:rsidR="00BA6381" w:rsidRPr="000F68EE" w:rsidRDefault="00BA6381" w:rsidP="00EA6085">
      <w:pPr>
        <w:spacing w:after="0" w:line="220" w:lineRule="atLeast"/>
        <w:rPr>
          <w:rFonts w:ascii="Times New Roman" w:hAnsi="Times New Roman"/>
          <w:lang w:val="en-GB"/>
        </w:rPr>
      </w:pPr>
    </w:p>
    <w:p w14:paraId="6C5226D1" w14:textId="470A63FE" w:rsidR="00EA6085" w:rsidRDefault="00EA6085" w:rsidP="00EA6085">
      <w:pPr>
        <w:spacing w:after="0" w:line="220" w:lineRule="atLeast"/>
        <w:rPr>
          <w:rFonts w:ascii="Times New Roman" w:hAnsi="Times New Roman"/>
          <w:lang w:val="en-GB"/>
        </w:rPr>
      </w:pPr>
      <w:r w:rsidRPr="000F68EE">
        <w:rPr>
          <w:rFonts w:ascii="Times New Roman" w:hAnsi="Times New Roman"/>
          <w:lang w:val="en-GB"/>
        </w:rPr>
        <w:t>Lawrence Robertson</w:t>
      </w:r>
    </w:p>
    <w:p w14:paraId="00FB1DD8" w14:textId="77777777" w:rsidR="00841907" w:rsidRDefault="00841907" w:rsidP="00EA6085">
      <w:pPr>
        <w:spacing w:after="0" w:line="220" w:lineRule="atLeast"/>
        <w:rPr>
          <w:rFonts w:ascii="Times New Roman" w:hAnsi="Times New Roman"/>
          <w:lang w:val="en-GB"/>
        </w:rPr>
      </w:pPr>
      <w:r w:rsidRPr="00841907">
        <w:rPr>
          <w:rFonts w:ascii="Times New Roman" w:hAnsi="Times New Roman"/>
          <w:lang w:val="en-GB"/>
        </w:rPr>
        <w:t>Abdulsalam Amir</w:t>
      </w:r>
    </w:p>
    <w:p w14:paraId="26A81424" w14:textId="32D06D3A" w:rsidR="00090BAD" w:rsidRPr="000F68EE" w:rsidRDefault="00720ABB" w:rsidP="00EA6085">
      <w:pPr>
        <w:spacing w:after="0" w:line="220" w:lineRule="atLeast"/>
        <w:rPr>
          <w:rFonts w:ascii="Times New Roman" w:hAnsi="Times New Roman"/>
          <w:lang w:val="en-GB"/>
        </w:rPr>
      </w:pPr>
      <w:r>
        <w:rPr>
          <w:rFonts w:ascii="Times New Roman" w:hAnsi="Times New Roman"/>
          <w:lang w:val="en-GB"/>
        </w:rPr>
        <w:t>Independent Contractor</w:t>
      </w:r>
      <w:r w:rsidR="00BE30CD">
        <w:rPr>
          <w:rFonts w:ascii="Times New Roman" w:hAnsi="Times New Roman"/>
          <w:lang w:val="en-GB"/>
        </w:rPr>
        <w:t>s</w:t>
      </w:r>
      <w:r>
        <w:rPr>
          <w:rFonts w:ascii="Times New Roman" w:hAnsi="Times New Roman"/>
          <w:lang w:val="en-GB"/>
        </w:rPr>
        <w:t>/</w:t>
      </w:r>
      <w:r w:rsidR="00D93619">
        <w:rPr>
          <w:rFonts w:ascii="Times New Roman" w:hAnsi="Times New Roman"/>
          <w:lang w:val="en-GB"/>
        </w:rPr>
        <w:t>Evaluator</w:t>
      </w:r>
      <w:r w:rsidR="00BE30CD">
        <w:rPr>
          <w:rFonts w:ascii="Times New Roman" w:hAnsi="Times New Roman"/>
          <w:lang w:val="en-GB"/>
        </w:rPr>
        <w:t>s</w:t>
      </w:r>
    </w:p>
    <w:p w14:paraId="1919786E" w14:textId="77777777" w:rsidR="00A53177" w:rsidRPr="000F68EE" w:rsidRDefault="00A53177" w:rsidP="00EA6085">
      <w:pPr>
        <w:spacing w:after="0" w:line="220" w:lineRule="atLeast"/>
        <w:rPr>
          <w:rFonts w:ascii="Times New Roman" w:hAnsi="Times New Roman"/>
          <w:lang w:val="en-GB"/>
        </w:rPr>
      </w:pPr>
    </w:p>
    <w:p w14:paraId="012DD527" w14:textId="77777777" w:rsidR="00797D20" w:rsidRPr="000F68EE" w:rsidRDefault="00797D20" w:rsidP="00797D20">
      <w:pPr>
        <w:spacing w:after="0" w:line="220" w:lineRule="atLeast"/>
        <w:rPr>
          <w:rFonts w:ascii="Times New Roman" w:hAnsi="Times New Roman"/>
          <w:lang w:val="en-GB"/>
        </w:rPr>
      </w:pPr>
    </w:p>
    <w:p w14:paraId="5656EDB1" w14:textId="77777777" w:rsidR="00797D20" w:rsidRPr="000F68EE" w:rsidRDefault="00797D20" w:rsidP="00797D20">
      <w:pPr>
        <w:spacing w:after="0" w:line="220" w:lineRule="atLeast"/>
        <w:rPr>
          <w:rFonts w:ascii="Times New Roman" w:hAnsi="Times New Roman"/>
          <w:lang w:val="en-GB"/>
        </w:rPr>
      </w:pPr>
    </w:p>
    <w:p w14:paraId="5FE985CD" w14:textId="65F353B5" w:rsidR="00797D20" w:rsidRPr="000F68EE" w:rsidRDefault="00131988" w:rsidP="00797D20">
      <w:pPr>
        <w:spacing w:after="0" w:line="220" w:lineRule="atLeast"/>
        <w:rPr>
          <w:rFonts w:ascii="Times New Roman" w:hAnsi="Times New Roman"/>
          <w:lang w:val="en-GB"/>
        </w:rPr>
      </w:pPr>
      <w:r>
        <w:rPr>
          <w:rFonts w:ascii="Times New Roman" w:hAnsi="Times New Roman"/>
          <w:lang w:val="en-GB"/>
        </w:rPr>
        <w:t xml:space="preserve">11 June </w:t>
      </w:r>
      <w:r w:rsidR="000D2C1D">
        <w:rPr>
          <w:rFonts w:ascii="Times New Roman" w:hAnsi="Times New Roman"/>
          <w:lang w:val="en-GB"/>
        </w:rPr>
        <w:t>2022</w:t>
      </w:r>
    </w:p>
    <w:p w14:paraId="3A82F4D8" w14:textId="77777777" w:rsidR="00797D20" w:rsidRPr="000F68EE" w:rsidRDefault="00797D20" w:rsidP="00797D20">
      <w:pPr>
        <w:spacing w:after="0" w:line="220" w:lineRule="atLeast"/>
        <w:rPr>
          <w:rFonts w:ascii="Times New Roman" w:hAnsi="Times New Roman"/>
          <w:lang w:val="en-GB"/>
        </w:rPr>
      </w:pPr>
    </w:p>
    <w:p w14:paraId="4CF7CD79" w14:textId="77777777" w:rsidR="00797D20" w:rsidRPr="000F68EE" w:rsidRDefault="00797D20" w:rsidP="00797D20">
      <w:pPr>
        <w:spacing w:after="0" w:line="220" w:lineRule="atLeast"/>
        <w:rPr>
          <w:rFonts w:ascii="Times New Roman" w:hAnsi="Times New Roman"/>
          <w:lang w:val="en-GB"/>
        </w:rPr>
      </w:pPr>
    </w:p>
    <w:p w14:paraId="59926DFA" w14:textId="77777777" w:rsidR="00797D20" w:rsidRPr="000F68EE" w:rsidRDefault="00797D20" w:rsidP="00797D20">
      <w:pPr>
        <w:spacing w:after="0" w:line="220" w:lineRule="atLeast"/>
        <w:rPr>
          <w:rFonts w:ascii="Times New Roman" w:hAnsi="Times New Roman"/>
          <w:lang w:val="en-GB"/>
        </w:rPr>
      </w:pPr>
      <w:r w:rsidRPr="000F68EE">
        <w:rPr>
          <w:rFonts w:ascii="Times New Roman" w:hAnsi="Times New Roman"/>
          <w:lang w:val="en-GB"/>
        </w:rPr>
        <w:t>DI</w:t>
      </w:r>
      <w:r w:rsidR="00090BAD" w:rsidRPr="000F68EE">
        <w:rPr>
          <w:rFonts w:ascii="Times New Roman" w:hAnsi="Times New Roman"/>
          <w:lang w:val="en-GB"/>
        </w:rPr>
        <w:t>S</w:t>
      </w:r>
      <w:r w:rsidR="009C5587" w:rsidRPr="000F68EE">
        <w:rPr>
          <w:rFonts w:ascii="Times New Roman" w:hAnsi="Times New Roman"/>
          <w:lang w:val="en-GB"/>
        </w:rPr>
        <w:t>C</w:t>
      </w:r>
      <w:r w:rsidRPr="000F68EE">
        <w:rPr>
          <w:rFonts w:ascii="Times New Roman" w:hAnsi="Times New Roman"/>
          <w:lang w:val="en-GB"/>
        </w:rPr>
        <w:t>LAIMER</w:t>
      </w:r>
    </w:p>
    <w:p w14:paraId="373938FF" w14:textId="22CFE110" w:rsidR="00797D20" w:rsidRPr="000F68EE" w:rsidRDefault="00797D20" w:rsidP="00797D20">
      <w:pPr>
        <w:spacing w:after="0" w:line="220" w:lineRule="atLeast"/>
        <w:rPr>
          <w:rFonts w:ascii="Times New Roman" w:hAnsi="Times New Roman"/>
          <w:lang w:val="en-GB"/>
        </w:rPr>
        <w:sectPr w:rsidR="00797D20" w:rsidRPr="000F68EE" w:rsidSect="00F15A0B">
          <w:footerReference w:type="default" r:id="rId11"/>
          <w:pgSz w:w="12240" w:h="15840" w:code="1"/>
          <w:pgMar w:top="1350" w:right="1350" w:bottom="1134" w:left="1080" w:header="709" w:footer="0" w:gutter="0"/>
          <w:cols w:space="708"/>
          <w:titlePg/>
          <w:docGrid w:linePitch="360"/>
        </w:sectPr>
      </w:pPr>
      <w:r w:rsidRPr="000F68EE">
        <w:rPr>
          <w:rFonts w:ascii="Times New Roman" w:hAnsi="Times New Roman"/>
          <w:lang w:val="en-GB"/>
        </w:rPr>
        <w:t>The authors</w:t>
      </w:r>
      <w:r w:rsidR="00CD7015">
        <w:rPr>
          <w:rFonts w:ascii="Times New Roman" w:hAnsi="Times New Roman"/>
          <w:lang w:val="en-GB"/>
        </w:rPr>
        <w:t>’</w:t>
      </w:r>
      <w:r w:rsidRPr="000F68EE">
        <w:rPr>
          <w:rFonts w:ascii="Times New Roman" w:hAnsi="Times New Roman"/>
          <w:lang w:val="en-GB"/>
        </w:rPr>
        <w:t xml:space="preserve"> views expressed in this </w:t>
      </w:r>
      <w:r w:rsidR="007661DD">
        <w:rPr>
          <w:rFonts w:ascii="Times New Roman" w:hAnsi="Times New Roman"/>
          <w:lang w:val="en-GB"/>
        </w:rPr>
        <w:t>document</w:t>
      </w:r>
      <w:r w:rsidRPr="000F68EE">
        <w:rPr>
          <w:rFonts w:ascii="Times New Roman" w:hAnsi="Times New Roman"/>
          <w:lang w:val="en-GB"/>
        </w:rPr>
        <w:t xml:space="preserve"> do not necessarily reflect the views of </w:t>
      </w:r>
      <w:r w:rsidR="00EE4AAD">
        <w:rPr>
          <w:rFonts w:ascii="Times New Roman" w:hAnsi="Times New Roman"/>
          <w:lang w:val="en-GB"/>
        </w:rPr>
        <w:t xml:space="preserve">the RCO, </w:t>
      </w:r>
      <w:r w:rsidR="008114F0">
        <w:rPr>
          <w:rFonts w:ascii="Times New Roman" w:hAnsi="Times New Roman"/>
          <w:lang w:val="en-GB"/>
        </w:rPr>
        <w:t>UND</w:t>
      </w:r>
      <w:r w:rsidR="00053477">
        <w:rPr>
          <w:rFonts w:ascii="Times New Roman" w:hAnsi="Times New Roman"/>
          <w:lang w:val="en-GB"/>
        </w:rPr>
        <w:t xml:space="preserve">P, </w:t>
      </w:r>
      <w:r w:rsidR="00841907">
        <w:rPr>
          <w:rFonts w:ascii="Times New Roman" w:hAnsi="Times New Roman"/>
          <w:lang w:val="en-GB"/>
        </w:rPr>
        <w:t xml:space="preserve">UNFPA, </w:t>
      </w:r>
      <w:r w:rsidR="00053477">
        <w:rPr>
          <w:rFonts w:ascii="Times New Roman" w:hAnsi="Times New Roman"/>
          <w:lang w:val="en-GB"/>
        </w:rPr>
        <w:t>UNICEF,</w:t>
      </w:r>
      <w:r w:rsidR="007661DD">
        <w:rPr>
          <w:rFonts w:ascii="Times New Roman" w:hAnsi="Times New Roman"/>
          <w:lang w:val="en-GB"/>
        </w:rPr>
        <w:t xml:space="preserve"> or </w:t>
      </w:r>
      <w:r w:rsidR="00841907">
        <w:rPr>
          <w:rFonts w:ascii="Times New Roman" w:hAnsi="Times New Roman"/>
          <w:lang w:val="en-GB"/>
        </w:rPr>
        <w:t>WFP.</w:t>
      </w:r>
    </w:p>
    <w:sdt>
      <w:sdtPr>
        <w:rPr>
          <w:rFonts w:ascii="Calibri" w:eastAsia="Calibri" w:hAnsi="Calibri" w:cs="Times New Roman"/>
          <w:color w:val="auto"/>
          <w:sz w:val="22"/>
          <w:szCs w:val="22"/>
        </w:rPr>
        <w:id w:val="-834301533"/>
        <w:docPartObj>
          <w:docPartGallery w:val="Table of Contents"/>
          <w:docPartUnique/>
        </w:docPartObj>
      </w:sdtPr>
      <w:sdtEndPr>
        <w:rPr>
          <w:b/>
          <w:bCs/>
          <w:noProof/>
        </w:rPr>
      </w:sdtEndPr>
      <w:sdtContent>
        <w:p w14:paraId="1089CB49" w14:textId="418726C0" w:rsidR="0073182F" w:rsidRPr="004302BC" w:rsidRDefault="004302BC">
          <w:pPr>
            <w:pStyle w:val="TOCHeading"/>
            <w:rPr>
              <w:rFonts w:ascii="Times New Roman" w:hAnsi="Times New Roman" w:cs="Times New Roman"/>
              <w:b/>
              <w:bCs/>
            </w:rPr>
          </w:pPr>
          <w:r>
            <w:rPr>
              <w:rFonts w:ascii="Times New Roman" w:hAnsi="Times New Roman" w:cs="Times New Roman"/>
              <w:b/>
              <w:bCs/>
            </w:rPr>
            <w:t>TABLE OF CONTENTS</w:t>
          </w:r>
        </w:p>
        <w:p w14:paraId="7BB41988" w14:textId="34D18C59" w:rsidR="00E67399" w:rsidRDefault="00E67399" w:rsidP="00CF1DC1">
          <w:pPr>
            <w:pStyle w:val="TOC1"/>
          </w:pPr>
          <w:r>
            <w:t xml:space="preserve">TABLE OF CONTENTS </w:t>
          </w:r>
          <w:r w:rsidR="00CD7DBD" w:rsidRPr="00CD7DBD">
            <w:rPr>
              <w:webHidden/>
            </w:rPr>
            <w:tab/>
          </w:r>
          <w:r w:rsidR="00CD7DBD">
            <w:rPr>
              <w:webHidden/>
            </w:rPr>
            <w:t>ii</w:t>
          </w:r>
        </w:p>
        <w:p w14:paraId="5B03344F" w14:textId="08A125BD" w:rsidR="008E1F2B" w:rsidRDefault="0073182F">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5864033" w:history="1">
            <w:r w:rsidR="008E1F2B" w:rsidRPr="00405EE6">
              <w:rPr>
                <w:rStyle w:val="Hyperlink"/>
                <w:caps/>
                <w:noProof/>
                <w:lang w:val="en-GB"/>
              </w:rPr>
              <w:t>EXECUTIVE SUMMARY</w:t>
            </w:r>
            <w:r w:rsidR="008E1F2B">
              <w:rPr>
                <w:noProof/>
                <w:webHidden/>
              </w:rPr>
              <w:tab/>
            </w:r>
            <w:r w:rsidR="008E1F2B">
              <w:rPr>
                <w:noProof/>
                <w:webHidden/>
              </w:rPr>
              <w:fldChar w:fldCharType="begin"/>
            </w:r>
            <w:r w:rsidR="008E1F2B">
              <w:rPr>
                <w:noProof/>
                <w:webHidden/>
              </w:rPr>
              <w:instrText xml:space="preserve"> PAGEREF _Toc105864033 \h </w:instrText>
            </w:r>
            <w:r w:rsidR="008E1F2B">
              <w:rPr>
                <w:noProof/>
                <w:webHidden/>
              </w:rPr>
            </w:r>
            <w:r w:rsidR="008E1F2B">
              <w:rPr>
                <w:noProof/>
                <w:webHidden/>
              </w:rPr>
              <w:fldChar w:fldCharType="separate"/>
            </w:r>
            <w:r w:rsidR="008E1F2B">
              <w:rPr>
                <w:noProof/>
                <w:webHidden/>
              </w:rPr>
              <w:t>iii</w:t>
            </w:r>
            <w:r w:rsidR="008E1F2B">
              <w:rPr>
                <w:noProof/>
                <w:webHidden/>
              </w:rPr>
              <w:fldChar w:fldCharType="end"/>
            </w:r>
          </w:hyperlink>
        </w:p>
        <w:p w14:paraId="24FAB0B7" w14:textId="7AD8F8C7" w:rsidR="008E1F2B" w:rsidRDefault="00A801DD">
          <w:pPr>
            <w:pStyle w:val="TOC1"/>
            <w:rPr>
              <w:rFonts w:asciiTheme="minorHAnsi" w:eastAsiaTheme="minorEastAsia" w:hAnsiTheme="minorHAnsi" w:cstheme="minorBidi"/>
              <w:b w:val="0"/>
              <w:noProof/>
              <w:sz w:val="22"/>
              <w:szCs w:val="22"/>
            </w:rPr>
          </w:pPr>
          <w:hyperlink w:anchor="_Toc105864034" w:history="1">
            <w:r w:rsidR="008E1F2B" w:rsidRPr="00405EE6">
              <w:rPr>
                <w:rStyle w:val="Hyperlink"/>
                <w:caps/>
                <w:noProof/>
                <w:lang w:val="en-GB"/>
              </w:rPr>
              <w:t>LIST OF Acronyms AND ABBREVIATIONS</w:t>
            </w:r>
            <w:r w:rsidR="008E1F2B">
              <w:rPr>
                <w:noProof/>
                <w:webHidden/>
              </w:rPr>
              <w:tab/>
            </w:r>
            <w:r w:rsidR="008E1F2B">
              <w:rPr>
                <w:noProof/>
                <w:webHidden/>
              </w:rPr>
              <w:fldChar w:fldCharType="begin"/>
            </w:r>
            <w:r w:rsidR="008E1F2B">
              <w:rPr>
                <w:noProof/>
                <w:webHidden/>
              </w:rPr>
              <w:instrText xml:space="preserve"> PAGEREF _Toc105864034 \h </w:instrText>
            </w:r>
            <w:r w:rsidR="008E1F2B">
              <w:rPr>
                <w:noProof/>
                <w:webHidden/>
              </w:rPr>
            </w:r>
            <w:r w:rsidR="008E1F2B">
              <w:rPr>
                <w:noProof/>
                <w:webHidden/>
              </w:rPr>
              <w:fldChar w:fldCharType="separate"/>
            </w:r>
            <w:r w:rsidR="008E1F2B">
              <w:rPr>
                <w:noProof/>
                <w:webHidden/>
              </w:rPr>
              <w:t>viii</w:t>
            </w:r>
            <w:r w:rsidR="008E1F2B">
              <w:rPr>
                <w:noProof/>
                <w:webHidden/>
              </w:rPr>
              <w:fldChar w:fldCharType="end"/>
            </w:r>
          </w:hyperlink>
        </w:p>
        <w:p w14:paraId="405A132E" w14:textId="6AB89BBA" w:rsidR="008E1F2B" w:rsidRDefault="00A801DD">
          <w:pPr>
            <w:pStyle w:val="TOC1"/>
            <w:tabs>
              <w:tab w:val="left" w:pos="880"/>
            </w:tabs>
            <w:rPr>
              <w:rFonts w:asciiTheme="minorHAnsi" w:eastAsiaTheme="minorEastAsia" w:hAnsiTheme="minorHAnsi" w:cstheme="minorBidi"/>
              <w:b w:val="0"/>
              <w:noProof/>
              <w:sz w:val="22"/>
              <w:szCs w:val="22"/>
            </w:rPr>
          </w:pPr>
          <w:hyperlink w:anchor="_Toc105864035" w:history="1">
            <w:r w:rsidR="008E1F2B" w:rsidRPr="00405EE6">
              <w:rPr>
                <w:rStyle w:val="Hyperlink"/>
                <w:noProof/>
                <w:lang w:val="en-GB"/>
              </w:rPr>
              <w:t>1.</w:t>
            </w:r>
            <w:r w:rsidR="008E1F2B">
              <w:rPr>
                <w:rFonts w:asciiTheme="minorHAnsi" w:eastAsiaTheme="minorEastAsia" w:hAnsiTheme="minorHAnsi" w:cstheme="minorBidi"/>
                <w:b w:val="0"/>
                <w:noProof/>
                <w:sz w:val="22"/>
                <w:szCs w:val="22"/>
              </w:rPr>
              <w:tab/>
            </w:r>
            <w:r w:rsidR="008E1F2B" w:rsidRPr="00405EE6">
              <w:rPr>
                <w:rStyle w:val="Hyperlink"/>
                <w:noProof/>
                <w:lang w:val="en-GB"/>
              </w:rPr>
              <w:t>INTRODUCTION: BACKGROUND AND PURPOSE OF THE EVALUATION</w:t>
            </w:r>
            <w:r w:rsidR="008E1F2B">
              <w:rPr>
                <w:noProof/>
                <w:webHidden/>
              </w:rPr>
              <w:tab/>
            </w:r>
            <w:r w:rsidR="008E1F2B">
              <w:rPr>
                <w:noProof/>
                <w:webHidden/>
              </w:rPr>
              <w:fldChar w:fldCharType="begin"/>
            </w:r>
            <w:r w:rsidR="008E1F2B">
              <w:rPr>
                <w:noProof/>
                <w:webHidden/>
              </w:rPr>
              <w:instrText xml:space="preserve"> PAGEREF _Toc105864035 \h </w:instrText>
            </w:r>
            <w:r w:rsidR="008E1F2B">
              <w:rPr>
                <w:noProof/>
                <w:webHidden/>
              </w:rPr>
            </w:r>
            <w:r w:rsidR="008E1F2B">
              <w:rPr>
                <w:noProof/>
                <w:webHidden/>
              </w:rPr>
              <w:fldChar w:fldCharType="separate"/>
            </w:r>
            <w:r w:rsidR="008E1F2B">
              <w:rPr>
                <w:noProof/>
                <w:webHidden/>
              </w:rPr>
              <w:t>1</w:t>
            </w:r>
            <w:r w:rsidR="008E1F2B">
              <w:rPr>
                <w:noProof/>
                <w:webHidden/>
              </w:rPr>
              <w:fldChar w:fldCharType="end"/>
            </w:r>
          </w:hyperlink>
        </w:p>
        <w:p w14:paraId="5A9E961D" w14:textId="1BED1FE1" w:rsidR="008E1F2B" w:rsidRDefault="00A801DD">
          <w:pPr>
            <w:pStyle w:val="TOC1"/>
            <w:tabs>
              <w:tab w:val="left" w:pos="880"/>
            </w:tabs>
            <w:rPr>
              <w:rFonts w:asciiTheme="minorHAnsi" w:eastAsiaTheme="minorEastAsia" w:hAnsiTheme="minorHAnsi" w:cstheme="minorBidi"/>
              <w:b w:val="0"/>
              <w:noProof/>
              <w:sz w:val="22"/>
              <w:szCs w:val="22"/>
            </w:rPr>
          </w:pPr>
          <w:hyperlink w:anchor="_Toc105864036" w:history="1">
            <w:r w:rsidR="008E1F2B" w:rsidRPr="00405EE6">
              <w:rPr>
                <w:rStyle w:val="Hyperlink"/>
                <w:noProof/>
                <w:lang w:val="en-GB"/>
              </w:rPr>
              <w:t>2.</w:t>
            </w:r>
            <w:r w:rsidR="008E1F2B">
              <w:rPr>
                <w:rFonts w:asciiTheme="minorHAnsi" w:eastAsiaTheme="minorEastAsia" w:hAnsiTheme="minorHAnsi" w:cstheme="minorBidi"/>
                <w:b w:val="0"/>
                <w:noProof/>
                <w:sz w:val="22"/>
                <w:szCs w:val="22"/>
              </w:rPr>
              <w:tab/>
            </w:r>
            <w:r w:rsidR="008E1F2B" w:rsidRPr="00405EE6">
              <w:rPr>
                <w:rStyle w:val="Hyperlink"/>
                <w:noProof/>
                <w:lang w:val="en-GB"/>
              </w:rPr>
              <w:t>POLITICAL AND DEVELOPMENT CONTEXT FOR THE PROJECT</w:t>
            </w:r>
            <w:r w:rsidR="008E1F2B">
              <w:rPr>
                <w:noProof/>
                <w:webHidden/>
              </w:rPr>
              <w:tab/>
            </w:r>
            <w:r w:rsidR="008E1F2B">
              <w:rPr>
                <w:noProof/>
                <w:webHidden/>
              </w:rPr>
              <w:fldChar w:fldCharType="begin"/>
            </w:r>
            <w:r w:rsidR="008E1F2B">
              <w:rPr>
                <w:noProof/>
                <w:webHidden/>
              </w:rPr>
              <w:instrText xml:space="preserve"> PAGEREF _Toc105864036 \h </w:instrText>
            </w:r>
            <w:r w:rsidR="008E1F2B">
              <w:rPr>
                <w:noProof/>
                <w:webHidden/>
              </w:rPr>
            </w:r>
            <w:r w:rsidR="008E1F2B">
              <w:rPr>
                <w:noProof/>
                <w:webHidden/>
              </w:rPr>
              <w:fldChar w:fldCharType="separate"/>
            </w:r>
            <w:r w:rsidR="008E1F2B">
              <w:rPr>
                <w:noProof/>
                <w:webHidden/>
              </w:rPr>
              <w:t>2</w:t>
            </w:r>
            <w:r w:rsidR="008E1F2B">
              <w:rPr>
                <w:noProof/>
                <w:webHidden/>
              </w:rPr>
              <w:fldChar w:fldCharType="end"/>
            </w:r>
          </w:hyperlink>
        </w:p>
        <w:p w14:paraId="10F1BE8A" w14:textId="6186BB47" w:rsidR="008E1F2B" w:rsidRDefault="00A801DD">
          <w:pPr>
            <w:pStyle w:val="TOC1"/>
            <w:tabs>
              <w:tab w:val="left" w:pos="880"/>
            </w:tabs>
            <w:rPr>
              <w:rFonts w:asciiTheme="minorHAnsi" w:eastAsiaTheme="minorEastAsia" w:hAnsiTheme="minorHAnsi" w:cstheme="minorBidi"/>
              <w:b w:val="0"/>
              <w:noProof/>
              <w:sz w:val="22"/>
              <w:szCs w:val="22"/>
            </w:rPr>
          </w:pPr>
          <w:hyperlink w:anchor="_Toc105864037" w:history="1">
            <w:r w:rsidR="008E1F2B" w:rsidRPr="00405EE6">
              <w:rPr>
                <w:rStyle w:val="Hyperlink"/>
                <w:noProof/>
                <w:lang w:val="en-GB"/>
              </w:rPr>
              <w:t>3.</w:t>
            </w:r>
            <w:r w:rsidR="008E1F2B">
              <w:rPr>
                <w:rFonts w:asciiTheme="minorHAnsi" w:eastAsiaTheme="minorEastAsia" w:hAnsiTheme="minorHAnsi" w:cstheme="minorBidi"/>
                <w:b w:val="0"/>
                <w:noProof/>
                <w:sz w:val="22"/>
                <w:szCs w:val="22"/>
              </w:rPr>
              <w:tab/>
            </w:r>
            <w:r w:rsidR="008E1F2B" w:rsidRPr="00405EE6">
              <w:rPr>
                <w:rStyle w:val="Hyperlink"/>
                <w:noProof/>
                <w:lang w:val="en-GB"/>
              </w:rPr>
              <w:t>DESCRIPTION OF THE BUILDING PEACE WITHIN AND WITH YOUNG WOMEN AND MEN IN SIRTE PROJECT</w:t>
            </w:r>
            <w:r w:rsidR="008E1F2B">
              <w:rPr>
                <w:noProof/>
                <w:webHidden/>
              </w:rPr>
              <w:tab/>
            </w:r>
            <w:r w:rsidR="008E1F2B">
              <w:rPr>
                <w:noProof/>
                <w:webHidden/>
              </w:rPr>
              <w:fldChar w:fldCharType="begin"/>
            </w:r>
            <w:r w:rsidR="008E1F2B">
              <w:rPr>
                <w:noProof/>
                <w:webHidden/>
              </w:rPr>
              <w:instrText xml:space="preserve"> PAGEREF _Toc105864037 \h </w:instrText>
            </w:r>
            <w:r w:rsidR="008E1F2B">
              <w:rPr>
                <w:noProof/>
                <w:webHidden/>
              </w:rPr>
            </w:r>
            <w:r w:rsidR="008E1F2B">
              <w:rPr>
                <w:noProof/>
                <w:webHidden/>
              </w:rPr>
              <w:fldChar w:fldCharType="separate"/>
            </w:r>
            <w:r w:rsidR="008E1F2B">
              <w:rPr>
                <w:noProof/>
                <w:webHidden/>
              </w:rPr>
              <w:t>4</w:t>
            </w:r>
            <w:r w:rsidR="008E1F2B">
              <w:rPr>
                <w:noProof/>
                <w:webHidden/>
              </w:rPr>
              <w:fldChar w:fldCharType="end"/>
            </w:r>
          </w:hyperlink>
        </w:p>
        <w:p w14:paraId="25276C1B" w14:textId="20CF5751" w:rsidR="008E1F2B" w:rsidRDefault="00A801DD">
          <w:pPr>
            <w:pStyle w:val="TOC1"/>
            <w:tabs>
              <w:tab w:val="left" w:pos="880"/>
            </w:tabs>
            <w:rPr>
              <w:rFonts w:asciiTheme="minorHAnsi" w:eastAsiaTheme="minorEastAsia" w:hAnsiTheme="minorHAnsi" w:cstheme="minorBidi"/>
              <w:b w:val="0"/>
              <w:noProof/>
              <w:sz w:val="22"/>
              <w:szCs w:val="22"/>
            </w:rPr>
          </w:pPr>
          <w:hyperlink w:anchor="_Toc105864038" w:history="1">
            <w:r w:rsidR="008E1F2B" w:rsidRPr="00405EE6">
              <w:rPr>
                <w:rStyle w:val="Hyperlink"/>
                <w:noProof/>
                <w:lang w:val="en-GB"/>
              </w:rPr>
              <w:t>4.</w:t>
            </w:r>
            <w:r w:rsidR="008E1F2B">
              <w:rPr>
                <w:rFonts w:asciiTheme="minorHAnsi" w:eastAsiaTheme="minorEastAsia" w:hAnsiTheme="minorHAnsi" w:cstheme="minorBidi"/>
                <w:b w:val="0"/>
                <w:noProof/>
                <w:sz w:val="22"/>
                <w:szCs w:val="22"/>
              </w:rPr>
              <w:tab/>
            </w:r>
            <w:r w:rsidR="008E1F2B" w:rsidRPr="00405EE6">
              <w:rPr>
                <w:rStyle w:val="Hyperlink"/>
                <w:noProof/>
                <w:lang w:val="en-GB"/>
              </w:rPr>
              <w:t>EVALUATION METHODS</w:t>
            </w:r>
            <w:r w:rsidR="008E1F2B">
              <w:rPr>
                <w:noProof/>
                <w:webHidden/>
              </w:rPr>
              <w:tab/>
            </w:r>
            <w:r w:rsidR="008E1F2B">
              <w:rPr>
                <w:noProof/>
                <w:webHidden/>
              </w:rPr>
              <w:fldChar w:fldCharType="begin"/>
            </w:r>
            <w:r w:rsidR="008E1F2B">
              <w:rPr>
                <w:noProof/>
                <w:webHidden/>
              </w:rPr>
              <w:instrText xml:space="preserve"> PAGEREF _Toc105864038 \h </w:instrText>
            </w:r>
            <w:r w:rsidR="008E1F2B">
              <w:rPr>
                <w:noProof/>
                <w:webHidden/>
              </w:rPr>
            </w:r>
            <w:r w:rsidR="008E1F2B">
              <w:rPr>
                <w:noProof/>
                <w:webHidden/>
              </w:rPr>
              <w:fldChar w:fldCharType="separate"/>
            </w:r>
            <w:r w:rsidR="008E1F2B">
              <w:rPr>
                <w:noProof/>
                <w:webHidden/>
              </w:rPr>
              <w:t>4</w:t>
            </w:r>
            <w:r w:rsidR="008E1F2B">
              <w:rPr>
                <w:noProof/>
                <w:webHidden/>
              </w:rPr>
              <w:fldChar w:fldCharType="end"/>
            </w:r>
          </w:hyperlink>
        </w:p>
        <w:p w14:paraId="746B1595" w14:textId="1A3000F6" w:rsidR="008E1F2B" w:rsidRDefault="00A801DD">
          <w:pPr>
            <w:pStyle w:val="TOC1"/>
            <w:tabs>
              <w:tab w:val="left" w:pos="880"/>
            </w:tabs>
            <w:rPr>
              <w:rFonts w:asciiTheme="minorHAnsi" w:eastAsiaTheme="minorEastAsia" w:hAnsiTheme="minorHAnsi" w:cstheme="minorBidi"/>
              <w:b w:val="0"/>
              <w:noProof/>
              <w:sz w:val="22"/>
              <w:szCs w:val="22"/>
            </w:rPr>
          </w:pPr>
          <w:hyperlink w:anchor="_Toc105864039" w:history="1">
            <w:r w:rsidR="008E1F2B" w:rsidRPr="00405EE6">
              <w:rPr>
                <w:rStyle w:val="Hyperlink"/>
                <w:noProof/>
                <w:lang w:val="en-GB"/>
              </w:rPr>
              <w:t>5.</w:t>
            </w:r>
            <w:r w:rsidR="008E1F2B">
              <w:rPr>
                <w:rFonts w:asciiTheme="minorHAnsi" w:eastAsiaTheme="minorEastAsia" w:hAnsiTheme="minorHAnsi" w:cstheme="minorBidi"/>
                <w:b w:val="0"/>
                <w:noProof/>
                <w:sz w:val="22"/>
                <w:szCs w:val="22"/>
              </w:rPr>
              <w:tab/>
            </w:r>
            <w:r w:rsidR="008E1F2B" w:rsidRPr="00405EE6">
              <w:rPr>
                <w:rStyle w:val="Hyperlink"/>
                <w:noProof/>
                <w:lang w:val="en-GB"/>
              </w:rPr>
              <w:t>KEY FINDINGS</w:t>
            </w:r>
            <w:r w:rsidR="008E1F2B">
              <w:rPr>
                <w:noProof/>
                <w:webHidden/>
              </w:rPr>
              <w:tab/>
            </w:r>
            <w:r w:rsidR="008E1F2B">
              <w:rPr>
                <w:noProof/>
                <w:webHidden/>
              </w:rPr>
              <w:fldChar w:fldCharType="begin"/>
            </w:r>
            <w:r w:rsidR="008E1F2B">
              <w:rPr>
                <w:noProof/>
                <w:webHidden/>
              </w:rPr>
              <w:instrText xml:space="preserve"> PAGEREF _Toc105864039 \h </w:instrText>
            </w:r>
            <w:r w:rsidR="008E1F2B">
              <w:rPr>
                <w:noProof/>
                <w:webHidden/>
              </w:rPr>
            </w:r>
            <w:r w:rsidR="008E1F2B">
              <w:rPr>
                <w:noProof/>
                <w:webHidden/>
              </w:rPr>
              <w:fldChar w:fldCharType="separate"/>
            </w:r>
            <w:r w:rsidR="008E1F2B">
              <w:rPr>
                <w:noProof/>
                <w:webHidden/>
              </w:rPr>
              <w:t>6</w:t>
            </w:r>
            <w:r w:rsidR="008E1F2B">
              <w:rPr>
                <w:noProof/>
                <w:webHidden/>
              </w:rPr>
              <w:fldChar w:fldCharType="end"/>
            </w:r>
          </w:hyperlink>
        </w:p>
        <w:p w14:paraId="4B27E3CC" w14:textId="33291A0F" w:rsidR="008E1F2B" w:rsidRDefault="00A801DD">
          <w:pPr>
            <w:pStyle w:val="TOC3"/>
            <w:tabs>
              <w:tab w:val="right" w:leader="dot" w:pos="9350"/>
            </w:tabs>
            <w:rPr>
              <w:rFonts w:asciiTheme="minorHAnsi" w:eastAsiaTheme="minorEastAsia" w:hAnsiTheme="minorHAnsi" w:cstheme="minorBidi"/>
              <w:noProof/>
            </w:rPr>
          </w:pPr>
          <w:hyperlink w:anchor="_Toc105864040" w:history="1">
            <w:r w:rsidR="008E1F2B" w:rsidRPr="00405EE6">
              <w:rPr>
                <w:rStyle w:val="Hyperlink"/>
                <w:rFonts w:ascii="Times New Roman" w:hAnsi="Times New Roman"/>
                <w:b/>
                <w:bCs/>
                <w:noProof/>
                <w:lang w:val="en-GB"/>
              </w:rPr>
              <w:t>Relevance</w:t>
            </w:r>
            <w:r w:rsidR="008E1F2B">
              <w:rPr>
                <w:noProof/>
                <w:webHidden/>
              </w:rPr>
              <w:tab/>
            </w:r>
            <w:r w:rsidR="008E1F2B">
              <w:rPr>
                <w:noProof/>
                <w:webHidden/>
              </w:rPr>
              <w:fldChar w:fldCharType="begin"/>
            </w:r>
            <w:r w:rsidR="008E1F2B">
              <w:rPr>
                <w:noProof/>
                <w:webHidden/>
              </w:rPr>
              <w:instrText xml:space="preserve"> PAGEREF _Toc105864040 \h </w:instrText>
            </w:r>
            <w:r w:rsidR="008E1F2B">
              <w:rPr>
                <w:noProof/>
                <w:webHidden/>
              </w:rPr>
            </w:r>
            <w:r w:rsidR="008E1F2B">
              <w:rPr>
                <w:noProof/>
                <w:webHidden/>
              </w:rPr>
              <w:fldChar w:fldCharType="separate"/>
            </w:r>
            <w:r w:rsidR="008E1F2B">
              <w:rPr>
                <w:noProof/>
                <w:webHidden/>
              </w:rPr>
              <w:t>7</w:t>
            </w:r>
            <w:r w:rsidR="008E1F2B">
              <w:rPr>
                <w:noProof/>
                <w:webHidden/>
              </w:rPr>
              <w:fldChar w:fldCharType="end"/>
            </w:r>
          </w:hyperlink>
        </w:p>
        <w:p w14:paraId="545AEDE3" w14:textId="3B09C025" w:rsidR="008E1F2B" w:rsidRDefault="00A801DD">
          <w:pPr>
            <w:pStyle w:val="TOC3"/>
            <w:tabs>
              <w:tab w:val="right" w:leader="dot" w:pos="9350"/>
            </w:tabs>
            <w:rPr>
              <w:rFonts w:asciiTheme="minorHAnsi" w:eastAsiaTheme="minorEastAsia" w:hAnsiTheme="minorHAnsi" w:cstheme="minorBidi"/>
              <w:noProof/>
            </w:rPr>
          </w:pPr>
          <w:hyperlink w:anchor="_Toc105864041" w:history="1">
            <w:r w:rsidR="008E1F2B" w:rsidRPr="00405EE6">
              <w:rPr>
                <w:rStyle w:val="Hyperlink"/>
                <w:rFonts w:ascii="Times New Roman" w:hAnsi="Times New Roman"/>
                <w:b/>
                <w:bCs/>
                <w:noProof/>
                <w:lang w:val="en-GB"/>
              </w:rPr>
              <w:t>Coherence</w:t>
            </w:r>
            <w:r w:rsidR="008E1F2B">
              <w:rPr>
                <w:noProof/>
                <w:webHidden/>
              </w:rPr>
              <w:tab/>
            </w:r>
            <w:r w:rsidR="008E1F2B">
              <w:rPr>
                <w:noProof/>
                <w:webHidden/>
              </w:rPr>
              <w:fldChar w:fldCharType="begin"/>
            </w:r>
            <w:r w:rsidR="008E1F2B">
              <w:rPr>
                <w:noProof/>
                <w:webHidden/>
              </w:rPr>
              <w:instrText xml:space="preserve"> PAGEREF _Toc105864041 \h </w:instrText>
            </w:r>
            <w:r w:rsidR="008E1F2B">
              <w:rPr>
                <w:noProof/>
                <w:webHidden/>
              </w:rPr>
            </w:r>
            <w:r w:rsidR="008E1F2B">
              <w:rPr>
                <w:noProof/>
                <w:webHidden/>
              </w:rPr>
              <w:fldChar w:fldCharType="separate"/>
            </w:r>
            <w:r w:rsidR="008E1F2B">
              <w:rPr>
                <w:noProof/>
                <w:webHidden/>
              </w:rPr>
              <w:t>8</w:t>
            </w:r>
            <w:r w:rsidR="008E1F2B">
              <w:rPr>
                <w:noProof/>
                <w:webHidden/>
              </w:rPr>
              <w:fldChar w:fldCharType="end"/>
            </w:r>
          </w:hyperlink>
        </w:p>
        <w:p w14:paraId="3F650311" w14:textId="50D495F2" w:rsidR="008E1F2B" w:rsidRDefault="00A801DD">
          <w:pPr>
            <w:pStyle w:val="TOC3"/>
            <w:tabs>
              <w:tab w:val="right" w:leader="dot" w:pos="9350"/>
            </w:tabs>
            <w:rPr>
              <w:rFonts w:asciiTheme="minorHAnsi" w:eastAsiaTheme="minorEastAsia" w:hAnsiTheme="minorHAnsi" w:cstheme="minorBidi"/>
              <w:noProof/>
            </w:rPr>
          </w:pPr>
          <w:hyperlink w:anchor="_Toc105864042" w:history="1">
            <w:r w:rsidR="008E1F2B" w:rsidRPr="00405EE6">
              <w:rPr>
                <w:rStyle w:val="Hyperlink"/>
                <w:rFonts w:ascii="Times New Roman" w:hAnsi="Times New Roman"/>
                <w:b/>
                <w:bCs/>
                <w:noProof/>
                <w:lang w:val="en-GB"/>
              </w:rPr>
              <w:t>Effectiveness</w:t>
            </w:r>
            <w:r w:rsidR="008E1F2B">
              <w:rPr>
                <w:noProof/>
                <w:webHidden/>
              </w:rPr>
              <w:tab/>
            </w:r>
            <w:r w:rsidR="008E1F2B">
              <w:rPr>
                <w:noProof/>
                <w:webHidden/>
              </w:rPr>
              <w:fldChar w:fldCharType="begin"/>
            </w:r>
            <w:r w:rsidR="008E1F2B">
              <w:rPr>
                <w:noProof/>
                <w:webHidden/>
              </w:rPr>
              <w:instrText xml:space="preserve"> PAGEREF _Toc105864042 \h </w:instrText>
            </w:r>
            <w:r w:rsidR="008E1F2B">
              <w:rPr>
                <w:noProof/>
                <w:webHidden/>
              </w:rPr>
            </w:r>
            <w:r w:rsidR="008E1F2B">
              <w:rPr>
                <w:noProof/>
                <w:webHidden/>
              </w:rPr>
              <w:fldChar w:fldCharType="separate"/>
            </w:r>
            <w:r w:rsidR="008E1F2B">
              <w:rPr>
                <w:noProof/>
                <w:webHidden/>
              </w:rPr>
              <w:t>11</w:t>
            </w:r>
            <w:r w:rsidR="008E1F2B">
              <w:rPr>
                <w:noProof/>
                <w:webHidden/>
              </w:rPr>
              <w:fldChar w:fldCharType="end"/>
            </w:r>
          </w:hyperlink>
        </w:p>
        <w:p w14:paraId="213388B5" w14:textId="1B86BC5A" w:rsidR="008E1F2B" w:rsidRDefault="00A801DD">
          <w:pPr>
            <w:pStyle w:val="TOC3"/>
            <w:tabs>
              <w:tab w:val="right" w:leader="dot" w:pos="9350"/>
            </w:tabs>
            <w:rPr>
              <w:rFonts w:asciiTheme="minorHAnsi" w:eastAsiaTheme="minorEastAsia" w:hAnsiTheme="minorHAnsi" w:cstheme="minorBidi"/>
              <w:noProof/>
            </w:rPr>
          </w:pPr>
          <w:hyperlink w:anchor="_Toc105864043" w:history="1">
            <w:r w:rsidR="008E1F2B" w:rsidRPr="00405EE6">
              <w:rPr>
                <w:rStyle w:val="Hyperlink"/>
                <w:rFonts w:ascii="Times New Roman" w:hAnsi="Times New Roman"/>
                <w:b/>
                <w:bCs/>
                <w:noProof/>
                <w:lang w:val="en-GB"/>
              </w:rPr>
              <w:t>Efficiency</w:t>
            </w:r>
            <w:r w:rsidR="008E1F2B">
              <w:rPr>
                <w:noProof/>
                <w:webHidden/>
              </w:rPr>
              <w:tab/>
            </w:r>
            <w:r w:rsidR="008E1F2B">
              <w:rPr>
                <w:noProof/>
                <w:webHidden/>
              </w:rPr>
              <w:fldChar w:fldCharType="begin"/>
            </w:r>
            <w:r w:rsidR="008E1F2B">
              <w:rPr>
                <w:noProof/>
                <w:webHidden/>
              </w:rPr>
              <w:instrText xml:space="preserve"> PAGEREF _Toc105864043 \h </w:instrText>
            </w:r>
            <w:r w:rsidR="008E1F2B">
              <w:rPr>
                <w:noProof/>
                <w:webHidden/>
              </w:rPr>
            </w:r>
            <w:r w:rsidR="008E1F2B">
              <w:rPr>
                <w:noProof/>
                <w:webHidden/>
              </w:rPr>
              <w:fldChar w:fldCharType="separate"/>
            </w:r>
            <w:r w:rsidR="008E1F2B">
              <w:rPr>
                <w:noProof/>
                <w:webHidden/>
              </w:rPr>
              <w:t>25</w:t>
            </w:r>
            <w:r w:rsidR="008E1F2B">
              <w:rPr>
                <w:noProof/>
                <w:webHidden/>
              </w:rPr>
              <w:fldChar w:fldCharType="end"/>
            </w:r>
          </w:hyperlink>
        </w:p>
        <w:p w14:paraId="51103FF3" w14:textId="2DB0E87B" w:rsidR="008E1F2B" w:rsidRDefault="00A801DD">
          <w:pPr>
            <w:pStyle w:val="TOC3"/>
            <w:tabs>
              <w:tab w:val="right" w:leader="dot" w:pos="9350"/>
            </w:tabs>
            <w:rPr>
              <w:rFonts w:asciiTheme="minorHAnsi" w:eastAsiaTheme="minorEastAsia" w:hAnsiTheme="minorHAnsi" w:cstheme="minorBidi"/>
              <w:noProof/>
            </w:rPr>
          </w:pPr>
          <w:hyperlink w:anchor="_Toc105864044" w:history="1">
            <w:r w:rsidR="008E1F2B" w:rsidRPr="00405EE6">
              <w:rPr>
                <w:rStyle w:val="Hyperlink"/>
                <w:rFonts w:ascii="Times New Roman" w:hAnsi="Times New Roman"/>
                <w:b/>
                <w:bCs/>
                <w:noProof/>
                <w:lang w:val="en-GB"/>
              </w:rPr>
              <w:t>Sustainability &amp; Ownership</w:t>
            </w:r>
            <w:r w:rsidR="008E1F2B">
              <w:rPr>
                <w:noProof/>
                <w:webHidden/>
              </w:rPr>
              <w:tab/>
            </w:r>
            <w:r w:rsidR="008E1F2B">
              <w:rPr>
                <w:noProof/>
                <w:webHidden/>
              </w:rPr>
              <w:fldChar w:fldCharType="begin"/>
            </w:r>
            <w:r w:rsidR="008E1F2B">
              <w:rPr>
                <w:noProof/>
                <w:webHidden/>
              </w:rPr>
              <w:instrText xml:space="preserve"> PAGEREF _Toc105864044 \h </w:instrText>
            </w:r>
            <w:r w:rsidR="008E1F2B">
              <w:rPr>
                <w:noProof/>
                <w:webHidden/>
              </w:rPr>
            </w:r>
            <w:r w:rsidR="008E1F2B">
              <w:rPr>
                <w:noProof/>
                <w:webHidden/>
              </w:rPr>
              <w:fldChar w:fldCharType="separate"/>
            </w:r>
            <w:r w:rsidR="008E1F2B">
              <w:rPr>
                <w:noProof/>
                <w:webHidden/>
              </w:rPr>
              <w:t>27</w:t>
            </w:r>
            <w:r w:rsidR="008E1F2B">
              <w:rPr>
                <w:noProof/>
                <w:webHidden/>
              </w:rPr>
              <w:fldChar w:fldCharType="end"/>
            </w:r>
          </w:hyperlink>
        </w:p>
        <w:p w14:paraId="77722FF4" w14:textId="441BBA75" w:rsidR="008E1F2B" w:rsidRDefault="00A801DD">
          <w:pPr>
            <w:pStyle w:val="TOC3"/>
            <w:tabs>
              <w:tab w:val="right" w:leader="dot" w:pos="9350"/>
            </w:tabs>
            <w:rPr>
              <w:rFonts w:asciiTheme="minorHAnsi" w:eastAsiaTheme="minorEastAsia" w:hAnsiTheme="minorHAnsi" w:cstheme="minorBidi"/>
              <w:noProof/>
            </w:rPr>
          </w:pPr>
          <w:hyperlink w:anchor="_Toc105864045" w:history="1">
            <w:r w:rsidR="008E1F2B" w:rsidRPr="00405EE6">
              <w:rPr>
                <w:rStyle w:val="Hyperlink"/>
                <w:rFonts w:ascii="Times New Roman" w:hAnsi="Times New Roman"/>
                <w:b/>
                <w:bCs/>
                <w:noProof/>
                <w:lang w:val="en-GB"/>
              </w:rPr>
              <w:t>Conflict Sensitivity</w:t>
            </w:r>
            <w:r w:rsidR="008E1F2B">
              <w:rPr>
                <w:noProof/>
                <w:webHidden/>
              </w:rPr>
              <w:tab/>
            </w:r>
            <w:r w:rsidR="008E1F2B">
              <w:rPr>
                <w:noProof/>
                <w:webHidden/>
              </w:rPr>
              <w:fldChar w:fldCharType="begin"/>
            </w:r>
            <w:r w:rsidR="008E1F2B">
              <w:rPr>
                <w:noProof/>
                <w:webHidden/>
              </w:rPr>
              <w:instrText xml:space="preserve"> PAGEREF _Toc105864045 \h </w:instrText>
            </w:r>
            <w:r w:rsidR="008E1F2B">
              <w:rPr>
                <w:noProof/>
                <w:webHidden/>
              </w:rPr>
            </w:r>
            <w:r w:rsidR="008E1F2B">
              <w:rPr>
                <w:noProof/>
                <w:webHidden/>
              </w:rPr>
              <w:fldChar w:fldCharType="separate"/>
            </w:r>
            <w:r w:rsidR="008E1F2B">
              <w:rPr>
                <w:noProof/>
                <w:webHidden/>
              </w:rPr>
              <w:t>28</w:t>
            </w:r>
            <w:r w:rsidR="008E1F2B">
              <w:rPr>
                <w:noProof/>
                <w:webHidden/>
              </w:rPr>
              <w:fldChar w:fldCharType="end"/>
            </w:r>
          </w:hyperlink>
        </w:p>
        <w:p w14:paraId="72A6AC4F" w14:textId="1641C94D" w:rsidR="008E1F2B" w:rsidRDefault="00A801DD">
          <w:pPr>
            <w:pStyle w:val="TOC3"/>
            <w:tabs>
              <w:tab w:val="right" w:leader="dot" w:pos="9350"/>
            </w:tabs>
            <w:rPr>
              <w:rFonts w:asciiTheme="minorHAnsi" w:eastAsiaTheme="minorEastAsia" w:hAnsiTheme="minorHAnsi" w:cstheme="minorBidi"/>
              <w:noProof/>
            </w:rPr>
          </w:pPr>
          <w:hyperlink w:anchor="_Toc105864046" w:history="1">
            <w:r w:rsidR="008E1F2B" w:rsidRPr="00405EE6">
              <w:rPr>
                <w:rStyle w:val="Hyperlink"/>
                <w:rFonts w:ascii="Times New Roman" w:hAnsi="Times New Roman"/>
                <w:b/>
                <w:bCs/>
                <w:noProof/>
                <w:lang w:val="en-GB"/>
              </w:rPr>
              <w:t>Catalytic Effects</w:t>
            </w:r>
            <w:r w:rsidR="008E1F2B">
              <w:rPr>
                <w:noProof/>
                <w:webHidden/>
              </w:rPr>
              <w:tab/>
            </w:r>
            <w:r w:rsidR="008E1F2B">
              <w:rPr>
                <w:noProof/>
                <w:webHidden/>
              </w:rPr>
              <w:fldChar w:fldCharType="begin"/>
            </w:r>
            <w:r w:rsidR="008E1F2B">
              <w:rPr>
                <w:noProof/>
                <w:webHidden/>
              </w:rPr>
              <w:instrText xml:space="preserve"> PAGEREF _Toc105864046 \h </w:instrText>
            </w:r>
            <w:r w:rsidR="008E1F2B">
              <w:rPr>
                <w:noProof/>
                <w:webHidden/>
              </w:rPr>
            </w:r>
            <w:r w:rsidR="008E1F2B">
              <w:rPr>
                <w:noProof/>
                <w:webHidden/>
              </w:rPr>
              <w:fldChar w:fldCharType="separate"/>
            </w:r>
            <w:r w:rsidR="008E1F2B">
              <w:rPr>
                <w:noProof/>
                <w:webHidden/>
              </w:rPr>
              <w:t>29</w:t>
            </w:r>
            <w:r w:rsidR="008E1F2B">
              <w:rPr>
                <w:noProof/>
                <w:webHidden/>
              </w:rPr>
              <w:fldChar w:fldCharType="end"/>
            </w:r>
          </w:hyperlink>
        </w:p>
        <w:p w14:paraId="7F2D3886" w14:textId="7A4F52E6" w:rsidR="008E1F2B" w:rsidRDefault="00A801DD">
          <w:pPr>
            <w:pStyle w:val="TOC3"/>
            <w:tabs>
              <w:tab w:val="right" w:leader="dot" w:pos="9350"/>
            </w:tabs>
            <w:rPr>
              <w:rFonts w:asciiTheme="minorHAnsi" w:eastAsiaTheme="minorEastAsia" w:hAnsiTheme="minorHAnsi" w:cstheme="minorBidi"/>
              <w:noProof/>
            </w:rPr>
          </w:pPr>
          <w:hyperlink w:anchor="_Toc105864047" w:history="1">
            <w:r w:rsidR="008E1F2B" w:rsidRPr="00405EE6">
              <w:rPr>
                <w:rStyle w:val="Hyperlink"/>
                <w:rFonts w:ascii="Times New Roman" w:hAnsi="Times New Roman"/>
                <w:b/>
                <w:bCs/>
                <w:noProof/>
                <w:lang w:val="en-GB"/>
              </w:rPr>
              <w:t>Gender-responsiveness/Gender-sensitivity</w:t>
            </w:r>
            <w:r w:rsidR="008E1F2B">
              <w:rPr>
                <w:noProof/>
                <w:webHidden/>
              </w:rPr>
              <w:tab/>
            </w:r>
            <w:r w:rsidR="008E1F2B">
              <w:rPr>
                <w:noProof/>
                <w:webHidden/>
              </w:rPr>
              <w:fldChar w:fldCharType="begin"/>
            </w:r>
            <w:r w:rsidR="008E1F2B">
              <w:rPr>
                <w:noProof/>
                <w:webHidden/>
              </w:rPr>
              <w:instrText xml:space="preserve"> PAGEREF _Toc105864047 \h </w:instrText>
            </w:r>
            <w:r w:rsidR="008E1F2B">
              <w:rPr>
                <w:noProof/>
                <w:webHidden/>
              </w:rPr>
            </w:r>
            <w:r w:rsidR="008E1F2B">
              <w:rPr>
                <w:noProof/>
                <w:webHidden/>
              </w:rPr>
              <w:fldChar w:fldCharType="separate"/>
            </w:r>
            <w:r w:rsidR="008E1F2B">
              <w:rPr>
                <w:noProof/>
                <w:webHidden/>
              </w:rPr>
              <w:t>30</w:t>
            </w:r>
            <w:r w:rsidR="008E1F2B">
              <w:rPr>
                <w:noProof/>
                <w:webHidden/>
              </w:rPr>
              <w:fldChar w:fldCharType="end"/>
            </w:r>
          </w:hyperlink>
        </w:p>
        <w:p w14:paraId="04DE6731" w14:textId="7BACED8B" w:rsidR="008E1F2B" w:rsidRDefault="00A801DD">
          <w:pPr>
            <w:pStyle w:val="TOC3"/>
            <w:tabs>
              <w:tab w:val="right" w:leader="dot" w:pos="9350"/>
            </w:tabs>
            <w:rPr>
              <w:rFonts w:asciiTheme="minorHAnsi" w:eastAsiaTheme="minorEastAsia" w:hAnsiTheme="minorHAnsi" w:cstheme="minorBidi"/>
              <w:noProof/>
            </w:rPr>
          </w:pPr>
          <w:hyperlink w:anchor="_Toc105864048" w:history="1">
            <w:r w:rsidR="008E1F2B" w:rsidRPr="00405EE6">
              <w:rPr>
                <w:rStyle w:val="Hyperlink"/>
                <w:rFonts w:ascii="Times New Roman" w:hAnsi="Times New Roman"/>
                <w:b/>
                <w:bCs/>
                <w:noProof/>
                <w:lang w:val="en-GB"/>
              </w:rPr>
              <w:t>Risk Tolerance &amp; Innovation</w:t>
            </w:r>
            <w:r w:rsidR="008E1F2B">
              <w:rPr>
                <w:noProof/>
                <w:webHidden/>
              </w:rPr>
              <w:tab/>
            </w:r>
            <w:r w:rsidR="008E1F2B">
              <w:rPr>
                <w:noProof/>
                <w:webHidden/>
              </w:rPr>
              <w:fldChar w:fldCharType="begin"/>
            </w:r>
            <w:r w:rsidR="008E1F2B">
              <w:rPr>
                <w:noProof/>
                <w:webHidden/>
              </w:rPr>
              <w:instrText xml:space="preserve"> PAGEREF _Toc105864048 \h </w:instrText>
            </w:r>
            <w:r w:rsidR="008E1F2B">
              <w:rPr>
                <w:noProof/>
                <w:webHidden/>
              </w:rPr>
            </w:r>
            <w:r w:rsidR="008E1F2B">
              <w:rPr>
                <w:noProof/>
                <w:webHidden/>
              </w:rPr>
              <w:fldChar w:fldCharType="separate"/>
            </w:r>
            <w:r w:rsidR="008E1F2B">
              <w:rPr>
                <w:noProof/>
                <w:webHidden/>
              </w:rPr>
              <w:t>30</w:t>
            </w:r>
            <w:r w:rsidR="008E1F2B">
              <w:rPr>
                <w:noProof/>
                <w:webHidden/>
              </w:rPr>
              <w:fldChar w:fldCharType="end"/>
            </w:r>
          </w:hyperlink>
        </w:p>
        <w:p w14:paraId="632975AD" w14:textId="3013856E" w:rsidR="008E1F2B" w:rsidRDefault="00A801DD">
          <w:pPr>
            <w:pStyle w:val="TOC1"/>
            <w:tabs>
              <w:tab w:val="left" w:pos="880"/>
            </w:tabs>
            <w:rPr>
              <w:rFonts w:asciiTheme="minorHAnsi" w:eastAsiaTheme="minorEastAsia" w:hAnsiTheme="minorHAnsi" w:cstheme="minorBidi"/>
              <w:b w:val="0"/>
              <w:noProof/>
              <w:sz w:val="22"/>
              <w:szCs w:val="22"/>
            </w:rPr>
          </w:pPr>
          <w:hyperlink w:anchor="_Toc105864049" w:history="1">
            <w:r w:rsidR="008E1F2B" w:rsidRPr="00405EE6">
              <w:rPr>
                <w:rStyle w:val="Hyperlink"/>
                <w:noProof/>
                <w:lang w:val="en-GB"/>
              </w:rPr>
              <w:t>6.</w:t>
            </w:r>
            <w:r w:rsidR="008E1F2B">
              <w:rPr>
                <w:rFonts w:asciiTheme="minorHAnsi" w:eastAsiaTheme="minorEastAsia" w:hAnsiTheme="minorHAnsi" w:cstheme="minorBidi"/>
                <w:b w:val="0"/>
                <w:noProof/>
                <w:sz w:val="22"/>
                <w:szCs w:val="22"/>
              </w:rPr>
              <w:tab/>
            </w:r>
            <w:r w:rsidR="008E1F2B" w:rsidRPr="00405EE6">
              <w:rPr>
                <w:rStyle w:val="Hyperlink"/>
                <w:noProof/>
                <w:lang w:val="en-GB"/>
              </w:rPr>
              <w:t>CONCLUSIONS</w:t>
            </w:r>
            <w:r w:rsidR="008E1F2B">
              <w:rPr>
                <w:noProof/>
                <w:webHidden/>
              </w:rPr>
              <w:tab/>
            </w:r>
            <w:r w:rsidR="008E1F2B">
              <w:rPr>
                <w:noProof/>
                <w:webHidden/>
              </w:rPr>
              <w:fldChar w:fldCharType="begin"/>
            </w:r>
            <w:r w:rsidR="008E1F2B">
              <w:rPr>
                <w:noProof/>
                <w:webHidden/>
              </w:rPr>
              <w:instrText xml:space="preserve"> PAGEREF _Toc105864049 \h </w:instrText>
            </w:r>
            <w:r w:rsidR="008E1F2B">
              <w:rPr>
                <w:noProof/>
                <w:webHidden/>
              </w:rPr>
            </w:r>
            <w:r w:rsidR="008E1F2B">
              <w:rPr>
                <w:noProof/>
                <w:webHidden/>
              </w:rPr>
              <w:fldChar w:fldCharType="separate"/>
            </w:r>
            <w:r w:rsidR="008E1F2B">
              <w:rPr>
                <w:noProof/>
                <w:webHidden/>
              </w:rPr>
              <w:t>31</w:t>
            </w:r>
            <w:r w:rsidR="008E1F2B">
              <w:rPr>
                <w:noProof/>
                <w:webHidden/>
              </w:rPr>
              <w:fldChar w:fldCharType="end"/>
            </w:r>
          </w:hyperlink>
        </w:p>
        <w:p w14:paraId="48945480" w14:textId="157B185D" w:rsidR="008E1F2B" w:rsidRDefault="00A801DD">
          <w:pPr>
            <w:pStyle w:val="TOC1"/>
            <w:tabs>
              <w:tab w:val="left" w:pos="880"/>
            </w:tabs>
            <w:rPr>
              <w:rFonts w:asciiTheme="minorHAnsi" w:eastAsiaTheme="minorEastAsia" w:hAnsiTheme="minorHAnsi" w:cstheme="minorBidi"/>
              <w:b w:val="0"/>
              <w:noProof/>
              <w:sz w:val="22"/>
              <w:szCs w:val="22"/>
            </w:rPr>
          </w:pPr>
          <w:hyperlink w:anchor="_Toc105864050" w:history="1">
            <w:r w:rsidR="008E1F2B" w:rsidRPr="00405EE6">
              <w:rPr>
                <w:rStyle w:val="Hyperlink"/>
                <w:noProof/>
                <w:lang w:val="en-GB"/>
              </w:rPr>
              <w:t>7.</w:t>
            </w:r>
            <w:r w:rsidR="008E1F2B">
              <w:rPr>
                <w:rFonts w:asciiTheme="minorHAnsi" w:eastAsiaTheme="minorEastAsia" w:hAnsiTheme="minorHAnsi" w:cstheme="minorBidi"/>
                <w:b w:val="0"/>
                <w:noProof/>
                <w:sz w:val="22"/>
                <w:szCs w:val="22"/>
              </w:rPr>
              <w:tab/>
            </w:r>
            <w:r w:rsidR="008E1F2B" w:rsidRPr="00405EE6">
              <w:rPr>
                <w:rStyle w:val="Hyperlink"/>
                <w:noProof/>
                <w:lang w:val="en-GB"/>
              </w:rPr>
              <w:t>LESSONS LEARNED</w:t>
            </w:r>
            <w:r w:rsidR="008E1F2B">
              <w:rPr>
                <w:noProof/>
                <w:webHidden/>
              </w:rPr>
              <w:tab/>
            </w:r>
            <w:r w:rsidR="008E1F2B">
              <w:rPr>
                <w:noProof/>
                <w:webHidden/>
              </w:rPr>
              <w:fldChar w:fldCharType="begin"/>
            </w:r>
            <w:r w:rsidR="008E1F2B">
              <w:rPr>
                <w:noProof/>
                <w:webHidden/>
              </w:rPr>
              <w:instrText xml:space="preserve"> PAGEREF _Toc105864050 \h </w:instrText>
            </w:r>
            <w:r w:rsidR="008E1F2B">
              <w:rPr>
                <w:noProof/>
                <w:webHidden/>
              </w:rPr>
            </w:r>
            <w:r w:rsidR="008E1F2B">
              <w:rPr>
                <w:noProof/>
                <w:webHidden/>
              </w:rPr>
              <w:fldChar w:fldCharType="separate"/>
            </w:r>
            <w:r w:rsidR="008E1F2B">
              <w:rPr>
                <w:noProof/>
                <w:webHidden/>
              </w:rPr>
              <w:t>32</w:t>
            </w:r>
            <w:r w:rsidR="008E1F2B">
              <w:rPr>
                <w:noProof/>
                <w:webHidden/>
              </w:rPr>
              <w:fldChar w:fldCharType="end"/>
            </w:r>
          </w:hyperlink>
        </w:p>
        <w:p w14:paraId="7D7A867E" w14:textId="0701BEA8" w:rsidR="008E1F2B" w:rsidRDefault="00A801DD">
          <w:pPr>
            <w:pStyle w:val="TOC1"/>
            <w:tabs>
              <w:tab w:val="left" w:pos="880"/>
            </w:tabs>
            <w:rPr>
              <w:rFonts w:asciiTheme="minorHAnsi" w:eastAsiaTheme="minorEastAsia" w:hAnsiTheme="minorHAnsi" w:cstheme="minorBidi"/>
              <w:b w:val="0"/>
              <w:noProof/>
              <w:sz w:val="22"/>
              <w:szCs w:val="22"/>
            </w:rPr>
          </w:pPr>
          <w:hyperlink w:anchor="_Toc105864051" w:history="1">
            <w:r w:rsidR="008E1F2B" w:rsidRPr="00405EE6">
              <w:rPr>
                <w:rStyle w:val="Hyperlink"/>
                <w:noProof/>
                <w:lang w:val="en-GB"/>
              </w:rPr>
              <w:t>8.</w:t>
            </w:r>
            <w:r w:rsidR="008E1F2B">
              <w:rPr>
                <w:rFonts w:asciiTheme="minorHAnsi" w:eastAsiaTheme="minorEastAsia" w:hAnsiTheme="minorHAnsi" w:cstheme="minorBidi"/>
                <w:b w:val="0"/>
                <w:noProof/>
                <w:sz w:val="22"/>
                <w:szCs w:val="22"/>
              </w:rPr>
              <w:tab/>
            </w:r>
            <w:r w:rsidR="008E1F2B" w:rsidRPr="00405EE6">
              <w:rPr>
                <w:rStyle w:val="Hyperlink"/>
                <w:noProof/>
                <w:lang w:val="en-GB"/>
              </w:rPr>
              <w:t>RECOMMENDATIONS</w:t>
            </w:r>
            <w:r w:rsidR="008E1F2B">
              <w:rPr>
                <w:noProof/>
                <w:webHidden/>
              </w:rPr>
              <w:tab/>
            </w:r>
            <w:r w:rsidR="008E1F2B">
              <w:rPr>
                <w:noProof/>
                <w:webHidden/>
              </w:rPr>
              <w:fldChar w:fldCharType="begin"/>
            </w:r>
            <w:r w:rsidR="008E1F2B">
              <w:rPr>
                <w:noProof/>
                <w:webHidden/>
              </w:rPr>
              <w:instrText xml:space="preserve"> PAGEREF _Toc105864051 \h </w:instrText>
            </w:r>
            <w:r w:rsidR="008E1F2B">
              <w:rPr>
                <w:noProof/>
                <w:webHidden/>
              </w:rPr>
            </w:r>
            <w:r w:rsidR="008E1F2B">
              <w:rPr>
                <w:noProof/>
                <w:webHidden/>
              </w:rPr>
              <w:fldChar w:fldCharType="separate"/>
            </w:r>
            <w:r w:rsidR="008E1F2B">
              <w:rPr>
                <w:noProof/>
                <w:webHidden/>
              </w:rPr>
              <w:t>33</w:t>
            </w:r>
            <w:r w:rsidR="008E1F2B">
              <w:rPr>
                <w:noProof/>
                <w:webHidden/>
              </w:rPr>
              <w:fldChar w:fldCharType="end"/>
            </w:r>
          </w:hyperlink>
        </w:p>
        <w:p w14:paraId="6086815D" w14:textId="758AA035" w:rsidR="008E1F2B" w:rsidRDefault="00A801DD">
          <w:pPr>
            <w:pStyle w:val="TOC1"/>
            <w:rPr>
              <w:rFonts w:asciiTheme="minorHAnsi" w:eastAsiaTheme="minorEastAsia" w:hAnsiTheme="minorHAnsi" w:cstheme="minorBidi"/>
              <w:b w:val="0"/>
              <w:noProof/>
              <w:sz w:val="22"/>
              <w:szCs w:val="22"/>
            </w:rPr>
          </w:pPr>
          <w:hyperlink w:anchor="_Toc105864052" w:history="1">
            <w:r w:rsidR="008E1F2B" w:rsidRPr="00405EE6">
              <w:rPr>
                <w:rStyle w:val="Hyperlink"/>
                <w:rFonts w:eastAsia="Times New Roman"/>
                <w:noProof/>
                <w:lang w:val="en-GB"/>
              </w:rPr>
              <w:t>ANNEX 1:  TERMS OF REFERENCE FOR THE FINAL EVALUATION</w:t>
            </w:r>
            <w:r w:rsidR="008E1F2B">
              <w:rPr>
                <w:noProof/>
                <w:webHidden/>
              </w:rPr>
              <w:tab/>
            </w:r>
            <w:r w:rsidR="008E1F2B">
              <w:rPr>
                <w:noProof/>
                <w:webHidden/>
              </w:rPr>
              <w:fldChar w:fldCharType="begin"/>
            </w:r>
            <w:r w:rsidR="008E1F2B">
              <w:rPr>
                <w:noProof/>
                <w:webHidden/>
              </w:rPr>
              <w:instrText xml:space="preserve"> PAGEREF _Toc105864052 \h </w:instrText>
            </w:r>
            <w:r w:rsidR="008E1F2B">
              <w:rPr>
                <w:noProof/>
                <w:webHidden/>
              </w:rPr>
            </w:r>
            <w:r w:rsidR="008E1F2B">
              <w:rPr>
                <w:noProof/>
                <w:webHidden/>
              </w:rPr>
              <w:fldChar w:fldCharType="separate"/>
            </w:r>
            <w:r w:rsidR="008E1F2B">
              <w:rPr>
                <w:noProof/>
                <w:webHidden/>
              </w:rPr>
              <w:t>37</w:t>
            </w:r>
            <w:r w:rsidR="008E1F2B">
              <w:rPr>
                <w:noProof/>
                <w:webHidden/>
              </w:rPr>
              <w:fldChar w:fldCharType="end"/>
            </w:r>
          </w:hyperlink>
        </w:p>
        <w:p w14:paraId="231DB4B6" w14:textId="10D5AC12" w:rsidR="008E1F2B" w:rsidRDefault="00A801DD">
          <w:pPr>
            <w:pStyle w:val="TOC1"/>
            <w:rPr>
              <w:rFonts w:asciiTheme="minorHAnsi" w:eastAsiaTheme="minorEastAsia" w:hAnsiTheme="minorHAnsi" w:cstheme="minorBidi"/>
              <w:b w:val="0"/>
              <w:noProof/>
              <w:sz w:val="22"/>
              <w:szCs w:val="22"/>
            </w:rPr>
          </w:pPr>
          <w:hyperlink w:anchor="_Toc105864053" w:history="1">
            <w:r w:rsidR="008E1F2B" w:rsidRPr="00405EE6">
              <w:rPr>
                <w:rStyle w:val="Hyperlink"/>
                <w:rFonts w:eastAsia="Times New Roman"/>
                <w:noProof/>
                <w:lang w:val="en-GB"/>
              </w:rPr>
              <w:t xml:space="preserve">ANNEX 2:  </w:t>
            </w:r>
            <w:r w:rsidR="008E1F2B" w:rsidRPr="00405EE6">
              <w:rPr>
                <w:rStyle w:val="Hyperlink"/>
                <w:noProof/>
                <w:lang w:val="en-GB"/>
              </w:rPr>
              <w:t>EVALUATION MATRIX</w:t>
            </w:r>
            <w:r w:rsidR="008E1F2B">
              <w:rPr>
                <w:noProof/>
                <w:webHidden/>
              </w:rPr>
              <w:tab/>
            </w:r>
            <w:r w:rsidR="008E1F2B">
              <w:rPr>
                <w:noProof/>
                <w:webHidden/>
              </w:rPr>
              <w:fldChar w:fldCharType="begin"/>
            </w:r>
            <w:r w:rsidR="008E1F2B">
              <w:rPr>
                <w:noProof/>
                <w:webHidden/>
              </w:rPr>
              <w:instrText xml:space="preserve"> PAGEREF _Toc105864053 \h </w:instrText>
            </w:r>
            <w:r w:rsidR="008E1F2B">
              <w:rPr>
                <w:noProof/>
                <w:webHidden/>
              </w:rPr>
            </w:r>
            <w:r w:rsidR="008E1F2B">
              <w:rPr>
                <w:noProof/>
                <w:webHidden/>
              </w:rPr>
              <w:fldChar w:fldCharType="separate"/>
            </w:r>
            <w:r w:rsidR="008E1F2B">
              <w:rPr>
                <w:noProof/>
                <w:webHidden/>
              </w:rPr>
              <w:t>48</w:t>
            </w:r>
            <w:r w:rsidR="008E1F2B">
              <w:rPr>
                <w:noProof/>
                <w:webHidden/>
              </w:rPr>
              <w:fldChar w:fldCharType="end"/>
            </w:r>
          </w:hyperlink>
        </w:p>
        <w:p w14:paraId="45AA817C" w14:textId="47FD9D22" w:rsidR="008E1F2B" w:rsidRDefault="00A801DD">
          <w:pPr>
            <w:pStyle w:val="TOC1"/>
            <w:rPr>
              <w:rFonts w:asciiTheme="minorHAnsi" w:eastAsiaTheme="minorEastAsia" w:hAnsiTheme="minorHAnsi" w:cstheme="minorBidi"/>
              <w:b w:val="0"/>
              <w:noProof/>
              <w:sz w:val="22"/>
              <w:szCs w:val="22"/>
            </w:rPr>
          </w:pPr>
          <w:hyperlink w:anchor="_Toc105864054" w:history="1">
            <w:r w:rsidR="008E1F2B" w:rsidRPr="00405EE6">
              <w:rPr>
                <w:rStyle w:val="Hyperlink"/>
                <w:rFonts w:eastAsia="Times New Roman"/>
                <w:noProof/>
                <w:lang w:val="en-GB"/>
              </w:rPr>
              <w:t>ANNEX 3:  LIST OF DOCUMENTS REVIEWED</w:t>
            </w:r>
            <w:r w:rsidR="008E1F2B">
              <w:rPr>
                <w:noProof/>
                <w:webHidden/>
              </w:rPr>
              <w:tab/>
            </w:r>
            <w:r w:rsidR="008E1F2B">
              <w:rPr>
                <w:noProof/>
                <w:webHidden/>
              </w:rPr>
              <w:fldChar w:fldCharType="begin"/>
            </w:r>
            <w:r w:rsidR="008E1F2B">
              <w:rPr>
                <w:noProof/>
                <w:webHidden/>
              </w:rPr>
              <w:instrText xml:space="preserve"> PAGEREF _Toc105864054 \h </w:instrText>
            </w:r>
            <w:r w:rsidR="008E1F2B">
              <w:rPr>
                <w:noProof/>
                <w:webHidden/>
              </w:rPr>
            </w:r>
            <w:r w:rsidR="008E1F2B">
              <w:rPr>
                <w:noProof/>
                <w:webHidden/>
              </w:rPr>
              <w:fldChar w:fldCharType="separate"/>
            </w:r>
            <w:r w:rsidR="008E1F2B">
              <w:rPr>
                <w:noProof/>
                <w:webHidden/>
              </w:rPr>
              <w:t>53</w:t>
            </w:r>
            <w:r w:rsidR="008E1F2B">
              <w:rPr>
                <w:noProof/>
                <w:webHidden/>
              </w:rPr>
              <w:fldChar w:fldCharType="end"/>
            </w:r>
          </w:hyperlink>
        </w:p>
        <w:p w14:paraId="393643F2" w14:textId="38DCFD46" w:rsidR="008E1F2B" w:rsidRDefault="00A801DD">
          <w:pPr>
            <w:pStyle w:val="TOC1"/>
            <w:rPr>
              <w:rFonts w:asciiTheme="minorHAnsi" w:eastAsiaTheme="minorEastAsia" w:hAnsiTheme="minorHAnsi" w:cstheme="minorBidi"/>
              <w:b w:val="0"/>
              <w:noProof/>
              <w:sz w:val="22"/>
              <w:szCs w:val="22"/>
            </w:rPr>
          </w:pPr>
          <w:hyperlink w:anchor="_Toc105864055" w:history="1">
            <w:r w:rsidR="008E1F2B" w:rsidRPr="00405EE6">
              <w:rPr>
                <w:rStyle w:val="Hyperlink"/>
                <w:rFonts w:eastAsia="Times New Roman"/>
                <w:noProof/>
                <w:lang w:val="en-GB"/>
              </w:rPr>
              <w:t>ANNEX 4:  LIST OF INTERVIEWS</w:t>
            </w:r>
            <w:r w:rsidR="008E1F2B">
              <w:rPr>
                <w:noProof/>
                <w:webHidden/>
              </w:rPr>
              <w:tab/>
            </w:r>
            <w:r w:rsidR="008E1F2B">
              <w:rPr>
                <w:noProof/>
                <w:webHidden/>
              </w:rPr>
              <w:fldChar w:fldCharType="begin"/>
            </w:r>
            <w:r w:rsidR="008E1F2B">
              <w:rPr>
                <w:noProof/>
                <w:webHidden/>
              </w:rPr>
              <w:instrText xml:space="preserve"> PAGEREF _Toc105864055 \h </w:instrText>
            </w:r>
            <w:r w:rsidR="008E1F2B">
              <w:rPr>
                <w:noProof/>
                <w:webHidden/>
              </w:rPr>
            </w:r>
            <w:r w:rsidR="008E1F2B">
              <w:rPr>
                <w:noProof/>
                <w:webHidden/>
              </w:rPr>
              <w:fldChar w:fldCharType="separate"/>
            </w:r>
            <w:r w:rsidR="008E1F2B">
              <w:rPr>
                <w:noProof/>
                <w:webHidden/>
              </w:rPr>
              <w:t>55</w:t>
            </w:r>
            <w:r w:rsidR="008E1F2B">
              <w:rPr>
                <w:noProof/>
                <w:webHidden/>
              </w:rPr>
              <w:fldChar w:fldCharType="end"/>
            </w:r>
          </w:hyperlink>
        </w:p>
        <w:p w14:paraId="71D962D8" w14:textId="01101DED" w:rsidR="008E1F2B" w:rsidRDefault="00A801DD">
          <w:pPr>
            <w:pStyle w:val="TOC1"/>
            <w:rPr>
              <w:rFonts w:asciiTheme="minorHAnsi" w:eastAsiaTheme="minorEastAsia" w:hAnsiTheme="minorHAnsi" w:cstheme="minorBidi"/>
              <w:b w:val="0"/>
              <w:noProof/>
              <w:sz w:val="22"/>
              <w:szCs w:val="22"/>
            </w:rPr>
          </w:pPr>
          <w:hyperlink w:anchor="_Toc105864056" w:history="1">
            <w:r w:rsidR="008E1F2B" w:rsidRPr="00405EE6">
              <w:rPr>
                <w:rStyle w:val="Hyperlink"/>
                <w:rFonts w:eastAsia="Times New Roman"/>
                <w:noProof/>
                <w:lang w:val="en-GB"/>
              </w:rPr>
              <w:t>ANNEX 5:  EVALUATION INSTRUMENTS</w:t>
            </w:r>
            <w:r w:rsidR="008E1F2B">
              <w:rPr>
                <w:noProof/>
                <w:webHidden/>
              </w:rPr>
              <w:tab/>
            </w:r>
            <w:r w:rsidR="008E1F2B">
              <w:rPr>
                <w:noProof/>
                <w:webHidden/>
              </w:rPr>
              <w:fldChar w:fldCharType="begin"/>
            </w:r>
            <w:r w:rsidR="008E1F2B">
              <w:rPr>
                <w:noProof/>
                <w:webHidden/>
              </w:rPr>
              <w:instrText xml:space="preserve"> PAGEREF _Toc105864056 \h </w:instrText>
            </w:r>
            <w:r w:rsidR="008E1F2B">
              <w:rPr>
                <w:noProof/>
                <w:webHidden/>
              </w:rPr>
            </w:r>
            <w:r w:rsidR="008E1F2B">
              <w:rPr>
                <w:noProof/>
                <w:webHidden/>
              </w:rPr>
              <w:fldChar w:fldCharType="separate"/>
            </w:r>
            <w:r w:rsidR="008E1F2B">
              <w:rPr>
                <w:noProof/>
                <w:webHidden/>
              </w:rPr>
              <w:t>56</w:t>
            </w:r>
            <w:r w:rsidR="008E1F2B">
              <w:rPr>
                <w:noProof/>
                <w:webHidden/>
              </w:rPr>
              <w:fldChar w:fldCharType="end"/>
            </w:r>
          </w:hyperlink>
        </w:p>
        <w:p w14:paraId="3BB1E0B2" w14:textId="36194BE9" w:rsidR="008E1F2B" w:rsidRDefault="00A801DD">
          <w:pPr>
            <w:pStyle w:val="TOC1"/>
            <w:rPr>
              <w:rFonts w:asciiTheme="minorHAnsi" w:eastAsiaTheme="minorEastAsia" w:hAnsiTheme="minorHAnsi" w:cstheme="minorBidi"/>
              <w:b w:val="0"/>
              <w:noProof/>
              <w:sz w:val="22"/>
              <w:szCs w:val="22"/>
            </w:rPr>
          </w:pPr>
          <w:hyperlink w:anchor="_Toc105864057" w:history="1">
            <w:r w:rsidR="008E1F2B" w:rsidRPr="00405EE6">
              <w:rPr>
                <w:rStyle w:val="Hyperlink"/>
                <w:rFonts w:eastAsia="Times New Roman"/>
                <w:noProof/>
                <w:lang w:val="en-GB"/>
              </w:rPr>
              <w:t>ANNEX 6:  SIGNED PLEDGE OF ETHICAL CONDUCT</w:t>
            </w:r>
            <w:r w:rsidR="008E1F2B">
              <w:rPr>
                <w:noProof/>
                <w:webHidden/>
              </w:rPr>
              <w:tab/>
            </w:r>
            <w:r w:rsidR="008E1F2B">
              <w:rPr>
                <w:noProof/>
                <w:webHidden/>
              </w:rPr>
              <w:fldChar w:fldCharType="begin"/>
            </w:r>
            <w:r w:rsidR="008E1F2B">
              <w:rPr>
                <w:noProof/>
                <w:webHidden/>
              </w:rPr>
              <w:instrText xml:space="preserve"> PAGEREF _Toc105864057 \h </w:instrText>
            </w:r>
            <w:r w:rsidR="008E1F2B">
              <w:rPr>
                <w:noProof/>
                <w:webHidden/>
              </w:rPr>
            </w:r>
            <w:r w:rsidR="008E1F2B">
              <w:rPr>
                <w:noProof/>
                <w:webHidden/>
              </w:rPr>
              <w:fldChar w:fldCharType="separate"/>
            </w:r>
            <w:r w:rsidR="008E1F2B">
              <w:rPr>
                <w:noProof/>
                <w:webHidden/>
              </w:rPr>
              <w:t>61</w:t>
            </w:r>
            <w:r w:rsidR="008E1F2B">
              <w:rPr>
                <w:noProof/>
                <w:webHidden/>
              </w:rPr>
              <w:fldChar w:fldCharType="end"/>
            </w:r>
          </w:hyperlink>
        </w:p>
        <w:p w14:paraId="11486300" w14:textId="3205D99E" w:rsidR="0073182F" w:rsidRDefault="0073182F">
          <w:r>
            <w:rPr>
              <w:b/>
              <w:bCs/>
              <w:noProof/>
            </w:rPr>
            <w:fldChar w:fldCharType="end"/>
          </w:r>
        </w:p>
      </w:sdtContent>
    </w:sdt>
    <w:p w14:paraId="75C2F5B5" w14:textId="77777777" w:rsidR="0073182F" w:rsidRDefault="0073182F" w:rsidP="00CF1DC1">
      <w:pPr>
        <w:pStyle w:val="TOC1"/>
        <w:rPr>
          <w:lang w:val="en-GB"/>
        </w:rPr>
      </w:pPr>
    </w:p>
    <w:p w14:paraId="1A66CA61" w14:textId="77777777" w:rsidR="0073182F" w:rsidRDefault="0073182F" w:rsidP="00CF1DC1">
      <w:pPr>
        <w:pStyle w:val="TOC1"/>
        <w:rPr>
          <w:lang w:val="en-GB"/>
        </w:rPr>
      </w:pPr>
    </w:p>
    <w:p w14:paraId="535E3D8E" w14:textId="77777777" w:rsidR="0073182F" w:rsidRDefault="0073182F" w:rsidP="00CF1DC1">
      <w:pPr>
        <w:pStyle w:val="TOC1"/>
        <w:rPr>
          <w:lang w:val="en-GB"/>
        </w:rPr>
      </w:pPr>
    </w:p>
    <w:p w14:paraId="6833EB43" w14:textId="0210B565" w:rsidR="004302BC" w:rsidRDefault="004302BC">
      <w:pPr>
        <w:spacing w:after="160" w:line="259" w:lineRule="auto"/>
        <w:rPr>
          <w:rFonts w:ascii="Times New Roman" w:hAnsi="Times New Roman"/>
          <w:lang w:val="en-GB"/>
        </w:rPr>
      </w:pPr>
      <w:r>
        <w:rPr>
          <w:rFonts w:ascii="Times New Roman" w:hAnsi="Times New Roman"/>
          <w:lang w:val="en-GB"/>
        </w:rPr>
        <w:br w:type="page"/>
      </w:r>
    </w:p>
    <w:p w14:paraId="1673B5A2" w14:textId="5417746D" w:rsidR="004302BC" w:rsidRPr="000F68EE" w:rsidRDefault="004302BC" w:rsidP="004302BC">
      <w:pPr>
        <w:keepNext/>
        <w:spacing w:after="0" w:line="240" w:lineRule="auto"/>
        <w:outlineLvl w:val="0"/>
        <w:rPr>
          <w:rFonts w:ascii="Times New Roman" w:hAnsi="Times New Roman"/>
          <w:b/>
          <w:caps/>
          <w:color w:val="002060"/>
          <w:sz w:val="28"/>
          <w:szCs w:val="28"/>
          <w:lang w:val="en-GB"/>
        </w:rPr>
      </w:pPr>
      <w:bookmarkStart w:id="0" w:name="_Toc101305599"/>
      <w:bookmarkStart w:id="1" w:name="_Toc105864033"/>
      <w:r>
        <w:rPr>
          <w:rFonts w:ascii="Times New Roman" w:hAnsi="Times New Roman"/>
          <w:b/>
          <w:caps/>
          <w:color w:val="002060"/>
          <w:sz w:val="28"/>
          <w:szCs w:val="28"/>
          <w:lang w:val="en-GB"/>
        </w:rPr>
        <w:lastRenderedPageBreak/>
        <w:t>EXECUTIVE</w:t>
      </w:r>
      <w:r w:rsidRPr="000F68EE">
        <w:rPr>
          <w:rFonts w:ascii="Times New Roman" w:hAnsi="Times New Roman"/>
          <w:b/>
          <w:caps/>
          <w:color w:val="002060"/>
          <w:sz w:val="28"/>
          <w:szCs w:val="28"/>
          <w:lang w:val="en-GB"/>
        </w:rPr>
        <w:t xml:space="preserve"> </w:t>
      </w:r>
      <w:r>
        <w:rPr>
          <w:rFonts w:ascii="Times New Roman" w:hAnsi="Times New Roman"/>
          <w:b/>
          <w:caps/>
          <w:color w:val="002060"/>
          <w:sz w:val="28"/>
          <w:szCs w:val="28"/>
          <w:lang w:val="en-GB"/>
        </w:rPr>
        <w:t>SUMMARY</w:t>
      </w:r>
      <w:bookmarkEnd w:id="0"/>
      <w:bookmarkEnd w:id="1"/>
    </w:p>
    <w:p w14:paraId="560B9C30" w14:textId="36ADAA9E" w:rsidR="00797D20" w:rsidRDefault="00797D20" w:rsidP="004D40C7">
      <w:pPr>
        <w:spacing w:after="80" w:line="240" w:lineRule="auto"/>
        <w:jc w:val="both"/>
        <w:rPr>
          <w:rFonts w:ascii="Times New Roman" w:hAnsi="Times New Roman"/>
          <w:lang w:val="en-GB"/>
        </w:rPr>
      </w:pPr>
    </w:p>
    <w:p w14:paraId="46C8EF3F" w14:textId="77777777" w:rsidR="00B40209" w:rsidRPr="0097314B" w:rsidRDefault="00B40209" w:rsidP="00B40209">
      <w:pPr>
        <w:spacing w:after="0"/>
        <w:jc w:val="both"/>
        <w:rPr>
          <w:rFonts w:ascii="Times New Roman" w:hAnsi="Times New Roman"/>
          <w:i/>
          <w:iCs/>
        </w:rPr>
      </w:pPr>
      <w:r w:rsidRPr="0097314B">
        <w:rPr>
          <w:rFonts w:ascii="Times New Roman" w:hAnsi="Times New Roman"/>
          <w:i/>
          <w:iCs/>
        </w:rPr>
        <w:t>Introduction</w:t>
      </w:r>
    </w:p>
    <w:p w14:paraId="258F21EC" w14:textId="1EBAAECE" w:rsidR="00B40209" w:rsidRDefault="00B40209" w:rsidP="00B40209">
      <w:pPr>
        <w:spacing w:after="0"/>
        <w:jc w:val="both"/>
        <w:rPr>
          <w:rFonts w:ascii="Times New Roman" w:hAnsi="Times New Roman"/>
        </w:rPr>
      </w:pPr>
      <w:r>
        <w:rPr>
          <w:rFonts w:ascii="Times New Roman" w:hAnsi="Times New Roman"/>
        </w:rPr>
        <w:t xml:space="preserve">The </w:t>
      </w:r>
      <w:r w:rsidR="006833EA" w:rsidRPr="00C031AF">
        <w:rPr>
          <w:rFonts w:ascii="Times New Roman" w:hAnsi="Times New Roman"/>
        </w:rPr>
        <w:t>Office of the UN Resident Coordinator (RCO)</w:t>
      </w:r>
      <w:r w:rsidR="006833EA">
        <w:rPr>
          <w:rFonts w:ascii="Times New Roman" w:hAnsi="Times New Roman"/>
        </w:rPr>
        <w:t>,</w:t>
      </w:r>
      <w:r w:rsidR="006833EA" w:rsidRPr="00C031AF">
        <w:rPr>
          <w:rFonts w:ascii="Times New Roman" w:hAnsi="Times New Roman"/>
        </w:rPr>
        <w:t xml:space="preserve"> </w:t>
      </w:r>
      <w:r w:rsidRPr="00C031AF">
        <w:rPr>
          <w:rFonts w:ascii="Times New Roman" w:hAnsi="Times New Roman"/>
        </w:rPr>
        <w:t xml:space="preserve">United Nations Development Programme (UNDP), </w:t>
      </w:r>
      <w:r w:rsidR="006833EA" w:rsidRPr="00C031AF">
        <w:rPr>
          <w:rFonts w:ascii="Times New Roman" w:hAnsi="Times New Roman"/>
        </w:rPr>
        <w:t>United Nations Population Fund (UNFPA)</w:t>
      </w:r>
      <w:r w:rsidR="006833EA">
        <w:rPr>
          <w:rFonts w:ascii="Times New Roman" w:hAnsi="Times New Roman"/>
        </w:rPr>
        <w:t>,</w:t>
      </w:r>
      <w:r w:rsidR="006833EA" w:rsidRPr="00C031AF">
        <w:rPr>
          <w:rFonts w:ascii="Times New Roman" w:hAnsi="Times New Roman"/>
        </w:rPr>
        <w:t xml:space="preserve"> </w:t>
      </w:r>
      <w:r w:rsidRPr="00C031AF">
        <w:rPr>
          <w:rFonts w:ascii="Times New Roman" w:hAnsi="Times New Roman"/>
        </w:rPr>
        <w:t xml:space="preserve">United Nations Children's Fund (UNICEF), </w:t>
      </w:r>
      <w:r w:rsidR="006833EA">
        <w:rPr>
          <w:rFonts w:ascii="Times New Roman" w:hAnsi="Times New Roman"/>
        </w:rPr>
        <w:t xml:space="preserve">and </w:t>
      </w:r>
      <w:r w:rsidRPr="00C031AF">
        <w:rPr>
          <w:rFonts w:ascii="Times New Roman" w:hAnsi="Times New Roman"/>
        </w:rPr>
        <w:t xml:space="preserve">World Food Programme (WFP) developed the </w:t>
      </w:r>
      <w:bookmarkStart w:id="2" w:name="_Hlk105857039"/>
      <w:r w:rsidRPr="00C031AF">
        <w:rPr>
          <w:rFonts w:ascii="Times New Roman" w:hAnsi="Times New Roman"/>
        </w:rPr>
        <w:t>Building peace within and with young women and men in Sirte project</w:t>
      </w:r>
      <w:bookmarkEnd w:id="2"/>
      <w:r>
        <w:rPr>
          <w:rFonts w:ascii="Times New Roman" w:hAnsi="Times New Roman"/>
        </w:rPr>
        <w:t xml:space="preserve">. The </w:t>
      </w:r>
      <w:r>
        <w:rPr>
          <w:rFonts w:ascii="Times New Roman" w:hAnsi="Times New Roman"/>
          <w:lang w:val="en-GB"/>
        </w:rPr>
        <w:t xml:space="preserve">UN </w:t>
      </w:r>
      <w:r w:rsidRPr="00467F9F">
        <w:rPr>
          <w:rFonts w:ascii="Times New Roman" w:hAnsi="Times New Roman"/>
          <w:lang w:val="en-GB"/>
        </w:rPr>
        <w:t>Peacebuilding Support Office</w:t>
      </w:r>
      <w:r>
        <w:rPr>
          <w:rFonts w:ascii="Times New Roman" w:hAnsi="Times New Roman"/>
          <w:lang w:val="en-GB"/>
        </w:rPr>
        <w:t xml:space="preserve"> (PBSO) through the UN Peacebuilding Fund (PBF) </w:t>
      </w:r>
      <w:r>
        <w:rPr>
          <w:rFonts w:ascii="Times New Roman" w:hAnsi="Times New Roman"/>
        </w:rPr>
        <w:t xml:space="preserve">provided the four </w:t>
      </w:r>
      <w:r w:rsidRPr="00656BCF">
        <w:rPr>
          <w:rFonts w:ascii="Times New Roman" w:hAnsi="Times New Roman"/>
          <w:lang w:val="en-GB"/>
        </w:rPr>
        <w:t xml:space="preserve">Recipient UN Organizations </w:t>
      </w:r>
      <w:r>
        <w:rPr>
          <w:rFonts w:ascii="Times New Roman" w:hAnsi="Times New Roman"/>
          <w:lang w:val="en-GB"/>
        </w:rPr>
        <w:t xml:space="preserve">(RUNOs) </w:t>
      </w:r>
      <w:r>
        <w:rPr>
          <w:rFonts w:ascii="Times New Roman" w:hAnsi="Times New Roman"/>
        </w:rPr>
        <w:t xml:space="preserve">with </w:t>
      </w:r>
      <w:r>
        <w:rPr>
          <w:rFonts w:ascii="Times New Roman" w:hAnsi="Times New Roman"/>
          <w:lang w:val="en-GB"/>
        </w:rPr>
        <w:t xml:space="preserve">USD 2.95 million to </w:t>
      </w:r>
      <w:r w:rsidR="000F7522">
        <w:rPr>
          <w:rFonts w:ascii="Times New Roman" w:hAnsi="Times New Roman"/>
          <w:lang w:val="en-GB"/>
        </w:rPr>
        <w:t>implement</w:t>
      </w:r>
      <w:r>
        <w:rPr>
          <w:rFonts w:ascii="Times New Roman" w:hAnsi="Times New Roman"/>
          <w:lang w:val="en-GB"/>
        </w:rPr>
        <w:t xml:space="preserve"> the project.</w:t>
      </w:r>
      <w:r>
        <w:rPr>
          <w:rFonts w:ascii="Times New Roman" w:hAnsi="Times New Roman"/>
        </w:rPr>
        <w:t xml:space="preserve"> The project was</w:t>
      </w:r>
      <w:r w:rsidR="000F7522">
        <w:rPr>
          <w:rFonts w:ascii="Times New Roman" w:hAnsi="Times New Roman"/>
        </w:rPr>
        <w:t xml:space="preserve"> designed for 18 months per PBF rules and</w:t>
      </w:r>
      <w:r>
        <w:rPr>
          <w:rFonts w:ascii="Times New Roman" w:hAnsi="Times New Roman"/>
        </w:rPr>
        <w:t xml:space="preserve"> implemented, including with a six month no-cost extension, from </w:t>
      </w:r>
      <w:r w:rsidR="0053299B">
        <w:rPr>
          <w:rFonts w:ascii="Times New Roman" w:hAnsi="Times New Roman"/>
        </w:rPr>
        <w:t xml:space="preserve">5 December 2019 to 4 </w:t>
      </w:r>
      <w:r>
        <w:rPr>
          <w:rFonts w:ascii="Times New Roman" w:hAnsi="Times New Roman"/>
        </w:rPr>
        <w:t>December 2021.</w:t>
      </w:r>
    </w:p>
    <w:p w14:paraId="7999DC2F" w14:textId="77777777" w:rsidR="000F7522" w:rsidRDefault="000F7522" w:rsidP="00B40209">
      <w:pPr>
        <w:spacing w:after="0"/>
        <w:jc w:val="both"/>
        <w:rPr>
          <w:rFonts w:ascii="Times New Roman" w:hAnsi="Times New Roman"/>
        </w:rPr>
      </w:pPr>
    </w:p>
    <w:p w14:paraId="7F1532FF" w14:textId="1D8F02EC" w:rsidR="00B40209" w:rsidRDefault="00B40209" w:rsidP="00B40209">
      <w:pPr>
        <w:spacing w:after="0"/>
        <w:jc w:val="both"/>
        <w:rPr>
          <w:rFonts w:ascii="Times New Roman" w:hAnsi="Times New Roman"/>
        </w:rPr>
      </w:pPr>
      <w:r>
        <w:rPr>
          <w:rFonts w:ascii="Times New Roman" w:hAnsi="Times New Roman"/>
          <w:lang w:val="en-GB"/>
        </w:rPr>
        <w:t xml:space="preserve">The purpose of the project evaluation is </w:t>
      </w:r>
      <w:r w:rsidR="00467C5E">
        <w:rPr>
          <w:rFonts w:ascii="Times New Roman" w:hAnsi="Times New Roman"/>
          <w:lang w:val="en-GB"/>
        </w:rPr>
        <w:t xml:space="preserve">to </w:t>
      </w:r>
      <w:r w:rsidRPr="00B06416">
        <w:rPr>
          <w:rFonts w:ascii="Times New Roman" w:hAnsi="Times New Roman"/>
          <w:lang w:val="en-GB"/>
        </w:rPr>
        <w:t>assess the achievements of the project in Sirte in an inclusive way and to determine its overall added value to peacebuilding in Libya</w:t>
      </w:r>
      <w:r>
        <w:rPr>
          <w:rFonts w:ascii="Times New Roman" w:hAnsi="Times New Roman"/>
        </w:rPr>
        <w:t xml:space="preserve"> at its completion. The evaluators were asked to answer specific evaluation questions framed under </w:t>
      </w:r>
      <w:r w:rsidRPr="00C031AF">
        <w:rPr>
          <w:rFonts w:ascii="Times New Roman" w:hAnsi="Times New Roman"/>
        </w:rPr>
        <w:t xml:space="preserve">evaluation criteria of </w:t>
      </w:r>
      <w:r>
        <w:rPr>
          <w:rFonts w:ascii="Times New Roman" w:hAnsi="Times New Roman"/>
        </w:rPr>
        <w:t>r</w:t>
      </w:r>
      <w:r w:rsidRPr="00C031AF">
        <w:rPr>
          <w:rFonts w:ascii="Times New Roman" w:hAnsi="Times New Roman"/>
        </w:rPr>
        <w:t xml:space="preserve">elevance, </w:t>
      </w:r>
      <w:r>
        <w:rPr>
          <w:rFonts w:ascii="Times New Roman" w:hAnsi="Times New Roman"/>
        </w:rPr>
        <w:t>c</w:t>
      </w:r>
      <w:r w:rsidRPr="00C031AF">
        <w:rPr>
          <w:rFonts w:ascii="Times New Roman" w:hAnsi="Times New Roman"/>
        </w:rPr>
        <w:t xml:space="preserve">oherence, </w:t>
      </w:r>
      <w:r>
        <w:rPr>
          <w:rFonts w:ascii="Times New Roman" w:hAnsi="Times New Roman"/>
        </w:rPr>
        <w:t>e</w:t>
      </w:r>
      <w:r w:rsidRPr="00C031AF">
        <w:rPr>
          <w:rFonts w:ascii="Times New Roman" w:hAnsi="Times New Roman"/>
        </w:rPr>
        <w:t xml:space="preserve">ffectiveness, </w:t>
      </w:r>
      <w:r>
        <w:rPr>
          <w:rFonts w:ascii="Times New Roman" w:hAnsi="Times New Roman"/>
        </w:rPr>
        <w:t>e</w:t>
      </w:r>
      <w:r w:rsidRPr="00C031AF">
        <w:rPr>
          <w:rFonts w:ascii="Times New Roman" w:hAnsi="Times New Roman"/>
        </w:rPr>
        <w:t xml:space="preserve">fficiency, </w:t>
      </w:r>
      <w:r>
        <w:rPr>
          <w:rFonts w:ascii="Times New Roman" w:hAnsi="Times New Roman"/>
        </w:rPr>
        <w:t>s</w:t>
      </w:r>
      <w:r w:rsidRPr="00C031AF">
        <w:rPr>
          <w:rFonts w:ascii="Times New Roman" w:hAnsi="Times New Roman"/>
        </w:rPr>
        <w:t xml:space="preserve">ustainability and </w:t>
      </w:r>
      <w:r>
        <w:rPr>
          <w:rFonts w:ascii="Times New Roman" w:hAnsi="Times New Roman"/>
        </w:rPr>
        <w:t>o</w:t>
      </w:r>
      <w:r w:rsidRPr="00C031AF">
        <w:rPr>
          <w:rFonts w:ascii="Times New Roman" w:hAnsi="Times New Roman"/>
        </w:rPr>
        <w:t>wnership, conflict sensitiv</w:t>
      </w:r>
      <w:r>
        <w:rPr>
          <w:rFonts w:ascii="Times New Roman" w:hAnsi="Times New Roman"/>
        </w:rPr>
        <w:t>ity</w:t>
      </w:r>
      <w:r w:rsidRPr="00C031AF">
        <w:rPr>
          <w:rFonts w:ascii="Times New Roman" w:hAnsi="Times New Roman"/>
        </w:rPr>
        <w:t>, catalytic</w:t>
      </w:r>
      <w:r>
        <w:rPr>
          <w:rFonts w:ascii="Times New Roman" w:hAnsi="Times New Roman"/>
        </w:rPr>
        <w:t xml:space="preserve"> effects</w:t>
      </w:r>
      <w:r w:rsidRPr="00C031AF">
        <w:rPr>
          <w:rFonts w:ascii="Times New Roman" w:hAnsi="Times New Roman"/>
        </w:rPr>
        <w:t>, gender-responsive</w:t>
      </w:r>
      <w:r>
        <w:rPr>
          <w:rFonts w:ascii="Times New Roman" w:hAnsi="Times New Roman"/>
        </w:rPr>
        <w:t>ness</w:t>
      </w:r>
      <w:r w:rsidRPr="00C031AF">
        <w:rPr>
          <w:rFonts w:ascii="Times New Roman" w:hAnsi="Times New Roman"/>
        </w:rPr>
        <w:t>/gender-sensitiv</w:t>
      </w:r>
      <w:r>
        <w:rPr>
          <w:rFonts w:ascii="Times New Roman" w:hAnsi="Times New Roman"/>
        </w:rPr>
        <w:t>ity</w:t>
      </w:r>
      <w:r w:rsidRPr="00C031AF">
        <w:rPr>
          <w:rFonts w:ascii="Times New Roman" w:hAnsi="Times New Roman"/>
        </w:rPr>
        <w:t>, and risk-toleran</w:t>
      </w:r>
      <w:r>
        <w:rPr>
          <w:rFonts w:ascii="Times New Roman" w:hAnsi="Times New Roman"/>
        </w:rPr>
        <w:t>ce</w:t>
      </w:r>
      <w:r w:rsidRPr="00C031AF">
        <w:rPr>
          <w:rFonts w:ascii="Times New Roman" w:hAnsi="Times New Roman"/>
        </w:rPr>
        <w:t xml:space="preserve"> and innovat</w:t>
      </w:r>
      <w:r>
        <w:rPr>
          <w:rFonts w:ascii="Times New Roman" w:hAnsi="Times New Roman"/>
        </w:rPr>
        <w:t>ion</w:t>
      </w:r>
      <w:r w:rsidRPr="00C031AF">
        <w:rPr>
          <w:rFonts w:ascii="Times New Roman" w:hAnsi="Times New Roman"/>
        </w:rPr>
        <w:t>.</w:t>
      </w:r>
    </w:p>
    <w:p w14:paraId="126FD8B3" w14:textId="65CCFBA1" w:rsidR="00570CF4" w:rsidRDefault="00570CF4" w:rsidP="00B40209">
      <w:pPr>
        <w:spacing w:after="0"/>
        <w:jc w:val="both"/>
        <w:rPr>
          <w:rFonts w:ascii="Times New Roman" w:hAnsi="Times New Roman"/>
        </w:rPr>
      </w:pPr>
    </w:p>
    <w:p w14:paraId="03DE2E80" w14:textId="7AD0C4C9" w:rsidR="00570CF4" w:rsidRDefault="00570CF4" w:rsidP="00B40209">
      <w:pPr>
        <w:spacing w:after="0"/>
        <w:jc w:val="both"/>
        <w:rPr>
          <w:rFonts w:ascii="Times New Roman" w:hAnsi="Times New Roman"/>
        </w:rPr>
      </w:pPr>
      <w:r w:rsidRPr="00570CF4">
        <w:rPr>
          <w:rFonts w:ascii="Times New Roman" w:hAnsi="Times New Roman"/>
        </w:rPr>
        <w:t xml:space="preserve">The Final Evaluation explains why the evaluation was conducted, the background for the </w:t>
      </w:r>
      <w:r>
        <w:rPr>
          <w:rFonts w:ascii="Times New Roman" w:hAnsi="Times New Roman"/>
        </w:rPr>
        <w:t>project</w:t>
      </w:r>
      <w:r w:rsidRPr="00570CF4">
        <w:rPr>
          <w:rFonts w:ascii="Times New Roman" w:hAnsi="Times New Roman"/>
        </w:rPr>
        <w:t xml:space="preserve">, and the methods used in the evaluation. Findings from the evaluation’s methods are followed by summaries of accumulated findings as conclusions. Conclusions are analysed to make recommendations and draw lessons learned from the </w:t>
      </w:r>
      <w:r w:rsidR="00EE38CC">
        <w:rPr>
          <w:rFonts w:ascii="Times New Roman" w:hAnsi="Times New Roman"/>
        </w:rPr>
        <w:t>project</w:t>
      </w:r>
      <w:r w:rsidRPr="00570CF4">
        <w:rPr>
          <w:rFonts w:ascii="Times New Roman" w:hAnsi="Times New Roman"/>
        </w:rPr>
        <w:t xml:space="preserve">. Annexes include </w:t>
      </w:r>
      <w:r>
        <w:rPr>
          <w:rFonts w:ascii="Times New Roman" w:hAnsi="Times New Roman"/>
        </w:rPr>
        <w:t>the Terms of Reference for the evaluator, the e</w:t>
      </w:r>
      <w:r w:rsidRPr="00570CF4">
        <w:rPr>
          <w:rFonts w:ascii="Times New Roman" w:hAnsi="Times New Roman"/>
        </w:rPr>
        <w:t xml:space="preserve">valuation </w:t>
      </w:r>
      <w:r>
        <w:rPr>
          <w:rFonts w:ascii="Times New Roman" w:hAnsi="Times New Roman"/>
        </w:rPr>
        <w:t>m</w:t>
      </w:r>
      <w:r w:rsidRPr="00570CF4">
        <w:rPr>
          <w:rFonts w:ascii="Times New Roman" w:hAnsi="Times New Roman"/>
        </w:rPr>
        <w:t>atrix, bibliography, list of interviewees, and data collection instrumen</w:t>
      </w:r>
      <w:r>
        <w:rPr>
          <w:rFonts w:ascii="Times New Roman" w:hAnsi="Times New Roman"/>
        </w:rPr>
        <w:t>ts</w:t>
      </w:r>
      <w:r w:rsidRPr="00570CF4">
        <w:rPr>
          <w:rFonts w:ascii="Times New Roman" w:hAnsi="Times New Roman"/>
        </w:rPr>
        <w:t>.</w:t>
      </w:r>
    </w:p>
    <w:p w14:paraId="6B525FCA" w14:textId="77777777" w:rsidR="00B40209" w:rsidRDefault="00B40209" w:rsidP="00B40209">
      <w:pPr>
        <w:spacing w:after="0"/>
        <w:jc w:val="both"/>
        <w:rPr>
          <w:rFonts w:ascii="Times New Roman" w:hAnsi="Times New Roman"/>
          <w:i/>
          <w:iCs/>
        </w:rPr>
      </w:pPr>
    </w:p>
    <w:p w14:paraId="5231ABA9" w14:textId="77777777" w:rsidR="00B40209" w:rsidRPr="0097314B" w:rsidRDefault="00B40209" w:rsidP="00B40209">
      <w:pPr>
        <w:spacing w:after="0"/>
        <w:jc w:val="both"/>
        <w:rPr>
          <w:rFonts w:ascii="Times New Roman" w:hAnsi="Times New Roman"/>
          <w:i/>
          <w:iCs/>
        </w:rPr>
      </w:pPr>
      <w:r w:rsidRPr="0097314B">
        <w:rPr>
          <w:rFonts w:ascii="Times New Roman" w:hAnsi="Times New Roman"/>
          <w:i/>
          <w:iCs/>
        </w:rPr>
        <w:t>Political and developmental context for the project</w:t>
      </w:r>
    </w:p>
    <w:p w14:paraId="56936628" w14:textId="4E019415" w:rsidR="00B40209" w:rsidRDefault="00B40209" w:rsidP="00B40209">
      <w:pPr>
        <w:spacing w:after="0"/>
        <w:jc w:val="both"/>
        <w:rPr>
          <w:rFonts w:ascii="Times New Roman" w:hAnsi="Times New Roman"/>
        </w:rPr>
      </w:pPr>
      <w:r>
        <w:rPr>
          <w:rFonts w:ascii="Times New Roman" w:hAnsi="Times New Roman"/>
        </w:rPr>
        <w:t xml:space="preserve">Libya has both a national governance and security crisis, </w:t>
      </w:r>
      <w:r w:rsidRPr="00E96CFC">
        <w:rPr>
          <w:rFonts w:ascii="Times New Roman" w:hAnsi="Times New Roman"/>
        </w:rPr>
        <w:t xml:space="preserve">as well as fragmented and highly </w:t>
      </w:r>
      <w:r w:rsidR="00A83A4E" w:rsidRPr="00E96CFC">
        <w:rPr>
          <w:rFonts w:ascii="Times New Roman" w:hAnsi="Times New Roman"/>
        </w:rPr>
        <w:t>localized</w:t>
      </w:r>
      <w:r w:rsidRPr="00E96CFC">
        <w:rPr>
          <w:rFonts w:ascii="Times New Roman" w:hAnsi="Times New Roman"/>
        </w:rPr>
        <w:t xml:space="preserve"> security and governance crises</w:t>
      </w:r>
      <w:r w:rsidR="00925F5D">
        <w:rPr>
          <w:rFonts w:ascii="Times New Roman" w:hAnsi="Times New Roman"/>
        </w:rPr>
        <w:t>,</w:t>
      </w:r>
      <w:r w:rsidRPr="00E96CFC">
        <w:rPr>
          <w:rFonts w:ascii="Times New Roman" w:hAnsi="Times New Roman"/>
        </w:rPr>
        <w:t xml:space="preserve"> as in Sirte.</w:t>
      </w:r>
      <w:r>
        <w:rPr>
          <w:rFonts w:ascii="Times New Roman" w:hAnsi="Times New Roman"/>
        </w:rPr>
        <w:t xml:space="preserve"> The </w:t>
      </w:r>
      <w:r w:rsidR="00570BF1">
        <w:rPr>
          <w:rFonts w:ascii="Times New Roman" w:hAnsi="Times New Roman"/>
        </w:rPr>
        <w:t xml:space="preserve">peacebuilding </w:t>
      </w:r>
      <w:r>
        <w:rPr>
          <w:rFonts w:ascii="Times New Roman" w:hAnsi="Times New Roman"/>
        </w:rPr>
        <w:t>issues were seen as particularly important for young people, the largest population cohort in the country, as well as especially notable in Sirte which suffered from conflict in the civil war between different sides and then occupation by the Islamic State (IS).</w:t>
      </w:r>
    </w:p>
    <w:p w14:paraId="6FC2FEB8" w14:textId="77777777" w:rsidR="00B40209" w:rsidRDefault="00B40209" w:rsidP="00B40209">
      <w:pPr>
        <w:spacing w:after="0"/>
        <w:jc w:val="both"/>
        <w:rPr>
          <w:rFonts w:ascii="Times New Roman" w:hAnsi="Times New Roman"/>
          <w:i/>
          <w:iCs/>
        </w:rPr>
      </w:pPr>
    </w:p>
    <w:p w14:paraId="26B2D228" w14:textId="77777777" w:rsidR="00B40209" w:rsidRPr="0097314B" w:rsidRDefault="00B40209" w:rsidP="00B40209">
      <w:pPr>
        <w:spacing w:after="0"/>
        <w:jc w:val="both"/>
        <w:rPr>
          <w:rFonts w:ascii="Times New Roman" w:hAnsi="Times New Roman"/>
          <w:i/>
          <w:iCs/>
        </w:rPr>
      </w:pPr>
      <w:r w:rsidRPr="0097314B">
        <w:rPr>
          <w:rFonts w:ascii="Times New Roman" w:hAnsi="Times New Roman"/>
          <w:i/>
          <w:iCs/>
        </w:rPr>
        <w:t>Description of the project</w:t>
      </w:r>
    </w:p>
    <w:p w14:paraId="3534FF01" w14:textId="77777777" w:rsidR="00B40209" w:rsidRDefault="00B40209" w:rsidP="00B40209">
      <w:pPr>
        <w:spacing w:after="0"/>
        <w:jc w:val="both"/>
        <w:rPr>
          <w:rFonts w:ascii="Times New Roman" w:hAnsi="Times New Roman"/>
        </w:rPr>
      </w:pPr>
      <w:r w:rsidRPr="00FB29C5">
        <w:rPr>
          <w:rFonts w:ascii="Times New Roman" w:hAnsi="Times New Roman"/>
        </w:rPr>
        <w:t>The project aimed to addresses vulnerabilities and support resiliencies by promoting the participation of young people in peacebuilding</w:t>
      </w:r>
      <w:r>
        <w:rPr>
          <w:rFonts w:ascii="Times New Roman" w:hAnsi="Times New Roman"/>
        </w:rPr>
        <w:t xml:space="preserve"> through two outcomes: </w:t>
      </w:r>
      <w:r w:rsidRPr="00FB29C5">
        <w:rPr>
          <w:rFonts w:ascii="Times New Roman" w:hAnsi="Times New Roman"/>
        </w:rPr>
        <w:t>Young men and women, and adolescents are able to manage psychosocial stress factors and their vulnerability, and to peacefully participate and collaborate in resolving socio-economic challenges with other members of the community in Sirte</w:t>
      </w:r>
      <w:r>
        <w:rPr>
          <w:rFonts w:ascii="Times New Roman" w:hAnsi="Times New Roman"/>
        </w:rPr>
        <w:t xml:space="preserve"> – and </w:t>
      </w:r>
      <w:r w:rsidRPr="00FB29C5">
        <w:rPr>
          <w:rFonts w:ascii="Times New Roman" w:hAnsi="Times New Roman"/>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r>
        <w:rPr>
          <w:rFonts w:ascii="Times New Roman" w:hAnsi="Times New Roman"/>
        </w:rPr>
        <w:t xml:space="preserve">. The Project Document (ProDoc) set </w:t>
      </w:r>
      <w:r w:rsidRPr="0013521E">
        <w:rPr>
          <w:rFonts w:ascii="Times New Roman" w:hAnsi="Times New Roman"/>
        </w:rPr>
        <w:t xml:space="preserve">a target </w:t>
      </w:r>
      <w:r>
        <w:rPr>
          <w:rFonts w:ascii="Times New Roman" w:hAnsi="Times New Roman"/>
        </w:rPr>
        <w:t xml:space="preserve">to reach </w:t>
      </w:r>
      <w:r w:rsidRPr="0013521E">
        <w:rPr>
          <w:rFonts w:ascii="Times New Roman" w:hAnsi="Times New Roman"/>
        </w:rPr>
        <w:t>of approximately 1,000 adolescents and youth for the project, with a</w:t>
      </w:r>
      <w:r>
        <w:rPr>
          <w:rFonts w:ascii="Times New Roman" w:hAnsi="Times New Roman"/>
        </w:rPr>
        <w:t>ttention to</w:t>
      </w:r>
      <w:r w:rsidRPr="0013521E">
        <w:rPr>
          <w:rFonts w:ascii="Times New Roman" w:hAnsi="Times New Roman"/>
        </w:rPr>
        <w:t xml:space="preserve"> gender</w:t>
      </w:r>
      <w:r>
        <w:rPr>
          <w:rFonts w:ascii="Times New Roman" w:hAnsi="Times New Roman"/>
        </w:rPr>
        <w:t xml:space="preserve">. </w:t>
      </w:r>
    </w:p>
    <w:p w14:paraId="4D27A53A" w14:textId="77777777" w:rsidR="00B40209" w:rsidRPr="00FB29C5" w:rsidRDefault="00B40209" w:rsidP="00B40209">
      <w:pPr>
        <w:spacing w:after="0"/>
        <w:jc w:val="both"/>
        <w:rPr>
          <w:rFonts w:ascii="Times New Roman" w:hAnsi="Times New Roman"/>
        </w:rPr>
      </w:pPr>
    </w:p>
    <w:p w14:paraId="04FA7013" w14:textId="77777777" w:rsidR="00B40209" w:rsidRPr="0097314B" w:rsidRDefault="00B40209" w:rsidP="00B40209">
      <w:pPr>
        <w:spacing w:after="0"/>
        <w:jc w:val="both"/>
        <w:rPr>
          <w:rFonts w:ascii="Times New Roman" w:hAnsi="Times New Roman"/>
          <w:i/>
          <w:iCs/>
        </w:rPr>
      </w:pPr>
      <w:r w:rsidRPr="0097314B">
        <w:rPr>
          <w:rFonts w:ascii="Times New Roman" w:hAnsi="Times New Roman"/>
          <w:i/>
          <w:iCs/>
        </w:rPr>
        <w:t>Evaluation methods</w:t>
      </w:r>
    </w:p>
    <w:p w14:paraId="3BA5E590" w14:textId="78B69515" w:rsidR="00C87536" w:rsidRPr="00495BC2" w:rsidRDefault="00B40209" w:rsidP="00B40209">
      <w:pPr>
        <w:spacing w:after="0"/>
        <w:jc w:val="both"/>
        <w:rPr>
          <w:rFonts w:ascii="Times New Roman" w:hAnsi="Times New Roman"/>
        </w:rPr>
      </w:pPr>
      <w:r>
        <w:rPr>
          <w:rFonts w:ascii="Times New Roman" w:hAnsi="Times New Roman"/>
        </w:rPr>
        <w:t>UNDP contracted with a national and an international evaluator to work as a team for the evaluation. The Evaluation Team (ET) developed a draft and then final inception report through the review of documents and consultations with UNDP</w:t>
      </w:r>
      <w:bookmarkStart w:id="3" w:name="_Hlk105857105"/>
      <w:r>
        <w:rPr>
          <w:rFonts w:ascii="Times New Roman" w:hAnsi="Times New Roman"/>
        </w:rPr>
        <w:t xml:space="preserve">, UNFPA, UNICEF, WFP </w:t>
      </w:r>
      <w:bookmarkEnd w:id="3"/>
      <w:r>
        <w:rPr>
          <w:rFonts w:ascii="Times New Roman" w:hAnsi="Times New Roman"/>
        </w:rPr>
        <w:t xml:space="preserve">and the RCO in January 2022. After revision, and a second round of revision incorporating PBSO comments, the ET implemented the approved plans from the inception report. Fieldwork in February and March 2022 consisted of document review, remote </w:t>
      </w:r>
      <w:r>
        <w:rPr>
          <w:rFonts w:ascii="Times New Roman" w:hAnsi="Times New Roman"/>
        </w:rPr>
        <w:lastRenderedPageBreak/>
        <w:t>interviews with RUNOs and the RCO by the international evaluator, and a mix of in-person and remote interviews by the national evaluator in Arabic with implementing partners (IPs), stakeholders, and beneficiaries</w:t>
      </w:r>
      <w:r w:rsidR="00EE0C77">
        <w:rPr>
          <w:rFonts w:ascii="Times New Roman" w:hAnsi="Times New Roman"/>
        </w:rPr>
        <w:t xml:space="preserve"> to reach 23 informants</w:t>
      </w:r>
      <w:r>
        <w:rPr>
          <w:rFonts w:ascii="Times New Roman" w:hAnsi="Times New Roman"/>
        </w:rPr>
        <w:t xml:space="preserve">. </w:t>
      </w:r>
    </w:p>
    <w:p w14:paraId="62AD3F1A" w14:textId="77777777" w:rsidR="00C87536" w:rsidRDefault="00C87536" w:rsidP="00B40209">
      <w:pPr>
        <w:spacing w:after="0"/>
        <w:jc w:val="both"/>
        <w:rPr>
          <w:rFonts w:ascii="Times New Roman" w:hAnsi="Times New Roman"/>
          <w:i/>
          <w:iCs/>
        </w:rPr>
      </w:pPr>
    </w:p>
    <w:p w14:paraId="23D12F1E" w14:textId="4F8604AE" w:rsidR="00B40209" w:rsidRDefault="00B40209" w:rsidP="00B40209">
      <w:pPr>
        <w:spacing w:after="0"/>
        <w:jc w:val="both"/>
        <w:rPr>
          <w:rFonts w:ascii="Times New Roman" w:hAnsi="Times New Roman"/>
          <w:i/>
          <w:iCs/>
        </w:rPr>
      </w:pPr>
      <w:r w:rsidRPr="0097314B">
        <w:rPr>
          <w:rFonts w:ascii="Times New Roman" w:hAnsi="Times New Roman"/>
          <w:i/>
          <w:iCs/>
        </w:rPr>
        <w:t>Key findings</w:t>
      </w:r>
    </w:p>
    <w:p w14:paraId="51D97C1E" w14:textId="77777777" w:rsidR="00C87536" w:rsidRPr="0097314B" w:rsidRDefault="00C87536" w:rsidP="00B40209">
      <w:pPr>
        <w:spacing w:after="0"/>
        <w:jc w:val="both"/>
        <w:rPr>
          <w:rFonts w:ascii="Times New Roman" w:hAnsi="Times New Roman"/>
          <w:i/>
          <w:iCs/>
        </w:rPr>
      </w:pPr>
    </w:p>
    <w:p w14:paraId="2B094A9F" w14:textId="225B84F0" w:rsidR="00B40209" w:rsidRDefault="00B40209" w:rsidP="00B40209">
      <w:pPr>
        <w:spacing w:after="0"/>
        <w:jc w:val="both"/>
        <w:rPr>
          <w:rFonts w:ascii="Times New Roman" w:hAnsi="Times New Roman"/>
        </w:rPr>
      </w:pPr>
      <w:r w:rsidRPr="00966268">
        <w:rPr>
          <w:rFonts w:ascii="Times New Roman" w:hAnsi="Times New Roman"/>
          <w:i/>
          <w:iCs/>
        </w:rPr>
        <w:t>Relevance</w:t>
      </w:r>
      <w:r>
        <w:rPr>
          <w:rFonts w:ascii="Times New Roman" w:hAnsi="Times New Roman"/>
        </w:rPr>
        <w:t xml:space="preserve">: </w:t>
      </w:r>
      <w:r w:rsidRPr="00F57E91">
        <w:rPr>
          <w:rFonts w:ascii="Times New Roman" w:hAnsi="Times New Roman"/>
        </w:rPr>
        <w:t xml:space="preserve">The ProDoc </w:t>
      </w:r>
      <w:r>
        <w:rPr>
          <w:rFonts w:ascii="Times New Roman" w:hAnsi="Times New Roman"/>
        </w:rPr>
        <w:t xml:space="preserve">and interviews </w:t>
      </w:r>
      <w:r w:rsidRPr="00F57E91">
        <w:rPr>
          <w:rFonts w:ascii="Times New Roman" w:hAnsi="Times New Roman"/>
        </w:rPr>
        <w:t>made a compelling case for the relevance of the project</w:t>
      </w:r>
      <w:r>
        <w:rPr>
          <w:rFonts w:ascii="Times New Roman" w:hAnsi="Times New Roman"/>
        </w:rPr>
        <w:t xml:space="preserve"> in addressing young people as important </w:t>
      </w:r>
      <w:r w:rsidR="00B0773A">
        <w:rPr>
          <w:rFonts w:ascii="Times New Roman" w:hAnsi="Times New Roman"/>
        </w:rPr>
        <w:t xml:space="preserve">actors in </w:t>
      </w:r>
      <w:r>
        <w:rPr>
          <w:rFonts w:ascii="Times New Roman" w:hAnsi="Times New Roman"/>
        </w:rPr>
        <w:t xml:space="preserve">conflict and peace. The project remained relevant in its approach and goals </w:t>
      </w:r>
      <w:r w:rsidR="00B0773A">
        <w:rPr>
          <w:rFonts w:ascii="Times New Roman" w:hAnsi="Times New Roman"/>
        </w:rPr>
        <w:t xml:space="preserve">as the </w:t>
      </w:r>
      <w:r w:rsidR="008E1F2B">
        <w:rPr>
          <w:rFonts w:ascii="Times New Roman" w:hAnsi="Times New Roman"/>
        </w:rPr>
        <w:t>unanticipated</w:t>
      </w:r>
      <w:r>
        <w:rPr>
          <w:rFonts w:ascii="Times New Roman" w:hAnsi="Times New Roman"/>
        </w:rPr>
        <w:t xml:space="preserve"> COVID-19</w:t>
      </w:r>
      <w:r w:rsidR="00B0773A">
        <w:rPr>
          <w:rFonts w:ascii="Times New Roman" w:hAnsi="Times New Roman"/>
        </w:rPr>
        <w:t xml:space="preserve"> pandemic hit Libya during implementation</w:t>
      </w:r>
      <w:r>
        <w:rPr>
          <w:rFonts w:ascii="Times New Roman" w:hAnsi="Times New Roman"/>
        </w:rPr>
        <w:t>. The project contributed towards SDGs, although the UN and government in Libya lacked frameworks for these achievements. The project was clearly relevant to the needs and priorities of young people as the beneficiaries.</w:t>
      </w:r>
    </w:p>
    <w:p w14:paraId="5DD4214F" w14:textId="77777777" w:rsidR="00C87536" w:rsidRDefault="00C87536" w:rsidP="00B40209">
      <w:pPr>
        <w:spacing w:after="0"/>
        <w:jc w:val="both"/>
        <w:rPr>
          <w:rFonts w:ascii="Times New Roman" w:hAnsi="Times New Roman"/>
        </w:rPr>
      </w:pPr>
    </w:p>
    <w:p w14:paraId="1E807C7F" w14:textId="40401454" w:rsidR="00B40209" w:rsidRPr="00E1651A" w:rsidRDefault="00B40209" w:rsidP="00B40209">
      <w:pPr>
        <w:spacing w:after="0"/>
        <w:jc w:val="both"/>
        <w:rPr>
          <w:rFonts w:ascii="Times New Roman" w:hAnsi="Times New Roman"/>
          <w:lang w:val="en-GB"/>
        </w:rPr>
      </w:pPr>
      <w:r w:rsidRPr="00966268">
        <w:rPr>
          <w:rFonts w:ascii="Times New Roman" w:hAnsi="Times New Roman"/>
          <w:i/>
          <w:iCs/>
        </w:rPr>
        <w:t>Coherence</w:t>
      </w:r>
      <w:r>
        <w:rPr>
          <w:rFonts w:ascii="Times New Roman" w:hAnsi="Times New Roman"/>
        </w:rPr>
        <w:t xml:space="preserve">: </w:t>
      </w:r>
      <w:r w:rsidR="0053299B">
        <w:rPr>
          <w:rFonts w:ascii="Times New Roman" w:hAnsi="Times New Roman"/>
        </w:rPr>
        <w:t xml:space="preserve">Coherence was supported by </w:t>
      </w:r>
      <w:r w:rsidR="0053299B">
        <w:rPr>
          <w:rFonts w:ascii="Times New Roman" w:hAnsi="Times New Roman"/>
          <w:lang w:val="en-GB"/>
        </w:rPr>
        <w:t>t</w:t>
      </w:r>
      <w:r>
        <w:rPr>
          <w:rFonts w:ascii="Times New Roman" w:hAnsi="Times New Roman"/>
          <w:lang w:val="en-GB"/>
        </w:rPr>
        <w:t>he four RUNOs work</w:t>
      </w:r>
      <w:r w:rsidR="0053299B">
        <w:rPr>
          <w:rFonts w:ascii="Times New Roman" w:hAnsi="Times New Roman"/>
          <w:lang w:val="en-GB"/>
        </w:rPr>
        <w:t>ing</w:t>
      </w:r>
      <w:r>
        <w:rPr>
          <w:rFonts w:ascii="Times New Roman" w:hAnsi="Times New Roman"/>
          <w:lang w:val="en-GB"/>
        </w:rPr>
        <w:t xml:space="preserve"> in areas that their agencies focused</w:t>
      </w:r>
      <w:r w:rsidR="0053299B">
        <w:rPr>
          <w:rFonts w:ascii="Times New Roman" w:hAnsi="Times New Roman"/>
          <w:lang w:val="en-GB"/>
        </w:rPr>
        <w:t xml:space="preserve"> and specialized</w:t>
      </w:r>
      <w:r>
        <w:rPr>
          <w:rFonts w:ascii="Times New Roman" w:hAnsi="Times New Roman"/>
          <w:lang w:val="en-GB"/>
        </w:rPr>
        <w:t xml:space="preserve"> on</w:t>
      </w:r>
      <w:r w:rsidR="00A678F7">
        <w:rPr>
          <w:rFonts w:ascii="Times New Roman" w:hAnsi="Times New Roman"/>
          <w:lang w:val="en-GB"/>
        </w:rPr>
        <w:t xml:space="preserve"> in the coherent UN system. RUNOs used </w:t>
      </w:r>
      <w:r>
        <w:rPr>
          <w:rFonts w:ascii="Times New Roman" w:hAnsi="Times New Roman"/>
          <w:lang w:val="en-GB"/>
        </w:rPr>
        <w:t xml:space="preserve">well established methods </w:t>
      </w:r>
      <w:r w:rsidR="00A678F7">
        <w:rPr>
          <w:rFonts w:ascii="Times New Roman" w:hAnsi="Times New Roman"/>
          <w:lang w:val="en-GB"/>
        </w:rPr>
        <w:t>that their Agencies used elsewhere in Libya and around the world</w:t>
      </w:r>
      <w:r>
        <w:rPr>
          <w:rFonts w:ascii="Times New Roman" w:hAnsi="Times New Roman"/>
          <w:lang w:val="en-GB"/>
        </w:rPr>
        <w:t xml:space="preserve">. RUNOs </w:t>
      </w:r>
      <w:r w:rsidR="00731F73">
        <w:rPr>
          <w:rFonts w:ascii="Times New Roman" w:hAnsi="Times New Roman"/>
          <w:lang w:val="en-GB"/>
        </w:rPr>
        <w:t xml:space="preserve">generally </w:t>
      </w:r>
      <w:r>
        <w:rPr>
          <w:rFonts w:ascii="Times New Roman" w:hAnsi="Times New Roman"/>
          <w:lang w:val="en-GB"/>
        </w:rPr>
        <w:t>did not however coordinate and link their work</w:t>
      </w:r>
      <w:r w:rsidR="00731F73">
        <w:rPr>
          <w:rFonts w:ascii="Times New Roman" w:hAnsi="Times New Roman"/>
          <w:lang w:val="en-GB"/>
        </w:rPr>
        <w:t xml:space="preserve"> as the project did not have a UNDP project manager to coordinate the project as anticipated in the ProDoc nor develop the youth center that was planned as the center</w:t>
      </w:r>
      <w:r w:rsidR="008E1F2B">
        <w:rPr>
          <w:rFonts w:ascii="Times New Roman" w:hAnsi="Times New Roman"/>
          <w:lang w:val="en-GB"/>
        </w:rPr>
        <w:t xml:space="preserve"> </w:t>
      </w:r>
      <w:r w:rsidR="00731F73">
        <w:rPr>
          <w:rFonts w:ascii="Times New Roman" w:hAnsi="Times New Roman"/>
          <w:lang w:val="en-GB"/>
        </w:rPr>
        <w:t>piece of the project</w:t>
      </w:r>
      <w:r>
        <w:rPr>
          <w:rFonts w:ascii="Times New Roman" w:hAnsi="Times New Roman"/>
          <w:lang w:val="en-GB"/>
        </w:rPr>
        <w:t xml:space="preserve">. Sirte stakeholders were involved in the </w:t>
      </w:r>
      <w:r w:rsidR="008E1F2B">
        <w:rPr>
          <w:rFonts w:ascii="Times New Roman" w:hAnsi="Times New Roman"/>
          <w:lang w:val="en-GB"/>
        </w:rPr>
        <w:t>design but</w:t>
      </w:r>
      <w:r>
        <w:rPr>
          <w:rFonts w:ascii="Times New Roman" w:hAnsi="Times New Roman"/>
          <w:lang w:val="en-GB"/>
        </w:rPr>
        <w:t xml:space="preserve"> were removed from power with the takeover of the city by non-UN recognized entities.</w:t>
      </w:r>
    </w:p>
    <w:p w14:paraId="09209F63" w14:textId="77777777" w:rsidR="00C87536" w:rsidRDefault="00C87536" w:rsidP="00B40209">
      <w:pPr>
        <w:spacing w:after="0"/>
        <w:jc w:val="both"/>
        <w:rPr>
          <w:rFonts w:ascii="Times New Roman" w:hAnsi="Times New Roman"/>
        </w:rPr>
      </w:pPr>
    </w:p>
    <w:p w14:paraId="4234D998" w14:textId="2E081548" w:rsidR="00B40209" w:rsidRDefault="00B40209" w:rsidP="00B40209">
      <w:pPr>
        <w:spacing w:after="0"/>
        <w:jc w:val="both"/>
        <w:rPr>
          <w:rFonts w:ascii="Times New Roman" w:hAnsi="Times New Roman"/>
          <w:lang w:val="en-GB"/>
        </w:rPr>
      </w:pPr>
      <w:r w:rsidRPr="00966268">
        <w:rPr>
          <w:rFonts w:ascii="Times New Roman" w:hAnsi="Times New Roman"/>
          <w:i/>
          <w:iCs/>
        </w:rPr>
        <w:t>Effectiveness</w:t>
      </w:r>
      <w:r>
        <w:rPr>
          <w:rFonts w:ascii="Times New Roman" w:hAnsi="Times New Roman"/>
        </w:rPr>
        <w:t xml:space="preserve">: </w:t>
      </w:r>
      <w:r w:rsidR="00C31A5B">
        <w:rPr>
          <w:rFonts w:ascii="Times New Roman" w:hAnsi="Times New Roman"/>
        </w:rPr>
        <w:t>The project reported exceeding or meeting its targets in 1</w:t>
      </w:r>
      <w:r w:rsidR="00BD02C5">
        <w:rPr>
          <w:rFonts w:ascii="Times New Roman" w:hAnsi="Times New Roman"/>
        </w:rPr>
        <w:t>2</w:t>
      </w:r>
      <w:r w:rsidR="00C31A5B">
        <w:rPr>
          <w:rFonts w:ascii="Times New Roman" w:hAnsi="Times New Roman"/>
        </w:rPr>
        <w:t xml:space="preserve"> of the 2</w:t>
      </w:r>
      <w:r w:rsidR="00BD02C5">
        <w:rPr>
          <w:rFonts w:ascii="Times New Roman" w:hAnsi="Times New Roman"/>
        </w:rPr>
        <w:t>6 output</w:t>
      </w:r>
      <w:r w:rsidR="00C31A5B">
        <w:rPr>
          <w:rFonts w:ascii="Times New Roman" w:hAnsi="Times New Roman"/>
        </w:rPr>
        <w:t xml:space="preserve"> indicators established in the ProDoc. Another three were almost met and the status of </w:t>
      </w:r>
      <w:r w:rsidR="00BD02C5">
        <w:rPr>
          <w:rFonts w:ascii="Times New Roman" w:hAnsi="Times New Roman"/>
        </w:rPr>
        <w:t>two</w:t>
      </w:r>
      <w:r w:rsidR="00B84B70">
        <w:rPr>
          <w:rFonts w:ascii="Times New Roman" w:hAnsi="Times New Roman"/>
        </w:rPr>
        <w:t xml:space="preserve"> </w:t>
      </w:r>
      <w:r w:rsidR="00C31A5B">
        <w:rPr>
          <w:rFonts w:ascii="Times New Roman" w:hAnsi="Times New Roman"/>
        </w:rPr>
        <w:t xml:space="preserve">was not clear. That left </w:t>
      </w:r>
      <w:r w:rsidR="00BD02C5">
        <w:rPr>
          <w:rFonts w:ascii="Times New Roman" w:hAnsi="Times New Roman"/>
        </w:rPr>
        <w:t>eight</w:t>
      </w:r>
      <w:r w:rsidR="00B84B70">
        <w:rPr>
          <w:rFonts w:ascii="Times New Roman" w:hAnsi="Times New Roman"/>
        </w:rPr>
        <w:t xml:space="preserve"> </w:t>
      </w:r>
      <w:r w:rsidR="00C31A5B">
        <w:rPr>
          <w:rFonts w:ascii="Times New Roman" w:hAnsi="Times New Roman"/>
        </w:rPr>
        <w:t>not met</w:t>
      </w:r>
      <w:r w:rsidR="00BD02C5">
        <w:rPr>
          <w:rFonts w:ascii="Times New Roman" w:hAnsi="Times New Roman"/>
        </w:rPr>
        <w:t xml:space="preserve"> or still in process</w:t>
      </w:r>
      <w:r w:rsidR="00C31A5B">
        <w:rPr>
          <w:rFonts w:ascii="Times New Roman" w:hAnsi="Times New Roman"/>
        </w:rPr>
        <w:t xml:space="preserve">. </w:t>
      </w:r>
      <w:r w:rsidRPr="00E02479">
        <w:rPr>
          <w:rFonts w:ascii="Times New Roman" w:hAnsi="Times New Roman"/>
        </w:rPr>
        <w:t xml:space="preserve">While the project achieved many of its outputs, documents and interviews noted that the project was less successful in achieving its overall objectives and strategic vision. </w:t>
      </w:r>
      <w:r w:rsidR="00BD02C5">
        <w:rPr>
          <w:rFonts w:ascii="Times New Roman" w:hAnsi="Times New Roman"/>
        </w:rPr>
        <w:t xml:space="preserve">Indicators for the project’s six outcomes were not developed or measured with precision. The project reported that two were not met and the evaluation finds that of the other four, the three output 1 indicators were not met while the third outcome 2 measurement was not met/in process. </w:t>
      </w:r>
      <w:r>
        <w:rPr>
          <w:rFonts w:ascii="Times New Roman" w:hAnsi="Times New Roman"/>
          <w:lang w:val="en-GB"/>
        </w:rPr>
        <w:t xml:space="preserve">Delays in project start-up were seen by RUNO staff as having negatively affected the credibility of RUNOs and the project with partners, stakeholders, and beneficiaries. </w:t>
      </w:r>
      <w:r w:rsidR="00C31A5B">
        <w:rPr>
          <w:rFonts w:ascii="Times New Roman" w:hAnsi="Times New Roman"/>
        </w:rPr>
        <w:t>T</w:t>
      </w:r>
      <w:r>
        <w:rPr>
          <w:rFonts w:ascii="Times New Roman" w:hAnsi="Times New Roman"/>
        </w:rPr>
        <w:t>he establishment of a youth-friendly safe space (a youth center) that was at the core of the concept for the joint project was not done, which impeded the effectiveness of work towards the rest of the activities</w:t>
      </w:r>
      <w:r w:rsidR="00731F73">
        <w:rPr>
          <w:rFonts w:ascii="Times New Roman" w:hAnsi="Times New Roman"/>
        </w:rPr>
        <w:t xml:space="preserve">, as did not having a project manager to coordinate the activities of all four RUNOs. </w:t>
      </w:r>
      <w:r>
        <w:rPr>
          <w:rFonts w:ascii="Times New Roman" w:hAnsi="Times New Roman"/>
          <w:lang w:val="en-GB"/>
        </w:rPr>
        <w:t xml:space="preserve">The project did not develop ways in </w:t>
      </w:r>
      <w:r w:rsidR="00731F73">
        <w:rPr>
          <w:rFonts w:ascii="Times New Roman" w:hAnsi="Times New Roman"/>
          <w:lang w:val="en-GB"/>
        </w:rPr>
        <w:t xml:space="preserve">its </w:t>
      </w:r>
      <w:r>
        <w:rPr>
          <w:rFonts w:ascii="Times New Roman" w:hAnsi="Times New Roman"/>
          <w:lang w:val="en-GB"/>
        </w:rPr>
        <w:t>design, implementation, or at clos</w:t>
      </w:r>
      <w:r w:rsidR="00731F73">
        <w:rPr>
          <w:rFonts w:ascii="Times New Roman" w:hAnsi="Times New Roman"/>
          <w:lang w:val="en-GB"/>
        </w:rPr>
        <w:t>ure</w:t>
      </w:r>
      <w:r>
        <w:rPr>
          <w:rFonts w:ascii="Times New Roman" w:hAnsi="Times New Roman"/>
          <w:lang w:val="en-GB"/>
        </w:rPr>
        <w:t xml:space="preserve"> to have clear targets with measurement methods for the </w:t>
      </w:r>
      <w:r w:rsidR="00731F73">
        <w:rPr>
          <w:rFonts w:ascii="Times New Roman" w:hAnsi="Times New Roman"/>
          <w:lang w:val="en-GB"/>
        </w:rPr>
        <w:t xml:space="preserve">project’s </w:t>
      </w:r>
      <w:r>
        <w:rPr>
          <w:rFonts w:ascii="Times New Roman" w:hAnsi="Times New Roman"/>
          <w:lang w:val="en-GB"/>
        </w:rPr>
        <w:t>outcome indicators.</w:t>
      </w:r>
    </w:p>
    <w:p w14:paraId="6D238952" w14:textId="77777777" w:rsidR="00C87536" w:rsidRDefault="00C87536" w:rsidP="00B40209">
      <w:pPr>
        <w:spacing w:after="0"/>
        <w:jc w:val="both"/>
        <w:rPr>
          <w:rFonts w:ascii="Times New Roman" w:hAnsi="Times New Roman"/>
        </w:rPr>
      </w:pPr>
    </w:p>
    <w:p w14:paraId="008C84AC" w14:textId="07580A33" w:rsidR="00B40209" w:rsidRDefault="00B40209" w:rsidP="00B40209">
      <w:pPr>
        <w:spacing w:after="0"/>
        <w:jc w:val="both"/>
        <w:rPr>
          <w:rFonts w:ascii="Times New Roman" w:hAnsi="Times New Roman"/>
        </w:rPr>
      </w:pPr>
      <w:r w:rsidRPr="00966268">
        <w:rPr>
          <w:rFonts w:ascii="Times New Roman" w:hAnsi="Times New Roman"/>
          <w:i/>
          <w:iCs/>
        </w:rPr>
        <w:t>Efficiency</w:t>
      </w:r>
      <w:r>
        <w:rPr>
          <w:rFonts w:ascii="Times New Roman" w:hAnsi="Times New Roman"/>
        </w:rPr>
        <w:t xml:space="preserve">: </w:t>
      </w:r>
      <w:r>
        <w:rPr>
          <w:rFonts w:ascii="Times New Roman" w:hAnsi="Times New Roman"/>
          <w:lang w:val="en-GB"/>
        </w:rPr>
        <w:t xml:space="preserve">RUNOs and the RCO noted issues throughout the project with staffing, planning, coordination, and implementing activities and limited coherence and coordination in practice. Not having a project manager was seen as a weakness. </w:t>
      </w:r>
      <w:r>
        <w:rPr>
          <w:rFonts w:ascii="Times New Roman" w:hAnsi="Times New Roman"/>
        </w:rPr>
        <w:t>The absence of a youth center as envisioned increased costs and reduced efficiencies that were envisioned in the ProDoc.</w:t>
      </w:r>
    </w:p>
    <w:p w14:paraId="578C004C" w14:textId="77777777" w:rsidR="00C87536" w:rsidRDefault="00C87536" w:rsidP="00B40209">
      <w:pPr>
        <w:spacing w:after="0"/>
        <w:jc w:val="both"/>
        <w:rPr>
          <w:rFonts w:ascii="Times New Roman" w:hAnsi="Times New Roman"/>
        </w:rPr>
      </w:pPr>
    </w:p>
    <w:p w14:paraId="29CA75E7" w14:textId="30F43F2C" w:rsidR="00B40209" w:rsidRPr="00E1651A" w:rsidRDefault="00B40209" w:rsidP="00B40209">
      <w:pPr>
        <w:spacing w:after="0"/>
        <w:jc w:val="both"/>
        <w:rPr>
          <w:rFonts w:ascii="Times New Roman" w:hAnsi="Times New Roman"/>
          <w:lang w:val="en-GB"/>
        </w:rPr>
      </w:pPr>
      <w:r w:rsidRPr="00966268">
        <w:rPr>
          <w:rFonts w:ascii="Times New Roman" w:hAnsi="Times New Roman"/>
          <w:i/>
          <w:iCs/>
        </w:rPr>
        <w:t>Sustainability &amp; Ownership</w:t>
      </w:r>
      <w:r>
        <w:rPr>
          <w:rFonts w:ascii="Times New Roman" w:hAnsi="Times New Roman"/>
        </w:rPr>
        <w:t xml:space="preserve">: </w:t>
      </w:r>
      <w:r>
        <w:rPr>
          <w:rFonts w:ascii="Times New Roman" w:hAnsi="Times New Roman"/>
          <w:lang w:val="en-GB"/>
        </w:rPr>
        <w:t xml:space="preserve">Although the partnership with government in the city was weak, RUNOs noted some ways that their activities had support for stakeholders that made </w:t>
      </w:r>
      <w:r w:rsidR="00C31A5B">
        <w:rPr>
          <w:rFonts w:ascii="Times New Roman" w:hAnsi="Times New Roman"/>
          <w:lang w:val="en-GB"/>
        </w:rPr>
        <w:t xml:space="preserve">some of </w:t>
      </w:r>
      <w:r>
        <w:rPr>
          <w:rFonts w:ascii="Times New Roman" w:hAnsi="Times New Roman"/>
          <w:lang w:val="en-GB"/>
        </w:rPr>
        <w:t>the work</w:t>
      </w:r>
      <w:r w:rsidR="00C31A5B">
        <w:rPr>
          <w:rFonts w:ascii="Times New Roman" w:hAnsi="Times New Roman"/>
          <w:lang w:val="en-GB"/>
        </w:rPr>
        <w:t xml:space="preserve"> more</w:t>
      </w:r>
      <w:r>
        <w:rPr>
          <w:rFonts w:ascii="Times New Roman" w:hAnsi="Times New Roman"/>
          <w:lang w:val="en-GB"/>
        </w:rPr>
        <w:t xml:space="preserve"> sustainable.</w:t>
      </w:r>
      <w:r w:rsidR="00C31A5B">
        <w:rPr>
          <w:rFonts w:ascii="Times New Roman" w:hAnsi="Times New Roman"/>
          <w:lang w:val="en-GB"/>
        </w:rPr>
        <w:t xml:space="preserve"> Many activities did not have ways to institutionalize the benefits, which reached individual youth and adolescents.</w:t>
      </w:r>
    </w:p>
    <w:p w14:paraId="2528537A" w14:textId="77777777" w:rsidR="00C87536" w:rsidRDefault="00C87536" w:rsidP="00B40209">
      <w:pPr>
        <w:spacing w:after="0"/>
        <w:jc w:val="both"/>
        <w:rPr>
          <w:rFonts w:ascii="Times New Roman" w:hAnsi="Times New Roman"/>
        </w:rPr>
      </w:pPr>
    </w:p>
    <w:p w14:paraId="5719FA55" w14:textId="171736A8" w:rsidR="00B40209" w:rsidRDefault="00B40209" w:rsidP="00B40209">
      <w:pPr>
        <w:spacing w:after="0"/>
        <w:jc w:val="both"/>
        <w:rPr>
          <w:rFonts w:ascii="Times New Roman" w:hAnsi="Times New Roman"/>
          <w:lang w:val="en-GB"/>
        </w:rPr>
      </w:pPr>
      <w:r w:rsidRPr="00966268">
        <w:rPr>
          <w:rFonts w:ascii="Times New Roman" w:hAnsi="Times New Roman"/>
          <w:i/>
          <w:iCs/>
        </w:rPr>
        <w:t xml:space="preserve">Conflict Sensitivity: </w:t>
      </w:r>
      <w:r>
        <w:rPr>
          <w:rFonts w:ascii="Times New Roman" w:hAnsi="Times New Roman"/>
        </w:rPr>
        <w:t xml:space="preserve">Despite working largely from Tripoli and Tunis, project staff and IPs were able </w:t>
      </w:r>
      <w:r w:rsidRPr="00966268">
        <w:rPr>
          <w:rFonts w:ascii="Times New Roman" w:hAnsi="Times New Roman"/>
        </w:rPr>
        <w:t xml:space="preserve">to engage with and gain the trust of the intelligence and security agencies </w:t>
      </w:r>
      <w:r>
        <w:rPr>
          <w:rFonts w:ascii="Times New Roman" w:hAnsi="Times New Roman"/>
        </w:rPr>
        <w:t>in</w:t>
      </w:r>
      <w:r w:rsidRPr="00966268">
        <w:rPr>
          <w:rFonts w:ascii="Times New Roman" w:hAnsi="Times New Roman"/>
        </w:rPr>
        <w:t xml:space="preserve"> Sirte</w:t>
      </w:r>
      <w:r>
        <w:rPr>
          <w:rFonts w:ascii="Times New Roman" w:hAnsi="Times New Roman"/>
        </w:rPr>
        <w:t xml:space="preserve"> needed </w:t>
      </w:r>
      <w:r w:rsidRPr="00966268">
        <w:rPr>
          <w:rFonts w:ascii="Times New Roman" w:hAnsi="Times New Roman"/>
        </w:rPr>
        <w:t>to implement activities</w:t>
      </w:r>
      <w:r>
        <w:rPr>
          <w:rFonts w:ascii="Times New Roman" w:hAnsi="Times New Roman"/>
        </w:rPr>
        <w:t xml:space="preserve">. IPs </w:t>
      </w:r>
      <w:r>
        <w:rPr>
          <w:rFonts w:ascii="Times New Roman" w:hAnsi="Times New Roman"/>
          <w:lang w:val="en-GB"/>
        </w:rPr>
        <w:t xml:space="preserve">differed on whether concerns about conflict sensitivity drove their activities or beneficiary </w:t>
      </w:r>
      <w:r>
        <w:rPr>
          <w:rFonts w:ascii="Times New Roman" w:hAnsi="Times New Roman"/>
          <w:lang w:val="en-GB"/>
        </w:rPr>
        <w:lastRenderedPageBreak/>
        <w:t>selection, but at the same time asserted that outreach and selection of beneficiaries made sure to reach all tribes and parts of the city.</w:t>
      </w:r>
    </w:p>
    <w:p w14:paraId="70987B82" w14:textId="77777777" w:rsidR="00C87536" w:rsidRPr="00A8269C" w:rsidRDefault="00C87536" w:rsidP="00B40209">
      <w:pPr>
        <w:spacing w:after="0"/>
        <w:jc w:val="both"/>
        <w:rPr>
          <w:rFonts w:ascii="Times New Roman" w:hAnsi="Times New Roman" w:cstheme="minorBidi"/>
          <w:lang w:val="en-GB"/>
        </w:rPr>
      </w:pPr>
    </w:p>
    <w:p w14:paraId="1AA564F0" w14:textId="20FD39CB" w:rsidR="00B40209" w:rsidRDefault="00B40209" w:rsidP="00B40209">
      <w:pPr>
        <w:spacing w:after="0"/>
        <w:jc w:val="both"/>
        <w:rPr>
          <w:rFonts w:ascii="Times New Roman" w:hAnsi="Times New Roman"/>
        </w:rPr>
      </w:pPr>
      <w:r w:rsidRPr="00A8269C">
        <w:rPr>
          <w:rFonts w:ascii="Times New Roman" w:hAnsi="Times New Roman"/>
          <w:i/>
          <w:iCs/>
        </w:rPr>
        <w:t>Catalytic Effects</w:t>
      </w:r>
      <w:r>
        <w:rPr>
          <w:rFonts w:ascii="Times New Roman" w:hAnsi="Times New Roman"/>
          <w:i/>
          <w:iCs/>
        </w:rPr>
        <w:t xml:space="preserve">: </w:t>
      </w:r>
      <w:r>
        <w:rPr>
          <w:rFonts w:ascii="Times New Roman" w:hAnsi="Times New Roman"/>
        </w:rPr>
        <w:t xml:space="preserve">The project had limited catalytic effects, </w:t>
      </w:r>
      <w:r w:rsidR="00CA3A04">
        <w:rPr>
          <w:rFonts w:ascii="Times New Roman" w:hAnsi="Times New Roman"/>
        </w:rPr>
        <w:t xml:space="preserve">perhaps since it had limited outputs and outcomes. Peacebuilding and youth funding is also limited for projects in Libya. </w:t>
      </w:r>
      <w:r w:rsidR="00B347D3">
        <w:rPr>
          <w:rFonts w:ascii="Times New Roman" w:hAnsi="Times New Roman"/>
        </w:rPr>
        <w:t>UNDP suggested that t</w:t>
      </w:r>
      <w:r w:rsidR="00CA3A04">
        <w:rPr>
          <w:rFonts w:ascii="Times New Roman" w:hAnsi="Times New Roman"/>
        </w:rPr>
        <w:t>he project did</w:t>
      </w:r>
      <w:r w:rsidR="00B347D3">
        <w:rPr>
          <w:rFonts w:ascii="Times New Roman" w:hAnsi="Times New Roman"/>
        </w:rPr>
        <w:t xml:space="preserve"> have the effect of</w:t>
      </w:r>
      <w:r w:rsidR="00CA3A04">
        <w:rPr>
          <w:rFonts w:ascii="Times New Roman" w:hAnsi="Times New Roman"/>
        </w:rPr>
        <w:t xml:space="preserve"> </w:t>
      </w:r>
      <w:r>
        <w:rPr>
          <w:rFonts w:ascii="Times New Roman" w:hAnsi="Times New Roman"/>
        </w:rPr>
        <w:t>stimulat</w:t>
      </w:r>
      <w:r w:rsidR="00CA3A04">
        <w:rPr>
          <w:rFonts w:ascii="Times New Roman" w:hAnsi="Times New Roman"/>
        </w:rPr>
        <w:t>e</w:t>
      </w:r>
      <w:r>
        <w:rPr>
          <w:rFonts w:ascii="Times New Roman" w:hAnsi="Times New Roman"/>
        </w:rPr>
        <w:t xml:space="preserve"> </w:t>
      </w:r>
      <w:r w:rsidR="00C87536">
        <w:rPr>
          <w:rFonts w:ascii="Times New Roman" w:hAnsi="Times New Roman"/>
        </w:rPr>
        <w:t xml:space="preserve">the Libyan government to </w:t>
      </w:r>
      <w:r w:rsidR="00B347D3">
        <w:rPr>
          <w:rFonts w:ascii="Times New Roman" w:hAnsi="Times New Roman"/>
        </w:rPr>
        <w:t xml:space="preserve">plan to </w:t>
      </w:r>
      <w:r w:rsidR="00C87536">
        <w:rPr>
          <w:rFonts w:ascii="Times New Roman" w:hAnsi="Times New Roman"/>
        </w:rPr>
        <w:t xml:space="preserve">fund </w:t>
      </w:r>
      <w:r w:rsidR="00B347D3">
        <w:rPr>
          <w:rFonts w:ascii="Times New Roman" w:hAnsi="Times New Roman"/>
        </w:rPr>
        <w:t xml:space="preserve">rehabilitation of </w:t>
      </w:r>
      <w:r w:rsidR="00C87536">
        <w:rPr>
          <w:rFonts w:ascii="Times New Roman" w:hAnsi="Times New Roman"/>
        </w:rPr>
        <w:t xml:space="preserve">the youth center, as UNDP did not </w:t>
      </w:r>
      <w:r w:rsidR="00B347D3">
        <w:rPr>
          <w:rFonts w:ascii="Times New Roman" w:hAnsi="Times New Roman"/>
        </w:rPr>
        <w:t xml:space="preserve">rehabilitate it as planned </w:t>
      </w:r>
      <w:r w:rsidR="00C87536">
        <w:rPr>
          <w:rFonts w:ascii="Times New Roman" w:hAnsi="Times New Roman"/>
        </w:rPr>
        <w:t>through the</w:t>
      </w:r>
      <w:r w:rsidR="00B347D3">
        <w:rPr>
          <w:rFonts w:ascii="Times New Roman" w:hAnsi="Times New Roman"/>
        </w:rPr>
        <w:t xml:space="preserve"> PBF</w:t>
      </w:r>
      <w:r w:rsidR="00C87536">
        <w:rPr>
          <w:rFonts w:ascii="Times New Roman" w:hAnsi="Times New Roman"/>
        </w:rPr>
        <w:t xml:space="preserve"> project. The project has led to </w:t>
      </w:r>
      <w:r>
        <w:rPr>
          <w:rFonts w:ascii="Times New Roman" w:hAnsi="Times New Roman"/>
        </w:rPr>
        <w:t xml:space="preserve">a small UNICEF project </w:t>
      </w:r>
      <w:r w:rsidR="00CA3A04">
        <w:rPr>
          <w:rFonts w:ascii="Times New Roman" w:hAnsi="Times New Roman"/>
        </w:rPr>
        <w:t xml:space="preserve">that </w:t>
      </w:r>
      <w:r>
        <w:rPr>
          <w:rFonts w:ascii="Times New Roman" w:hAnsi="Times New Roman"/>
        </w:rPr>
        <w:t>extend</w:t>
      </w:r>
      <w:r w:rsidR="00374E05">
        <w:rPr>
          <w:rFonts w:ascii="Times New Roman" w:hAnsi="Times New Roman"/>
        </w:rPr>
        <w:t>ed UNICEF’s</w:t>
      </w:r>
      <w:r>
        <w:rPr>
          <w:rFonts w:ascii="Times New Roman" w:hAnsi="Times New Roman"/>
        </w:rPr>
        <w:t xml:space="preserve"> activities to additional municipalities. Scaling up has not happened</w:t>
      </w:r>
      <w:r w:rsidR="00187AFF">
        <w:rPr>
          <w:rFonts w:ascii="Times New Roman" w:hAnsi="Times New Roman"/>
        </w:rPr>
        <w:t>; RUNOs noted continued challenges with resource mobilization for peacebuilding</w:t>
      </w:r>
      <w:r>
        <w:rPr>
          <w:rFonts w:ascii="Times New Roman" w:hAnsi="Times New Roman"/>
        </w:rPr>
        <w:t>.</w:t>
      </w:r>
    </w:p>
    <w:p w14:paraId="2AAAE423" w14:textId="77777777" w:rsidR="00C87536" w:rsidRPr="00A8269C" w:rsidRDefault="00C87536" w:rsidP="00B40209">
      <w:pPr>
        <w:spacing w:after="0"/>
        <w:jc w:val="both"/>
        <w:rPr>
          <w:rFonts w:ascii="Times New Roman" w:hAnsi="Times New Roman"/>
        </w:rPr>
      </w:pPr>
    </w:p>
    <w:p w14:paraId="561E0315" w14:textId="78FEEA74" w:rsidR="00B40209" w:rsidRPr="00E1651A" w:rsidRDefault="00B40209" w:rsidP="00B40209">
      <w:pPr>
        <w:spacing w:after="0"/>
        <w:jc w:val="both"/>
        <w:rPr>
          <w:rFonts w:ascii="Times New Roman" w:hAnsi="Times New Roman"/>
        </w:rPr>
      </w:pPr>
      <w:r w:rsidRPr="00A8269C">
        <w:rPr>
          <w:rFonts w:ascii="Times New Roman" w:hAnsi="Times New Roman"/>
          <w:i/>
          <w:iCs/>
        </w:rPr>
        <w:t>Gender-responsiveness/Gender-sensitivity</w:t>
      </w:r>
      <w:r>
        <w:rPr>
          <w:rFonts w:ascii="Times New Roman" w:hAnsi="Times New Roman"/>
          <w:i/>
          <w:iCs/>
        </w:rPr>
        <w:t xml:space="preserve">: </w:t>
      </w:r>
      <w:r>
        <w:rPr>
          <w:rFonts w:ascii="Times New Roman" w:hAnsi="Times New Roman"/>
        </w:rPr>
        <w:t>T</w:t>
      </w:r>
      <w:r w:rsidRPr="00A8269C">
        <w:rPr>
          <w:rFonts w:ascii="Times New Roman" w:hAnsi="Times New Roman"/>
        </w:rPr>
        <w:t xml:space="preserve">he project recognized the particular effects of conflict on women and girls and the need for both incorporating women and girls into activities in general </w:t>
      </w:r>
      <w:r>
        <w:rPr>
          <w:rFonts w:ascii="Times New Roman" w:hAnsi="Times New Roman"/>
        </w:rPr>
        <w:t>plus</w:t>
      </w:r>
      <w:r w:rsidR="00C31A5B">
        <w:rPr>
          <w:rFonts w:ascii="Times New Roman" w:hAnsi="Times New Roman"/>
        </w:rPr>
        <w:t xml:space="preserve"> providing</w:t>
      </w:r>
      <w:r w:rsidRPr="00A8269C">
        <w:rPr>
          <w:rFonts w:ascii="Times New Roman" w:hAnsi="Times New Roman"/>
        </w:rPr>
        <w:t xml:space="preserve"> special attention</w:t>
      </w:r>
      <w:r>
        <w:rPr>
          <w:rFonts w:ascii="Times New Roman" w:hAnsi="Times New Roman"/>
        </w:rPr>
        <w:t xml:space="preserve"> to girls.</w:t>
      </w:r>
    </w:p>
    <w:p w14:paraId="667558E0" w14:textId="77777777" w:rsidR="00C87536" w:rsidRPr="00A8269C" w:rsidRDefault="00C87536" w:rsidP="00B40209">
      <w:pPr>
        <w:spacing w:after="0"/>
        <w:jc w:val="both"/>
        <w:rPr>
          <w:rFonts w:ascii="Times New Roman" w:hAnsi="Times New Roman"/>
          <w:i/>
          <w:iCs/>
        </w:rPr>
      </w:pPr>
    </w:p>
    <w:p w14:paraId="586929CC" w14:textId="672B774E" w:rsidR="00B40209" w:rsidRPr="00A8269C" w:rsidRDefault="00B40209" w:rsidP="00B40209">
      <w:pPr>
        <w:spacing w:after="0"/>
        <w:jc w:val="both"/>
        <w:rPr>
          <w:rFonts w:ascii="Times New Roman" w:hAnsi="Times New Roman"/>
          <w:i/>
          <w:iCs/>
        </w:rPr>
      </w:pPr>
      <w:r w:rsidRPr="00A8269C">
        <w:rPr>
          <w:rFonts w:ascii="Times New Roman" w:hAnsi="Times New Roman"/>
          <w:i/>
          <w:iCs/>
        </w:rPr>
        <w:t>Risk Tolerance &amp; Innovation</w:t>
      </w:r>
      <w:r>
        <w:rPr>
          <w:rFonts w:ascii="Times New Roman" w:hAnsi="Times New Roman"/>
          <w:i/>
          <w:iCs/>
        </w:rPr>
        <w:t xml:space="preserve">: </w:t>
      </w:r>
      <w:r>
        <w:rPr>
          <w:rFonts w:ascii="Times New Roman" w:hAnsi="Times New Roman"/>
        </w:rPr>
        <w:t xml:space="preserve">The project faced tremendous risks which had many negative consequences for </w:t>
      </w:r>
      <w:r w:rsidR="008E1F2B">
        <w:rPr>
          <w:rFonts w:ascii="Times New Roman" w:hAnsi="Times New Roman"/>
        </w:rPr>
        <w:t>implementation but</w:t>
      </w:r>
      <w:r>
        <w:rPr>
          <w:rFonts w:ascii="Times New Roman" w:hAnsi="Times New Roman"/>
        </w:rPr>
        <w:t xml:space="preserve"> had few ways to manage or mitigate these risks.</w:t>
      </w:r>
      <w:r w:rsidR="00187AFF">
        <w:rPr>
          <w:rFonts w:ascii="Times New Roman" w:hAnsi="Times New Roman"/>
        </w:rPr>
        <w:t xml:space="preserve"> </w:t>
      </w:r>
      <w:r w:rsidR="00FD2663">
        <w:rPr>
          <w:rFonts w:ascii="Times New Roman" w:hAnsi="Times New Roman"/>
        </w:rPr>
        <w:t xml:space="preserve">The </w:t>
      </w:r>
      <w:r w:rsidR="00FD2663" w:rsidRPr="00943520">
        <w:rPr>
          <w:rFonts w:ascii="Times New Roman" w:hAnsi="Times New Roman"/>
          <w:lang w:val="en-GB"/>
        </w:rPr>
        <w:t>Libyan National Army</w:t>
      </w:r>
      <w:r w:rsidR="00187AFF">
        <w:rPr>
          <w:rFonts w:ascii="Times New Roman" w:hAnsi="Times New Roman"/>
        </w:rPr>
        <w:t xml:space="preserve"> takeover of Site raised the most prominent risks, which were met by delaying activities as the UN did not recognize the authority</w:t>
      </w:r>
      <w:r w:rsidR="00374E05">
        <w:rPr>
          <w:rFonts w:ascii="Times New Roman" w:hAnsi="Times New Roman"/>
        </w:rPr>
        <w:t xml:space="preserve"> of the East-based government</w:t>
      </w:r>
      <w:r w:rsidR="00187AFF">
        <w:rPr>
          <w:rFonts w:ascii="Times New Roman" w:hAnsi="Times New Roman"/>
        </w:rPr>
        <w:t>, and then avoiding their leaders in Sirte</w:t>
      </w:r>
      <w:r w:rsidR="00FD2663">
        <w:rPr>
          <w:rFonts w:ascii="Times New Roman" w:hAnsi="Times New Roman"/>
        </w:rPr>
        <w:t xml:space="preserve"> once the UN decided that work in the city was feasible</w:t>
      </w:r>
      <w:r w:rsidR="00187AFF">
        <w:rPr>
          <w:rFonts w:ascii="Times New Roman" w:hAnsi="Times New Roman"/>
        </w:rPr>
        <w:t xml:space="preserve">. With </w:t>
      </w:r>
      <w:r w:rsidR="00FD2663">
        <w:rPr>
          <w:rFonts w:ascii="Times New Roman" w:hAnsi="Times New Roman"/>
        </w:rPr>
        <w:t>Government of National Unity</w:t>
      </w:r>
      <w:r w:rsidR="00187AFF">
        <w:rPr>
          <w:rFonts w:ascii="Times New Roman" w:hAnsi="Times New Roman"/>
        </w:rPr>
        <w:t xml:space="preserve"> </w:t>
      </w:r>
      <w:r w:rsidR="00817ABE">
        <w:rPr>
          <w:rFonts w:ascii="Times New Roman" w:hAnsi="Times New Roman"/>
        </w:rPr>
        <w:t>rule, the project w</w:t>
      </w:r>
      <w:r w:rsidR="00FD2663">
        <w:rPr>
          <w:rFonts w:ascii="Times New Roman" w:hAnsi="Times New Roman"/>
        </w:rPr>
        <w:t>a</w:t>
      </w:r>
      <w:r w:rsidR="00817ABE">
        <w:rPr>
          <w:rFonts w:ascii="Times New Roman" w:hAnsi="Times New Roman"/>
        </w:rPr>
        <w:t xml:space="preserve">s not able to develop relationships with the new authorities </w:t>
      </w:r>
      <w:r w:rsidR="0033423F">
        <w:rPr>
          <w:rFonts w:ascii="Times New Roman" w:eastAsia="Times New Roman" w:hAnsi="Times New Roman"/>
        </w:rPr>
        <w:t>– including after the Government of National Unity started to extend its authority to Sirte by April or May 2021 - that could manage key activities in partnership with the government, particularly the renovation of the youth center</w:t>
      </w:r>
    </w:p>
    <w:p w14:paraId="557569E6" w14:textId="636E5A4E" w:rsidR="00B40209" w:rsidRDefault="00B40209" w:rsidP="00B40209">
      <w:pPr>
        <w:spacing w:after="0"/>
        <w:jc w:val="both"/>
        <w:rPr>
          <w:rFonts w:ascii="Times New Roman" w:hAnsi="Times New Roman"/>
        </w:rPr>
      </w:pPr>
    </w:p>
    <w:p w14:paraId="1B8B4D09" w14:textId="153096B8" w:rsidR="00D51148" w:rsidRPr="00D51148" w:rsidRDefault="00D51148" w:rsidP="00B40209">
      <w:pPr>
        <w:spacing w:after="0"/>
        <w:jc w:val="both"/>
        <w:rPr>
          <w:rFonts w:ascii="Times New Roman" w:hAnsi="Times New Roman"/>
          <w:i/>
          <w:iCs/>
        </w:rPr>
      </w:pPr>
      <w:r w:rsidRPr="00D51148">
        <w:rPr>
          <w:rFonts w:ascii="Times New Roman" w:hAnsi="Times New Roman"/>
          <w:i/>
          <w:iCs/>
        </w:rPr>
        <w:t>Conclusions</w:t>
      </w:r>
    </w:p>
    <w:p w14:paraId="09261FDA" w14:textId="77777777" w:rsidR="009A36F6" w:rsidRPr="009A36F6" w:rsidRDefault="009A36F6" w:rsidP="009A36F6">
      <w:pPr>
        <w:spacing w:after="0"/>
        <w:jc w:val="both"/>
        <w:rPr>
          <w:rFonts w:ascii="Times New Roman" w:hAnsi="Times New Roman"/>
        </w:rPr>
      </w:pPr>
      <w:r w:rsidRPr="009A36F6">
        <w:rPr>
          <w:rFonts w:ascii="Times New Roman" w:hAnsi="Times New Roman"/>
        </w:rPr>
        <w:t xml:space="preserve">The Building peace within and with young women and men in Sirte project was a short-term but relevant initiative by UNDP, UNFPA, UNICEF, and WFP – with the support of the RCO – to enlist PBF funding to work towards elevating the roles of young women and men and adolescents in the challenging context of Libya in crisis. RUNOs chose to work in Sirte as a municipality that had particularly suffered from conflict. The goals, plans in the ProDoc, and activities of the project towards meeting these goals were clearly relevant to the beneficiaries in Sirte, Libyan government priorities, and fit the expertise and experience of UN agencies and the integrated strategic framework that guided UN engagement. </w:t>
      </w:r>
    </w:p>
    <w:p w14:paraId="16A0B05C" w14:textId="77777777" w:rsidR="009A36F6" w:rsidRPr="009A36F6" w:rsidRDefault="009A36F6" w:rsidP="009A36F6">
      <w:pPr>
        <w:spacing w:after="0"/>
        <w:jc w:val="both"/>
        <w:rPr>
          <w:rFonts w:ascii="Times New Roman" w:hAnsi="Times New Roman"/>
        </w:rPr>
      </w:pPr>
    </w:p>
    <w:p w14:paraId="2D9A7BCF" w14:textId="77777777" w:rsidR="009A36F6" w:rsidRPr="009A36F6" w:rsidRDefault="009A36F6" w:rsidP="009A36F6">
      <w:pPr>
        <w:spacing w:after="0"/>
        <w:jc w:val="both"/>
        <w:rPr>
          <w:rFonts w:ascii="Times New Roman" w:hAnsi="Times New Roman"/>
        </w:rPr>
      </w:pPr>
      <w:r w:rsidRPr="009A36F6">
        <w:rPr>
          <w:rFonts w:ascii="Times New Roman" w:hAnsi="Times New Roman"/>
        </w:rPr>
        <w:t>RUNOs had a coherent focus, working on activities that were foci of their agencies worldwide. However RUNOs did not coordinate and link their work in implementation.</w:t>
      </w:r>
    </w:p>
    <w:p w14:paraId="1A8C8B7E" w14:textId="77777777" w:rsidR="009A36F6" w:rsidRPr="009A36F6" w:rsidRDefault="009A36F6" w:rsidP="009A36F6">
      <w:pPr>
        <w:spacing w:after="0"/>
        <w:jc w:val="both"/>
        <w:rPr>
          <w:rFonts w:ascii="Times New Roman" w:hAnsi="Times New Roman"/>
        </w:rPr>
      </w:pPr>
    </w:p>
    <w:p w14:paraId="1CD02BB4" w14:textId="3BD58E12" w:rsidR="009A36F6" w:rsidRPr="009A36F6" w:rsidRDefault="009A36F6" w:rsidP="009A36F6">
      <w:pPr>
        <w:spacing w:after="0"/>
        <w:jc w:val="both"/>
        <w:rPr>
          <w:rFonts w:ascii="Times New Roman" w:hAnsi="Times New Roman"/>
        </w:rPr>
      </w:pPr>
      <w:r w:rsidRPr="009A36F6">
        <w:rPr>
          <w:rFonts w:ascii="Times New Roman" w:hAnsi="Times New Roman"/>
        </w:rPr>
        <w:t xml:space="preserve">The challenging context and challenges with implementation left issues with project effectiveness. The ability of the project to </w:t>
      </w:r>
      <w:r w:rsidR="008E1F2B" w:rsidRPr="009A36F6">
        <w:rPr>
          <w:rFonts w:ascii="Times New Roman" w:hAnsi="Times New Roman"/>
        </w:rPr>
        <w:t>meet</w:t>
      </w:r>
      <w:r w:rsidRPr="009A36F6">
        <w:rPr>
          <w:rFonts w:ascii="Times New Roman" w:hAnsi="Times New Roman"/>
        </w:rPr>
        <w:t xml:space="preserve"> outcome targets varied substantially, with many outputs not met, even after a </w:t>
      </w:r>
      <w:r w:rsidR="008E1F2B" w:rsidRPr="009A36F6">
        <w:rPr>
          <w:rFonts w:ascii="Times New Roman" w:hAnsi="Times New Roman"/>
        </w:rPr>
        <w:t>six-month</w:t>
      </w:r>
      <w:r w:rsidRPr="009A36F6">
        <w:rPr>
          <w:rFonts w:ascii="Times New Roman" w:hAnsi="Times New Roman"/>
        </w:rPr>
        <w:t xml:space="preserve"> extension. Critically, the youth center designed as the center piece of the project was not rehabilitated. This lacuna impeded the achievement of other indicators and the objectives of the project overall (particularly project outcomes, which were largely not met).</w:t>
      </w:r>
    </w:p>
    <w:p w14:paraId="79296471" w14:textId="77777777" w:rsidR="009A36F6" w:rsidRPr="009A36F6" w:rsidRDefault="009A36F6" w:rsidP="009A36F6">
      <w:pPr>
        <w:spacing w:after="0"/>
        <w:jc w:val="both"/>
        <w:rPr>
          <w:rFonts w:ascii="Times New Roman" w:hAnsi="Times New Roman"/>
        </w:rPr>
      </w:pPr>
    </w:p>
    <w:p w14:paraId="43FF2AE7" w14:textId="77777777" w:rsidR="009A36F6" w:rsidRPr="009A36F6" w:rsidRDefault="009A36F6" w:rsidP="009A36F6">
      <w:pPr>
        <w:spacing w:after="0"/>
        <w:jc w:val="both"/>
        <w:rPr>
          <w:rFonts w:ascii="Times New Roman" w:hAnsi="Times New Roman"/>
        </w:rPr>
      </w:pPr>
      <w:r w:rsidRPr="009A36F6">
        <w:rPr>
          <w:rFonts w:ascii="Times New Roman" w:hAnsi="Times New Roman"/>
        </w:rPr>
        <w:t xml:space="preserve">RUNOs expressed frustrations with the implementation and management of the joint project, which set lessons for future joint projects to potentially improve the effectiveness of joint projects and the efficiency and sustainability of these joint projects. </w:t>
      </w:r>
    </w:p>
    <w:p w14:paraId="2F1DB078" w14:textId="77777777" w:rsidR="009A36F6" w:rsidRPr="009A36F6" w:rsidRDefault="009A36F6" w:rsidP="009A36F6">
      <w:pPr>
        <w:spacing w:after="0"/>
        <w:jc w:val="both"/>
        <w:rPr>
          <w:rFonts w:ascii="Times New Roman" w:hAnsi="Times New Roman"/>
        </w:rPr>
      </w:pPr>
    </w:p>
    <w:p w14:paraId="3B323B34" w14:textId="3DF255C1" w:rsidR="00D51148" w:rsidRDefault="009A36F6" w:rsidP="009A36F6">
      <w:pPr>
        <w:spacing w:after="0"/>
        <w:jc w:val="both"/>
        <w:rPr>
          <w:rFonts w:ascii="Times New Roman" w:hAnsi="Times New Roman"/>
        </w:rPr>
      </w:pPr>
      <w:r w:rsidRPr="009A36F6">
        <w:rPr>
          <w:rFonts w:ascii="Times New Roman" w:hAnsi="Times New Roman"/>
        </w:rPr>
        <w:t xml:space="preserve">Stakeholders in Sirte were involved to a limited extent in project implementation. Stakeholder engagement was impeded by political and conflict in the municipality and country. This damaged effectiveness, </w:t>
      </w:r>
      <w:r w:rsidRPr="009A36F6">
        <w:rPr>
          <w:rFonts w:ascii="Times New Roman" w:hAnsi="Times New Roman"/>
        </w:rPr>
        <w:lastRenderedPageBreak/>
        <w:t>efficiency, sustainability, and national ownership. Conflict sensitivity in the project was largely how the projected was implemented, as engagement with conflict actors was needed to get the n necessary approvals to operate in Sirte. This risky context for programming led to delays due to conflict and political turmoil.</w:t>
      </w:r>
    </w:p>
    <w:p w14:paraId="14D09340" w14:textId="77777777" w:rsidR="009A36F6" w:rsidRDefault="009A36F6" w:rsidP="009A36F6">
      <w:pPr>
        <w:spacing w:after="0"/>
        <w:jc w:val="both"/>
        <w:rPr>
          <w:rFonts w:ascii="Times New Roman" w:hAnsi="Times New Roman"/>
        </w:rPr>
      </w:pPr>
    </w:p>
    <w:p w14:paraId="146C80E3" w14:textId="77777777" w:rsidR="00B40209" w:rsidRPr="00A8269C" w:rsidRDefault="00B40209" w:rsidP="00B40209">
      <w:pPr>
        <w:spacing w:after="0"/>
        <w:jc w:val="both"/>
        <w:rPr>
          <w:rFonts w:ascii="Times New Roman" w:hAnsi="Times New Roman"/>
          <w:i/>
          <w:iCs/>
        </w:rPr>
      </w:pPr>
      <w:bookmarkStart w:id="4" w:name="_Hlk101872083"/>
      <w:r w:rsidRPr="00A8269C">
        <w:rPr>
          <w:rFonts w:ascii="Times New Roman" w:hAnsi="Times New Roman"/>
          <w:i/>
          <w:iCs/>
        </w:rPr>
        <w:t>Lessons learned</w:t>
      </w:r>
    </w:p>
    <w:p w14:paraId="0F42FBDF" w14:textId="255C8E6A" w:rsidR="00B40209" w:rsidRDefault="006A126D" w:rsidP="00B40209">
      <w:pPr>
        <w:spacing w:after="0"/>
        <w:jc w:val="both"/>
        <w:rPr>
          <w:rFonts w:ascii="Times New Roman" w:hAnsi="Times New Roman"/>
        </w:rPr>
      </w:pPr>
      <w:r>
        <w:rPr>
          <w:rFonts w:ascii="Times New Roman" w:hAnsi="Times New Roman"/>
        </w:rPr>
        <w:t xml:space="preserve">The experience of the project </w:t>
      </w:r>
      <w:r w:rsidR="008E1F2B">
        <w:rPr>
          <w:rFonts w:ascii="Times New Roman" w:hAnsi="Times New Roman"/>
        </w:rPr>
        <w:t>suggests</w:t>
      </w:r>
      <w:r>
        <w:rPr>
          <w:rFonts w:ascii="Times New Roman" w:hAnsi="Times New Roman"/>
        </w:rPr>
        <w:t xml:space="preserve"> lessons, including that:</w:t>
      </w:r>
    </w:p>
    <w:p w14:paraId="5708F0B9" w14:textId="41B0FF2C" w:rsidR="006A126D" w:rsidRPr="006A126D" w:rsidRDefault="00374E05" w:rsidP="006A126D">
      <w:pPr>
        <w:pStyle w:val="ListParagraph"/>
        <w:numPr>
          <w:ilvl w:val="0"/>
          <w:numId w:val="36"/>
        </w:numPr>
        <w:spacing w:after="0"/>
        <w:jc w:val="both"/>
        <w:rPr>
          <w:rFonts w:ascii="Times New Roman" w:hAnsi="Times New Roman"/>
        </w:rPr>
      </w:pPr>
      <w:r>
        <w:rPr>
          <w:rFonts w:ascii="Times New Roman" w:hAnsi="Times New Roman"/>
        </w:rPr>
        <w:t>More intensive, dedicated</w:t>
      </w:r>
      <w:r w:rsidRPr="006A126D">
        <w:rPr>
          <w:rFonts w:ascii="Times New Roman" w:hAnsi="Times New Roman"/>
        </w:rPr>
        <w:t xml:space="preserve"> </w:t>
      </w:r>
      <w:r w:rsidR="006A126D" w:rsidRPr="006A126D">
        <w:rPr>
          <w:rFonts w:ascii="Times New Roman" w:hAnsi="Times New Roman"/>
        </w:rPr>
        <w:t>management is needed to create linkages in joint projects</w:t>
      </w:r>
      <w:r w:rsidR="001E6A6F">
        <w:rPr>
          <w:rFonts w:ascii="Times New Roman" w:hAnsi="Times New Roman"/>
        </w:rPr>
        <w:t>.</w:t>
      </w:r>
      <w:r w:rsidR="006A126D" w:rsidRPr="006A126D">
        <w:rPr>
          <w:rFonts w:ascii="Times New Roman" w:hAnsi="Times New Roman"/>
        </w:rPr>
        <w:t xml:space="preserve"> </w:t>
      </w:r>
    </w:p>
    <w:p w14:paraId="0D07CAC4" w14:textId="639D5A3B" w:rsidR="006A126D" w:rsidRPr="006A126D" w:rsidRDefault="006A126D" w:rsidP="006A126D">
      <w:pPr>
        <w:pStyle w:val="ListParagraph"/>
        <w:numPr>
          <w:ilvl w:val="0"/>
          <w:numId w:val="36"/>
        </w:numPr>
        <w:spacing w:after="0"/>
        <w:jc w:val="both"/>
        <w:rPr>
          <w:rFonts w:ascii="Times New Roman" w:hAnsi="Times New Roman"/>
        </w:rPr>
      </w:pPr>
      <w:r w:rsidRPr="006A126D">
        <w:rPr>
          <w:rFonts w:ascii="Times New Roman" w:hAnsi="Times New Roman"/>
        </w:rPr>
        <w:t>RUNOs need a consistent focus on sustainability</w:t>
      </w:r>
      <w:r w:rsidR="001E6A6F">
        <w:rPr>
          <w:rFonts w:ascii="Times New Roman" w:hAnsi="Times New Roman"/>
        </w:rPr>
        <w:t>.</w:t>
      </w:r>
      <w:r w:rsidRPr="006A126D">
        <w:rPr>
          <w:rFonts w:ascii="Times New Roman" w:hAnsi="Times New Roman"/>
        </w:rPr>
        <w:t xml:space="preserve"> </w:t>
      </w:r>
    </w:p>
    <w:p w14:paraId="7EFA87B5" w14:textId="113FC9B7" w:rsidR="006A126D" w:rsidRPr="006A126D" w:rsidRDefault="006A126D" w:rsidP="006A126D">
      <w:pPr>
        <w:pStyle w:val="ListParagraph"/>
        <w:numPr>
          <w:ilvl w:val="0"/>
          <w:numId w:val="36"/>
        </w:numPr>
        <w:spacing w:after="0"/>
        <w:jc w:val="both"/>
        <w:rPr>
          <w:rFonts w:ascii="Times New Roman" w:hAnsi="Times New Roman"/>
        </w:rPr>
      </w:pPr>
      <w:r w:rsidRPr="006A126D">
        <w:rPr>
          <w:rFonts w:ascii="Times New Roman" w:hAnsi="Times New Roman"/>
        </w:rPr>
        <w:t>Projects need ways to structure and maintain local engagement in planning and implementation</w:t>
      </w:r>
      <w:r w:rsidR="001E6A6F">
        <w:rPr>
          <w:rFonts w:ascii="Times New Roman" w:hAnsi="Times New Roman"/>
        </w:rPr>
        <w:t>.</w:t>
      </w:r>
    </w:p>
    <w:p w14:paraId="3D1AF99F" w14:textId="3EDF8994" w:rsidR="00A544A8" w:rsidRDefault="006A126D" w:rsidP="006A126D">
      <w:pPr>
        <w:pStyle w:val="ListParagraph"/>
        <w:numPr>
          <w:ilvl w:val="0"/>
          <w:numId w:val="36"/>
        </w:numPr>
        <w:spacing w:after="0"/>
        <w:jc w:val="both"/>
        <w:rPr>
          <w:rFonts w:ascii="Times New Roman" w:hAnsi="Times New Roman"/>
        </w:rPr>
      </w:pPr>
      <w:r w:rsidRPr="006A126D">
        <w:rPr>
          <w:rFonts w:ascii="Times New Roman" w:hAnsi="Times New Roman"/>
        </w:rPr>
        <w:t>Projects designed to work in conflict-affected areas need ways to focus explicitly on conflict and peacebuilding</w:t>
      </w:r>
      <w:r w:rsidR="001E6A6F">
        <w:rPr>
          <w:rFonts w:ascii="Times New Roman" w:hAnsi="Times New Roman"/>
        </w:rPr>
        <w:t>.</w:t>
      </w:r>
    </w:p>
    <w:p w14:paraId="20ADC471" w14:textId="77777777" w:rsidR="00C87536" w:rsidRPr="006A126D" w:rsidRDefault="00C87536" w:rsidP="00131988">
      <w:pPr>
        <w:pStyle w:val="ListParagraph"/>
        <w:spacing w:after="0"/>
        <w:jc w:val="both"/>
        <w:rPr>
          <w:rFonts w:ascii="Times New Roman" w:hAnsi="Times New Roman"/>
        </w:rPr>
      </w:pPr>
    </w:p>
    <w:p w14:paraId="5DE09B97" w14:textId="7FB5A66A" w:rsidR="00786DED" w:rsidRPr="00495BC2" w:rsidRDefault="00B40209" w:rsidP="00B40209">
      <w:pPr>
        <w:spacing w:after="0"/>
        <w:jc w:val="both"/>
        <w:rPr>
          <w:rFonts w:ascii="Times New Roman" w:hAnsi="Times New Roman"/>
        </w:rPr>
      </w:pPr>
      <w:r w:rsidRPr="00A8269C">
        <w:rPr>
          <w:rFonts w:ascii="Times New Roman" w:hAnsi="Times New Roman"/>
          <w:i/>
          <w:iCs/>
        </w:rPr>
        <w:t>Recommendations</w:t>
      </w:r>
      <w:r>
        <w:rPr>
          <w:rFonts w:ascii="Times New Roman" w:hAnsi="Times New Roman"/>
        </w:rPr>
        <w:t xml:space="preserve"> that follow from </w:t>
      </w:r>
      <w:r w:rsidRPr="00495BC2">
        <w:rPr>
          <w:rFonts w:ascii="Times New Roman" w:hAnsi="Times New Roman"/>
        </w:rPr>
        <w:t>the conclusions and lessons</w:t>
      </w:r>
      <w:r w:rsidR="00786DED" w:rsidRPr="00495BC2">
        <w:rPr>
          <w:rFonts w:ascii="Times New Roman" w:hAnsi="Times New Roman"/>
        </w:rPr>
        <w:t xml:space="preserve"> are directed to RUNOs and the RCO, the PBF, and Libyan stakeholders. </w:t>
      </w:r>
    </w:p>
    <w:p w14:paraId="76BE1B21" w14:textId="77777777" w:rsidR="00786DED" w:rsidRPr="00495BC2" w:rsidRDefault="00786DED" w:rsidP="00B40209">
      <w:pPr>
        <w:spacing w:after="0"/>
        <w:jc w:val="both"/>
        <w:rPr>
          <w:rFonts w:ascii="Times New Roman" w:hAnsi="Times New Roman"/>
        </w:rPr>
      </w:pPr>
    </w:p>
    <w:p w14:paraId="17C54FF6" w14:textId="41E8168B" w:rsidR="00B40209" w:rsidRPr="00495BC2" w:rsidRDefault="00786DED" w:rsidP="00B40209">
      <w:pPr>
        <w:spacing w:after="0"/>
        <w:jc w:val="both"/>
        <w:rPr>
          <w:rFonts w:ascii="Times New Roman" w:hAnsi="Times New Roman"/>
        </w:rPr>
      </w:pPr>
      <w:r w:rsidRPr="00495BC2">
        <w:rPr>
          <w:rFonts w:ascii="Times New Roman" w:hAnsi="Times New Roman"/>
        </w:rPr>
        <w:t>Recommendations for the RUNOs and RCO</w:t>
      </w:r>
      <w:r w:rsidR="00B40209" w:rsidRPr="00495BC2">
        <w:rPr>
          <w:rFonts w:ascii="Times New Roman" w:hAnsi="Times New Roman"/>
        </w:rPr>
        <w:t xml:space="preserve"> include</w:t>
      </w:r>
      <w:r w:rsidR="001E6A6F" w:rsidRPr="00495BC2">
        <w:rPr>
          <w:rFonts w:ascii="Times New Roman" w:hAnsi="Times New Roman"/>
        </w:rPr>
        <w:t>:</w:t>
      </w:r>
    </w:p>
    <w:bookmarkEnd w:id="4"/>
    <w:p w14:paraId="3F7730F6" w14:textId="2886A055" w:rsidR="006E56C6" w:rsidRPr="00495BC2" w:rsidRDefault="006E56C6" w:rsidP="00E032C5">
      <w:pPr>
        <w:spacing w:after="80" w:line="240" w:lineRule="auto"/>
        <w:jc w:val="both"/>
        <w:rPr>
          <w:rFonts w:ascii="Times New Roman" w:hAnsi="Times New Roman"/>
          <w:lang w:val="en-GB"/>
        </w:rPr>
      </w:pPr>
    </w:p>
    <w:p w14:paraId="195B7A5F" w14:textId="5D870ED3" w:rsidR="006A126D" w:rsidRPr="00495BC2" w:rsidRDefault="006A126D" w:rsidP="00E032C5">
      <w:pPr>
        <w:pStyle w:val="ListParagraph"/>
        <w:numPr>
          <w:ilvl w:val="0"/>
          <w:numId w:val="38"/>
        </w:numPr>
        <w:spacing w:after="0" w:line="240" w:lineRule="auto"/>
        <w:jc w:val="both"/>
        <w:rPr>
          <w:rFonts w:ascii="Times New Roman" w:hAnsi="Times New Roman"/>
          <w:bCs/>
          <w:lang w:val="en-GB"/>
        </w:rPr>
      </w:pPr>
      <w:r w:rsidRPr="00495BC2">
        <w:rPr>
          <w:rFonts w:ascii="Times New Roman" w:hAnsi="Times New Roman"/>
          <w:lang w:val="en-GB"/>
        </w:rPr>
        <w:t>RUNOs and the RCO should establish and use mechanisms to develop and manage a joint project</w:t>
      </w:r>
      <w:bookmarkStart w:id="5" w:name="_Hlk103715678"/>
      <w:r w:rsidR="001E6A6F" w:rsidRPr="00495BC2">
        <w:rPr>
          <w:rFonts w:ascii="Times New Roman" w:hAnsi="Times New Roman"/>
          <w:bCs/>
          <w:lang w:val="en-GB"/>
        </w:rPr>
        <w:t>.</w:t>
      </w:r>
      <w:r w:rsidR="002A5733" w:rsidRPr="00495BC2">
        <w:rPr>
          <w:rFonts w:ascii="Times New Roman" w:hAnsi="Times New Roman"/>
          <w:bCs/>
          <w:lang w:val="en-GB"/>
        </w:rPr>
        <w:t xml:space="preserve"> The Building peace within and with young men and women in Sirte project did not use a dedicated full time project manager or establish regular technical-level ways to coordinate.</w:t>
      </w:r>
    </w:p>
    <w:p w14:paraId="09028B7F" w14:textId="77777777" w:rsidR="00C87536" w:rsidRPr="00495BC2" w:rsidRDefault="00C87536" w:rsidP="00E1651A">
      <w:pPr>
        <w:pStyle w:val="ListParagraph"/>
        <w:spacing w:after="0" w:line="240" w:lineRule="auto"/>
        <w:jc w:val="both"/>
        <w:rPr>
          <w:rFonts w:ascii="Times New Roman" w:hAnsi="Times New Roman"/>
          <w:lang w:val="en-GB"/>
        </w:rPr>
      </w:pPr>
    </w:p>
    <w:p w14:paraId="657253D2" w14:textId="058B5098" w:rsidR="006A126D" w:rsidRPr="00495BC2" w:rsidRDefault="006A126D" w:rsidP="00E1651A">
      <w:pPr>
        <w:spacing w:after="0" w:line="240" w:lineRule="auto"/>
        <w:ind w:left="720" w:hanging="360"/>
        <w:jc w:val="both"/>
        <w:rPr>
          <w:rFonts w:ascii="Times New Roman" w:hAnsi="Times New Roman"/>
          <w:lang w:val="en-GB"/>
        </w:rPr>
      </w:pPr>
      <w:r w:rsidRPr="00495BC2">
        <w:rPr>
          <w:rFonts w:ascii="Times New Roman" w:hAnsi="Times New Roman"/>
          <w:lang w:val="en-GB"/>
        </w:rPr>
        <w:t>2.</w:t>
      </w:r>
      <w:r w:rsidRPr="00495BC2">
        <w:rPr>
          <w:rFonts w:ascii="Times New Roman" w:hAnsi="Times New Roman"/>
          <w:lang w:val="en-GB"/>
        </w:rPr>
        <w:tab/>
        <w:t xml:space="preserve">Projects should develop and use ways to measure outputs and outcomes of projects that go beyond activity-level monitoring. </w:t>
      </w:r>
      <w:r w:rsidR="002A5733" w:rsidRPr="00495BC2">
        <w:rPr>
          <w:rFonts w:ascii="Times New Roman" w:hAnsi="Times New Roman"/>
          <w:bCs/>
          <w:lang w:val="en-GB"/>
        </w:rPr>
        <w:t>Although this was not a feature of this project, monitoring mechanisms can use joint efforts or dedicated data gathering to collect the data needed to measure output and outcome level indicators.</w:t>
      </w:r>
    </w:p>
    <w:p w14:paraId="4C9F9CE7" w14:textId="77777777" w:rsidR="00C87536" w:rsidRPr="00495BC2" w:rsidRDefault="00C87536" w:rsidP="00E032C5">
      <w:pPr>
        <w:spacing w:after="0" w:line="240" w:lineRule="auto"/>
        <w:ind w:left="720" w:hanging="360"/>
        <w:jc w:val="both"/>
        <w:rPr>
          <w:rFonts w:ascii="Times New Roman" w:hAnsi="Times New Roman"/>
          <w:bCs/>
          <w:lang w:val="en-GB"/>
        </w:rPr>
      </w:pPr>
    </w:p>
    <w:p w14:paraId="6E0679CD" w14:textId="772D7BF8" w:rsidR="006A126D" w:rsidRPr="00495BC2" w:rsidRDefault="006A126D" w:rsidP="00E1651A">
      <w:pPr>
        <w:spacing w:after="0" w:line="240" w:lineRule="auto"/>
        <w:ind w:left="720" w:hanging="360"/>
        <w:jc w:val="both"/>
        <w:rPr>
          <w:rFonts w:ascii="Times New Roman" w:hAnsi="Times New Roman"/>
          <w:lang w:val="en-GB"/>
        </w:rPr>
      </w:pPr>
      <w:r w:rsidRPr="00495BC2">
        <w:rPr>
          <w:rFonts w:ascii="Times New Roman" w:hAnsi="Times New Roman"/>
          <w:lang w:val="en-GB"/>
        </w:rPr>
        <w:t>3.</w:t>
      </w:r>
      <w:r w:rsidRPr="00495BC2">
        <w:rPr>
          <w:rFonts w:ascii="Times New Roman" w:hAnsi="Times New Roman"/>
          <w:lang w:val="en-GB"/>
        </w:rPr>
        <w:tab/>
        <w:t>RUNOs and the RCO should develop and maintain a consistent focus on sustainability in project development, implementation, and follow-up</w:t>
      </w:r>
      <w:r w:rsidR="001E6A6F" w:rsidRPr="00495BC2">
        <w:rPr>
          <w:rFonts w:ascii="Times New Roman" w:hAnsi="Times New Roman"/>
          <w:bCs/>
          <w:lang w:val="en-GB"/>
        </w:rPr>
        <w:t>.</w:t>
      </w:r>
      <w:r w:rsidR="002A5733" w:rsidRPr="00495BC2">
        <w:rPr>
          <w:rFonts w:ascii="Times New Roman" w:hAnsi="Times New Roman"/>
          <w:bCs/>
          <w:lang w:val="en-GB"/>
        </w:rPr>
        <w:t xml:space="preserve"> Absent continued emphasis on sustainability, sustainability is likely to be limited, as in this project.</w:t>
      </w:r>
    </w:p>
    <w:p w14:paraId="26F9D939" w14:textId="77777777" w:rsidR="00E032C5" w:rsidRPr="00495BC2" w:rsidRDefault="00E032C5" w:rsidP="00E032C5">
      <w:pPr>
        <w:spacing w:after="0" w:line="240" w:lineRule="auto"/>
        <w:ind w:left="720" w:hanging="360"/>
        <w:jc w:val="both"/>
        <w:rPr>
          <w:rFonts w:ascii="Times New Roman" w:hAnsi="Times New Roman"/>
          <w:bCs/>
          <w:lang w:val="en-GB"/>
        </w:rPr>
      </w:pPr>
    </w:p>
    <w:p w14:paraId="097B9780" w14:textId="278F9E7B" w:rsidR="006A126D" w:rsidRPr="00495BC2" w:rsidRDefault="006A126D" w:rsidP="00E1651A">
      <w:pPr>
        <w:spacing w:after="0" w:line="240" w:lineRule="auto"/>
        <w:ind w:left="720" w:hanging="360"/>
        <w:jc w:val="both"/>
        <w:rPr>
          <w:rFonts w:ascii="Times New Roman" w:hAnsi="Times New Roman"/>
          <w:lang w:val="en-GB"/>
        </w:rPr>
      </w:pPr>
      <w:r w:rsidRPr="00495BC2">
        <w:rPr>
          <w:rFonts w:ascii="Times New Roman" w:hAnsi="Times New Roman"/>
          <w:lang w:val="en-GB"/>
        </w:rPr>
        <w:t>4.</w:t>
      </w:r>
      <w:r w:rsidRPr="00495BC2">
        <w:rPr>
          <w:rFonts w:ascii="Times New Roman" w:hAnsi="Times New Roman"/>
          <w:lang w:val="en-GB"/>
        </w:rPr>
        <w:tab/>
        <w:t>RUNOs and the RCO should develop and use ways to structure and maintain local engagement in planning and implementation of projects</w:t>
      </w:r>
      <w:r w:rsidR="001E6A6F" w:rsidRPr="00495BC2">
        <w:rPr>
          <w:rFonts w:ascii="Times New Roman" w:hAnsi="Times New Roman"/>
          <w:bCs/>
          <w:lang w:val="en-GB"/>
        </w:rPr>
        <w:t>.</w:t>
      </w:r>
      <w:r w:rsidR="002A5733" w:rsidRPr="00495BC2">
        <w:rPr>
          <w:rFonts w:ascii="Times New Roman" w:hAnsi="Times New Roman"/>
          <w:bCs/>
          <w:lang w:val="en-GB"/>
        </w:rPr>
        <w:t xml:space="preserve"> Stakeholders needed ways to be continuously involved in project implementation for greater effectiveness and sustainability.</w:t>
      </w:r>
    </w:p>
    <w:p w14:paraId="4BBFAB13" w14:textId="77777777" w:rsidR="00E032C5" w:rsidRPr="00495BC2" w:rsidRDefault="00E032C5" w:rsidP="00E032C5">
      <w:pPr>
        <w:spacing w:after="0" w:line="240" w:lineRule="auto"/>
        <w:ind w:left="720" w:hanging="360"/>
        <w:jc w:val="both"/>
        <w:rPr>
          <w:rFonts w:ascii="Times New Roman" w:hAnsi="Times New Roman"/>
          <w:bCs/>
          <w:lang w:val="en-GB"/>
        </w:rPr>
      </w:pPr>
    </w:p>
    <w:p w14:paraId="656FBDDF" w14:textId="255971B9" w:rsidR="006A126D" w:rsidRPr="00495BC2" w:rsidRDefault="006A126D" w:rsidP="00E1651A">
      <w:pPr>
        <w:spacing w:line="240" w:lineRule="auto"/>
        <w:ind w:left="720" w:hanging="360"/>
        <w:jc w:val="both"/>
        <w:rPr>
          <w:rFonts w:ascii="Times New Roman" w:hAnsi="Times New Roman"/>
          <w:lang w:val="en-GB"/>
        </w:rPr>
      </w:pPr>
      <w:r w:rsidRPr="00495BC2">
        <w:rPr>
          <w:rFonts w:ascii="Times New Roman" w:hAnsi="Times New Roman"/>
          <w:lang w:val="en-GB"/>
        </w:rPr>
        <w:t>5.</w:t>
      </w:r>
      <w:r w:rsidRPr="00495BC2">
        <w:rPr>
          <w:rFonts w:ascii="Times New Roman" w:hAnsi="Times New Roman"/>
          <w:lang w:val="en-GB"/>
        </w:rPr>
        <w:tab/>
        <w:t>RUNOs and the RCO should find more ways to localize projects in Libyan communities</w:t>
      </w:r>
      <w:r w:rsidR="002A5733" w:rsidRPr="00495BC2">
        <w:rPr>
          <w:rFonts w:ascii="Times New Roman" w:hAnsi="Times New Roman"/>
          <w:bCs/>
          <w:lang w:val="en-GB"/>
        </w:rPr>
        <w:t xml:space="preserve"> given the local specificities and variation across the diverse country</w:t>
      </w:r>
      <w:r w:rsidR="001E6A6F" w:rsidRPr="00495BC2">
        <w:rPr>
          <w:rFonts w:ascii="Times New Roman" w:hAnsi="Times New Roman"/>
          <w:bCs/>
          <w:lang w:val="en-GB"/>
        </w:rPr>
        <w:t>.</w:t>
      </w:r>
    </w:p>
    <w:p w14:paraId="0AD412F2" w14:textId="2DC2A574" w:rsidR="006A126D" w:rsidRPr="00495BC2" w:rsidRDefault="006A126D" w:rsidP="00E1651A">
      <w:pPr>
        <w:spacing w:after="0" w:line="240" w:lineRule="auto"/>
        <w:ind w:left="720" w:hanging="360"/>
        <w:jc w:val="both"/>
        <w:rPr>
          <w:rFonts w:ascii="Times New Roman" w:hAnsi="Times New Roman"/>
          <w:lang w:val="en-GB"/>
        </w:rPr>
      </w:pPr>
      <w:r w:rsidRPr="00495BC2">
        <w:rPr>
          <w:rFonts w:ascii="Times New Roman" w:hAnsi="Times New Roman"/>
          <w:lang w:val="en-GB"/>
        </w:rPr>
        <w:t>6.</w:t>
      </w:r>
      <w:r w:rsidRPr="00495BC2">
        <w:rPr>
          <w:rFonts w:ascii="Times New Roman" w:hAnsi="Times New Roman"/>
          <w:lang w:val="en-GB"/>
        </w:rPr>
        <w:tab/>
        <w:t>Projects should develop and use explicit peacebuilding approaches</w:t>
      </w:r>
      <w:r w:rsidR="002A5733" w:rsidRPr="00495BC2">
        <w:rPr>
          <w:rFonts w:ascii="Times New Roman" w:hAnsi="Times New Roman"/>
          <w:bCs/>
          <w:lang w:val="en-GB"/>
        </w:rPr>
        <w:t xml:space="preserve"> adapted to be acceptable </w:t>
      </w:r>
      <w:r w:rsidR="007F49E0" w:rsidRPr="00495BC2">
        <w:rPr>
          <w:rFonts w:ascii="Times New Roman" w:hAnsi="Times New Roman"/>
          <w:bCs/>
          <w:lang w:val="en-GB"/>
        </w:rPr>
        <w:t>the political and conflict context</w:t>
      </w:r>
      <w:r w:rsidR="001E6A6F" w:rsidRPr="00495BC2">
        <w:rPr>
          <w:rFonts w:ascii="Times New Roman" w:hAnsi="Times New Roman"/>
          <w:bCs/>
          <w:lang w:val="en-GB"/>
        </w:rPr>
        <w:t>.</w:t>
      </w:r>
      <w:r w:rsidR="007F49E0" w:rsidRPr="00495BC2">
        <w:rPr>
          <w:rFonts w:ascii="Times New Roman" w:hAnsi="Times New Roman"/>
          <w:bCs/>
          <w:lang w:val="en-GB"/>
        </w:rPr>
        <w:t xml:space="preserve"> </w:t>
      </w:r>
    </w:p>
    <w:bookmarkEnd w:id="5"/>
    <w:p w14:paraId="04E775DB" w14:textId="77777777" w:rsidR="006A126D" w:rsidRPr="00495BC2" w:rsidRDefault="006A126D" w:rsidP="00E1651A">
      <w:pPr>
        <w:spacing w:after="0" w:line="240" w:lineRule="auto"/>
        <w:ind w:left="720" w:hanging="360"/>
        <w:jc w:val="both"/>
        <w:rPr>
          <w:rFonts w:ascii="Times New Roman" w:hAnsi="Times New Roman"/>
          <w:lang w:val="en-GB"/>
        </w:rPr>
      </w:pPr>
    </w:p>
    <w:p w14:paraId="3EA0FEEB" w14:textId="742B1D1F" w:rsidR="006A126D" w:rsidRPr="00495BC2" w:rsidRDefault="006A126D" w:rsidP="00E1651A">
      <w:pPr>
        <w:spacing w:after="0" w:line="240" w:lineRule="auto"/>
        <w:jc w:val="both"/>
        <w:rPr>
          <w:rFonts w:ascii="Times New Roman" w:hAnsi="Times New Roman"/>
          <w:bCs/>
          <w:lang w:val="en-GB"/>
        </w:rPr>
      </w:pPr>
      <w:r w:rsidRPr="00495BC2">
        <w:rPr>
          <w:rFonts w:ascii="Times New Roman" w:hAnsi="Times New Roman"/>
          <w:bCs/>
          <w:lang w:val="en-GB"/>
        </w:rPr>
        <w:t>Recommendations for the PBF that follow from the experience of the project are:</w:t>
      </w:r>
    </w:p>
    <w:p w14:paraId="350924A6" w14:textId="5F85C33E" w:rsidR="003736C1" w:rsidRPr="00495BC2" w:rsidRDefault="003736C1" w:rsidP="00786DED">
      <w:pPr>
        <w:spacing w:after="0" w:line="240" w:lineRule="auto"/>
        <w:jc w:val="both"/>
        <w:rPr>
          <w:rFonts w:ascii="Times New Roman" w:hAnsi="Times New Roman"/>
          <w:bCs/>
          <w:lang w:val="en-GB"/>
        </w:rPr>
      </w:pPr>
    </w:p>
    <w:p w14:paraId="4160453A" w14:textId="102BE06E" w:rsidR="006A126D" w:rsidRPr="00495BC2" w:rsidRDefault="006A126D" w:rsidP="00E1651A">
      <w:pPr>
        <w:pStyle w:val="ListParagraph"/>
        <w:numPr>
          <w:ilvl w:val="0"/>
          <w:numId w:val="39"/>
        </w:numPr>
        <w:spacing w:after="0" w:line="240" w:lineRule="auto"/>
        <w:jc w:val="both"/>
        <w:rPr>
          <w:rFonts w:ascii="Times New Roman" w:hAnsi="Times New Roman"/>
          <w:bCs/>
          <w:lang w:val="en-GB"/>
        </w:rPr>
      </w:pPr>
      <w:r w:rsidRPr="00495BC2">
        <w:rPr>
          <w:rFonts w:ascii="Times New Roman" w:hAnsi="Times New Roman"/>
          <w:bCs/>
          <w:lang w:val="en-GB"/>
        </w:rPr>
        <w:t>As peacebuilding is a long-term endeavour, the PBF should work with donors to develop funding instruments that support longer-term projects (more than two years).</w:t>
      </w:r>
    </w:p>
    <w:p w14:paraId="539EDA5C" w14:textId="29A00D7F" w:rsidR="00E032C5" w:rsidRPr="00495BC2" w:rsidRDefault="00E032C5" w:rsidP="00786DED">
      <w:pPr>
        <w:pStyle w:val="ListParagraph"/>
        <w:spacing w:after="0" w:line="240" w:lineRule="auto"/>
        <w:jc w:val="both"/>
        <w:rPr>
          <w:rFonts w:ascii="Times New Roman" w:hAnsi="Times New Roman"/>
          <w:bCs/>
          <w:lang w:val="en-GB"/>
        </w:rPr>
      </w:pPr>
    </w:p>
    <w:p w14:paraId="254CA354" w14:textId="2BAD74B4" w:rsidR="006A126D" w:rsidRDefault="006A126D" w:rsidP="00E1651A">
      <w:pPr>
        <w:pStyle w:val="ListParagraph"/>
        <w:numPr>
          <w:ilvl w:val="0"/>
          <w:numId w:val="39"/>
        </w:numPr>
        <w:spacing w:after="0" w:line="240" w:lineRule="auto"/>
        <w:jc w:val="both"/>
        <w:rPr>
          <w:rFonts w:ascii="Times New Roman" w:hAnsi="Times New Roman"/>
          <w:bCs/>
          <w:lang w:val="en-GB"/>
        </w:rPr>
      </w:pPr>
      <w:r w:rsidRPr="00495BC2">
        <w:rPr>
          <w:rFonts w:ascii="Times New Roman" w:hAnsi="Times New Roman"/>
          <w:bCs/>
          <w:lang w:val="en-GB"/>
        </w:rPr>
        <w:t xml:space="preserve">The PBF should consider supporting mechanisms to encourage joint work among RUNOs under joint programmes and provide funding for RUNOs to utilize joint forums to support joint implementation, monitoring, reporting, and evaluation. </w:t>
      </w:r>
      <w:r w:rsidR="000E1D06" w:rsidRPr="00495BC2">
        <w:rPr>
          <w:rFonts w:ascii="Times New Roman" w:hAnsi="Times New Roman"/>
          <w:bCs/>
          <w:lang w:val="en-GB"/>
        </w:rPr>
        <w:t>These efforts can be encouraging a single project manager (as was planned in this project but not implemented) or sharing the positive experiences of other UNCTs that have worked well together in joint projects.</w:t>
      </w:r>
    </w:p>
    <w:p w14:paraId="3862EC5E" w14:textId="0628EC4C" w:rsidR="00B0773A" w:rsidRDefault="00B0773A" w:rsidP="00B0773A">
      <w:pPr>
        <w:spacing w:after="0" w:line="240" w:lineRule="auto"/>
        <w:jc w:val="both"/>
        <w:rPr>
          <w:rFonts w:ascii="Times New Roman" w:hAnsi="Times New Roman"/>
          <w:bCs/>
          <w:lang w:val="en-GB"/>
        </w:rPr>
      </w:pPr>
    </w:p>
    <w:p w14:paraId="6AFDD960" w14:textId="531E46B0" w:rsidR="00B0773A" w:rsidRPr="00B0773A" w:rsidRDefault="00B0773A" w:rsidP="00B0773A">
      <w:pPr>
        <w:spacing w:after="0" w:line="240" w:lineRule="auto"/>
        <w:jc w:val="both"/>
        <w:rPr>
          <w:rFonts w:ascii="Times New Roman" w:hAnsi="Times New Roman"/>
          <w:bCs/>
          <w:lang w:val="en-GB"/>
        </w:rPr>
      </w:pPr>
      <w:r>
        <w:rPr>
          <w:rFonts w:ascii="Times New Roman" w:hAnsi="Times New Roman"/>
          <w:bCs/>
          <w:lang w:val="en-GB"/>
        </w:rPr>
        <w:lastRenderedPageBreak/>
        <w:t xml:space="preserve">The evaluation’s data </w:t>
      </w:r>
      <w:r w:rsidR="00983739">
        <w:rPr>
          <w:rFonts w:ascii="Times New Roman" w:hAnsi="Times New Roman"/>
          <w:bCs/>
          <w:lang w:val="en-GB"/>
        </w:rPr>
        <w:t xml:space="preserve">and analysis did not identify </w:t>
      </w:r>
      <w:proofErr w:type="gramStart"/>
      <w:r w:rsidR="00983739">
        <w:rPr>
          <w:rFonts w:ascii="Times New Roman" w:hAnsi="Times New Roman"/>
          <w:bCs/>
          <w:lang w:val="en-GB"/>
        </w:rPr>
        <w:t>particular geographic</w:t>
      </w:r>
      <w:proofErr w:type="gramEnd"/>
      <w:r w:rsidR="00983739">
        <w:rPr>
          <w:rFonts w:ascii="Times New Roman" w:hAnsi="Times New Roman"/>
          <w:bCs/>
          <w:lang w:val="en-GB"/>
        </w:rPr>
        <w:t xml:space="preserve"> foci or specific priority interventions for future peacebuilding interventions in Libya or for concrete linkages with other partners and donor to support peacebuilding.</w:t>
      </w:r>
    </w:p>
    <w:p w14:paraId="08229E84" w14:textId="77777777" w:rsidR="006A126D" w:rsidRPr="00495BC2" w:rsidRDefault="006A126D" w:rsidP="00E1651A">
      <w:pPr>
        <w:spacing w:after="0" w:line="240" w:lineRule="auto"/>
        <w:ind w:left="720"/>
        <w:jc w:val="both"/>
        <w:rPr>
          <w:rFonts w:ascii="Times New Roman" w:hAnsi="Times New Roman"/>
          <w:bCs/>
          <w:lang w:val="en-GB"/>
        </w:rPr>
      </w:pPr>
    </w:p>
    <w:p w14:paraId="3327EEFE" w14:textId="713F93E2" w:rsidR="006A126D" w:rsidRPr="00495BC2" w:rsidRDefault="006A126D" w:rsidP="00E1651A">
      <w:pPr>
        <w:spacing w:after="0" w:line="240" w:lineRule="auto"/>
        <w:jc w:val="both"/>
        <w:rPr>
          <w:rFonts w:ascii="Times New Roman" w:hAnsi="Times New Roman"/>
          <w:bCs/>
          <w:lang w:val="en-GB"/>
        </w:rPr>
      </w:pPr>
      <w:r w:rsidRPr="00495BC2">
        <w:rPr>
          <w:rFonts w:ascii="Times New Roman" w:hAnsi="Times New Roman"/>
          <w:bCs/>
          <w:lang w:val="en-GB"/>
        </w:rPr>
        <w:t>Recommendations for Libyan stakeholders include:</w:t>
      </w:r>
    </w:p>
    <w:p w14:paraId="2F193B57" w14:textId="7C329128" w:rsidR="00E032C5" w:rsidRPr="00495BC2" w:rsidRDefault="00E032C5" w:rsidP="003736C1">
      <w:pPr>
        <w:spacing w:after="0" w:line="240" w:lineRule="auto"/>
        <w:ind w:left="720" w:hanging="360"/>
        <w:jc w:val="both"/>
        <w:rPr>
          <w:rFonts w:ascii="Times New Roman" w:hAnsi="Times New Roman"/>
          <w:bCs/>
          <w:lang w:val="en-GB"/>
        </w:rPr>
      </w:pPr>
    </w:p>
    <w:p w14:paraId="2AD5686B" w14:textId="57690CF9" w:rsidR="000457BD" w:rsidRPr="00495BC2" w:rsidRDefault="006A126D" w:rsidP="00E1651A">
      <w:pPr>
        <w:pStyle w:val="ListParagraph"/>
        <w:numPr>
          <w:ilvl w:val="0"/>
          <w:numId w:val="40"/>
        </w:numPr>
        <w:spacing w:after="0" w:line="240" w:lineRule="auto"/>
        <w:ind w:left="720"/>
        <w:jc w:val="both"/>
        <w:rPr>
          <w:rFonts w:ascii="Times New Roman" w:hAnsi="Times New Roman"/>
          <w:bCs/>
          <w:lang w:val="en-GB"/>
        </w:rPr>
      </w:pPr>
      <w:r w:rsidRPr="00495BC2">
        <w:rPr>
          <w:rFonts w:ascii="Times New Roman" w:hAnsi="Times New Roman"/>
          <w:bCs/>
          <w:lang w:val="en-GB"/>
        </w:rPr>
        <w:t>Government stakeholders in Libya should develop mechanisms at the city level to partner effectively with RUNOs and the UN for project development and implementation, and to use project activities to stabilize communities, build peace, and prevent violent extremism.</w:t>
      </w:r>
      <w:r w:rsidR="000E1D06" w:rsidRPr="00495BC2">
        <w:rPr>
          <w:rFonts w:ascii="Times New Roman" w:hAnsi="Times New Roman"/>
          <w:bCs/>
          <w:lang w:val="en-GB"/>
        </w:rPr>
        <w:t xml:space="preserve"> Projects should consider building broad-based advisory or steering committees to link partners and stakeholders for greater effectiveness, efficiency, and sustainability in projects. </w:t>
      </w:r>
    </w:p>
    <w:p w14:paraId="151A239A" w14:textId="77777777" w:rsidR="000457BD" w:rsidRPr="00495BC2" w:rsidRDefault="000457BD" w:rsidP="00E1651A">
      <w:pPr>
        <w:spacing w:after="160" w:line="259" w:lineRule="auto"/>
        <w:ind w:left="810"/>
        <w:jc w:val="both"/>
        <w:rPr>
          <w:rFonts w:ascii="Times New Roman" w:hAnsi="Times New Roman"/>
          <w:bCs/>
          <w:lang w:val="en-GB"/>
        </w:rPr>
      </w:pPr>
      <w:r w:rsidRPr="00495BC2">
        <w:rPr>
          <w:rFonts w:ascii="Times New Roman" w:hAnsi="Times New Roman"/>
          <w:bCs/>
          <w:lang w:val="en-GB"/>
        </w:rPr>
        <w:br w:type="page"/>
      </w:r>
    </w:p>
    <w:p w14:paraId="6A59633D" w14:textId="77777777" w:rsidR="00797D20" w:rsidRPr="000457BD" w:rsidRDefault="00797D20" w:rsidP="000457BD">
      <w:pPr>
        <w:spacing w:after="0" w:line="240" w:lineRule="auto"/>
        <w:ind w:left="360"/>
        <w:rPr>
          <w:rFonts w:ascii="Times New Roman" w:hAnsi="Times New Roman"/>
          <w:bCs/>
          <w:sz w:val="24"/>
          <w:szCs w:val="24"/>
          <w:lang w:val="en-GB"/>
        </w:rPr>
      </w:pPr>
    </w:p>
    <w:p w14:paraId="5813AD1B" w14:textId="4A93ABAC" w:rsidR="00797D20" w:rsidRPr="000F68EE" w:rsidRDefault="006115BB" w:rsidP="00797D20">
      <w:pPr>
        <w:keepNext/>
        <w:spacing w:after="0" w:line="240" w:lineRule="auto"/>
        <w:outlineLvl w:val="0"/>
        <w:rPr>
          <w:rFonts w:ascii="Times New Roman" w:hAnsi="Times New Roman"/>
          <w:b/>
          <w:caps/>
          <w:color w:val="002060"/>
          <w:sz w:val="28"/>
          <w:szCs w:val="28"/>
          <w:lang w:val="en-GB"/>
        </w:rPr>
      </w:pPr>
      <w:bookmarkStart w:id="6" w:name="_Toc368674269"/>
      <w:bookmarkStart w:id="7" w:name="_Toc101305600"/>
      <w:bookmarkStart w:id="8" w:name="_Toc105864034"/>
      <w:r>
        <w:rPr>
          <w:rFonts w:ascii="Times New Roman" w:hAnsi="Times New Roman"/>
          <w:b/>
          <w:caps/>
          <w:color w:val="002060"/>
          <w:sz w:val="28"/>
          <w:szCs w:val="28"/>
          <w:lang w:val="en-GB"/>
        </w:rPr>
        <w:t xml:space="preserve">LIST OF </w:t>
      </w:r>
      <w:r w:rsidR="00797D20" w:rsidRPr="000F68EE">
        <w:rPr>
          <w:rFonts w:ascii="Times New Roman" w:hAnsi="Times New Roman"/>
          <w:b/>
          <w:caps/>
          <w:color w:val="002060"/>
          <w:sz w:val="28"/>
          <w:szCs w:val="28"/>
          <w:lang w:val="en-GB"/>
        </w:rPr>
        <w:t xml:space="preserve">Acronyms </w:t>
      </w:r>
      <w:bookmarkEnd w:id="6"/>
      <w:r>
        <w:rPr>
          <w:rFonts w:ascii="Times New Roman" w:hAnsi="Times New Roman"/>
          <w:b/>
          <w:caps/>
          <w:color w:val="002060"/>
          <w:sz w:val="28"/>
          <w:szCs w:val="28"/>
          <w:lang w:val="en-GB"/>
        </w:rPr>
        <w:t>AND ABBREVIATIONS</w:t>
      </w:r>
      <w:bookmarkEnd w:id="7"/>
      <w:bookmarkEnd w:id="8"/>
    </w:p>
    <w:p w14:paraId="05E4D5A8" w14:textId="77777777" w:rsidR="00797D20" w:rsidRDefault="00797D20" w:rsidP="00797D20">
      <w:pPr>
        <w:spacing w:after="0" w:line="240" w:lineRule="auto"/>
        <w:rPr>
          <w:rFonts w:ascii="Times New Roman" w:hAnsi="Times New Roman"/>
          <w:lang w:val="en-GB"/>
        </w:rPr>
      </w:pPr>
    </w:p>
    <w:p w14:paraId="4828E5B1" w14:textId="0A5815F6" w:rsidR="00FF23E5" w:rsidRPr="00FF23E5" w:rsidRDefault="00FF23E5" w:rsidP="00467F9F">
      <w:pPr>
        <w:tabs>
          <w:tab w:val="left" w:pos="1260"/>
        </w:tabs>
        <w:spacing w:after="0" w:line="240" w:lineRule="auto"/>
        <w:rPr>
          <w:rFonts w:ascii="Times New Roman" w:hAnsi="Times New Roman"/>
          <w:lang w:val="en-GB"/>
        </w:rPr>
      </w:pPr>
      <w:r w:rsidRPr="00FF23E5">
        <w:rPr>
          <w:rFonts w:ascii="Times New Roman" w:hAnsi="Times New Roman"/>
          <w:lang w:val="en-GB"/>
        </w:rPr>
        <w:t>CSO</w:t>
      </w:r>
      <w:r w:rsidR="00B45069">
        <w:rPr>
          <w:rFonts w:ascii="Times New Roman" w:hAnsi="Times New Roman"/>
          <w:lang w:val="en-GB"/>
        </w:rPr>
        <w:tab/>
      </w:r>
      <w:r w:rsidRPr="00FF23E5">
        <w:rPr>
          <w:rFonts w:ascii="Times New Roman" w:hAnsi="Times New Roman"/>
          <w:lang w:val="en-GB"/>
        </w:rPr>
        <w:t>Civil Society Organization</w:t>
      </w:r>
    </w:p>
    <w:p w14:paraId="640091AA" w14:textId="28B861A1" w:rsidR="00FF23E5" w:rsidRPr="00FF23E5" w:rsidRDefault="00FF23E5" w:rsidP="00467F9F">
      <w:pPr>
        <w:tabs>
          <w:tab w:val="left" w:pos="1260"/>
        </w:tabs>
        <w:spacing w:after="0" w:line="240" w:lineRule="auto"/>
        <w:rPr>
          <w:rFonts w:ascii="Times New Roman" w:hAnsi="Times New Roman"/>
          <w:lang w:val="en-GB"/>
        </w:rPr>
      </w:pPr>
      <w:r w:rsidRPr="00FF23E5">
        <w:rPr>
          <w:rFonts w:ascii="Times New Roman" w:hAnsi="Times New Roman"/>
          <w:lang w:val="en-GB"/>
        </w:rPr>
        <w:t>CT</w:t>
      </w:r>
      <w:r w:rsidR="00B45069">
        <w:rPr>
          <w:rFonts w:ascii="Times New Roman" w:hAnsi="Times New Roman"/>
          <w:lang w:val="en-GB"/>
        </w:rPr>
        <w:tab/>
      </w:r>
      <w:r w:rsidRPr="00FF23E5">
        <w:rPr>
          <w:rFonts w:ascii="Times New Roman" w:hAnsi="Times New Roman"/>
          <w:lang w:val="en-GB"/>
        </w:rPr>
        <w:t>Counter Terrorism</w:t>
      </w:r>
    </w:p>
    <w:p w14:paraId="6CF63173" w14:textId="29EC2D3C" w:rsidR="007377DB" w:rsidRDefault="007377DB" w:rsidP="00467F9F">
      <w:pPr>
        <w:tabs>
          <w:tab w:val="left" w:pos="1260"/>
        </w:tabs>
        <w:spacing w:after="0" w:line="240" w:lineRule="auto"/>
        <w:rPr>
          <w:rFonts w:ascii="Times New Roman" w:hAnsi="Times New Roman"/>
          <w:lang w:val="en-GB"/>
        </w:rPr>
      </w:pPr>
      <w:r>
        <w:rPr>
          <w:rFonts w:ascii="Times New Roman" w:hAnsi="Times New Roman"/>
          <w:lang w:val="en-GB"/>
        </w:rPr>
        <w:t>DAC</w:t>
      </w:r>
      <w:r>
        <w:rPr>
          <w:rFonts w:ascii="Times New Roman" w:hAnsi="Times New Roman"/>
          <w:lang w:val="en-GB"/>
        </w:rPr>
        <w:tab/>
      </w:r>
      <w:r w:rsidRPr="007377DB">
        <w:rPr>
          <w:rFonts w:ascii="Times New Roman" w:hAnsi="Times New Roman"/>
          <w:lang w:val="en-GB"/>
        </w:rPr>
        <w:t>Development Assistance Committee</w:t>
      </w:r>
    </w:p>
    <w:p w14:paraId="4D504F4C" w14:textId="6D44F0D2" w:rsidR="008063CC" w:rsidRDefault="008063CC" w:rsidP="00467F9F">
      <w:pPr>
        <w:tabs>
          <w:tab w:val="left" w:pos="1260"/>
        </w:tabs>
        <w:spacing w:after="0" w:line="240" w:lineRule="auto"/>
        <w:rPr>
          <w:rFonts w:ascii="Times New Roman" w:hAnsi="Times New Roman"/>
          <w:lang w:val="en-GB"/>
        </w:rPr>
      </w:pPr>
      <w:r>
        <w:rPr>
          <w:rFonts w:ascii="Times New Roman" w:hAnsi="Times New Roman"/>
          <w:lang w:val="en-GB"/>
        </w:rPr>
        <w:t>EMG</w:t>
      </w:r>
      <w:r>
        <w:rPr>
          <w:rFonts w:ascii="Times New Roman" w:hAnsi="Times New Roman"/>
          <w:lang w:val="en-GB"/>
        </w:rPr>
        <w:tab/>
      </w:r>
      <w:r w:rsidR="00AB7D9B" w:rsidRPr="00AB7D9B">
        <w:rPr>
          <w:rFonts w:ascii="Times New Roman" w:hAnsi="Times New Roman"/>
          <w:lang w:val="en-GB"/>
        </w:rPr>
        <w:t>Evaluation Management Group</w:t>
      </w:r>
    </w:p>
    <w:p w14:paraId="59E8EDD9" w14:textId="11655FA9" w:rsidR="008063CC" w:rsidRDefault="008063CC" w:rsidP="00467F9F">
      <w:pPr>
        <w:tabs>
          <w:tab w:val="left" w:pos="1260"/>
        </w:tabs>
        <w:spacing w:after="0" w:line="240" w:lineRule="auto"/>
        <w:rPr>
          <w:rFonts w:ascii="Times New Roman" w:hAnsi="Times New Roman"/>
          <w:lang w:val="en-GB"/>
        </w:rPr>
      </w:pPr>
      <w:r>
        <w:rPr>
          <w:rFonts w:ascii="Times New Roman" w:hAnsi="Times New Roman"/>
          <w:lang w:val="en-GB"/>
        </w:rPr>
        <w:t>ERG</w:t>
      </w:r>
      <w:r>
        <w:rPr>
          <w:rFonts w:ascii="Times New Roman" w:hAnsi="Times New Roman"/>
          <w:lang w:val="en-GB"/>
        </w:rPr>
        <w:tab/>
      </w:r>
      <w:r w:rsidRPr="008063CC">
        <w:rPr>
          <w:rFonts w:ascii="Times New Roman" w:hAnsi="Times New Roman"/>
          <w:lang w:val="en-GB"/>
        </w:rPr>
        <w:t xml:space="preserve">Evaluation </w:t>
      </w:r>
      <w:r w:rsidR="00AB7D9B">
        <w:rPr>
          <w:rFonts w:ascii="Times New Roman" w:hAnsi="Times New Roman"/>
          <w:lang w:val="en-GB"/>
        </w:rPr>
        <w:t>Reference</w:t>
      </w:r>
      <w:r w:rsidRPr="008063CC">
        <w:rPr>
          <w:rFonts w:ascii="Times New Roman" w:hAnsi="Times New Roman"/>
          <w:lang w:val="en-GB"/>
        </w:rPr>
        <w:t xml:space="preserve"> Group </w:t>
      </w:r>
    </w:p>
    <w:p w14:paraId="477B5857" w14:textId="77777777" w:rsidR="002C5B1E" w:rsidRDefault="002C5B1E" w:rsidP="00467F9F">
      <w:pPr>
        <w:tabs>
          <w:tab w:val="left" w:pos="1260"/>
        </w:tabs>
        <w:spacing w:after="0" w:line="240" w:lineRule="auto"/>
        <w:rPr>
          <w:rFonts w:ascii="Times New Roman" w:hAnsi="Times New Roman"/>
          <w:lang w:val="en-GB"/>
        </w:rPr>
      </w:pPr>
      <w:r>
        <w:rPr>
          <w:rFonts w:ascii="Times New Roman" w:hAnsi="Times New Roman"/>
          <w:lang w:val="en-GB"/>
        </w:rPr>
        <w:t>ET</w:t>
      </w:r>
      <w:r>
        <w:rPr>
          <w:rFonts w:ascii="Times New Roman" w:hAnsi="Times New Roman"/>
          <w:lang w:val="en-GB"/>
        </w:rPr>
        <w:tab/>
        <w:t>evaluation team</w:t>
      </w:r>
    </w:p>
    <w:p w14:paraId="1FEDF257" w14:textId="77777777" w:rsidR="0038126C" w:rsidRDefault="0038126C" w:rsidP="00467F9F">
      <w:pPr>
        <w:tabs>
          <w:tab w:val="left" w:pos="1260"/>
        </w:tabs>
        <w:spacing w:after="0" w:line="240" w:lineRule="auto"/>
        <w:rPr>
          <w:rFonts w:ascii="Times New Roman" w:hAnsi="Times New Roman"/>
          <w:lang w:val="en-GB"/>
        </w:rPr>
      </w:pPr>
      <w:r>
        <w:rPr>
          <w:rFonts w:ascii="Times New Roman" w:hAnsi="Times New Roman"/>
          <w:lang w:val="en-GB"/>
        </w:rPr>
        <w:t>FLA</w:t>
      </w:r>
      <w:r>
        <w:rPr>
          <w:rFonts w:ascii="Times New Roman" w:hAnsi="Times New Roman"/>
          <w:lang w:val="en-GB"/>
        </w:rPr>
        <w:tab/>
      </w:r>
      <w:r w:rsidRPr="0038126C">
        <w:rPr>
          <w:rFonts w:ascii="Times New Roman" w:hAnsi="Times New Roman"/>
          <w:lang w:val="en-GB"/>
        </w:rPr>
        <w:t>Field-Level Agreement</w:t>
      </w:r>
    </w:p>
    <w:p w14:paraId="6E99FEFC" w14:textId="1415B5D9" w:rsidR="00B06416" w:rsidRDefault="00B06416" w:rsidP="00467F9F">
      <w:pPr>
        <w:tabs>
          <w:tab w:val="left" w:pos="1260"/>
        </w:tabs>
        <w:spacing w:after="0" w:line="240" w:lineRule="auto"/>
        <w:rPr>
          <w:rFonts w:ascii="Times New Roman" w:hAnsi="Times New Roman"/>
          <w:lang w:val="en-GB"/>
        </w:rPr>
      </w:pPr>
      <w:r>
        <w:rPr>
          <w:rFonts w:ascii="Times New Roman" w:hAnsi="Times New Roman"/>
          <w:lang w:val="en-GB"/>
        </w:rPr>
        <w:t>GBV</w:t>
      </w:r>
      <w:r>
        <w:rPr>
          <w:rFonts w:ascii="Times New Roman" w:hAnsi="Times New Roman"/>
          <w:lang w:val="en-GB"/>
        </w:rPr>
        <w:tab/>
      </w:r>
      <w:r w:rsidR="002C5B1E">
        <w:rPr>
          <w:rFonts w:ascii="Times New Roman" w:hAnsi="Times New Roman"/>
          <w:lang w:val="en-GB"/>
        </w:rPr>
        <w:t>gender-based violence</w:t>
      </w:r>
    </w:p>
    <w:p w14:paraId="1BFAD3CC" w14:textId="28A21F5D" w:rsidR="00401576" w:rsidRDefault="00401576" w:rsidP="00467F9F">
      <w:pPr>
        <w:tabs>
          <w:tab w:val="left" w:pos="1260"/>
        </w:tabs>
        <w:spacing w:after="0" w:line="240" w:lineRule="auto"/>
        <w:rPr>
          <w:rFonts w:ascii="Times New Roman" w:hAnsi="Times New Roman"/>
          <w:lang w:val="en-GB"/>
        </w:rPr>
      </w:pPr>
      <w:r>
        <w:rPr>
          <w:rFonts w:ascii="Times New Roman" w:hAnsi="Times New Roman"/>
          <w:lang w:val="en-GB"/>
        </w:rPr>
        <w:t xml:space="preserve">GESI </w:t>
      </w:r>
      <w:r>
        <w:rPr>
          <w:rFonts w:ascii="Times New Roman" w:hAnsi="Times New Roman"/>
          <w:lang w:val="en-GB"/>
        </w:rPr>
        <w:tab/>
      </w:r>
      <w:r w:rsidRPr="00401576">
        <w:rPr>
          <w:rFonts w:ascii="Times New Roman" w:hAnsi="Times New Roman"/>
          <w:lang w:val="en-GB"/>
        </w:rPr>
        <w:t xml:space="preserve">gender equality and social inclusion </w:t>
      </w:r>
    </w:p>
    <w:p w14:paraId="64B92F63" w14:textId="6D2E157A" w:rsidR="00CB0DA9" w:rsidRDefault="00FF23E5" w:rsidP="00467F9F">
      <w:pPr>
        <w:tabs>
          <w:tab w:val="left" w:pos="1260"/>
        </w:tabs>
        <w:spacing w:after="0" w:line="240" w:lineRule="auto"/>
        <w:rPr>
          <w:rFonts w:ascii="Times New Roman" w:hAnsi="Times New Roman"/>
          <w:lang w:val="en-GB"/>
        </w:rPr>
      </w:pPr>
      <w:r w:rsidRPr="00FF23E5">
        <w:rPr>
          <w:rFonts w:ascii="Times New Roman" w:hAnsi="Times New Roman"/>
          <w:lang w:val="en-GB"/>
        </w:rPr>
        <w:t>IP</w:t>
      </w:r>
      <w:r w:rsidR="00B45069">
        <w:rPr>
          <w:rFonts w:ascii="Times New Roman" w:hAnsi="Times New Roman"/>
          <w:lang w:val="en-GB"/>
        </w:rPr>
        <w:tab/>
      </w:r>
      <w:r w:rsidRPr="00FF23E5">
        <w:rPr>
          <w:rFonts w:ascii="Times New Roman" w:hAnsi="Times New Roman"/>
          <w:lang w:val="en-GB"/>
        </w:rPr>
        <w:t>Implementing Partner</w:t>
      </w:r>
    </w:p>
    <w:p w14:paraId="317FA7C3" w14:textId="25B33637" w:rsidR="00B06416" w:rsidRDefault="00B06416" w:rsidP="00467F9F">
      <w:pPr>
        <w:tabs>
          <w:tab w:val="left" w:pos="1260"/>
        </w:tabs>
        <w:spacing w:after="0" w:line="240" w:lineRule="auto"/>
        <w:rPr>
          <w:rFonts w:ascii="Times New Roman" w:hAnsi="Times New Roman"/>
          <w:lang w:val="en-GB"/>
        </w:rPr>
      </w:pPr>
      <w:r>
        <w:rPr>
          <w:rFonts w:ascii="Times New Roman" w:hAnsi="Times New Roman"/>
          <w:lang w:val="en-GB"/>
        </w:rPr>
        <w:t>IS</w:t>
      </w:r>
      <w:r>
        <w:rPr>
          <w:rFonts w:ascii="Times New Roman" w:hAnsi="Times New Roman"/>
          <w:lang w:val="en-GB"/>
        </w:rPr>
        <w:tab/>
      </w:r>
      <w:r w:rsidR="002C5B1E">
        <w:rPr>
          <w:rFonts w:ascii="Times New Roman" w:hAnsi="Times New Roman"/>
          <w:lang w:val="en-GB"/>
        </w:rPr>
        <w:t>Islamic State</w:t>
      </w:r>
    </w:p>
    <w:p w14:paraId="28EACFD7" w14:textId="1F4B9429" w:rsidR="00945628" w:rsidRPr="00907FE1" w:rsidRDefault="00FF23E5" w:rsidP="00467F9F">
      <w:pPr>
        <w:tabs>
          <w:tab w:val="left" w:pos="1260"/>
        </w:tabs>
        <w:spacing w:after="0" w:line="240" w:lineRule="auto"/>
        <w:rPr>
          <w:rFonts w:ascii="Times New Roman" w:hAnsi="Times New Roman"/>
          <w:lang w:val="en-GB"/>
        </w:rPr>
      </w:pPr>
      <w:r w:rsidRPr="00FF23E5">
        <w:rPr>
          <w:rFonts w:ascii="Times New Roman" w:hAnsi="Times New Roman"/>
          <w:lang w:val="en-GB"/>
        </w:rPr>
        <w:t>KII</w:t>
      </w:r>
      <w:r w:rsidR="00B45069">
        <w:rPr>
          <w:rFonts w:ascii="Times New Roman" w:hAnsi="Times New Roman"/>
          <w:lang w:val="en-GB"/>
        </w:rPr>
        <w:tab/>
      </w:r>
      <w:r w:rsidRPr="00FF23E5">
        <w:rPr>
          <w:rFonts w:ascii="Times New Roman" w:hAnsi="Times New Roman"/>
          <w:lang w:val="en-GB"/>
        </w:rPr>
        <w:t>Key Informant Interview</w:t>
      </w:r>
      <w:r w:rsidRPr="00907FE1">
        <w:rPr>
          <w:rFonts w:ascii="Times New Roman" w:hAnsi="Times New Roman"/>
          <w:lang w:val="en-GB"/>
        </w:rPr>
        <w:t xml:space="preserve"> </w:t>
      </w:r>
    </w:p>
    <w:p w14:paraId="42E83DDA" w14:textId="77777777" w:rsidR="00364381" w:rsidRDefault="00364381" w:rsidP="00467F9F">
      <w:pPr>
        <w:tabs>
          <w:tab w:val="left" w:pos="1260"/>
        </w:tabs>
        <w:spacing w:after="0" w:line="240" w:lineRule="auto"/>
        <w:rPr>
          <w:rFonts w:ascii="Times New Roman" w:hAnsi="Times New Roman"/>
          <w:lang w:val="en-GB"/>
        </w:rPr>
      </w:pPr>
      <w:r>
        <w:rPr>
          <w:rFonts w:ascii="Times New Roman" w:hAnsi="Times New Roman"/>
          <w:lang w:val="en-GB"/>
        </w:rPr>
        <w:t>MHPSS</w:t>
      </w:r>
      <w:r>
        <w:rPr>
          <w:rFonts w:ascii="Times New Roman" w:hAnsi="Times New Roman"/>
          <w:lang w:val="en-GB"/>
        </w:rPr>
        <w:tab/>
      </w:r>
      <w:r w:rsidRPr="00364381">
        <w:rPr>
          <w:rFonts w:ascii="Times New Roman" w:hAnsi="Times New Roman"/>
          <w:lang w:val="en-GB"/>
        </w:rPr>
        <w:t xml:space="preserve">Mental Health and Psychosocial Support </w:t>
      </w:r>
    </w:p>
    <w:p w14:paraId="478CCC32" w14:textId="70CEA6F7" w:rsidR="00907FE1" w:rsidRDefault="000508B7" w:rsidP="00467F9F">
      <w:pPr>
        <w:tabs>
          <w:tab w:val="left" w:pos="1260"/>
        </w:tabs>
        <w:spacing w:after="0" w:line="240" w:lineRule="auto"/>
        <w:rPr>
          <w:rFonts w:ascii="Times New Roman" w:hAnsi="Times New Roman"/>
          <w:lang w:val="en-GB"/>
        </w:rPr>
      </w:pPr>
      <w:r>
        <w:rPr>
          <w:rFonts w:ascii="Times New Roman" w:hAnsi="Times New Roman"/>
          <w:lang w:val="en-GB"/>
        </w:rPr>
        <w:t>NAP</w:t>
      </w:r>
      <w:r w:rsidR="00B45069">
        <w:rPr>
          <w:rFonts w:ascii="Times New Roman" w:hAnsi="Times New Roman"/>
          <w:lang w:val="en-GB"/>
        </w:rPr>
        <w:tab/>
      </w:r>
      <w:r w:rsidR="00FF23E5" w:rsidRPr="00FF23E5">
        <w:rPr>
          <w:rFonts w:ascii="Times New Roman" w:hAnsi="Times New Roman"/>
          <w:lang w:val="en-GB"/>
        </w:rPr>
        <w:t>National Action Plan</w:t>
      </w:r>
      <w:r w:rsidR="00FF23E5">
        <w:rPr>
          <w:rFonts w:ascii="Times New Roman" w:hAnsi="Times New Roman"/>
          <w:lang w:val="en-GB"/>
        </w:rPr>
        <w:t xml:space="preserve"> </w:t>
      </w:r>
    </w:p>
    <w:p w14:paraId="02BBAB95" w14:textId="51CCDE1C" w:rsidR="00FA61C9" w:rsidRDefault="00FA61C9" w:rsidP="00467F9F">
      <w:pPr>
        <w:tabs>
          <w:tab w:val="left" w:pos="1260"/>
        </w:tabs>
        <w:spacing w:after="0" w:line="240" w:lineRule="auto"/>
        <w:rPr>
          <w:rFonts w:ascii="Times New Roman" w:hAnsi="Times New Roman"/>
          <w:lang w:val="en-GB"/>
        </w:rPr>
      </w:pPr>
      <w:r>
        <w:rPr>
          <w:rFonts w:ascii="Times New Roman" w:hAnsi="Times New Roman"/>
          <w:lang w:val="en-GB"/>
        </w:rPr>
        <w:t>NEET</w:t>
      </w:r>
      <w:r>
        <w:rPr>
          <w:rFonts w:ascii="Times New Roman" w:hAnsi="Times New Roman"/>
          <w:lang w:val="en-GB"/>
        </w:rPr>
        <w:tab/>
      </w:r>
      <w:r w:rsidRPr="00FA61C9">
        <w:rPr>
          <w:rFonts w:ascii="Times New Roman" w:hAnsi="Times New Roman"/>
          <w:lang w:val="en-GB"/>
        </w:rPr>
        <w:t xml:space="preserve">not in job, </w:t>
      </w:r>
      <w:proofErr w:type="gramStart"/>
      <w:r w:rsidRPr="00FA61C9">
        <w:rPr>
          <w:rFonts w:ascii="Times New Roman" w:hAnsi="Times New Roman"/>
          <w:lang w:val="en-GB"/>
        </w:rPr>
        <w:t>education</w:t>
      </w:r>
      <w:proofErr w:type="gramEnd"/>
      <w:r w:rsidRPr="00FA61C9">
        <w:rPr>
          <w:rFonts w:ascii="Times New Roman" w:hAnsi="Times New Roman"/>
          <w:lang w:val="en-GB"/>
        </w:rPr>
        <w:t xml:space="preserve"> or training</w:t>
      </w:r>
    </w:p>
    <w:p w14:paraId="4A80108B" w14:textId="77777777" w:rsidR="00FF1909" w:rsidRDefault="00FF1909" w:rsidP="00467F9F">
      <w:pPr>
        <w:tabs>
          <w:tab w:val="left" w:pos="1260"/>
        </w:tabs>
        <w:spacing w:after="0" w:line="240" w:lineRule="auto"/>
        <w:rPr>
          <w:rFonts w:ascii="Times New Roman" w:hAnsi="Times New Roman"/>
          <w:lang w:val="en-GB"/>
        </w:rPr>
      </w:pPr>
      <w:r>
        <w:rPr>
          <w:rFonts w:ascii="Times New Roman" w:hAnsi="Times New Roman"/>
          <w:lang w:val="en-GB"/>
        </w:rPr>
        <w:t>NUNO</w:t>
      </w:r>
      <w:r>
        <w:rPr>
          <w:rFonts w:ascii="Times New Roman" w:hAnsi="Times New Roman"/>
          <w:lang w:val="en-GB"/>
        </w:rPr>
        <w:tab/>
        <w:t>non-UN organisation</w:t>
      </w:r>
    </w:p>
    <w:p w14:paraId="6B88CF09" w14:textId="1FF664A7" w:rsidR="007377DB" w:rsidRDefault="007377DB" w:rsidP="00467F9F">
      <w:pPr>
        <w:tabs>
          <w:tab w:val="left" w:pos="1260"/>
        </w:tabs>
        <w:spacing w:after="0" w:line="240" w:lineRule="auto"/>
        <w:rPr>
          <w:rFonts w:ascii="Times New Roman" w:hAnsi="Times New Roman"/>
          <w:lang w:val="en-GB"/>
        </w:rPr>
      </w:pPr>
      <w:r>
        <w:rPr>
          <w:rFonts w:ascii="Times New Roman" w:hAnsi="Times New Roman"/>
          <w:lang w:val="en-GB"/>
        </w:rPr>
        <w:t>OECD</w:t>
      </w:r>
      <w:r>
        <w:rPr>
          <w:rFonts w:ascii="Times New Roman" w:hAnsi="Times New Roman"/>
          <w:lang w:val="en-GB"/>
        </w:rPr>
        <w:tab/>
      </w:r>
      <w:r w:rsidRPr="007377DB">
        <w:rPr>
          <w:rFonts w:ascii="Times New Roman" w:hAnsi="Times New Roman"/>
          <w:lang w:val="en-GB"/>
        </w:rPr>
        <w:t xml:space="preserve">Organisation for Economic Co-operation and Development </w:t>
      </w:r>
    </w:p>
    <w:p w14:paraId="7887B5E2" w14:textId="77777777" w:rsidR="00AB7D9B" w:rsidRDefault="00AB7D9B" w:rsidP="00467F9F">
      <w:pPr>
        <w:tabs>
          <w:tab w:val="left" w:pos="1260"/>
        </w:tabs>
        <w:spacing w:after="0" w:line="240" w:lineRule="auto"/>
        <w:rPr>
          <w:rFonts w:ascii="Times New Roman" w:hAnsi="Times New Roman"/>
          <w:lang w:val="en-GB"/>
        </w:rPr>
      </w:pPr>
      <w:r>
        <w:rPr>
          <w:rFonts w:ascii="Times New Roman" w:hAnsi="Times New Roman"/>
          <w:lang w:val="en-GB"/>
        </w:rPr>
        <w:t>PBSO</w:t>
      </w:r>
      <w:r>
        <w:rPr>
          <w:rFonts w:ascii="Times New Roman" w:hAnsi="Times New Roman"/>
          <w:lang w:val="en-GB"/>
        </w:rPr>
        <w:tab/>
        <w:t>Peacebuilding Support Office</w:t>
      </w:r>
    </w:p>
    <w:p w14:paraId="018D292F" w14:textId="77777777" w:rsidR="00387080" w:rsidRDefault="00387080" w:rsidP="00467F9F">
      <w:pPr>
        <w:tabs>
          <w:tab w:val="left" w:pos="1260"/>
        </w:tabs>
        <w:spacing w:after="0" w:line="240" w:lineRule="auto"/>
        <w:rPr>
          <w:rFonts w:ascii="Times New Roman" w:hAnsi="Times New Roman"/>
          <w:lang w:val="en-GB"/>
        </w:rPr>
      </w:pPr>
      <w:r>
        <w:rPr>
          <w:rFonts w:ascii="Times New Roman" w:hAnsi="Times New Roman"/>
          <w:lang w:val="en-GB"/>
        </w:rPr>
        <w:t>PD</w:t>
      </w:r>
      <w:r>
        <w:rPr>
          <w:rFonts w:ascii="Times New Roman" w:hAnsi="Times New Roman"/>
          <w:lang w:val="en-GB"/>
        </w:rPr>
        <w:tab/>
        <w:t>Programme Document</w:t>
      </w:r>
    </w:p>
    <w:p w14:paraId="000D9BAA" w14:textId="28F60792" w:rsidR="00FF23E5" w:rsidRDefault="00FF23E5" w:rsidP="00467F9F">
      <w:pPr>
        <w:tabs>
          <w:tab w:val="left" w:pos="1260"/>
        </w:tabs>
        <w:spacing w:after="0" w:line="240" w:lineRule="auto"/>
        <w:rPr>
          <w:rFonts w:ascii="Times New Roman" w:hAnsi="Times New Roman"/>
          <w:lang w:val="en-GB"/>
        </w:rPr>
      </w:pPr>
      <w:r w:rsidRPr="00FF23E5">
        <w:rPr>
          <w:rFonts w:ascii="Times New Roman" w:hAnsi="Times New Roman"/>
          <w:lang w:val="en-GB"/>
        </w:rPr>
        <w:t>PV</w:t>
      </w:r>
      <w:r w:rsidR="00B45069">
        <w:rPr>
          <w:rFonts w:ascii="Times New Roman" w:hAnsi="Times New Roman"/>
          <w:lang w:val="en-GB"/>
        </w:rPr>
        <w:t>E</w:t>
      </w:r>
      <w:r w:rsidR="00B45069">
        <w:rPr>
          <w:rFonts w:ascii="Times New Roman" w:hAnsi="Times New Roman"/>
          <w:lang w:val="en-GB"/>
        </w:rPr>
        <w:tab/>
      </w:r>
      <w:r w:rsidRPr="00FF23E5">
        <w:rPr>
          <w:rFonts w:ascii="Times New Roman" w:hAnsi="Times New Roman"/>
          <w:lang w:val="en-GB"/>
        </w:rPr>
        <w:t>Preventing Violent Extremism</w:t>
      </w:r>
      <w:r>
        <w:rPr>
          <w:rFonts w:ascii="Times New Roman" w:hAnsi="Times New Roman"/>
          <w:lang w:val="en-GB"/>
        </w:rPr>
        <w:t xml:space="preserve"> </w:t>
      </w:r>
    </w:p>
    <w:p w14:paraId="64B20B04" w14:textId="20E3B9F2" w:rsidR="001824F8" w:rsidRPr="00FF23E5" w:rsidRDefault="001824F8" w:rsidP="00467F9F">
      <w:pPr>
        <w:tabs>
          <w:tab w:val="left" w:pos="1260"/>
        </w:tabs>
        <w:spacing w:after="0" w:line="240" w:lineRule="auto"/>
        <w:rPr>
          <w:rFonts w:ascii="Times New Roman" w:hAnsi="Times New Roman"/>
          <w:lang w:val="en-GB"/>
        </w:rPr>
      </w:pPr>
      <w:r>
        <w:rPr>
          <w:rFonts w:ascii="Times New Roman" w:hAnsi="Times New Roman"/>
          <w:lang w:val="en-GB"/>
        </w:rPr>
        <w:t>R</w:t>
      </w:r>
      <w:r w:rsidRPr="00FF23E5">
        <w:rPr>
          <w:rFonts w:ascii="Times New Roman" w:hAnsi="Times New Roman"/>
          <w:lang w:val="en-GB"/>
        </w:rPr>
        <w:t>CO</w:t>
      </w:r>
      <w:r>
        <w:rPr>
          <w:rFonts w:ascii="Times New Roman" w:hAnsi="Times New Roman"/>
          <w:lang w:val="en-GB"/>
        </w:rPr>
        <w:tab/>
      </w:r>
      <w:r w:rsidRPr="00FF23E5">
        <w:rPr>
          <w:rFonts w:ascii="Times New Roman" w:hAnsi="Times New Roman"/>
          <w:lang w:val="en-GB"/>
        </w:rPr>
        <w:t>Office</w:t>
      </w:r>
      <w:r>
        <w:rPr>
          <w:rFonts w:ascii="Times New Roman" w:hAnsi="Times New Roman"/>
          <w:lang w:val="en-GB"/>
        </w:rPr>
        <w:t xml:space="preserve"> of the </w:t>
      </w:r>
      <w:r w:rsidR="006D5E31">
        <w:rPr>
          <w:rFonts w:ascii="Times New Roman" w:hAnsi="Times New Roman"/>
          <w:lang w:val="en-GB"/>
        </w:rPr>
        <w:t xml:space="preserve">UN </w:t>
      </w:r>
      <w:r>
        <w:rPr>
          <w:rFonts w:ascii="Times New Roman" w:hAnsi="Times New Roman"/>
          <w:lang w:val="en-GB"/>
        </w:rPr>
        <w:t>Resident Coordinator</w:t>
      </w:r>
    </w:p>
    <w:p w14:paraId="43BEE5D5" w14:textId="03708104" w:rsidR="006B1867" w:rsidRDefault="006B1867" w:rsidP="00467F9F">
      <w:pPr>
        <w:tabs>
          <w:tab w:val="left" w:pos="1260"/>
        </w:tabs>
        <w:spacing w:after="0" w:line="240" w:lineRule="auto"/>
        <w:rPr>
          <w:rFonts w:ascii="Times New Roman" w:hAnsi="Times New Roman"/>
          <w:lang w:val="en-GB"/>
        </w:rPr>
      </w:pPr>
      <w:r>
        <w:rPr>
          <w:rFonts w:ascii="Times New Roman" w:hAnsi="Times New Roman"/>
          <w:lang w:val="en-GB"/>
        </w:rPr>
        <w:t>RUNO</w:t>
      </w:r>
      <w:r>
        <w:rPr>
          <w:rFonts w:ascii="Times New Roman" w:hAnsi="Times New Roman"/>
          <w:lang w:val="en-GB"/>
        </w:rPr>
        <w:tab/>
      </w:r>
      <w:r w:rsidR="0012090A" w:rsidRPr="0012090A">
        <w:rPr>
          <w:rFonts w:ascii="Times New Roman" w:hAnsi="Times New Roman"/>
          <w:lang w:val="en-GB"/>
        </w:rPr>
        <w:t>Recipient UN Organization</w:t>
      </w:r>
    </w:p>
    <w:p w14:paraId="5D0E7DD8" w14:textId="77777777" w:rsidR="006D771C" w:rsidRDefault="006D771C" w:rsidP="00467F9F">
      <w:pPr>
        <w:tabs>
          <w:tab w:val="left" w:pos="1260"/>
        </w:tabs>
        <w:spacing w:after="0" w:line="240" w:lineRule="auto"/>
        <w:rPr>
          <w:rFonts w:ascii="Times New Roman" w:hAnsi="Times New Roman"/>
          <w:lang w:val="en-GB"/>
        </w:rPr>
      </w:pPr>
      <w:r>
        <w:rPr>
          <w:rFonts w:ascii="Times New Roman" w:hAnsi="Times New Roman"/>
          <w:lang w:val="en-GB"/>
        </w:rPr>
        <w:t>SDGs</w:t>
      </w:r>
      <w:r>
        <w:rPr>
          <w:rFonts w:ascii="Times New Roman" w:hAnsi="Times New Roman"/>
          <w:lang w:val="en-GB"/>
        </w:rPr>
        <w:tab/>
        <w:t>Sustainable Development Goals</w:t>
      </w:r>
    </w:p>
    <w:p w14:paraId="2021EC86" w14:textId="51484867" w:rsidR="00FF23E5" w:rsidRDefault="00FF23E5" w:rsidP="00467F9F">
      <w:pPr>
        <w:tabs>
          <w:tab w:val="left" w:pos="1260"/>
        </w:tabs>
        <w:spacing w:after="0" w:line="240" w:lineRule="auto"/>
        <w:rPr>
          <w:rFonts w:ascii="Times New Roman" w:hAnsi="Times New Roman"/>
          <w:lang w:val="en-GB"/>
        </w:rPr>
      </w:pPr>
      <w:r>
        <w:rPr>
          <w:rFonts w:ascii="Times New Roman" w:hAnsi="Times New Roman"/>
          <w:lang w:val="en-GB"/>
        </w:rPr>
        <w:t>TA</w:t>
      </w:r>
      <w:r>
        <w:rPr>
          <w:rFonts w:ascii="Times New Roman" w:hAnsi="Times New Roman"/>
          <w:lang w:val="en-GB"/>
        </w:rPr>
        <w:tab/>
        <w:t>Technical Assistance</w:t>
      </w:r>
      <w:r w:rsidRPr="00907FE1">
        <w:rPr>
          <w:rFonts w:ascii="Times New Roman" w:hAnsi="Times New Roman"/>
          <w:lang w:val="en-GB"/>
        </w:rPr>
        <w:t xml:space="preserve"> </w:t>
      </w:r>
    </w:p>
    <w:p w14:paraId="0755B271" w14:textId="3B822AC6" w:rsidR="00FF23E5" w:rsidRDefault="00FF23E5" w:rsidP="00467F9F">
      <w:pPr>
        <w:tabs>
          <w:tab w:val="left" w:pos="1260"/>
        </w:tabs>
        <w:spacing w:after="0" w:line="240" w:lineRule="auto"/>
        <w:rPr>
          <w:rFonts w:ascii="Times New Roman" w:hAnsi="Times New Roman"/>
          <w:lang w:val="en-GB"/>
        </w:rPr>
      </w:pPr>
      <w:r w:rsidRPr="00907FE1">
        <w:rPr>
          <w:rFonts w:ascii="Times New Roman" w:hAnsi="Times New Roman"/>
          <w:lang w:val="en-GB"/>
        </w:rPr>
        <w:t>TBD</w:t>
      </w:r>
      <w:r w:rsidRPr="00907FE1">
        <w:rPr>
          <w:rFonts w:ascii="Times New Roman" w:hAnsi="Times New Roman"/>
          <w:lang w:val="en-GB"/>
        </w:rPr>
        <w:tab/>
        <w:t xml:space="preserve">To be determined </w:t>
      </w:r>
    </w:p>
    <w:p w14:paraId="0ECDAFFF" w14:textId="77777777" w:rsidR="00AE7E9F" w:rsidRDefault="00AE7E9F" w:rsidP="00467F9F">
      <w:pPr>
        <w:tabs>
          <w:tab w:val="left" w:pos="1260"/>
        </w:tabs>
        <w:spacing w:after="0" w:line="240" w:lineRule="auto"/>
        <w:rPr>
          <w:rFonts w:ascii="Times New Roman" w:hAnsi="Times New Roman"/>
          <w:lang w:val="en-GB"/>
        </w:rPr>
      </w:pPr>
      <w:r>
        <w:rPr>
          <w:rFonts w:ascii="Times New Roman" w:hAnsi="Times New Roman"/>
          <w:lang w:val="en-GB"/>
        </w:rPr>
        <w:t>ToC</w:t>
      </w:r>
      <w:r>
        <w:rPr>
          <w:rFonts w:ascii="Times New Roman" w:hAnsi="Times New Roman"/>
          <w:lang w:val="en-GB"/>
        </w:rPr>
        <w:tab/>
        <w:t>Theory of Change</w:t>
      </w:r>
    </w:p>
    <w:p w14:paraId="260AD651" w14:textId="1C29E89E" w:rsidR="00A857A6" w:rsidRDefault="00A857A6" w:rsidP="00467F9F">
      <w:pPr>
        <w:tabs>
          <w:tab w:val="left" w:pos="1260"/>
        </w:tabs>
        <w:spacing w:after="0" w:line="240" w:lineRule="auto"/>
        <w:rPr>
          <w:rFonts w:ascii="Times New Roman" w:hAnsi="Times New Roman"/>
          <w:lang w:val="en-GB"/>
        </w:rPr>
      </w:pPr>
      <w:r>
        <w:rPr>
          <w:rFonts w:ascii="Times New Roman" w:hAnsi="Times New Roman"/>
          <w:lang w:val="en-GB"/>
        </w:rPr>
        <w:t>T</w:t>
      </w:r>
      <w:r w:rsidR="00AE7E9F">
        <w:rPr>
          <w:rFonts w:ascii="Times New Roman" w:hAnsi="Times New Roman"/>
          <w:lang w:val="en-GB"/>
        </w:rPr>
        <w:t>o</w:t>
      </w:r>
      <w:r>
        <w:rPr>
          <w:rFonts w:ascii="Times New Roman" w:hAnsi="Times New Roman"/>
          <w:lang w:val="en-GB"/>
        </w:rPr>
        <w:t>R</w:t>
      </w:r>
      <w:r>
        <w:rPr>
          <w:rFonts w:ascii="Times New Roman" w:hAnsi="Times New Roman"/>
          <w:lang w:val="en-GB"/>
        </w:rPr>
        <w:tab/>
        <w:t>Terms of Reference</w:t>
      </w:r>
    </w:p>
    <w:p w14:paraId="52800F88" w14:textId="77777777" w:rsidR="00E039F1" w:rsidRDefault="00E039F1" w:rsidP="00467F9F">
      <w:pPr>
        <w:tabs>
          <w:tab w:val="left" w:pos="1260"/>
        </w:tabs>
        <w:spacing w:after="0" w:line="240" w:lineRule="auto"/>
        <w:rPr>
          <w:rFonts w:ascii="Times New Roman" w:hAnsi="Times New Roman"/>
          <w:lang w:val="en-GB"/>
        </w:rPr>
      </w:pPr>
      <w:r>
        <w:rPr>
          <w:rFonts w:ascii="Times New Roman" w:hAnsi="Times New Roman"/>
          <w:lang w:val="en-GB"/>
        </w:rPr>
        <w:t>ToT</w:t>
      </w:r>
      <w:r>
        <w:rPr>
          <w:rFonts w:ascii="Times New Roman" w:hAnsi="Times New Roman"/>
          <w:lang w:val="en-GB"/>
        </w:rPr>
        <w:tab/>
        <w:t>Training of Trainers</w:t>
      </w:r>
    </w:p>
    <w:p w14:paraId="44D66E19" w14:textId="2270D0CD" w:rsidR="003428E5" w:rsidRDefault="003428E5" w:rsidP="00467F9F">
      <w:pPr>
        <w:tabs>
          <w:tab w:val="left" w:pos="1260"/>
        </w:tabs>
        <w:spacing w:after="0" w:line="240" w:lineRule="auto"/>
        <w:rPr>
          <w:rFonts w:ascii="Times New Roman" w:hAnsi="Times New Roman"/>
          <w:lang w:val="en-GB"/>
        </w:rPr>
      </w:pPr>
      <w:r>
        <w:rPr>
          <w:rFonts w:ascii="Times New Roman" w:hAnsi="Times New Roman"/>
          <w:lang w:val="en-GB"/>
        </w:rPr>
        <w:t>TPM</w:t>
      </w:r>
      <w:r>
        <w:rPr>
          <w:rFonts w:ascii="Times New Roman" w:hAnsi="Times New Roman"/>
          <w:lang w:val="en-GB"/>
        </w:rPr>
        <w:tab/>
        <w:t>third party monitoring</w:t>
      </w:r>
    </w:p>
    <w:p w14:paraId="503C000F" w14:textId="40ACEB94" w:rsidR="00DB15F2" w:rsidRDefault="00DB15F2" w:rsidP="00467F9F">
      <w:pPr>
        <w:tabs>
          <w:tab w:val="left" w:pos="1260"/>
        </w:tabs>
        <w:spacing w:after="0" w:line="240" w:lineRule="auto"/>
        <w:rPr>
          <w:rFonts w:ascii="Times New Roman" w:hAnsi="Times New Roman"/>
          <w:lang w:val="en-GB"/>
        </w:rPr>
      </w:pPr>
      <w:r>
        <w:rPr>
          <w:rFonts w:ascii="Times New Roman" w:hAnsi="Times New Roman"/>
          <w:lang w:val="en-GB"/>
        </w:rPr>
        <w:t>UN</w:t>
      </w:r>
      <w:r>
        <w:rPr>
          <w:rFonts w:ascii="Times New Roman" w:hAnsi="Times New Roman"/>
          <w:lang w:val="en-GB"/>
        </w:rPr>
        <w:tab/>
        <w:t>United Nations</w:t>
      </w:r>
    </w:p>
    <w:p w14:paraId="57FB19FF" w14:textId="77777777" w:rsidR="00A544A8" w:rsidRDefault="00A544A8" w:rsidP="00467F9F">
      <w:pPr>
        <w:tabs>
          <w:tab w:val="left" w:pos="1260"/>
        </w:tabs>
        <w:spacing w:after="0" w:line="240" w:lineRule="auto"/>
        <w:rPr>
          <w:rFonts w:ascii="Times New Roman" w:hAnsi="Times New Roman"/>
          <w:lang w:val="en-GB"/>
        </w:rPr>
      </w:pPr>
      <w:r>
        <w:rPr>
          <w:rFonts w:ascii="Times New Roman" w:hAnsi="Times New Roman"/>
          <w:lang w:val="en-GB"/>
        </w:rPr>
        <w:t>UNCT</w:t>
      </w:r>
      <w:r>
        <w:rPr>
          <w:rFonts w:ascii="Times New Roman" w:hAnsi="Times New Roman"/>
          <w:lang w:val="en-GB"/>
        </w:rPr>
        <w:tab/>
        <w:t>United Nations Country Team</w:t>
      </w:r>
    </w:p>
    <w:p w14:paraId="177201AE" w14:textId="4D12740E" w:rsidR="00907FE1" w:rsidRDefault="00907FE1" w:rsidP="00467F9F">
      <w:pPr>
        <w:tabs>
          <w:tab w:val="left" w:pos="1260"/>
        </w:tabs>
        <w:spacing w:after="0" w:line="240" w:lineRule="auto"/>
        <w:rPr>
          <w:rFonts w:ascii="Times New Roman" w:hAnsi="Times New Roman"/>
          <w:lang w:val="en-GB"/>
        </w:rPr>
      </w:pPr>
      <w:r>
        <w:rPr>
          <w:rFonts w:ascii="Times New Roman" w:hAnsi="Times New Roman"/>
          <w:lang w:val="en-GB"/>
        </w:rPr>
        <w:t>UNDAF</w:t>
      </w:r>
      <w:r>
        <w:rPr>
          <w:rFonts w:ascii="Times New Roman" w:hAnsi="Times New Roman"/>
          <w:lang w:val="en-GB"/>
        </w:rPr>
        <w:tab/>
        <w:t>United Nations Development Assistance Framework</w:t>
      </w:r>
    </w:p>
    <w:p w14:paraId="2BD4D253" w14:textId="6F2271BB" w:rsidR="004B7C2E" w:rsidRDefault="00CB0DA9" w:rsidP="00467F9F">
      <w:pPr>
        <w:tabs>
          <w:tab w:val="left" w:pos="1260"/>
        </w:tabs>
        <w:spacing w:after="0" w:line="240" w:lineRule="auto"/>
        <w:rPr>
          <w:rFonts w:ascii="Times New Roman" w:hAnsi="Times New Roman"/>
          <w:lang w:val="en-GB"/>
        </w:rPr>
      </w:pPr>
      <w:r w:rsidRPr="00CB0DA9">
        <w:rPr>
          <w:rFonts w:ascii="Times New Roman" w:hAnsi="Times New Roman"/>
          <w:lang w:val="en-GB"/>
        </w:rPr>
        <w:t xml:space="preserve">UNDP </w:t>
      </w:r>
      <w:r w:rsidR="00202D3C">
        <w:rPr>
          <w:rFonts w:ascii="Times New Roman" w:hAnsi="Times New Roman"/>
          <w:lang w:val="en-GB"/>
        </w:rPr>
        <w:tab/>
        <w:t>United Nations Development Programme</w:t>
      </w:r>
    </w:p>
    <w:p w14:paraId="14103F02" w14:textId="7260BD0D" w:rsidR="00CB0DA9" w:rsidRDefault="00202D3C" w:rsidP="00467F9F">
      <w:pPr>
        <w:tabs>
          <w:tab w:val="left" w:pos="1260"/>
        </w:tabs>
        <w:spacing w:after="0" w:line="240" w:lineRule="auto"/>
        <w:rPr>
          <w:rFonts w:ascii="Times New Roman" w:hAnsi="Times New Roman"/>
          <w:lang w:val="en-GB"/>
        </w:rPr>
      </w:pPr>
      <w:r>
        <w:rPr>
          <w:rFonts w:ascii="Times New Roman" w:hAnsi="Times New Roman"/>
          <w:lang w:val="en-GB"/>
        </w:rPr>
        <w:t>UNEG</w:t>
      </w:r>
      <w:r>
        <w:rPr>
          <w:rFonts w:ascii="Times New Roman" w:hAnsi="Times New Roman"/>
          <w:lang w:val="en-GB"/>
        </w:rPr>
        <w:tab/>
      </w:r>
      <w:r w:rsidRPr="00D417BF">
        <w:rPr>
          <w:rFonts w:ascii="Times New Roman" w:hAnsi="Times New Roman"/>
          <w:lang w:val="en-GB"/>
        </w:rPr>
        <w:t>U</w:t>
      </w:r>
      <w:r>
        <w:rPr>
          <w:rFonts w:ascii="Times New Roman" w:hAnsi="Times New Roman"/>
          <w:lang w:val="en-GB"/>
        </w:rPr>
        <w:t>nited Nations Evaluation Group</w:t>
      </w:r>
    </w:p>
    <w:p w14:paraId="5A4751F6" w14:textId="2B548B27" w:rsidR="00DC7B23" w:rsidRDefault="00DC7B23" w:rsidP="00467F9F">
      <w:pPr>
        <w:tabs>
          <w:tab w:val="left" w:pos="996"/>
          <w:tab w:val="left" w:pos="1260"/>
        </w:tabs>
        <w:spacing w:after="0" w:line="240" w:lineRule="auto"/>
        <w:rPr>
          <w:rFonts w:ascii="Times New Roman" w:hAnsi="Times New Roman"/>
          <w:lang w:val="en-GB"/>
        </w:rPr>
      </w:pPr>
      <w:r>
        <w:rPr>
          <w:rFonts w:ascii="Times New Roman" w:hAnsi="Times New Roman"/>
          <w:lang w:val="en-GB"/>
        </w:rPr>
        <w:t>UNFPA</w:t>
      </w:r>
      <w:r>
        <w:rPr>
          <w:rFonts w:ascii="Times New Roman" w:hAnsi="Times New Roman"/>
          <w:lang w:val="en-GB"/>
        </w:rPr>
        <w:tab/>
      </w:r>
      <w:r>
        <w:rPr>
          <w:rFonts w:ascii="Times New Roman" w:hAnsi="Times New Roman"/>
          <w:lang w:val="en-GB"/>
        </w:rPr>
        <w:tab/>
      </w:r>
      <w:bookmarkStart w:id="9" w:name="_Hlk95241486"/>
      <w:r>
        <w:rPr>
          <w:rFonts w:ascii="Times New Roman" w:hAnsi="Times New Roman"/>
          <w:lang w:val="en-GB"/>
        </w:rPr>
        <w:t>United Nations Population Fund</w:t>
      </w:r>
    </w:p>
    <w:p w14:paraId="4D4FB771" w14:textId="4D4E9217" w:rsidR="001824F8" w:rsidRDefault="001824F8" w:rsidP="00467F9F">
      <w:pPr>
        <w:tabs>
          <w:tab w:val="left" w:pos="996"/>
          <w:tab w:val="left" w:pos="1260"/>
        </w:tabs>
        <w:spacing w:after="0" w:line="240" w:lineRule="auto"/>
        <w:rPr>
          <w:rFonts w:ascii="Times New Roman" w:hAnsi="Times New Roman"/>
          <w:lang w:val="en-GB"/>
        </w:rPr>
      </w:pPr>
      <w:r>
        <w:rPr>
          <w:rFonts w:ascii="Times New Roman" w:hAnsi="Times New Roman"/>
          <w:lang w:val="en-GB"/>
        </w:rPr>
        <w:t>UNICEF</w:t>
      </w:r>
      <w:r>
        <w:rPr>
          <w:rFonts w:ascii="Times New Roman" w:hAnsi="Times New Roman"/>
          <w:lang w:val="en-GB"/>
        </w:rPr>
        <w:tab/>
      </w:r>
      <w:r w:rsidR="00F64A5F">
        <w:rPr>
          <w:rFonts w:ascii="Times New Roman" w:hAnsi="Times New Roman"/>
          <w:lang w:val="en-GB"/>
        </w:rPr>
        <w:t xml:space="preserve"> </w:t>
      </w:r>
      <w:r w:rsidR="00467F9F">
        <w:rPr>
          <w:rFonts w:ascii="Times New Roman" w:hAnsi="Times New Roman"/>
          <w:lang w:val="en-GB"/>
        </w:rPr>
        <w:tab/>
      </w:r>
      <w:r w:rsidR="00F64A5F">
        <w:rPr>
          <w:rFonts w:ascii="Times New Roman" w:hAnsi="Times New Roman"/>
          <w:lang w:val="en-GB"/>
        </w:rPr>
        <w:t>U</w:t>
      </w:r>
      <w:r w:rsidR="00F64A5F" w:rsidRPr="00F64A5F">
        <w:rPr>
          <w:rFonts w:ascii="Times New Roman" w:hAnsi="Times New Roman"/>
          <w:lang w:val="en-GB"/>
        </w:rPr>
        <w:t>nited Nations Children's Fund</w:t>
      </w:r>
    </w:p>
    <w:p w14:paraId="30A81E6D" w14:textId="6D541252" w:rsidR="00AC2A62" w:rsidRDefault="00B45069" w:rsidP="00467F9F">
      <w:pPr>
        <w:tabs>
          <w:tab w:val="left" w:pos="1260"/>
        </w:tabs>
        <w:spacing w:after="0" w:line="240" w:lineRule="auto"/>
        <w:rPr>
          <w:rFonts w:ascii="Times New Roman" w:hAnsi="Times New Roman"/>
          <w:lang w:val="en-GB"/>
        </w:rPr>
      </w:pPr>
      <w:r>
        <w:rPr>
          <w:rFonts w:ascii="Times New Roman" w:hAnsi="Times New Roman"/>
          <w:lang w:val="en-GB"/>
        </w:rPr>
        <w:t>UNSG</w:t>
      </w:r>
      <w:r>
        <w:rPr>
          <w:rFonts w:ascii="Times New Roman" w:hAnsi="Times New Roman"/>
          <w:lang w:val="en-GB"/>
        </w:rPr>
        <w:tab/>
      </w:r>
      <w:r w:rsidRPr="00B45069">
        <w:rPr>
          <w:rFonts w:ascii="Times New Roman" w:hAnsi="Times New Roman"/>
          <w:lang w:val="en-GB"/>
        </w:rPr>
        <w:t>United Nation</w:t>
      </w:r>
      <w:r w:rsidR="00AC2A62">
        <w:rPr>
          <w:rFonts w:ascii="Times New Roman" w:hAnsi="Times New Roman"/>
          <w:lang w:val="en-GB"/>
        </w:rPr>
        <w:t>s</w:t>
      </w:r>
      <w:r w:rsidRPr="00B45069">
        <w:rPr>
          <w:rFonts w:ascii="Times New Roman" w:hAnsi="Times New Roman"/>
          <w:lang w:val="en-GB"/>
        </w:rPr>
        <w:t xml:space="preserve"> Secretary General </w:t>
      </w:r>
    </w:p>
    <w:p w14:paraId="1E9594F8" w14:textId="7D20252D" w:rsidR="004B7C2E" w:rsidRDefault="00B45069" w:rsidP="00467F9F">
      <w:pPr>
        <w:tabs>
          <w:tab w:val="left" w:pos="1260"/>
        </w:tabs>
        <w:spacing w:after="0" w:line="240" w:lineRule="auto"/>
        <w:rPr>
          <w:rFonts w:ascii="Times New Roman" w:hAnsi="Times New Roman"/>
          <w:lang w:val="en-GB"/>
        </w:rPr>
      </w:pPr>
      <w:r>
        <w:rPr>
          <w:rFonts w:ascii="Times New Roman" w:hAnsi="Times New Roman"/>
          <w:lang w:val="en-GB"/>
        </w:rPr>
        <w:t>VE</w:t>
      </w:r>
      <w:r w:rsidR="00467F9F">
        <w:rPr>
          <w:rFonts w:ascii="Times New Roman" w:hAnsi="Times New Roman"/>
          <w:lang w:val="en-GB"/>
        </w:rPr>
        <w:tab/>
      </w:r>
      <w:r>
        <w:rPr>
          <w:rFonts w:ascii="Times New Roman" w:hAnsi="Times New Roman"/>
          <w:lang w:val="en-GB"/>
        </w:rPr>
        <w:t>Violent Extremism</w:t>
      </w:r>
    </w:p>
    <w:p w14:paraId="553F353E" w14:textId="7707FAF3" w:rsidR="00DC7B23" w:rsidRDefault="00DC7B23" w:rsidP="00467F9F">
      <w:pPr>
        <w:tabs>
          <w:tab w:val="left" w:pos="1260"/>
        </w:tabs>
        <w:spacing w:after="0" w:line="240" w:lineRule="auto"/>
        <w:rPr>
          <w:rFonts w:ascii="Times New Roman" w:hAnsi="Times New Roman"/>
          <w:lang w:val="en-GB"/>
        </w:rPr>
      </w:pPr>
      <w:r>
        <w:rPr>
          <w:rFonts w:ascii="Times New Roman" w:hAnsi="Times New Roman"/>
          <w:lang w:val="en-GB"/>
        </w:rPr>
        <w:t>WFP</w:t>
      </w:r>
      <w:r>
        <w:rPr>
          <w:rFonts w:ascii="Times New Roman" w:hAnsi="Times New Roman"/>
          <w:lang w:val="en-GB"/>
        </w:rPr>
        <w:tab/>
        <w:t>World Food Programme</w:t>
      </w:r>
    </w:p>
    <w:bookmarkEnd w:id="9"/>
    <w:p w14:paraId="6B80A743" w14:textId="1BAF9FD1" w:rsidR="004B7C2E" w:rsidRDefault="006D771C" w:rsidP="006D771C">
      <w:pPr>
        <w:tabs>
          <w:tab w:val="left" w:pos="1260"/>
        </w:tabs>
        <w:spacing w:after="0" w:line="240" w:lineRule="auto"/>
        <w:rPr>
          <w:rFonts w:ascii="Times New Roman" w:eastAsia="MS Mincho" w:hAnsi="Times New Roman"/>
          <w:bCs/>
        </w:rPr>
      </w:pPr>
      <w:r>
        <w:rPr>
          <w:rFonts w:ascii="Times New Roman" w:hAnsi="Times New Roman"/>
          <w:lang w:val="en-GB"/>
        </w:rPr>
        <w:t>WPS</w:t>
      </w:r>
      <w:r>
        <w:rPr>
          <w:rFonts w:ascii="Times New Roman" w:hAnsi="Times New Roman"/>
          <w:lang w:val="en-GB"/>
        </w:rPr>
        <w:tab/>
      </w:r>
      <w:r w:rsidRPr="002C5B1E">
        <w:rPr>
          <w:rFonts w:ascii="Times New Roman" w:eastAsia="MS Mincho" w:hAnsi="Times New Roman"/>
          <w:bCs/>
        </w:rPr>
        <w:t xml:space="preserve">Women, </w:t>
      </w:r>
      <w:proofErr w:type="gramStart"/>
      <w:r w:rsidRPr="002C5B1E">
        <w:rPr>
          <w:rFonts w:ascii="Times New Roman" w:eastAsia="MS Mincho" w:hAnsi="Times New Roman"/>
          <w:bCs/>
        </w:rPr>
        <w:t>Peace</w:t>
      </w:r>
      <w:proofErr w:type="gramEnd"/>
      <w:r w:rsidRPr="002C5B1E">
        <w:rPr>
          <w:rFonts w:ascii="Times New Roman" w:eastAsia="MS Mincho" w:hAnsi="Times New Roman"/>
          <w:bCs/>
        </w:rPr>
        <w:t xml:space="preserve"> and Security</w:t>
      </w:r>
    </w:p>
    <w:p w14:paraId="3B92D883" w14:textId="2D49E227" w:rsidR="00EE5C9C" w:rsidRDefault="00EE5C9C" w:rsidP="006D771C">
      <w:pPr>
        <w:tabs>
          <w:tab w:val="left" w:pos="1260"/>
        </w:tabs>
        <w:spacing w:after="0" w:line="240" w:lineRule="auto"/>
        <w:rPr>
          <w:rFonts w:ascii="Times New Roman" w:hAnsi="Times New Roman"/>
          <w:lang w:val="en-GB"/>
        </w:rPr>
      </w:pPr>
      <w:r>
        <w:rPr>
          <w:rFonts w:ascii="Times New Roman" w:eastAsia="MS Mincho" w:hAnsi="Times New Roman"/>
          <w:bCs/>
        </w:rPr>
        <w:t>YFPU</w:t>
      </w:r>
      <w:r>
        <w:rPr>
          <w:rFonts w:ascii="Times New Roman" w:eastAsia="MS Mincho" w:hAnsi="Times New Roman"/>
          <w:bCs/>
        </w:rPr>
        <w:tab/>
      </w:r>
      <w:r w:rsidRPr="00EE5C9C">
        <w:rPr>
          <w:rFonts w:ascii="Times New Roman" w:eastAsia="MS Mincho" w:hAnsi="Times New Roman"/>
          <w:bCs/>
        </w:rPr>
        <w:t>Young Family Protection Unit</w:t>
      </w:r>
    </w:p>
    <w:p w14:paraId="419DA5E2" w14:textId="77777777" w:rsidR="004B7C2E" w:rsidRPr="000F68EE" w:rsidRDefault="004B7C2E" w:rsidP="00797D20">
      <w:pPr>
        <w:spacing w:after="0" w:line="240" w:lineRule="auto"/>
        <w:rPr>
          <w:rFonts w:ascii="Times New Roman" w:hAnsi="Times New Roman"/>
          <w:lang w:val="en-GB"/>
        </w:rPr>
      </w:pPr>
    </w:p>
    <w:p w14:paraId="3D140FC6" w14:textId="77777777" w:rsidR="0073182F" w:rsidRDefault="00FA13B7">
      <w:pPr>
        <w:spacing w:after="160" w:line="259" w:lineRule="auto"/>
        <w:rPr>
          <w:rFonts w:ascii="Times New Roman" w:hAnsi="Times New Roman"/>
          <w:sz w:val="24"/>
          <w:szCs w:val="24"/>
          <w:lang w:val="en-GB"/>
        </w:rPr>
        <w:sectPr w:rsidR="0073182F" w:rsidSect="00926BF4">
          <w:headerReference w:type="default" r:id="rId12"/>
          <w:footerReference w:type="default" r:id="rId13"/>
          <w:pgSz w:w="12240" w:h="15840" w:code="1"/>
          <w:pgMar w:top="1296" w:right="1440" w:bottom="907" w:left="1440" w:header="720" w:footer="0" w:gutter="0"/>
          <w:pgNumType w:fmt="lowerRoman"/>
          <w:cols w:space="720"/>
          <w:docGrid w:linePitch="360"/>
        </w:sectPr>
      </w:pPr>
      <w:r>
        <w:rPr>
          <w:rFonts w:ascii="Times New Roman" w:hAnsi="Times New Roman"/>
          <w:sz w:val="24"/>
          <w:szCs w:val="24"/>
          <w:lang w:val="en-GB"/>
        </w:rPr>
        <w:br w:type="page"/>
      </w:r>
    </w:p>
    <w:p w14:paraId="76F3AF58" w14:textId="77777777" w:rsidR="00797D20" w:rsidRPr="000F68EE" w:rsidRDefault="00797D20" w:rsidP="00797D20">
      <w:pPr>
        <w:spacing w:after="0" w:line="240" w:lineRule="auto"/>
        <w:rPr>
          <w:rFonts w:ascii="Times New Roman" w:hAnsi="Times New Roman"/>
          <w:sz w:val="24"/>
          <w:szCs w:val="24"/>
          <w:lang w:val="en-GB"/>
        </w:rPr>
      </w:pPr>
    </w:p>
    <w:p w14:paraId="6BEE029A" w14:textId="74388921" w:rsidR="002D508D" w:rsidRPr="000F68EE" w:rsidRDefault="006115BB" w:rsidP="00702A77">
      <w:pPr>
        <w:pStyle w:val="Heading1"/>
        <w:numPr>
          <w:ilvl w:val="0"/>
          <w:numId w:val="2"/>
        </w:numPr>
        <w:spacing w:before="0" w:line="240" w:lineRule="auto"/>
        <w:rPr>
          <w:rFonts w:ascii="Times New Roman" w:hAnsi="Times New Roman"/>
          <w:color w:val="002060"/>
          <w:sz w:val="28"/>
          <w:lang w:val="en-GB"/>
        </w:rPr>
      </w:pPr>
      <w:bookmarkStart w:id="11" w:name="_Toc101305601"/>
      <w:bookmarkStart w:id="12" w:name="_Toc105864035"/>
      <w:r>
        <w:rPr>
          <w:rFonts w:ascii="Times New Roman" w:hAnsi="Times New Roman"/>
          <w:color w:val="002060"/>
          <w:sz w:val="28"/>
          <w:lang w:val="en-GB"/>
        </w:rPr>
        <w:t>INTRODUCTION: BACKGROUND AND</w:t>
      </w:r>
      <w:r w:rsidR="00BC0335">
        <w:rPr>
          <w:rFonts w:ascii="Times New Roman" w:hAnsi="Times New Roman"/>
          <w:color w:val="002060"/>
          <w:sz w:val="28"/>
          <w:lang w:val="en-GB"/>
        </w:rPr>
        <w:t xml:space="preserve"> PURPOSE</w:t>
      </w:r>
      <w:r>
        <w:rPr>
          <w:rFonts w:ascii="Times New Roman" w:hAnsi="Times New Roman"/>
          <w:color w:val="002060"/>
          <w:sz w:val="28"/>
          <w:lang w:val="en-GB"/>
        </w:rPr>
        <w:t xml:space="preserve"> OF THE EVALUATION</w:t>
      </w:r>
      <w:bookmarkEnd w:id="11"/>
      <w:bookmarkEnd w:id="12"/>
    </w:p>
    <w:p w14:paraId="24E6B8B8" w14:textId="15CB3A8E" w:rsidR="00A67999" w:rsidRDefault="00A67999" w:rsidP="00277571">
      <w:pPr>
        <w:spacing w:after="0" w:line="240" w:lineRule="auto"/>
        <w:jc w:val="both"/>
        <w:rPr>
          <w:rFonts w:ascii="Times New Roman" w:hAnsi="Times New Roman"/>
          <w:lang w:val="en-GB"/>
        </w:rPr>
      </w:pPr>
    </w:p>
    <w:p w14:paraId="309225A4" w14:textId="214A8D57" w:rsidR="00D3711C" w:rsidRPr="00D3711C" w:rsidRDefault="00D3711C" w:rsidP="00277571">
      <w:pPr>
        <w:spacing w:after="0" w:line="240" w:lineRule="auto"/>
        <w:jc w:val="both"/>
        <w:rPr>
          <w:rFonts w:ascii="Times New Roman" w:hAnsi="Times New Roman"/>
          <w:b/>
          <w:bCs/>
          <w:lang w:val="en-GB"/>
        </w:rPr>
      </w:pPr>
      <w:r w:rsidRPr="00D3711C">
        <w:rPr>
          <w:rFonts w:ascii="Times New Roman" w:hAnsi="Times New Roman"/>
          <w:b/>
          <w:bCs/>
          <w:lang w:val="en-GB"/>
        </w:rPr>
        <w:t>Background</w:t>
      </w:r>
    </w:p>
    <w:p w14:paraId="438152AD" w14:textId="4C7A1C67" w:rsidR="001824F8" w:rsidRDefault="00DC7B23" w:rsidP="000D5C04">
      <w:pPr>
        <w:pStyle w:val="BODYINCEPTIONREPORT"/>
        <w:spacing w:line="276" w:lineRule="auto"/>
        <w:rPr>
          <w:rFonts w:ascii="Times New Roman" w:hAnsi="Times New Roman"/>
          <w:lang w:val="en-GB"/>
        </w:rPr>
      </w:pPr>
      <w:r w:rsidRPr="004920A8">
        <w:rPr>
          <w:rFonts w:ascii="Times New Roman" w:hAnsi="Times New Roman"/>
          <w:lang w:val="en-GB"/>
        </w:rPr>
        <w:t>Four</w:t>
      </w:r>
      <w:r w:rsidR="000C4F27" w:rsidRPr="004920A8">
        <w:rPr>
          <w:rFonts w:ascii="Times New Roman" w:hAnsi="Times New Roman"/>
          <w:lang w:val="en-GB"/>
        </w:rPr>
        <w:t xml:space="preserve"> </w:t>
      </w:r>
      <w:r w:rsidR="008C73DA" w:rsidRPr="004920A8">
        <w:rPr>
          <w:rFonts w:ascii="Times New Roman" w:hAnsi="Times New Roman"/>
          <w:lang w:val="en-GB"/>
        </w:rPr>
        <w:t xml:space="preserve">United Nations </w:t>
      </w:r>
      <w:r w:rsidR="006B1867" w:rsidRPr="004920A8">
        <w:rPr>
          <w:rFonts w:ascii="Times New Roman" w:hAnsi="Times New Roman"/>
          <w:lang w:val="en-GB"/>
        </w:rPr>
        <w:t xml:space="preserve">(UN) </w:t>
      </w:r>
      <w:r w:rsidR="000C4F27" w:rsidRPr="004920A8">
        <w:rPr>
          <w:rFonts w:ascii="Times New Roman" w:hAnsi="Times New Roman"/>
          <w:lang w:val="en-GB"/>
        </w:rPr>
        <w:t xml:space="preserve">agencies in </w:t>
      </w:r>
      <w:r w:rsidRPr="004920A8">
        <w:rPr>
          <w:rFonts w:ascii="Times New Roman" w:hAnsi="Times New Roman"/>
          <w:lang w:val="en-GB"/>
        </w:rPr>
        <w:t>Libya</w:t>
      </w:r>
      <w:r w:rsidR="0012090A" w:rsidRPr="004920A8">
        <w:rPr>
          <w:rFonts w:ascii="Times New Roman" w:hAnsi="Times New Roman"/>
          <w:lang w:val="en-GB"/>
        </w:rPr>
        <w:t xml:space="preserve"> -</w:t>
      </w:r>
      <w:r w:rsidR="000C4F27" w:rsidRPr="004920A8">
        <w:rPr>
          <w:rFonts w:ascii="Times New Roman" w:hAnsi="Times New Roman"/>
          <w:lang w:val="en-GB"/>
        </w:rPr>
        <w:t xml:space="preserve"> the United Nations </w:t>
      </w:r>
      <w:r w:rsidR="008C73DA" w:rsidRPr="004920A8">
        <w:rPr>
          <w:rFonts w:ascii="Times New Roman" w:hAnsi="Times New Roman"/>
          <w:lang w:val="en-GB"/>
        </w:rPr>
        <w:t>Development Programme (UNDP)</w:t>
      </w:r>
      <w:bookmarkStart w:id="13" w:name="_Hlk84073048"/>
      <w:r w:rsidR="000C4F27" w:rsidRPr="004920A8">
        <w:rPr>
          <w:rFonts w:ascii="Times New Roman" w:hAnsi="Times New Roman"/>
          <w:lang w:val="en-GB"/>
        </w:rPr>
        <w:t>,</w:t>
      </w:r>
      <w:r w:rsidR="00570CF4">
        <w:rPr>
          <w:rFonts w:ascii="Times New Roman" w:hAnsi="Times New Roman"/>
          <w:lang w:val="en-GB"/>
        </w:rPr>
        <w:t xml:space="preserve"> </w:t>
      </w:r>
      <w:r w:rsidR="00570CF4" w:rsidRPr="004920A8">
        <w:rPr>
          <w:rFonts w:ascii="Times New Roman" w:hAnsi="Times New Roman"/>
          <w:lang w:val="en-GB"/>
        </w:rPr>
        <w:t>United Nations Population Fund (UNFPA)</w:t>
      </w:r>
      <w:r w:rsidR="00570CF4">
        <w:rPr>
          <w:rFonts w:ascii="Times New Roman" w:hAnsi="Times New Roman"/>
          <w:lang w:val="en-GB"/>
        </w:rPr>
        <w:t>,</w:t>
      </w:r>
      <w:r w:rsidR="000C4F27" w:rsidRPr="004920A8">
        <w:rPr>
          <w:rFonts w:ascii="Times New Roman" w:hAnsi="Times New Roman"/>
          <w:lang w:val="en-GB"/>
        </w:rPr>
        <w:t xml:space="preserve"> </w:t>
      </w:r>
      <w:r w:rsidR="00F64A5F" w:rsidRPr="004920A8">
        <w:rPr>
          <w:rFonts w:ascii="Times New Roman" w:hAnsi="Times New Roman"/>
          <w:lang w:val="en-GB"/>
        </w:rPr>
        <w:t xml:space="preserve">United Nations Children's Fund </w:t>
      </w:r>
      <w:r w:rsidR="000C4F27" w:rsidRPr="004920A8">
        <w:rPr>
          <w:rFonts w:ascii="Times New Roman" w:hAnsi="Times New Roman"/>
          <w:lang w:val="en-GB"/>
        </w:rPr>
        <w:t xml:space="preserve">(UNICEF), </w:t>
      </w:r>
      <w:r w:rsidR="00570CF4">
        <w:rPr>
          <w:rFonts w:ascii="Times New Roman" w:hAnsi="Times New Roman"/>
          <w:lang w:val="en-GB"/>
        </w:rPr>
        <w:t xml:space="preserve">and </w:t>
      </w:r>
      <w:r w:rsidRPr="004920A8">
        <w:rPr>
          <w:rFonts w:ascii="Times New Roman" w:hAnsi="Times New Roman"/>
          <w:lang w:val="en-GB"/>
        </w:rPr>
        <w:t xml:space="preserve">World Food Programme (WFP) </w:t>
      </w:r>
      <w:r w:rsidR="00BC561A" w:rsidRPr="004920A8">
        <w:rPr>
          <w:rFonts w:ascii="Times New Roman" w:hAnsi="Times New Roman"/>
          <w:lang w:val="en-GB"/>
        </w:rPr>
        <w:t xml:space="preserve">and the Office of the UN Resident Coordinator (RCO) </w:t>
      </w:r>
      <w:r w:rsidR="001824F8" w:rsidRPr="004920A8">
        <w:rPr>
          <w:rFonts w:ascii="Times New Roman" w:hAnsi="Times New Roman"/>
          <w:lang w:val="en-GB"/>
        </w:rPr>
        <w:t>developed</w:t>
      </w:r>
      <w:r w:rsidR="00467F9F" w:rsidRPr="004920A8">
        <w:rPr>
          <w:rFonts w:ascii="Times New Roman" w:hAnsi="Times New Roman"/>
          <w:lang w:val="en-GB"/>
        </w:rPr>
        <w:t xml:space="preserve"> </w:t>
      </w:r>
      <w:bookmarkStart w:id="14" w:name="_Hlk92830514"/>
      <w:r w:rsidR="00CA3109" w:rsidRPr="004920A8">
        <w:rPr>
          <w:rFonts w:ascii="Times New Roman" w:hAnsi="Times New Roman"/>
          <w:lang w:val="en-GB"/>
        </w:rPr>
        <w:t xml:space="preserve">the </w:t>
      </w:r>
      <w:bookmarkEnd w:id="13"/>
      <w:r w:rsidRPr="004920A8">
        <w:rPr>
          <w:rFonts w:ascii="Times New Roman" w:hAnsi="Times New Roman"/>
          <w:lang w:val="en-GB"/>
        </w:rPr>
        <w:t>Building peace</w:t>
      </w:r>
      <w:r w:rsidRPr="00DC7B23">
        <w:rPr>
          <w:rFonts w:ascii="Times New Roman" w:hAnsi="Times New Roman"/>
          <w:lang w:val="en-GB"/>
        </w:rPr>
        <w:t xml:space="preserve"> within and with young women and men in Sirte</w:t>
      </w:r>
      <w:r w:rsidR="006B1867">
        <w:rPr>
          <w:rFonts w:ascii="Times New Roman" w:hAnsi="Times New Roman"/>
          <w:lang w:val="en-GB"/>
        </w:rPr>
        <w:t xml:space="preserve"> </w:t>
      </w:r>
      <w:bookmarkEnd w:id="14"/>
      <w:r w:rsidR="00CA3109">
        <w:rPr>
          <w:rFonts w:ascii="Times New Roman" w:hAnsi="Times New Roman"/>
          <w:lang w:val="en-GB"/>
        </w:rPr>
        <w:t>project</w:t>
      </w:r>
      <w:r w:rsidR="00467F9F">
        <w:rPr>
          <w:rFonts w:ascii="Times New Roman" w:hAnsi="Times New Roman"/>
          <w:lang w:val="en-GB"/>
        </w:rPr>
        <w:t xml:space="preserve">. </w:t>
      </w:r>
      <w:r w:rsidR="006B1867">
        <w:rPr>
          <w:rFonts w:ascii="Times New Roman" w:hAnsi="Times New Roman"/>
          <w:lang w:val="en-GB"/>
        </w:rPr>
        <w:t>The USD 2</w:t>
      </w:r>
      <w:r>
        <w:rPr>
          <w:rFonts w:ascii="Times New Roman" w:hAnsi="Times New Roman"/>
          <w:lang w:val="en-GB"/>
        </w:rPr>
        <w:t>.950</w:t>
      </w:r>
      <w:r w:rsidR="006B1867">
        <w:rPr>
          <w:rFonts w:ascii="Times New Roman" w:hAnsi="Times New Roman"/>
          <w:lang w:val="en-GB"/>
        </w:rPr>
        <w:t xml:space="preserve"> million project</w:t>
      </w:r>
      <w:r w:rsidR="00467F9F">
        <w:rPr>
          <w:rFonts w:ascii="Times New Roman" w:hAnsi="Times New Roman"/>
          <w:lang w:val="en-GB"/>
        </w:rPr>
        <w:t xml:space="preserve"> </w:t>
      </w:r>
      <w:r w:rsidR="000F7522">
        <w:rPr>
          <w:rFonts w:ascii="Times New Roman" w:hAnsi="Times New Roman"/>
          <w:lang w:val="en-GB"/>
        </w:rPr>
        <w:t xml:space="preserve">18-month </w:t>
      </w:r>
      <w:r w:rsidR="00467F9F">
        <w:rPr>
          <w:rFonts w:ascii="Times New Roman" w:hAnsi="Times New Roman"/>
          <w:lang w:val="en-GB"/>
        </w:rPr>
        <w:t xml:space="preserve">was </w:t>
      </w:r>
      <w:r w:rsidR="006B1867">
        <w:rPr>
          <w:rFonts w:ascii="Times New Roman" w:hAnsi="Times New Roman"/>
          <w:lang w:val="en-GB"/>
        </w:rPr>
        <w:t xml:space="preserve">funded </w:t>
      </w:r>
      <w:r w:rsidR="00467F9F">
        <w:rPr>
          <w:rFonts w:ascii="Times New Roman" w:hAnsi="Times New Roman"/>
          <w:lang w:val="en-GB"/>
        </w:rPr>
        <w:t xml:space="preserve">by the UN </w:t>
      </w:r>
      <w:r w:rsidR="00467F9F" w:rsidRPr="00467F9F">
        <w:rPr>
          <w:rFonts w:ascii="Times New Roman" w:hAnsi="Times New Roman"/>
          <w:lang w:val="en-GB"/>
        </w:rPr>
        <w:t>Peacebuilding Support Office</w:t>
      </w:r>
      <w:r w:rsidR="00467F9F">
        <w:rPr>
          <w:rFonts w:ascii="Times New Roman" w:hAnsi="Times New Roman"/>
          <w:lang w:val="en-GB"/>
        </w:rPr>
        <w:t xml:space="preserve"> (PBSO) through</w:t>
      </w:r>
      <w:r w:rsidR="006B1867">
        <w:rPr>
          <w:rFonts w:ascii="Times New Roman" w:hAnsi="Times New Roman"/>
          <w:lang w:val="en-GB"/>
        </w:rPr>
        <w:t xml:space="preserve"> the UN Peacebuilding Fund (PBF)</w:t>
      </w:r>
      <w:r w:rsidR="00467F9F">
        <w:rPr>
          <w:rFonts w:ascii="Times New Roman" w:hAnsi="Times New Roman"/>
          <w:lang w:val="en-GB"/>
        </w:rPr>
        <w:t xml:space="preserve">. </w:t>
      </w:r>
      <w:r w:rsidR="0012090A">
        <w:rPr>
          <w:rFonts w:ascii="Times New Roman" w:hAnsi="Times New Roman"/>
          <w:lang w:val="en-GB"/>
        </w:rPr>
        <w:t xml:space="preserve">After initial delays in implementation caused by the </w:t>
      </w:r>
      <w:r w:rsidR="002162C0">
        <w:rPr>
          <w:rFonts w:ascii="Times New Roman" w:hAnsi="Times New Roman"/>
          <w:lang w:val="en-GB"/>
        </w:rPr>
        <w:t xml:space="preserve">conflict and governance issues in Sirte compounded by the </w:t>
      </w:r>
      <w:r w:rsidR="0012090A">
        <w:rPr>
          <w:rFonts w:ascii="Times New Roman" w:hAnsi="Times New Roman"/>
          <w:lang w:val="en-GB"/>
        </w:rPr>
        <w:t xml:space="preserve">COVID-19 Pandemic, </w:t>
      </w:r>
      <w:r>
        <w:rPr>
          <w:rFonts w:ascii="Times New Roman" w:hAnsi="Times New Roman"/>
          <w:lang w:val="en-GB"/>
        </w:rPr>
        <w:t xml:space="preserve">the </w:t>
      </w:r>
      <w:r w:rsidR="000F7522">
        <w:rPr>
          <w:rFonts w:ascii="Times New Roman" w:hAnsi="Times New Roman"/>
          <w:lang w:val="en-GB"/>
        </w:rPr>
        <w:t xml:space="preserve">RUNOs requested and received a six-month extension for the project. The </w:t>
      </w:r>
      <w:r>
        <w:rPr>
          <w:rFonts w:ascii="Times New Roman" w:hAnsi="Times New Roman"/>
          <w:lang w:val="en-GB"/>
        </w:rPr>
        <w:t>project</w:t>
      </w:r>
      <w:r w:rsidR="00467F9F">
        <w:rPr>
          <w:rFonts w:ascii="Times New Roman" w:hAnsi="Times New Roman"/>
          <w:lang w:val="en-GB"/>
        </w:rPr>
        <w:t xml:space="preserve"> was implemented </w:t>
      </w:r>
      <w:r w:rsidR="00305EA4">
        <w:rPr>
          <w:rFonts w:ascii="Times New Roman" w:hAnsi="Times New Roman"/>
          <w:lang w:val="en-GB"/>
        </w:rPr>
        <w:t xml:space="preserve">from </w:t>
      </w:r>
      <w:r w:rsidR="00B347D3">
        <w:rPr>
          <w:rFonts w:ascii="Times New Roman" w:hAnsi="Times New Roman"/>
        </w:rPr>
        <w:t xml:space="preserve">5 December 2019 to 4 December 2021 </w:t>
      </w:r>
      <w:r w:rsidR="00276E77">
        <w:rPr>
          <w:rFonts w:ascii="Times New Roman" w:hAnsi="Times New Roman"/>
          <w:lang w:val="en-GB"/>
        </w:rPr>
        <w:t xml:space="preserve">by the </w:t>
      </w:r>
      <w:r w:rsidR="00BC561A">
        <w:rPr>
          <w:rFonts w:ascii="Times New Roman" w:hAnsi="Times New Roman"/>
          <w:lang w:val="en-GB"/>
        </w:rPr>
        <w:t xml:space="preserve">four </w:t>
      </w:r>
      <w:r w:rsidR="00656BCF" w:rsidRPr="00656BCF">
        <w:rPr>
          <w:rFonts w:ascii="Times New Roman" w:hAnsi="Times New Roman"/>
          <w:lang w:val="en-GB"/>
        </w:rPr>
        <w:t xml:space="preserve">Recipient UN Organizations </w:t>
      </w:r>
      <w:r w:rsidR="00656BCF">
        <w:rPr>
          <w:rFonts w:ascii="Times New Roman" w:hAnsi="Times New Roman"/>
          <w:lang w:val="en-GB"/>
        </w:rPr>
        <w:t>(</w:t>
      </w:r>
      <w:r w:rsidR="00276E77">
        <w:rPr>
          <w:rFonts w:ascii="Times New Roman" w:hAnsi="Times New Roman"/>
          <w:lang w:val="en-GB"/>
        </w:rPr>
        <w:t>RUNOs</w:t>
      </w:r>
      <w:r w:rsidR="00656BCF">
        <w:rPr>
          <w:rFonts w:ascii="Times New Roman" w:hAnsi="Times New Roman"/>
          <w:lang w:val="en-GB"/>
        </w:rPr>
        <w:t xml:space="preserve">): UNDP, </w:t>
      </w:r>
      <w:r w:rsidR="00570CF4">
        <w:rPr>
          <w:rFonts w:ascii="Times New Roman" w:hAnsi="Times New Roman"/>
          <w:lang w:val="en-GB"/>
        </w:rPr>
        <w:t xml:space="preserve">UNFPA, </w:t>
      </w:r>
      <w:r w:rsidR="00656BCF">
        <w:rPr>
          <w:rFonts w:ascii="Times New Roman" w:hAnsi="Times New Roman"/>
          <w:lang w:val="en-GB"/>
        </w:rPr>
        <w:t xml:space="preserve">UNICEF, </w:t>
      </w:r>
      <w:r w:rsidR="00570CF4">
        <w:rPr>
          <w:rFonts w:ascii="Times New Roman" w:hAnsi="Times New Roman"/>
          <w:lang w:val="en-GB"/>
        </w:rPr>
        <w:t xml:space="preserve">and </w:t>
      </w:r>
      <w:r w:rsidR="00770406">
        <w:rPr>
          <w:rFonts w:ascii="Times New Roman" w:hAnsi="Times New Roman"/>
          <w:lang w:val="en-GB"/>
        </w:rPr>
        <w:t>WFP</w:t>
      </w:r>
      <w:r w:rsidR="00570CF4">
        <w:rPr>
          <w:rFonts w:ascii="Times New Roman" w:hAnsi="Times New Roman"/>
          <w:lang w:val="en-GB"/>
        </w:rPr>
        <w:t>.</w:t>
      </w:r>
      <w:r w:rsidR="00536112">
        <w:rPr>
          <w:rFonts w:ascii="Times New Roman" w:hAnsi="Times New Roman"/>
          <w:lang w:val="en-GB"/>
        </w:rPr>
        <w:t xml:space="preserve"> The project worked towards two outcomes, the first “</w:t>
      </w:r>
      <w:r w:rsidR="00536112" w:rsidRPr="00F74BE8">
        <w:rPr>
          <w:rFonts w:ascii="Times New Roman" w:hAnsi="Times New Roman"/>
          <w:lang w:val="en-GB"/>
        </w:rPr>
        <w:t>Young men and women, and adolescents are able to manage psychosocial stress factors and their vulnerability, and to peacefully participate and collaborate in resolving socio-economic challenges with other members of the community in Sirte</w:t>
      </w:r>
      <w:r w:rsidR="00536112">
        <w:rPr>
          <w:rFonts w:ascii="Times New Roman" w:hAnsi="Times New Roman"/>
          <w:lang w:val="en-GB"/>
        </w:rPr>
        <w:t>” and the second “</w:t>
      </w:r>
      <w:r w:rsidR="00536112" w:rsidRPr="00536112">
        <w:rPr>
          <w:rFonts w:ascii="Times New Roman" w:hAnsi="Times New Roman"/>
          <w:lang w:val="en-GB"/>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r w:rsidR="00536112">
        <w:rPr>
          <w:rFonts w:ascii="Times New Roman" w:hAnsi="Times New Roman"/>
          <w:lang w:val="en-GB"/>
        </w:rPr>
        <w:t>”</w:t>
      </w:r>
    </w:p>
    <w:p w14:paraId="63D3C92A" w14:textId="441CFCAD" w:rsidR="001824F8" w:rsidRDefault="001824F8" w:rsidP="000D036F">
      <w:pPr>
        <w:pStyle w:val="BODYINCEPTIONREPORT"/>
        <w:rPr>
          <w:rFonts w:ascii="Times New Roman" w:hAnsi="Times New Roman"/>
          <w:lang w:val="en-GB"/>
        </w:rPr>
      </w:pPr>
    </w:p>
    <w:p w14:paraId="271649EC" w14:textId="7C1FC17C" w:rsidR="00D3711C" w:rsidRPr="00D3711C" w:rsidRDefault="00D3711C" w:rsidP="000D036F">
      <w:pPr>
        <w:pStyle w:val="BODYINCEPTIONREPORT"/>
        <w:rPr>
          <w:rFonts w:ascii="Times New Roman" w:hAnsi="Times New Roman"/>
          <w:b/>
          <w:bCs/>
          <w:lang w:val="en-GB"/>
        </w:rPr>
      </w:pPr>
      <w:r w:rsidRPr="00D3711C">
        <w:rPr>
          <w:rFonts w:ascii="Times New Roman" w:hAnsi="Times New Roman"/>
          <w:b/>
          <w:bCs/>
          <w:lang w:val="en-GB"/>
        </w:rPr>
        <w:t>Purpose of the Evaluation</w:t>
      </w:r>
    </w:p>
    <w:p w14:paraId="382308A0" w14:textId="5F3B184C" w:rsidR="00D3711C" w:rsidRDefault="00305EA4" w:rsidP="00B06416">
      <w:pPr>
        <w:jc w:val="both"/>
        <w:rPr>
          <w:rFonts w:ascii="Times New Roman" w:hAnsi="Times New Roman"/>
          <w:lang w:val="en-GB"/>
        </w:rPr>
      </w:pPr>
      <w:r>
        <w:rPr>
          <w:rFonts w:ascii="Times New Roman" w:hAnsi="Times New Roman"/>
          <w:lang w:val="en-GB"/>
        </w:rPr>
        <w:t>Th</w:t>
      </w:r>
      <w:r w:rsidR="0012090A">
        <w:rPr>
          <w:rFonts w:ascii="Times New Roman" w:hAnsi="Times New Roman"/>
          <w:lang w:val="en-GB"/>
        </w:rPr>
        <w:t>e</w:t>
      </w:r>
      <w:r>
        <w:rPr>
          <w:rFonts w:ascii="Times New Roman" w:hAnsi="Times New Roman"/>
          <w:lang w:val="en-GB"/>
        </w:rPr>
        <w:t xml:space="preserve"> </w:t>
      </w:r>
      <w:r w:rsidR="00656BCF">
        <w:rPr>
          <w:rFonts w:ascii="Times New Roman" w:hAnsi="Times New Roman"/>
          <w:lang w:val="en-GB"/>
        </w:rPr>
        <w:t>Terms of Reference (</w:t>
      </w:r>
      <w:r>
        <w:rPr>
          <w:rFonts w:ascii="Times New Roman" w:hAnsi="Times New Roman"/>
          <w:lang w:val="en-GB"/>
        </w:rPr>
        <w:t>ToR</w:t>
      </w:r>
      <w:r w:rsidR="00656BCF">
        <w:rPr>
          <w:rFonts w:ascii="Times New Roman" w:hAnsi="Times New Roman"/>
          <w:lang w:val="en-GB"/>
        </w:rPr>
        <w:t>)</w:t>
      </w:r>
      <w:r>
        <w:rPr>
          <w:rFonts w:ascii="Times New Roman" w:hAnsi="Times New Roman"/>
          <w:lang w:val="en-GB"/>
        </w:rPr>
        <w:t xml:space="preserve"> for the international and national evaluators</w:t>
      </w:r>
      <w:r w:rsidR="00D3711C">
        <w:rPr>
          <w:rFonts w:ascii="Times New Roman" w:hAnsi="Times New Roman"/>
          <w:lang w:val="en-GB"/>
        </w:rPr>
        <w:t>, attached as Annex 1,</w:t>
      </w:r>
      <w:r>
        <w:rPr>
          <w:rFonts w:ascii="Times New Roman" w:hAnsi="Times New Roman"/>
          <w:lang w:val="en-GB"/>
        </w:rPr>
        <w:t xml:space="preserve"> explains that the purpose of the </w:t>
      </w:r>
      <w:r w:rsidR="00B06416">
        <w:rPr>
          <w:rFonts w:ascii="Times New Roman" w:hAnsi="Times New Roman"/>
          <w:lang w:val="en-GB"/>
        </w:rPr>
        <w:t>project</w:t>
      </w:r>
      <w:r>
        <w:rPr>
          <w:rFonts w:ascii="Times New Roman" w:hAnsi="Times New Roman"/>
          <w:lang w:val="en-GB"/>
        </w:rPr>
        <w:t xml:space="preserve"> evaluation is </w:t>
      </w:r>
      <w:r w:rsidR="00B06416" w:rsidRPr="00B06416">
        <w:rPr>
          <w:rFonts w:ascii="Times New Roman" w:hAnsi="Times New Roman"/>
          <w:lang w:val="en-GB"/>
        </w:rPr>
        <w:t>assess the achievements of the project in Sirte in an inclusive way and to determine its overall added value to peacebuilding in Libya</w:t>
      </w:r>
      <w:r w:rsidR="00B06416">
        <w:rPr>
          <w:rFonts w:ascii="Times New Roman" w:hAnsi="Times New Roman"/>
          <w:lang w:val="en-GB"/>
        </w:rPr>
        <w:t xml:space="preserve">. </w:t>
      </w:r>
      <w:r w:rsidR="00570CF4">
        <w:rPr>
          <w:rFonts w:ascii="Times New Roman" w:hAnsi="Times New Roman"/>
          <w:lang w:val="en-GB"/>
        </w:rPr>
        <w:t xml:space="preserve">The evaluation team was tasked with developing methods for an independent project evaluation to meet these purposes. </w:t>
      </w:r>
    </w:p>
    <w:p w14:paraId="53C340D8" w14:textId="77777777" w:rsidR="000C4ED0" w:rsidRDefault="00B06416" w:rsidP="000C4ED0">
      <w:pPr>
        <w:spacing w:after="0"/>
        <w:jc w:val="both"/>
        <w:rPr>
          <w:rFonts w:ascii="Times New Roman" w:hAnsi="Times New Roman"/>
          <w:lang w:val="en-GB"/>
        </w:rPr>
      </w:pPr>
      <w:r>
        <w:rPr>
          <w:rFonts w:ascii="Times New Roman" w:hAnsi="Times New Roman"/>
          <w:lang w:val="en-GB"/>
        </w:rPr>
        <w:t xml:space="preserve">The evaluation </w:t>
      </w:r>
      <w:r w:rsidR="00D3711C">
        <w:rPr>
          <w:rFonts w:ascii="Times New Roman" w:hAnsi="Times New Roman"/>
          <w:lang w:val="en-GB"/>
        </w:rPr>
        <w:t>wa</w:t>
      </w:r>
      <w:r>
        <w:rPr>
          <w:rFonts w:ascii="Times New Roman" w:hAnsi="Times New Roman"/>
          <w:lang w:val="en-GB"/>
        </w:rPr>
        <w:t>s asked to assess achievements with respect to</w:t>
      </w:r>
      <w:r w:rsidR="000C4ED0">
        <w:rPr>
          <w:rFonts w:ascii="Times New Roman" w:hAnsi="Times New Roman"/>
          <w:lang w:val="en-GB"/>
        </w:rPr>
        <w:t>:</w:t>
      </w:r>
    </w:p>
    <w:p w14:paraId="2C876BEE" w14:textId="77777777" w:rsidR="000C4ED0" w:rsidRPr="000C4ED0" w:rsidRDefault="00B06416" w:rsidP="000C4ED0">
      <w:pPr>
        <w:pStyle w:val="ListParagraph"/>
        <w:numPr>
          <w:ilvl w:val="0"/>
          <w:numId w:val="32"/>
        </w:numPr>
        <w:spacing w:after="0"/>
        <w:jc w:val="both"/>
        <w:rPr>
          <w:rFonts w:ascii="Times New Roman" w:hAnsi="Times New Roman"/>
          <w:lang w:val="en-GB"/>
        </w:rPr>
      </w:pPr>
      <w:r w:rsidRPr="000C4ED0">
        <w:rPr>
          <w:rFonts w:ascii="Times New Roman" w:hAnsi="Times New Roman"/>
          <w:lang w:val="en-GB"/>
        </w:rPr>
        <w:t xml:space="preserve">individuals who have been engaged in armed violence; </w:t>
      </w:r>
    </w:p>
    <w:p w14:paraId="5FDD4AD0" w14:textId="77777777" w:rsidR="000C4ED0" w:rsidRPr="000C4ED0" w:rsidRDefault="00B06416" w:rsidP="000C4ED0">
      <w:pPr>
        <w:pStyle w:val="ListParagraph"/>
        <w:numPr>
          <w:ilvl w:val="0"/>
          <w:numId w:val="32"/>
        </w:numPr>
        <w:spacing w:after="0"/>
        <w:jc w:val="both"/>
        <w:rPr>
          <w:rFonts w:ascii="Times New Roman" w:hAnsi="Times New Roman"/>
          <w:lang w:val="en-GB"/>
        </w:rPr>
      </w:pPr>
      <w:r w:rsidRPr="000C4ED0">
        <w:rPr>
          <w:rFonts w:ascii="Times New Roman" w:hAnsi="Times New Roman"/>
          <w:lang w:val="en-GB"/>
        </w:rPr>
        <w:t xml:space="preserve">individuals who are considered at-risk and vulnerable to be recruited by the armed groups and smugglers; and </w:t>
      </w:r>
    </w:p>
    <w:p w14:paraId="049CD594" w14:textId="77777777" w:rsidR="000C4ED0" w:rsidRPr="000C4ED0" w:rsidRDefault="00B06416" w:rsidP="000C4ED0">
      <w:pPr>
        <w:pStyle w:val="ListParagraph"/>
        <w:numPr>
          <w:ilvl w:val="0"/>
          <w:numId w:val="32"/>
        </w:numPr>
        <w:spacing w:after="0"/>
        <w:jc w:val="both"/>
        <w:rPr>
          <w:rFonts w:ascii="Times New Roman" w:hAnsi="Times New Roman"/>
          <w:lang w:val="en-GB"/>
        </w:rPr>
      </w:pPr>
      <w:r w:rsidRPr="000C4ED0">
        <w:rPr>
          <w:rFonts w:ascii="Times New Roman" w:hAnsi="Times New Roman"/>
          <w:lang w:val="en-GB"/>
        </w:rPr>
        <w:t>young women and girls who are subjected to gender-based violence (GBV) and suffer from trauma from the brutalities of armed violence and the occupation of the</w:t>
      </w:r>
      <w:r w:rsidR="00D3711C" w:rsidRPr="000C4ED0">
        <w:rPr>
          <w:rFonts w:ascii="Times New Roman" w:hAnsi="Times New Roman"/>
          <w:lang w:val="en-GB"/>
        </w:rPr>
        <w:t xml:space="preserve"> Islamic State</w:t>
      </w:r>
      <w:r w:rsidRPr="000C4ED0">
        <w:rPr>
          <w:rFonts w:ascii="Times New Roman" w:hAnsi="Times New Roman"/>
          <w:lang w:val="en-GB"/>
        </w:rPr>
        <w:t xml:space="preserve"> </w:t>
      </w:r>
      <w:r w:rsidR="00D3711C" w:rsidRPr="000C4ED0">
        <w:rPr>
          <w:rFonts w:ascii="Times New Roman" w:hAnsi="Times New Roman"/>
          <w:lang w:val="en-GB"/>
        </w:rPr>
        <w:t>(</w:t>
      </w:r>
      <w:r w:rsidRPr="000C4ED0">
        <w:rPr>
          <w:rFonts w:ascii="Times New Roman" w:hAnsi="Times New Roman"/>
          <w:lang w:val="en-GB"/>
        </w:rPr>
        <w:t>IS</w:t>
      </w:r>
      <w:r w:rsidR="00D3711C" w:rsidRPr="000C4ED0">
        <w:rPr>
          <w:rFonts w:ascii="Times New Roman" w:hAnsi="Times New Roman"/>
          <w:lang w:val="en-GB"/>
        </w:rPr>
        <w:t>)</w:t>
      </w:r>
      <w:r w:rsidRPr="000C4ED0">
        <w:rPr>
          <w:rFonts w:ascii="Times New Roman" w:hAnsi="Times New Roman"/>
          <w:lang w:val="en-GB"/>
        </w:rPr>
        <w:t xml:space="preserve">. </w:t>
      </w:r>
    </w:p>
    <w:p w14:paraId="1D858A33" w14:textId="0885806F" w:rsidR="00B06416" w:rsidRDefault="00B06416" w:rsidP="00B06416">
      <w:pPr>
        <w:jc w:val="both"/>
        <w:rPr>
          <w:rFonts w:ascii="Times New Roman" w:hAnsi="Times New Roman"/>
          <w:lang w:val="en-GB"/>
        </w:rPr>
      </w:pPr>
      <w:r w:rsidRPr="00B06416">
        <w:rPr>
          <w:rFonts w:ascii="Times New Roman" w:hAnsi="Times New Roman"/>
          <w:lang w:val="en-GB"/>
        </w:rPr>
        <w:t xml:space="preserve">In assessing the degree to which the project met its intended peacebuilding objective(s) and results, the evaluation </w:t>
      </w:r>
      <w:r w:rsidR="000C4ED0">
        <w:rPr>
          <w:rFonts w:ascii="Times New Roman" w:hAnsi="Times New Roman"/>
          <w:lang w:val="en-GB"/>
        </w:rPr>
        <w:t>was asked to</w:t>
      </w:r>
      <w:r w:rsidRPr="00B06416">
        <w:rPr>
          <w:rFonts w:ascii="Times New Roman" w:hAnsi="Times New Roman"/>
          <w:lang w:val="en-GB"/>
        </w:rPr>
        <w:t xml:space="preserve"> provide </w:t>
      </w:r>
      <w:r w:rsidR="000C4ED0">
        <w:rPr>
          <w:rFonts w:ascii="Times New Roman" w:hAnsi="Times New Roman"/>
          <w:lang w:val="en-GB"/>
        </w:rPr>
        <w:t xml:space="preserve">possible </w:t>
      </w:r>
      <w:r w:rsidRPr="00B06416">
        <w:rPr>
          <w:rFonts w:ascii="Times New Roman" w:hAnsi="Times New Roman"/>
          <w:lang w:val="en-GB"/>
        </w:rPr>
        <w:t>lessons about successful peacebuilding approaches and operational practices, as well as highlight areas where the project performed less effectively</w:t>
      </w:r>
      <w:r w:rsidR="000C4ED0">
        <w:rPr>
          <w:rFonts w:ascii="Times New Roman" w:hAnsi="Times New Roman"/>
          <w:lang w:val="en-GB"/>
        </w:rPr>
        <w:t>.</w:t>
      </w:r>
    </w:p>
    <w:p w14:paraId="1C6956B0" w14:textId="5B5C8C76" w:rsidR="00EC0F5A" w:rsidRPr="00B06416" w:rsidRDefault="00305EA4" w:rsidP="003D3F0B">
      <w:pPr>
        <w:spacing w:after="0"/>
        <w:jc w:val="both"/>
        <w:rPr>
          <w:rFonts w:ascii="Times New Roman" w:hAnsi="Times New Roman"/>
          <w:lang w:val="en-GB"/>
        </w:rPr>
      </w:pPr>
      <w:r w:rsidRPr="00B06416">
        <w:rPr>
          <w:rFonts w:ascii="Times New Roman" w:hAnsi="Times New Roman"/>
          <w:lang w:val="en-GB"/>
        </w:rPr>
        <w:t>S</w:t>
      </w:r>
      <w:r w:rsidR="00EC0F5A" w:rsidRPr="00B06416">
        <w:rPr>
          <w:rFonts w:ascii="Times New Roman" w:hAnsi="Times New Roman"/>
          <w:lang w:val="en-GB"/>
        </w:rPr>
        <w:t xml:space="preserve">pecific objectives of the evaluation </w:t>
      </w:r>
      <w:r w:rsidRPr="00B06416">
        <w:rPr>
          <w:rFonts w:ascii="Times New Roman" w:hAnsi="Times New Roman"/>
          <w:lang w:val="en-GB"/>
        </w:rPr>
        <w:t xml:space="preserve">listed in the ToR </w:t>
      </w:r>
      <w:r w:rsidR="000C4ED0">
        <w:rPr>
          <w:rFonts w:ascii="Times New Roman" w:hAnsi="Times New Roman"/>
          <w:lang w:val="en-GB"/>
        </w:rPr>
        <w:t>we</w:t>
      </w:r>
      <w:r w:rsidR="00EC0F5A" w:rsidRPr="00B06416">
        <w:rPr>
          <w:rFonts w:ascii="Times New Roman" w:hAnsi="Times New Roman"/>
          <w:lang w:val="en-GB"/>
        </w:rPr>
        <w:t>re</w:t>
      </w:r>
      <w:r w:rsidRPr="00B06416">
        <w:rPr>
          <w:rFonts w:ascii="Times New Roman" w:hAnsi="Times New Roman"/>
          <w:lang w:val="en-GB"/>
        </w:rPr>
        <w:t xml:space="preserve"> to:</w:t>
      </w:r>
    </w:p>
    <w:p w14:paraId="698360C5" w14:textId="483EE5FF"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 xml:space="preserve">Assess the relevance and appropriateness of the project in terms of: 1) addressing key drivers of conflict (including external parties influence over oil fields, regional powers, national level competition over political influence, local level inter-communal tensions, fears of marginalization) and the most relevant peacebuilding issues; 2) whether the project capitalized on the UN’s added value in Sirte, Libya and 3) the degree to which the project contributed to conflict prevention  in Libya; </w:t>
      </w:r>
    </w:p>
    <w:p w14:paraId="702458BB" w14:textId="1A27171F"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 xml:space="preserve">Assess to what extent the PBF project has made a concrete contribution to reducing a conflict factor in Libya, namely conflict prevention and management. With respect to PBF’s contribution, the evaluation will also evaluate whether the project helped to advance achievement of </w:t>
      </w:r>
      <w:r w:rsidR="006D771C">
        <w:rPr>
          <w:rFonts w:ascii="Times New Roman" w:eastAsia="MS Mincho" w:hAnsi="Times New Roman"/>
          <w:bCs/>
        </w:rPr>
        <w:t xml:space="preserve">Sustainable </w:t>
      </w:r>
      <w:r w:rsidR="006D771C">
        <w:rPr>
          <w:rFonts w:ascii="Times New Roman" w:eastAsia="MS Mincho" w:hAnsi="Times New Roman"/>
          <w:bCs/>
        </w:rPr>
        <w:lastRenderedPageBreak/>
        <w:t>Development Goals (</w:t>
      </w:r>
      <w:r w:rsidRPr="00B06416">
        <w:rPr>
          <w:rFonts w:ascii="Times New Roman" w:eastAsia="MS Mincho" w:hAnsi="Times New Roman"/>
          <w:bCs/>
        </w:rPr>
        <w:t>SDGs</w:t>
      </w:r>
      <w:r w:rsidR="00C12DA8">
        <w:rPr>
          <w:rFonts w:ascii="Times New Roman" w:eastAsia="MS Mincho" w:hAnsi="Times New Roman"/>
          <w:bCs/>
        </w:rPr>
        <w:t>) 5,</w:t>
      </w:r>
      <w:r w:rsidRPr="00B06416">
        <w:rPr>
          <w:rFonts w:ascii="Times New Roman" w:eastAsia="MS Mincho" w:hAnsi="Times New Roman"/>
          <w:bCs/>
        </w:rPr>
        <w:t xml:space="preserve"> 11 and 16; </w:t>
      </w:r>
    </w:p>
    <w:p w14:paraId="3D6CDEBE" w14:textId="77777777"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 xml:space="preserve">Evaluate the project’s efficiency, including its implementation strategy, institutional arrangements as well as its management and operational systems and value for money; </w:t>
      </w:r>
    </w:p>
    <w:p w14:paraId="300E50F4" w14:textId="4C3C5D67" w:rsidR="00AB3E1E" w:rsidRPr="00AB3E1E" w:rsidRDefault="00B06416" w:rsidP="003D3F0B">
      <w:pPr>
        <w:pStyle w:val="ListParagraph"/>
        <w:numPr>
          <w:ilvl w:val="0"/>
          <w:numId w:val="23"/>
        </w:numPr>
        <w:ind w:left="720"/>
        <w:rPr>
          <w:rFonts w:ascii="Times New Roman" w:eastAsia="MS Mincho" w:hAnsi="Times New Roman"/>
          <w:bCs/>
        </w:rPr>
      </w:pPr>
      <w:r w:rsidRPr="002C5B1E">
        <w:rPr>
          <w:rFonts w:ascii="Times New Roman" w:eastAsia="MS Mincho" w:hAnsi="Times New Roman"/>
          <w:bCs/>
        </w:rPr>
        <w:t xml:space="preserve">Assess whether the support provided by the PBF has promoted the Women, Peace and Security agenda (WPS), allowed a specific focus on women’s participation in peacebuilding processes, and whether it was accountable to gender </w:t>
      </w:r>
      <w:proofErr w:type="gramStart"/>
      <w:r w:rsidRPr="002C5B1E">
        <w:rPr>
          <w:rFonts w:ascii="Times New Roman" w:eastAsia="MS Mincho" w:hAnsi="Times New Roman"/>
          <w:bCs/>
        </w:rPr>
        <w:t>equality;</w:t>
      </w:r>
      <w:proofErr w:type="gramEnd"/>
      <w:r w:rsidRPr="002C5B1E">
        <w:rPr>
          <w:rFonts w:ascii="Times New Roman" w:eastAsia="MS Mincho" w:hAnsi="Times New Roman"/>
          <w:bCs/>
        </w:rPr>
        <w:t xml:space="preserve"> </w:t>
      </w:r>
    </w:p>
    <w:p w14:paraId="55E59D2A" w14:textId="77777777" w:rsidR="00B06416" w:rsidRPr="002C5B1E" w:rsidRDefault="00B06416" w:rsidP="003D3F0B">
      <w:pPr>
        <w:pStyle w:val="ListParagraph"/>
        <w:numPr>
          <w:ilvl w:val="0"/>
          <w:numId w:val="23"/>
        </w:numPr>
        <w:ind w:left="720"/>
        <w:rPr>
          <w:rFonts w:ascii="Times New Roman" w:eastAsia="MS Mincho" w:hAnsi="Times New Roman"/>
          <w:bCs/>
        </w:rPr>
      </w:pPr>
      <w:r w:rsidRPr="002C5B1E">
        <w:rPr>
          <w:rFonts w:ascii="Times New Roman" w:eastAsia="MS Mincho" w:hAnsi="Times New Roman"/>
          <w:bCs/>
        </w:rPr>
        <w:t>Assess the impact for youth; r</w:t>
      </w:r>
      <w:r w:rsidRPr="002C5B1E">
        <w:rPr>
          <w:rFonts w:ascii="Times New Roman" w:hAnsi="Times New Roman"/>
        </w:rPr>
        <w:t xml:space="preserve">ecalling the continued proliferation of armed groups and human trafficking in Sirte, project aimed to support youth and adolescents with skills and opportunities to positively contribute to the communities. </w:t>
      </w:r>
    </w:p>
    <w:p w14:paraId="64CB4553" w14:textId="77777777"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 xml:space="preserve">Assess whether the project has been implemented through a conflict-sensitive approach; </w:t>
      </w:r>
    </w:p>
    <w:p w14:paraId="652F5EA9" w14:textId="4A4C0312"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 xml:space="preserve">Document good practices, innovations and lessons emerging from the project; </w:t>
      </w:r>
      <w:r w:rsidR="002C5B1E">
        <w:rPr>
          <w:rFonts w:ascii="Times New Roman" w:eastAsia="MS Mincho" w:hAnsi="Times New Roman"/>
          <w:bCs/>
        </w:rPr>
        <w:t>and</w:t>
      </w:r>
    </w:p>
    <w:p w14:paraId="654F6D9B" w14:textId="77777777" w:rsidR="00B06416" w:rsidRPr="00B06416" w:rsidRDefault="00B06416" w:rsidP="003D3F0B">
      <w:pPr>
        <w:pStyle w:val="ListParagraph"/>
        <w:widowControl w:val="0"/>
        <w:numPr>
          <w:ilvl w:val="0"/>
          <w:numId w:val="23"/>
        </w:numPr>
        <w:suppressAutoHyphens/>
        <w:autoSpaceDN w:val="0"/>
        <w:spacing w:before="60" w:after="180" w:line="240" w:lineRule="auto"/>
        <w:ind w:left="720" w:right="54"/>
        <w:contextualSpacing w:val="0"/>
        <w:jc w:val="both"/>
        <w:textAlignment w:val="baseline"/>
        <w:rPr>
          <w:rFonts w:ascii="Times New Roman" w:eastAsia="MS Mincho" w:hAnsi="Times New Roman"/>
          <w:bCs/>
        </w:rPr>
      </w:pPr>
      <w:r w:rsidRPr="00B06416">
        <w:rPr>
          <w:rFonts w:ascii="Times New Roman" w:eastAsia="MS Mincho" w:hAnsi="Times New Roman"/>
          <w:bCs/>
        </w:rPr>
        <w:t>Provide actionable recommendations for future programming.</w:t>
      </w:r>
    </w:p>
    <w:p w14:paraId="346A66D2" w14:textId="14A3C1DF" w:rsidR="00EC0F5A" w:rsidRDefault="00CF336E" w:rsidP="001666BD">
      <w:pPr>
        <w:pStyle w:val="BODYINCEPTIONREPORT"/>
        <w:rPr>
          <w:rFonts w:ascii="Times New Roman" w:hAnsi="Times New Roman"/>
          <w:color w:val="000000" w:themeColor="text1"/>
        </w:rPr>
      </w:pPr>
      <w:r>
        <w:rPr>
          <w:rFonts w:ascii="Times New Roman" w:hAnsi="Times New Roman"/>
          <w:lang w:val="en-GB"/>
        </w:rPr>
        <w:t xml:space="preserve">The ToR provided a list of evaluation questions organized through the </w:t>
      </w:r>
      <w:r w:rsidR="00F46613" w:rsidRPr="00F46613">
        <w:rPr>
          <w:rFonts w:ascii="Times New Roman" w:hAnsi="Times New Roman"/>
          <w:lang w:val="en-GB"/>
        </w:rPr>
        <w:t>Organisation for Economic Co-operation and Development</w:t>
      </w:r>
      <w:r w:rsidR="00416803">
        <w:rPr>
          <w:rFonts w:ascii="Times New Roman" w:hAnsi="Times New Roman"/>
          <w:lang w:val="en-GB"/>
        </w:rPr>
        <w:t>’s</w:t>
      </w:r>
      <w:r w:rsidR="00F46613" w:rsidRPr="00F46613">
        <w:rPr>
          <w:rFonts w:ascii="Times New Roman" w:hAnsi="Times New Roman"/>
          <w:lang w:val="en-GB"/>
        </w:rPr>
        <w:t xml:space="preserve"> </w:t>
      </w:r>
      <w:r w:rsidR="00F46613" w:rsidRPr="007377DB">
        <w:rPr>
          <w:rFonts w:ascii="Times New Roman" w:hAnsi="Times New Roman"/>
          <w:lang w:val="en-GB"/>
        </w:rPr>
        <w:t>Development Assistance Committee</w:t>
      </w:r>
      <w:r w:rsidR="00F46613">
        <w:rPr>
          <w:rFonts w:ascii="Times New Roman" w:hAnsi="Times New Roman"/>
          <w:lang w:val="en-GB"/>
        </w:rPr>
        <w:t xml:space="preserve"> (</w:t>
      </w:r>
      <w:r w:rsidRPr="2597941E">
        <w:rPr>
          <w:rFonts w:ascii="Times New Roman" w:hAnsi="Times New Roman"/>
          <w:color w:val="000000" w:themeColor="text1"/>
        </w:rPr>
        <w:t>OECD-DAC</w:t>
      </w:r>
      <w:r w:rsidR="00F46613">
        <w:rPr>
          <w:rFonts w:ascii="Times New Roman" w:hAnsi="Times New Roman"/>
          <w:color w:val="000000" w:themeColor="text1"/>
        </w:rPr>
        <w:t xml:space="preserve">) </w:t>
      </w:r>
      <w:r w:rsidRPr="2597941E">
        <w:rPr>
          <w:rFonts w:ascii="Times New Roman" w:hAnsi="Times New Roman"/>
          <w:color w:val="000000" w:themeColor="text1"/>
        </w:rPr>
        <w:t xml:space="preserve">revised evaluation criteria </w:t>
      </w:r>
      <w:bookmarkStart w:id="15" w:name="_Hlk90573445"/>
      <w:r w:rsidR="0012090A">
        <w:rPr>
          <w:rFonts w:ascii="Times New Roman" w:hAnsi="Times New Roman"/>
          <w:color w:val="000000" w:themeColor="text1"/>
        </w:rPr>
        <w:t xml:space="preserve">of </w:t>
      </w:r>
      <w:r w:rsidRPr="2597941E">
        <w:rPr>
          <w:rFonts w:ascii="Times New Roman" w:hAnsi="Times New Roman"/>
          <w:color w:val="000000" w:themeColor="text1"/>
        </w:rPr>
        <w:t xml:space="preserve">Relevance, Coherence, Effectiveness, Efficiency, </w:t>
      </w:r>
      <w:r w:rsidR="00AE7E9F">
        <w:rPr>
          <w:rFonts w:ascii="Times New Roman" w:hAnsi="Times New Roman"/>
          <w:color w:val="000000" w:themeColor="text1"/>
        </w:rPr>
        <w:t xml:space="preserve">and </w:t>
      </w:r>
      <w:r w:rsidRPr="2597941E">
        <w:rPr>
          <w:rFonts w:ascii="Times New Roman" w:hAnsi="Times New Roman"/>
          <w:color w:val="000000" w:themeColor="text1"/>
        </w:rPr>
        <w:t>Sustainability</w:t>
      </w:r>
      <w:r w:rsidR="002C5B1E">
        <w:rPr>
          <w:rFonts w:ascii="Times New Roman" w:hAnsi="Times New Roman"/>
          <w:color w:val="000000" w:themeColor="text1"/>
        </w:rPr>
        <w:t xml:space="preserve"> and Ownership</w:t>
      </w:r>
      <w:r w:rsidR="0012090A">
        <w:rPr>
          <w:rFonts w:ascii="Times New Roman" w:hAnsi="Times New Roman"/>
          <w:color w:val="000000" w:themeColor="text1"/>
        </w:rPr>
        <w:t>, plus</w:t>
      </w:r>
      <w:r w:rsidR="000C4ED0">
        <w:rPr>
          <w:rFonts w:ascii="Times New Roman" w:hAnsi="Times New Roman"/>
          <w:color w:val="000000" w:themeColor="text1"/>
        </w:rPr>
        <w:t xml:space="preserve"> a</w:t>
      </w:r>
      <w:r w:rsidR="002C5B1E">
        <w:rPr>
          <w:rFonts w:ascii="Times New Roman" w:hAnsi="Times New Roman"/>
          <w:color w:val="000000" w:themeColor="text1"/>
        </w:rPr>
        <w:t xml:space="preserve">dditional PBF-specific criteria </w:t>
      </w:r>
      <w:r w:rsidR="000C4ED0">
        <w:rPr>
          <w:rFonts w:ascii="Times New Roman" w:hAnsi="Times New Roman"/>
          <w:color w:val="000000" w:themeColor="text1"/>
        </w:rPr>
        <w:t>on</w:t>
      </w:r>
      <w:r w:rsidR="002C5B1E">
        <w:rPr>
          <w:rFonts w:ascii="Times New Roman" w:hAnsi="Times New Roman"/>
          <w:color w:val="000000" w:themeColor="text1"/>
        </w:rPr>
        <w:t xml:space="preserve"> whether and how the proje</w:t>
      </w:r>
      <w:r w:rsidR="000C4ED0">
        <w:rPr>
          <w:rFonts w:ascii="Times New Roman" w:hAnsi="Times New Roman"/>
          <w:color w:val="000000" w:themeColor="text1"/>
        </w:rPr>
        <w:t>ct</w:t>
      </w:r>
      <w:r w:rsidR="002C5B1E">
        <w:rPr>
          <w:rFonts w:ascii="Times New Roman" w:hAnsi="Times New Roman"/>
          <w:color w:val="000000" w:themeColor="text1"/>
        </w:rPr>
        <w:t xml:space="preserve"> was</w:t>
      </w:r>
      <w:r w:rsidR="000C4ED0">
        <w:rPr>
          <w:rFonts w:ascii="Times New Roman" w:hAnsi="Times New Roman"/>
          <w:color w:val="000000" w:themeColor="text1"/>
        </w:rPr>
        <w:t xml:space="preserve"> c</w:t>
      </w:r>
      <w:r w:rsidR="000C4ED0" w:rsidRPr="2597941E">
        <w:rPr>
          <w:rFonts w:ascii="Times New Roman" w:hAnsi="Times New Roman"/>
          <w:color w:val="000000" w:themeColor="text1"/>
        </w:rPr>
        <w:t>onflict sensitiv</w:t>
      </w:r>
      <w:r w:rsidR="000C4ED0">
        <w:rPr>
          <w:rFonts w:ascii="Times New Roman" w:hAnsi="Times New Roman"/>
          <w:color w:val="000000" w:themeColor="text1"/>
        </w:rPr>
        <w:t>e,</w:t>
      </w:r>
      <w:r w:rsidR="002C5B1E">
        <w:rPr>
          <w:rFonts w:ascii="Times New Roman" w:hAnsi="Times New Roman"/>
          <w:color w:val="000000" w:themeColor="text1"/>
        </w:rPr>
        <w:t xml:space="preserve"> </w:t>
      </w:r>
      <w:r w:rsidR="000C4ED0">
        <w:rPr>
          <w:rFonts w:ascii="Times New Roman" w:hAnsi="Times New Roman"/>
          <w:color w:val="000000" w:themeColor="text1"/>
        </w:rPr>
        <w:t>c</w:t>
      </w:r>
      <w:r w:rsidR="002C5B1E">
        <w:rPr>
          <w:rFonts w:ascii="Times New Roman" w:hAnsi="Times New Roman"/>
          <w:color w:val="000000" w:themeColor="text1"/>
        </w:rPr>
        <w:t xml:space="preserve">atalytic, </w:t>
      </w:r>
      <w:r w:rsidR="000C4ED0">
        <w:rPr>
          <w:rFonts w:ascii="Times New Roman" w:hAnsi="Times New Roman"/>
          <w:color w:val="000000" w:themeColor="text1"/>
        </w:rPr>
        <w:t>g</w:t>
      </w:r>
      <w:r w:rsidR="002C5B1E">
        <w:rPr>
          <w:rFonts w:ascii="Times New Roman" w:hAnsi="Times New Roman"/>
          <w:color w:val="000000" w:themeColor="text1"/>
        </w:rPr>
        <w:t xml:space="preserve">ender-responsive/gender-sensitive, and </w:t>
      </w:r>
      <w:r w:rsidR="000C4ED0">
        <w:rPr>
          <w:rFonts w:ascii="Times New Roman" w:hAnsi="Times New Roman"/>
          <w:color w:val="000000" w:themeColor="text1"/>
        </w:rPr>
        <w:t>r</w:t>
      </w:r>
      <w:r w:rsidR="002C5B1E">
        <w:rPr>
          <w:rFonts w:ascii="Times New Roman" w:hAnsi="Times New Roman"/>
          <w:color w:val="000000" w:themeColor="text1"/>
        </w:rPr>
        <w:t>isk-toleran</w:t>
      </w:r>
      <w:r w:rsidR="000C4ED0">
        <w:rPr>
          <w:rFonts w:ascii="Times New Roman" w:hAnsi="Times New Roman"/>
          <w:color w:val="000000" w:themeColor="text1"/>
        </w:rPr>
        <w:t>t</w:t>
      </w:r>
      <w:r w:rsidR="002C5B1E">
        <w:rPr>
          <w:rFonts w:ascii="Times New Roman" w:hAnsi="Times New Roman"/>
          <w:color w:val="000000" w:themeColor="text1"/>
        </w:rPr>
        <w:t xml:space="preserve"> and innovati</w:t>
      </w:r>
      <w:r w:rsidR="000C4ED0">
        <w:rPr>
          <w:rFonts w:ascii="Times New Roman" w:hAnsi="Times New Roman"/>
          <w:color w:val="000000" w:themeColor="text1"/>
        </w:rPr>
        <w:t>ve</w:t>
      </w:r>
      <w:r w:rsidR="002C5B1E">
        <w:rPr>
          <w:rFonts w:ascii="Times New Roman" w:hAnsi="Times New Roman"/>
          <w:color w:val="000000" w:themeColor="text1"/>
        </w:rPr>
        <w:t xml:space="preserve">. </w:t>
      </w:r>
      <w:bookmarkEnd w:id="15"/>
      <w:r>
        <w:rPr>
          <w:rFonts w:ascii="Times New Roman" w:hAnsi="Times New Roman"/>
          <w:color w:val="000000" w:themeColor="text1"/>
        </w:rPr>
        <w:t xml:space="preserve">These </w:t>
      </w:r>
      <w:r w:rsidR="002C5B1E">
        <w:rPr>
          <w:rFonts w:ascii="Times New Roman" w:hAnsi="Times New Roman"/>
          <w:color w:val="000000" w:themeColor="text1"/>
        </w:rPr>
        <w:t xml:space="preserve">criteria and </w:t>
      </w:r>
      <w:r>
        <w:rPr>
          <w:rFonts w:ascii="Times New Roman" w:hAnsi="Times New Roman"/>
          <w:color w:val="000000" w:themeColor="text1"/>
        </w:rPr>
        <w:t xml:space="preserve">questions </w:t>
      </w:r>
      <w:r w:rsidR="000C4ED0">
        <w:rPr>
          <w:rFonts w:ascii="Times New Roman" w:hAnsi="Times New Roman"/>
          <w:color w:val="000000" w:themeColor="text1"/>
        </w:rPr>
        <w:t>were</w:t>
      </w:r>
      <w:r>
        <w:rPr>
          <w:rFonts w:ascii="Times New Roman" w:hAnsi="Times New Roman"/>
          <w:color w:val="000000" w:themeColor="text1"/>
        </w:rPr>
        <w:t xml:space="preserve"> used </w:t>
      </w:r>
      <w:r w:rsidR="000C4ED0">
        <w:rPr>
          <w:rFonts w:ascii="Times New Roman" w:hAnsi="Times New Roman"/>
          <w:color w:val="000000" w:themeColor="text1"/>
        </w:rPr>
        <w:t>to develop a draft and final</w:t>
      </w:r>
      <w:r>
        <w:rPr>
          <w:rFonts w:ascii="Times New Roman" w:hAnsi="Times New Roman"/>
          <w:color w:val="000000" w:themeColor="text1"/>
        </w:rPr>
        <w:t xml:space="preserve"> inception report </w:t>
      </w:r>
      <w:r w:rsidR="003D3F0B">
        <w:rPr>
          <w:rFonts w:ascii="Times New Roman" w:hAnsi="Times New Roman"/>
          <w:color w:val="000000" w:themeColor="text1"/>
        </w:rPr>
        <w:t>with</w:t>
      </w:r>
      <w:r>
        <w:rPr>
          <w:rFonts w:ascii="Times New Roman" w:hAnsi="Times New Roman"/>
          <w:color w:val="000000" w:themeColor="text1"/>
        </w:rPr>
        <w:t xml:space="preserve"> plan</w:t>
      </w:r>
      <w:r w:rsidR="00AE7E9F">
        <w:rPr>
          <w:rFonts w:ascii="Times New Roman" w:hAnsi="Times New Roman"/>
          <w:color w:val="000000" w:themeColor="text1"/>
        </w:rPr>
        <w:t>s</w:t>
      </w:r>
      <w:r>
        <w:rPr>
          <w:rFonts w:ascii="Times New Roman" w:hAnsi="Times New Roman"/>
          <w:color w:val="000000" w:themeColor="text1"/>
        </w:rPr>
        <w:t xml:space="preserve"> to collect valid and reliable data to evaluate the project by the evaluation team</w:t>
      </w:r>
      <w:r w:rsidR="002C5B1E">
        <w:rPr>
          <w:rFonts w:ascii="Times New Roman" w:hAnsi="Times New Roman"/>
          <w:color w:val="000000" w:themeColor="text1"/>
        </w:rPr>
        <w:t xml:space="preserve"> (ET)</w:t>
      </w:r>
      <w:r w:rsidR="00536112">
        <w:rPr>
          <w:rFonts w:ascii="Times New Roman" w:hAnsi="Times New Roman"/>
          <w:color w:val="000000" w:themeColor="text1"/>
        </w:rPr>
        <w:t xml:space="preserve"> through document review and interviews</w:t>
      </w:r>
      <w:r w:rsidR="000F7522">
        <w:rPr>
          <w:rFonts w:ascii="Times New Roman" w:hAnsi="Times New Roman"/>
          <w:color w:val="000000" w:themeColor="text1"/>
        </w:rPr>
        <w:t>. A</w:t>
      </w:r>
      <w:r w:rsidR="003D3F0B">
        <w:rPr>
          <w:rFonts w:ascii="Times New Roman" w:hAnsi="Times New Roman"/>
          <w:color w:val="000000" w:themeColor="text1"/>
        </w:rPr>
        <w:t xml:space="preserve">fter RUNO and RCO approval </w:t>
      </w:r>
      <w:r w:rsidR="000F7522">
        <w:rPr>
          <w:rFonts w:ascii="Times New Roman" w:hAnsi="Times New Roman"/>
          <w:color w:val="000000" w:themeColor="text1"/>
        </w:rPr>
        <w:t xml:space="preserve">of the inception report, the plans </w:t>
      </w:r>
      <w:r w:rsidR="003D3F0B">
        <w:rPr>
          <w:rFonts w:ascii="Times New Roman" w:hAnsi="Times New Roman"/>
          <w:color w:val="000000" w:themeColor="text1"/>
        </w:rPr>
        <w:t>were implemented by the ET.</w:t>
      </w:r>
    </w:p>
    <w:p w14:paraId="21E0BC0B" w14:textId="77777777" w:rsidR="00AC51F0" w:rsidRPr="000F68EE" w:rsidRDefault="00AC51F0" w:rsidP="00277571">
      <w:pPr>
        <w:spacing w:after="0" w:line="240" w:lineRule="auto"/>
        <w:jc w:val="both"/>
        <w:rPr>
          <w:rFonts w:ascii="Times New Roman" w:hAnsi="Times New Roman"/>
          <w:lang w:val="en-GB"/>
        </w:rPr>
      </w:pPr>
    </w:p>
    <w:p w14:paraId="6C50B108" w14:textId="746E40D1" w:rsidR="00797D20" w:rsidRPr="000F68EE"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16" w:name="_Toc368674271"/>
      <w:bookmarkStart w:id="17" w:name="_Toc101305602"/>
      <w:bookmarkStart w:id="18" w:name="_Toc105864036"/>
      <w:r>
        <w:rPr>
          <w:rFonts w:ascii="Times New Roman" w:hAnsi="Times New Roman"/>
          <w:color w:val="002060"/>
          <w:sz w:val="28"/>
          <w:lang w:val="en-GB"/>
        </w:rPr>
        <w:t>POLITICAL AND DEVELOPMENT CONTEXT FOR THE PROJECT</w:t>
      </w:r>
      <w:bookmarkEnd w:id="16"/>
      <w:bookmarkEnd w:id="17"/>
      <w:bookmarkEnd w:id="18"/>
    </w:p>
    <w:p w14:paraId="6EA4614F" w14:textId="77777777" w:rsidR="00797D20" w:rsidRPr="00482413" w:rsidRDefault="00797D20" w:rsidP="00D83798">
      <w:pPr>
        <w:pStyle w:val="BODYINCEPTIONREPORT"/>
        <w:rPr>
          <w:rFonts w:ascii="Times New Roman" w:hAnsi="Times New Roman"/>
          <w:w w:val="105"/>
          <w:lang w:val="en-GB"/>
        </w:rPr>
      </w:pPr>
    </w:p>
    <w:p w14:paraId="28840C76" w14:textId="3A718D1E" w:rsidR="0074404B" w:rsidRDefault="00EF3C7E" w:rsidP="00EF3C7E">
      <w:pPr>
        <w:spacing w:after="0" w:line="240" w:lineRule="auto"/>
        <w:jc w:val="both"/>
        <w:rPr>
          <w:rFonts w:ascii="Times New Roman" w:hAnsi="Times New Roman"/>
          <w:lang w:val="en-GB"/>
        </w:rPr>
      </w:pPr>
      <w:r w:rsidRPr="00EF3C7E">
        <w:rPr>
          <w:rFonts w:ascii="Times New Roman" w:hAnsi="Times New Roman"/>
          <w:lang w:val="en-GB"/>
        </w:rPr>
        <w:t>A decade of political crisis and conflict has</w:t>
      </w:r>
      <w:r>
        <w:rPr>
          <w:rFonts w:ascii="Times New Roman" w:hAnsi="Times New Roman"/>
          <w:lang w:val="en-GB"/>
        </w:rPr>
        <w:t xml:space="preserve"> </w:t>
      </w:r>
      <w:r w:rsidRPr="00EF3C7E">
        <w:rPr>
          <w:rFonts w:ascii="Times New Roman" w:hAnsi="Times New Roman"/>
          <w:lang w:val="en-GB"/>
        </w:rPr>
        <w:t>had a devastating impact on Libya</w:t>
      </w:r>
      <w:r>
        <w:rPr>
          <w:rFonts w:ascii="Times New Roman" w:hAnsi="Times New Roman"/>
          <w:lang w:val="en-GB"/>
        </w:rPr>
        <w:t xml:space="preserve"> and its people. </w:t>
      </w:r>
      <w:r w:rsidR="0074404B">
        <w:rPr>
          <w:rFonts w:ascii="Times New Roman" w:hAnsi="Times New Roman"/>
          <w:lang w:val="en-GB"/>
        </w:rPr>
        <w:t xml:space="preserve">Protests during the Arab Spring led to the overthrow of the repressive regime, but Libyan leaders and civil society have not been able to successfully reconstitute a </w:t>
      </w:r>
      <w:r w:rsidR="000F7522">
        <w:rPr>
          <w:rFonts w:ascii="Times New Roman" w:hAnsi="Times New Roman"/>
          <w:lang w:val="en-GB"/>
        </w:rPr>
        <w:t>single</w:t>
      </w:r>
      <w:r w:rsidR="0074404B">
        <w:rPr>
          <w:rFonts w:ascii="Times New Roman" w:hAnsi="Times New Roman"/>
          <w:lang w:val="en-GB"/>
        </w:rPr>
        <w:t xml:space="preserve"> political system for the country. Political crisis, conflict, and economic turmoil has fragmented the country, with control of key cities and economic assets in the energy sector shifting through </w:t>
      </w:r>
      <w:r w:rsidR="009336B0">
        <w:rPr>
          <w:rFonts w:ascii="Times New Roman" w:hAnsi="Times New Roman"/>
          <w:lang w:val="en-GB"/>
        </w:rPr>
        <w:t xml:space="preserve">armed conflicts by </w:t>
      </w:r>
      <w:r w:rsidR="0074404B">
        <w:rPr>
          <w:rFonts w:ascii="Times New Roman" w:hAnsi="Times New Roman"/>
          <w:lang w:val="en-GB"/>
        </w:rPr>
        <w:t>militia</w:t>
      </w:r>
      <w:r w:rsidR="009336B0">
        <w:rPr>
          <w:rFonts w:ascii="Times New Roman" w:hAnsi="Times New Roman"/>
          <w:lang w:val="en-GB"/>
        </w:rPr>
        <w:t>s</w:t>
      </w:r>
      <w:r w:rsidR="0074404B">
        <w:rPr>
          <w:rFonts w:ascii="Times New Roman" w:hAnsi="Times New Roman"/>
          <w:lang w:val="en-GB"/>
        </w:rPr>
        <w:t xml:space="preserve"> that are heavily influenced by international intervention by other states.</w:t>
      </w:r>
      <w:r w:rsidR="008D1F1F">
        <w:rPr>
          <w:rFonts w:ascii="Times New Roman" w:hAnsi="Times New Roman"/>
          <w:lang w:val="en-GB"/>
        </w:rPr>
        <w:t xml:space="preserve"> </w:t>
      </w:r>
      <w:r w:rsidR="00FD2663">
        <w:rPr>
          <w:rFonts w:ascii="Times New Roman" w:hAnsi="Times New Roman"/>
          <w:lang w:val="en-GB"/>
        </w:rPr>
        <w:t xml:space="preserve">When the project was </w:t>
      </w:r>
      <w:r w:rsidR="008D1F1F">
        <w:rPr>
          <w:rFonts w:ascii="Times New Roman" w:hAnsi="Times New Roman"/>
          <w:lang w:val="en-GB"/>
        </w:rPr>
        <w:t>drafted</w:t>
      </w:r>
      <w:r w:rsidR="00FD2663">
        <w:rPr>
          <w:rFonts w:ascii="Times New Roman" w:hAnsi="Times New Roman"/>
          <w:lang w:val="en-GB"/>
        </w:rPr>
        <w:t>,</w:t>
      </w:r>
      <w:r w:rsidR="00943520">
        <w:rPr>
          <w:rFonts w:ascii="Times New Roman" w:hAnsi="Times New Roman"/>
          <w:lang w:val="en-GB"/>
        </w:rPr>
        <w:t xml:space="preserve"> </w:t>
      </w:r>
      <w:r w:rsidR="00FD2663">
        <w:rPr>
          <w:rFonts w:ascii="Times New Roman" w:hAnsi="Times New Roman"/>
          <w:lang w:val="en-GB"/>
        </w:rPr>
        <w:t>m</w:t>
      </w:r>
      <w:r w:rsidR="00943520">
        <w:rPr>
          <w:rFonts w:ascii="Times New Roman" w:hAnsi="Times New Roman"/>
          <w:lang w:val="en-GB"/>
        </w:rPr>
        <w:t xml:space="preserve">uch of the </w:t>
      </w:r>
      <w:r w:rsidR="00943520" w:rsidRPr="00943520">
        <w:rPr>
          <w:rFonts w:ascii="Times New Roman" w:hAnsi="Times New Roman"/>
          <w:lang w:val="en-GB"/>
        </w:rPr>
        <w:t xml:space="preserve">country </w:t>
      </w:r>
      <w:r w:rsidR="00FD2663">
        <w:rPr>
          <w:rFonts w:ascii="Times New Roman" w:hAnsi="Times New Roman"/>
          <w:lang w:val="en-GB"/>
        </w:rPr>
        <w:t>w</w:t>
      </w:r>
      <w:r w:rsidR="00943520">
        <w:rPr>
          <w:rFonts w:ascii="Times New Roman" w:hAnsi="Times New Roman"/>
          <w:lang w:val="en-GB"/>
        </w:rPr>
        <w:t>as</w:t>
      </w:r>
      <w:r w:rsidR="000F7522">
        <w:rPr>
          <w:rFonts w:ascii="Times New Roman" w:hAnsi="Times New Roman"/>
          <w:lang w:val="en-GB"/>
        </w:rPr>
        <w:t xml:space="preserve"> </w:t>
      </w:r>
      <w:r w:rsidR="00943520" w:rsidRPr="00943520">
        <w:rPr>
          <w:rFonts w:ascii="Times New Roman" w:hAnsi="Times New Roman"/>
          <w:lang w:val="en-GB"/>
        </w:rPr>
        <w:t>divided between a UN-recognized Government of National Accord (GNA) based in the capital Tripoli, and a rival administration, led by the self-styled Libyan National Army (LNA) General, Khalifa Haftar</w:t>
      </w:r>
      <w:r w:rsidR="00943520">
        <w:rPr>
          <w:rFonts w:ascii="Times New Roman" w:hAnsi="Times New Roman"/>
          <w:lang w:val="en-GB"/>
        </w:rPr>
        <w:t>, sometimes with armed conflict between the two - plus with other groups having local control</w:t>
      </w:r>
      <w:r w:rsidR="00943520" w:rsidRPr="00943520">
        <w:rPr>
          <w:rFonts w:ascii="Times New Roman" w:hAnsi="Times New Roman"/>
          <w:lang w:val="en-GB"/>
        </w:rPr>
        <w:t xml:space="preserve">.  </w:t>
      </w:r>
    </w:p>
    <w:p w14:paraId="2563C376" w14:textId="7F4E4C85" w:rsidR="004F46A4" w:rsidRDefault="004F46A4" w:rsidP="00EF3C7E">
      <w:pPr>
        <w:spacing w:after="0" w:line="240" w:lineRule="auto"/>
        <w:jc w:val="both"/>
        <w:rPr>
          <w:rFonts w:ascii="Times New Roman" w:hAnsi="Times New Roman"/>
          <w:lang w:val="en-GB"/>
        </w:rPr>
      </w:pPr>
    </w:p>
    <w:p w14:paraId="79DA9588" w14:textId="64AC7609" w:rsidR="004F46A4" w:rsidRDefault="004F46A4" w:rsidP="00317D68">
      <w:pPr>
        <w:spacing w:after="0" w:line="240" w:lineRule="auto"/>
        <w:jc w:val="both"/>
        <w:rPr>
          <w:rFonts w:ascii="Times New Roman" w:hAnsi="Times New Roman"/>
          <w:lang w:val="en-GB"/>
        </w:rPr>
      </w:pPr>
      <w:r>
        <w:rPr>
          <w:rFonts w:ascii="Times New Roman" w:hAnsi="Times New Roman"/>
          <w:lang w:val="en-GB"/>
        </w:rPr>
        <w:t>The population of Libya is very youthful, with</w:t>
      </w:r>
      <w:r w:rsidR="00460212">
        <w:rPr>
          <w:rFonts w:ascii="Times New Roman" w:hAnsi="Times New Roman"/>
          <w:lang w:val="en-GB"/>
        </w:rPr>
        <w:t xml:space="preserve"> as the ProDoc noted,</w:t>
      </w:r>
      <w:r>
        <w:rPr>
          <w:rFonts w:ascii="Times New Roman" w:hAnsi="Times New Roman"/>
          <w:lang w:val="en-GB"/>
        </w:rPr>
        <w:t xml:space="preserve"> </w:t>
      </w:r>
      <w:r w:rsidR="00460212">
        <w:rPr>
          <w:rFonts w:ascii="Times New Roman" w:hAnsi="Times New Roman"/>
          <w:lang w:val="en-GB"/>
        </w:rPr>
        <w:t>53% of the population under age 24. Many you</w:t>
      </w:r>
      <w:r w:rsidR="00E25CF3">
        <w:rPr>
          <w:rFonts w:ascii="Times New Roman" w:hAnsi="Times New Roman"/>
          <w:lang w:val="en-GB"/>
        </w:rPr>
        <w:t>ng people,</w:t>
      </w:r>
      <w:r w:rsidR="00460212">
        <w:rPr>
          <w:rFonts w:ascii="Times New Roman" w:hAnsi="Times New Roman"/>
          <w:lang w:val="en-GB"/>
        </w:rPr>
        <w:t xml:space="preserve"> particularly over the last decade, have negative experiences of stress, anxiety, the trauma of violent conflict and war, and the accompanying displacement of communities and families. </w:t>
      </w:r>
      <w:r w:rsidR="009336B0">
        <w:rPr>
          <w:rFonts w:ascii="Times New Roman" w:hAnsi="Times New Roman"/>
          <w:lang w:val="en-GB"/>
        </w:rPr>
        <w:t>The ProDoc argued that this d</w:t>
      </w:r>
      <w:r w:rsidR="00460212">
        <w:rPr>
          <w:rFonts w:ascii="Times New Roman" w:hAnsi="Times New Roman"/>
          <w:lang w:val="en-GB"/>
        </w:rPr>
        <w:t xml:space="preserve">islocation is particularly difficult for youth and </w:t>
      </w:r>
      <w:r w:rsidR="00E25CF3">
        <w:rPr>
          <w:rFonts w:ascii="Times New Roman" w:hAnsi="Times New Roman"/>
          <w:lang w:val="en-GB"/>
        </w:rPr>
        <w:t>adolescents</w:t>
      </w:r>
      <w:r w:rsidR="00460212">
        <w:rPr>
          <w:rFonts w:ascii="Times New Roman" w:hAnsi="Times New Roman"/>
          <w:lang w:val="en-GB"/>
        </w:rPr>
        <w:t xml:space="preserve"> at the stage of life when they develop skills, identi</w:t>
      </w:r>
      <w:r w:rsidR="009336B0">
        <w:rPr>
          <w:rFonts w:ascii="Times New Roman" w:hAnsi="Times New Roman"/>
          <w:lang w:val="en-GB"/>
        </w:rPr>
        <w:t>ti</w:t>
      </w:r>
      <w:r w:rsidR="00460212">
        <w:rPr>
          <w:rFonts w:ascii="Times New Roman" w:hAnsi="Times New Roman"/>
          <w:lang w:val="en-GB"/>
        </w:rPr>
        <w:t>es, and their fit into society, the economy, and politics.</w:t>
      </w:r>
      <w:r w:rsidR="0060400E">
        <w:rPr>
          <w:rFonts w:ascii="Times New Roman" w:hAnsi="Times New Roman"/>
          <w:lang w:val="en-GB"/>
        </w:rPr>
        <w:t xml:space="preserve"> Youth, despite being at the forefront of the revolution in Libya and its aftermath, </w:t>
      </w:r>
      <w:r w:rsidR="009336B0">
        <w:rPr>
          <w:rFonts w:ascii="Times New Roman" w:hAnsi="Times New Roman"/>
          <w:lang w:val="en-GB"/>
        </w:rPr>
        <w:t>have</w:t>
      </w:r>
      <w:r w:rsidR="0060400E">
        <w:rPr>
          <w:rFonts w:ascii="Times New Roman" w:hAnsi="Times New Roman"/>
          <w:lang w:val="en-GB"/>
        </w:rPr>
        <w:t xml:space="preserve"> often </w:t>
      </w:r>
      <w:r w:rsidR="009336B0">
        <w:rPr>
          <w:rFonts w:ascii="Times New Roman" w:hAnsi="Times New Roman"/>
          <w:lang w:val="en-GB"/>
        </w:rPr>
        <w:t xml:space="preserve">been </w:t>
      </w:r>
      <w:r w:rsidR="0060400E">
        <w:rPr>
          <w:rFonts w:ascii="Times New Roman" w:hAnsi="Times New Roman"/>
          <w:lang w:val="en-GB"/>
        </w:rPr>
        <w:t xml:space="preserve">politically, socially, and economically marginalized, particularly in more traditional areas of the country. Young women face additional challenges and are especially marginalized in more traditional and conservative communities. The experience of conflict and war has marginalized women even more, with high levels of gender-based violence </w:t>
      </w:r>
      <w:r w:rsidR="009336B0">
        <w:rPr>
          <w:rFonts w:ascii="Times New Roman" w:hAnsi="Times New Roman"/>
          <w:lang w:val="en-GB"/>
        </w:rPr>
        <w:t xml:space="preserve">further </w:t>
      </w:r>
      <w:r w:rsidR="0060400E">
        <w:rPr>
          <w:rFonts w:ascii="Times New Roman" w:hAnsi="Times New Roman"/>
          <w:lang w:val="en-GB"/>
        </w:rPr>
        <w:t>restricting their freedom. The ProDoc noted that youth unemployment is a major concern</w:t>
      </w:r>
      <w:r w:rsidR="00317D68">
        <w:rPr>
          <w:rFonts w:ascii="Times New Roman" w:hAnsi="Times New Roman"/>
          <w:lang w:val="en-GB"/>
        </w:rPr>
        <w:t xml:space="preserve">, and that the situation in Sirte was worse than that in the </w:t>
      </w:r>
      <w:proofErr w:type="gramStart"/>
      <w:r w:rsidR="00317D68">
        <w:rPr>
          <w:rFonts w:ascii="Times New Roman" w:hAnsi="Times New Roman"/>
          <w:lang w:val="en-GB"/>
        </w:rPr>
        <w:t>country as a whole</w:t>
      </w:r>
      <w:proofErr w:type="gramEnd"/>
      <w:r w:rsidR="00317D68">
        <w:rPr>
          <w:rFonts w:ascii="Times New Roman" w:hAnsi="Times New Roman"/>
          <w:lang w:val="en-GB"/>
        </w:rPr>
        <w:t xml:space="preserve">. </w:t>
      </w:r>
      <w:r w:rsidR="009336B0">
        <w:rPr>
          <w:rFonts w:ascii="Times New Roman" w:hAnsi="Times New Roman"/>
          <w:lang w:val="en-GB"/>
        </w:rPr>
        <w:t xml:space="preserve">Unemployment and the lack of youth empowerment </w:t>
      </w:r>
      <w:r w:rsidR="00317D68">
        <w:rPr>
          <w:rFonts w:ascii="Times New Roman" w:hAnsi="Times New Roman"/>
          <w:lang w:val="en-GB"/>
        </w:rPr>
        <w:t xml:space="preserve">is thought to prompt some young men to join armed groups for money and inclusion. Young men and women face </w:t>
      </w:r>
      <w:r w:rsidR="00317D68" w:rsidRPr="00317D68">
        <w:rPr>
          <w:rFonts w:ascii="Times New Roman" w:hAnsi="Times New Roman"/>
          <w:lang w:val="en-GB"/>
        </w:rPr>
        <w:t xml:space="preserve">difficulties in becoming independent, </w:t>
      </w:r>
      <w:proofErr w:type="gramStart"/>
      <w:r w:rsidR="00317D68" w:rsidRPr="00317D68">
        <w:rPr>
          <w:rFonts w:ascii="Times New Roman" w:hAnsi="Times New Roman"/>
          <w:lang w:val="en-GB"/>
        </w:rPr>
        <w:t>marrying</w:t>
      </w:r>
      <w:proofErr w:type="gramEnd"/>
      <w:r w:rsidR="00317D68" w:rsidRPr="00317D68">
        <w:rPr>
          <w:rFonts w:ascii="Times New Roman" w:hAnsi="Times New Roman"/>
          <w:lang w:val="en-GB"/>
        </w:rPr>
        <w:t xml:space="preserve"> and establishing a family due to </w:t>
      </w:r>
      <w:r w:rsidR="00317D68">
        <w:rPr>
          <w:rFonts w:ascii="Times New Roman" w:hAnsi="Times New Roman"/>
          <w:lang w:val="en-GB"/>
        </w:rPr>
        <w:t>un</w:t>
      </w:r>
      <w:r w:rsidR="00317D68" w:rsidRPr="00317D68">
        <w:rPr>
          <w:rFonts w:ascii="Times New Roman" w:hAnsi="Times New Roman"/>
          <w:lang w:val="en-GB"/>
        </w:rPr>
        <w:t>employment</w:t>
      </w:r>
      <w:r w:rsidR="00317D68">
        <w:rPr>
          <w:rFonts w:ascii="Times New Roman" w:hAnsi="Times New Roman"/>
          <w:lang w:val="en-GB"/>
        </w:rPr>
        <w:t xml:space="preserve"> and uncertainty about the future.</w:t>
      </w:r>
      <w:r w:rsidR="0077546F">
        <w:rPr>
          <w:rFonts w:ascii="Times New Roman" w:hAnsi="Times New Roman"/>
          <w:lang w:val="en-GB"/>
        </w:rPr>
        <w:t xml:space="preserve"> </w:t>
      </w:r>
    </w:p>
    <w:p w14:paraId="3D914A15" w14:textId="77777777" w:rsidR="0074404B" w:rsidRDefault="0074404B" w:rsidP="00EF3C7E">
      <w:pPr>
        <w:spacing w:after="0" w:line="240" w:lineRule="auto"/>
        <w:jc w:val="both"/>
        <w:rPr>
          <w:rFonts w:ascii="Times New Roman" w:hAnsi="Times New Roman"/>
          <w:lang w:val="en-GB"/>
        </w:rPr>
      </w:pPr>
    </w:p>
    <w:p w14:paraId="7470A8D2" w14:textId="719F1C69" w:rsidR="0077546F" w:rsidRDefault="00317D68" w:rsidP="00317D68">
      <w:pPr>
        <w:spacing w:after="0" w:line="240" w:lineRule="auto"/>
        <w:jc w:val="both"/>
        <w:rPr>
          <w:rFonts w:ascii="Times New Roman" w:hAnsi="Times New Roman"/>
          <w:lang w:val="en-GB"/>
        </w:rPr>
      </w:pPr>
      <w:r>
        <w:rPr>
          <w:rFonts w:ascii="Times New Roman" w:hAnsi="Times New Roman"/>
          <w:lang w:val="en-GB"/>
        </w:rPr>
        <w:t xml:space="preserve">Sirte is distinctive </w:t>
      </w:r>
      <w:r w:rsidRPr="00317D68">
        <w:rPr>
          <w:rFonts w:ascii="Times New Roman" w:hAnsi="Times New Roman"/>
          <w:lang w:val="en-GB"/>
        </w:rPr>
        <w:t xml:space="preserve">as </w:t>
      </w:r>
      <w:r>
        <w:rPr>
          <w:rFonts w:ascii="Times New Roman" w:hAnsi="Times New Roman"/>
          <w:lang w:val="en-GB"/>
        </w:rPr>
        <w:t xml:space="preserve">the city </w:t>
      </w:r>
      <w:r w:rsidR="000A1263">
        <w:rPr>
          <w:rFonts w:ascii="Times New Roman" w:hAnsi="Times New Roman"/>
          <w:lang w:val="en-GB"/>
        </w:rPr>
        <w:t xml:space="preserve">that was the final major stronghold of loyalists of </w:t>
      </w:r>
      <w:r w:rsidR="007B2174">
        <w:rPr>
          <w:rFonts w:ascii="Times New Roman" w:hAnsi="Times New Roman"/>
          <w:lang w:val="en-GB"/>
        </w:rPr>
        <w:t xml:space="preserve">former dictator </w:t>
      </w:r>
      <w:r w:rsidR="007B2174" w:rsidRPr="007B2174">
        <w:rPr>
          <w:rFonts w:ascii="Times New Roman" w:hAnsi="Times New Roman"/>
          <w:lang w:val="en-GB"/>
        </w:rPr>
        <w:t>Moammar el</w:t>
      </w:r>
      <w:r w:rsidRPr="00317D68">
        <w:rPr>
          <w:rFonts w:ascii="Times New Roman" w:hAnsi="Times New Roman"/>
          <w:lang w:val="en-GB"/>
        </w:rPr>
        <w:t xml:space="preserve"> Gaddafi </w:t>
      </w:r>
      <w:r>
        <w:rPr>
          <w:rFonts w:ascii="Times New Roman" w:hAnsi="Times New Roman"/>
          <w:lang w:val="en-GB"/>
        </w:rPr>
        <w:t>in the civil war</w:t>
      </w:r>
      <w:r w:rsidRPr="00317D68">
        <w:rPr>
          <w:rFonts w:ascii="Times New Roman" w:hAnsi="Times New Roman"/>
          <w:lang w:val="en-GB"/>
        </w:rPr>
        <w:t xml:space="preserve">. </w:t>
      </w:r>
      <w:r>
        <w:rPr>
          <w:rFonts w:ascii="Times New Roman" w:hAnsi="Times New Roman"/>
          <w:lang w:val="en-GB"/>
        </w:rPr>
        <w:t xml:space="preserve">The city had a </w:t>
      </w:r>
      <w:r w:rsidRPr="00317D68">
        <w:rPr>
          <w:rFonts w:ascii="Times New Roman" w:hAnsi="Times New Roman"/>
          <w:lang w:val="en-GB"/>
        </w:rPr>
        <w:t xml:space="preserve">population of 130,000 </w:t>
      </w:r>
      <w:r>
        <w:rPr>
          <w:rFonts w:ascii="Times New Roman" w:hAnsi="Times New Roman"/>
          <w:lang w:val="en-GB"/>
        </w:rPr>
        <w:t>made up of people from</w:t>
      </w:r>
      <w:r w:rsidRPr="00317D68">
        <w:rPr>
          <w:rFonts w:ascii="Times New Roman" w:hAnsi="Times New Roman"/>
          <w:lang w:val="en-GB"/>
        </w:rPr>
        <w:t xml:space="preserve"> over 20 tribes</w:t>
      </w:r>
      <w:r>
        <w:rPr>
          <w:rFonts w:ascii="Times New Roman" w:hAnsi="Times New Roman"/>
          <w:lang w:val="en-GB"/>
        </w:rPr>
        <w:t>. T</w:t>
      </w:r>
      <w:r w:rsidRPr="00317D68">
        <w:rPr>
          <w:rFonts w:ascii="Times New Roman" w:hAnsi="Times New Roman"/>
          <w:lang w:val="en-GB"/>
        </w:rPr>
        <w:t>he</w:t>
      </w:r>
      <w:r w:rsidR="000A1263">
        <w:rPr>
          <w:rFonts w:ascii="Times New Roman" w:hAnsi="Times New Roman"/>
          <w:lang w:val="en-GB"/>
        </w:rPr>
        <w:t xml:space="preserve">re were several phases of conflict </w:t>
      </w:r>
      <w:r w:rsidR="0077546F">
        <w:rPr>
          <w:rFonts w:ascii="Times New Roman" w:hAnsi="Times New Roman"/>
          <w:lang w:val="en-GB"/>
        </w:rPr>
        <w:t xml:space="preserve">in Sirte </w:t>
      </w:r>
      <w:r w:rsidR="00480A58">
        <w:rPr>
          <w:rFonts w:ascii="Times New Roman" w:hAnsi="Times New Roman"/>
          <w:lang w:val="en-GB"/>
        </w:rPr>
        <w:t xml:space="preserve">starting with the 2011 conflict between pro-revolution forces and pro-Gaddafi regime forces. Later conflicts expanded the number of groups that fought, including </w:t>
      </w:r>
      <w:r w:rsidRPr="00317D68">
        <w:rPr>
          <w:rFonts w:ascii="Times New Roman" w:hAnsi="Times New Roman"/>
          <w:lang w:val="en-GB"/>
        </w:rPr>
        <w:t>different loose constellations of armed groups</w:t>
      </w:r>
      <w:r w:rsidR="0077546F">
        <w:rPr>
          <w:rFonts w:ascii="Times New Roman" w:hAnsi="Times New Roman"/>
          <w:lang w:val="en-GB"/>
        </w:rPr>
        <w:t xml:space="preserve"> and</w:t>
      </w:r>
      <w:r w:rsidRPr="00317D68">
        <w:rPr>
          <w:rFonts w:ascii="Times New Roman" w:hAnsi="Times New Roman"/>
          <w:lang w:val="en-GB"/>
        </w:rPr>
        <w:t xml:space="preserve"> tribal</w:t>
      </w:r>
      <w:r w:rsidR="0077546F">
        <w:rPr>
          <w:rFonts w:ascii="Times New Roman" w:hAnsi="Times New Roman"/>
          <w:lang w:val="en-GB"/>
        </w:rPr>
        <w:t xml:space="preserve"> divisions. This conflict </w:t>
      </w:r>
      <w:r w:rsidR="009336B0">
        <w:rPr>
          <w:rFonts w:ascii="Times New Roman" w:hAnsi="Times New Roman"/>
          <w:lang w:val="en-GB"/>
        </w:rPr>
        <w:t xml:space="preserve">and dislocation </w:t>
      </w:r>
      <w:r w:rsidR="0077546F" w:rsidRPr="0077546F">
        <w:rPr>
          <w:rFonts w:ascii="Times New Roman" w:hAnsi="Times New Roman"/>
          <w:lang w:val="en-GB"/>
        </w:rPr>
        <w:t>enabled the Islamic State (IS) to take Sirte in May 2015</w:t>
      </w:r>
      <w:r w:rsidR="009336B0">
        <w:rPr>
          <w:rFonts w:ascii="Times New Roman" w:hAnsi="Times New Roman"/>
          <w:lang w:val="en-GB"/>
        </w:rPr>
        <w:t>, with most of the population fleeing the city</w:t>
      </w:r>
      <w:r w:rsidR="0077546F" w:rsidRPr="0077546F">
        <w:rPr>
          <w:rFonts w:ascii="Times New Roman" w:hAnsi="Times New Roman"/>
          <w:lang w:val="en-GB"/>
        </w:rPr>
        <w:t xml:space="preserve">. IS </w:t>
      </w:r>
      <w:r w:rsidR="0077546F">
        <w:rPr>
          <w:rFonts w:ascii="Times New Roman" w:hAnsi="Times New Roman"/>
          <w:lang w:val="en-GB"/>
        </w:rPr>
        <w:t xml:space="preserve">controlled Sirte until it </w:t>
      </w:r>
      <w:r w:rsidR="0077546F" w:rsidRPr="0077546F">
        <w:rPr>
          <w:rFonts w:ascii="Times New Roman" w:hAnsi="Times New Roman"/>
          <w:lang w:val="en-GB"/>
        </w:rPr>
        <w:t>was driven</w:t>
      </w:r>
      <w:r w:rsidR="0077546F">
        <w:rPr>
          <w:rFonts w:ascii="Times New Roman" w:hAnsi="Times New Roman"/>
          <w:lang w:val="en-GB"/>
        </w:rPr>
        <w:t xml:space="preserve"> </w:t>
      </w:r>
      <w:r w:rsidR="0077546F" w:rsidRPr="0077546F">
        <w:rPr>
          <w:rFonts w:ascii="Times New Roman" w:hAnsi="Times New Roman"/>
          <w:lang w:val="en-GB"/>
        </w:rPr>
        <w:t>out in December 2016</w:t>
      </w:r>
      <w:r w:rsidR="0077546F">
        <w:rPr>
          <w:rFonts w:ascii="Times New Roman" w:hAnsi="Times New Roman"/>
          <w:lang w:val="en-GB"/>
        </w:rPr>
        <w:t xml:space="preserve"> after </w:t>
      </w:r>
      <w:r w:rsidR="0077546F" w:rsidRPr="0077546F">
        <w:rPr>
          <w:rFonts w:ascii="Times New Roman" w:hAnsi="Times New Roman"/>
          <w:lang w:val="en-GB"/>
        </w:rPr>
        <w:t xml:space="preserve">prolonged combat with al-Bunyan al-Marsous, a </w:t>
      </w:r>
      <w:r w:rsidR="008B6AA7">
        <w:rPr>
          <w:rFonts w:ascii="Times New Roman" w:hAnsi="Times New Roman"/>
          <w:lang w:val="en-GB"/>
        </w:rPr>
        <w:t xml:space="preserve">coalition of armed groups </w:t>
      </w:r>
      <w:r w:rsidR="0077546F">
        <w:rPr>
          <w:rFonts w:ascii="Times New Roman" w:hAnsi="Times New Roman"/>
          <w:lang w:val="en-GB"/>
        </w:rPr>
        <w:t xml:space="preserve">aligned with the </w:t>
      </w:r>
      <w:r w:rsidR="0077546F" w:rsidRPr="0077546F">
        <w:rPr>
          <w:rFonts w:ascii="Times New Roman" w:hAnsi="Times New Roman"/>
          <w:lang w:val="en-GB"/>
        </w:rPr>
        <w:t>GNA</w:t>
      </w:r>
      <w:r w:rsidR="0077546F">
        <w:rPr>
          <w:rFonts w:ascii="Times New Roman" w:hAnsi="Times New Roman"/>
          <w:lang w:val="en-GB"/>
        </w:rPr>
        <w:t xml:space="preserve"> </w:t>
      </w:r>
    </w:p>
    <w:p w14:paraId="023D4E6D" w14:textId="77777777" w:rsidR="0077546F" w:rsidRDefault="0077546F" w:rsidP="00317D68">
      <w:pPr>
        <w:spacing w:after="0" w:line="240" w:lineRule="auto"/>
        <w:jc w:val="both"/>
        <w:rPr>
          <w:rFonts w:ascii="Times New Roman" w:hAnsi="Times New Roman"/>
          <w:lang w:val="en-GB"/>
        </w:rPr>
      </w:pPr>
    </w:p>
    <w:p w14:paraId="250A3071" w14:textId="286F0AE6" w:rsidR="009D1E09" w:rsidRDefault="009D1E09" w:rsidP="009D1E09">
      <w:pPr>
        <w:spacing w:after="0" w:line="240" w:lineRule="auto"/>
        <w:jc w:val="both"/>
        <w:rPr>
          <w:rFonts w:ascii="Times New Roman" w:hAnsi="Times New Roman"/>
          <w:lang w:val="en-GB"/>
        </w:rPr>
      </w:pPr>
      <w:r>
        <w:rPr>
          <w:rFonts w:ascii="Times New Roman" w:hAnsi="Times New Roman"/>
          <w:lang w:val="en-GB"/>
        </w:rPr>
        <w:t xml:space="preserve">IS rule, the ProDoc noted, had particularly negative consequences for Sirte. </w:t>
      </w:r>
      <w:r w:rsidRPr="009D1E09">
        <w:rPr>
          <w:rFonts w:ascii="Times New Roman" w:hAnsi="Times New Roman"/>
          <w:lang w:val="en-GB"/>
        </w:rPr>
        <w:t xml:space="preserve">IS </w:t>
      </w:r>
      <w:r>
        <w:rPr>
          <w:rFonts w:ascii="Times New Roman" w:hAnsi="Times New Roman"/>
          <w:lang w:val="en-GB"/>
        </w:rPr>
        <w:t xml:space="preserve">occupation </w:t>
      </w:r>
      <w:r w:rsidRPr="009D1E09">
        <w:rPr>
          <w:rFonts w:ascii="Times New Roman" w:hAnsi="Times New Roman"/>
          <w:lang w:val="en-GB"/>
        </w:rPr>
        <w:t>accelerated the erosion of tribal authority, upended social norms, and caused widespread</w:t>
      </w:r>
      <w:r>
        <w:rPr>
          <w:rFonts w:ascii="Times New Roman" w:hAnsi="Times New Roman"/>
          <w:lang w:val="en-GB"/>
        </w:rPr>
        <w:t xml:space="preserve"> </w:t>
      </w:r>
      <w:r w:rsidRPr="009D1E09">
        <w:rPr>
          <w:rFonts w:ascii="Times New Roman" w:hAnsi="Times New Roman"/>
          <w:lang w:val="en-GB"/>
        </w:rPr>
        <w:t xml:space="preserve">displacement, psychosocial </w:t>
      </w:r>
      <w:proofErr w:type="gramStart"/>
      <w:r w:rsidRPr="009D1E09">
        <w:rPr>
          <w:rFonts w:ascii="Times New Roman" w:hAnsi="Times New Roman"/>
          <w:lang w:val="en-GB"/>
        </w:rPr>
        <w:t>distress</w:t>
      </w:r>
      <w:proofErr w:type="gramEnd"/>
      <w:r w:rsidRPr="009D1E09">
        <w:rPr>
          <w:rFonts w:ascii="Times New Roman" w:hAnsi="Times New Roman"/>
          <w:lang w:val="en-GB"/>
        </w:rPr>
        <w:t xml:space="preserve"> and trauma. The IS banned cultural activities in Sirte that</w:t>
      </w:r>
      <w:r>
        <w:rPr>
          <w:rFonts w:ascii="Times New Roman" w:hAnsi="Times New Roman"/>
          <w:lang w:val="en-GB"/>
        </w:rPr>
        <w:t xml:space="preserve"> </w:t>
      </w:r>
      <w:r w:rsidRPr="009D1E09">
        <w:rPr>
          <w:rFonts w:ascii="Times New Roman" w:hAnsi="Times New Roman"/>
          <w:lang w:val="en-GB"/>
        </w:rPr>
        <w:t>nurtured critical or creative thinking</w:t>
      </w:r>
      <w:r>
        <w:rPr>
          <w:rFonts w:ascii="Times New Roman" w:hAnsi="Times New Roman"/>
          <w:lang w:val="en-GB"/>
        </w:rPr>
        <w:t xml:space="preserve">, with particularly negative effects on </w:t>
      </w:r>
      <w:r w:rsidRPr="009D1E09">
        <w:rPr>
          <w:rFonts w:ascii="Times New Roman" w:hAnsi="Times New Roman"/>
          <w:lang w:val="en-GB"/>
        </w:rPr>
        <w:t>adolescents</w:t>
      </w:r>
      <w:r>
        <w:rPr>
          <w:rFonts w:ascii="Times New Roman" w:hAnsi="Times New Roman"/>
          <w:lang w:val="en-GB"/>
        </w:rPr>
        <w:t xml:space="preserve"> </w:t>
      </w:r>
      <w:r w:rsidRPr="009D1E09">
        <w:rPr>
          <w:rFonts w:ascii="Times New Roman" w:hAnsi="Times New Roman"/>
          <w:lang w:val="en-GB"/>
        </w:rPr>
        <w:t>and youth</w:t>
      </w:r>
      <w:r>
        <w:rPr>
          <w:rFonts w:ascii="Times New Roman" w:hAnsi="Times New Roman"/>
          <w:lang w:val="en-GB"/>
        </w:rPr>
        <w:t xml:space="preserve">. </w:t>
      </w:r>
      <w:r w:rsidR="009336B0">
        <w:rPr>
          <w:rFonts w:ascii="Times New Roman" w:hAnsi="Times New Roman"/>
          <w:lang w:val="en-GB"/>
        </w:rPr>
        <w:t>And l</w:t>
      </w:r>
      <w:r>
        <w:rPr>
          <w:rFonts w:ascii="Times New Roman" w:hAnsi="Times New Roman"/>
          <w:lang w:val="en-GB"/>
        </w:rPr>
        <w:t xml:space="preserve">iberation from IS did not bring the restoration or reformation of community and cultural institutions that could rebuild the community. This again particularly affected young people, who the ProDoc noted, </w:t>
      </w:r>
      <w:r w:rsidRPr="009D1E09">
        <w:rPr>
          <w:rFonts w:ascii="Times New Roman" w:hAnsi="Times New Roman"/>
          <w:lang w:val="en-GB"/>
        </w:rPr>
        <w:t>need cultural activities</w:t>
      </w:r>
      <w:r>
        <w:rPr>
          <w:rFonts w:ascii="Times New Roman" w:hAnsi="Times New Roman"/>
          <w:lang w:val="en-GB"/>
        </w:rPr>
        <w:t>.</w:t>
      </w:r>
    </w:p>
    <w:p w14:paraId="4AAA79CD" w14:textId="77777777" w:rsidR="009D1E09" w:rsidRDefault="009D1E09" w:rsidP="009D1E09">
      <w:pPr>
        <w:spacing w:after="0" w:line="240" w:lineRule="auto"/>
        <w:jc w:val="both"/>
        <w:rPr>
          <w:rFonts w:ascii="Times New Roman" w:hAnsi="Times New Roman"/>
          <w:lang w:val="en-GB"/>
        </w:rPr>
      </w:pPr>
    </w:p>
    <w:p w14:paraId="4DB8D8CC" w14:textId="4701E5AF" w:rsidR="009D1E09" w:rsidRDefault="00943520" w:rsidP="009D1E09">
      <w:pPr>
        <w:spacing w:after="0" w:line="240" w:lineRule="auto"/>
        <w:jc w:val="both"/>
        <w:rPr>
          <w:rFonts w:ascii="Times New Roman" w:hAnsi="Times New Roman"/>
          <w:lang w:val="en-GB"/>
        </w:rPr>
      </w:pPr>
      <w:r>
        <w:rPr>
          <w:rFonts w:ascii="Times New Roman" w:hAnsi="Times New Roman"/>
          <w:lang w:val="en-GB"/>
        </w:rPr>
        <w:t xml:space="preserve">Sirte suffered as control of the city shifted in years of political crisis and conflict. </w:t>
      </w:r>
      <w:r w:rsidR="009D1E09">
        <w:rPr>
          <w:rFonts w:ascii="Times New Roman" w:hAnsi="Times New Roman"/>
          <w:lang w:val="en-GB"/>
        </w:rPr>
        <w:t xml:space="preserve">As the ProDoc noted, </w:t>
      </w:r>
      <w:r w:rsidR="009D1E09" w:rsidRPr="009D1E09">
        <w:rPr>
          <w:rFonts w:ascii="Times New Roman" w:hAnsi="Times New Roman"/>
          <w:lang w:val="en-GB"/>
        </w:rPr>
        <w:t>Armed conflict has left the city in ruins</w:t>
      </w:r>
      <w:r w:rsidR="009D1E09">
        <w:rPr>
          <w:rFonts w:ascii="Times New Roman" w:hAnsi="Times New Roman"/>
          <w:lang w:val="en-GB"/>
        </w:rPr>
        <w:t xml:space="preserve"> with the </w:t>
      </w:r>
      <w:r w:rsidR="009D1E09" w:rsidRPr="009D1E09">
        <w:rPr>
          <w:rFonts w:ascii="Times New Roman" w:hAnsi="Times New Roman"/>
          <w:lang w:val="en-GB"/>
        </w:rPr>
        <w:t>infrastructure severely damaged</w:t>
      </w:r>
      <w:r w:rsidR="00E25CF3">
        <w:rPr>
          <w:rFonts w:ascii="Times New Roman" w:hAnsi="Times New Roman"/>
          <w:lang w:val="en-GB"/>
        </w:rPr>
        <w:t>. Public services (policing, justice,</w:t>
      </w:r>
      <w:r w:rsidR="009D1E09" w:rsidRPr="009D1E09">
        <w:rPr>
          <w:rFonts w:ascii="Times New Roman" w:hAnsi="Times New Roman"/>
          <w:lang w:val="en-GB"/>
        </w:rPr>
        <w:t xml:space="preserve"> </w:t>
      </w:r>
      <w:proofErr w:type="gramStart"/>
      <w:r w:rsidR="009D1E09" w:rsidRPr="009D1E09">
        <w:rPr>
          <w:rFonts w:ascii="Times New Roman" w:hAnsi="Times New Roman"/>
          <w:lang w:val="en-GB"/>
        </w:rPr>
        <w:t>health</w:t>
      </w:r>
      <w:proofErr w:type="gramEnd"/>
      <w:r w:rsidR="009D1E09" w:rsidRPr="009D1E09">
        <w:rPr>
          <w:rFonts w:ascii="Times New Roman" w:hAnsi="Times New Roman"/>
          <w:lang w:val="en-GB"/>
        </w:rPr>
        <w:t xml:space="preserve"> and education</w:t>
      </w:r>
      <w:r w:rsidR="00E25CF3">
        <w:rPr>
          <w:rFonts w:ascii="Times New Roman" w:hAnsi="Times New Roman"/>
          <w:lang w:val="en-GB"/>
        </w:rPr>
        <w:t xml:space="preserve">) </w:t>
      </w:r>
      <w:r w:rsidR="009D1E09" w:rsidRPr="009D1E09">
        <w:rPr>
          <w:rFonts w:ascii="Times New Roman" w:hAnsi="Times New Roman"/>
          <w:lang w:val="en-GB"/>
        </w:rPr>
        <w:t>have been severely</w:t>
      </w:r>
      <w:r w:rsidR="00E25CF3">
        <w:rPr>
          <w:rFonts w:ascii="Times New Roman" w:hAnsi="Times New Roman"/>
          <w:lang w:val="en-GB"/>
        </w:rPr>
        <w:t xml:space="preserve"> d</w:t>
      </w:r>
      <w:r w:rsidR="009D1E09" w:rsidRPr="009D1E09">
        <w:rPr>
          <w:rFonts w:ascii="Times New Roman" w:hAnsi="Times New Roman"/>
          <w:lang w:val="en-GB"/>
        </w:rPr>
        <w:t>isrupted</w:t>
      </w:r>
      <w:r w:rsidR="00E25CF3">
        <w:rPr>
          <w:rFonts w:ascii="Times New Roman" w:hAnsi="Times New Roman"/>
          <w:lang w:val="en-GB"/>
        </w:rPr>
        <w:t xml:space="preserve"> and were often non-existent. Tribal divisions have been exacerbated by the conflict and crisis, and radical ideologies and brainwashing as noted in the ProDoc remain problematic, particularly among </w:t>
      </w:r>
      <w:r w:rsidR="006311F2">
        <w:rPr>
          <w:rFonts w:ascii="Times New Roman" w:hAnsi="Times New Roman"/>
          <w:lang w:val="en-GB"/>
        </w:rPr>
        <w:t>young people</w:t>
      </w:r>
      <w:r w:rsidR="00E25CF3">
        <w:rPr>
          <w:rFonts w:ascii="Times New Roman" w:hAnsi="Times New Roman"/>
          <w:lang w:val="en-GB"/>
        </w:rPr>
        <w:t>.</w:t>
      </w:r>
    </w:p>
    <w:p w14:paraId="11CEAED0" w14:textId="77777777" w:rsidR="009D1E09" w:rsidRDefault="009D1E09" w:rsidP="009D1E09">
      <w:pPr>
        <w:spacing w:after="0" w:line="240" w:lineRule="auto"/>
        <w:jc w:val="both"/>
        <w:rPr>
          <w:rFonts w:ascii="Times New Roman" w:hAnsi="Times New Roman"/>
          <w:lang w:val="en-GB"/>
        </w:rPr>
      </w:pPr>
    </w:p>
    <w:p w14:paraId="6F862C1A" w14:textId="474A3C7E" w:rsidR="00F74BE8" w:rsidRDefault="00276E77" w:rsidP="009D1E09">
      <w:pPr>
        <w:spacing w:after="0" w:line="240" w:lineRule="auto"/>
        <w:jc w:val="both"/>
        <w:rPr>
          <w:rFonts w:ascii="Times New Roman" w:hAnsi="Times New Roman"/>
          <w:lang w:val="en-GB"/>
        </w:rPr>
      </w:pPr>
      <w:r>
        <w:rPr>
          <w:rFonts w:ascii="Times New Roman" w:hAnsi="Times New Roman"/>
          <w:lang w:val="en-GB"/>
        </w:rPr>
        <w:t xml:space="preserve">Through the </w:t>
      </w:r>
      <w:r w:rsidR="000D5C04" w:rsidRPr="000D5C04">
        <w:rPr>
          <w:rFonts w:ascii="Times New Roman" w:hAnsi="Times New Roman"/>
          <w:lang w:val="en-GB"/>
        </w:rPr>
        <w:t xml:space="preserve">Building peace within and with young women and men in Sirte </w:t>
      </w:r>
      <w:r>
        <w:rPr>
          <w:rFonts w:ascii="Times New Roman" w:hAnsi="Times New Roman"/>
          <w:lang w:val="en-GB"/>
        </w:rPr>
        <w:t xml:space="preserve">project, the RUNOs </w:t>
      </w:r>
      <w:r w:rsidRPr="00276E77">
        <w:rPr>
          <w:rFonts w:ascii="Times New Roman" w:hAnsi="Times New Roman"/>
          <w:lang w:val="en-GB"/>
        </w:rPr>
        <w:t xml:space="preserve">aimed to promote the resilience of </w:t>
      </w:r>
      <w:r w:rsidR="000D5C04">
        <w:rPr>
          <w:rFonts w:ascii="Times New Roman" w:hAnsi="Times New Roman"/>
          <w:lang w:val="en-GB"/>
        </w:rPr>
        <w:t>Libya’s</w:t>
      </w:r>
      <w:r w:rsidRPr="00276E77">
        <w:rPr>
          <w:rFonts w:ascii="Times New Roman" w:hAnsi="Times New Roman"/>
          <w:lang w:val="en-GB"/>
        </w:rPr>
        <w:t xml:space="preserve"> young people to violent narratives </w:t>
      </w:r>
      <w:r>
        <w:rPr>
          <w:rFonts w:ascii="Times New Roman" w:hAnsi="Times New Roman"/>
          <w:lang w:val="en-GB"/>
        </w:rPr>
        <w:t xml:space="preserve">through assistance to partners </w:t>
      </w:r>
      <w:r w:rsidRPr="00276E77">
        <w:rPr>
          <w:rFonts w:ascii="Times New Roman" w:hAnsi="Times New Roman"/>
          <w:lang w:val="en-GB"/>
        </w:rPr>
        <w:t>in</w:t>
      </w:r>
      <w:r w:rsidR="000D5C04">
        <w:rPr>
          <w:rFonts w:ascii="Times New Roman" w:hAnsi="Times New Roman"/>
          <w:lang w:val="en-GB"/>
        </w:rPr>
        <w:t xml:space="preserve"> a</w:t>
      </w:r>
      <w:r w:rsidR="00F74BE8">
        <w:rPr>
          <w:rFonts w:ascii="Times New Roman" w:hAnsi="Times New Roman"/>
          <w:lang w:val="en-GB"/>
        </w:rPr>
        <w:t xml:space="preserve"> strategic city that has played important political, economic, and social roles in the country. Sirte </w:t>
      </w:r>
      <w:r w:rsidR="002162C0">
        <w:rPr>
          <w:rFonts w:ascii="Times New Roman" w:hAnsi="Times New Roman"/>
          <w:lang w:val="en-GB"/>
        </w:rPr>
        <w:t>is</w:t>
      </w:r>
      <w:r w:rsidR="00F74BE8">
        <w:rPr>
          <w:rFonts w:ascii="Times New Roman" w:hAnsi="Times New Roman"/>
          <w:lang w:val="en-GB"/>
        </w:rPr>
        <w:t xml:space="preserve"> considered to have suffered the most damage of any Libyan city during the civil war </w:t>
      </w:r>
      <w:r w:rsidR="002162C0">
        <w:rPr>
          <w:rFonts w:ascii="Times New Roman" w:hAnsi="Times New Roman"/>
          <w:lang w:val="en-GB"/>
        </w:rPr>
        <w:t xml:space="preserve">and </w:t>
      </w:r>
      <w:r w:rsidR="00F74BE8">
        <w:rPr>
          <w:rFonts w:ascii="Times New Roman" w:hAnsi="Times New Roman"/>
          <w:lang w:val="en-GB"/>
        </w:rPr>
        <w:t>through post-revolution violence</w:t>
      </w:r>
      <w:r w:rsidR="002162C0">
        <w:rPr>
          <w:rFonts w:ascii="Times New Roman" w:hAnsi="Times New Roman"/>
          <w:lang w:val="en-GB"/>
        </w:rPr>
        <w:t>, includ</w:t>
      </w:r>
      <w:r w:rsidR="0077546F">
        <w:rPr>
          <w:rFonts w:ascii="Times New Roman" w:hAnsi="Times New Roman"/>
          <w:lang w:val="en-GB"/>
        </w:rPr>
        <w:t>ing through</w:t>
      </w:r>
      <w:r w:rsidR="00F74BE8">
        <w:rPr>
          <w:rFonts w:ascii="Times New Roman" w:hAnsi="Times New Roman"/>
          <w:lang w:val="en-GB"/>
        </w:rPr>
        <w:t xml:space="preserve"> </w:t>
      </w:r>
      <w:r w:rsidR="0074404B">
        <w:rPr>
          <w:rFonts w:ascii="Times New Roman" w:hAnsi="Times New Roman"/>
          <w:lang w:val="en-GB"/>
        </w:rPr>
        <w:t xml:space="preserve">occupation </w:t>
      </w:r>
      <w:r w:rsidR="00F74BE8">
        <w:rPr>
          <w:rFonts w:ascii="Times New Roman" w:hAnsi="Times New Roman"/>
          <w:lang w:val="en-GB"/>
        </w:rPr>
        <w:t>by IS. Th</w:t>
      </w:r>
      <w:r w:rsidR="0077546F">
        <w:rPr>
          <w:rFonts w:ascii="Times New Roman" w:hAnsi="Times New Roman"/>
          <w:lang w:val="en-GB"/>
        </w:rPr>
        <w:t>is history and th</w:t>
      </w:r>
      <w:r w:rsidR="00F74BE8">
        <w:rPr>
          <w:rFonts w:ascii="Times New Roman" w:hAnsi="Times New Roman"/>
          <w:lang w:val="en-GB"/>
        </w:rPr>
        <w:t>e proliferation of armed groups and human trafficking in the city</w:t>
      </w:r>
      <w:r w:rsidR="0074404B">
        <w:rPr>
          <w:rFonts w:ascii="Times New Roman" w:hAnsi="Times New Roman"/>
          <w:lang w:val="en-GB"/>
        </w:rPr>
        <w:t>, the project ProDoc argued,</w:t>
      </w:r>
      <w:r w:rsidR="00F74BE8">
        <w:rPr>
          <w:rFonts w:ascii="Times New Roman" w:hAnsi="Times New Roman"/>
          <w:lang w:val="en-GB"/>
        </w:rPr>
        <w:t xml:space="preserve"> made for </w:t>
      </w:r>
      <w:r w:rsidR="00F74BE8" w:rsidRPr="00F74BE8">
        <w:rPr>
          <w:rFonts w:ascii="Times New Roman" w:hAnsi="Times New Roman"/>
          <w:lang w:val="en-GB"/>
        </w:rPr>
        <w:t xml:space="preserve">a critical and timely need </w:t>
      </w:r>
      <w:r w:rsidR="0074404B">
        <w:rPr>
          <w:rFonts w:ascii="Times New Roman" w:hAnsi="Times New Roman"/>
          <w:lang w:val="en-GB"/>
        </w:rPr>
        <w:t xml:space="preserve">for the UN </w:t>
      </w:r>
      <w:r w:rsidR="00F74BE8" w:rsidRPr="00F74BE8">
        <w:rPr>
          <w:rFonts w:ascii="Times New Roman" w:hAnsi="Times New Roman"/>
          <w:lang w:val="en-GB"/>
        </w:rPr>
        <w:t>to support youth and adolescents with skills and opportunities</w:t>
      </w:r>
      <w:r w:rsidR="0077546F">
        <w:rPr>
          <w:rFonts w:ascii="Times New Roman" w:hAnsi="Times New Roman"/>
          <w:lang w:val="en-GB"/>
        </w:rPr>
        <w:t xml:space="preserve"> to thrive in a peaceful society and economy</w:t>
      </w:r>
      <w:r w:rsidR="00F74BE8" w:rsidRPr="00F74BE8">
        <w:rPr>
          <w:rFonts w:ascii="Times New Roman" w:hAnsi="Times New Roman"/>
          <w:lang w:val="en-GB"/>
        </w:rPr>
        <w:t xml:space="preserve"> </w:t>
      </w:r>
      <w:r w:rsidR="00F74BE8">
        <w:rPr>
          <w:rFonts w:ascii="Times New Roman" w:hAnsi="Times New Roman"/>
          <w:lang w:val="en-GB"/>
        </w:rPr>
        <w:t>instead</w:t>
      </w:r>
      <w:r w:rsidR="0077546F">
        <w:rPr>
          <w:rFonts w:ascii="Times New Roman" w:hAnsi="Times New Roman"/>
          <w:lang w:val="en-GB"/>
        </w:rPr>
        <w:t xml:space="preserve"> of the war economy and militias</w:t>
      </w:r>
      <w:r w:rsidR="0074404B">
        <w:rPr>
          <w:rFonts w:ascii="Times New Roman" w:hAnsi="Times New Roman"/>
          <w:lang w:val="en-GB"/>
        </w:rPr>
        <w:t xml:space="preserve">. That way, </w:t>
      </w:r>
      <w:r w:rsidR="006311F2">
        <w:rPr>
          <w:rFonts w:ascii="Times New Roman" w:hAnsi="Times New Roman"/>
          <w:lang w:val="en-GB"/>
        </w:rPr>
        <w:t>young people</w:t>
      </w:r>
      <w:r w:rsidR="0074404B">
        <w:rPr>
          <w:rFonts w:ascii="Times New Roman" w:hAnsi="Times New Roman"/>
          <w:lang w:val="en-GB"/>
        </w:rPr>
        <w:t xml:space="preserve"> could</w:t>
      </w:r>
      <w:r w:rsidR="00F74BE8" w:rsidRPr="00F74BE8">
        <w:rPr>
          <w:rFonts w:ascii="Times New Roman" w:hAnsi="Times New Roman"/>
          <w:lang w:val="en-GB"/>
        </w:rPr>
        <w:t xml:space="preserve"> positively contribute to their community</w:t>
      </w:r>
      <w:r w:rsidR="0074404B">
        <w:rPr>
          <w:rFonts w:ascii="Times New Roman" w:hAnsi="Times New Roman"/>
          <w:lang w:val="en-GB"/>
        </w:rPr>
        <w:t xml:space="preserve"> rather than </w:t>
      </w:r>
      <w:r w:rsidR="00F74055">
        <w:rPr>
          <w:rFonts w:ascii="Times New Roman" w:hAnsi="Times New Roman"/>
          <w:lang w:val="en-GB"/>
        </w:rPr>
        <w:t>contribute to problems or simply leave</w:t>
      </w:r>
      <w:r w:rsidR="00F74BE8" w:rsidRPr="00F74BE8">
        <w:rPr>
          <w:rFonts w:ascii="Times New Roman" w:hAnsi="Times New Roman"/>
          <w:lang w:val="en-GB"/>
        </w:rPr>
        <w:t xml:space="preserve">. </w:t>
      </w:r>
    </w:p>
    <w:p w14:paraId="60D44066" w14:textId="3DC60C74" w:rsidR="00F74BE8" w:rsidRDefault="00F74BE8" w:rsidP="000D5C04">
      <w:pPr>
        <w:spacing w:after="0" w:line="240" w:lineRule="auto"/>
        <w:jc w:val="both"/>
        <w:rPr>
          <w:rFonts w:ascii="Times New Roman" w:hAnsi="Times New Roman"/>
          <w:lang w:val="en-GB"/>
        </w:rPr>
      </w:pPr>
    </w:p>
    <w:p w14:paraId="3FA25B9A" w14:textId="472ED95C" w:rsidR="00943520" w:rsidRDefault="00F74055" w:rsidP="000D5C04">
      <w:pPr>
        <w:spacing w:after="0" w:line="240" w:lineRule="auto"/>
        <w:jc w:val="both"/>
        <w:rPr>
          <w:rFonts w:ascii="Times New Roman" w:hAnsi="Times New Roman"/>
          <w:lang w:val="en-GB"/>
        </w:rPr>
      </w:pPr>
      <w:r>
        <w:rPr>
          <w:rFonts w:ascii="Times New Roman" w:hAnsi="Times New Roman"/>
          <w:lang w:val="en-GB"/>
        </w:rPr>
        <w:t xml:space="preserve">The UN has supported meeting the urgent humanitarian needs of the Libyan people, stabilization to overcome the political crises and conflicts, as well as reconstituting the governance framework and starting the transition from relief to development. </w:t>
      </w:r>
      <w:r w:rsidR="00943520">
        <w:rPr>
          <w:rFonts w:ascii="Times New Roman" w:hAnsi="Times New Roman"/>
          <w:lang w:val="en-GB"/>
        </w:rPr>
        <w:t xml:space="preserve">The </w:t>
      </w:r>
      <w:r w:rsidR="00943520" w:rsidRPr="00943520">
        <w:rPr>
          <w:rFonts w:ascii="Times New Roman" w:hAnsi="Times New Roman"/>
          <w:lang w:val="en-GB"/>
        </w:rPr>
        <w:t>UN</w:t>
      </w:r>
      <w:r w:rsidR="004F46A4">
        <w:rPr>
          <w:rFonts w:ascii="Times New Roman" w:hAnsi="Times New Roman"/>
          <w:lang w:val="en-GB"/>
        </w:rPr>
        <w:t xml:space="preserve"> </w:t>
      </w:r>
      <w:r w:rsidR="00943520">
        <w:rPr>
          <w:rFonts w:ascii="Times New Roman" w:hAnsi="Times New Roman"/>
          <w:lang w:val="en-GB"/>
        </w:rPr>
        <w:t xml:space="preserve">supported the formation of a Government of National </w:t>
      </w:r>
      <w:r w:rsidR="00664ED8">
        <w:rPr>
          <w:rFonts w:ascii="Times New Roman" w:hAnsi="Times New Roman"/>
          <w:lang w:val="en-GB"/>
        </w:rPr>
        <w:t xml:space="preserve">Accord (GNA) </w:t>
      </w:r>
      <w:r w:rsidR="004F46A4">
        <w:rPr>
          <w:rFonts w:ascii="Times New Roman" w:hAnsi="Times New Roman"/>
          <w:lang w:val="en-GB"/>
        </w:rPr>
        <w:t xml:space="preserve">in Tripoli in 2015 </w:t>
      </w:r>
      <w:r w:rsidR="00943520">
        <w:rPr>
          <w:rFonts w:ascii="Times New Roman" w:hAnsi="Times New Roman"/>
          <w:lang w:val="en-GB"/>
        </w:rPr>
        <w:t xml:space="preserve">to overcome the division of the country and move towards </w:t>
      </w:r>
      <w:r w:rsidR="00840178">
        <w:rPr>
          <w:rFonts w:ascii="Times New Roman" w:hAnsi="Times New Roman"/>
          <w:lang w:val="en-GB"/>
        </w:rPr>
        <w:t>electing a democratic government and rebuilding state capacity.</w:t>
      </w:r>
      <w:r w:rsidR="004F46A4">
        <w:rPr>
          <w:rFonts w:ascii="Times New Roman" w:hAnsi="Times New Roman"/>
          <w:lang w:val="en-GB"/>
        </w:rPr>
        <w:t xml:space="preserve"> </w:t>
      </w:r>
      <w:r w:rsidR="00B65A01">
        <w:rPr>
          <w:rFonts w:ascii="Times New Roman" w:hAnsi="Times New Roman"/>
          <w:lang w:val="en-GB"/>
        </w:rPr>
        <w:t>However,</w:t>
      </w:r>
      <w:r w:rsidR="004F46A4">
        <w:rPr>
          <w:rFonts w:ascii="Times New Roman" w:hAnsi="Times New Roman"/>
          <w:lang w:val="en-GB"/>
        </w:rPr>
        <w:t xml:space="preserve"> parts of the country remained under the control of armed groups that did not recognize the GNA, including the LNA in the east.</w:t>
      </w:r>
      <w:r w:rsidR="00664ED8">
        <w:rPr>
          <w:rFonts w:ascii="Times New Roman" w:hAnsi="Times New Roman"/>
          <w:lang w:val="en-GB"/>
        </w:rPr>
        <w:t xml:space="preserve"> In 2021, with a major push from </w:t>
      </w:r>
      <w:r w:rsidR="004F46A4">
        <w:rPr>
          <w:rFonts w:ascii="Times New Roman" w:hAnsi="Times New Roman"/>
          <w:lang w:val="en-GB"/>
        </w:rPr>
        <w:t>the UN</w:t>
      </w:r>
      <w:r w:rsidR="004F46A4" w:rsidRPr="00943520">
        <w:rPr>
          <w:rFonts w:ascii="Times New Roman" w:hAnsi="Times New Roman"/>
          <w:lang w:val="en-GB"/>
        </w:rPr>
        <w:t xml:space="preserve"> Support Mission in Libya (</w:t>
      </w:r>
      <w:r w:rsidR="00664ED8">
        <w:rPr>
          <w:rFonts w:ascii="Times New Roman" w:hAnsi="Times New Roman"/>
          <w:lang w:val="en-GB"/>
        </w:rPr>
        <w:t>UNSMIL</w:t>
      </w:r>
      <w:r w:rsidR="004F46A4">
        <w:rPr>
          <w:rFonts w:ascii="Times New Roman" w:hAnsi="Times New Roman"/>
          <w:lang w:val="en-GB"/>
        </w:rPr>
        <w:t>)</w:t>
      </w:r>
      <w:r w:rsidR="00664ED8">
        <w:rPr>
          <w:rFonts w:ascii="Times New Roman" w:hAnsi="Times New Roman"/>
          <w:lang w:val="en-GB"/>
        </w:rPr>
        <w:t xml:space="preserve"> and key UN members, a new Government of National Unity (GNU) was formed </w:t>
      </w:r>
      <w:proofErr w:type="gramStart"/>
      <w:r w:rsidR="00664ED8">
        <w:rPr>
          <w:rFonts w:ascii="Times New Roman" w:hAnsi="Times New Roman"/>
          <w:lang w:val="en-GB"/>
        </w:rPr>
        <w:t>in an effort to</w:t>
      </w:r>
      <w:proofErr w:type="gramEnd"/>
      <w:r w:rsidR="00664ED8">
        <w:rPr>
          <w:rFonts w:ascii="Times New Roman" w:hAnsi="Times New Roman"/>
          <w:lang w:val="en-GB"/>
        </w:rPr>
        <w:t xml:space="preserve"> unite the </w:t>
      </w:r>
      <w:r w:rsidR="002018B6">
        <w:rPr>
          <w:rFonts w:ascii="Times New Roman" w:hAnsi="Times New Roman"/>
          <w:lang w:val="en-GB"/>
        </w:rPr>
        <w:t>disparate</w:t>
      </w:r>
      <w:r w:rsidR="00664ED8">
        <w:rPr>
          <w:rFonts w:ascii="Times New Roman" w:hAnsi="Times New Roman"/>
          <w:lang w:val="en-GB"/>
        </w:rPr>
        <w:t xml:space="preserve"> political interests that control Libya and move towards elections.</w:t>
      </w:r>
    </w:p>
    <w:p w14:paraId="05F47259" w14:textId="77777777" w:rsidR="00943520" w:rsidRDefault="00943520" w:rsidP="000D5C04">
      <w:pPr>
        <w:spacing w:after="0" w:line="240" w:lineRule="auto"/>
        <w:jc w:val="both"/>
        <w:rPr>
          <w:rFonts w:ascii="Times New Roman" w:hAnsi="Times New Roman"/>
          <w:lang w:val="en-GB"/>
        </w:rPr>
      </w:pPr>
    </w:p>
    <w:p w14:paraId="71D88B77" w14:textId="4242B1E8" w:rsidR="00F74055" w:rsidRDefault="001C2F64" w:rsidP="000D5C04">
      <w:pPr>
        <w:spacing w:after="0" w:line="240" w:lineRule="auto"/>
        <w:jc w:val="both"/>
        <w:rPr>
          <w:rFonts w:ascii="Times New Roman" w:hAnsi="Times New Roman"/>
          <w:lang w:val="en-GB"/>
        </w:rPr>
      </w:pPr>
      <w:r>
        <w:rPr>
          <w:rFonts w:ascii="Times New Roman" w:hAnsi="Times New Roman"/>
          <w:lang w:val="en-GB"/>
        </w:rPr>
        <w:t>C</w:t>
      </w:r>
      <w:r w:rsidR="00F74055">
        <w:rPr>
          <w:rFonts w:ascii="Times New Roman" w:hAnsi="Times New Roman"/>
          <w:lang w:val="en-GB"/>
        </w:rPr>
        <w:t>ontinued security issues</w:t>
      </w:r>
      <w:r w:rsidR="00840178">
        <w:rPr>
          <w:rFonts w:ascii="Times New Roman" w:hAnsi="Times New Roman"/>
          <w:lang w:val="en-GB"/>
        </w:rPr>
        <w:t xml:space="preserve"> across Libya</w:t>
      </w:r>
      <w:r>
        <w:rPr>
          <w:rFonts w:ascii="Times New Roman" w:hAnsi="Times New Roman"/>
          <w:lang w:val="en-GB"/>
        </w:rPr>
        <w:t xml:space="preserve"> have left</w:t>
      </w:r>
      <w:r w:rsidR="00F74055">
        <w:rPr>
          <w:rFonts w:ascii="Times New Roman" w:hAnsi="Times New Roman"/>
          <w:lang w:val="en-GB"/>
        </w:rPr>
        <w:t xml:space="preserve"> UN </w:t>
      </w:r>
      <w:r>
        <w:rPr>
          <w:rFonts w:ascii="Times New Roman" w:hAnsi="Times New Roman"/>
          <w:lang w:val="en-GB"/>
        </w:rPr>
        <w:t xml:space="preserve">agencies managing and working from different locations in Libya and abroad. Some UN agencies and staff have </w:t>
      </w:r>
      <w:r w:rsidR="00F74055">
        <w:rPr>
          <w:rFonts w:ascii="Times New Roman" w:hAnsi="Times New Roman"/>
          <w:lang w:val="en-GB"/>
        </w:rPr>
        <w:t>continued to work on Libya from Tunis</w:t>
      </w:r>
      <w:r>
        <w:rPr>
          <w:rFonts w:ascii="Times New Roman" w:hAnsi="Times New Roman"/>
          <w:lang w:val="en-GB"/>
        </w:rPr>
        <w:t xml:space="preserve"> in </w:t>
      </w:r>
      <w:r w:rsidR="00CA3E67">
        <w:rPr>
          <w:rFonts w:ascii="Times New Roman" w:hAnsi="Times New Roman"/>
          <w:lang w:val="en-GB"/>
        </w:rPr>
        <w:t>Tunisia</w:t>
      </w:r>
      <w:r w:rsidR="00F74055">
        <w:rPr>
          <w:rFonts w:ascii="Times New Roman" w:hAnsi="Times New Roman"/>
          <w:lang w:val="en-GB"/>
        </w:rPr>
        <w:t>, with some staff in Tripoli and other cities in areas controlled by the GN</w:t>
      </w:r>
      <w:r w:rsidR="00664ED8">
        <w:rPr>
          <w:rFonts w:ascii="Times New Roman" w:hAnsi="Times New Roman"/>
          <w:lang w:val="en-GB"/>
        </w:rPr>
        <w:t>A and then GN</w:t>
      </w:r>
      <w:r w:rsidR="00F74055">
        <w:rPr>
          <w:rFonts w:ascii="Times New Roman" w:hAnsi="Times New Roman"/>
          <w:lang w:val="en-GB"/>
        </w:rPr>
        <w:t>U</w:t>
      </w:r>
      <w:r w:rsidR="00271148">
        <w:rPr>
          <w:rFonts w:ascii="Times New Roman" w:hAnsi="Times New Roman"/>
          <w:lang w:val="en-GB"/>
        </w:rPr>
        <w:t xml:space="preserve"> and other staff in Benghazi to work in areas not under GNU/GNA control</w:t>
      </w:r>
      <w:r w:rsidR="00F74055">
        <w:rPr>
          <w:rFonts w:ascii="Times New Roman" w:hAnsi="Times New Roman"/>
          <w:lang w:val="en-GB"/>
        </w:rPr>
        <w:t>.</w:t>
      </w:r>
    </w:p>
    <w:p w14:paraId="0E396989" w14:textId="4B925694" w:rsidR="00664ED8" w:rsidRDefault="00664ED8" w:rsidP="000D5C04">
      <w:pPr>
        <w:spacing w:after="0" w:line="240" w:lineRule="auto"/>
        <w:jc w:val="both"/>
        <w:rPr>
          <w:rFonts w:ascii="Times New Roman" w:hAnsi="Times New Roman"/>
          <w:lang w:val="en-GB"/>
        </w:rPr>
      </w:pPr>
    </w:p>
    <w:p w14:paraId="1A9FCF46" w14:textId="4E70FE12" w:rsidR="00664ED8" w:rsidRDefault="00664ED8" w:rsidP="00664ED8">
      <w:pPr>
        <w:spacing w:after="0" w:line="240" w:lineRule="auto"/>
        <w:jc w:val="both"/>
        <w:rPr>
          <w:rFonts w:ascii="Times New Roman" w:hAnsi="Times New Roman"/>
          <w:lang w:val="en-GB"/>
        </w:rPr>
      </w:pPr>
      <w:r>
        <w:rPr>
          <w:rFonts w:ascii="Times New Roman" w:hAnsi="Times New Roman"/>
          <w:lang w:val="en-GB"/>
        </w:rPr>
        <w:t>These context issues contributed to major challenges for RUNOs in working in Sirte. I</w:t>
      </w:r>
      <w:r w:rsidRPr="00664ED8">
        <w:rPr>
          <w:rFonts w:ascii="Times New Roman" w:hAnsi="Times New Roman"/>
          <w:lang w:val="en-GB"/>
        </w:rPr>
        <w:t>mmediately after the</w:t>
      </w:r>
      <w:r w:rsidR="0033423F">
        <w:rPr>
          <w:rFonts w:ascii="Times New Roman" w:hAnsi="Times New Roman"/>
          <w:lang w:val="en-GB"/>
        </w:rPr>
        <w:t xml:space="preserve"> </w:t>
      </w:r>
      <w:r w:rsidRPr="00664ED8">
        <w:rPr>
          <w:rFonts w:ascii="Times New Roman" w:hAnsi="Times New Roman"/>
          <w:lang w:val="en-GB"/>
        </w:rPr>
        <w:t>launch of the project, the Libyan</w:t>
      </w:r>
      <w:r>
        <w:rPr>
          <w:rFonts w:ascii="Times New Roman" w:hAnsi="Times New Roman"/>
          <w:lang w:val="en-GB"/>
        </w:rPr>
        <w:t xml:space="preserve"> </w:t>
      </w:r>
      <w:r w:rsidRPr="00664ED8">
        <w:rPr>
          <w:rFonts w:ascii="Times New Roman" w:hAnsi="Times New Roman"/>
          <w:lang w:val="en-GB"/>
        </w:rPr>
        <w:t xml:space="preserve">National Army (LNA) </w:t>
      </w:r>
      <w:r>
        <w:rPr>
          <w:rFonts w:ascii="Times New Roman" w:hAnsi="Times New Roman"/>
          <w:lang w:val="en-GB"/>
        </w:rPr>
        <w:t>made a push to take over more of the county and took</w:t>
      </w:r>
      <w:r w:rsidRPr="00664ED8">
        <w:rPr>
          <w:rFonts w:ascii="Times New Roman" w:hAnsi="Times New Roman"/>
          <w:lang w:val="en-GB"/>
        </w:rPr>
        <w:t xml:space="preserve"> control of Sirte </w:t>
      </w:r>
      <w:r>
        <w:rPr>
          <w:rFonts w:ascii="Times New Roman" w:hAnsi="Times New Roman"/>
          <w:lang w:val="en-GB"/>
        </w:rPr>
        <w:t>from</w:t>
      </w:r>
      <w:r w:rsidRPr="00664ED8">
        <w:rPr>
          <w:rFonts w:ascii="Times New Roman" w:hAnsi="Times New Roman"/>
          <w:lang w:val="en-GB"/>
        </w:rPr>
        <w:t xml:space="preserve"> the</w:t>
      </w:r>
      <w:r w:rsidR="002018B6">
        <w:rPr>
          <w:rFonts w:ascii="Times New Roman" w:hAnsi="Times New Roman"/>
          <w:lang w:val="en-GB"/>
        </w:rPr>
        <w:t xml:space="preserve"> </w:t>
      </w:r>
      <w:r w:rsidRPr="00664ED8">
        <w:rPr>
          <w:rFonts w:ascii="Times New Roman" w:hAnsi="Times New Roman"/>
          <w:lang w:val="en-GB"/>
        </w:rPr>
        <w:t>GNA</w:t>
      </w:r>
      <w:r>
        <w:rPr>
          <w:rFonts w:ascii="Times New Roman" w:hAnsi="Times New Roman"/>
          <w:lang w:val="en-GB"/>
        </w:rPr>
        <w:t xml:space="preserve"> by force of arms</w:t>
      </w:r>
      <w:r w:rsidRPr="00664ED8">
        <w:rPr>
          <w:rFonts w:ascii="Times New Roman" w:hAnsi="Times New Roman"/>
          <w:lang w:val="en-GB"/>
        </w:rPr>
        <w:t xml:space="preserve">. </w:t>
      </w:r>
      <w:r>
        <w:rPr>
          <w:rFonts w:ascii="Times New Roman" w:hAnsi="Times New Roman"/>
          <w:lang w:val="en-GB"/>
        </w:rPr>
        <w:t xml:space="preserve">The </w:t>
      </w:r>
      <w:r w:rsidR="001C2F64">
        <w:rPr>
          <w:rFonts w:ascii="Times New Roman" w:hAnsi="Times New Roman"/>
          <w:lang w:val="en-GB"/>
        </w:rPr>
        <w:t xml:space="preserve">interim government of Libya in the east then </w:t>
      </w:r>
      <w:r>
        <w:rPr>
          <w:rFonts w:ascii="Times New Roman" w:hAnsi="Times New Roman"/>
          <w:lang w:val="en-GB"/>
        </w:rPr>
        <w:t xml:space="preserve">removed the local council and mayor that RUNOs had worked with in developing the project and replaced them with </w:t>
      </w:r>
      <w:r w:rsidRPr="00664ED8">
        <w:rPr>
          <w:rFonts w:ascii="Times New Roman" w:hAnsi="Times New Roman"/>
          <w:lang w:val="en-GB"/>
        </w:rPr>
        <w:t>a</w:t>
      </w:r>
      <w:r w:rsidR="001C2F64">
        <w:rPr>
          <w:rFonts w:ascii="Times New Roman" w:hAnsi="Times New Roman"/>
          <w:lang w:val="en-GB"/>
        </w:rPr>
        <w:t>n appointed steering committee</w:t>
      </w:r>
      <w:r w:rsidRPr="00664ED8">
        <w:rPr>
          <w:rFonts w:ascii="Times New Roman" w:hAnsi="Times New Roman"/>
          <w:lang w:val="en-GB"/>
        </w:rPr>
        <w:t xml:space="preserve"> </w:t>
      </w:r>
      <w:r>
        <w:rPr>
          <w:rFonts w:ascii="Times New Roman" w:hAnsi="Times New Roman"/>
          <w:lang w:val="en-GB"/>
        </w:rPr>
        <w:t xml:space="preserve">that </w:t>
      </w:r>
      <w:r w:rsidR="001C2F64">
        <w:rPr>
          <w:rFonts w:ascii="Times New Roman" w:hAnsi="Times New Roman"/>
          <w:lang w:val="en-GB"/>
        </w:rPr>
        <w:t>was</w:t>
      </w:r>
      <w:r w:rsidR="001C2F64" w:rsidRPr="00664ED8">
        <w:rPr>
          <w:rFonts w:ascii="Times New Roman" w:hAnsi="Times New Roman"/>
          <w:lang w:val="en-GB"/>
        </w:rPr>
        <w:t xml:space="preserve"> </w:t>
      </w:r>
      <w:r w:rsidRPr="00664ED8">
        <w:rPr>
          <w:rFonts w:ascii="Times New Roman" w:hAnsi="Times New Roman"/>
          <w:lang w:val="en-GB"/>
        </w:rPr>
        <w:t xml:space="preserve">not recognized by the GNA. </w:t>
      </w:r>
      <w:r>
        <w:rPr>
          <w:rFonts w:ascii="Times New Roman" w:hAnsi="Times New Roman"/>
          <w:lang w:val="en-GB"/>
        </w:rPr>
        <w:t xml:space="preserve">The GNA requested that </w:t>
      </w:r>
      <w:r>
        <w:rPr>
          <w:rFonts w:ascii="Times New Roman" w:hAnsi="Times New Roman"/>
          <w:lang w:val="en-GB"/>
        </w:rPr>
        <w:lastRenderedPageBreak/>
        <w:t xml:space="preserve">the UN </w:t>
      </w:r>
      <w:r w:rsidR="002018B6">
        <w:rPr>
          <w:rFonts w:ascii="Times New Roman" w:hAnsi="Times New Roman"/>
          <w:lang w:val="en-GB"/>
        </w:rPr>
        <w:t xml:space="preserve">suspend projects and activities in Sirte under these conditions, </w:t>
      </w:r>
      <w:r w:rsidR="008D07BC">
        <w:rPr>
          <w:rFonts w:ascii="Times New Roman" w:hAnsi="Times New Roman"/>
          <w:lang w:val="en-GB"/>
        </w:rPr>
        <w:t xml:space="preserve">a request </w:t>
      </w:r>
      <w:r w:rsidR="002018B6">
        <w:rPr>
          <w:rFonts w:ascii="Times New Roman" w:hAnsi="Times New Roman"/>
          <w:lang w:val="en-GB"/>
        </w:rPr>
        <w:t>which was respected by the UN.</w:t>
      </w:r>
      <w:r w:rsidR="00A25CF8">
        <w:rPr>
          <w:rFonts w:ascii="Times New Roman" w:hAnsi="Times New Roman"/>
          <w:lang w:val="en-GB"/>
        </w:rPr>
        <w:t xml:space="preserve">  </w:t>
      </w:r>
      <w:r w:rsidR="0033423F">
        <w:rPr>
          <w:rFonts w:ascii="Times New Roman" w:eastAsia="Times New Roman" w:hAnsi="Times New Roman"/>
        </w:rPr>
        <w:t>After some months and extensive consultations with the GNA, the UN reached accord on restarting the project with some distance from political developments in Sirte through work with technical departments of the government and civil society. Then, close to the time that the project was originally due to end, in March 2021 a new</w:t>
      </w:r>
      <w:r w:rsidR="0033423F" w:rsidRPr="00B2721A">
        <w:rPr>
          <w:rFonts w:ascii="Times New Roman" w:eastAsia="Times New Roman" w:hAnsi="Times New Roman"/>
        </w:rPr>
        <w:t xml:space="preserve"> Government of National Unity</w:t>
      </w:r>
      <w:r w:rsidR="0033423F">
        <w:rPr>
          <w:rFonts w:ascii="Times New Roman" w:eastAsia="Times New Roman" w:hAnsi="Times New Roman"/>
        </w:rPr>
        <w:t xml:space="preserve"> was approved that was designed to overcome these factional differences. The GNU</w:t>
      </w:r>
      <w:r w:rsidR="0033423F" w:rsidRPr="00B2721A">
        <w:rPr>
          <w:rFonts w:ascii="Times New Roman" w:eastAsia="Times New Roman" w:hAnsi="Times New Roman"/>
        </w:rPr>
        <w:t xml:space="preserve"> started to extend its authority to Sirte by April or May 2021</w:t>
      </w:r>
      <w:r w:rsidR="0033423F">
        <w:rPr>
          <w:rFonts w:ascii="Times New Roman" w:eastAsia="Times New Roman" w:hAnsi="Times New Roman"/>
        </w:rPr>
        <w:t xml:space="preserve"> as the project was extended for 6 months by the PBF at RUNOs request.</w:t>
      </w:r>
    </w:p>
    <w:p w14:paraId="09235DDC" w14:textId="2CD47812" w:rsidR="002018B6" w:rsidRDefault="002018B6" w:rsidP="00664ED8">
      <w:pPr>
        <w:spacing w:after="0" w:line="240" w:lineRule="auto"/>
        <w:jc w:val="both"/>
        <w:rPr>
          <w:rFonts w:ascii="Times New Roman" w:hAnsi="Times New Roman"/>
          <w:lang w:val="en-GB"/>
        </w:rPr>
      </w:pPr>
    </w:p>
    <w:p w14:paraId="6E0F1863" w14:textId="723A8908" w:rsidR="002018B6" w:rsidRDefault="00B65A01" w:rsidP="00664ED8">
      <w:pPr>
        <w:spacing w:after="0" w:line="240" w:lineRule="auto"/>
        <w:jc w:val="both"/>
        <w:rPr>
          <w:rFonts w:ascii="Times New Roman" w:hAnsi="Times New Roman"/>
          <w:lang w:val="en-GB"/>
        </w:rPr>
      </w:pPr>
      <w:r>
        <w:rPr>
          <w:rFonts w:ascii="Times New Roman" w:hAnsi="Times New Roman"/>
          <w:lang w:val="en-GB"/>
        </w:rPr>
        <w:t>Also,</w:t>
      </w:r>
      <w:r w:rsidR="002018B6">
        <w:rPr>
          <w:rFonts w:ascii="Times New Roman" w:hAnsi="Times New Roman"/>
          <w:lang w:val="en-GB"/>
        </w:rPr>
        <w:t xml:space="preserve"> after March 2020, with the onset of the COVID-19 pandemic worldwide and in Libya, restrictions on bringing people together as well as travel and movement restrictions inhibited the development, launch, and implementation of project activities. </w:t>
      </w:r>
    </w:p>
    <w:p w14:paraId="053074E5" w14:textId="77777777" w:rsidR="00606B34" w:rsidRPr="00F12175" w:rsidRDefault="00606B34" w:rsidP="004428C2">
      <w:pPr>
        <w:spacing w:after="0" w:line="240" w:lineRule="auto"/>
        <w:jc w:val="both"/>
        <w:rPr>
          <w:rFonts w:ascii="Times New Roman" w:hAnsi="Times New Roman"/>
          <w:lang w:val="en-GB"/>
        </w:rPr>
      </w:pPr>
    </w:p>
    <w:p w14:paraId="33E951BB" w14:textId="75EEF511" w:rsidR="00797D20" w:rsidRPr="00F12175"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19" w:name="_Toc101305603"/>
      <w:bookmarkStart w:id="20" w:name="_Toc105864037"/>
      <w:r>
        <w:rPr>
          <w:rFonts w:ascii="Times New Roman" w:hAnsi="Times New Roman"/>
          <w:color w:val="002060"/>
          <w:sz w:val="28"/>
          <w:lang w:val="en-GB"/>
        </w:rPr>
        <w:t>DESCRIPTION OF THE BUILDING PEACE WITHIN AND WITH YOUNG WOMEN AND MEN IN SIRTE PROJECT</w:t>
      </w:r>
      <w:bookmarkEnd w:id="19"/>
      <w:bookmarkEnd w:id="20"/>
    </w:p>
    <w:p w14:paraId="18F142A9" w14:textId="77777777" w:rsidR="007159C4" w:rsidRPr="000F68EE" w:rsidRDefault="007159C4" w:rsidP="00E01839">
      <w:pPr>
        <w:spacing w:after="0" w:line="240" w:lineRule="auto"/>
        <w:jc w:val="both"/>
        <w:rPr>
          <w:rFonts w:ascii="Times New Roman" w:hAnsi="Times New Roman"/>
          <w:lang w:val="en-GB"/>
        </w:rPr>
      </w:pPr>
    </w:p>
    <w:p w14:paraId="0DC2BF1E" w14:textId="226A024F" w:rsidR="00F74055" w:rsidRDefault="00F74055" w:rsidP="00F74055">
      <w:pPr>
        <w:spacing w:after="0" w:line="240" w:lineRule="auto"/>
        <w:jc w:val="both"/>
        <w:rPr>
          <w:rFonts w:ascii="Times New Roman" w:hAnsi="Times New Roman"/>
          <w:lang w:val="en-GB"/>
        </w:rPr>
      </w:pPr>
      <w:bookmarkStart w:id="21" w:name="_Hlk101303888"/>
      <w:r w:rsidRPr="00F74BE8">
        <w:rPr>
          <w:rFonts w:ascii="Times New Roman" w:hAnsi="Times New Roman"/>
          <w:lang w:val="en-GB"/>
        </w:rPr>
        <w:t>Th</w:t>
      </w:r>
      <w:r>
        <w:rPr>
          <w:rFonts w:ascii="Times New Roman" w:hAnsi="Times New Roman"/>
          <w:lang w:val="en-GB"/>
        </w:rPr>
        <w:t>e</w:t>
      </w:r>
      <w:r w:rsidRPr="00F74BE8">
        <w:rPr>
          <w:rFonts w:ascii="Times New Roman" w:hAnsi="Times New Roman"/>
          <w:lang w:val="en-GB"/>
        </w:rPr>
        <w:t xml:space="preserve"> project </w:t>
      </w:r>
      <w:r>
        <w:rPr>
          <w:rFonts w:ascii="Times New Roman" w:hAnsi="Times New Roman"/>
          <w:lang w:val="en-GB"/>
        </w:rPr>
        <w:t>aimed to addresses</w:t>
      </w:r>
      <w:r w:rsidRPr="00F74BE8">
        <w:rPr>
          <w:rFonts w:ascii="Times New Roman" w:hAnsi="Times New Roman"/>
          <w:lang w:val="en-GB"/>
        </w:rPr>
        <w:t xml:space="preserve"> vulnerabilit</w:t>
      </w:r>
      <w:r>
        <w:rPr>
          <w:rFonts w:ascii="Times New Roman" w:hAnsi="Times New Roman"/>
          <w:lang w:val="en-GB"/>
        </w:rPr>
        <w:t xml:space="preserve">ies </w:t>
      </w:r>
      <w:r w:rsidRPr="00F74BE8">
        <w:rPr>
          <w:rFonts w:ascii="Times New Roman" w:hAnsi="Times New Roman"/>
          <w:lang w:val="en-GB"/>
        </w:rPr>
        <w:t>and</w:t>
      </w:r>
      <w:r>
        <w:rPr>
          <w:rFonts w:ascii="Times New Roman" w:hAnsi="Times New Roman"/>
          <w:lang w:val="en-GB"/>
        </w:rPr>
        <w:t xml:space="preserve"> support</w:t>
      </w:r>
      <w:r w:rsidRPr="00F74BE8">
        <w:rPr>
          <w:rFonts w:ascii="Times New Roman" w:hAnsi="Times New Roman"/>
          <w:lang w:val="en-GB"/>
        </w:rPr>
        <w:t xml:space="preserve"> resilienc</w:t>
      </w:r>
      <w:r>
        <w:rPr>
          <w:rFonts w:ascii="Times New Roman" w:hAnsi="Times New Roman"/>
          <w:lang w:val="en-GB"/>
        </w:rPr>
        <w:t>ies</w:t>
      </w:r>
      <w:r w:rsidRPr="00F74BE8">
        <w:rPr>
          <w:rFonts w:ascii="Times New Roman" w:hAnsi="Times New Roman"/>
          <w:lang w:val="en-GB"/>
        </w:rPr>
        <w:t xml:space="preserve"> </w:t>
      </w:r>
      <w:r>
        <w:rPr>
          <w:rFonts w:ascii="Times New Roman" w:hAnsi="Times New Roman"/>
          <w:lang w:val="en-GB"/>
        </w:rPr>
        <w:t>by</w:t>
      </w:r>
      <w:r w:rsidRPr="00F74BE8">
        <w:rPr>
          <w:rFonts w:ascii="Times New Roman" w:hAnsi="Times New Roman"/>
          <w:lang w:val="en-GB"/>
        </w:rPr>
        <w:t xml:space="preserve"> promoting the participation of young people in peacebuilding</w:t>
      </w:r>
      <w:bookmarkEnd w:id="21"/>
      <w:r w:rsidRPr="00F74BE8">
        <w:rPr>
          <w:rFonts w:ascii="Times New Roman" w:hAnsi="Times New Roman"/>
          <w:lang w:val="en-GB"/>
        </w:rPr>
        <w:t xml:space="preserve">. </w:t>
      </w:r>
      <w:r w:rsidRPr="00EA189E">
        <w:rPr>
          <w:rFonts w:ascii="Times New Roman" w:hAnsi="Times New Roman"/>
          <w:lang w:val="en-GB"/>
        </w:rPr>
        <w:t>UNDP, UNFPA, UNICEF and WFP</w:t>
      </w:r>
      <w:r>
        <w:rPr>
          <w:rFonts w:ascii="Times New Roman" w:hAnsi="Times New Roman"/>
          <w:lang w:val="en-GB"/>
        </w:rPr>
        <w:t xml:space="preserve"> and</w:t>
      </w:r>
      <w:r w:rsidRPr="00EA189E">
        <w:rPr>
          <w:rFonts w:ascii="Times New Roman" w:hAnsi="Times New Roman"/>
          <w:lang w:val="en-GB"/>
        </w:rPr>
        <w:t xml:space="preserve"> RCO, </w:t>
      </w:r>
      <w:r>
        <w:rPr>
          <w:rFonts w:ascii="Times New Roman" w:hAnsi="Times New Roman"/>
          <w:lang w:val="en-GB"/>
        </w:rPr>
        <w:t>came together from September 2018 to</w:t>
      </w:r>
      <w:r w:rsidRPr="00EA189E">
        <w:rPr>
          <w:rFonts w:ascii="Times New Roman" w:hAnsi="Times New Roman"/>
          <w:lang w:val="en-GB"/>
        </w:rPr>
        <w:t xml:space="preserve"> jointly design the project</w:t>
      </w:r>
      <w:r>
        <w:rPr>
          <w:rFonts w:ascii="Times New Roman" w:hAnsi="Times New Roman"/>
          <w:lang w:val="en-GB"/>
        </w:rPr>
        <w:t>, which was signed in December 2019.</w:t>
      </w:r>
      <w:r w:rsidRPr="00EA189E">
        <w:rPr>
          <w:rFonts w:ascii="Times New Roman" w:hAnsi="Times New Roman"/>
          <w:lang w:val="en-GB"/>
        </w:rPr>
        <w:t xml:space="preserve"> </w:t>
      </w:r>
    </w:p>
    <w:p w14:paraId="2A37D101" w14:textId="77777777" w:rsidR="00F74055" w:rsidRDefault="00F74055" w:rsidP="003D3F0B">
      <w:pPr>
        <w:spacing w:after="0" w:line="240" w:lineRule="auto"/>
        <w:jc w:val="both"/>
        <w:rPr>
          <w:rFonts w:ascii="Times New Roman" w:hAnsi="Times New Roman"/>
          <w:lang w:val="en-GB"/>
        </w:rPr>
      </w:pPr>
    </w:p>
    <w:p w14:paraId="050C8F8A" w14:textId="2476AEEE" w:rsidR="003D3F0B" w:rsidRDefault="008D1F1F" w:rsidP="003D3F0B">
      <w:pPr>
        <w:spacing w:after="0" w:line="240" w:lineRule="auto"/>
        <w:jc w:val="both"/>
        <w:rPr>
          <w:rFonts w:ascii="Times New Roman" w:hAnsi="Times New Roman"/>
          <w:lang w:val="en-GB"/>
        </w:rPr>
      </w:pPr>
      <w:r>
        <w:rPr>
          <w:rFonts w:ascii="Times New Roman" w:hAnsi="Times New Roman"/>
          <w:lang w:val="en-GB"/>
        </w:rPr>
        <w:t>Implementation began</w:t>
      </w:r>
      <w:r w:rsidR="0000770F">
        <w:rPr>
          <w:rFonts w:ascii="Times New Roman" w:hAnsi="Times New Roman"/>
          <w:lang w:val="en-GB"/>
        </w:rPr>
        <w:t xml:space="preserve"> in January 2020</w:t>
      </w:r>
      <w:r>
        <w:rPr>
          <w:rFonts w:ascii="Times New Roman" w:hAnsi="Times New Roman"/>
          <w:lang w:val="en-GB"/>
        </w:rPr>
        <w:t xml:space="preserve">. The project was </w:t>
      </w:r>
      <w:r w:rsidR="0000770F">
        <w:rPr>
          <w:rFonts w:ascii="Times New Roman" w:hAnsi="Times New Roman"/>
          <w:lang w:val="en-GB"/>
        </w:rPr>
        <w:t>i</w:t>
      </w:r>
      <w:r w:rsidR="003D3F0B" w:rsidRPr="00EA189E">
        <w:rPr>
          <w:rFonts w:ascii="Times New Roman" w:hAnsi="Times New Roman"/>
          <w:lang w:val="en-GB"/>
        </w:rPr>
        <w:t xml:space="preserve">mplemented </w:t>
      </w:r>
      <w:r w:rsidR="00A25CF8">
        <w:rPr>
          <w:rFonts w:ascii="Times New Roman" w:hAnsi="Times New Roman"/>
          <w:lang w:val="en-GB"/>
        </w:rPr>
        <w:t>until</w:t>
      </w:r>
      <w:r w:rsidR="003D3F0B" w:rsidRPr="00EA189E">
        <w:rPr>
          <w:rFonts w:ascii="Times New Roman" w:hAnsi="Times New Roman"/>
          <w:lang w:val="en-GB"/>
        </w:rPr>
        <w:t xml:space="preserve"> </w:t>
      </w:r>
      <w:r w:rsidR="00A25CF8">
        <w:rPr>
          <w:rFonts w:ascii="Times New Roman" w:hAnsi="Times New Roman"/>
          <w:lang w:val="en-GB"/>
        </w:rPr>
        <w:t xml:space="preserve">5 </w:t>
      </w:r>
      <w:r w:rsidR="003D3F0B" w:rsidRPr="00EA189E">
        <w:rPr>
          <w:rFonts w:ascii="Times New Roman" w:hAnsi="Times New Roman"/>
          <w:lang w:val="en-GB"/>
        </w:rPr>
        <w:t>December 2021</w:t>
      </w:r>
      <w:r w:rsidR="0000770F">
        <w:rPr>
          <w:rFonts w:ascii="Times New Roman" w:hAnsi="Times New Roman"/>
          <w:lang w:val="en-GB"/>
        </w:rPr>
        <w:t>, including through a six-month no cost extension. The project had</w:t>
      </w:r>
      <w:r w:rsidR="003D3F0B" w:rsidRPr="00EA189E">
        <w:rPr>
          <w:rFonts w:ascii="Times New Roman" w:hAnsi="Times New Roman"/>
          <w:lang w:val="en-GB"/>
        </w:rPr>
        <w:t xml:space="preserve"> a total budget US$ 2,950,705</w:t>
      </w:r>
      <w:r w:rsidR="003D3F0B">
        <w:rPr>
          <w:rFonts w:ascii="Times New Roman" w:hAnsi="Times New Roman"/>
          <w:lang w:val="en-GB"/>
        </w:rPr>
        <w:t xml:space="preserve"> funded by the PBF</w:t>
      </w:r>
      <w:r w:rsidR="003D3F0B" w:rsidRPr="00EA189E">
        <w:rPr>
          <w:rFonts w:ascii="Times New Roman" w:hAnsi="Times New Roman"/>
          <w:lang w:val="en-GB"/>
        </w:rPr>
        <w:t>. The main local partners are</w:t>
      </w:r>
      <w:r w:rsidR="003D3F0B">
        <w:rPr>
          <w:rFonts w:ascii="Times New Roman" w:hAnsi="Times New Roman"/>
          <w:lang w:val="en-GB"/>
        </w:rPr>
        <w:t xml:space="preserve"> the</w:t>
      </w:r>
      <w:r w:rsidR="003D3F0B" w:rsidRPr="00EA189E">
        <w:rPr>
          <w:rFonts w:ascii="Times New Roman" w:hAnsi="Times New Roman"/>
          <w:lang w:val="en-GB"/>
        </w:rPr>
        <w:t xml:space="preserve"> </w:t>
      </w:r>
      <w:r w:rsidR="00633A40">
        <w:rPr>
          <w:rFonts w:ascii="Times New Roman" w:hAnsi="Times New Roman"/>
          <w:lang w:val="en-GB"/>
        </w:rPr>
        <w:t xml:space="preserve">Ministry of Local Government, </w:t>
      </w:r>
      <w:r w:rsidR="003D3F0B" w:rsidRPr="00EA189E">
        <w:rPr>
          <w:rFonts w:ascii="Times New Roman" w:hAnsi="Times New Roman"/>
          <w:lang w:val="en-GB"/>
        </w:rPr>
        <w:t>Ministry of Planning</w:t>
      </w:r>
      <w:r w:rsidR="003D3F0B">
        <w:rPr>
          <w:rFonts w:ascii="Times New Roman" w:hAnsi="Times New Roman"/>
          <w:lang w:val="en-GB"/>
        </w:rPr>
        <w:t xml:space="preserve">, </w:t>
      </w:r>
      <w:r w:rsidR="003D3F0B" w:rsidRPr="00EA189E">
        <w:rPr>
          <w:rFonts w:ascii="Times New Roman" w:hAnsi="Times New Roman"/>
          <w:lang w:val="en-GB"/>
        </w:rPr>
        <w:t>Ministry of Education</w:t>
      </w:r>
      <w:r w:rsidR="003D3F0B">
        <w:rPr>
          <w:rFonts w:ascii="Times New Roman" w:hAnsi="Times New Roman"/>
          <w:lang w:val="en-GB"/>
        </w:rPr>
        <w:t xml:space="preserve">, </w:t>
      </w:r>
      <w:r w:rsidR="003D3F0B" w:rsidRPr="00EA189E">
        <w:rPr>
          <w:rFonts w:ascii="Times New Roman" w:hAnsi="Times New Roman"/>
          <w:lang w:val="en-GB"/>
        </w:rPr>
        <w:t xml:space="preserve">Ministry of Social </w:t>
      </w:r>
      <w:proofErr w:type="gramStart"/>
      <w:r w:rsidR="003D3F0B" w:rsidRPr="00EA189E">
        <w:rPr>
          <w:rFonts w:ascii="Times New Roman" w:hAnsi="Times New Roman"/>
          <w:lang w:val="en-GB"/>
        </w:rPr>
        <w:t>Affairs</w:t>
      </w:r>
      <w:proofErr w:type="gramEnd"/>
      <w:r w:rsidR="003D3F0B" w:rsidRPr="00EA189E">
        <w:rPr>
          <w:rFonts w:ascii="Times New Roman" w:hAnsi="Times New Roman"/>
          <w:lang w:val="en-GB"/>
        </w:rPr>
        <w:t xml:space="preserve"> and </w:t>
      </w:r>
      <w:r w:rsidR="003D3F0B">
        <w:rPr>
          <w:rFonts w:ascii="Times New Roman" w:hAnsi="Times New Roman"/>
          <w:lang w:val="en-GB"/>
        </w:rPr>
        <w:t>t</w:t>
      </w:r>
      <w:r w:rsidR="003D3F0B" w:rsidRPr="00EA189E">
        <w:rPr>
          <w:rFonts w:ascii="Times New Roman" w:hAnsi="Times New Roman"/>
          <w:lang w:val="en-GB"/>
        </w:rPr>
        <w:t>he Municipality (</w:t>
      </w:r>
      <w:r w:rsidR="003D3F0B">
        <w:rPr>
          <w:rFonts w:ascii="Times New Roman" w:hAnsi="Times New Roman"/>
          <w:lang w:val="en-GB"/>
        </w:rPr>
        <w:t xml:space="preserve">the </w:t>
      </w:r>
      <w:r w:rsidR="00B65A01" w:rsidRPr="00EA189E">
        <w:rPr>
          <w:rFonts w:ascii="Times New Roman" w:hAnsi="Times New Roman"/>
          <w:lang w:val="en-GB"/>
        </w:rPr>
        <w:t>mayor</w:t>
      </w:r>
      <w:r w:rsidR="003D3F0B" w:rsidRPr="00EA189E">
        <w:rPr>
          <w:rFonts w:ascii="Times New Roman" w:hAnsi="Times New Roman"/>
          <w:lang w:val="en-GB"/>
        </w:rPr>
        <w:t xml:space="preserve"> and municipal council members)</w:t>
      </w:r>
      <w:r w:rsidR="003D3F0B">
        <w:rPr>
          <w:rFonts w:ascii="Times New Roman" w:hAnsi="Times New Roman"/>
          <w:lang w:val="en-GB"/>
        </w:rPr>
        <w:t xml:space="preserve"> of Sirte</w:t>
      </w:r>
      <w:r w:rsidR="003D3F0B" w:rsidRPr="00EA189E">
        <w:rPr>
          <w:rFonts w:ascii="Times New Roman" w:hAnsi="Times New Roman"/>
          <w:lang w:val="en-GB"/>
        </w:rPr>
        <w:t>.</w:t>
      </w:r>
      <w:r w:rsidR="003D3F0B">
        <w:rPr>
          <w:rFonts w:ascii="Times New Roman" w:hAnsi="Times New Roman"/>
          <w:lang w:val="en-GB"/>
        </w:rPr>
        <w:t xml:space="preserve"> Each RUNO developed the work with </w:t>
      </w:r>
      <w:r w:rsidR="00C116A9">
        <w:rPr>
          <w:rFonts w:ascii="Times New Roman" w:hAnsi="Times New Roman"/>
          <w:lang w:val="en-GB"/>
        </w:rPr>
        <w:t>implementing</w:t>
      </w:r>
      <w:r w:rsidR="003D3F0B">
        <w:rPr>
          <w:rFonts w:ascii="Times New Roman" w:hAnsi="Times New Roman"/>
          <w:lang w:val="en-GB"/>
        </w:rPr>
        <w:t xml:space="preserve"> partners in civil society and government.</w:t>
      </w:r>
    </w:p>
    <w:p w14:paraId="4DEB50F0" w14:textId="77777777" w:rsidR="003D3F0B" w:rsidRDefault="003D3F0B" w:rsidP="003D3F0B">
      <w:pPr>
        <w:spacing w:after="0" w:line="240" w:lineRule="auto"/>
        <w:jc w:val="both"/>
        <w:rPr>
          <w:rFonts w:ascii="Times New Roman" w:hAnsi="Times New Roman"/>
          <w:lang w:val="en-GB"/>
        </w:rPr>
      </w:pPr>
    </w:p>
    <w:p w14:paraId="578CDCAE" w14:textId="77777777" w:rsidR="003D3F0B" w:rsidRDefault="003D3F0B" w:rsidP="003D3F0B">
      <w:pPr>
        <w:spacing w:after="0" w:line="240" w:lineRule="auto"/>
        <w:jc w:val="both"/>
        <w:rPr>
          <w:rFonts w:ascii="Times New Roman" w:hAnsi="Times New Roman"/>
          <w:lang w:val="en-GB"/>
        </w:rPr>
      </w:pPr>
      <w:r>
        <w:rPr>
          <w:rFonts w:ascii="Times New Roman" w:hAnsi="Times New Roman"/>
          <w:lang w:val="en-GB"/>
        </w:rPr>
        <w:t xml:space="preserve">The </w:t>
      </w:r>
      <w:r w:rsidRPr="000D5C04">
        <w:rPr>
          <w:rFonts w:ascii="Times New Roman" w:hAnsi="Times New Roman"/>
          <w:lang w:val="en-GB"/>
        </w:rPr>
        <w:t xml:space="preserve">Building peace within and with young women and men in Sirte </w:t>
      </w:r>
      <w:r>
        <w:rPr>
          <w:rFonts w:ascii="Times New Roman" w:hAnsi="Times New Roman"/>
          <w:lang w:val="en-GB"/>
        </w:rPr>
        <w:t>project aimed to achieve two outcomes:</w:t>
      </w:r>
    </w:p>
    <w:p w14:paraId="51FAE2B7" w14:textId="77777777" w:rsidR="003D3F0B" w:rsidRDefault="003D3F0B" w:rsidP="003D3F0B">
      <w:pPr>
        <w:spacing w:after="0" w:line="240" w:lineRule="auto"/>
        <w:jc w:val="both"/>
        <w:rPr>
          <w:rFonts w:ascii="Times New Roman" w:hAnsi="Times New Roman"/>
          <w:lang w:val="en-GB"/>
        </w:rPr>
      </w:pPr>
    </w:p>
    <w:p w14:paraId="20D868B7" w14:textId="77777777" w:rsidR="003D3F0B" w:rsidRDefault="003D3F0B" w:rsidP="003D3F0B">
      <w:pPr>
        <w:spacing w:after="0" w:line="240" w:lineRule="auto"/>
        <w:ind w:left="720" w:right="360" w:hanging="360"/>
        <w:jc w:val="both"/>
        <w:rPr>
          <w:rFonts w:ascii="Times New Roman" w:hAnsi="Times New Roman"/>
          <w:lang w:val="en-GB"/>
        </w:rPr>
      </w:pPr>
      <w:r w:rsidRPr="00F74BE8">
        <w:rPr>
          <w:rFonts w:ascii="Times New Roman" w:hAnsi="Times New Roman"/>
          <w:lang w:val="en-GB"/>
        </w:rPr>
        <w:t xml:space="preserve">Outcome 1: </w:t>
      </w:r>
      <w:bookmarkStart w:id="22" w:name="_Hlk101303925"/>
      <w:r w:rsidRPr="00F74BE8">
        <w:rPr>
          <w:rFonts w:ascii="Times New Roman" w:hAnsi="Times New Roman"/>
          <w:lang w:val="en-GB"/>
        </w:rPr>
        <w:t xml:space="preserve">Young men and women, and adolescents </w:t>
      </w:r>
      <w:proofErr w:type="gramStart"/>
      <w:r w:rsidRPr="00F74BE8">
        <w:rPr>
          <w:rFonts w:ascii="Times New Roman" w:hAnsi="Times New Roman"/>
          <w:lang w:val="en-GB"/>
        </w:rPr>
        <w:t>are able to</w:t>
      </w:r>
      <w:proofErr w:type="gramEnd"/>
      <w:r w:rsidRPr="00F74BE8">
        <w:rPr>
          <w:rFonts w:ascii="Times New Roman" w:hAnsi="Times New Roman"/>
          <w:lang w:val="en-GB"/>
        </w:rPr>
        <w:t xml:space="preserve"> manage psychosocial stress factors and their vulnerability, and to peacefully participate and collaborate in resolving socio-economic challenges with other members of the community in Sirte. </w:t>
      </w:r>
    </w:p>
    <w:p w14:paraId="2935ECFA" w14:textId="77777777" w:rsidR="003D3F0B" w:rsidRPr="00F74BE8" w:rsidRDefault="003D3F0B" w:rsidP="003D3F0B">
      <w:pPr>
        <w:spacing w:after="0" w:line="240" w:lineRule="auto"/>
        <w:ind w:left="720" w:right="360" w:hanging="360"/>
        <w:jc w:val="both"/>
        <w:rPr>
          <w:rFonts w:ascii="Times New Roman" w:hAnsi="Times New Roman"/>
          <w:lang w:val="en-GB"/>
        </w:rPr>
      </w:pPr>
    </w:p>
    <w:p w14:paraId="14D10B04" w14:textId="77777777" w:rsidR="003D3F0B" w:rsidRDefault="003D3F0B" w:rsidP="003D3F0B">
      <w:pPr>
        <w:spacing w:after="0" w:line="240" w:lineRule="auto"/>
        <w:ind w:left="720" w:right="360" w:hanging="360"/>
        <w:jc w:val="both"/>
        <w:rPr>
          <w:rFonts w:ascii="Times New Roman" w:hAnsi="Times New Roman"/>
          <w:lang w:val="en-GB"/>
        </w:rPr>
      </w:pPr>
      <w:r w:rsidRPr="00F74BE8">
        <w:rPr>
          <w:rFonts w:ascii="Times New Roman" w:hAnsi="Times New Roman"/>
          <w:lang w:val="en-GB"/>
        </w:rPr>
        <w:t>Outcome 2: 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bookmarkEnd w:id="22"/>
      <w:r w:rsidRPr="00F74BE8">
        <w:rPr>
          <w:rFonts w:ascii="Times New Roman" w:hAnsi="Times New Roman"/>
          <w:lang w:val="en-GB"/>
        </w:rPr>
        <w:t>.</w:t>
      </w:r>
    </w:p>
    <w:p w14:paraId="51336A99" w14:textId="0BAEE06E" w:rsidR="00626A5F" w:rsidRPr="000D24A0" w:rsidRDefault="00626A5F" w:rsidP="005D3883">
      <w:pPr>
        <w:spacing w:after="0" w:line="240" w:lineRule="auto"/>
        <w:jc w:val="both"/>
        <w:rPr>
          <w:rFonts w:ascii="Times New Roman" w:hAnsi="Times New Roman"/>
          <w:lang w:val="en-GB"/>
        </w:rPr>
      </w:pPr>
    </w:p>
    <w:p w14:paraId="0DAB8F28" w14:textId="26C6B094" w:rsidR="00C116A9" w:rsidRDefault="00840178" w:rsidP="00840178">
      <w:pPr>
        <w:spacing w:after="0" w:line="240" w:lineRule="auto"/>
        <w:jc w:val="both"/>
        <w:rPr>
          <w:rFonts w:ascii="Times New Roman" w:hAnsi="Times New Roman"/>
          <w:lang w:val="en-GB"/>
        </w:rPr>
      </w:pPr>
      <w:r w:rsidRPr="000D24A0">
        <w:rPr>
          <w:rFonts w:ascii="Times New Roman" w:hAnsi="Times New Roman"/>
          <w:lang w:val="en-GB"/>
        </w:rPr>
        <w:t xml:space="preserve">The ProDoc </w:t>
      </w:r>
      <w:bookmarkStart w:id="23" w:name="_Hlk101304011"/>
      <w:r w:rsidRPr="000D24A0">
        <w:rPr>
          <w:rFonts w:ascii="Times New Roman" w:hAnsi="Times New Roman"/>
          <w:lang w:val="en-GB"/>
        </w:rPr>
        <w:t xml:space="preserve">set a target of approximately 1,000 adolescents and youth for the project, with a gender </w:t>
      </w:r>
      <w:bookmarkEnd w:id="23"/>
      <w:r w:rsidRPr="000D24A0">
        <w:rPr>
          <w:rFonts w:ascii="Times New Roman" w:hAnsi="Times New Roman"/>
          <w:lang w:val="en-GB"/>
        </w:rPr>
        <w:t xml:space="preserve">balance in engaging three groups of vulnerable youth and </w:t>
      </w:r>
      <w:r w:rsidR="000D24A0" w:rsidRPr="000D24A0">
        <w:rPr>
          <w:rFonts w:ascii="Times New Roman" w:hAnsi="Times New Roman"/>
          <w:lang w:val="en-GB"/>
        </w:rPr>
        <w:t>adolescents</w:t>
      </w:r>
      <w:r w:rsidRPr="000D24A0">
        <w:rPr>
          <w:rFonts w:ascii="Times New Roman" w:hAnsi="Times New Roman"/>
          <w:lang w:val="en-GB"/>
        </w:rPr>
        <w:t xml:space="preserve"> who (i) have</w:t>
      </w:r>
      <w:r w:rsidR="000D24A0" w:rsidRPr="000D24A0">
        <w:rPr>
          <w:rFonts w:ascii="Times New Roman" w:hAnsi="Times New Roman"/>
          <w:lang w:val="en-GB"/>
        </w:rPr>
        <w:t xml:space="preserve"> </w:t>
      </w:r>
      <w:r w:rsidRPr="000D24A0">
        <w:rPr>
          <w:rFonts w:ascii="Times New Roman" w:hAnsi="Times New Roman"/>
          <w:lang w:val="en-GB"/>
        </w:rPr>
        <w:t xml:space="preserve">engaged in armed violence; (ii) are considered at-risk and vulnerable to be recruited by armed groups and smugglers; </w:t>
      </w:r>
      <w:r w:rsidR="000D24A0" w:rsidRPr="000D24A0">
        <w:rPr>
          <w:rFonts w:ascii="Times New Roman" w:hAnsi="Times New Roman"/>
          <w:lang w:val="en-GB"/>
        </w:rPr>
        <w:t>or</w:t>
      </w:r>
      <w:r w:rsidRPr="000D24A0">
        <w:rPr>
          <w:rFonts w:ascii="Times New Roman" w:hAnsi="Times New Roman"/>
          <w:lang w:val="en-GB"/>
        </w:rPr>
        <w:t xml:space="preserve"> (iii) </w:t>
      </w:r>
      <w:r w:rsidR="000D24A0" w:rsidRPr="000D24A0">
        <w:rPr>
          <w:rFonts w:ascii="Times New Roman" w:hAnsi="Times New Roman"/>
          <w:lang w:val="en-GB"/>
        </w:rPr>
        <w:t xml:space="preserve">are </w:t>
      </w:r>
      <w:r w:rsidRPr="000D24A0">
        <w:rPr>
          <w:rFonts w:ascii="Times New Roman" w:hAnsi="Times New Roman"/>
          <w:lang w:val="en-GB"/>
        </w:rPr>
        <w:t xml:space="preserve">young women and girls who </w:t>
      </w:r>
      <w:r w:rsidR="000D24A0" w:rsidRPr="000D24A0">
        <w:rPr>
          <w:rFonts w:ascii="Times New Roman" w:hAnsi="Times New Roman"/>
          <w:lang w:val="en-GB"/>
        </w:rPr>
        <w:t>were</w:t>
      </w:r>
      <w:r w:rsidRPr="000D24A0">
        <w:rPr>
          <w:rFonts w:ascii="Times New Roman" w:hAnsi="Times New Roman"/>
          <w:lang w:val="en-GB"/>
        </w:rPr>
        <w:t xml:space="preserve"> subjected to gender-based violence (GBV)</w:t>
      </w:r>
      <w:r w:rsidR="000D24A0" w:rsidRPr="000D24A0">
        <w:rPr>
          <w:rFonts w:ascii="Times New Roman" w:hAnsi="Times New Roman"/>
          <w:lang w:val="en-GB"/>
        </w:rPr>
        <w:t xml:space="preserve"> </w:t>
      </w:r>
      <w:r w:rsidRPr="000D24A0">
        <w:rPr>
          <w:rFonts w:ascii="Times New Roman" w:hAnsi="Times New Roman"/>
          <w:lang w:val="en-GB"/>
        </w:rPr>
        <w:t>and suffer from trauma from the brutalities of armed violence and the occupation of the IS</w:t>
      </w:r>
      <w:r w:rsidR="000D24A0" w:rsidRPr="000D24A0">
        <w:rPr>
          <w:rFonts w:ascii="Times New Roman" w:hAnsi="Times New Roman"/>
          <w:lang w:val="en-GB"/>
        </w:rPr>
        <w:t>.</w:t>
      </w:r>
    </w:p>
    <w:p w14:paraId="2F70E2DA" w14:textId="18BB8ACE" w:rsidR="0000770F" w:rsidRDefault="0000770F" w:rsidP="00840178">
      <w:pPr>
        <w:spacing w:after="0" w:line="240" w:lineRule="auto"/>
        <w:jc w:val="both"/>
        <w:rPr>
          <w:rFonts w:ascii="Times New Roman" w:hAnsi="Times New Roman"/>
          <w:lang w:val="en-GB"/>
        </w:rPr>
      </w:pPr>
    </w:p>
    <w:p w14:paraId="6DC8D0DB" w14:textId="2D5CDB97" w:rsidR="0000770F" w:rsidRPr="000D24A0" w:rsidRDefault="00B97EEF" w:rsidP="00840178">
      <w:pPr>
        <w:spacing w:after="0" w:line="240" w:lineRule="auto"/>
        <w:jc w:val="both"/>
        <w:rPr>
          <w:rFonts w:ascii="Times New Roman" w:hAnsi="Times New Roman"/>
          <w:lang w:val="en-GB"/>
        </w:rPr>
      </w:pPr>
      <w:r>
        <w:rPr>
          <w:rFonts w:ascii="Times New Roman" w:hAnsi="Times New Roman"/>
          <w:lang w:val="en-GB"/>
        </w:rPr>
        <w:t>The issues around the LNA takeover of Sirte delayed the implementation of the project, as did addressing COVID-19</w:t>
      </w:r>
      <w:r w:rsidR="008D07BC">
        <w:rPr>
          <w:rFonts w:ascii="Times New Roman" w:hAnsi="Times New Roman"/>
          <w:lang w:val="en-GB"/>
        </w:rPr>
        <w:t>. RUNOs and IPs had</w:t>
      </w:r>
      <w:r>
        <w:rPr>
          <w:rFonts w:ascii="Times New Roman" w:hAnsi="Times New Roman"/>
          <w:lang w:val="en-GB"/>
        </w:rPr>
        <w:t xml:space="preserve"> </w:t>
      </w:r>
      <w:r w:rsidR="008D07BC">
        <w:rPr>
          <w:rFonts w:ascii="Times New Roman" w:hAnsi="Times New Roman"/>
          <w:lang w:val="en-GB"/>
        </w:rPr>
        <w:t>to make changes in their</w:t>
      </w:r>
      <w:r>
        <w:rPr>
          <w:rFonts w:ascii="Times New Roman" w:hAnsi="Times New Roman"/>
          <w:lang w:val="en-GB"/>
        </w:rPr>
        <w:t xml:space="preserve"> planning and implementing activities in ways that were appropriate given the need for physical distancing and efforts to reduce the spread of the epidemic. </w:t>
      </w:r>
    </w:p>
    <w:p w14:paraId="455DF24C" w14:textId="77777777" w:rsidR="000D24A0" w:rsidRPr="000D24A0" w:rsidRDefault="000D24A0" w:rsidP="00840178">
      <w:pPr>
        <w:spacing w:after="0" w:line="240" w:lineRule="auto"/>
        <w:jc w:val="both"/>
        <w:rPr>
          <w:rFonts w:ascii="Times New Roman" w:hAnsi="Times New Roman"/>
          <w:lang w:val="en-GB"/>
        </w:rPr>
      </w:pPr>
    </w:p>
    <w:p w14:paraId="252C0DDD" w14:textId="2214D39D" w:rsidR="005409D0" w:rsidRPr="000F68EE"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24" w:name="_Toc101305604"/>
      <w:bookmarkStart w:id="25" w:name="_Toc105864038"/>
      <w:r>
        <w:rPr>
          <w:rFonts w:ascii="Times New Roman" w:hAnsi="Times New Roman"/>
          <w:color w:val="002060"/>
          <w:sz w:val="28"/>
          <w:lang w:val="en-GB"/>
        </w:rPr>
        <w:t>EVALUATION METHODS</w:t>
      </w:r>
      <w:bookmarkEnd w:id="24"/>
      <w:bookmarkEnd w:id="25"/>
    </w:p>
    <w:p w14:paraId="6247A4BA" w14:textId="77777777" w:rsidR="00F71A5F" w:rsidRDefault="00F71A5F" w:rsidP="00C116A9">
      <w:pPr>
        <w:spacing w:after="0" w:line="240" w:lineRule="auto"/>
        <w:jc w:val="both"/>
        <w:rPr>
          <w:rFonts w:ascii="Times New Roman" w:hAnsi="Times New Roman"/>
          <w:lang w:val="en-GB"/>
        </w:rPr>
      </w:pPr>
    </w:p>
    <w:p w14:paraId="6F6705AC" w14:textId="77777777" w:rsidR="00F71A5F" w:rsidRPr="00F71A5F" w:rsidRDefault="00F71A5F" w:rsidP="00F71A5F">
      <w:pPr>
        <w:spacing w:after="0" w:line="240" w:lineRule="auto"/>
        <w:jc w:val="both"/>
        <w:rPr>
          <w:rFonts w:ascii="Times New Roman" w:hAnsi="Times New Roman"/>
          <w:lang w:val="en-GB"/>
        </w:rPr>
      </w:pPr>
      <w:r w:rsidRPr="00F71A5F">
        <w:rPr>
          <w:rFonts w:ascii="Times New Roman" w:hAnsi="Times New Roman"/>
          <w:lang w:val="en-GB"/>
        </w:rPr>
        <w:t xml:space="preserve">The ET developed a draft inception report and methodologies for a transparent, participatory evaluation process to assess the development, implementation, and results of the Building peace within and with young women and men in Sirte project. The final project evaluation, per the ToR for the evaluators, focused on </w:t>
      </w:r>
      <w:r w:rsidRPr="00F71A5F">
        <w:rPr>
          <w:rFonts w:ascii="Times New Roman" w:hAnsi="Times New Roman"/>
          <w:lang w:val="en-GB"/>
        </w:rPr>
        <w:lastRenderedPageBreak/>
        <w:t xml:space="preserve">capturing the lessons learned in design and implementation, assessing the achievements of results at output level, and providing forward-looking recommendations to support future UN and partner approaches. </w:t>
      </w:r>
    </w:p>
    <w:p w14:paraId="5E518E52" w14:textId="77777777" w:rsidR="00F71A5F" w:rsidRPr="00F71A5F" w:rsidRDefault="00F71A5F" w:rsidP="00F71A5F">
      <w:pPr>
        <w:spacing w:after="0" w:line="240" w:lineRule="auto"/>
        <w:jc w:val="both"/>
        <w:rPr>
          <w:rFonts w:ascii="Times New Roman" w:hAnsi="Times New Roman"/>
          <w:lang w:val="en-GB"/>
        </w:rPr>
      </w:pPr>
    </w:p>
    <w:p w14:paraId="79CDBCEC" w14:textId="70F06696" w:rsidR="00F71A5F" w:rsidRPr="00F71A5F" w:rsidRDefault="00F71A5F" w:rsidP="00F71A5F">
      <w:pPr>
        <w:spacing w:after="0" w:line="240" w:lineRule="auto"/>
        <w:jc w:val="both"/>
        <w:rPr>
          <w:rFonts w:ascii="Times New Roman" w:hAnsi="Times New Roman"/>
          <w:lang w:val="en-GB"/>
        </w:rPr>
      </w:pPr>
      <w:r w:rsidRPr="00F71A5F">
        <w:rPr>
          <w:rFonts w:ascii="Times New Roman" w:hAnsi="Times New Roman"/>
          <w:lang w:val="en-GB"/>
        </w:rPr>
        <w:t xml:space="preserve">The ET developed </w:t>
      </w:r>
      <w:r w:rsidR="002E6011">
        <w:rPr>
          <w:rFonts w:ascii="Times New Roman" w:hAnsi="Times New Roman"/>
          <w:lang w:val="en-GB"/>
        </w:rPr>
        <w:t>a</w:t>
      </w:r>
      <w:r w:rsidRPr="00F71A5F">
        <w:rPr>
          <w:rFonts w:ascii="Times New Roman" w:hAnsi="Times New Roman"/>
          <w:lang w:val="en-GB"/>
        </w:rPr>
        <w:t xml:space="preserve"> draft inception report</w:t>
      </w:r>
      <w:r w:rsidR="004008EF">
        <w:rPr>
          <w:rFonts w:ascii="Times New Roman" w:hAnsi="Times New Roman"/>
          <w:lang w:val="en-GB"/>
        </w:rPr>
        <w:t xml:space="preserve"> including an evaluation matrix</w:t>
      </w:r>
      <w:r w:rsidRPr="00F71A5F">
        <w:rPr>
          <w:rFonts w:ascii="Times New Roman" w:hAnsi="Times New Roman"/>
          <w:lang w:val="en-GB"/>
        </w:rPr>
        <w:t xml:space="preserve"> through the review of documents and consultations and discussions with the management and project management staff four RUNOs plus staff of the RCO. The draft was then reviewed and commented on by the RCO and RUNOs, after which the ET revised the draft. A second round of revisions to the draft incorporated comments from the PBSO led to the inclusion of a detailed fieldwork plan for the national evaluator for data collection in Sirte. </w:t>
      </w:r>
      <w:r w:rsidR="004008EF">
        <w:rPr>
          <w:rFonts w:ascii="Times New Roman" w:hAnsi="Times New Roman"/>
          <w:lang w:val="en-GB"/>
        </w:rPr>
        <w:t xml:space="preserve">The final evaluation matrix developed in the inception report is attached as Annex 2. </w:t>
      </w:r>
      <w:r w:rsidRPr="00F71A5F">
        <w:rPr>
          <w:rFonts w:ascii="Times New Roman" w:hAnsi="Times New Roman"/>
          <w:lang w:val="en-GB"/>
        </w:rPr>
        <w:t>The ET then implemented the plans of the approved final inception report.</w:t>
      </w:r>
    </w:p>
    <w:p w14:paraId="64D5A178" w14:textId="77777777" w:rsidR="00F71A5F" w:rsidRPr="00F71A5F" w:rsidRDefault="00F71A5F" w:rsidP="00F71A5F">
      <w:pPr>
        <w:spacing w:after="0" w:line="240" w:lineRule="auto"/>
        <w:jc w:val="both"/>
        <w:rPr>
          <w:rFonts w:ascii="Times New Roman" w:hAnsi="Times New Roman"/>
          <w:lang w:val="en-GB"/>
        </w:rPr>
      </w:pPr>
    </w:p>
    <w:p w14:paraId="72A05C9F" w14:textId="7C8E2DE9" w:rsidR="00F71A5F" w:rsidRDefault="00F71A5F" w:rsidP="00F71A5F">
      <w:pPr>
        <w:spacing w:after="0" w:line="240" w:lineRule="auto"/>
        <w:jc w:val="both"/>
        <w:rPr>
          <w:rFonts w:ascii="Times New Roman" w:hAnsi="Times New Roman"/>
          <w:lang w:val="en-GB"/>
        </w:rPr>
      </w:pPr>
      <w:r w:rsidRPr="00F71A5F">
        <w:rPr>
          <w:rFonts w:ascii="Times New Roman" w:hAnsi="Times New Roman"/>
          <w:lang w:val="en-GB"/>
        </w:rPr>
        <w:t xml:space="preserve">The ET conducted a desk review of relevant documents and data such as project and programme documents, progress reports, financial records, meeting minutes and monitoring reports towards answering the evaluation questions and purpose of the evaluation. The ET also conducted remote semi-structured interviews with RUNO and RCO staff. The national evaluator then conducted a mix of remote and in-person interviews with project partners, </w:t>
      </w:r>
      <w:proofErr w:type="gramStart"/>
      <w:r w:rsidRPr="00F71A5F">
        <w:rPr>
          <w:rFonts w:ascii="Times New Roman" w:hAnsi="Times New Roman"/>
          <w:lang w:val="en-GB"/>
        </w:rPr>
        <w:t>stakeholders</w:t>
      </w:r>
      <w:proofErr w:type="gramEnd"/>
      <w:r w:rsidRPr="00F71A5F">
        <w:rPr>
          <w:rFonts w:ascii="Times New Roman" w:hAnsi="Times New Roman"/>
          <w:lang w:val="en-GB"/>
        </w:rPr>
        <w:t xml:space="preserve"> and beneficiaries.</w:t>
      </w:r>
      <w:r>
        <w:rPr>
          <w:rFonts w:ascii="Times New Roman" w:hAnsi="Times New Roman"/>
          <w:lang w:val="en-GB"/>
        </w:rPr>
        <w:t xml:space="preserve"> Explicit</w:t>
      </w:r>
      <w:r w:rsidRPr="000F68EE">
        <w:rPr>
          <w:rFonts w:ascii="Times New Roman" w:hAnsi="Times New Roman"/>
          <w:lang w:val="en-GB"/>
        </w:rPr>
        <w:t xml:space="preserve"> informed consent </w:t>
      </w:r>
      <w:r>
        <w:rPr>
          <w:rFonts w:ascii="Times New Roman" w:hAnsi="Times New Roman"/>
          <w:lang w:val="en-GB"/>
        </w:rPr>
        <w:t xml:space="preserve">was solicited and obtained </w:t>
      </w:r>
      <w:r w:rsidRPr="000F68EE">
        <w:rPr>
          <w:rFonts w:ascii="Times New Roman" w:hAnsi="Times New Roman"/>
          <w:lang w:val="en-GB"/>
        </w:rPr>
        <w:t>for all interviews</w:t>
      </w:r>
      <w:r>
        <w:rPr>
          <w:rFonts w:ascii="Times New Roman" w:hAnsi="Times New Roman"/>
          <w:lang w:val="en-GB"/>
        </w:rPr>
        <w:t xml:space="preserve"> </w:t>
      </w:r>
      <w:r w:rsidRPr="000F68EE">
        <w:rPr>
          <w:rFonts w:ascii="Times New Roman" w:hAnsi="Times New Roman"/>
          <w:lang w:val="en-GB"/>
        </w:rPr>
        <w:t xml:space="preserve">(see Annex </w:t>
      </w:r>
      <w:r w:rsidR="004008EF">
        <w:rPr>
          <w:rFonts w:ascii="Times New Roman" w:hAnsi="Times New Roman"/>
          <w:lang w:val="en-GB"/>
        </w:rPr>
        <w:t>5</w:t>
      </w:r>
      <w:r w:rsidRPr="000F68EE">
        <w:rPr>
          <w:rFonts w:ascii="Times New Roman" w:hAnsi="Times New Roman"/>
          <w:lang w:val="en-GB"/>
        </w:rPr>
        <w:t xml:space="preserve"> Introduction)</w:t>
      </w:r>
      <w:r>
        <w:rPr>
          <w:rFonts w:ascii="Times New Roman" w:hAnsi="Times New Roman"/>
          <w:lang w:val="en-GB"/>
        </w:rPr>
        <w:t xml:space="preserve"> that made it </w:t>
      </w:r>
      <w:r w:rsidRPr="000F68EE">
        <w:rPr>
          <w:rFonts w:ascii="Times New Roman" w:hAnsi="Times New Roman"/>
          <w:lang w:val="en-GB"/>
        </w:rPr>
        <w:t xml:space="preserve">clear that all interviews </w:t>
      </w:r>
      <w:r>
        <w:rPr>
          <w:rFonts w:ascii="Times New Roman" w:hAnsi="Times New Roman"/>
          <w:lang w:val="en-GB"/>
        </w:rPr>
        <w:t>were</w:t>
      </w:r>
      <w:r w:rsidRPr="000F68EE">
        <w:rPr>
          <w:rFonts w:ascii="Times New Roman" w:hAnsi="Times New Roman"/>
          <w:lang w:val="en-GB"/>
        </w:rPr>
        <w:t xml:space="preserve"> conducted on a voluntary basis</w:t>
      </w:r>
      <w:r>
        <w:rPr>
          <w:rFonts w:ascii="Times New Roman" w:hAnsi="Times New Roman"/>
          <w:lang w:val="en-GB"/>
        </w:rPr>
        <w:t xml:space="preserve">, all </w:t>
      </w:r>
      <w:r w:rsidRPr="000F68EE">
        <w:rPr>
          <w:rFonts w:ascii="Times New Roman" w:hAnsi="Times New Roman"/>
          <w:lang w:val="en-GB"/>
        </w:rPr>
        <w:t xml:space="preserve">information provided in discussions and interviews </w:t>
      </w:r>
      <w:r>
        <w:rPr>
          <w:rFonts w:ascii="Times New Roman" w:hAnsi="Times New Roman"/>
          <w:lang w:val="en-GB"/>
        </w:rPr>
        <w:t>would</w:t>
      </w:r>
      <w:r w:rsidRPr="000F68EE">
        <w:rPr>
          <w:rFonts w:ascii="Times New Roman" w:hAnsi="Times New Roman"/>
          <w:lang w:val="en-GB"/>
        </w:rPr>
        <w:t xml:space="preserve"> not be linked to any specific person</w:t>
      </w:r>
      <w:r>
        <w:rPr>
          <w:rFonts w:ascii="Times New Roman" w:hAnsi="Times New Roman"/>
          <w:lang w:val="en-GB"/>
        </w:rPr>
        <w:t>,</w:t>
      </w:r>
      <w:r w:rsidRPr="000F68EE">
        <w:rPr>
          <w:rFonts w:ascii="Times New Roman" w:hAnsi="Times New Roman"/>
          <w:lang w:val="en-GB"/>
        </w:rPr>
        <w:t xml:space="preserve"> and that all information provided </w:t>
      </w:r>
      <w:r>
        <w:rPr>
          <w:rFonts w:ascii="Times New Roman" w:hAnsi="Times New Roman"/>
          <w:lang w:val="en-GB"/>
        </w:rPr>
        <w:t>would</w:t>
      </w:r>
      <w:r w:rsidRPr="000F68EE">
        <w:rPr>
          <w:rFonts w:ascii="Times New Roman" w:hAnsi="Times New Roman"/>
          <w:lang w:val="en-GB"/>
        </w:rPr>
        <w:t xml:space="preserve"> be kept confidential.</w:t>
      </w:r>
    </w:p>
    <w:p w14:paraId="3B1A6E64" w14:textId="0009B64B" w:rsidR="0060400E" w:rsidRDefault="0060400E" w:rsidP="00F71A5F">
      <w:pPr>
        <w:spacing w:after="0" w:line="240" w:lineRule="auto"/>
        <w:jc w:val="both"/>
        <w:rPr>
          <w:rFonts w:ascii="Times New Roman" w:hAnsi="Times New Roman"/>
          <w:lang w:val="en-GB"/>
        </w:rPr>
      </w:pPr>
    </w:p>
    <w:p w14:paraId="0FA3050F" w14:textId="64E1ABEA" w:rsidR="0060400E" w:rsidRDefault="0060400E" w:rsidP="00F71A5F">
      <w:pPr>
        <w:spacing w:after="0" w:line="240" w:lineRule="auto"/>
        <w:jc w:val="both"/>
        <w:rPr>
          <w:rFonts w:ascii="Times New Roman" w:hAnsi="Times New Roman"/>
          <w:lang w:val="en-GB"/>
        </w:rPr>
      </w:pPr>
      <w:r>
        <w:rPr>
          <w:rFonts w:ascii="Times New Roman" w:hAnsi="Times New Roman"/>
          <w:lang w:val="en-GB"/>
        </w:rPr>
        <w:t>As made clear in the inception report, because of the additional ethical challenges an</w:t>
      </w:r>
      <w:r w:rsidR="00712595">
        <w:rPr>
          <w:rFonts w:ascii="Times New Roman" w:hAnsi="Times New Roman"/>
          <w:lang w:val="en-GB"/>
        </w:rPr>
        <w:t>d</w:t>
      </w:r>
      <w:r>
        <w:rPr>
          <w:rFonts w:ascii="Times New Roman" w:hAnsi="Times New Roman"/>
          <w:lang w:val="en-GB"/>
        </w:rPr>
        <w:t xml:space="preserve"> issues in engaging with people under the age of 18 in fieldwork, interviews only sought out beneficiaries over the age of 18 and excluded adolescents. </w:t>
      </w:r>
    </w:p>
    <w:p w14:paraId="408D098C" w14:textId="0549B41B" w:rsidR="008D19EE" w:rsidRDefault="008D19EE" w:rsidP="00F71A5F">
      <w:pPr>
        <w:spacing w:after="0" w:line="240" w:lineRule="auto"/>
        <w:jc w:val="both"/>
        <w:rPr>
          <w:rFonts w:ascii="Times New Roman" w:hAnsi="Times New Roman"/>
          <w:lang w:val="en-GB"/>
        </w:rPr>
      </w:pPr>
    </w:p>
    <w:p w14:paraId="778F2A40" w14:textId="21C5AF0F" w:rsidR="008D19EE" w:rsidRPr="00F71A5F" w:rsidRDefault="008D19EE" w:rsidP="00F71A5F">
      <w:pPr>
        <w:spacing w:after="0" w:line="240" w:lineRule="auto"/>
        <w:jc w:val="both"/>
        <w:rPr>
          <w:rFonts w:ascii="Times New Roman" w:hAnsi="Times New Roman"/>
          <w:lang w:val="en-GB"/>
        </w:rPr>
      </w:pPr>
      <w:r>
        <w:rPr>
          <w:rFonts w:ascii="Times New Roman" w:hAnsi="Times New Roman"/>
          <w:lang w:val="en-GB"/>
        </w:rPr>
        <w:t xml:space="preserve">The project had challenges with engaging stakeholders in Sirte. The evaluation’s methodologies also had limited stakeholder engagement. Efforts by the national evaluator to interview municipal authorities were not successful in attaining an interview. </w:t>
      </w:r>
    </w:p>
    <w:p w14:paraId="0D0E2C69" w14:textId="1311AAB6" w:rsidR="00F71A5F" w:rsidRDefault="00F71A5F" w:rsidP="00F71A5F">
      <w:pPr>
        <w:spacing w:after="0" w:line="240" w:lineRule="auto"/>
        <w:jc w:val="both"/>
        <w:rPr>
          <w:rFonts w:ascii="Times New Roman" w:hAnsi="Times New Roman"/>
          <w:lang w:val="en-GB"/>
        </w:rPr>
      </w:pPr>
    </w:p>
    <w:p w14:paraId="27CEC902" w14:textId="58FFA59F" w:rsidR="00E72138" w:rsidRDefault="00E72138" w:rsidP="00E72138">
      <w:pPr>
        <w:spacing w:after="0" w:line="240" w:lineRule="auto"/>
        <w:jc w:val="both"/>
        <w:rPr>
          <w:rFonts w:ascii="Times New Roman" w:hAnsi="Times New Roman"/>
          <w:lang w:val="en-GB"/>
        </w:rPr>
      </w:pPr>
      <w:r>
        <w:rPr>
          <w:rFonts w:ascii="Times New Roman" w:hAnsi="Times New Roman"/>
          <w:lang w:val="en-GB"/>
        </w:rPr>
        <w:t xml:space="preserve">The national evaluator </w:t>
      </w:r>
      <w:r w:rsidRPr="00E72138">
        <w:rPr>
          <w:rFonts w:ascii="Times New Roman" w:hAnsi="Times New Roman"/>
          <w:lang w:val="en-GB"/>
        </w:rPr>
        <w:t xml:space="preserve">faced difficulties and challenges finding the right beneficiaries to participate in the interviews from </w:t>
      </w:r>
      <w:r>
        <w:rPr>
          <w:rFonts w:ascii="Times New Roman" w:hAnsi="Times New Roman"/>
          <w:lang w:val="en-GB"/>
        </w:rPr>
        <w:t xml:space="preserve">the lists of IPs provided by RUNOs and from the lists of </w:t>
      </w:r>
      <w:r w:rsidRPr="00E72138">
        <w:rPr>
          <w:rFonts w:ascii="Times New Roman" w:hAnsi="Times New Roman"/>
          <w:lang w:val="en-GB"/>
        </w:rPr>
        <w:t xml:space="preserve">participants provided by </w:t>
      </w:r>
      <w:r>
        <w:rPr>
          <w:rFonts w:ascii="Times New Roman" w:hAnsi="Times New Roman"/>
          <w:lang w:val="en-GB"/>
        </w:rPr>
        <w:t>I</w:t>
      </w:r>
      <w:r w:rsidRPr="00E72138">
        <w:rPr>
          <w:rFonts w:ascii="Times New Roman" w:hAnsi="Times New Roman"/>
          <w:lang w:val="en-GB"/>
        </w:rPr>
        <w:t>Ps</w:t>
      </w:r>
      <w:r>
        <w:rPr>
          <w:rFonts w:ascii="Times New Roman" w:hAnsi="Times New Roman"/>
          <w:lang w:val="en-GB"/>
        </w:rPr>
        <w:t xml:space="preserve">. There were challenges with </w:t>
      </w:r>
      <w:r w:rsidRPr="00E72138">
        <w:rPr>
          <w:rFonts w:ascii="Times New Roman" w:hAnsi="Times New Roman"/>
          <w:lang w:val="en-GB"/>
        </w:rPr>
        <w:t xml:space="preserve">wrong </w:t>
      </w:r>
      <w:r>
        <w:rPr>
          <w:rFonts w:ascii="Times New Roman" w:hAnsi="Times New Roman"/>
          <w:lang w:val="en-GB"/>
        </w:rPr>
        <w:t xml:space="preserve">phone </w:t>
      </w:r>
      <w:r w:rsidRPr="00E72138">
        <w:rPr>
          <w:rFonts w:ascii="Times New Roman" w:hAnsi="Times New Roman"/>
          <w:lang w:val="en-GB"/>
        </w:rPr>
        <w:t>numbers</w:t>
      </w:r>
      <w:r>
        <w:rPr>
          <w:rFonts w:ascii="Times New Roman" w:hAnsi="Times New Roman"/>
          <w:lang w:val="en-GB"/>
        </w:rPr>
        <w:t xml:space="preserve"> and phone </w:t>
      </w:r>
      <w:r w:rsidRPr="00E72138">
        <w:rPr>
          <w:rFonts w:ascii="Times New Roman" w:hAnsi="Times New Roman"/>
          <w:lang w:val="en-GB"/>
        </w:rPr>
        <w:t>number</w:t>
      </w:r>
      <w:r w:rsidR="00CA3E67">
        <w:rPr>
          <w:rFonts w:ascii="Times New Roman" w:hAnsi="Times New Roman"/>
          <w:lang w:val="en-GB"/>
        </w:rPr>
        <w:t>s</w:t>
      </w:r>
      <w:r w:rsidRPr="00E72138">
        <w:rPr>
          <w:rFonts w:ascii="Times New Roman" w:hAnsi="Times New Roman"/>
          <w:lang w:val="en-GB"/>
        </w:rPr>
        <w:t xml:space="preserve"> not matching the right person</w:t>
      </w:r>
      <w:r>
        <w:rPr>
          <w:rFonts w:ascii="Times New Roman" w:hAnsi="Times New Roman"/>
          <w:lang w:val="en-GB"/>
        </w:rPr>
        <w:t xml:space="preserve">; in the context of Sirte, it seems as if many people do </w:t>
      </w:r>
      <w:r w:rsidRPr="00E72138">
        <w:rPr>
          <w:rFonts w:ascii="Times New Roman" w:hAnsi="Times New Roman"/>
          <w:lang w:val="en-GB"/>
        </w:rPr>
        <w:t xml:space="preserve">not answer، </w:t>
      </w:r>
      <w:r>
        <w:rPr>
          <w:rFonts w:ascii="Times New Roman" w:hAnsi="Times New Roman"/>
          <w:lang w:val="en-GB"/>
        </w:rPr>
        <w:t>calls from</w:t>
      </w:r>
      <w:r w:rsidRPr="00E72138">
        <w:rPr>
          <w:rFonts w:ascii="Times New Roman" w:hAnsi="Times New Roman"/>
          <w:lang w:val="en-GB"/>
        </w:rPr>
        <w:t xml:space="preserve"> unknown numbers</w:t>
      </w:r>
      <w:r>
        <w:rPr>
          <w:rFonts w:ascii="Times New Roman" w:hAnsi="Times New Roman"/>
          <w:lang w:val="en-GB"/>
        </w:rPr>
        <w:t xml:space="preserve">. Some people, </w:t>
      </w:r>
      <w:r w:rsidRPr="00E72138">
        <w:rPr>
          <w:rFonts w:ascii="Times New Roman" w:hAnsi="Times New Roman"/>
          <w:lang w:val="en-GB"/>
        </w:rPr>
        <w:t xml:space="preserve">after several attempts </w:t>
      </w:r>
      <w:r>
        <w:rPr>
          <w:rFonts w:ascii="Times New Roman" w:hAnsi="Times New Roman"/>
          <w:lang w:val="en-GB"/>
        </w:rPr>
        <w:t>were reached but after starting an interview, were</w:t>
      </w:r>
      <w:r w:rsidRPr="00E72138">
        <w:rPr>
          <w:rFonts w:ascii="Times New Roman" w:hAnsi="Times New Roman"/>
          <w:lang w:val="en-GB"/>
        </w:rPr>
        <w:t xml:space="preserve"> not interested </w:t>
      </w:r>
      <w:r>
        <w:rPr>
          <w:rFonts w:ascii="Times New Roman" w:hAnsi="Times New Roman"/>
          <w:lang w:val="en-GB"/>
        </w:rPr>
        <w:t>in</w:t>
      </w:r>
      <w:r w:rsidRPr="00E72138">
        <w:rPr>
          <w:rFonts w:ascii="Times New Roman" w:hAnsi="Times New Roman"/>
          <w:lang w:val="en-GB"/>
        </w:rPr>
        <w:t xml:space="preserve"> continu</w:t>
      </w:r>
      <w:r>
        <w:rPr>
          <w:rFonts w:ascii="Times New Roman" w:hAnsi="Times New Roman"/>
          <w:lang w:val="en-GB"/>
        </w:rPr>
        <w:t>ing</w:t>
      </w:r>
      <w:r w:rsidRPr="00E72138">
        <w:rPr>
          <w:rFonts w:ascii="Times New Roman" w:hAnsi="Times New Roman"/>
          <w:lang w:val="en-GB"/>
        </w:rPr>
        <w:t xml:space="preserve"> the interview </w:t>
      </w:r>
      <w:r>
        <w:rPr>
          <w:rFonts w:ascii="Times New Roman" w:hAnsi="Times New Roman"/>
          <w:lang w:val="en-GB"/>
        </w:rPr>
        <w:t>or</w:t>
      </w:r>
      <w:r w:rsidRPr="00E72138">
        <w:rPr>
          <w:rFonts w:ascii="Times New Roman" w:hAnsi="Times New Roman"/>
          <w:lang w:val="en-GB"/>
        </w:rPr>
        <w:t xml:space="preserve"> avoid</w:t>
      </w:r>
      <w:r>
        <w:rPr>
          <w:rFonts w:ascii="Times New Roman" w:hAnsi="Times New Roman"/>
          <w:lang w:val="en-GB"/>
        </w:rPr>
        <w:t>ed</w:t>
      </w:r>
      <w:r w:rsidRPr="00E72138">
        <w:rPr>
          <w:rFonts w:ascii="Times New Roman" w:hAnsi="Times New Roman"/>
          <w:lang w:val="en-GB"/>
        </w:rPr>
        <w:t xml:space="preserve"> </w:t>
      </w:r>
      <w:r>
        <w:rPr>
          <w:rFonts w:ascii="Times New Roman" w:hAnsi="Times New Roman"/>
          <w:lang w:val="en-GB"/>
        </w:rPr>
        <w:t>being</w:t>
      </w:r>
      <w:r w:rsidRPr="00E72138">
        <w:rPr>
          <w:rFonts w:ascii="Times New Roman" w:hAnsi="Times New Roman"/>
          <w:lang w:val="en-GB"/>
        </w:rPr>
        <w:t xml:space="preserve"> involve</w:t>
      </w:r>
      <w:r>
        <w:rPr>
          <w:rFonts w:ascii="Times New Roman" w:hAnsi="Times New Roman"/>
          <w:lang w:val="en-GB"/>
        </w:rPr>
        <w:t>d and engaged in answering (simply</w:t>
      </w:r>
      <w:r w:rsidRPr="00E72138">
        <w:rPr>
          <w:rFonts w:ascii="Times New Roman" w:hAnsi="Times New Roman"/>
          <w:lang w:val="en-GB"/>
        </w:rPr>
        <w:t xml:space="preserve"> hang</w:t>
      </w:r>
      <w:r>
        <w:rPr>
          <w:rFonts w:ascii="Times New Roman" w:hAnsi="Times New Roman"/>
          <w:lang w:val="en-GB"/>
        </w:rPr>
        <w:t>ing</w:t>
      </w:r>
      <w:r w:rsidRPr="00E72138">
        <w:rPr>
          <w:rFonts w:ascii="Times New Roman" w:hAnsi="Times New Roman"/>
          <w:lang w:val="en-GB"/>
        </w:rPr>
        <w:t xml:space="preserve"> on </w:t>
      </w:r>
      <w:r>
        <w:rPr>
          <w:rFonts w:ascii="Times New Roman" w:hAnsi="Times New Roman"/>
          <w:lang w:val="en-GB"/>
        </w:rPr>
        <w:t xml:space="preserve">the line but not </w:t>
      </w:r>
      <w:r w:rsidRPr="00E72138">
        <w:rPr>
          <w:rFonts w:ascii="Times New Roman" w:hAnsi="Times New Roman"/>
          <w:lang w:val="en-GB"/>
        </w:rPr>
        <w:t xml:space="preserve">saying anything </w:t>
      </w:r>
      <w:r w:rsidR="006B66BF">
        <w:rPr>
          <w:rFonts w:ascii="Times New Roman" w:hAnsi="Times New Roman"/>
          <w:lang w:val="en-GB"/>
        </w:rPr>
        <w:t>of</w:t>
      </w:r>
      <w:r w:rsidRPr="00E72138">
        <w:rPr>
          <w:rFonts w:ascii="Times New Roman" w:hAnsi="Times New Roman"/>
          <w:lang w:val="en-GB"/>
        </w:rPr>
        <w:t xml:space="preserve"> responding </w:t>
      </w:r>
      <w:r w:rsidR="006B66BF">
        <w:rPr>
          <w:rFonts w:ascii="Times New Roman" w:hAnsi="Times New Roman"/>
          <w:lang w:val="en-GB"/>
        </w:rPr>
        <w:t>to interview questions)</w:t>
      </w:r>
      <w:r w:rsidRPr="00E72138">
        <w:rPr>
          <w:rFonts w:ascii="Times New Roman" w:hAnsi="Times New Roman"/>
          <w:lang w:val="en-GB"/>
        </w:rPr>
        <w:t>.</w:t>
      </w:r>
      <w:r w:rsidR="006B66BF">
        <w:rPr>
          <w:rFonts w:ascii="Times New Roman" w:hAnsi="Times New Roman"/>
          <w:lang w:val="en-GB"/>
        </w:rPr>
        <w:t xml:space="preserve"> Interviews with women were particularly challenging due to the prevalence of traditional</w:t>
      </w:r>
      <w:r w:rsidRPr="00E72138">
        <w:rPr>
          <w:rFonts w:ascii="Times New Roman" w:hAnsi="Times New Roman"/>
          <w:lang w:val="en-GB"/>
        </w:rPr>
        <w:t xml:space="preserve"> cultu</w:t>
      </w:r>
      <w:r w:rsidR="006B66BF">
        <w:rPr>
          <w:rFonts w:ascii="Times New Roman" w:hAnsi="Times New Roman"/>
          <w:lang w:val="en-GB"/>
        </w:rPr>
        <w:t>r</w:t>
      </w:r>
      <w:r w:rsidRPr="00E72138">
        <w:rPr>
          <w:rFonts w:ascii="Times New Roman" w:hAnsi="Times New Roman"/>
          <w:lang w:val="en-GB"/>
        </w:rPr>
        <w:t>e</w:t>
      </w:r>
      <w:r w:rsidR="006B66BF">
        <w:rPr>
          <w:rFonts w:ascii="Times New Roman" w:hAnsi="Times New Roman"/>
          <w:lang w:val="en-GB"/>
        </w:rPr>
        <w:t>s</w:t>
      </w:r>
      <w:r w:rsidRPr="00E72138">
        <w:rPr>
          <w:rFonts w:ascii="Times New Roman" w:hAnsi="Times New Roman"/>
          <w:lang w:val="en-GB"/>
        </w:rPr>
        <w:t xml:space="preserve"> and strict famil</w:t>
      </w:r>
      <w:r w:rsidR="006B66BF">
        <w:rPr>
          <w:rFonts w:ascii="Times New Roman" w:hAnsi="Times New Roman"/>
          <w:lang w:val="en-GB"/>
        </w:rPr>
        <w:t xml:space="preserve">ies </w:t>
      </w:r>
      <w:r w:rsidR="00A24A66">
        <w:rPr>
          <w:rFonts w:ascii="Times New Roman" w:hAnsi="Times New Roman"/>
          <w:lang w:val="en-GB"/>
        </w:rPr>
        <w:t xml:space="preserve">that limited women </w:t>
      </w:r>
      <w:r w:rsidR="006B66BF">
        <w:rPr>
          <w:rFonts w:ascii="Times New Roman" w:hAnsi="Times New Roman"/>
          <w:lang w:val="en-GB"/>
        </w:rPr>
        <w:t>in S</w:t>
      </w:r>
      <w:r w:rsidR="00A24A66">
        <w:rPr>
          <w:rFonts w:ascii="Times New Roman" w:hAnsi="Times New Roman"/>
          <w:lang w:val="en-GB"/>
        </w:rPr>
        <w:t>irte.</w:t>
      </w:r>
    </w:p>
    <w:p w14:paraId="6281B095" w14:textId="0F16D546" w:rsidR="00B90359" w:rsidRDefault="00B90359" w:rsidP="00E72138">
      <w:pPr>
        <w:spacing w:after="0" w:line="240" w:lineRule="auto"/>
        <w:jc w:val="both"/>
        <w:rPr>
          <w:rFonts w:ascii="Times New Roman" w:hAnsi="Times New Roman"/>
          <w:lang w:val="en-GB"/>
        </w:rPr>
      </w:pPr>
    </w:p>
    <w:p w14:paraId="7A00A8FB" w14:textId="7821A40B" w:rsidR="00B90359" w:rsidRDefault="00B90359" w:rsidP="00E72138">
      <w:pPr>
        <w:spacing w:after="0" w:line="240" w:lineRule="auto"/>
        <w:jc w:val="both"/>
        <w:rPr>
          <w:rFonts w:ascii="Times New Roman" w:hAnsi="Times New Roman"/>
          <w:lang w:val="en-GB"/>
        </w:rPr>
      </w:pPr>
      <w:r>
        <w:rPr>
          <w:rFonts w:ascii="Times New Roman" w:hAnsi="Times New Roman"/>
          <w:lang w:val="en-GB"/>
        </w:rPr>
        <w:t>As part of being g</w:t>
      </w:r>
      <w:r w:rsidRPr="00B90359">
        <w:rPr>
          <w:rFonts w:ascii="Times New Roman" w:hAnsi="Times New Roman"/>
          <w:lang w:val="en-GB"/>
        </w:rPr>
        <w:t>ender-responsive/gender-sensitive i</w:t>
      </w:r>
      <w:r>
        <w:rPr>
          <w:rFonts w:ascii="Times New Roman" w:hAnsi="Times New Roman"/>
          <w:lang w:val="en-GB"/>
        </w:rPr>
        <w:t>n the evaluation’s design and fieldwork, as well as to examine</w:t>
      </w:r>
      <w:r w:rsidRPr="00B90359">
        <w:rPr>
          <w:rFonts w:ascii="Times New Roman" w:hAnsi="Times New Roman"/>
          <w:lang w:val="en-GB"/>
        </w:rPr>
        <w:t xml:space="preserve"> the extent to which the project </w:t>
      </w:r>
      <w:r>
        <w:rPr>
          <w:rFonts w:ascii="Times New Roman" w:hAnsi="Times New Roman"/>
          <w:lang w:val="en-GB"/>
        </w:rPr>
        <w:t>was gender</w:t>
      </w:r>
      <w:r w:rsidRPr="00B90359">
        <w:rPr>
          <w:rFonts w:ascii="Times New Roman" w:hAnsi="Times New Roman"/>
          <w:lang w:val="en-GB"/>
        </w:rPr>
        <w:t>-responsive/gender-sensitive</w:t>
      </w:r>
      <w:r>
        <w:rPr>
          <w:rFonts w:ascii="Times New Roman" w:hAnsi="Times New Roman"/>
          <w:lang w:val="en-GB"/>
        </w:rPr>
        <w:t>, when possible</w:t>
      </w:r>
      <w:r w:rsidR="00B65A01">
        <w:rPr>
          <w:rFonts w:ascii="Times New Roman" w:hAnsi="Times New Roman"/>
          <w:lang w:val="en-GB"/>
        </w:rPr>
        <w:t>,</w:t>
      </w:r>
      <w:r>
        <w:rPr>
          <w:rFonts w:ascii="Times New Roman" w:hAnsi="Times New Roman"/>
          <w:lang w:val="en-GB"/>
        </w:rPr>
        <w:t xml:space="preserve"> the evaluation has </w:t>
      </w:r>
      <w:r w:rsidRPr="00B90359">
        <w:rPr>
          <w:rFonts w:ascii="Times New Roman" w:hAnsi="Times New Roman"/>
          <w:lang w:val="en-GB"/>
        </w:rPr>
        <w:t xml:space="preserve">considered and </w:t>
      </w:r>
      <w:r>
        <w:rPr>
          <w:rFonts w:ascii="Times New Roman" w:hAnsi="Times New Roman"/>
          <w:lang w:val="en-GB"/>
        </w:rPr>
        <w:t xml:space="preserve">analyzed whether and how </w:t>
      </w:r>
      <w:r w:rsidRPr="00B90359">
        <w:rPr>
          <w:rFonts w:ascii="Times New Roman" w:hAnsi="Times New Roman"/>
          <w:lang w:val="en-GB"/>
        </w:rPr>
        <w:t xml:space="preserve">women </w:t>
      </w:r>
      <w:r>
        <w:rPr>
          <w:rFonts w:ascii="Times New Roman" w:hAnsi="Times New Roman"/>
          <w:lang w:val="en-GB"/>
        </w:rPr>
        <w:t>or</w:t>
      </w:r>
      <w:r w:rsidRPr="00B90359">
        <w:rPr>
          <w:rFonts w:ascii="Times New Roman" w:hAnsi="Times New Roman"/>
          <w:lang w:val="en-GB"/>
        </w:rPr>
        <w:t xml:space="preserve"> men</w:t>
      </w:r>
      <w:r>
        <w:rPr>
          <w:rFonts w:ascii="Times New Roman" w:hAnsi="Times New Roman"/>
          <w:lang w:val="en-GB"/>
        </w:rPr>
        <w:t xml:space="preserve"> interviewed in the fieldwork or discussed in the project’s written materials have similar or different perspectives.</w:t>
      </w:r>
    </w:p>
    <w:p w14:paraId="500FC513" w14:textId="77777777" w:rsidR="00A24A66" w:rsidRPr="00F71A5F" w:rsidRDefault="00A24A66" w:rsidP="00E72138">
      <w:pPr>
        <w:spacing w:after="0" w:line="240" w:lineRule="auto"/>
        <w:jc w:val="both"/>
        <w:rPr>
          <w:rFonts w:ascii="Times New Roman" w:hAnsi="Times New Roman"/>
          <w:lang w:val="en-GB"/>
        </w:rPr>
      </w:pPr>
    </w:p>
    <w:p w14:paraId="05C18270" w14:textId="19AB2530" w:rsidR="00F71A5F" w:rsidRDefault="00F71A5F" w:rsidP="00F71A5F">
      <w:pPr>
        <w:spacing w:after="0" w:line="240" w:lineRule="auto"/>
        <w:jc w:val="both"/>
        <w:rPr>
          <w:rFonts w:ascii="Times New Roman" w:hAnsi="Times New Roman"/>
          <w:lang w:val="en-GB"/>
        </w:rPr>
      </w:pPr>
      <w:r w:rsidRPr="00F71A5F">
        <w:rPr>
          <w:rFonts w:ascii="Times New Roman" w:hAnsi="Times New Roman"/>
          <w:lang w:val="en-GB"/>
        </w:rPr>
        <w:t>The ET has triangulated findings from different data sources to maximize the validity and reliability of findings and the ET’s conclusions, lessons learned, and recommendations based on their analysis</w:t>
      </w:r>
      <w:r w:rsidR="002E6011">
        <w:rPr>
          <w:rFonts w:ascii="Times New Roman" w:hAnsi="Times New Roman"/>
          <w:lang w:val="en-GB"/>
        </w:rPr>
        <w:t>. The draft report</w:t>
      </w:r>
      <w:r w:rsidRPr="00F71A5F">
        <w:rPr>
          <w:rFonts w:ascii="Times New Roman" w:hAnsi="Times New Roman"/>
          <w:lang w:val="en-GB"/>
        </w:rPr>
        <w:t xml:space="preserve"> </w:t>
      </w:r>
      <w:r w:rsidR="002E6011">
        <w:rPr>
          <w:rFonts w:ascii="Times New Roman" w:hAnsi="Times New Roman"/>
          <w:lang w:val="en-GB"/>
        </w:rPr>
        <w:t>aims to</w:t>
      </w:r>
      <w:r w:rsidRPr="00F71A5F">
        <w:rPr>
          <w:rFonts w:ascii="Times New Roman" w:hAnsi="Times New Roman"/>
          <w:lang w:val="en-GB"/>
        </w:rPr>
        <w:t xml:space="preserve"> answer </w:t>
      </w:r>
      <w:proofErr w:type="gramStart"/>
      <w:r w:rsidRPr="00F71A5F">
        <w:rPr>
          <w:rFonts w:ascii="Times New Roman" w:hAnsi="Times New Roman"/>
          <w:lang w:val="en-GB"/>
        </w:rPr>
        <w:t>all of</w:t>
      </w:r>
      <w:proofErr w:type="gramEnd"/>
      <w:r w:rsidRPr="00F71A5F">
        <w:rPr>
          <w:rFonts w:ascii="Times New Roman" w:hAnsi="Times New Roman"/>
          <w:lang w:val="en-GB"/>
        </w:rPr>
        <w:t xml:space="preserve"> the specific evaluation question from the ToR. </w:t>
      </w:r>
      <w:r w:rsidR="002E6011">
        <w:rPr>
          <w:rFonts w:ascii="Times New Roman" w:hAnsi="Times New Roman"/>
          <w:lang w:val="en-GB"/>
        </w:rPr>
        <w:t>In addition to the questions, t</w:t>
      </w:r>
      <w:r w:rsidRPr="00F71A5F">
        <w:rPr>
          <w:rFonts w:ascii="Times New Roman" w:hAnsi="Times New Roman"/>
          <w:lang w:val="en-GB"/>
        </w:rPr>
        <w:t>he Evaluation has used the OECD-DAC criteria and definitions plus the added PBF-criteria with the set of specific evaluation questions from the ToR</w:t>
      </w:r>
      <w:r w:rsidR="002E6011">
        <w:rPr>
          <w:rFonts w:ascii="Times New Roman" w:hAnsi="Times New Roman"/>
          <w:lang w:val="en-GB"/>
        </w:rPr>
        <w:t xml:space="preserve"> to organize the report</w:t>
      </w:r>
      <w:r w:rsidRPr="00F71A5F">
        <w:rPr>
          <w:rFonts w:ascii="Times New Roman" w:hAnsi="Times New Roman"/>
          <w:lang w:val="en-GB"/>
        </w:rPr>
        <w:t xml:space="preserve">.  </w:t>
      </w:r>
    </w:p>
    <w:p w14:paraId="34F4DC9D" w14:textId="77777777" w:rsidR="00F71A5F" w:rsidRDefault="00F71A5F" w:rsidP="00F71A5F">
      <w:pPr>
        <w:spacing w:after="0" w:line="240" w:lineRule="auto"/>
        <w:jc w:val="both"/>
        <w:rPr>
          <w:rFonts w:ascii="Times New Roman" w:hAnsi="Times New Roman"/>
          <w:lang w:val="en-GB"/>
        </w:rPr>
      </w:pPr>
    </w:p>
    <w:p w14:paraId="7CCDBA06" w14:textId="6BB5B530" w:rsidR="00C116A9" w:rsidRPr="000F68EE" w:rsidRDefault="00C116A9" w:rsidP="00F71A5F">
      <w:pPr>
        <w:spacing w:after="0" w:line="240" w:lineRule="auto"/>
        <w:jc w:val="both"/>
        <w:rPr>
          <w:rFonts w:ascii="Times New Roman" w:hAnsi="Times New Roman"/>
          <w:lang w:val="en-GB"/>
        </w:rPr>
      </w:pPr>
      <w:r>
        <w:rPr>
          <w:rFonts w:ascii="Times New Roman" w:hAnsi="Times New Roman"/>
          <w:lang w:val="en-GB"/>
        </w:rPr>
        <w:t>Steps</w:t>
      </w:r>
      <w:r w:rsidRPr="000F68EE">
        <w:rPr>
          <w:rFonts w:ascii="Times New Roman" w:hAnsi="Times New Roman"/>
          <w:lang w:val="en-GB"/>
        </w:rPr>
        <w:t xml:space="preserve"> for the </w:t>
      </w:r>
      <w:r>
        <w:rPr>
          <w:rFonts w:ascii="Times New Roman" w:hAnsi="Times New Roman"/>
          <w:lang w:val="en-GB"/>
        </w:rPr>
        <w:t>e</w:t>
      </w:r>
      <w:r w:rsidRPr="000F68EE">
        <w:rPr>
          <w:rFonts w:ascii="Times New Roman" w:hAnsi="Times New Roman"/>
          <w:lang w:val="en-GB"/>
        </w:rPr>
        <w:t>valuation include</w:t>
      </w:r>
      <w:r>
        <w:rPr>
          <w:rFonts w:ascii="Times New Roman" w:hAnsi="Times New Roman"/>
          <w:lang w:val="en-GB"/>
        </w:rPr>
        <w:t>d</w:t>
      </w:r>
      <w:r w:rsidRPr="000F68EE">
        <w:rPr>
          <w:rFonts w:ascii="Times New Roman" w:hAnsi="Times New Roman"/>
          <w:lang w:val="en-GB"/>
        </w:rPr>
        <w:t>:</w:t>
      </w:r>
    </w:p>
    <w:p w14:paraId="7B6668F2" w14:textId="77777777" w:rsidR="00C116A9" w:rsidRDefault="00C116A9" w:rsidP="00C116A9">
      <w:pPr>
        <w:numPr>
          <w:ilvl w:val="0"/>
          <w:numId w:val="1"/>
        </w:numPr>
        <w:spacing w:after="0" w:line="240" w:lineRule="auto"/>
        <w:ind w:right="360"/>
        <w:contextualSpacing/>
        <w:jc w:val="both"/>
        <w:rPr>
          <w:rFonts w:ascii="Times New Roman" w:hAnsi="Times New Roman"/>
          <w:lang w:val="en-GB"/>
        </w:rPr>
      </w:pPr>
      <w:r>
        <w:rPr>
          <w:rFonts w:ascii="Times New Roman" w:hAnsi="Times New Roman"/>
          <w:lang w:val="en-GB"/>
        </w:rPr>
        <w:t>Remote i</w:t>
      </w:r>
      <w:r w:rsidRPr="000F68EE">
        <w:rPr>
          <w:rFonts w:ascii="Times New Roman" w:hAnsi="Times New Roman"/>
          <w:lang w:val="en-GB"/>
        </w:rPr>
        <w:t>ntroductions and discussion</w:t>
      </w:r>
      <w:r>
        <w:rPr>
          <w:rFonts w:ascii="Times New Roman" w:hAnsi="Times New Roman"/>
          <w:lang w:val="en-GB"/>
        </w:rPr>
        <w:t>s</w:t>
      </w:r>
      <w:r w:rsidRPr="000F68EE">
        <w:rPr>
          <w:rFonts w:ascii="Times New Roman" w:hAnsi="Times New Roman"/>
          <w:lang w:val="en-GB"/>
        </w:rPr>
        <w:t xml:space="preserve"> with </w:t>
      </w:r>
      <w:r>
        <w:rPr>
          <w:rFonts w:ascii="Times New Roman" w:hAnsi="Times New Roman"/>
          <w:lang w:val="en-GB"/>
        </w:rPr>
        <w:t>RUNO and RCO staff to develop the ET’s understanding of the project and develop the plans to evaluate it through the inception report;</w:t>
      </w:r>
    </w:p>
    <w:p w14:paraId="22D4F3FE" w14:textId="77777777" w:rsidR="00C116A9" w:rsidRDefault="00C116A9" w:rsidP="00C116A9">
      <w:pPr>
        <w:numPr>
          <w:ilvl w:val="0"/>
          <w:numId w:val="1"/>
        </w:numPr>
        <w:spacing w:after="0" w:line="240" w:lineRule="auto"/>
        <w:ind w:right="360"/>
        <w:contextualSpacing/>
        <w:jc w:val="both"/>
        <w:rPr>
          <w:rFonts w:ascii="Times New Roman" w:hAnsi="Times New Roman"/>
          <w:lang w:val="en-GB"/>
        </w:rPr>
      </w:pPr>
      <w:r>
        <w:rPr>
          <w:rFonts w:ascii="Times New Roman" w:hAnsi="Times New Roman"/>
          <w:lang w:val="en-GB"/>
        </w:rPr>
        <w:t>Desk review of documents from project reporting and planning;</w:t>
      </w:r>
    </w:p>
    <w:p w14:paraId="5EA11649" w14:textId="77777777" w:rsidR="00C116A9" w:rsidRDefault="00C116A9" w:rsidP="00C116A9">
      <w:pPr>
        <w:numPr>
          <w:ilvl w:val="0"/>
          <w:numId w:val="1"/>
        </w:numPr>
        <w:spacing w:after="0" w:line="240" w:lineRule="auto"/>
        <w:ind w:right="360"/>
        <w:contextualSpacing/>
        <w:jc w:val="both"/>
        <w:rPr>
          <w:rFonts w:ascii="Times New Roman" w:hAnsi="Times New Roman"/>
          <w:lang w:val="en-GB"/>
        </w:rPr>
      </w:pPr>
      <w:r w:rsidRPr="000F68EE">
        <w:rPr>
          <w:rFonts w:ascii="Times New Roman" w:hAnsi="Times New Roman"/>
          <w:lang w:val="en-GB"/>
        </w:rPr>
        <w:t>Data collection</w:t>
      </w:r>
      <w:r>
        <w:rPr>
          <w:rFonts w:ascii="Times New Roman" w:hAnsi="Times New Roman"/>
          <w:lang w:val="en-GB"/>
        </w:rPr>
        <w:t xml:space="preserve"> through remote interviews with RCO and RUNO and project staff</w:t>
      </w:r>
    </w:p>
    <w:p w14:paraId="64E0E581" w14:textId="77777777" w:rsidR="00C116A9" w:rsidRPr="000F68EE" w:rsidRDefault="00C116A9" w:rsidP="00C116A9">
      <w:pPr>
        <w:numPr>
          <w:ilvl w:val="0"/>
          <w:numId w:val="1"/>
        </w:numPr>
        <w:spacing w:after="0" w:line="240" w:lineRule="auto"/>
        <w:ind w:right="360"/>
        <w:contextualSpacing/>
        <w:jc w:val="both"/>
        <w:rPr>
          <w:rFonts w:ascii="Times New Roman" w:hAnsi="Times New Roman"/>
          <w:lang w:val="en-GB"/>
        </w:rPr>
      </w:pPr>
      <w:r>
        <w:rPr>
          <w:rFonts w:ascii="Times New Roman" w:hAnsi="Times New Roman"/>
          <w:lang w:val="en-GB"/>
        </w:rPr>
        <w:lastRenderedPageBreak/>
        <w:t>Data collection through in person and remote interviews with partners, stakeholders, and selected beneficiaries</w:t>
      </w:r>
      <w:r w:rsidRPr="000F68EE">
        <w:rPr>
          <w:rFonts w:ascii="Times New Roman" w:hAnsi="Times New Roman"/>
          <w:lang w:val="en-GB"/>
        </w:rPr>
        <w:t xml:space="preserve">; </w:t>
      </w:r>
    </w:p>
    <w:p w14:paraId="22D170CA" w14:textId="77777777" w:rsidR="00C116A9" w:rsidRDefault="00C116A9" w:rsidP="00C116A9">
      <w:pPr>
        <w:numPr>
          <w:ilvl w:val="0"/>
          <w:numId w:val="1"/>
        </w:numPr>
        <w:spacing w:after="0" w:line="240" w:lineRule="auto"/>
        <w:ind w:right="360"/>
        <w:contextualSpacing/>
        <w:jc w:val="both"/>
        <w:rPr>
          <w:rFonts w:ascii="Times New Roman" w:hAnsi="Times New Roman"/>
          <w:lang w:val="en-GB"/>
        </w:rPr>
      </w:pPr>
      <w:r>
        <w:rPr>
          <w:rFonts w:ascii="Times New Roman" w:hAnsi="Times New Roman"/>
          <w:lang w:val="en-GB"/>
        </w:rPr>
        <w:t xml:space="preserve">Analysis and triangulation of these data to distil findings, conclusions, best </w:t>
      </w:r>
      <w:proofErr w:type="gramStart"/>
      <w:r>
        <w:rPr>
          <w:rFonts w:ascii="Times New Roman" w:hAnsi="Times New Roman"/>
          <w:lang w:val="en-GB"/>
        </w:rPr>
        <w:t>practices</w:t>
      </w:r>
      <w:proofErr w:type="gramEnd"/>
      <w:r>
        <w:rPr>
          <w:rFonts w:ascii="Times New Roman" w:hAnsi="Times New Roman"/>
          <w:lang w:val="en-GB"/>
        </w:rPr>
        <w:t xml:space="preserve"> and lessons learned, and recommendations; and</w:t>
      </w:r>
      <w:r w:rsidRPr="00FC45CD">
        <w:t xml:space="preserve"> </w:t>
      </w:r>
    </w:p>
    <w:p w14:paraId="57E0B093" w14:textId="599B95A3" w:rsidR="00C116A9" w:rsidRDefault="00C116A9" w:rsidP="00C116A9">
      <w:pPr>
        <w:numPr>
          <w:ilvl w:val="0"/>
          <w:numId w:val="1"/>
        </w:numPr>
        <w:spacing w:after="0" w:line="240" w:lineRule="auto"/>
        <w:ind w:right="360"/>
        <w:contextualSpacing/>
        <w:jc w:val="both"/>
        <w:rPr>
          <w:rFonts w:ascii="Times New Roman" w:hAnsi="Times New Roman"/>
          <w:lang w:val="en-GB"/>
        </w:rPr>
      </w:pPr>
      <w:r>
        <w:rPr>
          <w:rFonts w:ascii="Times New Roman" w:hAnsi="Times New Roman"/>
          <w:lang w:val="en-GB"/>
        </w:rPr>
        <w:t>Drafting this draft evaluation report.</w:t>
      </w:r>
    </w:p>
    <w:p w14:paraId="40C87E88" w14:textId="77777777" w:rsidR="00C116A9" w:rsidRPr="00186927" w:rsidRDefault="00C116A9" w:rsidP="00C116A9">
      <w:pPr>
        <w:spacing w:after="0" w:line="240" w:lineRule="auto"/>
        <w:ind w:left="720" w:right="360"/>
        <w:contextualSpacing/>
        <w:jc w:val="both"/>
        <w:rPr>
          <w:rFonts w:ascii="Times New Roman" w:hAnsi="Times New Roman"/>
          <w:lang w:val="en-GB"/>
        </w:rPr>
      </w:pPr>
    </w:p>
    <w:p w14:paraId="61E2E445" w14:textId="1F9CD2E2" w:rsidR="00C116A9" w:rsidRDefault="00C116A9" w:rsidP="00C116A9">
      <w:pPr>
        <w:spacing w:after="0" w:line="240" w:lineRule="auto"/>
        <w:jc w:val="both"/>
        <w:rPr>
          <w:rFonts w:ascii="Times New Roman" w:hAnsi="Times New Roman"/>
          <w:lang w:val="en-GB"/>
        </w:rPr>
      </w:pPr>
      <w:r w:rsidRPr="000F68EE">
        <w:rPr>
          <w:rFonts w:ascii="Times New Roman" w:hAnsi="Times New Roman"/>
          <w:lang w:val="en-GB"/>
        </w:rPr>
        <w:t xml:space="preserve">The </w:t>
      </w:r>
      <w:r>
        <w:rPr>
          <w:rFonts w:ascii="Times New Roman" w:hAnsi="Times New Roman"/>
          <w:lang w:val="en-GB"/>
        </w:rPr>
        <w:t xml:space="preserve">evaluation was conducted January – March 2022, with </w:t>
      </w:r>
      <w:r w:rsidR="008D07BC">
        <w:rPr>
          <w:rFonts w:ascii="Times New Roman" w:hAnsi="Times New Roman"/>
          <w:lang w:val="en-GB"/>
        </w:rPr>
        <w:t xml:space="preserve">fieldwork </w:t>
      </w:r>
      <w:r>
        <w:rPr>
          <w:rFonts w:ascii="Times New Roman" w:hAnsi="Times New Roman"/>
          <w:lang w:val="en-GB"/>
        </w:rPr>
        <w:t>largely during</w:t>
      </w:r>
      <w:r w:rsidRPr="002A6244">
        <w:rPr>
          <w:rFonts w:ascii="Times New Roman" w:hAnsi="Times New Roman"/>
          <w:lang w:val="en-GB"/>
        </w:rPr>
        <w:t xml:space="preserve"> for the </w:t>
      </w:r>
      <w:r w:rsidR="00B65A01" w:rsidRPr="002A6244">
        <w:rPr>
          <w:rFonts w:ascii="Times New Roman" w:hAnsi="Times New Roman"/>
          <w:lang w:val="en-GB"/>
        </w:rPr>
        <w:t>three-week</w:t>
      </w:r>
      <w:r w:rsidRPr="002A6244">
        <w:rPr>
          <w:rFonts w:ascii="Times New Roman" w:hAnsi="Times New Roman"/>
          <w:lang w:val="en-GB"/>
        </w:rPr>
        <w:t xml:space="preserve"> period 13 March to 31 March</w:t>
      </w:r>
      <w:r w:rsidRPr="00D32E0F">
        <w:rPr>
          <w:rFonts w:ascii="Times New Roman" w:hAnsi="Times New Roman"/>
          <w:lang w:val="en-GB"/>
        </w:rPr>
        <w:t xml:space="preserve">. </w:t>
      </w:r>
      <w:r>
        <w:rPr>
          <w:rFonts w:ascii="Times New Roman" w:hAnsi="Times New Roman"/>
          <w:lang w:val="en-GB"/>
        </w:rPr>
        <w:t>Remote English-language interviews and work from the international evaluator combined with remote and in-person interviews in Arabic by the national consultant have gathered interview data from the list of</w:t>
      </w:r>
      <w:r w:rsidR="006872E4">
        <w:rPr>
          <w:rFonts w:ascii="Times New Roman" w:hAnsi="Times New Roman"/>
          <w:lang w:val="en-GB"/>
        </w:rPr>
        <w:t xml:space="preserve"> 23</w:t>
      </w:r>
      <w:r>
        <w:rPr>
          <w:rFonts w:ascii="Times New Roman" w:hAnsi="Times New Roman"/>
          <w:lang w:val="en-GB"/>
        </w:rPr>
        <w:t xml:space="preserve"> informants in Annex </w:t>
      </w:r>
      <w:r w:rsidR="004008EF">
        <w:rPr>
          <w:rFonts w:ascii="Times New Roman" w:hAnsi="Times New Roman"/>
          <w:lang w:val="en-GB"/>
        </w:rPr>
        <w:t>4</w:t>
      </w:r>
      <w:r w:rsidR="006872E4">
        <w:rPr>
          <w:rFonts w:ascii="Times New Roman" w:hAnsi="Times New Roman"/>
          <w:lang w:val="en-GB"/>
        </w:rPr>
        <w:t xml:space="preserve">: </w:t>
      </w:r>
      <w:r w:rsidR="009E44B5">
        <w:rPr>
          <w:rFonts w:ascii="Times New Roman" w:hAnsi="Times New Roman"/>
          <w:lang w:val="en-GB"/>
        </w:rPr>
        <w:t>10 from RUNOs, 2 from the RCO, 6 implementing partners, 4 beneficiaries, and 1 stakeholder</w:t>
      </w:r>
      <w:r>
        <w:rPr>
          <w:rFonts w:ascii="Times New Roman" w:hAnsi="Times New Roman"/>
          <w:lang w:val="en-GB"/>
        </w:rPr>
        <w:t>.</w:t>
      </w:r>
    </w:p>
    <w:p w14:paraId="585C2858" w14:textId="77777777" w:rsidR="00C116A9" w:rsidRDefault="00C116A9" w:rsidP="00C116A9">
      <w:pPr>
        <w:spacing w:after="0" w:line="240" w:lineRule="auto"/>
        <w:jc w:val="both"/>
        <w:rPr>
          <w:rFonts w:ascii="Times New Roman" w:hAnsi="Times New Roman"/>
          <w:lang w:val="en-GB"/>
        </w:rPr>
      </w:pPr>
    </w:p>
    <w:p w14:paraId="6284ACC8" w14:textId="110ED040" w:rsidR="00C116A9" w:rsidRDefault="00C116A9" w:rsidP="00C116A9">
      <w:pPr>
        <w:spacing w:after="0" w:line="240" w:lineRule="auto"/>
        <w:jc w:val="both"/>
        <w:rPr>
          <w:rFonts w:ascii="Times New Roman" w:hAnsi="Times New Roman"/>
          <w:lang w:val="en-GB"/>
        </w:rPr>
      </w:pPr>
      <w:r w:rsidRPr="000F68EE">
        <w:rPr>
          <w:rFonts w:ascii="Times New Roman" w:eastAsia="Times New Roman" w:hAnsi="Times New Roman"/>
          <w:bCs/>
          <w:lang w:val="en-GB"/>
        </w:rPr>
        <w:t xml:space="preserve">The </w:t>
      </w:r>
      <w:r>
        <w:rPr>
          <w:rFonts w:ascii="Times New Roman" w:eastAsia="Times New Roman" w:hAnsi="Times New Roman"/>
          <w:bCs/>
          <w:lang w:val="en-GB"/>
        </w:rPr>
        <w:t xml:space="preserve">ToR set out four deliverables for the ET to deliver to meet the purpose and objectives of the evaluation. As the first deliverable, the ET delivered a final inception report, following review of the draft inception report, 13 March 2022. The second deliverable, a report on collected data, was submitted 17 April 2022. This was followed by </w:t>
      </w:r>
      <w:r w:rsidR="009E44B5">
        <w:rPr>
          <w:rFonts w:ascii="Times New Roman" w:eastAsia="Times New Roman" w:hAnsi="Times New Roman"/>
          <w:bCs/>
          <w:lang w:val="en-GB"/>
        </w:rPr>
        <w:t>a</w:t>
      </w:r>
      <w:r>
        <w:rPr>
          <w:rFonts w:ascii="Times New Roman" w:eastAsia="Times New Roman" w:hAnsi="Times New Roman"/>
          <w:bCs/>
          <w:lang w:val="en-GB"/>
        </w:rPr>
        <w:t xml:space="preserve"> draft evaluation report</w:t>
      </w:r>
      <w:r w:rsidR="009E44B5">
        <w:rPr>
          <w:rFonts w:ascii="Times New Roman" w:eastAsia="Times New Roman" w:hAnsi="Times New Roman"/>
          <w:bCs/>
          <w:lang w:val="en-GB"/>
        </w:rPr>
        <w:t xml:space="preserve"> submitted 26 April and this evaluation report with revisions</w:t>
      </w:r>
      <w:r w:rsidR="009E44B5">
        <w:rPr>
          <w:rFonts w:ascii="Times New Roman" w:hAnsi="Times New Roman"/>
          <w:lang w:val="en-GB"/>
        </w:rPr>
        <w:t xml:space="preserve"> </w:t>
      </w:r>
      <w:r w:rsidRPr="00C116A9">
        <w:rPr>
          <w:rFonts w:ascii="Times New Roman" w:hAnsi="Times New Roman"/>
          <w:lang w:val="en-GB"/>
        </w:rPr>
        <w:t>integrating</w:t>
      </w:r>
      <w:r>
        <w:rPr>
          <w:rFonts w:ascii="Times New Roman" w:hAnsi="Times New Roman"/>
          <w:lang w:val="en-GB"/>
        </w:rPr>
        <w:t xml:space="preserve"> all</w:t>
      </w:r>
      <w:r w:rsidRPr="00C116A9">
        <w:rPr>
          <w:rFonts w:ascii="Times New Roman" w:hAnsi="Times New Roman"/>
          <w:lang w:val="en-GB"/>
        </w:rPr>
        <w:t xml:space="preserve"> comments </w:t>
      </w:r>
      <w:r w:rsidR="009E44B5">
        <w:rPr>
          <w:rFonts w:ascii="Times New Roman" w:hAnsi="Times New Roman"/>
          <w:lang w:val="en-GB"/>
        </w:rPr>
        <w:t>on the draft</w:t>
      </w:r>
      <w:r>
        <w:rPr>
          <w:rFonts w:ascii="Times New Roman" w:hAnsi="Times New Roman"/>
          <w:lang w:val="en-GB"/>
        </w:rPr>
        <w:t xml:space="preserve">. </w:t>
      </w:r>
    </w:p>
    <w:p w14:paraId="7706C409" w14:textId="77777777" w:rsidR="00C116A9" w:rsidRDefault="00C116A9" w:rsidP="00BB0A45">
      <w:pPr>
        <w:pStyle w:val="5USAIDbody"/>
        <w:spacing w:after="0"/>
        <w:jc w:val="both"/>
        <w:rPr>
          <w:rFonts w:ascii="Times New Roman" w:hAnsi="Times New Roman"/>
          <w:sz w:val="22"/>
          <w:lang w:val="en-GB"/>
        </w:rPr>
      </w:pPr>
    </w:p>
    <w:p w14:paraId="038A4CBC" w14:textId="77777777" w:rsidR="003C33F5" w:rsidRDefault="00063210" w:rsidP="00BB0A45">
      <w:pPr>
        <w:pStyle w:val="5USAIDbody"/>
        <w:spacing w:after="0"/>
        <w:jc w:val="both"/>
        <w:rPr>
          <w:rFonts w:ascii="Times New Roman" w:hAnsi="Times New Roman"/>
          <w:sz w:val="22"/>
          <w:lang w:val="en-GB"/>
        </w:rPr>
      </w:pPr>
      <w:r>
        <w:rPr>
          <w:rFonts w:ascii="Times New Roman" w:hAnsi="Times New Roman"/>
          <w:sz w:val="22"/>
          <w:lang w:val="en-GB"/>
        </w:rPr>
        <w:t>The</w:t>
      </w:r>
      <w:r w:rsidR="00B300F2">
        <w:rPr>
          <w:rFonts w:ascii="Times New Roman" w:hAnsi="Times New Roman"/>
          <w:sz w:val="22"/>
          <w:lang w:val="en-GB"/>
        </w:rPr>
        <w:t xml:space="preserve"> </w:t>
      </w:r>
      <w:r w:rsidR="00C812F2">
        <w:rPr>
          <w:rFonts w:ascii="Times New Roman" w:hAnsi="Times New Roman"/>
          <w:sz w:val="22"/>
          <w:lang w:val="en-GB"/>
        </w:rPr>
        <w:t>evaluation</w:t>
      </w:r>
      <w:r>
        <w:rPr>
          <w:rFonts w:ascii="Times New Roman" w:hAnsi="Times New Roman"/>
          <w:sz w:val="22"/>
          <w:lang w:val="en-GB"/>
        </w:rPr>
        <w:t xml:space="preserve"> </w:t>
      </w:r>
      <w:r w:rsidR="00C812F2">
        <w:rPr>
          <w:rFonts w:ascii="Times New Roman" w:hAnsi="Times New Roman"/>
          <w:sz w:val="22"/>
          <w:lang w:val="en-GB"/>
        </w:rPr>
        <w:t>had conventional</w:t>
      </w:r>
      <w:r w:rsidR="005409D0" w:rsidRPr="000F68EE">
        <w:rPr>
          <w:rFonts w:ascii="Times New Roman" w:hAnsi="Times New Roman"/>
          <w:sz w:val="22"/>
          <w:lang w:val="en-GB"/>
        </w:rPr>
        <w:t xml:space="preserve"> limitations to the methodologies, data collection plan, and analysis plan for this evalua</w:t>
      </w:r>
      <w:r w:rsidR="0056761D" w:rsidRPr="000F68EE">
        <w:rPr>
          <w:rFonts w:ascii="Times New Roman" w:hAnsi="Times New Roman"/>
          <w:sz w:val="22"/>
          <w:lang w:val="en-GB"/>
        </w:rPr>
        <w:t>tion</w:t>
      </w:r>
      <w:r w:rsidR="00C812F2">
        <w:rPr>
          <w:rFonts w:ascii="Times New Roman" w:hAnsi="Times New Roman"/>
          <w:sz w:val="22"/>
          <w:lang w:val="en-GB"/>
        </w:rPr>
        <w:t>. The ET’s</w:t>
      </w:r>
      <w:r w:rsidR="0056761D" w:rsidRPr="000F68EE">
        <w:rPr>
          <w:rFonts w:ascii="Times New Roman" w:hAnsi="Times New Roman"/>
          <w:sz w:val="22"/>
          <w:lang w:val="en-GB"/>
        </w:rPr>
        <w:t xml:space="preserve"> ways to manage these limitations</w:t>
      </w:r>
      <w:r w:rsidR="00C812F2">
        <w:rPr>
          <w:rFonts w:ascii="Times New Roman" w:hAnsi="Times New Roman"/>
          <w:sz w:val="22"/>
          <w:lang w:val="en-GB"/>
        </w:rPr>
        <w:t xml:space="preserve"> were also</w:t>
      </w:r>
      <w:r w:rsidR="005409D0" w:rsidRPr="000F68EE">
        <w:rPr>
          <w:rFonts w:ascii="Times New Roman" w:hAnsi="Times New Roman"/>
          <w:sz w:val="22"/>
          <w:lang w:val="en-GB"/>
        </w:rPr>
        <w:t xml:space="preserve"> common </w:t>
      </w:r>
      <w:r w:rsidR="00C812F2">
        <w:rPr>
          <w:rFonts w:ascii="Times New Roman" w:hAnsi="Times New Roman"/>
          <w:sz w:val="22"/>
          <w:lang w:val="en-GB"/>
        </w:rPr>
        <w:t>ways</w:t>
      </w:r>
      <w:r w:rsidR="0056761D" w:rsidRPr="000F68EE">
        <w:rPr>
          <w:rFonts w:ascii="Times New Roman" w:hAnsi="Times New Roman"/>
          <w:sz w:val="22"/>
          <w:lang w:val="en-GB"/>
        </w:rPr>
        <w:t xml:space="preserve"> </w:t>
      </w:r>
      <w:r w:rsidR="008D07BC">
        <w:rPr>
          <w:rFonts w:ascii="Times New Roman" w:hAnsi="Times New Roman"/>
          <w:sz w:val="22"/>
          <w:lang w:val="en-GB"/>
        </w:rPr>
        <w:t xml:space="preserve">to </w:t>
      </w:r>
      <w:r w:rsidR="0056761D" w:rsidRPr="000F68EE">
        <w:rPr>
          <w:rFonts w:ascii="Times New Roman" w:hAnsi="Times New Roman"/>
          <w:sz w:val="22"/>
          <w:lang w:val="en-GB"/>
        </w:rPr>
        <w:t xml:space="preserve">manage these risks to evaluation processes and the validity and reliability of data collection, analysis, and causal </w:t>
      </w:r>
      <w:r w:rsidR="00EF7C15" w:rsidRPr="000F68EE">
        <w:rPr>
          <w:rFonts w:ascii="Times New Roman" w:hAnsi="Times New Roman"/>
          <w:sz w:val="22"/>
          <w:lang w:val="en-GB"/>
        </w:rPr>
        <w:t>inferences</w:t>
      </w:r>
      <w:r w:rsidR="005409D0" w:rsidRPr="000F68EE">
        <w:rPr>
          <w:rFonts w:ascii="Times New Roman" w:hAnsi="Times New Roman"/>
          <w:sz w:val="22"/>
          <w:lang w:val="en-GB"/>
        </w:rPr>
        <w:t>.</w:t>
      </w:r>
      <w:r w:rsidR="00C812F2">
        <w:rPr>
          <w:rFonts w:ascii="Times New Roman" w:hAnsi="Times New Roman"/>
          <w:sz w:val="22"/>
          <w:lang w:val="en-GB"/>
        </w:rPr>
        <w:t xml:space="preserve"> These limitations were </w:t>
      </w:r>
      <w:r w:rsidR="00BB0A45">
        <w:rPr>
          <w:rFonts w:ascii="Times New Roman" w:hAnsi="Times New Roman"/>
          <w:sz w:val="22"/>
          <w:lang w:val="en-GB"/>
        </w:rPr>
        <w:t xml:space="preserve">limited resources, limited ability to make casual </w:t>
      </w:r>
      <w:r w:rsidR="004F46A4">
        <w:rPr>
          <w:rFonts w:ascii="Times New Roman" w:hAnsi="Times New Roman"/>
          <w:sz w:val="22"/>
          <w:lang w:val="en-GB"/>
        </w:rPr>
        <w:t>inferences</w:t>
      </w:r>
      <w:r w:rsidR="00BB0A45">
        <w:rPr>
          <w:rFonts w:ascii="Times New Roman" w:hAnsi="Times New Roman"/>
          <w:sz w:val="22"/>
          <w:lang w:val="en-GB"/>
        </w:rPr>
        <w:t>, evaluating activities in process or only recently ended, recall bias, a</w:t>
      </w:r>
      <w:r w:rsidR="00BB0A45" w:rsidRPr="00BB0A45">
        <w:rPr>
          <w:rFonts w:ascii="Times New Roman" w:hAnsi="Times New Roman"/>
          <w:sz w:val="22"/>
          <w:lang w:val="en-GB"/>
        </w:rPr>
        <w:t>cquiescence</w:t>
      </w:r>
      <w:r w:rsidR="00BB0A45">
        <w:rPr>
          <w:rFonts w:ascii="Times New Roman" w:hAnsi="Times New Roman"/>
          <w:sz w:val="22"/>
          <w:lang w:val="en-GB"/>
        </w:rPr>
        <w:t xml:space="preserve"> bias, and challenges locating informants.</w:t>
      </w:r>
      <w:r w:rsidR="005409D0" w:rsidRPr="000F68EE">
        <w:rPr>
          <w:rFonts w:ascii="Times New Roman" w:hAnsi="Times New Roman"/>
          <w:sz w:val="22"/>
          <w:lang w:val="en-GB"/>
        </w:rPr>
        <w:t xml:space="preserve"> </w:t>
      </w:r>
      <w:r w:rsidR="00ED473E">
        <w:rPr>
          <w:rFonts w:ascii="Times New Roman" w:hAnsi="Times New Roman"/>
          <w:sz w:val="22"/>
          <w:lang w:val="en-GB"/>
        </w:rPr>
        <w:t xml:space="preserve">Limitations were managed by focusing on the most important interviewees, assessing contributions rather than causation, asking about expectations for sustainability and longer-term outcomes, asking about older events in the project’s history explicitly in follow-up questions, asking follow-up questions that dug deeper into challenges faced by the project, and </w:t>
      </w:r>
      <w:r w:rsidR="003C33F5">
        <w:rPr>
          <w:rFonts w:ascii="Times New Roman" w:hAnsi="Times New Roman"/>
          <w:sz w:val="22"/>
          <w:lang w:val="en-GB"/>
        </w:rPr>
        <w:t xml:space="preserve">repeatedly calling target interviewees. </w:t>
      </w:r>
      <w:r w:rsidR="0056761D" w:rsidRPr="000F68EE">
        <w:rPr>
          <w:rFonts w:ascii="Times New Roman" w:hAnsi="Times New Roman"/>
          <w:sz w:val="22"/>
          <w:lang w:val="en-GB"/>
        </w:rPr>
        <w:t xml:space="preserve">The limitations </w:t>
      </w:r>
      <w:r w:rsidR="00BB0A45">
        <w:rPr>
          <w:rFonts w:ascii="Times New Roman" w:hAnsi="Times New Roman"/>
          <w:sz w:val="22"/>
          <w:lang w:val="en-GB"/>
        </w:rPr>
        <w:t>were managed to</w:t>
      </w:r>
      <w:r w:rsidR="001646E1" w:rsidRPr="000F68EE">
        <w:rPr>
          <w:rFonts w:ascii="Times New Roman" w:hAnsi="Times New Roman"/>
          <w:sz w:val="22"/>
          <w:lang w:val="en-GB"/>
        </w:rPr>
        <w:t xml:space="preserve"> obtain a comprehensive</w:t>
      </w:r>
      <w:r w:rsidR="00BB0A45">
        <w:rPr>
          <w:rFonts w:ascii="Times New Roman" w:hAnsi="Times New Roman"/>
          <w:sz w:val="22"/>
          <w:lang w:val="en-GB"/>
        </w:rPr>
        <w:t xml:space="preserve"> </w:t>
      </w:r>
      <w:r w:rsidR="001646E1" w:rsidRPr="000F68EE">
        <w:rPr>
          <w:rFonts w:ascii="Times New Roman" w:hAnsi="Times New Roman"/>
          <w:sz w:val="22"/>
          <w:lang w:val="en-GB"/>
        </w:rPr>
        <w:t xml:space="preserve">understanding of how the </w:t>
      </w:r>
      <w:r w:rsidR="001666BD">
        <w:rPr>
          <w:rFonts w:ascii="Times New Roman" w:hAnsi="Times New Roman"/>
          <w:sz w:val="22"/>
          <w:lang w:val="en-GB"/>
        </w:rPr>
        <w:t>project</w:t>
      </w:r>
      <w:r w:rsidR="00770706">
        <w:rPr>
          <w:rFonts w:ascii="Times New Roman" w:hAnsi="Times New Roman"/>
          <w:sz w:val="22"/>
          <w:lang w:val="en-GB"/>
        </w:rPr>
        <w:t xml:space="preserve"> </w:t>
      </w:r>
      <w:r w:rsidR="00BB0A45">
        <w:rPr>
          <w:rFonts w:ascii="Times New Roman" w:hAnsi="Times New Roman"/>
          <w:sz w:val="22"/>
          <w:lang w:val="en-GB"/>
        </w:rPr>
        <w:t>w</w:t>
      </w:r>
      <w:r w:rsidR="00770706">
        <w:rPr>
          <w:rFonts w:ascii="Times New Roman" w:hAnsi="Times New Roman"/>
          <w:sz w:val="22"/>
          <w:lang w:val="en-GB"/>
        </w:rPr>
        <w:t>a</w:t>
      </w:r>
      <w:r w:rsidR="00644F1E">
        <w:rPr>
          <w:rFonts w:ascii="Times New Roman" w:hAnsi="Times New Roman"/>
          <w:sz w:val="22"/>
          <w:lang w:val="en-GB"/>
        </w:rPr>
        <w:t>s</w:t>
      </w:r>
      <w:r w:rsidR="001646E1" w:rsidRPr="000F68EE">
        <w:rPr>
          <w:rFonts w:ascii="Times New Roman" w:hAnsi="Times New Roman"/>
          <w:sz w:val="22"/>
          <w:lang w:val="en-GB"/>
        </w:rPr>
        <w:t xml:space="preserve"> been implemented and </w:t>
      </w:r>
      <w:r w:rsidR="00F26903">
        <w:rPr>
          <w:rFonts w:ascii="Times New Roman" w:hAnsi="Times New Roman"/>
          <w:sz w:val="22"/>
          <w:lang w:val="en-GB"/>
        </w:rPr>
        <w:t>its</w:t>
      </w:r>
      <w:r w:rsidR="001646E1" w:rsidRPr="000F68EE">
        <w:rPr>
          <w:rFonts w:ascii="Times New Roman" w:hAnsi="Times New Roman"/>
          <w:sz w:val="22"/>
          <w:lang w:val="en-GB"/>
        </w:rPr>
        <w:t xml:space="preserve"> achievements</w:t>
      </w:r>
      <w:r w:rsidR="00BB0A45">
        <w:rPr>
          <w:rFonts w:ascii="Times New Roman" w:hAnsi="Times New Roman"/>
          <w:sz w:val="22"/>
          <w:lang w:val="en-GB"/>
        </w:rPr>
        <w:t xml:space="preserve"> so that </w:t>
      </w:r>
      <w:r w:rsidR="00182832">
        <w:rPr>
          <w:rFonts w:ascii="Times New Roman" w:hAnsi="Times New Roman"/>
          <w:sz w:val="22"/>
          <w:lang w:val="en-GB"/>
        </w:rPr>
        <w:t>ET</w:t>
      </w:r>
      <w:r w:rsidR="00B174CC">
        <w:rPr>
          <w:rFonts w:ascii="Times New Roman" w:hAnsi="Times New Roman"/>
          <w:sz w:val="22"/>
          <w:lang w:val="en-GB"/>
        </w:rPr>
        <w:t xml:space="preserve"> </w:t>
      </w:r>
      <w:r w:rsidR="00BB0A45">
        <w:rPr>
          <w:rFonts w:ascii="Times New Roman" w:hAnsi="Times New Roman"/>
          <w:sz w:val="22"/>
          <w:lang w:val="en-GB"/>
        </w:rPr>
        <w:t>can</w:t>
      </w:r>
      <w:r w:rsidR="001646E1" w:rsidRPr="000F68EE">
        <w:rPr>
          <w:rFonts w:ascii="Times New Roman" w:hAnsi="Times New Roman"/>
          <w:sz w:val="22"/>
          <w:lang w:val="en-GB"/>
        </w:rPr>
        <w:t xml:space="preserve"> respond to the </w:t>
      </w:r>
      <w:r w:rsidR="00C11C5C">
        <w:rPr>
          <w:rFonts w:ascii="Times New Roman" w:hAnsi="Times New Roman"/>
          <w:sz w:val="22"/>
          <w:lang w:val="en-GB"/>
        </w:rPr>
        <w:t>purposes of the evaluation</w:t>
      </w:r>
      <w:r w:rsidR="001646E1" w:rsidRPr="000F68EE">
        <w:rPr>
          <w:rFonts w:ascii="Times New Roman" w:hAnsi="Times New Roman"/>
          <w:sz w:val="22"/>
          <w:lang w:val="en-GB"/>
        </w:rPr>
        <w:t>.</w:t>
      </w:r>
      <w:r w:rsidR="003C33F5">
        <w:rPr>
          <w:rFonts w:ascii="Times New Roman" w:hAnsi="Times New Roman"/>
          <w:sz w:val="22"/>
          <w:lang w:val="en-GB"/>
        </w:rPr>
        <w:t xml:space="preserve"> </w:t>
      </w:r>
    </w:p>
    <w:p w14:paraId="1E621D07" w14:textId="77777777" w:rsidR="003C33F5" w:rsidRDefault="003C33F5" w:rsidP="00BB0A45">
      <w:pPr>
        <w:pStyle w:val="5USAIDbody"/>
        <w:spacing w:after="0"/>
        <w:jc w:val="both"/>
        <w:rPr>
          <w:rFonts w:ascii="Times New Roman" w:hAnsi="Times New Roman"/>
          <w:sz w:val="22"/>
          <w:lang w:val="en-GB"/>
        </w:rPr>
      </w:pPr>
    </w:p>
    <w:p w14:paraId="75E5A9AA" w14:textId="2B9EEFDD" w:rsidR="005409D0" w:rsidRDefault="003C33F5" w:rsidP="00BB0A45">
      <w:pPr>
        <w:pStyle w:val="5USAIDbody"/>
        <w:spacing w:after="0"/>
        <w:jc w:val="both"/>
        <w:rPr>
          <w:rFonts w:ascii="Times New Roman" w:hAnsi="Times New Roman"/>
          <w:sz w:val="22"/>
          <w:lang w:val="en-GB"/>
        </w:rPr>
      </w:pPr>
      <w:r>
        <w:rPr>
          <w:rFonts w:ascii="Times New Roman" w:hAnsi="Times New Roman"/>
          <w:sz w:val="22"/>
          <w:lang w:val="en-GB"/>
        </w:rPr>
        <w:t>In an additional limitation,</w:t>
      </w:r>
      <w:r w:rsidR="00873EF9">
        <w:rPr>
          <w:rFonts w:ascii="Times New Roman" w:hAnsi="Times New Roman"/>
          <w:sz w:val="22"/>
          <w:lang w:val="en-GB"/>
        </w:rPr>
        <w:t xml:space="preserve"> </w:t>
      </w:r>
      <w:r>
        <w:rPr>
          <w:rFonts w:ascii="Times New Roman" w:hAnsi="Times New Roman"/>
          <w:sz w:val="22"/>
          <w:lang w:val="en-GB"/>
        </w:rPr>
        <w:t>e</w:t>
      </w:r>
      <w:r w:rsidR="00873EF9">
        <w:rPr>
          <w:rFonts w:ascii="Times New Roman" w:hAnsi="Times New Roman"/>
          <w:sz w:val="22"/>
          <w:lang w:val="en-GB"/>
        </w:rPr>
        <w:t xml:space="preserve">valuation guidance and requirements from </w:t>
      </w:r>
      <w:r w:rsidR="00B65A01">
        <w:rPr>
          <w:rFonts w:ascii="Times New Roman" w:hAnsi="Times New Roman"/>
          <w:sz w:val="22"/>
          <w:lang w:val="en-GB"/>
        </w:rPr>
        <w:t>regional</w:t>
      </w:r>
      <w:r w:rsidR="00873EF9">
        <w:rPr>
          <w:rFonts w:ascii="Times New Roman" w:hAnsi="Times New Roman"/>
          <w:sz w:val="22"/>
          <w:lang w:val="en-GB"/>
        </w:rPr>
        <w:t xml:space="preserve"> managers was only delivered to the ET in late May 2022, which would have informed the design of the evaluation, fieldwork, and structure of the draft report</w:t>
      </w:r>
      <w:r>
        <w:rPr>
          <w:rFonts w:ascii="Times New Roman" w:hAnsi="Times New Roman"/>
          <w:sz w:val="22"/>
          <w:lang w:val="en-GB"/>
        </w:rPr>
        <w:t xml:space="preserve"> if available earlier</w:t>
      </w:r>
      <w:r w:rsidR="00873EF9">
        <w:rPr>
          <w:rFonts w:ascii="Times New Roman" w:hAnsi="Times New Roman"/>
          <w:sz w:val="22"/>
          <w:lang w:val="en-GB"/>
        </w:rPr>
        <w:t xml:space="preserve">. Revising </w:t>
      </w:r>
      <w:r>
        <w:rPr>
          <w:rFonts w:ascii="Times New Roman" w:hAnsi="Times New Roman"/>
          <w:sz w:val="22"/>
          <w:lang w:val="en-GB"/>
        </w:rPr>
        <w:t xml:space="preserve">the final report </w:t>
      </w:r>
      <w:r w:rsidR="00873EF9">
        <w:rPr>
          <w:rFonts w:ascii="Times New Roman" w:hAnsi="Times New Roman"/>
          <w:sz w:val="22"/>
          <w:lang w:val="en-GB"/>
        </w:rPr>
        <w:t>to meet these points revealed some additional limitations, such as not considering disability in the evaluation (as not a part of the ToR or subsequent steps in the evaluation to meet the ToR). Not covering disability thus might be</w:t>
      </w:r>
      <w:r>
        <w:rPr>
          <w:rFonts w:ascii="Times New Roman" w:hAnsi="Times New Roman"/>
          <w:sz w:val="22"/>
          <w:lang w:val="en-GB"/>
        </w:rPr>
        <w:t xml:space="preserve"> considered</w:t>
      </w:r>
      <w:r w:rsidR="00873EF9">
        <w:rPr>
          <w:rFonts w:ascii="Times New Roman" w:hAnsi="Times New Roman"/>
          <w:sz w:val="22"/>
          <w:lang w:val="en-GB"/>
        </w:rPr>
        <w:t xml:space="preserve"> an additional limitation of the evaluation.</w:t>
      </w:r>
    </w:p>
    <w:p w14:paraId="3A7AA1D3" w14:textId="0D9EF665" w:rsidR="00455E08" w:rsidRDefault="00455E08" w:rsidP="00BB0A45">
      <w:pPr>
        <w:pStyle w:val="5USAIDbody"/>
        <w:spacing w:after="0"/>
        <w:jc w:val="both"/>
        <w:rPr>
          <w:rFonts w:ascii="Times New Roman" w:hAnsi="Times New Roman"/>
          <w:sz w:val="22"/>
          <w:lang w:val="en-GB"/>
        </w:rPr>
      </w:pPr>
    </w:p>
    <w:p w14:paraId="265F32E5" w14:textId="4BE8DD77" w:rsidR="00455E08" w:rsidRDefault="00455E08" w:rsidP="00BB0A45">
      <w:pPr>
        <w:pStyle w:val="5USAIDbody"/>
        <w:spacing w:after="0"/>
        <w:jc w:val="both"/>
        <w:rPr>
          <w:rFonts w:ascii="Times New Roman" w:hAnsi="Times New Roman"/>
          <w:sz w:val="22"/>
          <w:lang w:val="en-GB"/>
        </w:rPr>
      </w:pPr>
      <w:r>
        <w:rPr>
          <w:rFonts w:ascii="Times New Roman" w:hAnsi="Times New Roman"/>
          <w:sz w:val="22"/>
          <w:lang w:val="en-GB"/>
        </w:rPr>
        <w:t xml:space="preserve">The ToR also did not ask about the effectiveness of budget implementation or for financial analysis. </w:t>
      </w:r>
      <w:r w:rsidR="00B65A01">
        <w:rPr>
          <w:rFonts w:ascii="Times New Roman" w:hAnsi="Times New Roman"/>
          <w:sz w:val="22"/>
          <w:lang w:val="en-GB"/>
        </w:rPr>
        <w:t>Thus,</w:t>
      </w:r>
      <w:r w:rsidR="00541F45">
        <w:rPr>
          <w:rFonts w:ascii="Times New Roman" w:hAnsi="Times New Roman"/>
          <w:sz w:val="22"/>
          <w:lang w:val="en-GB"/>
        </w:rPr>
        <w:t xml:space="preserve"> no evaluation questions in interviews focused on the budget. And n</w:t>
      </w:r>
      <w:r>
        <w:rPr>
          <w:rFonts w:ascii="Times New Roman" w:hAnsi="Times New Roman"/>
          <w:sz w:val="22"/>
          <w:lang w:val="en-GB"/>
        </w:rPr>
        <w:t xml:space="preserve">o financial data was made available on </w:t>
      </w:r>
      <w:r w:rsidR="00541F45">
        <w:rPr>
          <w:rFonts w:ascii="Times New Roman" w:hAnsi="Times New Roman"/>
          <w:sz w:val="22"/>
          <w:lang w:val="en-GB"/>
        </w:rPr>
        <w:t>spending at the end of the project. This may be considered another limitation of the evaluation.</w:t>
      </w:r>
    </w:p>
    <w:p w14:paraId="6157B6CE" w14:textId="5CF15843" w:rsidR="00A857A6" w:rsidRDefault="00A857A6" w:rsidP="00791364">
      <w:pPr>
        <w:pStyle w:val="5USAIDbody"/>
        <w:spacing w:after="0"/>
        <w:jc w:val="both"/>
        <w:rPr>
          <w:rFonts w:ascii="Times New Roman" w:hAnsi="Times New Roman"/>
          <w:sz w:val="22"/>
          <w:lang w:val="en-GB"/>
        </w:rPr>
      </w:pPr>
    </w:p>
    <w:p w14:paraId="12F797C0" w14:textId="3E7379E5" w:rsidR="00E20D45" w:rsidRPr="000F68EE" w:rsidRDefault="009E44B5" w:rsidP="00E20D45">
      <w:pPr>
        <w:spacing w:after="0" w:line="240" w:lineRule="auto"/>
        <w:jc w:val="both"/>
        <w:rPr>
          <w:rFonts w:ascii="Times New Roman" w:hAnsi="Times New Roman"/>
          <w:lang w:val="en-GB"/>
        </w:rPr>
      </w:pPr>
      <w:r>
        <w:rPr>
          <w:rFonts w:ascii="Times New Roman" w:eastAsia="Times New Roman" w:hAnsi="Times New Roman"/>
          <w:bCs/>
          <w:lang w:val="en-GB"/>
        </w:rPr>
        <w:t>The</w:t>
      </w:r>
      <w:r w:rsidR="00E20D45" w:rsidRPr="000F68EE">
        <w:rPr>
          <w:rFonts w:ascii="Times New Roman" w:hAnsi="Times New Roman"/>
          <w:lang w:val="en-GB"/>
        </w:rPr>
        <w:t xml:space="preserve"> </w:t>
      </w:r>
      <w:r w:rsidR="00E20D45">
        <w:rPr>
          <w:rFonts w:ascii="Times New Roman" w:hAnsi="Times New Roman"/>
          <w:lang w:val="en-GB"/>
        </w:rPr>
        <w:t>Final Project Evaluation</w:t>
      </w:r>
      <w:r w:rsidR="00E20D45" w:rsidRPr="000F68EE">
        <w:rPr>
          <w:rFonts w:ascii="Times New Roman" w:hAnsi="Times New Roman"/>
          <w:lang w:val="en-GB"/>
        </w:rPr>
        <w:t xml:space="preserve"> Rep</w:t>
      </w:r>
      <w:r w:rsidR="00E20D45">
        <w:rPr>
          <w:rFonts w:ascii="Times New Roman" w:hAnsi="Times New Roman"/>
          <w:lang w:val="en-GB"/>
        </w:rPr>
        <w:t>ort is a synthesis of the evaluation team</w:t>
      </w:r>
      <w:r w:rsidR="00E20D45" w:rsidRPr="000F68EE">
        <w:rPr>
          <w:rFonts w:ascii="Times New Roman" w:hAnsi="Times New Roman"/>
          <w:lang w:val="en-GB"/>
        </w:rPr>
        <w:t xml:space="preserve">’s analysis drawn from </w:t>
      </w:r>
      <w:r w:rsidR="00E20D45">
        <w:rPr>
          <w:rFonts w:ascii="Times New Roman" w:hAnsi="Times New Roman"/>
          <w:lang w:val="en-GB"/>
        </w:rPr>
        <w:t xml:space="preserve">many documents as well as </w:t>
      </w:r>
      <w:r w:rsidR="00E20D45" w:rsidRPr="000F68EE">
        <w:rPr>
          <w:rFonts w:ascii="Times New Roman" w:hAnsi="Times New Roman"/>
          <w:lang w:val="en-GB"/>
        </w:rPr>
        <w:t xml:space="preserve">interviews </w:t>
      </w:r>
      <w:r w:rsidR="00E20D45">
        <w:rPr>
          <w:rFonts w:ascii="Times New Roman" w:hAnsi="Times New Roman"/>
          <w:lang w:val="en-GB"/>
        </w:rPr>
        <w:t>and</w:t>
      </w:r>
      <w:r w:rsidR="00ED473E">
        <w:rPr>
          <w:rFonts w:ascii="Times New Roman" w:hAnsi="Times New Roman"/>
          <w:lang w:val="en-GB"/>
        </w:rPr>
        <w:t xml:space="preserve"> the</w:t>
      </w:r>
      <w:r w:rsidR="00E20D45">
        <w:rPr>
          <w:rFonts w:ascii="Times New Roman" w:hAnsi="Times New Roman"/>
          <w:lang w:val="en-GB"/>
        </w:rPr>
        <w:t xml:space="preserve"> focus groups</w:t>
      </w:r>
      <w:r w:rsidR="00E20D45" w:rsidRPr="000F68EE">
        <w:rPr>
          <w:rFonts w:ascii="Times New Roman" w:hAnsi="Times New Roman"/>
          <w:lang w:val="en-GB"/>
        </w:rPr>
        <w:t xml:space="preserve">. Any quotations included to highlight </w:t>
      </w:r>
      <w:proofErr w:type="gramStart"/>
      <w:r w:rsidR="00E20D45" w:rsidRPr="000F68EE">
        <w:rPr>
          <w:rFonts w:ascii="Times New Roman" w:hAnsi="Times New Roman"/>
          <w:lang w:val="en-GB"/>
        </w:rPr>
        <w:t>particular issues</w:t>
      </w:r>
      <w:proofErr w:type="gramEnd"/>
      <w:r w:rsidR="00E20D45" w:rsidRPr="000F68EE">
        <w:rPr>
          <w:rFonts w:ascii="Times New Roman" w:hAnsi="Times New Roman"/>
          <w:lang w:val="en-GB"/>
        </w:rPr>
        <w:t xml:space="preserve"> </w:t>
      </w:r>
      <w:r w:rsidR="00ED473E">
        <w:rPr>
          <w:rFonts w:ascii="Times New Roman" w:hAnsi="Times New Roman"/>
          <w:lang w:val="en-GB"/>
        </w:rPr>
        <w:t>do</w:t>
      </w:r>
      <w:r w:rsidR="00E20D45" w:rsidRPr="000F68EE">
        <w:rPr>
          <w:rFonts w:ascii="Times New Roman" w:hAnsi="Times New Roman"/>
          <w:lang w:val="en-GB"/>
        </w:rPr>
        <w:t xml:space="preserve"> not include names or any other detailed descriptive information that could plausibly be used to infer the source of the remarks. </w:t>
      </w:r>
    </w:p>
    <w:p w14:paraId="31D3FD4C" w14:textId="3F855427" w:rsidR="00C812F2" w:rsidRDefault="00C812F2" w:rsidP="00E20D45">
      <w:pPr>
        <w:spacing w:after="0" w:line="240" w:lineRule="auto"/>
        <w:rPr>
          <w:rFonts w:ascii="Times New Roman" w:hAnsi="Times New Roman"/>
          <w:lang w:val="en-GB"/>
        </w:rPr>
      </w:pPr>
    </w:p>
    <w:p w14:paraId="16D56C4D" w14:textId="18A18776" w:rsidR="00797D20" w:rsidRPr="000F68EE" w:rsidRDefault="006115BB" w:rsidP="00702A77">
      <w:pPr>
        <w:pStyle w:val="Heading1"/>
        <w:numPr>
          <w:ilvl w:val="0"/>
          <w:numId w:val="2"/>
        </w:numPr>
        <w:spacing w:before="0" w:line="240" w:lineRule="auto"/>
        <w:jc w:val="both"/>
        <w:rPr>
          <w:rFonts w:ascii="Times New Roman" w:hAnsi="Times New Roman"/>
          <w:color w:val="002060"/>
          <w:sz w:val="28"/>
          <w:lang w:val="en-GB"/>
        </w:rPr>
      </w:pPr>
      <w:bookmarkStart w:id="26" w:name="_Toc105864039"/>
      <w:bookmarkStart w:id="27" w:name="_Toc101305605"/>
      <w:r>
        <w:rPr>
          <w:rFonts w:ascii="Times New Roman" w:hAnsi="Times New Roman"/>
          <w:color w:val="002060"/>
          <w:sz w:val="28"/>
          <w:lang w:val="en-GB"/>
        </w:rPr>
        <w:t>KEY FINDINGS</w:t>
      </w:r>
      <w:bookmarkEnd w:id="26"/>
      <w:r>
        <w:rPr>
          <w:rFonts w:ascii="Times New Roman" w:hAnsi="Times New Roman"/>
          <w:color w:val="002060"/>
          <w:sz w:val="28"/>
          <w:lang w:val="en-GB"/>
        </w:rPr>
        <w:t xml:space="preserve"> </w:t>
      </w:r>
      <w:bookmarkEnd w:id="27"/>
    </w:p>
    <w:p w14:paraId="14A87DDF" w14:textId="5C37877B" w:rsidR="00C21B25" w:rsidRDefault="009A6D26" w:rsidP="00797D20">
      <w:pPr>
        <w:spacing w:after="0" w:line="240" w:lineRule="auto"/>
        <w:rPr>
          <w:rFonts w:ascii="Times New Roman" w:eastAsia="Times New Roman" w:hAnsi="Times New Roman"/>
          <w:bCs/>
          <w:lang w:val="en-GB"/>
        </w:rPr>
      </w:pPr>
      <w:bookmarkStart w:id="28" w:name="_Toc351471358"/>
      <w:r>
        <w:rPr>
          <w:rFonts w:ascii="Times New Roman" w:eastAsia="Times New Roman" w:hAnsi="Times New Roman"/>
          <w:bCs/>
          <w:lang w:val="en-GB"/>
        </w:rPr>
        <w:t xml:space="preserve"> </w:t>
      </w:r>
    </w:p>
    <w:p w14:paraId="1660E916" w14:textId="07D66D59" w:rsidR="00A54DBB" w:rsidRDefault="00A54DBB" w:rsidP="00797D20">
      <w:pPr>
        <w:spacing w:after="0" w:line="240" w:lineRule="auto"/>
        <w:rPr>
          <w:rFonts w:ascii="Times New Roman" w:eastAsia="Times New Roman" w:hAnsi="Times New Roman"/>
          <w:bCs/>
          <w:lang w:val="en-GB"/>
        </w:rPr>
      </w:pPr>
      <w:r>
        <w:rPr>
          <w:rFonts w:ascii="Times New Roman" w:eastAsia="Times New Roman" w:hAnsi="Times New Roman"/>
          <w:bCs/>
          <w:lang w:val="en-GB"/>
        </w:rPr>
        <w:t xml:space="preserve">Key findings are organized through the OECD DAC revised evaluation criteria and </w:t>
      </w:r>
      <w:r w:rsidR="0095656E">
        <w:rPr>
          <w:rFonts w:ascii="Times New Roman" w:eastAsia="Times New Roman" w:hAnsi="Times New Roman"/>
          <w:bCs/>
          <w:lang w:val="en-GB"/>
        </w:rPr>
        <w:t>additional PBF-</w:t>
      </w:r>
      <w:r>
        <w:rPr>
          <w:rFonts w:ascii="Times New Roman" w:eastAsia="Times New Roman" w:hAnsi="Times New Roman"/>
          <w:bCs/>
          <w:lang w:val="en-GB"/>
        </w:rPr>
        <w:t xml:space="preserve">specific </w:t>
      </w:r>
      <w:r w:rsidR="00082115">
        <w:rPr>
          <w:rFonts w:ascii="Times New Roman" w:eastAsia="Times New Roman" w:hAnsi="Times New Roman"/>
          <w:bCs/>
          <w:lang w:val="en-GB"/>
        </w:rPr>
        <w:t xml:space="preserve">criteria, as well as in answering </w:t>
      </w:r>
      <w:proofErr w:type="gramStart"/>
      <w:r w:rsidR="00082115">
        <w:rPr>
          <w:rFonts w:ascii="Times New Roman" w:eastAsia="Times New Roman" w:hAnsi="Times New Roman"/>
          <w:bCs/>
          <w:lang w:val="en-GB"/>
        </w:rPr>
        <w:t>all of</w:t>
      </w:r>
      <w:proofErr w:type="gramEnd"/>
      <w:r w:rsidR="00082115">
        <w:rPr>
          <w:rFonts w:ascii="Times New Roman" w:eastAsia="Times New Roman" w:hAnsi="Times New Roman"/>
          <w:bCs/>
          <w:lang w:val="en-GB"/>
        </w:rPr>
        <w:t xml:space="preserve"> the </w:t>
      </w:r>
      <w:r>
        <w:rPr>
          <w:rFonts w:ascii="Times New Roman" w:eastAsia="Times New Roman" w:hAnsi="Times New Roman"/>
          <w:bCs/>
          <w:lang w:val="en-GB"/>
        </w:rPr>
        <w:t xml:space="preserve">questions </w:t>
      </w:r>
      <w:r w:rsidR="009A6D26">
        <w:rPr>
          <w:rFonts w:ascii="Times New Roman" w:eastAsia="Times New Roman" w:hAnsi="Times New Roman"/>
          <w:bCs/>
          <w:lang w:val="en-GB"/>
        </w:rPr>
        <w:t xml:space="preserve">under these criteria </w:t>
      </w:r>
      <w:r>
        <w:rPr>
          <w:rFonts w:ascii="Times New Roman" w:eastAsia="Times New Roman" w:hAnsi="Times New Roman"/>
          <w:bCs/>
          <w:lang w:val="en-GB"/>
        </w:rPr>
        <w:t xml:space="preserve">from the ToR for the </w:t>
      </w:r>
      <w:r>
        <w:rPr>
          <w:rFonts w:ascii="Times New Roman" w:eastAsia="Times New Roman" w:hAnsi="Times New Roman"/>
          <w:bCs/>
          <w:lang w:val="en-GB"/>
        </w:rPr>
        <w:lastRenderedPageBreak/>
        <w:t>evaluators.</w:t>
      </w:r>
      <w:r w:rsidR="009A6D26">
        <w:rPr>
          <w:rFonts w:ascii="Times New Roman" w:eastAsia="Times New Roman" w:hAnsi="Times New Roman"/>
          <w:bCs/>
          <w:lang w:val="en-GB"/>
        </w:rPr>
        <w:t xml:space="preserve"> Definitions for the categories are drawn from the criteria.</w:t>
      </w:r>
      <w:r w:rsidR="009A6D26">
        <w:rPr>
          <w:rStyle w:val="FootnoteReference"/>
          <w:rFonts w:ascii="Times New Roman" w:eastAsia="Times New Roman" w:hAnsi="Times New Roman"/>
          <w:bCs/>
          <w:lang w:val="en-GB"/>
        </w:rPr>
        <w:footnoteReference w:id="2"/>
      </w:r>
      <w:r w:rsidR="009A6D26">
        <w:rPr>
          <w:rFonts w:ascii="Times New Roman" w:eastAsia="Times New Roman" w:hAnsi="Times New Roman"/>
          <w:bCs/>
          <w:lang w:val="en-GB"/>
        </w:rPr>
        <w:t xml:space="preserve"> Questions </w:t>
      </w:r>
      <w:r w:rsidR="00082115">
        <w:rPr>
          <w:rFonts w:ascii="Times New Roman" w:eastAsia="Times New Roman" w:hAnsi="Times New Roman"/>
          <w:bCs/>
          <w:lang w:val="en-GB"/>
        </w:rPr>
        <w:t xml:space="preserve">answered </w:t>
      </w:r>
      <w:r w:rsidR="009A6D26">
        <w:rPr>
          <w:rFonts w:ascii="Times New Roman" w:eastAsia="Times New Roman" w:hAnsi="Times New Roman"/>
          <w:bCs/>
          <w:lang w:val="en-GB"/>
        </w:rPr>
        <w:t>are below in italics.</w:t>
      </w:r>
    </w:p>
    <w:p w14:paraId="716BA405" w14:textId="49805AC3" w:rsidR="00460212" w:rsidRDefault="00460212" w:rsidP="00797D20">
      <w:pPr>
        <w:spacing w:after="0" w:line="240" w:lineRule="auto"/>
        <w:rPr>
          <w:rFonts w:ascii="Times New Roman" w:eastAsia="Times New Roman" w:hAnsi="Times New Roman"/>
          <w:bCs/>
          <w:lang w:val="en-GB"/>
        </w:rPr>
      </w:pPr>
    </w:p>
    <w:p w14:paraId="6EBF0DD8" w14:textId="5D3F2783" w:rsidR="00460212" w:rsidRPr="00460212" w:rsidRDefault="00460212" w:rsidP="00460212">
      <w:pPr>
        <w:spacing w:after="0" w:line="240" w:lineRule="auto"/>
        <w:rPr>
          <w:rFonts w:ascii="Times New Roman" w:eastAsia="Times New Roman" w:hAnsi="Times New Roman"/>
          <w:bCs/>
          <w:lang w:val="en-GB"/>
        </w:rPr>
      </w:pPr>
      <w:r>
        <w:rPr>
          <w:rFonts w:ascii="Times New Roman" w:eastAsia="Times New Roman" w:hAnsi="Times New Roman"/>
          <w:bCs/>
          <w:lang w:val="en-GB"/>
        </w:rPr>
        <w:t xml:space="preserve">Like the project, the evaluation uses the term </w:t>
      </w:r>
      <w:r w:rsidRPr="00460212">
        <w:rPr>
          <w:rFonts w:ascii="Times New Roman" w:eastAsia="Times New Roman" w:hAnsi="Times New Roman"/>
          <w:bCs/>
          <w:lang w:val="en-GB"/>
        </w:rPr>
        <w:t>‘youth’ to describe all persons between the ages of 18</w:t>
      </w:r>
      <w:r>
        <w:rPr>
          <w:rFonts w:ascii="Times New Roman" w:eastAsia="Times New Roman" w:hAnsi="Times New Roman"/>
          <w:bCs/>
          <w:lang w:val="en-GB"/>
        </w:rPr>
        <w:t xml:space="preserve"> to</w:t>
      </w:r>
    </w:p>
    <w:p w14:paraId="5C26C9EC" w14:textId="23EA2C14" w:rsidR="00460212" w:rsidRDefault="00460212" w:rsidP="00460212">
      <w:pPr>
        <w:spacing w:after="0" w:line="240" w:lineRule="auto"/>
        <w:rPr>
          <w:rFonts w:ascii="Times New Roman" w:eastAsia="Times New Roman" w:hAnsi="Times New Roman"/>
          <w:bCs/>
          <w:lang w:val="en-GB"/>
        </w:rPr>
      </w:pPr>
      <w:r w:rsidRPr="00460212">
        <w:rPr>
          <w:rFonts w:ascii="Times New Roman" w:eastAsia="Times New Roman" w:hAnsi="Times New Roman"/>
          <w:bCs/>
          <w:lang w:val="en-GB"/>
        </w:rPr>
        <w:t>29 years</w:t>
      </w:r>
      <w:r>
        <w:rPr>
          <w:rFonts w:ascii="Times New Roman" w:eastAsia="Times New Roman" w:hAnsi="Times New Roman"/>
          <w:bCs/>
          <w:lang w:val="en-GB"/>
        </w:rPr>
        <w:t xml:space="preserve"> old</w:t>
      </w:r>
      <w:r w:rsidRPr="00460212">
        <w:rPr>
          <w:rFonts w:ascii="Times New Roman" w:eastAsia="Times New Roman" w:hAnsi="Times New Roman"/>
          <w:bCs/>
          <w:lang w:val="en-GB"/>
        </w:rPr>
        <w:t xml:space="preserve">, ‘adolescents’ </w:t>
      </w:r>
      <w:r>
        <w:rPr>
          <w:rFonts w:ascii="Times New Roman" w:eastAsia="Times New Roman" w:hAnsi="Times New Roman"/>
          <w:bCs/>
          <w:lang w:val="en-GB"/>
        </w:rPr>
        <w:t xml:space="preserve">to </w:t>
      </w:r>
      <w:r w:rsidRPr="00460212">
        <w:rPr>
          <w:rFonts w:ascii="Times New Roman" w:eastAsia="Times New Roman" w:hAnsi="Times New Roman"/>
          <w:bCs/>
          <w:lang w:val="en-GB"/>
        </w:rPr>
        <w:t>refers to people between</w:t>
      </w:r>
      <w:r>
        <w:rPr>
          <w:rFonts w:ascii="Times New Roman" w:eastAsia="Times New Roman" w:hAnsi="Times New Roman"/>
          <w:bCs/>
          <w:lang w:val="en-GB"/>
        </w:rPr>
        <w:t xml:space="preserve"> the ages of</w:t>
      </w:r>
      <w:r w:rsidRPr="00460212">
        <w:rPr>
          <w:rFonts w:ascii="Times New Roman" w:eastAsia="Times New Roman" w:hAnsi="Times New Roman"/>
          <w:bCs/>
          <w:lang w:val="en-GB"/>
        </w:rPr>
        <w:t xml:space="preserve"> 10</w:t>
      </w:r>
      <w:r>
        <w:rPr>
          <w:rFonts w:ascii="Times New Roman" w:eastAsia="Times New Roman" w:hAnsi="Times New Roman"/>
          <w:bCs/>
          <w:lang w:val="en-GB"/>
        </w:rPr>
        <w:t xml:space="preserve"> to </w:t>
      </w:r>
      <w:r w:rsidRPr="00460212">
        <w:rPr>
          <w:rFonts w:ascii="Times New Roman" w:eastAsia="Times New Roman" w:hAnsi="Times New Roman"/>
          <w:bCs/>
          <w:lang w:val="en-GB"/>
        </w:rPr>
        <w:t>17 years</w:t>
      </w:r>
      <w:r>
        <w:rPr>
          <w:rFonts w:ascii="Times New Roman" w:eastAsia="Times New Roman" w:hAnsi="Times New Roman"/>
          <w:bCs/>
          <w:lang w:val="en-GB"/>
        </w:rPr>
        <w:t xml:space="preserve"> old</w:t>
      </w:r>
      <w:r w:rsidRPr="00460212">
        <w:rPr>
          <w:rFonts w:ascii="Times New Roman" w:eastAsia="Times New Roman" w:hAnsi="Times New Roman"/>
          <w:bCs/>
          <w:lang w:val="en-GB"/>
        </w:rPr>
        <w:t xml:space="preserve">, and ‘young people’ </w:t>
      </w:r>
      <w:r>
        <w:rPr>
          <w:rFonts w:ascii="Times New Roman" w:eastAsia="Times New Roman" w:hAnsi="Times New Roman"/>
          <w:bCs/>
          <w:lang w:val="en-GB"/>
        </w:rPr>
        <w:t>for b</w:t>
      </w:r>
      <w:r w:rsidRPr="00460212">
        <w:rPr>
          <w:rFonts w:ascii="Times New Roman" w:eastAsia="Times New Roman" w:hAnsi="Times New Roman"/>
          <w:bCs/>
          <w:lang w:val="en-GB"/>
        </w:rPr>
        <w:t>oth</w:t>
      </w:r>
      <w:r>
        <w:rPr>
          <w:rFonts w:ascii="Times New Roman" w:eastAsia="Times New Roman" w:hAnsi="Times New Roman"/>
          <w:bCs/>
          <w:lang w:val="en-GB"/>
        </w:rPr>
        <w:t xml:space="preserve"> categories together.</w:t>
      </w:r>
    </w:p>
    <w:p w14:paraId="1209B48F" w14:textId="77777777" w:rsidR="009A6D26" w:rsidRPr="000F68EE" w:rsidRDefault="009A6D26" w:rsidP="00797D20">
      <w:pPr>
        <w:spacing w:after="0" w:line="240" w:lineRule="auto"/>
        <w:rPr>
          <w:rFonts w:ascii="Times New Roman" w:eastAsia="Times New Roman" w:hAnsi="Times New Roman"/>
          <w:bCs/>
          <w:lang w:val="en-GB"/>
        </w:rPr>
      </w:pPr>
    </w:p>
    <w:p w14:paraId="52AF9986" w14:textId="125926DF" w:rsidR="00660205" w:rsidRPr="00660205" w:rsidRDefault="00660205" w:rsidP="00660205">
      <w:pPr>
        <w:keepNext/>
        <w:keepLines/>
        <w:spacing w:after="0" w:line="240" w:lineRule="auto"/>
        <w:outlineLvl w:val="2"/>
        <w:rPr>
          <w:rFonts w:ascii="Times New Roman" w:eastAsiaTheme="majorEastAsia" w:hAnsi="Times New Roman"/>
          <w:bCs/>
          <w:i/>
          <w:lang w:val="en-GB"/>
        </w:rPr>
      </w:pPr>
      <w:bookmarkStart w:id="29" w:name="_Toc101305606"/>
      <w:bookmarkStart w:id="30" w:name="_Toc105864040"/>
      <w:r w:rsidRPr="00B723C7">
        <w:rPr>
          <w:rFonts w:ascii="Times New Roman" w:hAnsi="Times New Roman"/>
          <w:b/>
          <w:bCs/>
          <w:lang w:val="en-GB"/>
        </w:rPr>
        <w:t>Relevance</w:t>
      </w:r>
      <w:bookmarkEnd w:id="29"/>
      <w:bookmarkEnd w:id="30"/>
      <w:r w:rsidRPr="00B723C7">
        <w:rPr>
          <w:rFonts w:ascii="Times New Roman" w:hAnsi="Times New Roman"/>
          <w:b/>
          <w:bCs/>
          <w:lang w:val="en-GB"/>
        </w:rPr>
        <w:t xml:space="preserve"> </w:t>
      </w:r>
    </w:p>
    <w:p w14:paraId="434B9CC5" w14:textId="17D0B834" w:rsidR="009A6D26" w:rsidRDefault="009A6D26" w:rsidP="00660205">
      <w:pPr>
        <w:spacing w:after="0"/>
        <w:jc w:val="both"/>
        <w:rPr>
          <w:rFonts w:ascii="Times New Roman" w:hAnsi="Times New Roman"/>
          <w:lang w:val="en-GB"/>
        </w:rPr>
      </w:pPr>
      <w:r w:rsidRPr="009A6D26">
        <w:rPr>
          <w:rFonts w:ascii="Times New Roman" w:hAnsi="Times New Roman"/>
          <w:lang w:val="en-GB"/>
        </w:rPr>
        <w:t>Relevance is the extent to which the project objectives and design respond to beneficiaries, regional, country, and partner/institution needs, policies, and priorities, and continue to do so if circumstances change</w:t>
      </w:r>
      <w:r>
        <w:rPr>
          <w:rFonts w:ascii="Times New Roman" w:hAnsi="Times New Roman"/>
          <w:lang w:val="en-GB"/>
        </w:rPr>
        <w:t>.</w:t>
      </w:r>
      <w:r w:rsidR="00082115">
        <w:rPr>
          <w:rFonts w:ascii="Times New Roman" w:hAnsi="Times New Roman"/>
          <w:lang w:val="en-GB"/>
        </w:rPr>
        <w:t xml:space="preserve"> The ToR has four specific questions to be answered.</w:t>
      </w:r>
    </w:p>
    <w:p w14:paraId="634040C6" w14:textId="0EDC671E" w:rsidR="00A54DBB"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t xml:space="preserve">Was the project relevant in addressing conflict drivers </w:t>
      </w:r>
      <w:r w:rsidR="0067594F">
        <w:rPr>
          <w:rFonts w:ascii="Times New Roman" w:hAnsi="Times New Roman"/>
          <w:i/>
          <w:iCs/>
          <w:lang w:val="en-GB"/>
        </w:rPr>
        <w:t>&amp;</w:t>
      </w:r>
      <w:r w:rsidRPr="00A54DBB">
        <w:rPr>
          <w:rFonts w:ascii="Times New Roman" w:hAnsi="Times New Roman"/>
          <w:i/>
          <w:iCs/>
          <w:lang w:val="en-GB"/>
        </w:rPr>
        <w:t xml:space="preserve"> factors for peace identified in a conflict analysis? </w:t>
      </w:r>
    </w:p>
    <w:p w14:paraId="5041107E" w14:textId="59F0CA14" w:rsidR="00A54DBB" w:rsidRDefault="00A54DBB" w:rsidP="006A780C">
      <w:pPr>
        <w:spacing w:after="0"/>
        <w:jc w:val="both"/>
        <w:rPr>
          <w:rFonts w:ascii="Times New Roman" w:hAnsi="Times New Roman"/>
          <w:lang w:val="en-GB"/>
        </w:rPr>
      </w:pPr>
      <w:bookmarkStart w:id="31" w:name="_Hlk101304129"/>
      <w:r>
        <w:rPr>
          <w:rFonts w:ascii="Times New Roman" w:hAnsi="Times New Roman"/>
          <w:lang w:val="en-GB"/>
        </w:rPr>
        <w:t>The ProDoc made a compelling case for the relevance of the project</w:t>
      </w:r>
      <w:bookmarkEnd w:id="31"/>
      <w:r>
        <w:rPr>
          <w:rFonts w:ascii="Times New Roman" w:hAnsi="Times New Roman"/>
          <w:lang w:val="en-GB"/>
        </w:rPr>
        <w:t xml:space="preserve"> to Libya and Sirte</w:t>
      </w:r>
      <w:r w:rsidR="003952AA">
        <w:rPr>
          <w:rFonts w:ascii="Times New Roman" w:hAnsi="Times New Roman"/>
          <w:lang w:val="en-GB"/>
        </w:rPr>
        <w:t xml:space="preserve"> in its detailed discussion of the peacebuilding context and rationale for PBF support</w:t>
      </w:r>
      <w:r>
        <w:rPr>
          <w:rFonts w:ascii="Times New Roman" w:hAnsi="Times New Roman"/>
          <w:lang w:val="en-GB"/>
        </w:rPr>
        <w:t>. The</w:t>
      </w:r>
      <w:r w:rsidR="00A41711">
        <w:rPr>
          <w:rFonts w:ascii="Times New Roman" w:hAnsi="Times New Roman"/>
          <w:lang w:val="en-GB"/>
        </w:rPr>
        <w:t xml:space="preserve"> 2021</w:t>
      </w:r>
      <w:r>
        <w:rPr>
          <w:rFonts w:ascii="Times New Roman" w:hAnsi="Times New Roman"/>
          <w:lang w:val="en-GB"/>
        </w:rPr>
        <w:t xml:space="preserve"> C</w:t>
      </w:r>
      <w:r w:rsidR="00A41711">
        <w:rPr>
          <w:rFonts w:ascii="Times New Roman" w:hAnsi="Times New Roman"/>
          <w:lang w:val="en-GB"/>
        </w:rPr>
        <w:t xml:space="preserve">ommon </w:t>
      </w:r>
      <w:r>
        <w:rPr>
          <w:rFonts w:ascii="Times New Roman" w:hAnsi="Times New Roman"/>
          <w:lang w:val="en-GB"/>
        </w:rPr>
        <w:t>C</w:t>
      </w:r>
      <w:r w:rsidR="00A41711">
        <w:rPr>
          <w:rFonts w:ascii="Times New Roman" w:hAnsi="Times New Roman"/>
          <w:lang w:val="en-GB"/>
        </w:rPr>
        <w:t xml:space="preserve">ountry </w:t>
      </w:r>
      <w:r>
        <w:rPr>
          <w:rFonts w:ascii="Times New Roman" w:hAnsi="Times New Roman"/>
          <w:lang w:val="en-GB"/>
        </w:rPr>
        <w:t>A</w:t>
      </w:r>
      <w:r w:rsidR="00A41711">
        <w:rPr>
          <w:rFonts w:ascii="Times New Roman" w:hAnsi="Times New Roman"/>
          <w:lang w:val="en-GB"/>
        </w:rPr>
        <w:t>nalysis</w:t>
      </w:r>
      <w:r w:rsidR="00082115">
        <w:rPr>
          <w:rFonts w:ascii="Times New Roman" w:hAnsi="Times New Roman"/>
          <w:lang w:val="en-GB"/>
        </w:rPr>
        <w:t xml:space="preserve"> done by the </w:t>
      </w:r>
      <w:r w:rsidR="00A544A8">
        <w:rPr>
          <w:rFonts w:ascii="Times New Roman" w:hAnsi="Times New Roman"/>
          <w:lang w:val="en-GB"/>
        </w:rPr>
        <w:t>United Nations Country Team (</w:t>
      </w:r>
      <w:r w:rsidR="00082115">
        <w:rPr>
          <w:rFonts w:ascii="Times New Roman" w:hAnsi="Times New Roman"/>
          <w:lang w:val="en-GB"/>
        </w:rPr>
        <w:t>UNCT</w:t>
      </w:r>
      <w:r w:rsidR="00A544A8">
        <w:rPr>
          <w:rFonts w:ascii="Times New Roman" w:hAnsi="Times New Roman"/>
          <w:lang w:val="en-GB"/>
        </w:rPr>
        <w:t>)</w:t>
      </w:r>
      <w:r w:rsidR="00082115">
        <w:rPr>
          <w:rFonts w:ascii="Times New Roman" w:hAnsi="Times New Roman"/>
          <w:lang w:val="en-GB"/>
        </w:rPr>
        <w:t xml:space="preserve"> </w:t>
      </w:r>
      <w:r w:rsidR="00A41711">
        <w:rPr>
          <w:rFonts w:ascii="Times New Roman" w:hAnsi="Times New Roman"/>
          <w:lang w:val="en-GB"/>
        </w:rPr>
        <w:t>came after the ProDoc</w:t>
      </w:r>
      <w:r w:rsidR="00EC5E7D">
        <w:rPr>
          <w:rFonts w:ascii="Times New Roman" w:hAnsi="Times New Roman"/>
          <w:lang w:val="en-GB"/>
        </w:rPr>
        <w:t xml:space="preserve">. The ProDoc asserted that “UNDP has continued its support to local peace structures and conflict management capacity in Sirte, with the local citizens conducting conflict analyses, monitoring and social peace initiatives to help stabilize Sirte” without explaining what these structures were or their analysis. </w:t>
      </w:r>
      <w:r w:rsidR="00096645">
        <w:rPr>
          <w:rFonts w:ascii="Times New Roman" w:hAnsi="Times New Roman"/>
          <w:lang w:val="en-GB"/>
        </w:rPr>
        <w:t>The ProDoc noted that informal consultations were held by the Office of the DRSG/RC/HC with the members of the Sirte Municipality Board that supported the project and agreed on the importance of reaching the most vulnerable youth through the project.</w:t>
      </w:r>
      <w:r w:rsidR="00EC5E7D">
        <w:rPr>
          <w:rFonts w:ascii="Times New Roman" w:hAnsi="Times New Roman"/>
          <w:lang w:val="en-GB"/>
        </w:rPr>
        <w:t xml:space="preserve"> Conditions on the ground changed shortly after the signature of the ProDoc with the seizure of the city by the </w:t>
      </w:r>
      <w:r w:rsidR="00952635">
        <w:rPr>
          <w:rFonts w:ascii="Times New Roman" w:hAnsi="Times New Roman"/>
          <w:lang w:val="en-GB"/>
        </w:rPr>
        <w:t>LNA</w:t>
      </w:r>
      <w:r w:rsidR="00EC5E7D">
        <w:rPr>
          <w:rFonts w:ascii="Times New Roman" w:hAnsi="Times New Roman"/>
          <w:lang w:val="en-GB"/>
        </w:rPr>
        <w:t>, which changed the conflict</w:t>
      </w:r>
      <w:r w:rsidR="00952635">
        <w:rPr>
          <w:rFonts w:ascii="Times New Roman" w:hAnsi="Times New Roman"/>
          <w:lang w:val="en-GB"/>
        </w:rPr>
        <w:t xml:space="preserve"> and governance</w:t>
      </w:r>
      <w:r w:rsidR="00EC5E7D">
        <w:rPr>
          <w:rFonts w:ascii="Times New Roman" w:hAnsi="Times New Roman"/>
          <w:lang w:val="en-GB"/>
        </w:rPr>
        <w:t xml:space="preserve"> situation in Sirte</w:t>
      </w:r>
      <w:r w:rsidR="00952635">
        <w:rPr>
          <w:rFonts w:ascii="Times New Roman" w:hAnsi="Times New Roman"/>
          <w:lang w:val="en-GB"/>
        </w:rPr>
        <w:t xml:space="preserve"> and environment for the project</w:t>
      </w:r>
      <w:r w:rsidR="00EC5E7D">
        <w:rPr>
          <w:rFonts w:ascii="Times New Roman" w:hAnsi="Times New Roman"/>
          <w:lang w:val="en-GB"/>
        </w:rPr>
        <w:t xml:space="preserve">. </w:t>
      </w:r>
      <w:r w:rsidR="002C3429" w:rsidRPr="002C3429">
        <w:rPr>
          <w:rFonts w:ascii="Times New Roman" w:hAnsi="Times New Roman"/>
          <w:lang w:val="en-GB"/>
        </w:rPr>
        <w:t xml:space="preserve">WFP and UNFPA </w:t>
      </w:r>
      <w:r w:rsidR="002C3429">
        <w:rPr>
          <w:rFonts w:ascii="Times New Roman" w:hAnsi="Times New Roman"/>
          <w:lang w:val="en-GB"/>
        </w:rPr>
        <w:t>reportedly did a</w:t>
      </w:r>
      <w:r w:rsidR="002C3429" w:rsidRPr="002C3429">
        <w:rPr>
          <w:rFonts w:ascii="Times New Roman" w:hAnsi="Times New Roman"/>
          <w:lang w:val="en-GB"/>
        </w:rPr>
        <w:t xml:space="preserve"> confl</w:t>
      </w:r>
      <w:r w:rsidR="002C3429">
        <w:rPr>
          <w:rFonts w:ascii="Times New Roman" w:hAnsi="Times New Roman"/>
          <w:lang w:val="en-GB"/>
        </w:rPr>
        <w:t>ict</w:t>
      </w:r>
      <w:r w:rsidR="002C3429" w:rsidRPr="002C3429">
        <w:rPr>
          <w:rFonts w:ascii="Times New Roman" w:hAnsi="Times New Roman"/>
          <w:lang w:val="en-GB"/>
        </w:rPr>
        <w:t xml:space="preserve"> sens</w:t>
      </w:r>
      <w:r w:rsidR="002C3429">
        <w:rPr>
          <w:rFonts w:ascii="Times New Roman" w:hAnsi="Times New Roman"/>
          <w:lang w:val="en-GB"/>
        </w:rPr>
        <w:t>i</w:t>
      </w:r>
      <w:r w:rsidR="0067594F">
        <w:rPr>
          <w:rFonts w:ascii="Times New Roman" w:hAnsi="Times New Roman"/>
          <w:lang w:val="en-GB"/>
        </w:rPr>
        <w:t>ti</w:t>
      </w:r>
      <w:r w:rsidR="002C3429">
        <w:rPr>
          <w:rFonts w:ascii="Times New Roman" w:hAnsi="Times New Roman"/>
          <w:lang w:val="en-GB"/>
        </w:rPr>
        <w:t>vity</w:t>
      </w:r>
      <w:r w:rsidR="002C3429" w:rsidRPr="002C3429">
        <w:rPr>
          <w:rFonts w:ascii="Times New Roman" w:hAnsi="Times New Roman"/>
          <w:lang w:val="en-GB"/>
        </w:rPr>
        <w:t xml:space="preserve"> assessment</w:t>
      </w:r>
      <w:r w:rsidR="002C3429">
        <w:rPr>
          <w:rFonts w:ascii="Times New Roman" w:hAnsi="Times New Roman"/>
          <w:lang w:val="en-GB"/>
        </w:rPr>
        <w:t xml:space="preserve"> through their project</w:t>
      </w:r>
      <w:r w:rsidR="002C3429" w:rsidRPr="002C3429">
        <w:rPr>
          <w:rFonts w:ascii="Times New Roman" w:hAnsi="Times New Roman"/>
          <w:lang w:val="en-GB"/>
        </w:rPr>
        <w:t xml:space="preserve"> staff on</w:t>
      </w:r>
      <w:r w:rsidR="002C3429">
        <w:rPr>
          <w:rFonts w:ascii="Times New Roman" w:hAnsi="Times New Roman"/>
          <w:lang w:val="en-GB"/>
        </w:rPr>
        <w:t xml:space="preserve"> the</w:t>
      </w:r>
      <w:r w:rsidR="002C3429" w:rsidRPr="002C3429">
        <w:rPr>
          <w:rFonts w:ascii="Times New Roman" w:hAnsi="Times New Roman"/>
          <w:lang w:val="en-GB"/>
        </w:rPr>
        <w:t xml:space="preserve"> ground</w:t>
      </w:r>
      <w:r w:rsidR="002C3429">
        <w:rPr>
          <w:rFonts w:ascii="Times New Roman" w:hAnsi="Times New Roman"/>
          <w:lang w:val="en-GB"/>
        </w:rPr>
        <w:t xml:space="preserve"> in Sirte in summer 2020. Staff developed </w:t>
      </w:r>
      <w:r w:rsidR="002C3429" w:rsidRPr="002C3429">
        <w:rPr>
          <w:rFonts w:ascii="Times New Roman" w:hAnsi="Times New Roman"/>
          <w:lang w:val="en-GB"/>
        </w:rPr>
        <w:t>questions and sh</w:t>
      </w:r>
      <w:r w:rsidR="002C3429">
        <w:rPr>
          <w:rFonts w:ascii="Times New Roman" w:hAnsi="Times New Roman"/>
          <w:lang w:val="en-GB"/>
        </w:rPr>
        <w:t>ar</w:t>
      </w:r>
      <w:r w:rsidR="002C3429" w:rsidRPr="002C3429">
        <w:rPr>
          <w:rFonts w:ascii="Times New Roman" w:hAnsi="Times New Roman"/>
          <w:lang w:val="en-GB"/>
        </w:rPr>
        <w:t xml:space="preserve">ed </w:t>
      </w:r>
      <w:r w:rsidR="002C3429">
        <w:rPr>
          <w:rFonts w:ascii="Times New Roman" w:hAnsi="Times New Roman"/>
          <w:lang w:val="en-GB"/>
        </w:rPr>
        <w:t>its development with</w:t>
      </w:r>
      <w:r w:rsidR="002C3429" w:rsidRPr="002C3429">
        <w:rPr>
          <w:rFonts w:ascii="Times New Roman" w:hAnsi="Times New Roman"/>
          <w:lang w:val="en-GB"/>
        </w:rPr>
        <w:t xml:space="preserve"> UNDP</w:t>
      </w:r>
      <w:r w:rsidR="00814D7B">
        <w:rPr>
          <w:rFonts w:ascii="Times New Roman" w:hAnsi="Times New Roman"/>
          <w:lang w:val="en-GB"/>
        </w:rPr>
        <w:t>, UNICEF</w:t>
      </w:r>
      <w:r w:rsidR="002C3429" w:rsidRPr="002C3429">
        <w:rPr>
          <w:rFonts w:ascii="Times New Roman" w:hAnsi="Times New Roman"/>
          <w:lang w:val="en-GB"/>
        </w:rPr>
        <w:t xml:space="preserve"> and RCO</w:t>
      </w:r>
      <w:r w:rsidR="002C3429">
        <w:rPr>
          <w:rFonts w:ascii="Times New Roman" w:hAnsi="Times New Roman"/>
          <w:lang w:val="en-GB"/>
        </w:rPr>
        <w:t xml:space="preserve">, and then implemented the questionnaire with </w:t>
      </w:r>
      <w:r w:rsidR="002C3429" w:rsidRPr="002C3429">
        <w:rPr>
          <w:rFonts w:ascii="Times New Roman" w:hAnsi="Times New Roman"/>
          <w:lang w:val="en-GB"/>
        </w:rPr>
        <w:t>focal points</w:t>
      </w:r>
      <w:r w:rsidR="002C3429">
        <w:rPr>
          <w:rFonts w:ascii="Times New Roman" w:hAnsi="Times New Roman"/>
          <w:lang w:val="en-GB"/>
        </w:rPr>
        <w:t xml:space="preserve"> in Sirte. The findings of the </w:t>
      </w:r>
      <w:r w:rsidR="002C3429" w:rsidRPr="002C3429">
        <w:rPr>
          <w:rFonts w:ascii="Times New Roman" w:hAnsi="Times New Roman"/>
          <w:lang w:val="en-GB"/>
        </w:rPr>
        <w:t>interviews with these sensitive questions</w:t>
      </w:r>
      <w:r w:rsidR="002C3429">
        <w:rPr>
          <w:rFonts w:ascii="Times New Roman" w:hAnsi="Times New Roman"/>
          <w:lang w:val="en-GB"/>
        </w:rPr>
        <w:t xml:space="preserve"> were then discussed </w:t>
      </w:r>
      <w:r w:rsidR="006A780C">
        <w:rPr>
          <w:rFonts w:ascii="Times New Roman" w:hAnsi="Times New Roman"/>
          <w:lang w:val="en-GB"/>
        </w:rPr>
        <w:t>in meetings between</w:t>
      </w:r>
      <w:r w:rsidR="002C3429" w:rsidRPr="002C3429">
        <w:rPr>
          <w:rFonts w:ascii="Times New Roman" w:hAnsi="Times New Roman"/>
          <w:lang w:val="en-GB"/>
        </w:rPr>
        <w:t xml:space="preserve"> WFP and UNFPA</w:t>
      </w:r>
      <w:r w:rsidR="006A780C">
        <w:rPr>
          <w:rFonts w:ascii="Times New Roman" w:hAnsi="Times New Roman"/>
          <w:lang w:val="en-GB"/>
        </w:rPr>
        <w:t xml:space="preserve">. </w:t>
      </w:r>
      <w:r w:rsidR="00814D7B">
        <w:rPr>
          <w:rFonts w:ascii="Times New Roman" w:hAnsi="Times New Roman"/>
          <w:lang w:val="en-GB"/>
        </w:rPr>
        <w:t>The</w:t>
      </w:r>
      <w:r w:rsidR="006A780C">
        <w:rPr>
          <w:rFonts w:ascii="Times New Roman" w:hAnsi="Times New Roman"/>
          <w:lang w:val="en-GB"/>
        </w:rPr>
        <w:t xml:space="preserve"> a</w:t>
      </w:r>
      <w:r w:rsidR="00EC5E7D">
        <w:rPr>
          <w:rFonts w:ascii="Times New Roman" w:hAnsi="Times New Roman"/>
          <w:lang w:val="en-GB"/>
        </w:rPr>
        <w:t xml:space="preserve">nalysis of this changed situation for the project was a constant part of attempting to implement the project as RUNOs </w:t>
      </w:r>
      <w:r w:rsidR="002C3429">
        <w:rPr>
          <w:rFonts w:ascii="Times New Roman" w:hAnsi="Times New Roman"/>
          <w:lang w:val="en-GB"/>
        </w:rPr>
        <w:t xml:space="preserve">chose </w:t>
      </w:r>
      <w:r w:rsidR="00EC5E7D">
        <w:rPr>
          <w:rFonts w:ascii="Times New Roman" w:hAnsi="Times New Roman"/>
          <w:lang w:val="en-GB"/>
        </w:rPr>
        <w:t>to not work with non-GNU entities.</w:t>
      </w:r>
    </w:p>
    <w:p w14:paraId="0ACC9A6E" w14:textId="367D5DDE" w:rsidR="006C75AF" w:rsidRDefault="006C75AF" w:rsidP="00A54DBB">
      <w:pPr>
        <w:spacing w:after="0"/>
        <w:jc w:val="both"/>
        <w:rPr>
          <w:rFonts w:ascii="Times New Roman" w:hAnsi="Times New Roman"/>
          <w:lang w:val="en-GB"/>
        </w:rPr>
      </w:pPr>
    </w:p>
    <w:p w14:paraId="0286E6F8" w14:textId="1B84B893" w:rsidR="006C75AF" w:rsidRDefault="006C75AF" w:rsidP="00A54DBB">
      <w:pPr>
        <w:spacing w:after="0"/>
        <w:jc w:val="both"/>
        <w:rPr>
          <w:rFonts w:ascii="Times New Roman" w:hAnsi="Times New Roman"/>
          <w:lang w:val="en-GB"/>
        </w:rPr>
      </w:pPr>
      <w:r>
        <w:rPr>
          <w:rFonts w:ascii="Times New Roman" w:hAnsi="Times New Roman"/>
          <w:lang w:val="en-GB"/>
        </w:rPr>
        <w:t xml:space="preserve">RUNOs, the RCO, and IPs interviewed felt the project was clearly relevant to the context of Sirte and the needs of young people and adolescents in the “front-line” city. </w:t>
      </w:r>
    </w:p>
    <w:p w14:paraId="67BC204D" w14:textId="77777777" w:rsidR="00A54DBB" w:rsidRDefault="00A54DBB" w:rsidP="00A54DBB">
      <w:pPr>
        <w:spacing w:after="0"/>
        <w:jc w:val="both"/>
        <w:rPr>
          <w:rFonts w:ascii="Times New Roman" w:hAnsi="Times New Roman"/>
          <w:lang w:val="en-GB"/>
        </w:rPr>
      </w:pPr>
    </w:p>
    <w:p w14:paraId="67BFCFA6" w14:textId="37301D5D" w:rsidR="00A54DBB"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t>With Covid-19 implications and movement restrictions that impacted in-class trainings, supply chain logistics, did the project goals and approach remain relevant?</w:t>
      </w:r>
    </w:p>
    <w:p w14:paraId="4BE34822" w14:textId="537A2EE1" w:rsidR="00A54DBB" w:rsidRDefault="007F247E" w:rsidP="00A54DBB">
      <w:pPr>
        <w:spacing w:after="0"/>
        <w:jc w:val="both"/>
        <w:rPr>
          <w:rFonts w:ascii="Times New Roman" w:hAnsi="Times New Roman"/>
          <w:lang w:val="en-GB"/>
        </w:rPr>
      </w:pPr>
      <w:r>
        <w:rPr>
          <w:rFonts w:ascii="Times New Roman" w:hAnsi="Times New Roman"/>
          <w:lang w:val="en-GB"/>
        </w:rPr>
        <w:t xml:space="preserve">The relevance of the project remained with COVID-19; the issues that made young people and </w:t>
      </w:r>
      <w:r w:rsidR="006311F2">
        <w:rPr>
          <w:rFonts w:ascii="Times New Roman" w:hAnsi="Times New Roman"/>
          <w:lang w:val="en-GB"/>
        </w:rPr>
        <w:t>adolescents</w:t>
      </w:r>
      <w:r>
        <w:rPr>
          <w:rFonts w:ascii="Times New Roman" w:hAnsi="Times New Roman"/>
          <w:lang w:val="en-GB"/>
        </w:rPr>
        <w:t xml:space="preserve"> vulnerable were amplified by the crisis and international, national, and local responses to COVID</w:t>
      </w:r>
      <w:r w:rsidR="00096645">
        <w:rPr>
          <w:rFonts w:ascii="Times New Roman" w:hAnsi="Times New Roman"/>
          <w:lang w:val="en-GB"/>
        </w:rPr>
        <w:t xml:space="preserve">-19. </w:t>
      </w:r>
      <w:r w:rsidR="00952635">
        <w:rPr>
          <w:rFonts w:ascii="Times New Roman" w:hAnsi="Times New Roman"/>
          <w:lang w:val="en-GB"/>
        </w:rPr>
        <w:t xml:space="preserve">Support for young people during the pandemic was seen as even more important by RUNOs and IPs interviewed. </w:t>
      </w:r>
      <w:r w:rsidR="00096645">
        <w:rPr>
          <w:rFonts w:ascii="Times New Roman" w:hAnsi="Times New Roman"/>
          <w:lang w:val="en-GB"/>
        </w:rPr>
        <w:t>The project’s design from the outset depended on a wide range of Libyan IPs being able to operate in Sirte</w:t>
      </w:r>
      <w:r w:rsidR="00A24A66">
        <w:rPr>
          <w:rFonts w:ascii="Times New Roman" w:hAnsi="Times New Roman"/>
          <w:lang w:val="en-GB"/>
        </w:rPr>
        <w:t>. IPs and RUNOs noted in documents and interviews that t</w:t>
      </w:r>
      <w:r w:rsidR="00096645">
        <w:rPr>
          <w:rFonts w:ascii="Times New Roman" w:hAnsi="Times New Roman"/>
          <w:lang w:val="en-GB"/>
        </w:rPr>
        <w:t>heir activities were made more difficult by COVID but their activities remained relevant to meeting the needs of beneficiaries.</w:t>
      </w:r>
      <w:r w:rsidR="006F785D">
        <w:rPr>
          <w:rFonts w:ascii="Times New Roman" w:hAnsi="Times New Roman"/>
          <w:lang w:val="en-GB"/>
        </w:rPr>
        <w:t xml:space="preserve"> </w:t>
      </w:r>
      <w:r w:rsidR="006F785D" w:rsidRPr="006F785D">
        <w:rPr>
          <w:rFonts w:ascii="Times New Roman" w:hAnsi="Times New Roman"/>
          <w:lang w:val="en-GB"/>
        </w:rPr>
        <w:t>WFP and UNICEF adju</w:t>
      </w:r>
      <w:r w:rsidR="006F785D">
        <w:rPr>
          <w:rFonts w:ascii="Times New Roman" w:hAnsi="Times New Roman"/>
          <w:lang w:val="en-GB"/>
        </w:rPr>
        <w:t>sted</w:t>
      </w:r>
      <w:r w:rsidR="006F785D" w:rsidRPr="006F785D">
        <w:rPr>
          <w:rFonts w:ascii="Times New Roman" w:hAnsi="Times New Roman"/>
          <w:lang w:val="en-GB"/>
        </w:rPr>
        <w:t xml:space="preserve"> programming m</w:t>
      </w:r>
      <w:r w:rsidR="006F785D">
        <w:rPr>
          <w:rFonts w:ascii="Times New Roman" w:hAnsi="Times New Roman"/>
          <w:lang w:val="en-GB"/>
        </w:rPr>
        <w:t>oda</w:t>
      </w:r>
      <w:r w:rsidR="006F785D" w:rsidRPr="006F785D">
        <w:rPr>
          <w:rFonts w:ascii="Times New Roman" w:hAnsi="Times New Roman"/>
          <w:lang w:val="en-GB"/>
        </w:rPr>
        <w:t>lit</w:t>
      </w:r>
      <w:r w:rsidR="002C3429">
        <w:rPr>
          <w:rFonts w:ascii="Times New Roman" w:hAnsi="Times New Roman"/>
          <w:lang w:val="en-GB"/>
        </w:rPr>
        <w:t>i</w:t>
      </w:r>
      <w:r w:rsidR="006F785D" w:rsidRPr="006F785D">
        <w:rPr>
          <w:rFonts w:ascii="Times New Roman" w:hAnsi="Times New Roman"/>
          <w:lang w:val="en-GB"/>
        </w:rPr>
        <w:t xml:space="preserve">es, </w:t>
      </w:r>
      <w:r w:rsidR="006F785D">
        <w:rPr>
          <w:rFonts w:ascii="Times New Roman" w:hAnsi="Times New Roman"/>
          <w:lang w:val="en-GB"/>
        </w:rPr>
        <w:t>including through making a turn</w:t>
      </w:r>
      <w:r w:rsidR="006F785D" w:rsidRPr="006F785D">
        <w:rPr>
          <w:rFonts w:ascii="Times New Roman" w:hAnsi="Times New Roman"/>
          <w:lang w:val="en-GB"/>
        </w:rPr>
        <w:t xml:space="preserve"> to online trainings, to overcome movement restriction</w:t>
      </w:r>
      <w:r w:rsidR="006F785D">
        <w:rPr>
          <w:rFonts w:ascii="Times New Roman" w:hAnsi="Times New Roman"/>
          <w:lang w:val="en-GB"/>
        </w:rPr>
        <w:t>s</w:t>
      </w:r>
      <w:r w:rsidR="006F785D" w:rsidRPr="006F785D">
        <w:rPr>
          <w:rFonts w:ascii="Times New Roman" w:hAnsi="Times New Roman"/>
          <w:lang w:val="en-GB"/>
        </w:rPr>
        <w:t xml:space="preserve"> and comply with national and international precautionary measures</w:t>
      </w:r>
      <w:r w:rsidR="006F785D">
        <w:rPr>
          <w:rFonts w:ascii="Times New Roman" w:hAnsi="Times New Roman"/>
          <w:lang w:val="en-GB"/>
        </w:rPr>
        <w:t xml:space="preserve"> against COVID spread.</w:t>
      </w:r>
    </w:p>
    <w:p w14:paraId="73DAC177" w14:textId="77777777" w:rsidR="00096645" w:rsidRPr="00A54DBB" w:rsidRDefault="00096645" w:rsidP="00A54DBB">
      <w:pPr>
        <w:spacing w:after="0"/>
        <w:jc w:val="both"/>
        <w:rPr>
          <w:rFonts w:ascii="Times New Roman" w:hAnsi="Times New Roman"/>
          <w:lang w:val="en-GB"/>
        </w:rPr>
      </w:pPr>
    </w:p>
    <w:p w14:paraId="448E1202" w14:textId="1F3ADA30" w:rsidR="00A54DBB"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lastRenderedPageBreak/>
        <w:t xml:space="preserve">Evaluate contribution of this project to the UNDAF outcome: Democratic Governance; and Sustainable Development Goals: SDG 5 (Gender Equality), SDG 11 (Sustainable and resilience cities and communities) and SDG 16 (Peace, </w:t>
      </w:r>
      <w:proofErr w:type="gramStart"/>
      <w:r w:rsidRPr="00A54DBB">
        <w:rPr>
          <w:rFonts w:ascii="Times New Roman" w:hAnsi="Times New Roman"/>
          <w:i/>
          <w:iCs/>
          <w:lang w:val="en-GB"/>
        </w:rPr>
        <w:t>justice</w:t>
      </w:r>
      <w:proofErr w:type="gramEnd"/>
      <w:r w:rsidRPr="00A54DBB">
        <w:rPr>
          <w:rFonts w:ascii="Times New Roman" w:hAnsi="Times New Roman"/>
          <w:i/>
          <w:iCs/>
          <w:lang w:val="en-GB"/>
        </w:rPr>
        <w:t xml:space="preserve"> and strong institutions)</w:t>
      </w:r>
      <w:r w:rsidR="00082115">
        <w:rPr>
          <w:rFonts w:ascii="Times New Roman" w:hAnsi="Times New Roman"/>
          <w:i/>
          <w:iCs/>
          <w:lang w:val="en-GB"/>
        </w:rPr>
        <w:t>.</w:t>
      </w:r>
      <w:r w:rsidRPr="00A54DBB">
        <w:rPr>
          <w:rFonts w:ascii="Times New Roman" w:hAnsi="Times New Roman"/>
          <w:i/>
          <w:iCs/>
          <w:lang w:val="en-GB"/>
        </w:rPr>
        <w:t xml:space="preserve"> </w:t>
      </w:r>
    </w:p>
    <w:p w14:paraId="65EF043F" w14:textId="6CD26E64" w:rsidR="00A54DBB" w:rsidRDefault="00BD167F" w:rsidP="00A54DBB">
      <w:pPr>
        <w:spacing w:after="0"/>
        <w:jc w:val="both"/>
        <w:rPr>
          <w:rFonts w:ascii="Times New Roman" w:hAnsi="Times New Roman"/>
          <w:lang w:val="en-GB"/>
        </w:rPr>
      </w:pPr>
      <w:r>
        <w:rPr>
          <w:rFonts w:ascii="Times New Roman" w:hAnsi="Times New Roman"/>
          <w:lang w:val="en-GB"/>
        </w:rPr>
        <w:t>The UN in Libya operated under a</w:t>
      </w:r>
      <w:r w:rsidR="00983739">
        <w:rPr>
          <w:rFonts w:ascii="Times New Roman" w:hAnsi="Times New Roman"/>
          <w:lang w:val="en-GB"/>
        </w:rPr>
        <w:t>n integrated</w:t>
      </w:r>
      <w:r>
        <w:rPr>
          <w:rFonts w:ascii="Times New Roman" w:hAnsi="Times New Roman"/>
          <w:lang w:val="en-GB"/>
        </w:rPr>
        <w:t xml:space="preserve"> strategic framework at the time of the project’s development and implementation. </w:t>
      </w:r>
      <w:r w:rsidR="00082115">
        <w:rPr>
          <w:rFonts w:ascii="Times New Roman" w:hAnsi="Times New Roman"/>
          <w:lang w:val="en-GB"/>
        </w:rPr>
        <w:t xml:space="preserve">Libya under </w:t>
      </w:r>
      <w:r>
        <w:rPr>
          <w:rFonts w:ascii="Times New Roman" w:hAnsi="Times New Roman"/>
          <w:lang w:val="en-GB"/>
        </w:rPr>
        <w:t xml:space="preserve">those and </w:t>
      </w:r>
      <w:r w:rsidR="00082115">
        <w:rPr>
          <w:rFonts w:ascii="Times New Roman" w:hAnsi="Times New Roman"/>
          <w:lang w:val="en-GB"/>
        </w:rPr>
        <w:t xml:space="preserve">current conditions </w:t>
      </w:r>
      <w:r>
        <w:rPr>
          <w:rFonts w:ascii="Times New Roman" w:hAnsi="Times New Roman"/>
          <w:lang w:val="en-GB"/>
        </w:rPr>
        <w:t>did</w:t>
      </w:r>
      <w:r w:rsidR="00082115">
        <w:rPr>
          <w:rFonts w:ascii="Times New Roman" w:hAnsi="Times New Roman"/>
          <w:lang w:val="en-GB"/>
        </w:rPr>
        <w:t xml:space="preserve"> not have a national development framework nor the governance system that </w:t>
      </w:r>
      <w:r w:rsidR="00952635">
        <w:rPr>
          <w:rFonts w:ascii="Times New Roman" w:hAnsi="Times New Roman"/>
          <w:lang w:val="en-GB"/>
        </w:rPr>
        <w:t>wa</w:t>
      </w:r>
      <w:r w:rsidR="00082115">
        <w:rPr>
          <w:rFonts w:ascii="Times New Roman" w:hAnsi="Times New Roman"/>
          <w:lang w:val="en-GB"/>
        </w:rPr>
        <w:t>s able to generate a shared framework for a strategy towards SDG achievement</w:t>
      </w:r>
      <w:r>
        <w:rPr>
          <w:rFonts w:ascii="Times New Roman" w:hAnsi="Times New Roman"/>
          <w:lang w:val="en-GB"/>
        </w:rPr>
        <w:t xml:space="preserve"> as the evaluation done of the UNSF 2019-2022 for Libya demonstrated.</w:t>
      </w:r>
      <w:r w:rsidR="00276111">
        <w:rPr>
          <w:rStyle w:val="FootnoteReference"/>
          <w:rFonts w:ascii="Times New Roman" w:hAnsi="Times New Roman"/>
          <w:lang w:val="en-GB"/>
        </w:rPr>
        <w:footnoteReference w:id="3"/>
      </w:r>
      <w:r>
        <w:rPr>
          <w:rFonts w:ascii="Times New Roman" w:hAnsi="Times New Roman"/>
          <w:lang w:val="en-GB"/>
        </w:rPr>
        <w:t xml:space="preserve"> Thus there </w:t>
      </w:r>
      <w:r w:rsidR="00952635">
        <w:rPr>
          <w:rFonts w:ascii="Times New Roman" w:hAnsi="Times New Roman"/>
          <w:lang w:val="en-GB"/>
        </w:rPr>
        <w:t>wa</w:t>
      </w:r>
      <w:r>
        <w:rPr>
          <w:rFonts w:ascii="Times New Roman" w:hAnsi="Times New Roman"/>
          <w:lang w:val="en-GB"/>
        </w:rPr>
        <w:t xml:space="preserve">s not UNDAF or similar instrument to link UN agency goals and objectives for Libya. </w:t>
      </w:r>
      <w:r w:rsidR="00B65A01">
        <w:rPr>
          <w:rFonts w:ascii="Times New Roman" w:hAnsi="Times New Roman"/>
          <w:lang w:val="en-GB"/>
        </w:rPr>
        <w:t>Nevertheless,</w:t>
      </w:r>
      <w:r>
        <w:rPr>
          <w:rFonts w:ascii="Times New Roman" w:hAnsi="Times New Roman"/>
          <w:lang w:val="en-GB"/>
        </w:rPr>
        <w:t xml:space="preserve"> the activities of the project were seen by RUNO staff as clearly relevant to </w:t>
      </w:r>
      <w:r w:rsidR="006F785D">
        <w:rPr>
          <w:rFonts w:ascii="Times New Roman" w:hAnsi="Times New Roman"/>
          <w:lang w:val="en-GB"/>
        </w:rPr>
        <w:t xml:space="preserve">pillars 1 and 2 as well as </w:t>
      </w:r>
      <w:r>
        <w:rPr>
          <w:rFonts w:ascii="Times New Roman" w:hAnsi="Times New Roman"/>
          <w:lang w:val="en-GB"/>
        </w:rPr>
        <w:t xml:space="preserve">SDGs 5, 11, and 16. Activities targeted working on GEWE in ways consistent with </w:t>
      </w:r>
      <w:r w:rsidR="00952635">
        <w:rPr>
          <w:rFonts w:ascii="Times New Roman" w:hAnsi="Times New Roman"/>
          <w:lang w:val="en-GB"/>
        </w:rPr>
        <w:t xml:space="preserve">contributing to </w:t>
      </w:r>
      <w:r>
        <w:rPr>
          <w:rFonts w:ascii="Times New Roman" w:hAnsi="Times New Roman"/>
          <w:lang w:val="en-GB"/>
        </w:rPr>
        <w:t xml:space="preserve">SDG 5, supporting the resilience of young people and adolescents in Sirte consistent with </w:t>
      </w:r>
      <w:r w:rsidR="00952635">
        <w:rPr>
          <w:rFonts w:ascii="Times New Roman" w:hAnsi="Times New Roman"/>
          <w:lang w:val="en-GB"/>
        </w:rPr>
        <w:t xml:space="preserve">contributing to </w:t>
      </w:r>
      <w:r>
        <w:rPr>
          <w:rFonts w:ascii="Times New Roman" w:hAnsi="Times New Roman"/>
          <w:lang w:val="en-GB"/>
        </w:rPr>
        <w:t xml:space="preserve">SDG 11, and </w:t>
      </w:r>
      <w:r w:rsidR="00952635">
        <w:rPr>
          <w:rFonts w:ascii="Times New Roman" w:hAnsi="Times New Roman"/>
          <w:lang w:val="en-GB"/>
        </w:rPr>
        <w:t xml:space="preserve">building and strengthening </w:t>
      </w:r>
      <w:r w:rsidR="00276111">
        <w:rPr>
          <w:rFonts w:ascii="Times New Roman" w:hAnsi="Times New Roman"/>
          <w:lang w:val="en-GB"/>
        </w:rPr>
        <w:t xml:space="preserve">institutions to build peace and change mentalities in Sirte consistent with </w:t>
      </w:r>
      <w:r w:rsidR="00952635">
        <w:rPr>
          <w:rFonts w:ascii="Times New Roman" w:hAnsi="Times New Roman"/>
          <w:lang w:val="en-GB"/>
        </w:rPr>
        <w:t xml:space="preserve">contributing to </w:t>
      </w:r>
      <w:r w:rsidR="00276111">
        <w:rPr>
          <w:rFonts w:ascii="Times New Roman" w:hAnsi="Times New Roman"/>
          <w:lang w:val="en-GB"/>
        </w:rPr>
        <w:t>SDG 16</w:t>
      </w:r>
      <w:r w:rsidR="00082115">
        <w:rPr>
          <w:rFonts w:ascii="Times New Roman" w:hAnsi="Times New Roman"/>
          <w:lang w:val="en-GB"/>
        </w:rPr>
        <w:t xml:space="preserve">. </w:t>
      </w:r>
    </w:p>
    <w:p w14:paraId="7B430799" w14:textId="77777777" w:rsidR="00082115" w:rsidRDefault="00082115" w:rsidP="00A54DBB">
      <w:pPr>
        <w:spacing w:after="0"/>
        <w:jc w:val="both"/>
        <w:rPr>
          <w:rFonts w:ascii="Times New Roman" w:hAnsi="Times New Roman"/>
          <w:lang w:val="en-GB"/>
        </w:rPr>
      </w:pPr>
    </w:p>
    <w:p w14:paraId="3C8B0F5B" w14:textId="77777777" w:rsidR="00A54DBB"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t xml:space="preserve">Was the project relevant to the needs and priorities of the target groups/beneficiaries? </w:t>
      </w:r>
    </w:p>
    <w:p w14:paraId="0EE94662" w14:textId="7B307D9E" w:rsidR="00660205" w:rsidRDefault="00952635" w:rsidP="00660205">
      <w:pPr>
        <w:spacing w:after="0"/>
        <w:jc w:val="both"/>
        <w:rPr>
          <w:rFonts w:ascii="Times New Roman" w:hAnsi="Times New Roman"/>
          <w:lang w:val="en-GB"/>
        </w:rPr>
      </w:pPr>
      <w:r>
        <w:rPr>
          <w:rFonts w:ascii="Times New Roman" w:hAnsi="Times New Roman"/>
          <w:lang w:val="en-GB"/>
        </w:rPr>
        <w:t xml:space="preserve">The ProDoc, IP reporting, and project reporting to the PBF noted the needs and priorities of young people and how the project design and activities </w:t>
      </w:r>
      <w:r w:rsidR="00C968AA">
        <w:rPr>
          <w:rFonts w:ascii="Times New Roman" w:hAnsi="Times New Roman"/>
          <w:lang w:val="en-GB"/>
        </w:rPr>
        <w:t xml:space="preserve">helped meet these needs and address these priorities. RUNO and IP interviews affirmed that young people needed and prioritized these goods and services as well as capacities and opportunities to be more economically, socially, and politically active in Sirte. </w:t>
      </w:r>
      <w:r w:rsidR="00660205">
        <w:rPr>
          <w:rFonts w:ascii="Times New Roman" w:hAnsi="Times New Roman"/>
          <w:lang w:val="en-GB"/>
        </w:rPr>
        <w:t xml:space="preserve">Beneficiaries interviewed noted </w:t>
      </w:r>
      <w:r w:rsidR="00A54DBB">
        <w:rPr>
          <w:rFonts w:ascii="Times New Roman" w:hAnsi="Times New Roman"/>
          <w:lang w:val="en-GB"/>
        </w:rPr>
        <w:t>the relevance of the project to their needs and priorities. T</w:t>
      </w:r>
      <w:r w:rsidR="00660205">
        <w:rPr>
          <w:rFonts w:ascii="Times New Roman" w:hAnsi="Times New Roman"/>
          <w:lang w:val="en-GB"/>
        </w:rPr>
        <w:t>he destruction of the physical infrastructure as well as ties and bonds between different people in the community damaged Sirte, making activities to bring people back together important and relevant</w:t>
      </w:r>
      <w:r w:rsidR="00A54DBB">
        <w:rPr>
          <w:rFonts w:ascii="Times New Roman" w:hAnsi="Times New Roman"/>
          <w:lang w:val="en-GB"/>
        </w:rPr>
        <w:t xml:space="preserve"> in general and for </w:t>
      </w:r>
      <w:r w:rsidR="00C968AA">
        <w:rPr>
          <w:rFonts w:ascii="Times New Roman" w:hAnsi="Times New Roman"/>
          <w:lang w:val="en-GB"/>
        </w:rPr>
        <w:t xml:space="preserve">young people that </w:t>
      </w:r>
      <w:r w:rsidR="00A54DBB">
        <w:rPr>
          <w:rFonts w:ascii="Times New Roman" w:hAnsi="Times New Roman"/>
          <w:lang w:val="en-GB"/>
        </w:rPr>
        <w:t>benefi</w:t>
      </w:r>
      <w:r w:rsidR="00C968AA">
        <w:rPr>
          <w:rFonts w:ascii="Times New Roman" w:hAnsi="Times New Roman"/>
          <w:lang w:val="en-GB"/>
        </w:rPr>
        <w:t xml:space="preserve">tted directly from engagement in the project’s </w:t>
      </w:r>
      <w:proofErr w:type="gramStart"/>
      <w:r w:rsidR="00C968AA">
        <w:rPr>
          <w:rFonts w:ascii="Times New Roman" w:hAnsi="Times New Roman"/>
          <w:lang w:val="en-GB"/>
        </w:rPr>
        <w:t>activities</w:t>
      </w:r>
      <w:r w:rsidR="00A54DBB">
        <w:rPr>
          <w:rFonts w:ascii="Times New Roman" w:hAnsi="Times New Roman"/>
          <w:lang w:val="en-GB"/>
        </w:rPr>
        <w:t xml:space="preserve"> in particular</w:t>
      </w:r>
      <w:proofErr w:type="gramEnd"/>
      <w:r w:rsidR="00660205">
        <w:rPr>
          <w:rFonts w:ascii="Times New Roman" w:hAnsi="Times New Roman"/>
          <w:lang w:val="en-GB"/>
        </w:rPr>
        <w:t xml:space="preserve">. The lack of different sports clubs or other institutions </w:t>
      </w:r>
      <w:r w:rsidR="00C968AA">
        <w:rPr>
          <w:rFonts w:ascii="Times New Roman" w:hAnsi="Times New Roman"/>
          <w:lang w:val="en-GB"/>
        </w:rPr>
        <w:t xml:space="preserve">for youth </w:t>
      </w:r>
      <w:r w:rsidR="00660205">
        <w:rPr>
          <w:rFonts w:ascii="Times New Roman" w:hAnsi="Times New Roman"/>
          <w:lang w:val="en-GB"/>
        </w:rPr>
        <w:t xml:space="preserve">was </w:t>
      </w:r>
      <w:r w:rsidR="00A54DBB">
        <w:rPr>
          <w:rFonts w:ascii="Times New Roman" w:hAnsi="Times New Roman"/>
          <w:lang w:val="en-GB"/>
        </w:rPr>
        <w:t>noted</w:t>
      </w:r>
      <w:r w:rsidR="00660205">
        <w:rPr>
          <w:rFonts w:ascii="Times New Roman" w:hAnsi="Times New Roman"/>
          <w:lang w:val="en-GB"/>
        </w:rPr>
        <w:t xml:space="preserve"> in interviews</w:t>
      </w:r>
      <w:r w:rsidR="00C968AA">
        <w:rPr>
          <w:rFonts w:ascii="Times New Roman" w:hAnsi="Times New Roman"/>
          <w:lang w:val="en-GB"/>
        </w:rPr>
        <w:t xml:space="preserve"> with beneficiaries. Young people interviewed also emphasized that these institutions for youth</w:t>
      </w:r>
      <w:r w:rsidR="00660205">
        <w:rPr>
          <w:rFonts w:ascii="Times New Roman" w:hAnsi="Times New Roman"/>
          <w:lang w:val="en-GB"/>
        </w:rPr>
        <w:t xml:space="preserve"> were needed.</w:t>
      </w:r>
      <w:r w:rsidR="009E44B5">
        <w:rPr>
          <w:rFonts w:ascii="Times New Roman" w:hAnsi="Times New Roman"/>
          <w:lang w:val="en-GB"/>
        </w:rPr>
        <w:t xml:space="preserve"> Entrepreneurship support was seen as relevant as the economy of Sirte offered few opportunities for young people.</w:t>
      </w:r>
    </w:p>
    <w:p w14:paraId="263DC850" w14:textId="77777777" w:rsidR="00660205" w:rsidRDefault="00660205" w:rsidP="00660205">
      <w:pPr>
        <w:spacing w:after="0"/>
        <w:jc w:val="both"/>
        <w:rPr>
          <w:rFonts w:ascii="Times New Roman" w:hAnsi="Times New Roman"/>
          <w:lang w:val="en-GB"/>
        </w:rPr>
      </w:pPr>
    </w:p>
    <w:p w14:paraId="2B3A6D12" w14:textId="48AD5726" w:rsidR="00660205" w:rsidRDefault="00660205" w:rsidP="00660205">
      <w:pPr>
        <w:spacing w:after="0"/>
        <w:jc w:val="both"/>
        <w:rPr>
          <w:rFonts w:ascii="Times New Roman" w:hAnsi="Times New Roman"/>
          <w:lang w:val="en-GB"/>
        </w:rPr>
      </w:pPr>
      <w:r>
        <w:rPr>
          <w:rFonts w:ascii="Times New Roman" w:hAnsi="Times New Roman"/>
          <w:lang w:val="en-GB"/>
        </w:rPr>
        <w:t xml:space="preserve">The lack of awareness of psychological issues and </w:t>
      </w:r>
      <w:r w:rsidR="00C968AA">
        <w:rPr>
          <w:rFonts w:ascii="Times New Roman" w:hAnsi="Times New Roman"/>
          <w:lang w:val="en-GB"/>
        </w:rPr>
        <w:t xml:space="preserve">the absence of psychological </w:t>
      </w:r>
      <w:r>
        <w:rPr>
          <w:rFonts w:ascii="Times New Roman" w:hAnsi="Times New Roman"/>
          <w:lang w:val="en-GB"/>
        </w:rPr>
        <w:t xml:space="preserve">services in Sirte was noted and recognized as an issue by RUNOs and the IP </w:t>
      </w:r>
      <w:r w:rsidR="00C968AA">
        <w:rPr>
          <w:rFonts w:ascii="Times New Roman" w:hAnsi="Times New Roman"/>
          <w:lang w:val="en-GB"/>
        </w:rPr>
        <w:t xml:space="preserve">that worked </w:t>
      </w:r>
      <w:r>
        <w:rPr>
          <w:rFonts w:ascii="Times New Roman" w:hAnsi="Times New Roman"/>
          <w:lang w:val="en-GB"/>
        </w:rPr>
        <w:t>in this area. Without</w:t>
      </w:r>
      <w:r w:rsidRPr="00300F2D">
        <w:rPr>
          <w:rFonts w:ascii="Times New Roman" w:hAnsi="Times New Roman"/>
          <w:lang w:val="en-GB"/>
        </w:rPr>
        <w:t xml:space="preserve"> awareness of </w:t>
      </w:r>
      <w:r>
        <w:rPr>
          <w:rFonts w:ascii="Times New Roman" w:hAnsi="Times New Roman"/>
          <w:lang w:val="en-GB"/>
        </w:rPr>
        <w:t xml:space="preserve">issues of </w:t>
      </w:r>
      <w:r w:rsidRPr="00300F2D">
        <w:rPr>
          <w:rFonts w:ascii="Times New Roman" w:hAnsi="Times New Roman"/>
          <w:lang w:val="en-GB"/>
        </w:rPr>
        <w:t>psychological disorders during pregnancy and after childbirth</w:t>
      </w:r>
      <w:r>
        <w:rPr>
          <w:rFonts w:ascii="Times New Roman" w:hAnsi="Times New Roman"/>
          <w:lang w:val="en-GB"/>
        </w:rPr>
        <w:t xml:space="preserve">, women </w:t>
      </w:r>
      <w:r w:rsidR="00C968AA">
        <w:rPr>
          <w:rFonts w:ascii="Times New Roman" w:hAnsi="Times New Roman"/>
          <w:lang w:val="en-GB"/>
        </w:rPr>
        <w:t xml:space="preserve">in Sirte </w:t>
      </w:r>
      <w:r>
        <w:rPr>
          <w:rFonts w:ascii="Times New Roman" w:hAnsi="Times New Roman"/>
          <w:lang w:val="en-GB"/>
        </w:rPr>
        <w:t>that needed services would not be served.</w:t>
      </w:r>
      <w:r w:rsidRPr="00300F2D">
        <w:rPr>
          <w:rFonts w:ascii="Times New Roman" w:hAnsi="Times New Roman"/>
          <w:lang w:val="en-GB"/>
        </w:rPr>
        <w:t xml:space="preserve"> </w:t>
      </w:r>
      <w:r>
        <w:rPr>
          <w:rFonts w:ascii="Times New Roman" w:hAnsi="Times New Roman"/>
          <w:lang w:val="en-GB"/>
        </w:rPr>
        <w:t>The lack of t</w:t>
      </w:r>
      <w:r w:rsidRPr="008F1192">
        <w:rPr>
          <w:rFonts w:ascii="Times New Roman" w:hAnsi="Times New Roman"/>
          <w:lang w:val="en-GB"/>
        </w:rPr>
        <w:t>rain</w:t>
      </w:r>
      <w:r>
        <w:rPr>
          <w:rFonts w:ascii="Times New Roman" w:hAnsi="Times New Roman"/>
          <w:lang w:val="en-GB"/>
        </w:rPr>
        <w:t>ed</w:t>
      </w:r>
      <w:r w:rsidRPr="008F1192">
        <w:rPr>
          <w:rFonts w:ascii="Times New Roman" w:hAnsi="Times New Roman"/>
          <w:lang w:val="en-GB"/>
        </w:rPr>
        <w:t xml:space="preserve"> psychologists and social workers in the field of mental health in the community in Sirte</w:t>
      </w:r>
      <w:r>
        <w:rPr>
          <w:rFonts w:ascii="Times New Roman" w:hAnsi="Times New Roman"/>
          <w:lang w:val="en-GB"/>
        </w:rPr>
        <w:t xml:space="preserve"> meant that people </w:t>
      </w:r>
      <w:r w:rsidR="00C3442B">
        <w:rPr>
          <w:rFonts w:ascii="Times New Roman" w:hAnsi="Times New Roman"/>
          <w:lang w:val="en-GB"/>
        </w:rPr>
        <w:t xml:space="preserve">did not have opportunities to get services and those few people </w:t>
      </w:r>
      <w:r w:rsidR="00C968AA">
        <w:rPr>
          <w:rFonts w:ascii="Times New Roman" w:hAnsi="Times New Roman"/>
          <w:lang w:val="en-GB"/>
        </w:rPr>
        <w:t xml:space="preserve">that did understand they needed </w:t>
      </w:r>
      <w:r w:rsidR="00C3442B">
        <w:rPr>
          <w:rFonts w:ascii="Times New Roman" w:hAnsi="Times New Roman"/>
          <w:lang w:val="en-GB"/>
        </w:rPr>
        <w:t xml:space="preserve">psychosocial </w:t>
      </w:r>
      <w:r w:rsidR="00C968AA">
        <w:rPr>
          <w:rFonts w:ascii="Times New Roman" w:hAnsi="Times New Roman"/>
          <w:lang w:val="en-GB"/>
        </w:rPr>
        <w:t xml:space="preserve">support </w:t>
      </w:r>
      <w:r>
        <w:rPr>
          <w:rFonts w:ascii="Times New Roman" w:hAnsi="Times New Roman"/>
          <w:lang w:val="en-GB"/>
        </w:rPr>
        <w:t>had to go to Tripoli or Benghazi for these services prior to the project’s work. This absence was seen as having broader effects of diminishing people’s confidence and comfort in their city.</w:t>
      </w:r>
    </w:p>
    <w:p w14:paraId="7B77145E" w14:textId="77777777" w:rsidR="00660205" w:rsidRDefault="00660205" w:rsidP="00660205">
      <w:pPr>
        <w:spacing w:after="0"/>
        <w:jc w:val="both"/>
        <w:rPr>
          <w:rFonts w:ascii="Times New Roman" w:hAnsi="Times New Roman"/>
          <w:lang w:val="en-GB"/>
        </w:rPr>
      </w:pPr>
    </w:p>
    <w:p w14:paraId="22554945" w14:textId="58A793DB"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32" w:name="_Toc101305607"/>
      <w:bookmarkStart w:id="33" w:name="_Toc105864041"/>
      <w:r w:rsidRPr="00B723C7">
        <w:rPr>
          <w:rFonts w:ascii="Times New Roman" w:hAnsi="Times New Roman"/>
          <w:b/>
          <w:bCs/>
          <w:lang w:val="en-GB"/>
        </w:rPr>
        <w:t>Coherence</w:t>
      </w:r>
      <w:bookmarkEnd w:id="32"/>
      <w:bookmarkEnd w:id="33"/>
    </w:p>
    <w:p w14:paraId="05E19D26" w14:textId="63F21E33" w:rsidR="009A6D26" w:rsidRPr="009A6D26" w:rsidRDefault="009A6D26" w:rsidP="009A6D26">
      <w:pPr>
        <w:spacing w:after="0"/>
        <w:jc w:val="both"/>
        <w:rPr>
          <w:rFonts w:ascii="Times New Roman" w:hAnsi="Times New Roman"/>
          <w:lang w:val="en-GB"/>
        </w:rPr>
      </w:pPr>
      <w:r w:rsidRPr="009A6D26">
        <w:rPr>
          <w:rFonts w:ascii="Times New Roman" w:hAnsi="Times New Roman"/>
          <w:lang w:val="en-GB"/>
        </w:rPr>
        <w:t xml:space="preserve">Coherence is the compatibility of the intervention with other interventions in a country, </w:t>
      </w:r>
      <w:proofErr w:type="gramStart"/>
      <w:r w:rsidRPr="009A6D26">
        <w:rPr>
          <w:rFonts w:ascii="Times New Roman" w:hAnsi="Times New Roman"/>
          <w:lang w:val="en-GB"/>
        </w:rPr>
        <w:t>sector</w:t>
      </w:r>
      <w:proofErr w:type="gramEnd"/>
      <w:r w:rsidRPr="009A6D26">
        <w:rPr>
          <w:rFonts w:ascii="Times New Roman" w:hAnsi="Times New Roman"/>
          <w:lang w:val="en-GB"/>
        </w:rPr>
        <w:t xml:space="preserve"> or</w:t>
      </w:r>
      <w:r>
        <w:rPr>
          <w:rFonts w:ascii="Times New Roman" w:hAnsi="Times New Roman"/>
          <w:lang w:val="en-GB"/>
        </w:rPr>
        <w:t xml:space="preserve"> </w:t>
      </w:r>
      <w:r w:rsidRPr="009A6D26">
        <w:rPr>
          <w:rFonts w:ascii="Times New Roman" w:hAnsi="Times New Roman"/>
          <w:lang w:val="en-GB"/>
        </w:rPr>
        <w:t>institution.</w:t>
      </w:r>
    </w:p>
    <w:p w14:paraId="19749711" w14:textId="44E122B9" w:rsidR="00690E9A" w:rsidRPr="00690E9A" w:rsidRDefault="00690E9A" w:rsidP="009A6D26">
      <w:pPr>
        <w:spacing w:after="0"/>
        <w:jc w:val="both"/>
        <w:rPr>
          <w:rFonts w:ascii="Times New Roman" w:hAnsi="Times New Roman"/>
          <w:i/>
          <w:iCs/>
          <w:lang w:val="en-GB"/>
        </w:rPr>
      </w:pPr>
      <w:r w:rsidRPr="00690E9A">
        <w:rPr>
          <w:rFonts w:ascii="Times New Roman" w:hAnsi="Times New Roman"/>
          <w:i/>
          <w:iCs/>
          <w:lang w:val="en-GB"/>
        </w:rPr>
        <w:t xml:space="preserve">To what extent did the PBF project complement work among different entities, especially other UN actors? </w:t>
      </w:r>
    </w:p>
    <w:p w14:paraId="6014CEE4" w14:textId="76E082A8" w:rsidR="00690E9A" w:rsidRDefault="007B2174" w:rsidP="00690E9A">
      <w:pPr>
        <w:spacing w:after="0"/>
        <w:jc w:val="both"/>
        <w:rPr>
          <w:rFonts w:ascii="Times New Roman" w:hAnsi="Times New Roman"/>
          <w:lang w:val="en-GB"/>
        </w:rPr>
      </w:pPr>
      <w:r>
        <w:rPr>
          <w:rFonts w:ascii="Times New Roman" w:hAnsi="Times New Roman"/>
          <w:lang w:val="en-GB"/>
        </w:rPr>
        <w:t xml:space="preserve">The ProDoc noted that </w:t>
      </w:r>
      <w:bookmarkStart w:id="34" w:name="_Hlk101304344"/>
      <w:r>
        <w:rPr>
          <w:rFonts w:ascii="Times New Roman" w:hAnsi="Times New Roman"/>
          <w:lang w:val="en-GB"/>
        </w:rPr>
        <w:t xml:space="preserve">the four RUNOs would work in areas that their agencies focused on though </w:t>
      </w:r>
      <w:r w:rsidR="00B65A01">
        <w:rPr>
          <w:rFonts w:ascii="Times New Roman" w:hAnsi="Times New Roman"/>
          <w:lang w:val="en-GB"/>
        </w:rPr>
        <w:t>well-established</w:t>
      </w:r>
      <w:r>
        <w:rPr>
          <w:rFonts w:ascii="Times New Roman" w:hAnsi="Times New Roman"/>
          <w:lang w:val="en-GB"/>
        </w:rPr>
        <w:t xml:space="preserve"> methods </w:t>
      </w:r>
      <w:bookmarkEnd w:id="34"/>
      <w:r>
        <w:rPr>
          <w:rFonts w:ascii="Times New Roman" w:hAnsi="Times New Roman"/>
          <w:lang w:val="en-GB"/>
        </w:rPr>
        <w:t xml:space="preserve">that UNDP, UNFPA, UNICEF, and WFP use around the world to address agency priorities and specializations. RUNOs designed the project and their activities to take advantage of the comparative advantages and mandates of their organizations and how these mandates fit together. RUNOs </w:t>
      </w:r>
      <w:r>
        <w:rPr>
          <w:rFonts w:ascii="Times New Roman" w:hAnsi="Times New Roman"/>
          <w:lang w:val="en-GB"/>
        </w:rPr>
        <w:lastRenderedPageBreak/>
        <w:t>also had complementary ways of working through partnerships with CSOs via grants.</w:t>
      </w:r>
      <w:r w:rsidR="00C968AA">
        <w:rPr>
          <w:rFonts w:ascii="Times New Roman" w:hAnsi="Times New Roman"/>
          <w:lang w:val="en-GB"/>
        </w:rPr>
        <w:t xml:space="preserve"> </w:t>
      </w:r>
      <w:r w:rsidR="002C1B1F">
        <w:rPr>
          <w:rFonts w:ascii="Times New Roman" w:hAnsi="Times New Roman"/>
          <w:lang w:val="en-GB"/>
        </w:rPr>
        <w:t xml:space="preserve">In most cases, </w:t>
      </w:r>
      <w:r w:rsidR="00C968AA">
        <w:rPr>
          <w:rFonts w:ascii="Times New Roman" w:hAnsi="Times New Roman"/>
          <w:lang w:val="en-GB"/>
        </w:rPr>
        <w:t>RUNOs turned to IPs that they</w:t>
      </w:r>
      <w:r w:rsidR="002C1B1F">
        <w:rPr>
          <w:rFonts w:ascii="Times New Roman" w:hAnsi="Times New Roman"/>
          <w:lang w:val="en-GB"/>
        </w:rPr>
        <w:t xml:space="preserve"> already partnered with for identical or similar activities in other locations in Libya to implement the project.</w:t>
      </w:r>
    </w:p>
    <w:p w14:paraId="4872E2AD" w14:textId="7A6EF237" w:rsidR="002A634E" w:rsidRDefault="002A634E" w:rsidP="00690E9A">
      <w:pPr>
        <w:spacing w:after="0"/>
        <w:jc w:val="both"/>
        <w:rPr>
          <w:rFonts w:ascii="Times New Roman" w:hAnsi="Times New Roman"/>
          <w:lang w:val="en-GB"/>
        </w:rPr>
      </w:pPr>
    </w:p>
    <w:p w14:paraId="0D4F335A" w14:textId="57F75F74" w:rsidR="002A634E" w:rsidRDefault="00026BB0" w:rsidP="00690E9A">
      <w:pPr>
        <w:spacing w:after="0"/>
        <w:jc w:val="both"/>
        <w:rPr>
          <w:rFonts w:ascii="Times New Roman" w:hAnsi="Times New Roman"/>
          <w:lang w:val="en-GB"/>
        </w:rPr>
      </w:pPr>
      <w:r>
        <w:rPr>
          <w:rFonts w:ascii="Times New Roman" w:hAnsi="Times New Roman"/>
          <w:lang w:val="en-GB"/>
        </w:rPr>
        <w:t xml:space="preserve">UNDP as the convening agency </w:t>
      </w:r>
      <w:r w:rsidR="00CF0EBD">
        <w:rPr>
          <w:rFonts w:ascii="Times New Roman" w:hAnsi="Times New Roman"/>
          <w:lang w:val="en-GB"/>
        </w:rPr>
        <w:t xml:space="preserve">chaired </w:t>
      </w:r>
      <w:r>
        <w:rPr>
          <w:rFonts w:ascii="Times New Roman" w:hAnsi="Times New Roman"/>
          <w:lang w:val="en-GB"/>
        </w:rPr>
        <w:t xml:space="preserve">information </w:t>
      </w:r>
      <w:r w:rsidR="00CF0EBD">
        <w:rPr>
          <w:rFonts w:ascii="Times New Roman" w:hAnsi="Times New Roman"/>
          <w:lang w:val="en-GB"/>
        </w:rPr>
        <w:t xml:space="preserve">sharing </w:t>
      </w:r>
      <w:r w:rsidR="006C75AF">
        <w:rPr>
          <w:rFonts w:ascii="Times New Roman" w:hAnsi="Times New Roman"/>
          <w:lang w:val="en-GB"/>
        </w:rPr>
        <w:t>meetings in the first year of project implementation</w:t>
      </w:r>
      <w:r w:rsidR="00CF0EBD">
        <w:rPr>
          <w:rFonts w:ascii="Times New Roman" w:hAnsi="Times New Roman"/>
          <w:lang w:val="en-GB"/>
        </w:rPr>
        <w:t xml:space="preserve">. The DRR </w:t>
      </w:r>
      <w:r w:rsidR="00DA208B">
        <w:rPr>
          <w:rFonts w:ascii="Times New Roman" w:hAnsi="Times New Roman"/>
          <w:lang w:val="en-GB"/>
        </w:rPr>
        <w:t>P</w:t>
      </w:r>
      <w:r w:rsidR="00CF0EBD">
        <w:rPr>
          <w:rFonts w:ascii="Times New Roman" w:hAnsi="Times New Roman"/>
          <w:lang w:val="en-GB"/>
        </w:rPr>
        <w:t xml:space="preserve">rogramme chaired </w:t>
      </w:r>
      <w:r w:rsidR="00DA208B">
        <w:rPr>
          <w:rFonts w:ascii="Times New Roman" w:hAnsi="Times New Roman"/>
          <w:lang w:val="en-GB"/>
        </w:rPr>
        <w:t>these meetings</w:t>
      </w:r>
      <w:r w:rsidR="00000131">
        <w:rPr>
          <w:rFonts w:ascii="Times New Roman" w:hAnsi="Times New Roman"/>
          <w:lang w:val="en-GB"/>
        </w:rPr>
        <w:t>, which were to be monthly</w:t>
      </w:r>
      <w:r w:rsidR="00DA208B">
        <w:rPr>
          <w:rFonts w:ascii="Times New Roman" w:hAnsi="Times New Roman"/>
          <w:lang w:val="en-GB"/>
        </w:rPr>
        <w:t xml:space="preserve">. In </w:t>
      </w:r>
      <w:r w:rsidR="00CF0EBD">
        <w:rPr>
          <w:rFonts w:ascii="Times New Roman" w:hAnsi="Times New Roman"/>
          <w:lang w:val="en-GB"/>
        </w:rPr>
        <w:t xml:space="preserve">the second year of the project, </w:t>
      </w:r>
      <w:r w:rsidR="00000131">
        <w:rPr>
          <w:rFonts w:ascii="Times New Roman" w:hAnsi="Times New Roman"/>
          <w:lang w:val="en-GB"/>
        </w:rPr>
        <w:t xml:space="preserve">as RUNOs and the RCO sought more coordination, </w:t>
      </w:r>
      <w:r w:rsidR="00CF0EBD">
        <w:rPr>
          <w:rFonts w:ascii="Times New Roman" w:hAnsi="Times New Roman"/>
          <w:lang w:val="en-GB"/>
        </w:rPr>
        <w:t xml:space="preserve">the RCO office </w:t>
      </w:r>
      <w:r w:rsidR="00DA208B">
        <w:rPr>
          <w:rFonts w:ascii="Times New Roman" w:hAnsi="Times New Roman"/>
          <w:lang w:val="en-GB"/>
        </w:rPr>
        <w:t>called and organized monthly coordination meetings</w:t>
      </w:r>
      <w:r>
        <w:rPr>
          <w:rFonts w:ascii="Times New Roman" w:hAnsi="Times New Roman"/>
          <w:lang w:val="en-GB"/>
        </w:rPr>
        <w:t>.</w:t>
      </w:r>
      <w:r w:rsidR="00BC5B49">
        <w:rPr>
          <w:rFonts w:ascii="Times New Roman" w:hAnsi="Times New Roman"/>
          <w:lang w:val="en-GB"/>
        </w:rPr>
        <w:t xml:space="preserve"> </w:t>
      </w:r>
      <w:proofErr w:type="gramStart"/>
      <w:r w:rsidR="00DA208B">
        <w:rPr>
          <w:rFonts w:ascii="Times New Roman" w:hAnsi="Times New Roman"/>
          <w:lang w:val="en-GB"/>
        </w:rPr>
        <w:t>However</w:t>
      </w:r>
      <w:proofErr w:type="gramEnd"/>
      <w:r w:rsidR="00DA208B">
        <w:rPr>
          <w:rFonts w:ascii="Times New Roman" w:hAnsi="Times New Roman"/>
          <w:lang w:val="en-GB"/>
        </w:rPr>
        <w:t xml:space="preserve"> RUNO staff in interviews noted that sharing information did not lead to implementing jointly and reported frustrated about meetings that did not in the views of many participants lead to stronger implementation. </w:t>
      </w:r>
      <w:r w:rsidR="00BC5B49">
        <w:rPr>
          <w:rFonts w:ascii="Times New Roman" w:hAnsi="Times New Roman"/>
          <w:lang w:val="en-GB"/>
        </w:rPr>
        <w:t xml:space="preserve">The ProDoc planned for a project manager through UNDP; the hiring process however did not recruit a new full time project manager as envisioned. The </w:t>
      </w:r>
      <w:r w:rsidR="006C75AF">
        <w:rPr>
          <w:rFonts w:ascii="Times New Roman" w:hAnsi="Times New Roman"/>
          <w:lang w:val="en-GB"/>
        </w:rPr>
        <w:t>absence</w:t>
      </w:r>
      <w:r w:rsidR="00BC5B49">
        <w:rPr>
          <w:rFonts w:ascii="Times New Roman" w:hAnsi="Times New Roman"/>
          <w:lang w:val="en-GB"/>
        </w:rPr>
        <w:t xml:space="preserve"> of a full-time manager was seen as a weakness by RUNOs and IPs</w:t>
      </w:r>
      <w:r w:rsidR="00DA208B">
        <w:rPr>
          <w:rFonts w:ascii="Times New Roman" w:hAnsi="Times New Roman"/>
          <w:lang w:val="en-GB"/>
        </w:rPr>
        <w:t xml:space="preserve"> that did not strengthen integration of activities or implementation more broadly</w:t>
      </w:r>
      <w:r w:rsidR="00BC5B49">
        <w:rPr>
          <w:rFonts w:ascii="Times New Roman" w:hAnsi="Times New Roman"/>
          <w:lang w:val="en-GB"/>
        </w:rPr>
        <w:t xml:space="preserve">. </w:t>
      </w:r>
      <w:r>
        <w:rPr>
          <w:rFonts w:ascii="Times New Roman" w:hAnsi="Times New Roman"/>
          <w:lang w:val="en-GB"/>
        </w:rPr>
        <w:t xml:space="preserve"> </w:t>
      </w:r>
      <w:r w:rsidR="002A634E">
        <w:rPr>
          <w:rFonts w:ascii="Times New Roman" w:hAnsi="Times New Roman"/>
          <w:lang w:val="en-GB"/>
        </w:rPr>
        <w:t>RUNOs did not tightly coordinate their work</w:t>
      </w:r>
      <w:r>
        <w:rPr>
          <w:rFonts w:ascii="Times New Roman" w:hAnsi="Times New Roman"/>
          <w:lang w:val="en-GB"/>
        </w:rPr>
        <w:t xml:space="preserve"> and links between Agencies</w:t>
      </w:r>
      <w:r w:rsidR="002A634E">
        <w:rPr>
          <w:rFonts w:ascii="Times New Roman" w:hAnsi="Times New Roman"/>
          <w:lang w:val="en-GB"/>
        </w:rPr>
        <w:t xml:space="preserve">. For example, UNICEF youth education work with </w:t>
      </w:r>
      <w:r w:rsidR="002C1B1F">
        <w:rPr>
          <w:rFonts w:ascii="Times New Roman" w:hAnsi="Times New Roman"/>
          <w:lang w:val="en-GB"/>
        </w:rPr>
        <w:t>adolescents</w:t>
      </w:r>
      <w:r w:rsidR="002A634E">
        <w:rPr>
          <w:rFonts w:ascii="Times New Roman" w:hAnsi="Times New Roman"/>
          <w:lang w:val="en-GB"/>
        </w:rPr>
        <w:t xml:space="preserve"> </w:t>
      </w:r>
      <w:r w:rsidR="00BC5B49">
        <w:rPr>
          <w:rFonts w:ascii="Times New Roman" w:hAnsi="Times New Roman"/>
          <w:lang w:val="en-GB"/>
        </w:rPr>
        <w:t xml:space="preserve">in school </w:t>
      </w:r>
      <w:r w:rsidR="002A634E">
        <w:rPr>
          <w:rFonts w:ascii="Times New Roman" w:hAnsi="Times New Roman"/>
          <w:lang w:val="en-GB"/>
        </w:rPr>
        <w:t>did not link up with the UNFPA work targeting the 19-24 age group</w:t>
      </w:r>
      <w:r w:rsidR="00BC5B49">
        <w:rPr>
          <w:rFonts w:ascii="Times New Roman" w:hAnsi="Times New Roman"/>
          <w:lang w:val="en-GB"/>
        </w:rPr>
        <w:t xml:space="preserve"> out of school</w:t>
      </w:r>
      <w:r w:rsidR="002A634E">
        <w:rPr>
          <w:rFonts w:ascii="Times New Roman" w:hAnsi="Times New Roman"/>
          <w:lang w:val="en-GB"/>
        </w:rPr>
        <w:t xml:space="preserve">. So as adolescents </w:t>
      </w:r>
      <w:r w:rsidR="00DE4594">
        <w:rPr>
          <w:rFonts w:ascii="Times New Roman" w:hAnsi="Times New Roman"/>
          <w:lang w:val="en-GB"/>
        </w:rPr>
        <w:t xml:space="preserve">that worked with UNICEF and its IPs </w:t>
      </w:r>
      <w:r w:rsidR="002A634E">
        <w:rPr>
          <w:rFonts w:ascii="Times New Roman" w:hAnsi="Times New Roman"/>
          <w:lang w:val="en-GB"/>
        </w:rPr>
        <w:t xml:space="preserve">reached this age group, they would not necessarily know </w:t>
      </w:r>
      <w:r w:rsidR="006006FD">
        <w:rPr>
          <w:rFonts w:ascii="Times New Roman" w:hAnsi="Times New Roman"/>
          <w:lang w:val="en-GB"/>
        </w:rPr>
        <w:t>about potential support for them as youth</w:t>
      </w:r>
      <w:r w:rsidR="00DE4594">
        <w:rPr>
          <w:rFonts w:ascii="Times New Roman" w:hAnsi="Times New Roman"/>
          <w:lang w:val="en-GB"/>
        </w:rPr>
        <w:t xml:space="preserve"> from UNFPA and its IPs</w:t>
      </w:r>
      <w:r w:rsidR="00BC5B49">
        <w:rPr>
          <w:rFonts w:ascii="Times New Roman" w:hAnsi="Times New Roman"/>
          <w:lang w:val="en-GB"/>
        </w:rPr>
        <w:t xml:space="preserve"> as could be done in a coordinated project</w:t>
      </w:r>
      <w:r w:rsidR="006006FD">
        <w:rPr>
          <w:rFonts w:ascii="Times New Roman" w:hAnsi="Times New Roman"/>
          <w:lang w:val="en-GB"/>
        </w:rPr>
        <w:t>.</w:t>
      </w:r>
    </w:p>
    <w:p w14:paraId="2A0ADEFA" w14:textId="7E18D84F" w:rsidR="00171CC8" w:rsidRDefault="00171CC8" w:rsidP="00690E9A">
      <w:pPr>
        <w:spacing w:after="0"/>
        <w:jc w:val="both"/>
        <w:rPr>
          <w:rFonts w:ascii="Times New Roman" w:hAnsi="Times New Roman"/>
          <w:lang w:val="en-GB"/>
        </w:rPr>
      </w:pPr>
    </w:p>
    <w:p w14:paraId="1A2F5772" w14:textId="154818C7" w:rsidR="00171CC8" w:rsidRDefault="00017C8F" w:rsidP="00690E9A">
      <w:pPr>
        <w:spacing w:after="0"/>
        <w:jc w:val="both"/>
        <w:rPr>
          <w:rFonts w:ascii="Times New Roman" w:hAnsi="Times New Roman"/>
          <w:lang w:val="en-GB"/>
        </w:rPr>
      </w:pPr>
      <w:r>
        <w:rPr>
          <w:rFonts w:ascii="Times New Roman" w:hAnsi="Times New Roman"/>
          <w:lang w:val="en-GB"/>
        </w:rPr>
        <w:t>The</w:t>
      </w:r>
      <w:r w:rsidR="00171CC8">
        <w:rPr>
          <w:rFonts w:ascii="Times New Roman" w:hAnsi="Times New Roman"/>
          <w:lang w:val="en-GB"/>
        </w:rPr>
        <w:t xml:space="preserve"> other RUNOs </w:t>
      </w:r>
      <w:r>
        <w:rPr>
          <w:rFonts w:ascii="Times New Roman" w:hAnsi="Times New Roman"/>
          <w:lang w:val="en-GB"/>
        </w:rPr>
        <w:t xml:space="preserve">supported UNDP’s budgetary and activity revision </w:t>
      </w:r>
      <w:r w:rsidR="00171CC8">
        <w:rPr>
          <w:rFonts w:ascii="Times New Roman" w:hAnsi="Times New Roman"/>
          <w:lang w:val="en-GB"/>
        </w:rPr>
        <w:t>to</w:t>
      </w:r>
      <w:r>
        <w:rPr>
          <w:rFonts w:ascii="Times New Roman" w:hAnsi="Times New Roman"/>
          <w:lang w:val="en-GB"/>
        </w:rPr>
        <w:t xml:space="preserve"> allocate more UNDP funding under the project to</w:t>
      </w:r>
      <w:r w:rsidR="00171CC8">
        <w:rPr>
          <w:rFonts w:ascii="Times New Roman" w:hAnsi="Times New Roman"/>
          <w:lang w:val="en-GB"/>
        </w:rPr>
        <w:t xml:space="preserve"> support the</w:t>
      </w:r>
      <w:r w:rsidR="00545BD8">
        <w:rPr>
          <w:rFonts w:ascii="Times New Roman" w:hAnsi="Times New Roman"/>
          <w:lang w:val="en-GB"/>
        </w:rPr>
        <w:t xml:space="preserve"> rehabilitation of the youth center after the effort grew more costly following the conflict in Sirte. Other RUNOs did support this effort and coherence</w:t>
      </w:r>
      <w:r w:rsidR="001B25B5">
        <w:rPr>
          <w:rFonts w:ascii="Times New Roman" w:hAnsi="Times New Roman"/>
          <w:lang w:val="en-GB"/>
        </w:rPr>
        <w:t>, as did the RCO</w:t>
      </w:r>
      <w:r w:rsidR="00545BD8">
        <w:rPr>
          <w:rFonts w:ascii="Times New Roman" w:hAnsi="Times New Roman"/>
          <w:lang w:val="en-GB"/>
        </w:rPr>
        <w:t>.</w:t>
      </w:r>
    </w:p>
    <w:p w14:paraId="28B0ADB0" w14:textId="1D03F050" w:rsidR="00DE4594" w:rsidRDefault="00DE4594" w:rsidP="00690E9A">
      <w:pPr>
        <w:spacing w:after="0"/>
        <w:jc w:val="both"/>
        <w:rPr>
          <w:rFonts w:ascii="Times New Roman" w:hAnsi="Times New Roman"/>
          <w:lang w:val="en-GB"/>
        </w:rPr>
      </w:pPr>
    </w:p>
    <w:p w14:paraId="3B26E975" w14:textId="3CC4F9DE" w:rsidR="00DE4594" w:rsidRDefault="00017C8F" w:rsidP="00690E9A">
      <w:pPr>
        <w:spacing w:after="0"/>
        <w:jc w:val="both"/>
        <w:rPr>
          <w:rFonts w:ascii="Times New Roman" w:hAnsi="Times New Roman"/>
          <w:lang w:val="en-GB"/>
        </w:rPr>
      </w:pPr>
      <w:r>
        <w:rPr>
          <w:rFonts w:ascii="Times New Roman" w:hAnsi="Times New Roman"/>
          <w:lang w:val="en-GB"/>
        </w:rPr>
        <w:t xml:space="preserve">Other RUNO staff expressed frustration with UNDP’s work coordinating the project. In the second year of implementation, the </w:t>
      </w:r>
      <w:r w:rsidR="00DE4594">
        <w:rPr>
          <w:rFonts w:ascii="Times New Roman" w:hAnsi="Times New Roman"/>
          <w:lang w:val="en-GB"/>
        </w:rPr>
        <w:t>RCO</w:t>
      </w:r>
      <w:r>
        <w:rPr>
          <w:rFonts w:ascii="Times New Roman" w:hAnsi="Times New Roman"/>
          <w:lang w:val="en-GB"/>
        </w:rPr>
        <w:t xml:space="preserve"> picked up their</w:t>
      </w:r>
      <w:r w:rsidR="00DE4594">
        <w:rPr>
          <w:rFonts w:ascii="Times New Roman" w:hAnsi="Times New Roman"/>
          <w:lang w:val="en-GB"/>
        </w:rPr>
        <w:t xml:space="preserve"> engagement </w:t>
      </w:r>
      <w:r>
        <w:rPr>
          <w:rFonts w:ascii="Times New Roman" w:hAnsi="Times New Roman"/>
          <w:lang w:val="en-GB"/>
        </w:rPr>
        <w:t>and sought to coordinate the project</w:t>
      </w:r>
      <w:r w:rsidR="00BC5B49">
        <w:rPr>
          <w:rFonts w:ascii="Times New Roman" w:hAnsi="Times New Roman"/>
          <w:lang w:val="en-GB"/>
        </w:rPr>
        <w:t xml:space="preserve"> in the absence of integration through the convening agency and the lack of a project manager. </w:t>
      </w:r>
      <w:r w:rsidR="006A780C">
        <w:rPr>
          <w:rFonts w:ascii="Times New Roman" w:hAnsi="Times New Roman"/>
          <w:lang w:val="en-GB"/>
        </w:rPr>
        <w:t xml:space="preserve">Some RUNO staff interviewed noted that RCO engagement “saved the project.” </w:t>
      </w:r>
      <w:r w:rsidR="00BC5B49">
        <w:rPr>
          <w:rFonts w:ascii="Times New Roman" w:hAnsi="Times New Roman"/>
          <w:lang w:val="en-GB"/>
        </w:rPr>
        <w:t xml:space="preserve">RCO engagement </w:t>
      </w:r>
      <w:r w:rsidR="00DE4594">
        <w:rPr>
          <w:rFonts w:ascii="Times New Roman" w:hAnsi="Times New Roman"/>
          <w:lang w:val="en-GB"/>
        </w:rPr>
        <w:t xml:space="preserve">focused on pushing for better implementation and more effectiveness for the project by bringing together the staff implementing the project for each RUNO to share information as well as push for faster implementation, including to get sufficient implementation to get the second tranche of the award </w:t>
      </w:r>
      <w:r w:rsidR="00D93855">
        <w:rPr>
          <w:rFonts w:ascii="Times New Roman" w:hAnsi="Times New Roman"/>
          <w:lang w:val="en-GB"/>
        </w:rPr>
        <w:t xml:space="preserve">funding </w:t>
      </w:r>
      <w:r w:rsidR="00DE4594">
        <w:rPr>
          <w:rFonts w:ascii="Times New Roman" w:hAnsi="Times New Roman"/>
          <w:lang w:val="en-GB"/>
        </w:rPr>
        <w:t>from the PBF</w:t>
      </w:r>
      <w:r w:rsidR="00D93855">
        <w:rPr>
          <w:rFonts w:ascii="Times New Roman" w:hAnsi="Times New Roman"/>
          <w:lang w:val="en-GB"/>
        </w:rPr>
        <w:t xml:space="preserve"> (which required that each RUNO reach commitment targets in </w:t>
      </w:r>
      <w:r w:rsidR="00A83A4E">
        <w:rPr>
          <w:rFonts w:ascii="Times New Roman" w:hAnsi="Times New Roman"/>
          <w:lang w:val="en-GB"/>
        </w:rPr>
        <w:t>utilization</w:t>
      </w:r>
      <w:r w:rsidR="00D93855">
        <w:rPr>
          <w:rFonts w:ascii="Times New Roman" w:hAnsi="Times New Roman"/>
          <w:lang w:val="en-GB"/>
        </w:rPr>
        <w:t xml:space="preserve"> of the first tranche)</w:t>
      </w:r>
      <w:r w:rsidR="00DE4594">
        <w:rPr>
          <w:rFonts w:ascii="Times New Roman" w:hAnsi="Times New Roman"/>
          <w:lang w:val="en-GB"/>
        </w:rPr>
        <w:t xml:space="preserve">. RCO staff noted that the RUNOs in Libya did not have much of a history or experience in implementing joint projects, and that the RCO had limited visibility on agency project implementation. </w:t>
      </w:r>
      <w:r w:rsidR="00BA6525">
        <w:rPr>
          <w:rFonts w:ascii="Times New Roman" w:hAnsi="Times New Roman"/>
          <w:lang w:val="en-GB"/>
        </w:rPr>
        <w:t>RUNOs interviewed noted that the</w:t>
      </w:r>
      <w:r w:rsidR="00BC5B49">
        <w:rPr>
          <w:rFonts w:ascii="Times New Roman" w:hAnsi="Times New Roman"/>
          <w:lang w:val="en-GB"/>
        </w:rPr>
        <w:t xml:space="preserve"> project manager was meant to provide </w:t>
      </w:r>
      <w:r w:rsidR="00BA6525">
        <w:rPr>
          <w:rFonts w:ascii="Times New Roman" w:hAnsi="Times New Roman"/>
          <w:lang w:val="en-GB"/>
        </w:rPr>
        <w:t>technical-level coordination and integration in the design of the project. The absence of this manager left minimal technical cooperation across RUNOs.</w:t>
      </w:r>
    </w:p>
    <w:p w14:paraId="5FFD493C" w14:textId="12EF5A2B" w:rsidR="00A24A66" w:rsidRDefault="00A24A66" w:rsidP="00690E9A">
      <w:pPr>
        <w:spacing w:after="0"/>
        <w:jc w:val="both"/>
        <w:rPr>
          <w:rFonts w:ascii="Times New Roman" w:hAnsi="Times New Roman"/>
          <w:lang w:val="en-GB"/>
        </w:rPr>
      </w:pPr>
    </w:p>
    <w:p w14:paraId="0362CF29" w14:textId="2FAAC1E4" w:rsidR="00A24A66" w:rsidRDefault="00604B2C" w:rsidP="00690E9A">
      <w:pPr>
        <w:spacing w:after="0"/>
        <w:jc w:val="both"/>
        <w:rPr>
          <w:rFonts w:ascii="Times New Roman" w:hAnsi="Times New Roman"/>
          <w:lang w:val="en-GB"/>
        </w:rPr>
      </w:pPr>
      <w:r>
        <w:rPr>
          <w:rFonts w:ascii="Times New Roman" w:hAnsi="Times New Roman"/>
          <w:lang w:val="en-GB"/>
        </w:rPr>
        <w:t xml:space="preserve">Limited </w:t>
      </w:r>
      <w:r w:rsidR="00A24A66">
        <w:rPr>
          <w:rFonts w:ascii="Times New Roman" w:hAnsi="Times New Roman"/>
          <w:lang w:val="en-GB"/>
        </w:rPr>
        <w:t>evidence emerged for collaboration or complementarities</w:t>
      </w:r>
      <w:r>
        <w:rPr>
          <w:rFonts w:ascii="Times New Roman" w:hAnsi="Times New Roman"/>
          <w:lang w:val="en-GB"/>
        </w:rPr>
        <w:t xml:space="preserve"> in implementation</w:t>
      </w:r>
      <w:r w:rsidR="00A24A66">
        <w:rPr>
          <w:rFonts w:ascii="Times New Roman" w:hAnsi="Times New Roman"/>
          <w:lang w:val="en-GB"/>
        </w:rPr>
        <w:t xml:space="preserve"> </w:t>
      </w:r>
      <w:r w:rsidR="001F1419">
        <w:rPr>
          <w:rFonts w:ascii="Times New Roman" w:hAnsi="Times New Roman"/>
          <w:lang w:val="en-GB"/>
        </w:rPr>
        <w:t>between RUNOs</w:t>
      </w:r>
      <w:r>
        <w:rPr>
          <w:rFonts w:ascii="Times New Roman" w:hAnsi="Times New Roman"/>
          <w:lang w:val="en-GB"/>
        </w:rPr>
        <w:t>. UNDP reportedly held monthly meetings in the initial months of the project for information sharing, but then these became less frequent. The RCO introduced</w:t>
      </w:r>
      <w:r w:rsidRPr="00604B2C">
        <w:rPr>
          <w:rFonts w:ascii="Times New Roman" w:hAnsi="Times New Roman"/>
          <w:lang w:val="en-GB"/>
        </w:rPr>
        <w:t xml:space="preserve"> monthly coordination meeting</w:t>
      </w:r>
      <w:r>
        <w:rPr>
          <w:rFonts w:ascii="Times New Roman" w:hAnsi="Times New Roman"/>
          <w:lang w:val="en-GB"/>
        </w:rPr>
        <w:t xml:space="preserve">s </w:t>
      </w:r>
      <w:r w:rsidRPr="00604B2C">
        <w:rPr>
          <w:rFonts w:ascii="Times New Roman" w:hAnsi="Times New Roman"/>
          <w:lang w:val="en-GB"/>
        </w:rPr>
        <w:t>in early 2021</w:t>
      </w:r>
      <w:r>
        <w:rPr>
          <w:rFonts w:ascii="Times New Roman" w:hAnsi="Times New Roman"/>
          <w:lang w:val="en-GB"/>
        </w:rPr>
        <w:t xml:space="preserve">. At that point, the </w:t>
      </w:r>
      <w:r w:rsidRPr="00604B2C">
        <w:rPr>
          <w:rFonts w:ascii="Times New Roman" w:hAnsi="Times New Roman"/>
          <w:lang w:val="en-GB"/>
        </w:rPr>
        <w:t xml:space="preserve">three agencies </w:t>
      </w:r>
      <w:r>
        <w:rPr>
          <w:rFonts w:ascii="Times New Roman" w:hAnsi="Times New Roman"/>
          <w:lang w:val="en-GB"/>
        </w:rPr>
        <w:t xml:space="preserve">with </w:t>
      </w:r>
      <w:r w:rsidRPr="00604B2C">
        <w:rPr>
          <w:rFonts w:ascii="Times New Roman" w:hAnsi="Times New Roman"/>
          <w:lang w:val="en-GB"/>
        </w:rPr>
        <w:t xml:space="preserve">training components (UNICEF, UNFPA and WFP) actively shared information to ensure complementarities in their different </w:t>
      </w:r>
      <w:r>
        <w:rPr>
          <w:rFonts w:ascii="Times New Roman" w:hAnsi="Times New Roman"/>
          <w:lang w:val="en-GB"/>
        </w:rPr>
        <w:t>and</w:t>
      </w:r>
      <w:r w:rsidRPr="00604B2C">
        <w:rPr>
          <w:rFonts w:ascii="Times New Roman" w:hAnsi="Times New Roman"/>
          <w:lang w:val="en-GB"/>
        </w:rPr>
        <w:t xml:space="preserve"> coordinat</w:t>
      </w:r>
      <w:r>
        <w:rPr>
          <w:rFonts w:ascii="Times New Roman" w:hAnsi="Times New Roman"/>
          <w:lang w:val="en-GB"/>
        </w:rPr>
        <w:t>ed</w:t>
      </w:r>
      <w:r w:rsidRPr="00604B2C">
        <w:rPr>
          <w:rFonts w:ascii="Times New Roman" w:hAnsi="Times New Roman"/>
          <w:lang w:val="en-GB"/>
        </w:rPr>
        <w:t xml:space="preserve"> of timeline</w:t>
      </w:r>
      <w:r>
        <w:rPr>
          <w:rFonts w:ascii="Times New Roman" w:hAnsi="Times New Roman"/>
          <w:lang w:val="en-GB"/>
        </w:rPr>
        <w:t>s</w:t>
      </w:r>
      <w:r w:rsidRPr="00604B2C">
        <w:rPr>
          <w:rFonts w:ascii="Times New Roman" w:hAnsi="Times New Roman"/>
          <w:lang w:val="en-GB"/>
        </w:rPr>
        <w:t xml:space="preserve"> for </w:t>
      </w:r>
      <w:r>
        <w:rPr>
          <w:rFonts w:ascii="Times New Roman" w:hAnsi="Times New Roman"/>
          <w:lang w:val="en-GB"/>
        </w:rPr>
        <w:t xml:space="preserve">training </w:t>
      </w:r>
      <w:r w:rsidRPr="00604B2C">
        <w:rPr>
          <w:rFonts w:ascii="Times New Roman" w:hAnsi="Times New Roman"/>
          <w:lang w:val="en-GB"/>
        </w:rPr>
        <w:t>event</w:t>
      </w:r>
      <w:r>
        <w:rPr>
          <w:rFonts w:ascii="Times New Roman" w:hAnsi="Times New Roman"/>
          <w:lang w:val="en-GB"/>
        </w:rPr>
        <w:t>s.</w:t>
      </w:r>
    </w:p>
    <w:p w14:paraId="1029D19C" w14:textId="77777777" w:rsidR="007B2174" w:rsidRDefault="007B2174" w:rsidP="00690E9A">
      <w:pPr>
        <w:spacing w:after="0"/>
        <w:jc w:val="both"/>
        <w:rPr>
          <w:rFonts w:ascii="Times New Roman" w:hAnsi="Times New Roman"/>
          <w:lang w:val="en-GB"/>
        </w:rPr>
      </w:pPr>
    </w:p>
    <w:p w14:paraId="4C554791" w14:textId="35F3ABDB" w:rsidR="00690E9A" w:rsidRPr="00690E9A" w:rsidRDefault="00690E9A" w:rsidP="00690E9A">
      <w:pPr>
        <w:spacing w:after="0"/>
        <w:jc w:val="both"/>
        <w:rPr>
          <w:rFonts w:ascii="Times New Roman" w:hAnsi="Times New Roman"/>
          <w:i/>
          <w:iCs/>
          <w:lang w:val="en-GB"/>
        </w:rPr>
      </w:pPr>
      <w:r w:rsidRPr="00690E9A">
        <w:rPr>
          <w:rFonts w:ascii="Times New Roman" w:hAnsi="Times New Roman"/>
          <w:i/>
          <w:iCs/>
          <w:lang w:val="en-GB"/>
        </w:rPr>
        <w:t>How were stakeholders involved in the project’s design and implementation?</w:t>
      </w:r>
    </w:p>
    <w:p w14:paraId="42FF8056" w14:textId="4815CB58" w:rsidR="00660205" w:rsidRDefault="007B2174" w:rsidP="00660205">
      <w:pPr>
        <w:spacing w:after="0"/>
        <w:jc w:val="both"/>
        <w:rPr>
          <w:rFonts w:ascii="Times New Roman" w:hAnsi="Times New Roman"/>
          <w:lang w:val="en-GB"/>
        </w:rPr>
      </w:pPr>
      <w:r>
        <w:rPr>
          <w:rFonts w:ascii="Times New Roman" w:hAnsi="Times New Roman"/>
          <w:lang w:val="en-GB"/>
        </w:rPr>
        <w:t xml:space="preserve">Interviews with UNDP and the ProDoc note that the Sirte </w:t>
      </w:r>
      <w:r w:rsidR="00814D7B">
        <w:rPr>
          <w:rFonts w:ascii="Times New Roman" w:hAnsi="Times New Roman"/>
          <w:lang w:val="en-GB"/>
        </w:rPr>
        <w:t>Municipal</w:t>
      </w:r>
      <w:r>
        <w:rPr>
          <w:rFonts w:ascii="Times New Roman" w:hAnsi="Times New Roman"/>
          <w:lang w:val="en-GB"/>
        </w:rPr>
        <w:t xml:space="preserve"> Council and Mayor were involved in the design</w:t>
      </w:r>
      <w:r w:rsidR="002C1B1F">
        <w:rPr>
          <w:rFonts w:ascii="Times New Roman" w:hAnsi="Times New Roman"/>
          <w:lang w:val="en-GB"/>
        </w:rPr>
        <w:t xml:space="preserve"> when the GNA controlled Sirte</w:t>
      </w:r>
      <w:r>
        <w:rPr>
          <w:rFonts w:ascii="Times New Roman" w:hAnsi="Times New Roman"/>
          <w:lang w:val="en-GB"/>
        </w:rPr>
        <w:t xml:space="preserve">. </w:t>
      </w:r>
      <w:proofErr w:type="gramStart"/>
      <w:r>
        <w:rPr>
          <w:rFonts w:ascii="Times New Roman" w:hAnsi="Times New Roman"/>
          <w:lang w:val="en-GB"/>
        </w:rPr>
        <w:t>However</w:t>
      </w:r>
      <w:proofErr w:type="gramEnd"/>
      <w:r>
        <w:rPr>
          <w:rFonts w:ascii="Times New Roman" w:hAnsi="Times New Roman"/>
          <w:lang w:val="en-GB"/>
        </w:rPr>
        <w:t xml:space="preserve"> then the fall of the city to the LNA </w:t>
      </w:r>
      <w:r w:rsidR="00DA1A3C">
        <w:rPr>
          <w:rFonts w:ascii="Times New Roman" w:hAnsi="Times New Roman"/>
          <w:lang w:val="en-GB"/>
        </w:rPr>
        <w:t xml:space="preserve">left </w:t>
      </w:r>
      <w:r>
        <w:rPr>
          <w:rFonts w:ascii="Times New Roman" w:hAnsi="Times New Roman"/>
          <w:lang w:val="en-GB"/>
        </w:rPr>
        <w:t xml:space="preserve">these stakeholders </w:t>
      </w:r>
      <w:r w:rsidR="00DA1A3C">
        <w:rPr>
          <w:rFonts w:ascii="Times New Roman" w:hAnsi="Times New Roman"/>
          <w:lang w:val="en-GB"/>
        </w:rPr>
        <w:t xml:space="preserve">not in </w:t>
      </w:r>
      <w:r>
        <w:rPr>
          <w:rFonts w:ascii="Times New Roman" w:hAnsi="Times New Roman"/>
          <w:lang w:val="en-GB"/>
        </w:rPr>
        <w:t>control of the city administration</w:t>
      </w:r>
      <w:r w:rsidR="00DA1A3C">
        <w:rPr>
          <w:rFonts w:ascii="Times New Roman" w:hAnsi="Times New Roman"/>
          <w:lang w:val="en-GB"/>
        </w:rPr>
        <w:t>. The interim government in the east appointed a steering committee to manage Si</w:t>
      </w:r>
      <w:r w:rsidR="00000131">
        <w:rPr>
          <w:rFonts w:ascii="Times New Roman" w:hAnsi="Times New Roman"/>
          <w:lang w:val="en-GB"/>
        </w:rPr>
        <w:t>r</w:t>
      </w:r>
      <w:r w:rsidR="00DA1A3C">
        <w:rPr>
          <w:rFonts w:ascii="Times New Roman" w:hAnsi="Times New Roman"/>
          <w:lang w:val="en-GB"/>
        </w:rPr>
        <w:t xml:space="preserve">te; the RUNOs decided </w:t>
      </w:r>
      <w:r w:rsidR="00017C8F">
        <w:rPr>
          <w:rFonts w:ascii="Times New Roman" w:hAnsi="Times New Roman"/>
          <w:lang w:val="en-GB"/>
        </w:rPr>
        <w:t xml:space="preserve">together </w:t>
      </w:r>
      <w:r w:rsidR="00DA1A3C">
        <w:rPr>
          <w:rFonts w:ascii="Times New Roman" w:hAnsi="Times New Roman"/>
          <w:lang w:val="en-GB"/>
        </w:rPr>
        <w:t>to not engage with these</w:t>
      </w:r>
      <w:r w:rsidR="00017C8F">
        <w:rPr>
          <w:rFonts w:ascii="Times New Roman" w:hAnsi="Times New Roman"/>
          <w:lang w:val="en-GB"/>
        </w:rPr>
        <w:t xml:space="preserve"> new</w:t>
      </w:r>
      <w:r w:rsidR="00DA1A3C">
        <w:rPr>
          <w:rFonts w:ascii="Times New Roman" w:hAnsi="Times New Roman"/>
          <w:lang w:val="en-GB"/>
        </w:rPr>
        <w:t xml:space="preserve"> political authorities</w:t>
      </w:r>
      <w:r w:rsidR="00017C8F">
        <w:rPr>
          <w:rFonts w:ascii="Times New Roman" w:hAnsi="Times New Roman"/>
          <w:lang w:val="en-GB"/>
        </w:rPr>
        <w:t>. Initially RUNOs</w:t>
      </w:r>
      <w:r w:rsidR="00DA1A3C">
        <w:rPr>
          <w:rFonts w:ascii="Times New Roman" w:hAnsi="Times New Roman"/>
          <w:lang w:val="en-GB"/>
        </w:rPr>
        <w:t xml:space="preserve"> </w:t>
      </w:r>
      <w:r>
        <w:rPr>
          <w:rFonts w:ascii="Times New Roman" w:hAnsi="Times New Roman"/>
          <w:lang w:val="en-GB"/>
        </w:rPr>
        <w:t>halt</w:t>
      </w:r>
      <w:r w:rsidR="00017C8F">
        <w:rPr>
          <w:rFonts w:ascii="Times New Roman" w:hAnsi="Times New Roman"/>
          <w:lang w:val="en-GB"/>
        </w:rPr>
        <w:t>ed pro</w:t>
      </w:r>
      <w:r>
        <w:rPr>
          <w:rFonts w:ascii="Times New Roman" w:hAnsi="Times New Roman"/>
          <w:lang w:val="en-GB"/>
        </w:rPr>
        <w:t>ject implementation</w:t>
      </w:r>
      <w:r w:rsidR="00017C8F">
        <w:rPr>
          <w:rFonts w:ascii="Times New Roman" w:hAnsi="Times New Roman"/>
          <w:lang w:val="en-GB"/>
        </w:rPr>
        <w:t>, but then decided to only not implement</w:t>
      </w:r>
      <w:r>
        <w:rPr>
          <w:rFonts w:ascii="Times New Roman" w:hAnsi="Times New Roman"/>
          <w:lang w:val="en-GB"/>
        </w:rPr>
        <w:t xml:space="preserve"> </w:t>
      </w:r>
      <w:r w:rsidR="00DA1A3C">
        <w:rPr>
          <w:rFonts w:ascii="Times New Roman" w:hAnsi="Times New Roman"/>
          <w:lang w:val="en-GB"/>
        </w:rPr>
        <w:t xml:space="preserve">with </w:t>
      </w:r>
      <w:r w:rsidR="00DA1A3C">
        <w:rPr>
          <w:rFonts w:ascii="Times New Roman" w:hAnsi="Times New Roman"/>
          <w:lang w:val="en-GB"/>
        </w:rPr>
        <w:lastRenderedPageBreak/>
        <w:t xml:space="preserve">the </w:t>
      </w:r>
      <w:r w:rsidR="006C75AF">
        <w:rPr>
          <w:rFonts w:ascii="Times New Roman" w:hAnsi="Times New Roman"/>
          <w:lang w:val="en-GB"/>
        </w:rPr>
        <w:t>local government</w:t>
      </w:r>
      <w:r w:rsidR="00EE443C">
        <w:rPr>
          <w:rFonts w:ascii="Times New Roman" w:hAnsi="Times New Roman"/>
          <w:lang w:val="en-GB"/>
        </w:rPr>
        <w:t xml:space="preserve">. </w:t>
      </w:r>
      <w:proofErr w:type="gramStart"/>
      <w:r w:rsidR="00EE443C">
        <w:rPr>
          <w:rFonts w:ascii="Times New Roman" w:hAnsi="Times New Roman"/>
          <w:lang w:val="en-GB"/>
        </w:rPr>
        <w:t>Thus</w:t>
      </w:r>
      <w:proofErr w:type="gramEnd"/>
      <w:r w:rsidR="00EE443C">
        <w:rPr>
          <w:rFonts w:ascii="Times New Roman" w:hAnsi="Times New Roman"/>
          <w:lang w:val="en-GB"/>
        </w:rPr>
        <w:t xml:space="preserve"> after this</w:t>
      </w:r>
      <w:r w:rsidR="00DA1A3C">
        <w:rPr>
          <w:rFonts w:ascii="Times New Roman" w:hAnsi="Times New Roman"/>
          <w:lang w:val="en-GB"/>
        </w:rPr>
        <w:t xml:space="preserve"> pause</w:t>
      </w:r>
      <w:r w:rsidR="00EE443C">
        <w:rPr>
          <w:rFonts w:ascii="Times New Roman" w:hAnsi="Times New Roman"/>
          <w:lang w:val="en-GB"/>
        </w:rPr>
        <w:t>, project implementation</w:t>
      </w:r>
      <w:r w:rsidR="00DA1A3C">
        <w:rPr>
          <w:rFonts w:ascii="Times New Roman" w:hAnsi="Times New Roman"/>
          <w:lang w:val="en-GB"/>
        </w:rPr>
        <w:t xml:space="preserve"> continu</w:t>
      </w:r>
      <w:r w:rsidR="00D128E9">
        <w:rPr>
          <w:rFonts w:ascii="Times New Roman" w:hAnsi="Times New Roman"/>
          <w:lang w:val="en-GB"/>
        </w:rPr>
        <w:t>ed</w:t>
      </w:r>
      <w:r w:rsidR="00DA1A3C">
        <w:rPr>
          <w:rFonts w:ascii="Times New Roman" w:hAnsi="Times New Roman"/>
          <w:lang w:val="en-GB"/>
        </w:rPr>
        <w:t xml:space="preserve"> to work through civil society to reach youth in Sirte</w:t>
      </w:r>
      <w:r>
        <w:rPr>
          <w:rFonts w:ascii="Times New Roman" w:hAnsi="Times New Roman"/>
          <w:lang w:val="en-GB"/>
        </w:rPr>
        <w:t>.</w:t>
      </w:r>
      <w:r w:rsidR="001B25B5">
        <w:rPr>
          <w:rFonts w:ascii="Times New Roman" w:hAnsi="Times New Roman"/>
          <w:lang w:val="en-GB"/>
        </w:rPr>
        <w:t xml:space="preserve"> </w:t>
      </w:r>
      <w:r w:rsidR="00DA1A3C">
        <w:rPr>
          <w:rFonts w:ascii="Times New Roman" w:hAnsi="Times New Roman"/>
          <w:lang w:val="en-GB"/>
        </w:rPr>
        <w:t>And o</w:t>
      </w:r>
      <w:r w:rsidR="001B25B5">
        <w:rPr>
          <w:rFonts w:ascii="Times New Roman" w:hAnsi="Times New Roman"/>
          <w:lang w:val="en-GB"/>
        </w:rPr>
        <w:t>nce the GN</w:t>
      </w:r>
      <w:r w:rsidR="00BA6525">
        <w:rPr>
          <w:rFonts w:ascii="Times New Roman" w:hAnsi="Times New Roman"/>
          <w:lang w:val="en-GB"/>
        </w:rPr>
        <w:t>U</w:t>
      </w:r>
      <w:r w:rsidR="001B25B5">
        <w:rPr>
          <w:rFonts w:ascii="Times New Roman" w:hAnsi="Times New Roman"/>
          <w:lang w:val="en-GB"/>
        </w:rPr>
        <w:t xml:space="preserve"> </w:t>
      </w:r>
      <w:r w:rsidR="00BA6525">
        <w:rPr>
          <w:rFonts w:ascii="Times New Roman" w:hAnsi="Times New Roman"/>
          <w:lang w:val="en-GB"/>
        </w:rPr>
        <w:t>was appointed in March 2021,</w:t>
      </w:r>
      <w:r w:rsidR="001B25B5">
        <w:rPr>
          <w:rFonts w:ascii="Times New Roman" w:hAnsi="Times New Roman"/>
          <w:lang w:val="en-GB"/>
        </w:rPr>
        <w:t xml:space="preserve"> the partners that were “supposed to be on the steering committee (SC) disappeared”, as one informant put it. </w:t>
      </w:r>
      <w:r w:rsidR="008C749B">
        <w:rPr>
          <w:rFonts w:ascii="Times New Roman" w:hAnsi="Times New Roman"/>
          <w:lang w:val="en-GB"/>
        </w:rPr>
        <w:t>No mechanism to bring key stakeholders together to support project implementation and sustainability was developed by the project or the new authorities</w:t>
      </w:r>
      <w:r w:rsidR="00EE443C">
        <w:rPr>
          <w:rFonts w:ascii="Times New Roman" w:hAnsi="Times New Roman"/>
          <w:lang w:val="en-GB"/>
        </w:rPr>
        <w:t>. UNDP did reengage with the local authorities and Ministry of Youth, but at this point</w:t>
      </w:r>
      <w:r w:rsidR="00D128E9">
        <w:rPr>
          <w:rFonts w:ascii="Times New Roman" w:hAnsi="Times New Roman"/>
          <w:lang w:val="en-GB"/>
        </w:rPr>
        <w:t xml:space="preserve"> in late 2021</w:t>
      </w:r>
      <w:r w:rsidR="00EE443C">
        <w:rPr>
          <w:rFonts w:ascii="Times New Roman" w:hAnsi="Times New Roman"/>
          <w:lang w:val="en-GB"/>
        </w:rPr>
        <w:t xml:space="preserve">, the government decided to fund the rehabilitation of youth center themselves. Interviewees attributed this decision to different motives; some interviewees asserted that the government had lost confidence that UNDP would rehabilitate the center so chose to do it themselves. </w:t>
      </w:r>
      <w:proofErr w:type="gramStart"/>
      <w:r w:rsidR="00EE443C">
        <w:rPr>
          <w:rFonts w:ascii="Times New Roman" w:hAnsi="Times New Roman"/>
          <w:lang w:val="en-GB"/>
        </w:rPr>
        <w:t>Others</w:t>
      </w:r>
      <w:proofErr w:type="gramEnd"/>
      <w:r w:rsidR="00EE443C">
        <w:rPr>
          <w:rFonts w:ascii="Times New Roman" w:hAnsi="Times New Roman"/>
          <w:lang w:val="en-GB"/>
        </w:rPr>
        <w:t xml:space="preserve"> interviewees noted that the government planned a more ambitious, larger rehabilitation that was more than UNDP would have been able to support through the project, and felt the government turned to this plan because they had grown to understand the importance of a bigger youth center for Sirte.</w:t>
      </w:r>
      <w:r w:rsidR="00D128E9">
        <w:rPr>
          <w:rFonts w:ascii="Times New Roman" w:hAnsi="Times New Roman"/>
          <w:lang w:val="en-GB"/>
        </w:rPr>
        <w:t xml:space="preserve"> </w:t>
      </w:r>
      <w:r w:rsidR="00D128E9" w:rsidRPr="00D128E9">
        <w:rPr>
          <w:rFonts w:ascii="Times New Roman" w:hAnsi="Times New Roman"/>
          <w:lang w:val="en-GB"/>
        </w:rPr>
        <w:t xml:space="preserve">As of June 2022, the Centre has not </w:t>
      </w:r>
      <w:r w:rsidR="00D128E9">
        <w:rPr>
          <w:rFonts w:ascii="Times New Roman" w:hAnsi="Times New Roman"/>
          <w:lang w:val="en-GB"/>
        </w:rPr>
        <w:t xml:space="preserve">yet </w:t>
      </w:r>
      <w:r w:rsidR="00D128E9" w:rsidRPr="00D128E9">
        <w:rPr>
          <w:rFonts w:ascii="Times New Roman" w:hAnsi="Times New Roman"/>
          <w:lang w:val="en-GB"/>
        </w:rPr>
        <w:t>been rehabilitated.</w:t>
      </w:r>
    </w:p>
    <w:p w14:paraId="65324E08" w14:textId="77777777" w:rsidR="007B2174" w:rsidRDefault="007B2174" w:rsidP="00660205">
      <w:pPr>
        <w:spacing w:after="0"/>
        <w:jc w:val="both"/>
        <w:rPr>
          <w:rFonts w:ascii="Times New Roman" w:hAnsi="Times New Roman"/>
          <w:lang w:val="en-GB"/>
        </w:rPr>
      </w:pPr>
    </w:p>
    <w:p w14:paraId="6892E4A9" w14:textId="5F384423" w:rsidR="001F1419" w:rsidRDefault="001F1419" w:rsidP="00660205">
      <w:pPr>
        <w:spacing w:after="0"/>
        <w:jc w:val="both"/>
        <w:rPr>
          <w:rFonts w:ascii="Times New Roman" w:hAnsi="Times New Roman"/>
          <w:lang w:val="en-GB"/>
        </w:rPr>
      </w:pPr>
      <w:r>
        <w:rPr>
          <w:rFonts w:ascii="Times New Roman" w:hAnsi="Times New Roman"/>
          <w:lang w:val="en-GB"/>
        </w:rPr>
        <w:t xml:space="preserve">RUNOs had issues reaching stakeholders in Libya and Sirte based on security and safety and UN procedures; international staff were never able to go to Sirte. Libyan staff had limited </w:t>
      </w:r>
      <w:r w:rsidR="001B25B5">
        <w:rPr>
          <w:rFonts w:ascii="Times New Roman" w:hAnsi="Times New Roman"/>
          <w:lang w:val="en-GB"/>
        </w:rPr>
        <w:t>engagement</w:t>
      </w:r>
      <w:r>
        <w:rPr>
          <w:rFonts w:ascii="Times New Roman" w:hAnsi="Times New Roman"/>
          <w:lang w:val="en-GB"/>
        </w:rPr>
        <w:t xml:space="preserve"> on the ground there. Each RUNO had different ways of managing the challenges of working in Sirte</w:t>
      </w:r>
      <w:r w:rsidR="00BA6525">
        <w:rPr>
          <w:rFonts w:ascii="Times New Roman" w:hAnsi="Times New Roman"/>
          <w:lang w:val="en-GB"/>
        </w:rPr>
        <w:t>. RUNOs did share updates and their information on the ground from Sirte in monthly meetings</w:t>
      </w:r>
      <w:r>
        <w:rPr>
          <w:rFonts w:ascii="Times New Roman" w:hAnsi="Times New Roman"/>
          <w:lang w:val="en-GB"/>
        </w:rPr>
        <w:t xml:space="preserve">. </w:t>
      </w:r>
      <w:r w:rsidR="00017C8F">
        <w:rPr>
          <w:rFonts w:ascii="Times New Roman" w:hAnsi="Times New Roman"/>
          <w:lang w:val="en-GB"/>
        </w:rPr>
        <w:t xml:space="preserve">This reportedly included a conflict-sensitivity assessment by WFP of Sirte. </w:t>
      </w:r>
      <w:r>
        <w:rPr>
          <w:rFonts w:ascii="Times New Roman" w:hAnsi="Times New Roman"/>
          <w:lang w:val="en-GB"/>
        </w:rPr>
        <w:t>These</w:t>
      </w:r>
      <w:r w:rsidR="00BA6525">
        <w:rPr>
          <w:rFonts w:ascii="Times New Roman" w:hAnsi="Times New Roman"/>
          <w:lang w:val="en-GB"/>
        </w:rPr>
        <w:t xml:space="preserve"> efforts still left</w:t>
      </w:r>
      <w:r>
        <w:rPr>
          <w:rFonts w:ascii="Times New Roman" w:hAnsi="Times New Roman"/>
          <w:lang w:val="en-GB"/>
        </w:rPr>
        <w:t xml:space="preserve"> limitations </w:t>
      </w:r>
      <w:r w:rsidR="00BA6525">
        <w:rPr>
          <w:rFonts w:ascii="Times New Roman" w:hAnsi="Times New Roman"/>
          <w:lang w:val="en-GB"/>
        </w:rPr>
        <w:t xml:space="preserve">for </w:t>
      </w:r>
      <w:r>
        <w:rPr>
          <w:rFonts w:ascii="Times New Roman" w:hAnsi="Times New Roman"/>
          <w:lang w:val="en-GB"/>
        </w:rPr>
        <w:t>RUNOs with a limited understanding of the local context and how it evolved over the course of the project.</w:t>
      </w:r>
      <w:r w:rsidR="001B25B5">
        <w:rPr>
          <w:rFonts w:ascii="Times New Roman" w:hAnsi="Times New Roman"/>
          <w:lang w:val="en-GB"/>
        </w:rPr>
        <w:t xml:space="preserve"> </w:t>
      </w:r>
      <w:r w:rsidR="00017C8F">
        <w:rPr>
          <w:rFonts w:ascii="Times New Roman" w:hAnsi="Times New Roman"/>
          <w:lang w:val="en-GB"/>
        </w:rPr>
        <w:t>RUNO staff reported that s</w:t>
      </w:r>
      <w:r w:rsidR="00DA1A3C">
        <w:rPr>
          <w:rFonts w:ascii="Times New Roman" w:hAnsi="Times New Roman"/>
          <w:lang w:val="en-GB"/>
        </w:rPr>
        <w:t xml:space="preserve">haring picked up after the RCO </w:t>
      </w:r>
      <w:r w:rsidR="00017C8F">
        <w:rPr>
          <w:rFonts w:ascii="Times New Roman" w:hAnsi="Times New Roman"/>
          <w:lang w:val="en-GB"/>
        </w:rPr>
        <w:t>managed</w:t>
      </w:r>
      <w:r w:rsidR="00DA1A3C">
        <w:rPr>
          <w:rFonts w:ascii="Times New Roman" w:hAnsi="Times New Roman"/>
          <w:lang w:val="en-GB"/>
        </w:rPr>
        <w:t xml:space="preserve"> monthly meetings </w:t>
      </w:r>
      <w:r w:rsidR="0022336B">
        <w:rPr>
          <w:rFonts w:ascii="Times New Roman" w:hAnsi="Times New Roman"/>
          <w:lang w:val="en-GB"/>
        </w:rPr>
        <w:t>in 2021.</w:t>
      </w:r>
    </w:p>
    <w:p w14:paraId="4D875E3E" w14:textId="77777777" w:rsidR="001F1419" w:rsidRDefault="001F1419" w:rsidP="00660205">
      <w:pPr>
        <w:spacing w:after="0"/>
        <w:jc w:val="both"/>
        <w:rPr>
          <w:rFonts w:ascii="Times New Roman" w:hAnsi="Times New Roman"/>
          <w:lang w:val="en-GB"/>
        </w:rPr>
      </w:pPr>
    </w:p>
    <w:p w14:paraId="5EEB4B04" w14:textId="15ED4AF6" w:rsidR="00660205" w:rsidRDefault="00660205" w:rsidP="00660205">
      <w:pPr>
        <w:spacing w:after="0"/>
        <w:jc w:val="both"/>
        <w:rPr>
          <w:rFonts w:ascii="Times New Roman" w:hAnsi="Times New Roman"/>
          <w:lang w:val="en-GB"/>
        </w:rPr>
      </w:pPr>
      <w:r>
        <w:rPr>
          <w:rFonts w:ascii="Times New Roman" w:hAnsi="Times New Roman"/>
          <w:lang w:val="en-GB"/>
        </w:rPr>
        <w:t xml:space="preserve">IPs of some RUNOs noted that the RUNO they worked with coordinated their activities with those of this RUNO’s other partners working in Sirte. But IPs noted that there was no coordination </w:t>
      </w:r>
      <w:r w:rsidR="002C1B1F">
        <w:rPr>
          <w:rFonts w:ascii="Times New Roman" w:hAnsi="Times New Roman"/>
          <w:lang w:val="en-GB"/>
        </w:rPr>
        <w:t xml:space="preserve">at the IP level </w:t>
      </w:r>
      <w:r>
        <w:rPr>
          <w:rFonts w:ascii="Times New Roman" w:hAnsi="Times New Roman"/>
          <w:lang w:val="en-GB"/>
        </w:rPr>
        <w:t xml:space="preserve">between </w:t>
      </w:r>
      <w:r w:rsidR="002C1B1F">
        <w:rPr>
          <w:rFonts w:ascii="Times New Roman" w:hAnsi="Times New Roman"/>
          <w:lang w:val="en-GB"/>
        </w:rPr>
        <w:t>them and other IP</w:t>
      </w:r>
      <w:r>
        <w:rPr>
          <w:rFonts w:ascii="Times New Roman" w:hAnsi="Times New Roman"/>
          <w:lang w:val="en-GB"/>
        </w:rPr>
        <w:t xml:space="preserve"> partners of the RUNO they worked with</w:t>
      </w:r>
      <w:r w:rsidR="002C1B1F">
        <w:rPr>
          <w:rFonts w:ascii="Times New Roman" w:hAnsi="Times New Roman"/>
          <w:lang w:val="en-GB"/>
        </w:rPr>
        <w:t xml:space="preserve"> -</w:t>
      </w:r>
      <w:r>
        <w:rPr>
          <w:rFonts w:ascii="Times New Roman" w:hAnsi="Times New Roman"/>
          <w:lang w:val="en-GB"/>
        </w:rPr>
        <w:t xml:space="preserve"> or the other </w:t>
      </w:r>
      <w:r w:rsidR="002C1B1F">
        <w:rPr>
          <w:rFonts w:ascii="Times New Roman" w:hAnsi="Times New Roman"/>
          <w:lang w:val="en-GB"/>
        </w:rPr>
        <w:t>IP</w:t>
      </w:r>
      <w:r>
        <w:rPr>
          <w:rFonts w:ascii="Times New Roman" w:hAnsi="Times New Roman"/>
          <w:lang w:val="en-GB"/>
        </w:rPr>
        <w:t xml:space="preserve"> of the project in Sirte itself</w:t>
      </w:r>
      <w:r w:rsidR="002C1B1F">
        <w:rPr>
          <w:rFonts w:ascii="Times New Roman" w:hAnsi="Times New Roman"/>
          <w:lang w:val="en-GB"/>
        </w:rPr>
        <w:t xml:space="preserve"> that were supported by other RUNOs</w:t>
      </w:r>
      <w:r>
        <w:rPr>
          <w:rFonts w:ascii="Times New Roman" w:hAnsi="Times New Roman"/>
          <w:lang w:val="en-GB"/>
        </w:rPr>
        <w:t>. Some other IPs noted that there was no coordination at all with anyone. Other IPs had partnerships with more than one RUNO</w:t>
      </w:r>
      <w:r w:rsidR="002C1B1F">
        <w:rPr>
          <w:rFonts w:ascii="Times New Roman" w:hAnsi="Times New Roman"/>
          <w:lang w:val="en-GB"/>
        </w:rPr>
        <w:t xml:space="preserve"> for their work in Sirte. </w:t>
      </w:r>
      <w:r w:rsidR="00A97C9B">
        <w:rPr>
          <w:rFonts w:ascii="Times New Roman" w:hAnsi="Times New Roman"/>
          <w:lang w:val="en-GB"/>
        </w:rPr>
        <w:t>H</w:t>
      </w:r>
      <w:r>
        <w:rPr>
          <w:rFonts w:ascii="Times New Roman" w:hAnsi="Times New Roman"/>
          <w:lang w:val="en-GB"/>
        </w:rPr>
        <w:t xml:space="preserve">owever, there was not extra coordination by virtue of working on the PBF-funded project together provided </w:t>
      </w:r>
      <w:r w:rsidR="002C1B1F">
        <w:rPr>
          <w:rFonts w:ascii="Times New Roman" w:hAnsi="Times New Roman"/>
          <w:lang w:val="en-GB"/>
        </w:rPr>
        <w:t xml:space="preserve">for the IPs </w:t>
      </w:r>
      <w:r>
        <w:rPr>
          <w:rFonts w:ascii="Times New Roman" w:hAnsi="Times New Roman"/>
          <w:lang w:val="en-GB"/>
        </w:rPr>
        <w:t xml:space="preserve">by these RUNOs. </w:t>
      </w:r>
    </w:p>
    <w:p w14:paraId="03A9C840" w14:textId="77777777" w:rsidR="00660205" w:rsidRDefault="00660205" w:rsidP="00660205">
      <w:pPr>
        <w:spacing w:after="0"/>
        <w:jc w:val="both"/>
        <w:rPr>
          <w:rFonts w:ascii="Times New Roman" w:hAnsi="Times New Roman"/>
          <w:lang w:val="en-GB"/>
        </w:rPr>
      </w:pPr>
    </w:p>
    <w:p w14:paraId="2373F307" w14:textId="2C5E9E06" w:rsidR="00660205" w:rsidRPr="00C151F0" w:rsidRDefault="002C1B1F" w:rsidP="00E52EF2">
      <w:pPr>
        <w:spacing w:after="0"/>
        <w:jc w:val="both"/>
        <w:rPr>
          <w:rFonts w:ascii="Times New Roman" w:hAnsi="Times New Roman"/>
          <w:lang w:val="en-GB"/>
        </w:rPr>
      </w:pPr>
      <w:r>
        <w:rPr>
          <w:rFonts w:ascii="Times New Roman" w:hAnsi="Times New Roman"/>
          <w:lang w:val="en-GB"/>
        </w:rPr>
        <w:t>The lack of</w:t>
      </w:r>
      <w:r w:rsidR="00660205">
        <w:rPr>
          <w:rFonts w:ascii="Times New Roman" w:hAnsi="Times New Roman"/>
          <w:lang w:val="en-GB"/>
        </w:rPr>
        <w:t xml:space="preserve"> coordination was seen as a problem by some IPs. </w:t>
      </w:r>
      <w:r w:rsidR="00A012D4">
        <w:rPr>
          <w:rFonts w:ascii="Times New Roman" w:hAnsi="Times New Roman"/>
          <w:lang w:val="en-GB"/>
        </w:rPr>
        <w:t xml:space="preserve">IPs had understood that the youth center would be available and used for activities. A </w:t>
      </w:r>
      <w:r w:rsidR="00660205">
        <w:rPr>
          <w:rFonts w:ascii="Times New Roman" w:hAnsi="Times New Roman"/>
          <w:lang w:val="en-GB"/>
        </w:rPr>
        <w:t xml:space="preserve">UNICEF partner for example </w:t>
      </w:r>
      <w:r w:rsidR="00A012D4">
        <w:rPr>
          <w:rFonts w:ascii="Times New Roman" w:hAnsi="Times New Roman"/>
          <w:lang w:val="en-GB"/>
        </w:rPr>
        <w:t xml:space="preserve">interpreted this to mean </w:t>
      </w:r>
      <w:r w:rsidR="00660205">
        <w:rPr>
          <w:rFonts w:ascii="Times New Roman" w:hAnsi="Times New Roman"/>
          <w:lang w:val="en-GB"/>
        </w:rPr>
        <w:t xml:space="preserve">that </w:t>
      </w:r>
      <w:r w:rsidR="005E55EE">
        <w:rPr>
          <w:rFonts w:ascii="Times New Roman" w:hAnsi="Times New Roman"/>
          <w:lang w:val="en-GB"/>
        </w:rPr>
        <w:t>would</w:t>
      </w:r>
      <w:r w:rsidR="00660205" w:rsidRPr="00C151F0">
        <w:rPr>
          <w:rFonts w:ascii="Times New Roman" w:hAnsi="Times New Roman"/>
          <w:lang w:val="en-GB"/>
        </w:rPr>
        <w:t xml:space="preserve"> be responsible for logistics and cover training expenses</w:t>
      </w:r>
      <w:r w:rsidR="00660205">
        <w:rPr>
          <w:rFonts w:ascii="Times New Roman" w:hAnsi="Times New Roman"/>
          <w:lang w:val="en-GB"/>
        </w:rPr>
        <w:t xml:space="preserve"> to support their activities under the Sirte project</w:t>
      </w:r>
      <w:r w:rsidR="00660205" w:rsidRPr="00C151F0">
        <w:rPr>
          <w:rFonts w:ascii="Times New Roman" w:hAnsi="Times New Roman"/>
          <w:lang w:val="en-GB"/>
        </w:rPr>
        <w:t>,</w:t>
      </w:r>
      <w:r w:rsidR="005E55EE">
        <w:rPr>
          <w:rFonts w:ascii="Times New Roman" w:hAnsi="Times New Roman"/>
          <w:lang w:val="en-GB"/>
        </w:rPr>
        <w:t xml:space="preserve"> which would have enabled the IP to expend less in this activity and reach more beneficiaries. </w:t>
      </w:r>
      <w:r w:rsidR="00A012D4">
        <w:rPr>
          <w:rFonts w:ascii="Times New Roman" w:hAnsi="Times New Roman"/>
          <w:lang w:val="en-GB"/>
        </w:rPr>
        <w:t xml:space="preserve">The design was to reach more young people at lower cost through use of the </w:t>
      </w:r>
      <w:r w:rsidR="0067594F">
        <w:rPr>
          <w:rFonts w:ascii="Times New Roman" w:hAnsi="Times New Roman"/>
          <w:lang w:val="en-GB"/>
        </w:rPr>
        <w:t>premises</w:t>
      </w:r>
      <w:r w:rsidR="00A012D4">
        <w:rPr>
          <w:rFonts w:ascii="Times New Roman" w:hAnsi="Times New Roman"/>
          <w:lang w:val="en-GB"/>
        </w:rPr>
        <w:t xml:space="preserve"> of the rehabilitated youth center. </w:t>
      </w:r>
      <w:r w:rsidR="005E55EE">
        <w:rPr>
          <w:rFonts w:ascii="Times New Roman" w:hAnsi="Times New Roman"/>
          <w:lang w:val="en-GB"/>
        </w:rPr>
        <w:t>However, the IP reported that</w:t>
      </w:r>
      <w:r w:rsidR="00660205" w:rsidRPr="00C151F0">
        <w:rPr>
          <w:rFonts w:ascii="Times New Roman" w:hAnsi="Times New Roman"/>
          <w:lang w:val="en-GB"/>
        </w:rPr>
        <w:t xml:space="preserve"> </w:t>
      </w:r>
      <w:r w:rsidR="005E55EE">
        <w:rPr>
          <w:rFonts w:ascii="Times New Roman" w:hAnsi="Times New Roman"/>
          <w:lang w:val="en-GB"/>
        </w:rPr>
        <w:t>“</w:t>
      </w:r>
      <w:r w:rsidR="00660205" w:rsidRPr="00C151F0">
        <w:rPr>
          <w:rFonts w:ascii="Times New Roman" w:hAnsi="Times New Roman"/>
          <w:lang w:val="en-GB"/>
        </w:rPr>
        <w:t>unfortunately that didn't happen</w:t>
      </w:r>
      <w:r w:rsidR="005E55EE">
        <w:rPr>
          <w:rFonts w:ascii="Times New Roman" w:hAnsi="Times New Roman"/>
          <w:lang w:val="en-GB"/>
        </w:rPr>
        <w:t>” so possible efficiencies were not achieved.</w:t>
      </w:r>
      <w:r w:rsidR="00A012D4">
        <w:rPr>
          <w:rFonts w:ascii="Times New Roman" w:hAnsi="Times New Roman"/>
          <w:lang w:val="en-GB"/>
        </w:rPr>
        <w:t xml:space="preserve"> RUNOs and other IPs noted that not having a common location of the youth center for activities made coordination more difficult for RUNOs, IPs, and beneficiaries.</w:t>
      </w:r>
    </w:p>
    <w:p w14:paraId="39F11A7A" w14:textId="77777777" w:rsidR="00660205" w:rsidRDefault="00660205" w:rsidP="00660205">
      <w:pPr>
        <w:spacing w:after="0"/>
        <w:jc w:val="both"/>
        <w:rPr>
          <w:rFonts w:ascii="Times New Roman" w:hAnsi="Times New Roman"/>
          <w:lang w:val="en-GB"/>
        </w:rPr>
      </w:pPr>
    </w:p>
    <w:p w14:paraId="71918A0B" w14:textId="620DBFFA" w:rsidR="00660205" w:rsidRDefault="00660205" w:rsidP="00660205">
      <w:pPr>
        <w:spacing w:after="0"/>
        <w:jc w:val="both"/>
        <w:rPr>
          <w:rFonts w:ascii="Times New Roman" w:hAnsi="Times New Roman"/>
          <w:lang w:val="en-GB"/>
        </w:rPr>
      </w:pPr>
      <w:r>
        <w:rPr>
          <w:rFonts w:ascii="Times New Roman" w:hAnsi="Times New Roman"/>
          <w:lang w:val="en-GB"/>
        </w:rPr>
        <w:t xml:space="preserve">IPs did note that coordination with the municipal council and relevant government ministries in Sirte, including the Office of the Civil Society Commission that is needed for permits, was a feature of their work. This was a regular practice </w:t>
      </w:r>
      <w:r w:rsidR="005E55EE">
        <w:rPr>
          <w:rFonts w:ascii="Times New Roman" w:hAnsi="Times New Roman"/>
          <w:lang w:val="en-GB"/>
        </w:rPr>
        <w:t xml:space="preserve">that CSOs were </w:t>
      </w:r>
      <w:r>
        <w:rPr>
          <w:rFonts w:ascii="Times New Roman" w:hAnsi="Times New Roman"/>
          <w:lang w:val="en-GB"/>
        </w:rPr>
        <w:t xml:space="preserve">required </w:t>
      </w:r>
      <w:r w:rsidR="005E55EE">
        <w:rPr>
          <w:rFonts w:ascii="Times New Roman" w:hAnsi="Times New Roman"/>
          <w:lang w:val="en-GB"/>
        </w:rPr>
        <w:t xml:space="preserve">to do </w:t>
      </w:r>
      <w:proofErr w:type="gramStart"/>
      <w:r w:rsidR="005E55EE">
        <w:rPr>
          <w:rFonts w:ascii="Times New Roman" w:hAnsi="Times New Roman"/>
          <w:lang w:val="en-GB"/>
        </w:rPr>
        <w:t>in order to</w:t>
      </w:r>
      <w:proofErr w:type="gramEnd"/>
      <w:r w:rsidR="005E55EE">
        <w:rPr>
          <w:rFonts w:ascii="Times New Roman" w:hAnsi="Times New Roman"/>
          <w:lang w:val="en-GB"/>
        </w:rPr>
        <w:t xml:space="preserve"> work in Libya and Sirte</w:t>
      </w:r>
      <w:r w:rsidR="00506FC7">
        <w:rPr>
          <w:rFonts w:ascii="Times New Roman" w:hAnsi="Times New Roman"/>
          <w:lang w:val="en-GB"/>
        </w:rPr>
        <w:t xml:space="preserve">. UNFPA IPs did some </w:t>
      </w:r>
      <w:r>
        <w:rPr>
          <w:rFonts w:ascii="Times New Roman" w:hAnsi="Times New Roman"/>
          <w:lang w:val="en-GB"/>
        </w:rPr>
        <w:t xml:space="preserve">additional coordination </w:t>
      </w:r>
      <w:r w:rsidR="00506FC7">
        <w:rPr>
          <w:rFonts w:ascii="Times New Roman" w:hAnsi="Times New Roman"/>
          <w:lang w:val="en-GB"/>
        </w:rPr>
        <w:t>through</w:t>
      </w:r>
      <w:r>
        <w:rPr>
          <w:rFonts w:ascii="Times New Roman" w:hAnsi="Times New Roman"/>
          <w:lang w:val="en-GB"/>
        </w:rPr>
        <w:t xml:space="preserve"> the project</w:t>
      </w:r>
      <w:r w:rsidR="005E55EE">
        <w:rPr>
          <w:rFonts w:ascii="Times New Roman" w:hAnsi="Times New Roman"/>
          <w:lang w:val="en-GB"/>
        </w:rPr>
        <w:t xml:space="preserve"> </w:t>
      </w:r>
      <w:r w:rsidR="00506FC7">
        <w:rPr>
          <w:rFonts w:ascii="Times New Roman" w:hAnsi="Times New Roman"/>
          <w:lang w:val="en-GB"/>
        </w:rPr>
        <w:t>with the CSC and the municipal council particularly to enlist as participants youth who were working for state institutions</w:t>
      </w:r>
      <w:r>
        <w:rPr>
          <w:rFonts w:ascii="Times New Roman" w:hAnsi="Times New Roman"/>
          <w:lang w:val="en-GB"/>
        </w:rPr>
        <w:t>.</w:t>
      </w:r>
      <w:r w:rsidR="00A97C9B">
        <w:rPr>
          <w:rFonts w:ascii="Times New Roman" w:hAnsi="Times New Roman"/>
          <w:lang w:val="en-GB"/>
        </w:rPr>
        <w:t xml:space="preserve"> </w:t>
      </w:r>
      <w:r w:rsidR="00A97C9B">
        <w:rPr>
          <w:rFonts w:ascii="Times New Roman" w:eastAsia="Times New Roman" w:hAnsi="Times New Roman"/>
        </w:rPr>
        <w:t>This included, UNFPA interviews noted, inviting the CSC and municipal council to activities to kickstart these activities.</w:t>
      </w:r>
    </w:p>
    <w:p w14:paraId="7769AC06" w14:textId="77777777" w:rsidR="00660205" w:rsidRDefault="00660205" w:rsidP="00660205">
      <w:pPr>
        <w:spacing w:after="0"/>
        <w:jc w:val="both"/>
        <w:rPr>
          <w:rFonts w:ascii="Times New Roman" w:hAnsi="Times New Roman"/>
          <w:lang w:val="en-GB"/>
        </w:rPr>
      </w:pPr>
    </w:p>
    <w:p w14:paraId="2BF94EE7" w14:textId="02E67DD2" w:rsidR="00660205" w:rsidRDefault="00660205" w:rsidP="00660205">
      <w:pPr>
        <w:spacing w:after="0"/>
        <w:jc w:val="both"/>
        <w:rPr>
          <w:rFonts w:ascii="Times New Roman" w:hAnsi="Times New Roman"/>
          <w:lang w:val="en-GB"/>
        </w:rPr>
      </w:pPr>
      <w:r>
        <w:rPr>
          <w:rFonts w:ascii="Times New Roman" w:hAnsi="Times New Roman"/>
          <w:lang w:val="en-GB"/>
        </w:rPr>
        <w:t xml:space="preserve">Beneficiaries interviewed knew and saw only the activities that they participated in; they provided no information about how the project did or did not link beneficiaries and connect them to other activities of </w:t>
      </w:r>
      <w:r>
        <w:rPr>
          <w:rFonts w:ascii="Times New Roman" w:hAnsi="Times New Roman"/>
          <w:lang w:val="en-GB"/>
        </w:rPr>
        <w:lastRenderedPageBreak/>
        <w:t>RUNOs that together could reinforce project benefits for them and overall effectiveness.</w:t>
      </w:r>
      <w:r w:rsidR="00506FC7">
        <w:rPr>
          <w:rFonts w:ascii="Times New Roman" w:hAnsi="Times New Roman"/>
          <w:lang w:val="en-GB"/>
        </w:rPr>
        <w:t xml:space="preserve"> UNFPA noted that activities always provided information about the full extent of the project to participants so that people would know the full extent of the project. UNFPA also did more general outreach to raise awareness of the project in Sirte, including th</w:t>
      </w:r>
      <w:r w:rsidR="00A97C9B">
        <w:rPr>
          <w:rFonts w:ascii="Times New Roman" w:hAnsi="Times New Roman"/>
          <w:lang w:val="en-GB"/>
        </w:rPr>
        <w:t>r</w:t>
      </w:r>
      <w:r w:rsidR="00506FC7">
        <w:rPr>
          <w:rFonts w:ascii="Times New Roman" w:hAnsi="Times New Roman"/>
          <w:lang w:val="en-GB"/>
        </w:rPr>
        <w:t xml:space="preserve">ough discussing the project on local radio. While the city was under LNA control, efforts with lower visibility were used as there were concerns that high visibility could have negative consequences for the project at this time. </w:t>
      </w:r>
    </w:p>
    <w:p w14:paraId="1654BCFA" w14:textId="77777777" w:rsidR="00660205" w:rsidRDefault="00660205" w:rsidP="00660205">
      <w:pPr>
        <w:spacing w:after="0"/>
        <w:jc w:val="both"/>
        <w:rPr>
          <w:rFonts w:ascii="Times New Roman" w:hAnsi="Times New Roman"/>
          <w:lang w:val="en-GB"/>
        </w:rPr>
      </w:pPr>
    </w:p>
    <w:p w14:paraId="4BE27A1E" w14:textId="4ED1A027"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35" w:name="_Toc101305608"/>
      <w:bookmarkStart w:id="36" w:name="_Toc105864042"/>
      <w:r w:rsidRPr="00B723C7">
        <w:rPr>
          <w:rFonts w:ascii="Times New Roman" w:hAnsi="Times New Roman"/>
          <w:b/>
          <w:bCs/>
          <w:lang w:val="en-GB"/>
        </w:rPr>
        <w:t>Effectiveness</w:t>
      </w:r>
      <w:bookmarkEnd w:id="35"/>
      <w:bookmarkEnd w:id="36"/>
    </w:p>
    <w:p w14:paraId="21554B18" w14:textId="69BBC7EF" w:rsidR="009A6D26" w:rsidRDefault="009A6D26" w:rsidP="00690E9A">
      <w:pPr>
        <w:spacing w:after="0"/>
        <w:jc w:val="both"/>
        <w:rPr>
          <w:rFonts w:ascii="Times New Roman" w:hAnsi="Times New Roman"/>
          <w:i/>
          <w:iCs/>
          <w:lang w:val="en-GB"/>
        </w:rPr>
      </w:pPr>
      <w:r w:rsidRPr="009A6D26">
        <w:rPr>
          <w:rFonts w:ascii="Times New Roman" w:hAnsi="Times New Roman"/>
          <w:bCs/>
        </w:rPr>
        <w:t>Effectiveness</w:t>
      </w:r>
      <w:r>
        <w:rPr>
          <w:rFonts w:ascii="Times New Roman" w:hAnsi="Times New Roman"/>
          <w:b/>
        </w:rPr>
        <w:t xml:space="preserve"> </w:t>
      </w:r>
      <w:r>
        <w:rPr>
          <w:rFonts w:ascii="Times New Roman" w:hAnsi="Times New Roman"/>
          <w:bCs/>
        </w:rPr>
        <w:t>is t</w:t>
      </w:r>
      <w:r w:rsidRPr="00AF69F2">
        <w:rPr>
          <w:rFonts w:ascii="Times New Roman" w:hAnsi="Times New Roman"/>
          <w:bCs/>
        </w:rPr>
        <w:t>he extent to which the project achieved, or is expected to achieve, its objectives, and its results, including any differential results across groups</w:t>
      </w:r>
      <w:r>
        <w:rPr>
          <w:rFonts w:ascii="Times New Roman" w:hAnsi="Times New Roman"/>
          <w:bCs/>
        </w:rPr>
        <w:t>.</w:t>
      </w:r>
      <w:r w:rsidRPr="00690E9A">
        <w:rPr>
          <w:rFonts w:ascii="Times New Roman" w:hAnsi="Times New Roman"/>
          <w:i/>
          <w:iCs/>
          <w:lang w:val="en-GB"/>
        </w:rPr>
        <w:t xml:space="preserve"> </w:t>
      </w:r>
    </w:p>
    <w:p w14:paraId="5E3A5DC1" w14:textId="264DE49D" w:rsidR="00690E9A" w:rsidRDefault="00690E9A" w:rsidP="00690E9A">
      <w:pPr>
        <w:spacing w:after="0"/>
        <w:jc w:val="both"/>
        <w:rPr>
          <w:rFonts w:ascii="Times New Roman" w:hAnsi="Times New Roman"/>
          <w:i/>
          <w:iCs/>
          <w:lang w:val="en-GB"/>
        </w:rPr>
      </w:pPr>
      <w:r w:rsidRPr="00690E9A">
        <w:rPr>
          <w:rFonts w:ascii="Times New Roman" w:hAnsi="Times New Roman"/>
          <w:i/>
          <w:iCs/>
          <w:lang w:val="en-GB"/>
        </w:rPr>
        <w:t xml:space="preserve">To what extent did the project achieve its intended objectives and contribute to the strategic vision? </w:t>
      </w:r>
    </w:p>
    <w:p w14:paraId="2EB66F33" w14:textId="24A34A5F" w:rsidR="00545BD8" w:rsidRDefault="00506668" w:rsidP="00690E9A">
      <w:pPr>
        <w:spacing w:after="0"/>
        <w:jc w:val="both"/>
        <w:rPr>
          <w:rFonts w:ascii="Times New Roman" w:hAnsi="Times New Roman"/>
          <w:lang w:val="en-GB"/>
        </w:rPr>
      </w:pPr>
      <w:bookmarkStart w:id="37" w:name="_Hlk101304472"/>
      <w:r>
        <w:rPr>
          <w:rFonts w:ascii="Times New Roman" w:hAnsi="Times New Roman"/>
          <w:lang w:val="en-GB"/>
        </w:rPr>
        <w:t xml:space="preserve">While the project achieved many of its outputs, documents and interviews noted that the project was less successful in </w:t>
      </w:r>
      <w:r w:rsidR="000A674F">
        <w:rPr>
          <w:rFonts w:ascii="Times New Roman" w:hAnsi="Times New Roman"/>
          <w:lang w:val="en-GB"/>
        </w:rPr>
        <w:t>achieving</w:t>
      </w:r>
      <w:r>
        <w:rPr>
          <w:rFonts w:ascii="Times New Roman" w:hAnsi="Times New Roman"/>
          <w:lang w:val="en-GB"/>
        </w:rPr>
        <w:t xml:space="preserve"> its overall objectives and strategic vision. </w:t>
      </w:r>
      <w:bookmarkEnd w:id="37"/>
      <w:r w:rsidR="00026BB0">
        <w:rPr>
          <w:rFonts w:ascii="Times New Roman" w:hAnsi="Times New Roman"/>
          <w:lang w:val="en-GB"/>
        </w:rPr>
        <w:t xml:space="preserve">Some informants noted that their activities went well, while others were troubled. Few interviewees had a view of the whole project. Of those that did, interviewees noted the </w:t>
      </w:r>
      <w:r w:rsidR="00A83A4E">
        <w:rPr>
          <w:rFonts w:ascii="Times New Roman" w:hAnsi="Times New Roman"/>
          <w:lang w:val="en-GB"/>
        </w:rPr>
        <w:t>absence</w:t>
      </w:r>
      <w:r w:rsidR="00026BB0">
        <w:rPr>
          <w:rFonts w:ascii="Times New Roman" w:hAnsi="Times New Roman"/>
          <w:lang w:val="en-GB"/>
        </w:rPr>
        <w:t xml:space="preserve"> of links across activities. As one informant summed it up - the project was “simply four projects under one roof</w:t>
      </w:r>
      <w:r w:rsidR="00545BD8">
        <w:rPr>
          <w:rFonts w:ascii="Times New Roman" w:hAnsi="Times New Roman"/>
          <w:lang w:val="en-GB"/>
        </w:rPr>
        <w:t>.</w:t>
      </w:r>
      <w:r w:rsidR="00026BB0">
        <w:rPr>
          <w:rFonts w:ascii="Times New Roman" w:hAnsi="Times New Roman"/>
          <w:lang w:val="en-GB"/>
        </w:rPr>
        <w:t xml:space="preserve">” </w:t>
      </w:r>
      <w:r w:rsidR="004F1ECC">
        <w:rPr>
          <w:rFonts w:ascii="Times New Roman" w:hAnsi="Times New Roman"/>
          <w:lang w:val="en-GB"/>
        </w:rPr>
        <w:t xml:space="preserve">Some RUNOs noted that this was an effect of not having a project manager as planned. </w:t>
      </w:r>
    </w:p>
    <w:p w14:paraId="2626C63A" w14:textId="77777777" w:rsidR="00545BD8" w:rsidRDefault="00545BD8" w:rsidP="00690E9A">
      <w:pPr>
        <w:spacing w:after="0"/>
        <w:jc w:val="both"/>
        <w:rPr>
          <w:rFonts w:ascii="Times New Roman" w:hAnsi="Times New Roman"/>
          <w:lang w:val="en-GB"/>
        </w:rPr>
      </w:pPr>
    </w:p>
    <w:p w14:paraId="53D0B7AE" w14:textId="77777777" w:rsidR="00B07D03" w:rsidRDefault="00545BD8" w:rsidP="00690E9A">
      <w:pPr>
        <w:spacing w:after="0"/>
        <w:jc w:val="both"/>
        <w:rPr>
          <w:rFonts w:ascii="Times New Roman" w:hAnsi="Times New Roman"/>
          <w:lang w:val="en-GB"/>
        </w:rPr>
      </w:pPr>
      <w:r>
        <w:rPr>
          <w:rFonts w:ascii="Times New Roman" w:hAnsi="Times New Roman"/>
          <w:lang w:val="en-GB"/>
        </w:rPr>
        <w:t xml:space="preserve">Activities that partnered with the government at the municipality or national level were less successful. UNDP was not able to rehabilitate the youth center with the Sirte </w:t>
      </w:r>
      <w:r w:rsidR="00814D7B">
        <w:rPr>
          <w:rFonts w:ascii="Times New Roman" w:hAnsi="Times New Roman"/>
          <w:lang w:val="en-GB"/>
        </w:rPr>
        <w:t>Municipal</w:t>
      </w:r>
      <w:r>
        <w:rPr>
          <w:rFonts w:ascii="Times New Roman" w:hAnsi="Times New Roman"/>
          <w:lang w:val="en-GB"/>
        </w:rPr>
        <w:t xml:space="preserve"> Council and Mayor, which was designed as a </w:t>
      </w:r>
      <w:proofErr w:type="spellStart"/>
      <w:r>
        <w:rPr>
          <w:rFonts w:ascii="Times New Roman" w:hAnsi="Times New Roman"/>
          <w:lang w:val="en-GB"/>
        </w:rPr>
        <w:t>centerpiece</w:t>
      </w:r>
      <w:proofErr w:type="spellEnd"/>
      <w:r>
        <w:rPr>
          <w:rFonts w:ascii="Times New Roman" w:hAnsi="Times New Roman"/>
          <w:lang w:val="en-GB"/>
        </w:rPr>
        <w:t xml:space="preserve"> of the project. </w:t>
      </w:r>
      <w:r w:rsidR="00F7531E">
        <w:rPr>
          <w:rFonts w:ascii="Times New Roman" w:hAnsi="Times New Roman"/>
          <w:lang w:val="en-GB"/>
        </w:rPr>
        <w:t xml:space="preserve">The government </w:t>
      </w:r>
      <w:r w:rsidR="002D353F">
        <w:rPr>
          <w:rFonts w:ascii="Times New Roman" w:hAnsi="Times New Roman"/>
          <w:lang w:val="en-GB"/>
        </w:rPr>
        <w:t xml:space="preserve">eventually </w:t>
      </w:r>
      <w:r w:rsidR="00F7531E">
        <w:rPr>
          <w:rFonts w:ascii="Times New Roman" w:hAnsi="Times New Roman"/>
          <w:lang w:val="en-GB"/>
        </w:rPr>
        <w:t xml:space="preserve">decided to rehabilitate the center using their own resources instead </w:t>
      </w:r>
      <w:r w:rsidR="009A24D6">
        <w:rPr>
          <w:rFonts w:ascii="Times New Roman" w:hAnsi="Times New Roman"/>
          <w:lang w:val="en-GB"/>
        </w:rPr>
        <w:t xml:space="preserve">in November 2021 </w:t>
      </w:r>
      <w:r w:rsidR="00F7531E">
        <w:rPr>
          <w:rFonts w:ascii="Times New Roman" w:hAnsi="Times New Roman"/>
          <w:lang w:val="en-GB"/>
        </w:rPr>
        <w:t xml:space="preserve">after UNDP </w:t>
      </w:r>
      <w:r w:rsidR="009A24D6">
        <w:rPr>
          <w:rFonts w:ascii="Times New Roman" w:hAnsi="Times New Roman"/>
          <w:lang w:val="en-GB"/>
        </w:rPr>
        <w:t>had not yet</w:t>
      </w:r>
      <w:r w:rsidR="00F7531E">
        <w:rPr>
          <w:rFonts w:ascii="Times New Roman" w:hAnsi="Times New Roman"/>
          <w:lang w:val="en-GB"/>
        </w:rPr>
        <w:t xml:space="preserve"> rehabilitate</w:t>
      </w:r>
      <w:r w:rsidR="009A24D6">
        <w:rPr>
          <w:rFonts w:ascii="Times New Roman" w:hAnsi="Times New Roman"/>
          <w:lang w:val="en-GB"/>
        </w:rPr>
        <w:t>d</w:t>
      </w:r>
      <w:r w:rsidR="00F7531E">
        <w:rPr>
          <w:rFonts w:ascii="Times New Roman" w:hAnsi="Times New Roman"/>
          <w:lang w:val="en-GB"/>
        </w:rPr>
        <w:t xml:space="preserve"> the center </w:t>
      </w:r>
      <w:r w:rsidR="009A24D6">
        <w:rPr>
          <w:rFonts w:ascii="Times New Roman" w:hAnsi="Times New Roman"/>
          <w:lang w:val="en-GB"/>
        </w:rPr>
        <w:t>as foreseen in the project</w:t>
      </w:r>
      <w:r w:rsidR="00F7531E">
        <w:rPr>
          <w:rFonts w:ascii="Times New Roman" w:hAnsi="Times New Roman"/>
          <w:lang w:val="en-GB"/>
        </w:rPr>
        <w:t>. This left no youth center to use</w:t>
      </w:r>
      <w:r w:rsidR="002D353F">
        <w:rPr>
          <w:rFonts w:ascii="Times New Roman" w:hAnsi="Times New Roman"/>
          <w:lang w:val="en-GB"/>
        </w:rPr>
        <w:t xml:space="preserve"> in project implementation</w:t>
      </w:r>
      <w:r w:rsidR="00F7531E">
        <w:rPr>
          <w:rFonts w:ascii="Times New Roman" w:hAnsi="Times New Roman"/>
          <w:lang w:val="en-GB"/>
        </w:rPr>
        <w:t xml:space="preserve"> </w:t>
      </w:r>
      <w:r w:rsidR="00E1413A">
        <w:rPr>
          <w:rFonts w:ascii="Times New Roman" w:hAnsi="Times New Roman"/>
          <w:lang w:val="en-GB"/>
        </w:rPr>
        <w:t xml:space="preserve">throughout the project </w:t>
      </w:r>
      <w:r w:rsidR="00F7531E">
        <w:rPr>
          <w:rFonts w:ascii="Times New Roman" w:hAnsi="Times New Roman"/>
          <w:lang w:val="en-GB"/>
        </w:rPr>
        <w:t xml:space="preserve">which </w:t>
      </w:r>
      <w:r>
        <w:rPr>
          <w:rFonts w:ascii="Times New Roman" w:hAnsi="Times New Roman"/>
          <w:lang w:val="en-GB"/>
        </w:rPr>
        <w:t>had cascading negative effects on many other activities as discussed below in effectiveness and in efficiency</w:t>
      </w:r>
      <w:r w:rsidR="00F7531E">
        <w:rPr>
          <w:rFonts w:ascii="Times New Roman" w:hAnsi="Times New Roman"/>
          <w:lang w:val="en-GB"/>
        </w:rPr>
        <w:t xml:space="preserve"> (and above in coherence)</w:t>
      </w:r>
      <w:r>
        <w:rPr>
          <w:rFonts w:ascii="Times New Roman" w:hAnsi="Times New Roman"/>
          <w:lang w:val="en-GB"/>
        </w:rPr>
        <w:t xml:space="preserve">. </w:t>
      </w:r>
      <w:r w:rsidR="00FD21F4">
        <w:rPr>
          <w:rFonts w:ascii="Times New Roman" w:hAnsi="Times New Roman"/>
          <w:lang w:val="en-GB"/>
        </w:rPr>
        <w:t xml:space="preserve">UNDP was also thus not able to furnish the rehabilitated youth center as envisioned (as the center was not rehabilitated). </w:t>
      </w:r>
      <w:r>
        <w:rPr>
          <w:rFonts w:ascii="Times New Roman" w:hAnsi="Times New Roman"/>
          <w:lang w:val="en-GB"/>
        </w:rPr>
        <w:t xml:space="preserve">UNICEF was not able to get the </w:t>
      </w:r>
      <w:r w:rsidR="001B25B5" w:rsidRPr="001B25B5">
        <w:rPr>
          <w:rFonts w:ascii="Times New Roman" w:hAnsi="Times New Roman"/>
          <w:lang w:val="en-GB"/>
        </w:rPr>
        <w:t xml:space="preserve">Young Family Protection Unit </w:t>
      </w:r>
      <w:r w:rsidR="001B25B5">
        <w:rPr>
          <w:rFonts w:ascii="Times New Roman" w:hAnsi="Times New Roman"/>
          <w:lang w:val="en-GB"/>
        </w:rPr>
        <w:t xml:space="preserve">(YFPU) up and running, which was designed as the </w:t>
      </w:r>
      <w:proofErr w:type="spellStart"/>
      <w:r w:rsidR="001B25B5">
        <w:rPr>
          <w:rFonts w:ascii="Times New Roman" w:hAnsi="Times New Roman"/>
          <w:lang w:val="en-GB"/>
        </w:rPr>
        <w:t>centerpiece</w:t>
      </w:r>
      <w:proofErr w:type="spellEnd"/>
      <w:r w:rsidR="001B25B5">
        <w:rPr>
          <w:rFonts w:ascii="Times New Roman" w:hAnsi="Times New Roman"/>
          <w:lang w:val="en-GB"/>
        </w:rPr>
        <w:t xml:space="preserve"> of Output 1.3.</w:t>
      </w:r>
    </w:p>
    <w:p w14:paraId="2F10A440" w14:textId="77777777" w:rsidR="00B07D03" w:rsidRDefault="00B07D03" w:rsidP="00690E9A">
      <w:pPr>
        <w:spacing w:after="0"/>
        <w:jc w:val="both"/>
        <w:rPr>
          <w:rFonts w:ascii="Times New Roman" w:hAnsi="Times New Roman"/>
          <w:lang w:val="en-GB"/>
        </w:rPr>
      </w:pPr>
    </w:p>
    <w:p w14:paraId="0261E781" w14:textId="77777777" w:rsidR="002B0909" w:rsidRDefault="002B0909" w:rsidP="002B0909">
      <w:pPr>
        <w:spacing w:after="0"/>
        <w:jc w:val="both"/>
        <w:rPr>
          <w:rFonts w:ascii="Times New Roman" w:hAnsi="Times New Roman"/>
          <w:lang w:val="en-GB"/>
        </w:rPr>
      </w:pPr>
      <w:r>
        <w:rPr>
          <w:rFonts w:ascii="Times New Roman" w:hAnsi="Times New Roman"/>
          <w:lang w:val="en-GB"/>
        </w:rPr>
        <w:t>RUNO staff reported continued frustrations with UNDP over the youth center rehabilitation. UNDP solicited the support of other RUNOs for reallocating resources under UNDP’s activities to as the costs rehabilitating the center grew. RUNOs supported this reallocation. UNDP shifted the funding that had not been used to recruit an international project manager towards rehabilitating the youth center. The revised ProDoc, submitted to the PBSO and approved as part of the extension of the project, validated this plan and a schedule to have the center fully operational and equipped in Q3 2021. UNDP was not able to successfully work with stakeholders to rehabilitate the center and the government then decided in November 2021 that it would fund the rehabilitation of the youth center themselves. This resulted in the project reverting the funding back to the PBF that was allocated for the rehabilitation (at the larger revised cost). RUNOs noted that the municipality appeared to have no confidence that UNDP would rehabilitate the center in 2021. This led the municipality</w:t>
      </w:r>
      <w:r w:rsidRPr="00306DFC">
        <w:rPr>
          <w:rFonts w:ascii="Times New Roman" w:hAnsi="Times New Roman"/>
          <w:lang w:val="en-GB"/>
        </w:rPr>
        <w:t xml:space="preserve"> ask</w:t>
      </w:r>
      <w:r>
        <w:rPr>
          <w:rFonts w:ascii="Times New Roman" w:hAnsi="Times New Roman"/>
          <w:lang w:val="en-GB"/>
        </w:rPr>
        <w:t>ing</w:t>
      </w:r>
      <w:r w:rsidRPr="00306DFC">
        <w:rPr>
          <w:rFonts w:ascii="Times New Roman" w:hAnsi="Times New Roman"/>
          <w:lang w:val="en-GB"/>
        </w:rPr>
        <w:t xml:space="preserve"> the Ministry of Youth to rehabilitate the center</w:t>
      </w:r>
      <w:r>
        <w:rPr>
          <w:rFonts w:ascii="Times New Roman" w:hAnsi="Times New Roman"/>
          <w:lang w:val="en-GB"/>
        </w:rPr>
        <w:t xml:space="preserve">. UNDP reported that the contracting has been done for USD 100,000 in project funds to support the refurbishment of the youth center once rehabilitation is completed by the government; these funds will thus not be returned to the PBF but retained to execute the purchase orders once the center itself has been rehabilitated by the government. </w:t>
      </w:r>
    </w:p>
    <w:p w14:paraId="00FAECF9" w14:textId="77777777" w:rsidR="002B0909" w:rsidRDefault="002B0909" w:rsidP="002B0909">
      <w:pPr>
        <w:spacing w:after="0"/>
        <w:jc w:val="both"/>
        <w:rPr>
          <w:rFonts w:ascii="Times New Roman" w:hAnsi="Times New Roman"/>
          <w:lang w:val="en-GB"/>
        </w:rPr>
      </w:pPr>
    </w:p>
    <w:p w14:paraId="3561CD46" w14:textId="77777777" w:rsidR="002B0909" w:rsidRPr="00CC11B5" w:rsidRDefault="002B0909" w:rsidP="002B0909">
      <w:pPr>
        <w:spacing w:after="0"/>
        <w:jc w:val="both"/>
        <w:rPr>
          <w:rFonts w:ascii="Times New Roman" w:eastAsia="Times New Roman" w:hAnsi="Times New Roman"/>
        </w:rPr>
      </w:pPr>
      <w:r>
        <w:rPr>
          <w:rFonts w:ascii="Times New Roman" w:hAnsi="Times New Roman"/>
          <w:lang w:val="en-GB"/>
        </w:rPr>
        <w:t xml:space="preserve">RUNOs also noted that UNDP did not compete or execute the grants with CSOs envisioned in the ProDoc as part of the UNDP activities in the project as UNDP shifted the funding towards its plans for the youth center. UNDP reported shifting these funds initially towards the youth center rehabilitation as costs rose, but then to </w:t>
      </w:r>
      <w:r w:rsidRPr="00FD21F4">
        <w:rPr>
          <w:rFonts w:ascii="Times New Roman" w:hAnsi="Times New Roman"/>
          <w:lang w:val="en-GB"/>
        </w:rPr>
        <w:t xml:space="preserve">support the rehabilitation of a school in Sirte </w:t>
      </w:r>
      <w:r>
        <w:rPr>
          <w:rFonts w:ascii="Times New Roman" w:hAnsi="Times New Roman"/>
          <w:lang w:val="en-GB"/>
        </w:rPr>
        <w:t xml:space="preserve">as the government reported that they would take </w:t>
      </w:r>
      <w:r>
        <w:rPr>
          <w:rFonts w:ascii="Times New Roman" w:hAnsi="Times New Roman"/>
          <w:lang w:val="en-GB"/>
        </w:rPr>
        <w:lastRenderedPageBreak/>
        <w:t>the responsibility for youth center rehabilitation near the end of the project in November 2021</w:t>
      </w:r>
      <w:r w:rsidRPr="00FD21F4">
        <w:rPr>
          <w:rFonts w:ascii="Times New Roman" w:hAnsi="Times New Roman"/>
          <w:lang w:val="en-GB"/>
        </w:rPr>
        <w:t>.</w:t>
      </w:r>
      <w:r>
        <w:rPr>
          <w:rFonts w:ascii="Times New Roman" w:hAnsi="Times New Roman"/>
          <w:lang w:val="en-GB"/>
        </w:rPr>
        <w:t xml:space="preserve"> </w:t>
      </w:r>
      <w:r>
        <w:rPr>
          <w:rFonts w:ascii="Times New Roman" w:eastAsia="Times New Roman" w:hAnsi="Times New Roman"/>
        </w:rPr>
        <w:t>UNFPA reported objecting to using these funds for school rehabilitation as needing PBF approval to do so – while there was not time to secure this approval. RCO commented on draft reports to note that these funds for school rehabilitation were from a different project.</w:t>
      </w:r>
    </w:p>
    <w:p w14:paraId="040CC57A" w14:textId="77777777" w:rsidR="002B0909" w:rsidRDefault="002B0909" w:rsidP="002B0909">
      <w:pPr>
        <w:spacing w:after="0"/>
        <w:jc w:val="both"/>
        <w:rPr>
          <w:rFonts w:ascii="Times New Roman" w:hAnsi="Times New Roman"/>
          <w:lang w:val="en-GB"/>
        </w:rPr>
      </w:pPr>
    </w:p>
    <w:p w14:paraId="2613CCBC" w14:textId="64074168" w:rsidR="00506668" w:rsidRDefault="00F561DD" w:rsidP="00690E9A">
      <w:pPr>
        <w:spacing w:after="0"/>
        <w:jc w:val="both"/>
        <w:rPr>
          <w:rFonts w:ascii="Times New Roman" w:hAnsi="Times New Roman"/>
          <w:lang w:val="en-GB"/>
        </w:rPr>
      </w:pPr>
      <w:r>
        <w:rPr>
          <w:rFonts w:ascii="Times New Roman" w:hAnsi="Times New Roman"/>
          <w:lang w:val="en-GB"/>
        </w:rPr>
        <w:t xml:space="preserve">Table 1 </w:t>
      </w:r>
      <w:r w:rsidR="002B0909">
        <w:rPr>
          <w:rFonts w:ascii="Times New Roman" w:hAnsi="Times New Roman"/>
          <w:lang w:val="en-GB"/>
        </w:rPr>
        <w:t xml:space="preserve">below </w:t>
      </w:r>
      <w:r>
        <w:rPr>
          <w:rFonts w:ascii="Times New Roman" w:hAnsi="Times New Roman"/>
          <w:lang w:val="en-GB"/>
        </w:rPr>
        <w:t xml:space="preserve">assesses </w:t>
      </w:r>
      <w:r w:rsidR="00B07D03">
        <w:rPr>
          <w:rFonts w:ascii="Times New Roman" w:hAnsi="Times New Roman"/>
          <w:lang w:val="en-GB"/>
        </w:rPr>
        <w:t xml:space="preserve">output </w:t>
      </w:r>
      <w:r>
        <w:rPr>
          <w:rFonts w:ascii="Times New Roman" w:hAnsi="Times New Roman"/>
          <w:lang w:val="en-GB"/>
        </w:rPr>
        <w:t>achievements by indicator.</w:t>
      </w:r>
    </w:p>
    <w:p w14:paraId="73250A24" w14:textId="77777777" w:rsidR="00F561DD" w:rsidRDefault="00F561DD" w:rsidP="00690E9A">
      <w:pPr>
        <w:spacing w:after="0"/>
        <w:jc w:val="both"/>
        <w:rPr>
          <w:rFonts w:ascii="Times New Roman" w:hAnsi="Times New Roman"/>
          <w:lang w:val="en-GB"/>
        </w:rPr>
        <w:sectPr w:rsidR="00F561DD" w:rsidSect="00926BF4">
          <w:pgSz w:w="12240" w:h="15840" w:code="1"/>
          <w:pgMar w:top="1296" w:right="1440" w:bottom="907" w:left="1440" w:header="720" w:footer="0" w:gutter="0"/>
          <w:pgNumType w:start="1"/>
          <w:cols w:space="720"/>
          <w:docGrid w:linePitch="360"/>
        </w:sectPr>
      </w:pPr>
    </w:p>
    <w:p w14:paraId="4438AA97" w14:textId="5B757303" w:rsidR="00506668" w:rsidRPr="00F561DD" w:rsidRDefault="00F561DD" w:rsidP="00690E9A">
      <w:pPr>
        <w:spacing w:after="0"/>
        <w:jc w:val="both"/>
        <w:rPr>
          <w:rFonts w:ascii="Times New Roman" w:hAnsi="Times New Roman"/>
          <w:b/>
          <w:bCs/>
          <w:lang w:val="en-GB"/>
        </w:rPr>
      </w:pPr>
      <w:r w:rsidRPr="00F561DD">
        <w:rPr>
          <w:rFonts w:ascii="Times New Roman" w:hAnsi="Times New Roman"/>
          <w:b/>
          <w:bCs/>
          <w:lang w:val="en-GB"/>
        </w:rPr>
        <w:lastRenderedPageBreak/>
        <w:t xml:space="preserve">Table 1: Summary of </w:t>
      </w:r>
      <w:r w:rsidR="008A5809">
        <w:rPr>
          <w:rFonts w:ascii="Times New Roman" w:hAnsi="Times New Roman"/>
          <w:b/>
          <w:bCs/>
          <w:lang w:val="en-GB"/>
        </w:rPr>
        <w:t xml:space="preserve">Output </w:t>
      </w:r>
      <w:r w:rsidRPr="00F561DD">
        <w:rPr>
          <w:rFonts w:ascii="Times New Roman" w:hAnsi="Times New Roman"/>
          <w:b/>
          <w:bCs/>
          <w:lang w:val="en-GB"/>
        </w:rPr>
        <w:t>Achievements by Indicator</w:t>
      </w:r>
    </w:p>
    <w:p w14:paraId="2532C765" w14:textId="77777777" w:rsidR="00F561DD" w:rsidRPr="001F2EF4" w:rsidRDefault="00F561DD" w:rsidP="00F561DD">
      <w:pPr>
        <w:spacing w:after="0"/>
        <w:rPr>
          <w:rFonts w:ascii="Times New Roman" w:hAnsi="Times New Roman"/>
          <w:sz w:val="20"/>
          <w:szCs w:val="20"/>
        </w:rPr>
      </w:pPr>
    </w:p>
    <w:tbl>
      <w:tblPr>
        <w:tblW w:w="1295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3609"/>
        <w:gridCol w:w="1530"/>
        <w:gridCol w:w="1080"/>
        <w:gridCol w:w="1170"/>
        <w:gridCol w:w="3146"/>
      </w:tblGrid>
      <w:tr w:rsidR="00F561DD" w:rsidRPr="001F2EF4" w14:paraId="6D006BF6" w14:textId="77777777" w:rsidTr="00647EA2">
        <w:trPr>
          <w:tblHeader/>
        </w:trPr>
        <w:tc>
          <w:tcPr>
            <w:tcW w:w="2421" w:type="dxa"/>
          </w:tcPr>
          <w:p w14:paraId="28183B8B"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Output</w:t>
            </w:r>
            <w:r>
              <w:rPr>
                <w:rFonts w:ascii="Times New Roman" w:hAnsi="Times New Roman"/>
                <w:b/>
                <w:sz w:val="20"/>
                <w:szCs w:val="20"/>
              </w:rPr>
              <w:t>s</w:t>
            </w:r>
          </w:p>
        </w:tc>
        <w:tc>
          <w:tcPr>
            <w:tcW w:w="3609" w:type="dxa"/>
            <w:shd w:val="clear" w:color="auto" w:fill="auto"/>
            <w:vAlign w:val="center"/>
          </w:tcPr>
          <w:p w14:paraId="44B112C5"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Indicator</w:t>
            </w:r>
            <w:r>
              <w:rPr>
                <w:rFonts w:ascii="Times New Roman" w:hAnsi="Times New Roman"/>
                <w:b/>
                <w:sz w:val="20"/>
                <w:szCs w:val="20"/>
              </w:rPr>
              <w:t>s</w:t>
            </w:r>
          </w:p>
        </w:tc>
        <w:tc>
          <w:tcPr>
            <w:tcW w:w="1530" w:type="dxa"/>
            <w:shd w:val="clear" w:color="auto" w:fill="auto"/>
            <w:vAlign w:val="center"/>
          </w:tcPr>
          <w:p w14:paraId="5829F026"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Target</w:t>
            </w:r>
            <w:r>
              <w:rPr>
                <w:rFonts w:ascii="Times New Roman" w:hAnsi="Times New Roman"/>
                <w:b/>
                <w:sz w:val="20"/>
                <w:szCs w:val="20"/>
              </w:rPr>
              <w:t>s</w:t>
            </w:r>
          </w:p>
        </w:tc>
        <w:tc>
          <w:tcPr>
            <w:tcW w:w="1080" w:type="dxa"/>
            <w:vAlign w:val="center"/>
          </w:tcPr>
          <w:p w14:paraId="5BEEC0D0"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Reported</w:t>
            </w:r>
          </w:p>
        </w:tc>
        <w:tc>
          <w:tcPr>
            <w:tcW w:w="1170" w:type="dxa"/>
            <w:vAlign w:val="center"/>
          </w:tcPr>
          <w:p w14:paraId="7167D1B0"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Evaluation</w:t>
            </w:r>
          </w:p>
        </w:tc>
        <w:tc>
          <w:tcPr>
            <w:tcW w:w="3146" w:type="dxa"/>
            <w:vAlign w:val="center"/>
          </w:tcPr>
          <w:p w14:paraId="36E43CE2" w14:textId="77777777" w:rsidR="00F561DD" w:rsidRPr="001F2EF4" w:rsidRDefault="00F561DD" w:rsidP="00647EA2">
            <w:pPr>
              <w:spacing w:after="0"/>
              <w:rPr>
                <w:rFonts w:ascii="Times New Roman" w:hAnsi="Times New Roman"/>
                <w:b/>
                <w:sz w:val="20"/>
                <w:szCs w:val="20"/>
              </w:rPr>
            </w:pPr>
            <w:r w:rsidRPr="001F2EF4">
              <w:rPr>
                <w:rFonts w:ascii="Times New Roman" w:hAnsi="Times New Roman"/>
                <w:b/>
                <w:sz w:val="20"/>
                <w:szCs w:val="20"/>
              </w:rPr>
              <w:t>Explanation</w:t>
            </w:r>
          </w:p>
        </w:tc>
      </w:tr>
      <w:tr w:rsidR="00F561DD" w:rsidRPr="001F2EF4" w14:paraId="7A8457FE" w14:textId="77777777" w:rsidTr="00647EA2">
        <w:trPr>
          <w:trHeight w:val="548"/>
        </w:trPr>
        <w:tc>
          <w:tcPr>
            <w:tcW w:w="2421" w:type="dxa"/>
            <w:vMerge w:val="restart"/>
            <w:vAlign w:val="center"/>
          </w:tcPr>
          <w:p w14:paraId="443AAF9B"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1.1 Youth Friendly Space is established in Sirte for critical youth-led activities</w:t>
            </w:r>
          </w:p>
        </w:tc>
        <w:tc>
          <w:tcPr>
            <w:tcW w:w="3609" w:type="dxa"/>
            <w:shd w:val="clear" w:color="auto" w:fill="auto"/>
            <w:vAlign w:val="center"/>
          </w:tcPr>
          <w:p w14:paraId="1A6FB53D"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1.1.1 </w:t>
            </w:r>
          </w:p>
          <w:p w14:paraId="4A88962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Focus Group Discussions with youth</w:t>
            </w:r>
          </w:p>
        </w:tc>
        <w:tc>
          <w:tcPr>
            <w:tcW w:w="1530" w:type="dxa"/>
            <w:shd w:val="clear" w:color="auto" w:fill="auto"/>
            <w:vAlign w:val="center"/>
          </w:tcPr>
          <w:p w14:paraId="74F59B2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w:t>
            </w:r>
          </w:p>
        </w:tc>
        <w:tc>
          <w:tcPr>
            <w:tcW w:w="1080" w:type="dxa"/>
            <w:vAlign w:val="center"/>
          </w:tcPr>
          <w:p w14:paraId="0D4E157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4</w:t>
            </w:r>
          </w:p>
        </w:tc>
        <w:tc>
          <w:tcPr>
            <w:tcW w:w="1170" w:type="dxa"/>
            <w:vAlign w:val="center"/>
          </w:tcPr>
          <w:p w14:paraId="079A3819"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Exceeded</w:t>
            </w:r>
          </w:p>
        </w:tc>
        <w:tc>
          <w:tcPr>
            <w:tcW w:w="3146" w:type="dxa"/>
            <w:vAlign w:val="center"/>
          </w:tcPr>
          <w:p w14:paraId="4266BD98"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lang w:val="en-GB"/>
              </w:rPr>
              <w:t xml:space="preserve">UNFPA organized two additional FGDs with young people in Sirte on adolescent’s health.  </w:t>
            </w:r>
          </w:p>
        </w:tc>
      </w:tr>
      <w:tr w:rsidR="00F561DD" w:rsidRPr="001F2EF4" w14:paraId="5D6FF667" w14:textId="77777777" w:rsidTr="00647EA2">
        <w:trPr>
          <w:trHeight w:val="512"/>
        </w:trPr>
        <w:tc>
          <w:tcPr>
            <w:tcW w:w="2421" w:type="dxa"/>
            <w:vMerge/>
            <w:vAlign w:val="center"/>
          </w:tcPr>
          <w:p w14:paraId="42309B11"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5DB9B550"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1.1.2 </w:t>
            </w:r>
          </w:p>
          <w:p w14:paraId="386DAB9C"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An agreement exists about rehabilitation priorities.</w:t>
            </w:r>
          </w:p>
        </w:tc>
        <w:tc>
          <w:tcPr>
            <w:tcW w:w="1530" w:type="dxa"/>
            <w:shd w:val="clear" w:color="auto" w:fill="auto"/>
            <w:vAlign w:val="center"/>
          </w:tcPr>
          <w:p w14:paraId="625D4893"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Municipality agrees on the space to be rehabilitated.</w:t>
            </w:r>
            <w:r w:rsidRPr="001F2EF4">
              <w:rPr>
                <w:rFonts w:ascii="Times New Roman" w:hAnsi="Times New Roman"/>
                <w:bCs/>
                <w:sz w:val="20"/>
                <w:szCs w:val="20"/>
                <w:lang w:val="en-GB"/>
              </w:rPr>
              <w:t xml:space="preserve"> </w:t>
            </w:r>
          </w:p>
        </w:tc>
        <w:tc>
          <w:tcPr>
            <w:tcW w:w="1080" w:type="dxa"/>
            <w:vAlign w:val="center"/>
          </w:tcPr>
          <w:p w14:paraId="2FB6257E"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Signed agreement</w:t>
            </w:r>
          </w:p>
        </w:tc>
        <w:tc>
          <w:tcPr>
            <w:tcW w:w="1170" w:type="dxa"/>
            <w:tcBorders>
              <w:bottom w:val="single" w:sz="4" w:space="0" w:color="auto"/>
            </w:tcBorders>
            <w:vAlign w:val="center"/>
          </w:tcPr>
          <w:p w14:paraId="79C91070" w14:textId="77777777" w:rsidR="00F561DD" w:rsidRPr="001F2EF4" w:rsidRDefault="00F561DD" w:rsidP="00647EA2">
            <w:pPr>
              <w:spacing w:after="0"/>
              <w:rPr>
                <w:rFonts w:ascii="Times New Roman" w:hAnsi="Times New Roman"/>
                <w:bCs/>
                <w:sz w:val="20"/>
                <w:szCs w:val="20"/>
                <w:lang w:val="en-GB"/>
              </w:rPr>
            </w:pPr>
            <w:r>
              <w:rPr>
                <w:rFonts w:ascii="Times New Roman" w:hAnsi="Times New Roman"/>
                <w:bCs/>
                <w:sz w:val="20"/>
                <w:szCs w:val="20"/>
              </w:rPr>
              <w:t>Met</w:t>
            </w:r>
          </w:p>
        </w:tc>
        <w:tc>
          <w:tcPr>
            <w:tcW w:w="3146" w:type="dxa"/>
            <w:tcBorders>
              <w:bottom w:val="single" w:sz="4" w:space="0" w:color="auto"/>
            </w:tcBorders>
            <w:vAlign w:val="center"/>
          </w:tcPr>
          <w:p w14:paraId="31888556" w14:textId="01FFB318" w:rsidR="00F561DD" w:rsidRPr="001F2EF4" w:rsidRDefault="00A13985" w:rsidP="00647EA2">
            <w:pPr>
              <w:spacing w:after="0"/>
              <w:rPr>
                <w:rFonts w:ascii="Times New Roman" w:hAnsi="Times New Roman"/>
                <w:bCs/>
                <w:sz w:val="20"/>
                <w:szCs w:val="20"/>
                <w:lang w:val="en-GB"/>
              </w:rPr>
            </w:pPr>
            <w:proofErr w:type="gramStart"/>
            <w:r>
              <w:rPr>
                <w:rFonts w:ascii="Times New Roman" w:hAnsi="Times New Roman"/>
                <w:bCs/>
                <w:sz w:val="20"/>
                <w:szCs w:val="20"/>
              </w:rPr>
              <w:t>However</w:t>
            </w:r>
            <w:proofErr w:type="gramEnd"/>
            <w:r>
              <w:rPr>
                <w:rFonts w:ascii="Times New Roman" w:hAnsi="Times New Roman"/>
                <w:bCs/>
                <w:sz w:val="20"/>
                <w:szCs w:val="20"/>
              </w:rPr>
              <w:t xml:space="preserve"> agreement was not implemented and the center has not yet been rehabilitated as of June 2022.</w:t>
            </w:r>
          </w:p>
        </w:tc>
      </w:tr>
      <w:tr w:rsidR="00F561DD" w:rsidRPr="001F2EF4" w14:paraId="090D2283" w14:textId="77777777" w:rsidTr="00647EA2">
        <w:trPr>
          <w:trHeight w:val="440"/>
        </w:trPr>
        <w:tc>
          <w:tcPr>
            <w:tcW w:w="2421" w:type="dxa"/>
            <w:vMerge/>
            <w:vAlign w:val="center"/>
          </w:tcPr>
          <w:p w14:paraId="2B4CB62B"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38F566E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1.1.3</w:t>
            </w:r>
          </w:p>
          <w:p w14:paraId="3979E9F0"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The facility is rehabilitated.</w:t>
            </w:r>
          </w:p>
        </w:tc>
        <w:tc>
          <w:tcPr>
            <w:tcW w:w="1530" w:type="dxa"/>
            <w:shd w:val="clear" w:color="auto" w:fill="auto"/>
            <w:vAlign w:val="center"/>
          </w:tcPr>
          <w:p w14:paraId="1510683E"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Youth Friendly space is rehabilitated</w:t>
            </w:r>
          </w:p>
        </w:tc>
        <w:tc>
          <w:tcPr>
            <w:tcW w:w="1080" w:type="dxa"/>
            <w:vAlign w:val="center"/>
          </w:tcPr>
          <w:p w14:paraId="317BD40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0</w:t>
            </w:r>
          </w:p>
        </w:tc>
        <w:tc>
          <w:tcPr>
            <w:tcW w:w="1170" w:type="dxa"/>
            <w:vAlign w:val="center"/>
          </w:tcPr>
          <w:p w14:paraId="7681477C" w14:textId="77777777" w:rsidR="00F561DD" w:rsidRPr="001F2EF4" w:rsidRDefault="00F561DD" w:rsidP="00647EA2">
            <w:pPr>
              <w:spacing w:after="0"/>
              <w:rPr>
                <w:rFonts w:ascii="Times New Roman" w:hAnsi="Times New Roman"/>
                <w:bCs/>
                <w:sz w:val="20"/>
                <w:szCs w:val="20"/>
              </w:rPr>
            </w:pPr>
          </w:p>
          <w:p w14:paraId="58A05C6D"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Not met</w:t>
            </w:r>
          </w:p>
          <w:p w14:paraId="1B06AF85" w14:textId="77777777" w:rsidR="00F561DD" w:rsidRPr="001F2EF4" w:rsidRDefault="00F561DD" w:rsidP="00647EA2">
            <w:pPr>
              <w:spacing w:after="0"/>
              <w:rPr>
                <w:rFonts w:ascii="Times New Roman" w:hAnsi="Times New Roman"/>
                <w:bCs/>
                <w:sz w:val="20"/>
                <w:szCs w:val="20"/>
              </w:rPr>
            </w:pPr>
          </w:p>
        </w:tc>
        <w:tc>
          <w:tcPr>
            <w:tcW w:w="3146" w:type="dxa"/>
            <w:tcBorders>
              <w:bottom w:val="single" w:sz="4" w:space="0" w:color="auto"/>
            </w:tcBorders>
            <w:vAlign w:val="center"/>
          </w:tcPr>
          <w:p w14:paraId="6A8846B3" w14:textId="2D46F32B"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Activity cancelled</w:t>
            </w:r>
            <w:r w:rsidR="00A70A40">
              <w:rPr>
                <w:rFonts w:ascii="Times New Roman" w:hAnsi="Times New Roman"/>
                <w:bCs/>
                <w:sz w:val="20"/>
                <w:szCs w:val="20"/>
              </w:rPr>
              <w:t>; November 2021 decision to have Ministry of Youth rehabilitate the youth center</w:t>
            </w:r>
          </w:p>
        </w:tc>
      </w:tr>
      <w:tr w:rsidR="00F561DD" w:rsidRPr="001F2EF4" w14:paraId="3DF300D4" w14:textId="77777777" w:rsidTr="00647EA2">
        <w:trPr>
          <w:trHeight w:val="791"/>
        </w:trPr>
        <w:tc>
          <w:tcPr>
            <w:tcW w:w="2421" w:type="dxa"/>
            <w:vMerge/>
            <w:vAlign w:val="center"/>
          </w:tcPr>
          <w:p w14:paraId="57F1BB21"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6FA4BC06"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1.1.4</w:t>
            </w:r>
          </w:p>
          <w:p w14:paraId="1DCE269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Equipment is available to be used at the facility.</w:t>
            </w:r>
          </w:p>
        </w:tc>
        <w:tc>
          <w:tcPr>
            <w:tcW w:w="1530" w:type="dxa"/>
            <w:shd w:val="clear" w:color="auto" w:fill="auto"/>
            <w:vAlign w:val="center"/>
          </w:tcPr>
          <w:p w14:paraId="08AC5FBB"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Youth friendly space is equipped.</w:t>
            </w:r>
          </w:p>
        </w:tc>
        <w:tc>
          <w:tcPr>
            <w:tcW w:w="1080" w:type="dxa"/>
            <w:vAlign w:val="center"/>
          </w:tcPr>
          <w:p w14:paraId="57E144B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0</w:t>
            </w:r>
          </w:p>
        </w:tc>
        <w:tc>
          <w:tcPr>
            <w:tcW w:w="1170" w:type="dxa"/>
            <w:vAlign w:val="center"/>
          </w:tcPr>
          <w:p w14:paraId="78166B75" w14:textId="77777777" w:rsidR="00F561DD" w:rsidRPr="001F2EF4" w:rsidRDefault="00F561DD" w:rsidP="00647EA2">
            <w:pPr>
              <w:spacing w:after="0"/>
              <w:rPr>
                <w:rFonts w:ascii="Times New Roman" w:hAnsi="Times New Roman"/>
                <w:bCs/>
                <w:sz w:val="20"/>
                <w:szCs w:val="20"/>
              </w:rPr>
            </w:pPr>
          </w:p>
          <w:p w14:paraId="0F256A2F" w14:textId="7747BD3A"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Not met</w:t>
            </w:r>
            <w:r w:rsidR="00A70A40">
              <w:rPr>
                <w:rFonts w:ascii="Times New Roman" w:hAnsi="Times New Roman"/>
                <w:bCs/>
                <w:sz w:val="20"/>
                <w:szCs w:val="20"/>
              </w:rPr>
              <w:t>/in process</w:t>
            </w:r>
          </w:p>
          <w:p w14:paraId="29673829" w14:textId="77777777" w:rsidR="00F561DD" w:rsidRPr="001F2EF4" w:rsidRDefault="00F561DD" w:rsidP="00647EA2">
            <w:pPr>
              <w:spacing w:after="0"/>
              <w:rPr>
                <w:rFonts w:ascii="Times New Roman" w:hAnsi="Times New Roman"/>
                <w:bCs/>
                <w:sz w:val="20"/>
                <w:szCs w:val="20"/>
              </w:rPr>
            </w:pPr>
          </w:p>
        </w:tc>
        <w:tc>
          <w:tcPr>
            <w:tcW w:w="3146" w:type="dxa"/>
            <w:tcBorders>
              <w:top w:val="single" w:sz="4" w:space="0" w:color="auto"/>
            </w:tcBorders>
            <w:vAlign w:val="center"/>
          </w:tcPr>
          <w:p w14:paraId="77E24160" w14:textId="414FD524" w:rsidR="00F561DD" w:rsidRPr="001F2EF4" w:rsidRDefault="00DE3A7D" w:rsidP="00647EA2">
            <w:pPr>
              <w:spacing w:after="0"/>
              <w:rPr>
                <w:rFonts w:ascii="Times New Roman" w:hAnsi="Times New Roman"/>
                <w:bCs/>
                <w:sz w:val="20"/>
                <w:szCs w:val="20"/>
              </w:rPr>
            </w:pPr>
            <w:r>
              <w:rPr>
                <w:rFonts w:ascii="Times New Roman" w:hAnsi="Times New Roman"/>
                <w:bCs/>
                <w:sz w:val="20"/>
                <w:szCs w:val="20"/>
              </w:rPr>
              <w:t>UNDP has contracted for the refurbishment of the youth center; purchase orders</w:t>
            </w:r>
            <w:r w:rsidR="00A70A40">
              <w:rPr>
                <w:rFonts w:ascii="Times New Roman" w:hAnsi="Times New Roman"/>
                <w:bCs/>
                <w:sz w:val="20"/>
                <w:szCs w:val="20"/>
              </w:rPr>
              <w:t xml:space="preserve"> are</w:t>
            </w:r>
            <w:r>
              <w:rPr>
                <w:rFonts w:ascii="Times New Roman" w:hAnsi="Times New Roman"/>
                <w:bCs/>
                <w:sz w:val="20"/>
                <w:szCs w:val="20"/>
              </w:rPr>
              <w:t xml:space="preserve"> to be executed once the government has rehabilitated the youth center.</w:t>
            </w:r>
          </w:p>
        </w:tc>
      </w:tr>
      <w:tr w:rsidR="00F561DD" w:rsidRPr="001F2EF4" w14:paraId="108698BB" w14:textId="77777777" w:rsidTr="00647EA2">
        <w:trPr>
          <w:trHeight w:val="440"/>
        </w:trPr>
        <w:tc>
          <w:tcPr>
            <w:tcW w:w="2421" w:type="dxa"/>
            <w:vMerge w:val="restart"/>
            <w:vAlign w:val="center"/>
          </w:tcPr>
          <w:p w14:paraId="2E738FB8"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w:t>
            </w:r>
          </w:p>
          <w:p w14:paraId="225D635B"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Young men and women, and adolescents in Sirte have gained skills and commitment to be resilient and seek non-violent options for resolving challenges.</w:t>
            </w:r>
          </w:p>
          <w:p w14:paraId="73B967E8" w14:textId="77777777" w:rsidR="00F561DD" w:rsidRPr="001F2EF4" w:rsidRDefault="00F561DD" w:rsidP="00647EA2">
            <w:pPr>
              <w:spacing w:after="0"/>
              <w:rPr>
                <w:rFonts w:ascii="Times New Roman" w:hAnsi="Times New Roman"/>
                <w:bCs/>
                <w:sz w:val="20"/>
                <w:szCs w:val="20"/>
              </w:rPr>
            </w:pPr>
          </w:p>
          <w:p w14:paraId="2AD424EC"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3A3DCE64" w14:textId="6C69FBCF"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1.2.1</w:t>
            </w:r>
            <w:r w:rsidR="00C50CFD">
              <w:rPr>
                <w:rFonts w:ascii="Times New Roman" w:hAnsi="Times New Roman"/>
                <w:bCs/>
                <w:sz w:val="20"/>
                <w:szCs w:val="20"/>
              </w:rPr>
              <w:t xml:space="preserve"> </w:t>
            </w:r>
            <w:r w:rsidRPr="001F2EF4">
              <w:rPr>
                <w:rFonts w:ascii="Times New Roman" w:hAnsi="Times New Roman"/>
                <w:bCs/>
                <w:sz w:val="20"/>
                <w:szCs w:val="20"/>
              </w:rPr>
              <w:t>Number of adolescents engaged in life-skills training, and 50 % are female adolescents.</w:t>
            </w:r>
          </w:p>
        </w:tc>
        <w:tc>
          <w:tcPr>
            <w:tcW w:w="1530" w:type="dxa"/>
            <w:shd w:val="clear" w:color="auto" w:fill="auto"/>
            <w:vAlign w:val="center"/>
          </w:tcPr>
          <w:p w14:paraId="7023B036"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lang w:val="en-GB"/>
              </w:rPr>
              <w:t>400 (50% female adolescents)</w:t>
            </w:r>
          </w:p>
        </w:tc>
        <w:tc>
          <w:tcPr>
            <w:tcW w:w="1080" w:type="dxa"/>
            <w:vAlign w:val="center"/>
          </w:tcPr>
          <w:p w14:paraId="242BF850"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400 (50% female)</w:t>
            </w:r>
          </w:p>
        </w:tc>
        <w:tc>
          <w:tcPr>
            <w:tcW w:w="1170" w:type="dxa"/>
            <w:vAlign w:val="center"/>
          </w:tcPr>
          <w:p w14:paraId="45E1CFBB" w14:textId="77777777" w:rsidR="00F561DD" w:rsidRPr="001F2EF4" w:rsidRDefault="00F561DD" w:rsidP="00647EA2">
            <w:pPr>
              <w:spacing w:after="0"/>
              <w:rPr>
                <w:rFonts w:ascii="Times New Roman" w:hAnsi="Times New Roman"/>
                <w:bCs/>
                <w:sz w:val="20"/>
                <w:szCs w:val="20"/>
                <w:lang w:val="en-GB"/>
              </w:rPr>
            </w:pPr>
            <w:r>
              <w:rPr>
                <w:rFonts w:ascii="Times New Roman" w:hAnsi="Times New Roman"/>
                <w:bCs/>
                <w:sz w:val="20"/>
                <w:szCs w:val="20"/>
              </w:rPr>
              <w:t>Met</w:t>
            </w:r>
          </w:p>
        </w:tc>
        <w:tc>
          <w:tcPr>
            <w:tcW w:w="3146" w:type="dxa"/>
            <w:vAlign w:val="center"/>
          </w:tcPr>
          <w:p w14:paraId="02EB1B65" w14:textId="77777777" w:rsidR="00F561DD" w:rsidRPr="001F2EF4" w:rsidRDefault="00F561DD" w:rsidP="00647EA2">
            <w:pPr>
              <w:spacing w:after="0"/>
              <w:rPr>
                <w:rFonts w:ascii="Times New Roman" w:hAnsi="Times New Roman"/>
                <w:bCs/>
                <w:sz w:val="20"/>
                <w:szCs w:val="20"/>
                <w:lang w:val="en-GB"/>
              </w:rPr>
            </w:pPr>
          </w:p>
        </w:tc>
      </w:tr>
      <w:tr w:rsidR="00F561DD" w:rsidRPr="001F2EF4" w14:paraId="4AF3C356" w14:textId="77777777" w:rsidTr="00647EA2">
        <w:trPr>
          <w:trHeight w:val="467"/>
        </w:trPr>
        <w:tc>
          <w:tcPr>
            <w:tcW w:w="2421" w:type="dxa"/>
            <w:vMerge/>
            <w:vAlign w:val="center"/>
          </w:tcPr>
          <w:p w14:paraId="169E09C4"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7E967C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1.2.2</w:t>
            </w:r>
          </w:p>
          <w:p w14:paraId="603F841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Number of adolescents engaged in non- competitive sports, </w:t>
            </w:r>
            <w:proofErr w:type="gramStart"/>
            <w:r w:rsidRPr="001F2EF4">
              <w:rPr>
                <w:rFonts w:ascii="Times New Roman" w:hAnsi="Times New Roman"/>
                <w:bCs/>
                <w:sz w:val="20"/>
                <w:szCs w:val="20"/>
              </w:rPr>
              <w:t>arts</w:t>
            </w:r>
            <w:proofErr w:type="gramEnd"/>
            <w:r w:rsidRPr="001F2EF4">
              <w:rPr>
                <w:rFonts w:ascii="Times New Roman" w:hAnsi="Times New Roman"/>
                <w:bCs/>
                <w:sz w:val="20"/>
                <w:szCs w:val="20"/>
              </w:rPr>
              <w:t xml:space="preserve"> and media, and 50 % are female adolescents.</w:t>
            </w:r>
          </w:p>
        </w:tc>
        <w:tc>
          <w:tcPr>
            <w:tcW w:w="1530" w:type="dxa"/>
            <w:shd w:val="clear" w:color="auto" w:fill="auto"/>
            <w:vAlign w:val="center"/>
          </w:tcPr>
          <w:p w14:paraId="7FBAC8FB"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400 (50% female adolescents)</w:t>
            </w:r>
          </w:p>
        </w:tc>
        <w:tc>
          <w:tcPr>
            <w:tcW w:w="1080" w:type="dxa"/>
            <w:vAlign w:val="center"/>
          </w:tcPr>
          <w:p w14:paraId="3BBD3D98"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690 (50% female)</w:t>
            </w:r>
          </w:p>
        </w:tc>
        <w:tc>
          <w:tcPr>
            <w:tcW w:w="1170" w:type="dxa"/>
            <w:vAlign w:val="center"/>
          </w:tcPr>
          <w:p w14:paraId="65F0C629"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Exceeded</w:t>
            </w:r>
          </w:p>
        </w:tc>
        <w:tc>
          <w:tcPr>
            <w:tcW w:w="3146" w:type="dxa"/>
            <w:vAlign w:val="center"/>
          </w:tcPr>
          <w:p w14:paraId="60EEF9D8"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Municipal officials asked UNICEF to include an additional 250 youth in the activities of the sports, </w:t>
            </w:r>
            <w:proofErr w:type="gramStart"/>
            <w:r w:rsidRPr="001F2EF4">
              <w:rPr>
                <w:rFonts w:ascii="Times New Roman" w:hAnsi="Times New Roman"/>
                <w:bCs/>
                <w:sz w:val="20"/>
                <w:szCs w:val="20"/>
              </w:rPr>
              <w:t>arts</w:t>
            </w:r>
            <w:proofErr w:type="gramEnd"/>
            <w:r w:rsidRPr="001F2EF4">
              <w:rPr>
                <w:rFonts w:ascii="Times New Roman" w:hAnsi="Times New Roman"/>
                <w:bCs/>
                <w:sz w:val="20"/>
                <w:szCs w:val="20"/>
              </w:rPr>
              <w:t xml:space="preserve"> and journalism clubs.</w:t>
            </w:r>
          </w:p>
        </w:tc>
      </w:tr>
      <w:tr w:rsidR="00F561DD" w:rsidRPr="001F2EF4" w14:paraId="1D96DE46" w14:textId="77777777" w:rsidTr="00647EA2">
        <w:trPr>
          <w:trHeight w:val="422"/>
        </w:trPr>
        <w:tc>
          <w:tcPr>
            <w:tcW w:w="2421" w:type="dxa"/>
            <w:vMerge/>
            <w:vAlign w:val="center"/>
          </w:tcPr>
          <w:p w14:paraId="04999B5A"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13E98EC2"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1.2.3</w:t>
            </w:r>
          </w:p>
          <w:p w14:paraId="021671C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young men and women engaged in life-skills training, and 50% are women.</w:t>
            </w:r>
          </w:p>
        </w:tc>
        <w:tc>
          <w:tcPr>
            <w:tcW w:w="1530" w:type="dxa"/>
            <w:shd w:val="clear" w:color="auto" w:fill="auto"/>
            <w:vAlign w:val="center"/>
          </w:tcPr>
          <w:p w14:paraId="3216EBAE"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900 (50% young women)</w:t>
            </w:r>
          </w:p>
        </w:tc>
        <w:tc>
          <w:tcPr>
            <w:tcW w:w="1080" w:type="dxa"/>
            <w:vAlign w:val="center"/>
          </w:tcPr>
          <w:p w14:paraId="345C41A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832</w:t>
            </w:r>
          </w:p>
        </w:tc>
        <w:tc>
          <w:tcPr>
            <w:tcW w:w="1170" w:type="dxa"/>
            <w:vAlign w:val="center"/>
          </w:tcPr>
          <w:p w14:paraId="524EE95F" w14:textId="2EAE6622"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Almost met </w:t>
            </w:r>
          </w:p>
        </w:tc>
        <w:tc>
          <w:tcPr>
            <w:tcW w:w="3146" w:type="dxa"/>
            <w:vAlign w:val="center"/>
          </w:tcPr>
          <w:p w14:paraId="361D501B" w14:textId="4A247E56"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UNFPA reached 93% of the target. but only 20% of the participants were female</w:t>
            </w:r>
          </w:p>
        </w:tc>
      </w:tr>
      <w:tr w:rsidR="00F561DD" w:rsidRPr="001F2EF4" w14:paraId="38C020C6" w14:textId="77777777" w:rsidTr="00647EA2">
        <w:trPr>
          <w:trHeight w:val="422"/>
        </w:trPr>
        <w:tc>
          <w:tcPr>
            <w:tcW w:w="2421" w:type="dxa"/>
            <w:vMerge/>
            <w:vAlign w:val="center"/>
          </w:tcPr>
          <w:p w14:paraId="3FD9DB54"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23BFEC5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1.2.4</w:t>
            </w:r>
          </w:p>
          <w:p w14:paraId="14D9F89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local CSOs supported through micro- grants</w:t>
            </w:r>
          </w:p>
        </w:tc>
        <w:tc>
          <w:tcPr>
            <w:tcW w:w="1530" w:type="dxa"/>
            <w:shd w:val="clear" w:color="auto" w:fill="auto"/>
            <w:vAlign w:val="center"/>
          </w:tcPr>
          <w:p w14:paraId="09222A19"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UNFPA </w:t>
            </w:r>
            <w:proofErr w:type="gramStart"/>
            <w:r w:rsidRPr="001F2EF4">
              <w:rPr>
                <w:rFonts w:ascii="Times New Roman" w:hAnsi="Times New Roman"/>
                <w:bCs/>
                <w:sz w:val="20"/>
                <w:szCs w:val="20"/>
              </w:rPr>
              <w:t>4  UNDP</w:t>
            </w:r>
            <w:proofErr w:type="gramEnd"/>
            <w:r w:rsidRPr="001F2EF4">
              <w:rPr>
                <w:rFonts w:ascii="Times New Roman" w:hAnsi="Times New Roman"/>
                <w:bCs/>
                <w:sz w:val="20"/>
                <w:szCs w:val="20"/>
              </w:rPr>
              <w:t xml:space="preserve"> 5</w:t>
            </w:r>
          </w:p>
        </w:tc>
        <w:tc>
          <w:tcPr>
            <w:tcW w:w="1080" w:type="dxa"/>
            <w:vAlign w:val="center"/>
          </w:tcPr>
          <w:p w14:paraId="7EB5BCD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UNFPA 7</w:t>
            </w:r>
          </w:p>
        </w:tc>
        <w:tc>
          <w:tcPr>
            <w:tcW w:w="1170" w:type="dxa"/>
            <w:vAlign w:val="center"/>
          </w:tcPr>
          <w:p w14:paraId="1D1BB54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Almost met</w:t>
            </w:r>
          </w:p>
        </w:tc>
        <w:tc>
          <w:tcPr>
            <w:tcW w:w="3146" w:type="dxa"/>
            <w:vAlign w:val="center"/>
          </w:tcPr>
          <w:p w14:paraId="4B05CE17" w14:textId="0A802BF4" w:rsidR="00F561DD" w:rsidRPr="001F2EF4" w:rsidRDefault="00F700C4" w:rsidP="00647EA2">
            <w:pPr>
              <w:spacing w:after="0"/>
              <w:rPr>
                <w:rFonts w:ascii="Times New Roman" w:hAnsi="Times New Roman"/>
                <w:bCs/>
                <w:sz w:val="20"/>
                <w:szCs w:val="20"/>
              </w:rPr>
            </w:pPr>
            <w:r>
              <w:rPr>
                <w:rFonts w:ascii="Times New Roman" w:hAnsi="Times New Roman"/>
                <w:bCs/>
                <w:sz w:val="20"/>
                <w:szCs w:val="20"/>
              </w:rPr>
              <w:t xml:space="preserve">UNFPA exceeded its target. </w:t>
            </w:r>
            <w:r w:rsidR="00F561DD" w:rsidRPr="001F2EF4">
              <w:rPr>
                <w:rFonts w:ascii="Times New Roman" w:hAnsi="Times New Roman"/>
                <w:bCs/>
                <w:sz w:val="20"/>
                <w:szCs w:val="20"/>
              </w:rPr>
              <w:t xml:space="preserve">UNDP reallocated </w:t>
            </w:r>
            <w:r w:rsidR="00F7531E">
              <w:rPr>
                <w:rFonts w:ascii="Times New Roman" w:hAnsi="Times New Roman"/>
                <w:bCs/>
                <w:sz w:val="20"/>
                <w:szCs w:val="20"/>
              </w:rPr>
              <w:t xml:space="preserve">these </w:t>
            </w:r>
            <w:r w:rsidR="00F561DD" w:rsidRPr="001F2EF4">
              <w:rPr>
                <w:rFonts w:ascii="Times New Roman" w:hAnsi="Times New Roman"/>
                <w:bCs/>
                <w:sz w:val="20"/>
                <w:szCs w:val="20"/>
              </w:rPr>
              <w:t xml:space="preserve">funds towards Youth Center </w:t>
            </w:r>
            <w:r w:rsidR="00F7531E">
              <w:rPr>
                <w:rFonts w:ascii="Times New Roman" w:hAnsi="Times New Roman"/>
                <w:bCs/>
                <w:sz w:val="20"/>
                <w:szCs w:val="20"/>
              </w:rPr>
              <w:t xml:space="preserve">rehabilitation as costs were higher than anticipated </w:t>
            </w:r>
            <w:r w:rsidR="00F561DD" w:rsidRPr="001F2EF4">
              <w:rPr>
                <w:rFonts w:ascii="Times New Roman" w:hAnsi="Times New Roman"/>
                <w:bCs/>
                <w:sz w:val="20"/>
                <w:szCs w:val="20"/>
              </w:rPr>
              <w:t xml:space="preserve">and then </w:t>
            </w:r>
            <w:r w:rsidR="00F7531E">
              <w:rPr>
                <w:rFonts w:ascii="Times New Roman" w:hAnsi="Times New Roman"/>
                <w:bCs/>
                <w:sz w:val="20"/>
                <w:szCs w:val="20"/>
              </w:rPr>
              <w:t xml:space="preserve">as the government committed </w:t>
            </w:r>
            <w:r w:rsidR="00F7531E">
              <w:rPr>
                <w:rFonts w:ascii="Times New Roman" w:hAnsi="Times New Roman"/>
                <w:bCs/>
                <w:sz w:val="20"/>
                <w:szCs w:val="20"/>
              </w:rPr>
              <w:lastRenderedPageBreak/>
              <w:t>to rehabilitating the center</w:t>
            </w:r>
            <w:r w:rsidR="00733713">
              <w:rPr>
                <w:rFonts w:ascii="Times New Roman" w:hAnsi="Times New Roman"/>
                <w:bCs/>
                <w:sz w:val="20"/>
                <w:szCs w:val="20"/>
              </w:rPr>
              <w:t>, UNDP reallocated these funds to supporting the rehabilitation of a school in Sirte</w:t>
            </w:r>
          </w:p>
        </w:tc>
      </w:tr>
      <w:tr w:rsidR="00F561DD" w:rsidRPr="001F2EF4" w14:paraId="5E3767B6" w14:textId="77777777" w:rsidTr="00647EA2">
        <w:trPr>
          <w:trHeight w:val="422"/>
        </w:trPr>
        <w:tc>
          <w:tcPr>
            <w:tcW w:w="2421" w:type="dxa"/>
            <w:vMerge/>
            <w:vAlign w:val="center"/>
          </w:tcPr>
          <w:p w14:paraId="3DB60C4B"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0C027436"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1.2.5</w:t>
            </w:r>
          </w:p>
          <w:p w14:paraId="553102B9"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young people who have completed the training course with food incentives.</w:t>
            </w:r>
          </w:p>
        </w:tc>
        <w:tc>
          <w:tcPr>
            <w:tcW w:w="1530" w:type="dxa"/>
            <w:shd w:val="clear" w:color="auto" w:fill="auto"/>
            <w:vAlign w:val="center"/>
          </w:tcPr>
          <w:p w14:paraId="54425B82"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900</w:t>
            </w:r>
          </w:p>
        </w:tc>
        <w:tc>
          <w:tcPr>
            <w:tcW w:w="1080" w:type="dxa"/>
            <w:vAlign w:val="center"/>
          </w:tcPr>
          <w:p w14:paraId="10BD5E1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500</w:t>
            </w:r>
          </w:p>
        </w:tc>
        <w:tc>
          <w:tcPr>
            <w:tcW w:w="1170" w:type="dxa"/>
            <w:vAlign w:val="center"/>
          </w:tcPr>
          <w:p w14:paraId="4BCEBC3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Not met</w:t>
            </w:r>
          </w:p>
        </w:tc>
        <w:tc>
          <w:tcPr>
            <w:tcW w:w="3146" w:type="dxa"/>
            <w:vAlign w:val="center"/>
          </w:tcPr>
          <w:p w14:paraId="551693F8" w14:textId="18C389F4"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High cost</w:t>
            </w:r>
            <w:r w:rsidR="00545BD8">
              <w:rPr>
                <w:rFonts w:ascii="Times New Roman" w:hAnsi="Times New Roman"/>
                <w:bCs/>
                <w:sz w:val="20"/>
                <w:szCs w:val="20"/>
              </w:rPr>
              <w:t>s</w:t>
            </w:r>
            <w:r w:rsidRPr="001F2EF4">
              <w:rPr>
                <w:rFonts w:ascii="Times New Roman" w:hAnsi="Times New Roman"/>
                <w:bCs/>
                <w:sz w:val="20"/>
                <w:szCs w:val="20"/>
              </w:rPr>
              <w:t xml:space="preserve"> led to reaching a smaller number of beneficiaries</w:t>
            </w:r>
          </w:p>
        </w:tc>
      </w:tr>
      <w:tr w:rsidR="00F561DD" w:rsidRPr="001F2EF4" w14:paraId="04D7D508" w14:textId="77777777" w:rsidTr="00647EA2">
        <w:trPr>
          <w:trHeight w:val="422"/>
        </w:trPr>
        <w:tc>
          <w:tcPr>
            <w:tcW w:w="2421" w:type="dxa"/>
            <w:vMerge w:val="restart"/>
            <w:vAlign w:val="center"/>
          </w:tcPr>
          <w:p w14:paraId="0E928A0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w:t>
            </w:r>
          </w:p>
          <w:p w14:paraId="26C72C3B" w14:textId="77777777" w:rsidR="00F561DD" w:rsidRPr="001F2EF4" w:rsidRDefault="00F561DD" w:rsidP="00647EA2">
            <w:pPr>
              <w:spacing w:after="0"/>
              <w:rPr>
                <w:rFonts w:ascii="Times New Roman" w:hAnsi="Times New Roman"/>
                <w:bCs/>
                <w:sz w:val="20"/>
                <w:szCs w:val="20"/>
              </w:rPr>
            </w:pPr>
            <w:bookmarkStart w:id="38" w:name="_Hlk101853503"/>
            <w:r w:rsidRPr="001F2EF4">
              <w:rPr>
                <w:rFonts w:ascii="Times New Roman" w:hAnsi="Times New Roman"/>
                <w:bCs/>
                <w:sz w:val="20"/>
                <w:szCs w:val="20"/>
              </w:rPr>
              <w:t xml:space="preserve">Young Family Protection Unit </w:t>
            </w:r>
            <w:bookmarkEnd w:id="38"/>
            <w:r w:rsidRPr="001F2EF4">
              <w:rPr>
                <w:rFonts w:ascii="Times New Roman" w:hAnsi="Times New Roman"/>
                <w:bCs/>
                <w:sz w:val="20"/>
                <w:szCs w:val="20"/>
              </w:rPr>
              <w:t>(FYPU) is established in Sirte to support young men and women, and adolescents and their families, and to address family violence, which includes other aspects of violence than street and war violence.</w:t>
            </w:r>
          </w:p>
        </w:tc>
        <w:tc>
          <w:tcPr>
            <w:tcW w:w="3609" w:type="dxa"/>
            <w:shd w:val="clear" w:color="auto" w:fill="auto"/>
            <w:vAlign w:val="center"/>
          </w:tcPr>
          <w:p w14:paraId="41F8918D"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1.3.1</w:t>
            </w:r>
          </w:p>
          <w:p w14:paraId="77F497F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Functional FYPU</w:t>
            </w:r>
          </w:p>
        </w:tc>
        <w:tc>
          <w:tcPr>
            <w:tcW w:w="1530" w:type="dxa"/>
            <w:shd w:val="clear" w:color="auto" w:fill="auto"/>
            <w:vAlign w:val="center"/>
          </w:tcPr>
          <w:p w14:paraId="7D763B49"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Yes</w:t>
            </w:r>
          </w:p>
        </w:tc>
        <w:tc>
          <w:tcPr>
            <w:tcW w:w="1080" w:type="dxa"/>
            <w:vAlign w:val="center"/>
          </w:tcPr>
          <w:p w14:paraId="3BCD630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w:t>
            </w:r>
          </w:p>
        </w:tc>
        <w:tc>
          <w:tcPr>
            <w:tcW w:w="1170" w:type="dxa"/>
            <w:vAlign w:val="center"/>
          </w:tcPr>
          <w:p w14:paraId="515C8843" w14:textId="6C632792" w:rsidR="00F561DD" w:rsidRPr="001F2EF4" w:rsidRDefault="00F700C4" w:rsidP="00647EA2">
            <w:pPr>
              <w:spacing w:after="0"/>
              <w:rPr>
                <w:rFonts w:ascii="Times New Roman" w:hAnsi="Times New Roman"/>
                <w:bCs/>
                <w:sz w:val="20"/>
                <w:szCs w:val="20"/>
                <w:lang w:val="en-GB"/>
              </w:rPr>
            </w:pPr>
            <w:r>
              <w:rPr>
                <w:rFonts w:ascii="Times New Roman" w:hAnsi="Times New Roman"/>
                <w:bCs/>
                <w:sz w:val="20"/>
                <w:szCs w:val="20"/>
                <w:lang w:val="en-GB"/>
              </w:rPr>
              <w:t>Met</w:t>
            </w:r>
          </w:p>
        </w:tc>
        <w:tc>
          <w:tcPr>
            <w:tcW w:w="3146" w:type="dxa"/>
            <w:vAlign w:val="center"/>
          </w:tcPr>
          <w:p w14:paraId="65E45D30" w14:textId="0E034650" w:rsidR="00F561DD" w:rsidRPr="001F2EF4" w:rsidRDefault="00F700C4" w:rsidP="00647EA2">
            <w:pPr>
              <w:spacing w:after="0"/>
              <w:rPr>
                <w:rFonts w:ascii="Times New Roman" w:hAnsi="Times New Roman"/>
                <w:bCs/>
                <w:sz w:val="20"/>
                <w:szCs w:val="20"/>
                <w:lang w:val="en-GB"/>
              </w:rPr>
            </w:pPr>
            <w:r>
              <w:rPr>
                <w:rFonts w:ascii="Times New Roman" w:eastAsia="Times New Roman" w:hAnsi="Times New Roman"/>
                <w:sz w:val="20"/>
                <w:szCs w:val="20"/>
                <w:lang w:val="en-GB" w:eastAsia="en-GB"/>
              </w:rPr>
              <w:t xml:space="preserve">UNICEF reported yes based on a </w:t>
            </w:r>
            <w:r w:rsidRPr="005730C1">
              <w:rPr>
                <w:rFonts w:ascii="Times New Roman" w:eastAsia="Times New Roman" w:hAnsi="Times New Roman"/>
                <w:sz w:val="20"/>
                <w:szCs w:val="20"/>
                <w:lang w:val="en-GB" w:eastAsia="en-GB"/>
              </w:rPr>
              <w:t>minimum set of supplies provided to the FCPO and Sirte FYPU</w:t>
            </w:r>
          </w:p>
        </w:tc>
      </w:tr>
      <w:tr w:rsidR="00F561DD" w:rsidRPr="001F2EF4" w14:paraId="733A2357" w14:textId="77777777" w:rsidTr="00647EA2">
        <w:trPr>
          <w:trHeight w:val="422"/>
        </w:trPr>
        <w:tc>
          <w:tcPr>
            <w:tcW w:w="2421" w:type="dxa"/>
            <w:vMerge/>
            <w:vAlign w:val="center"/>
          </w:tcPr>
          <w:p w14:paraId="6714382B"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0DBBC688"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1.3.2</w:t>
            </w:r>
          </w:p>
          <w:p w14:paraId="77BBFB0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trained officials.</w:t>
            </w:r>
          </w:p>
        </w:tc>
        <w:tc>
          <w:tcPr>
            <w:tcW w:w="1530" w:type="dxa"/>
            <w:shd w:val="clear" w:color="auto" w:fill="auto"/>
            <w:vAlign w:val="center"/>
          </w:tcPr>
          <w:p w14:paraId="0199975B"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20</w:t>
            </w:r>
          </w:p>
        </w:tc>
        <w:tc>
          <w:tcPr>
            <w:tcW w:w="1080" w:type="dxa"/>
            <w:vAlign w:val="center"/>
          </w:tcPr>
          <w:p w14:paraId="7C503BDF" w14:textId="3FDA2C7B" w:rsidR="00F561DD" w:rsidRPr="001F2EF4" w:rsidRDefault="00E031AF" w:rsidP="00647EA2">
            <w:pPr>
              <w:spacing w:after="0"/>
              <w:rPr>
                <w:rFonts w:ascii="Times New Roman" w:hAnsi="Times New Roman"/>
                <w:bCs/>
                <w:sz w:val="20"/>
                <w:szCs w:val="20"/>
              </w:rPr>
            </w:pPr>
            <w:r>
              <w:rPr>
                <w:rFonts w:ascii="Times New Roman" w:hAnsi="Times New Roman"/>
                <w:bCs/>
                <w:sz w:val="20"/>
                <w:szCs w:val="20"/>
              </w:rPr>
              <w:t>44</w:t>
            </w:r>
          </w:p>
        </w:tc>
        <w:tc>
          <w:tcPr>
            <w:tcW w:w="1170" w:type="dxa"/>
            <w:vAlign w:val="center"/>
          </w:tcPr>
          <w:p w14:paraId="2D15D499"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lang w:val="en-GB"/>
              </w:rPr>
              <w:t>Exceeded</w:t>
            </w:r>
          </w:p>
        </w:tc>
        <w:tc>
          <w:tcPr>
            <w:tcW w:w="3146" w:type="dxa"/>
            <w:vAlign w:val="center"/>
          </w:tcPr>
          <w:p w14:paraId="3989B6E4"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 xml:space="preserve">UNFPA trained 44 health providers (doctors at public hospitals) and social workers </w:t>
            </w:r>
          </w:p>
        </w:tc>
      </w:tr>
      <w:tr w:rsidR="00F561DD" w:rsidRPr="001F2EF4" w14:paraId="0BA6AE4E" w14:textId="77777777" w:rsidTr="00647EA2">
        <w:trPr>
          <w:trHeight w:val="422"/>
        </w:trPr>
        <w:tc>
          <w:tcPr>
            <w:tcW w:w="2421" w:type="dxa"/>
            <w:vMerge/>
            <w:vAlign w:val="center"/>
          </w:tcPr>
          <w:p w14:paraId="186AAAA2"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F20BD3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1.3.3</w:t>
            </w:r>
          </w:p>
          <w:p w14:paraId="360832A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trained officials to manage referrals.</w:t>
            </w:r>
          </w:p>
        </w:tc>
        <w:tc>
          <w:tcPr>
            <w:tcW w:w="1530" w:type="dxa"/>
            <w:shd w:val="clear" w:color="auto" w:fill="auto"/>
            <w:vAlign w:val="center"/>
          </w:tcPr>
          <w:p w14:paraId="738B658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5</w:t>
            </w:r>
          </w:p>
        </w:tc>
        <w:tc>
          <w:tcPr>
            <w:tcW w:w="1080" w:type="dxa"/>
            <w:vAlign w:val="center"/>
          </w:tcPr>
          <w:p w14:paraId="45C24BAD" w14:textId="5B60CB28" w:rsidR="00F561DD" w:rsidRPr="001F2EF4" w:rsidRDefault="00E031AF" w:rsidP="00647EA2">
            <w:pPr>
              <w:spacing w:after="0"/>
              <w:rPr>
                <w:rFonts w:ascii="Times New Roman" w:hAnsi="Times New Roman"/>
                <w:bCs/>
                <w:sz w:val="20"/>
                <w:szCs w:val="20"/>
              </w:rPr>
            </w:pPr>
            <w:r>
              <w:rPr>
                <w:rFonts w:ascii="Times New Roman" w:hAnsi="Times New Roman"/>
                <w:bCs/>
                <w:sz w:val="20"/>
                <w:szCs w:val="20"/>
              </w:rPr>
              <w:t>109</w:t>
            </w:r>
          </w:p>
        </w:tc>
        <w:tc>
          <w:tcPr>
            <w:tcW w:w="1170" w:type="dxa"/>
            <w:vAlign w:val="center"/>
          </w:tcPr>
          <w:p w14:paraId="49DDF3B4"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lang w:val="en-GB"/>
              </w:rPr>
              <w:t>Exceeded</w:t>
            </w:r>
          </w:p>
        </w:tc>
        <w:tc>
          <w:tcPr>
            <w:tcW w:w="3146" w:type="dxa"/>
            <w:vAlign w:val="center"/>
          </w:tcPr>
          <w:p w14:paraId="2585B63C" w14:textId="77777777" w:rsidR="00F561DD"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UNFPA trained 48 social workers on case management of which 44 were female </w:t>
            </w:r>
          </w:p>
          <w:p w14:paraId="62DB21A5" w14:textId="09541B38" w:rsidR="00E031AF" w:rsidRPr="001F2EF4" w:rsidRDefault="00E031AF" w:rsidP="00647EA2">
            <w:pPr>
              <w:spacing w:after="0"/>
              <w:rPr>
                <w:rFonts w:ascii="Times New Roman" w:hAnsi="Times New Roman"/>
                <w:bCs/>
                <w:sz w:val="20"/>
                <w:szCs w:val="20"/>
                <w:lang w:val="en-GB"/>
              </w:rPr>
            </w:pPr>
            <w:r w:rsidRPr="00E031AF">
              <w:rPr>
                <w:rFonts w:ascii="Times New Roman" w:hAnsi="Times New Roman"/>
                <w:bCs/>
                <w:sz w:val="20"/>
                <w:szCs w:val="20"/>
                <w:lang w:val="en-GB"/>
              </w:rPr>
              <w:t xml:space="preserve">UNICEF trained 61Municipal level social workers, PSS </w:t>
            </w:r>
            <w:proofErr w:type="spellStart"/>
            <w:r w:rsidRPr="00E031AF">
              <w:rPr>
                <w:rFonts w:ascii="Times New Roman" w:hAnsi="Times New Roman"/>
                <w:bCs/>
                <w:sz w:val="20"/>
                <w:szCs w:val="20"/>
                <w:lang w:val="en-GB"/>
              </w:rPr>
              <w:t>Counselors</w:t>
            </w:r>
            <w:proofErr w:type="spellEnd"/>
            <w:r w:rsidRPr="00E031AF">
              <w:rPr>
                <w:rFonts w:ascii="Times New Roman" w:hAnsi="Times New Roman"/>
                <w:bCs/>
                <w:sz w:val="20"/>
                <w:szCs w:val="20"/>
                <w:lang w:val="en-GB"/>
              </w:rPr>
              <w:t xml:space="preserve"> and HCC officials (51 women and 10 male staff) on safe identification and referrals on child protection issues</w:t>
            </w:r>
          </w:p>
        </w:tc>
      </w:tr>
      <w:tr w:rsidR="00F561DD" w:rsidRPr="001F2EF4" w14:paraId="5BC28EC0" w14:textId="77777777" w:rsidTr="00647EA2">
        <w:trPr>
          <w:trHeight w:val="422"/>
        </w:trPr>
        <w:tc>
          <w:tcPr>
            <w:tcW w:w="2421" w:type="dxa"/>
            <w:vMerge/>
            <w:vAlign w:val="center"/>
          </w:tcPr>
          <w:p w14:paraId="1479A760"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1A16DAD4"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1.3.4</w:t>
            </w:r>
          </w:p>
          <w:p w14:paraId="79D5BF6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adolescents engaged in psychosocial support and play activities, and 50 % are female adolescents</w:t>
            </w:r>
          </w:p>
        </w:tc>
        <w:tc>
          <w:tcPr>
            <w:tcW w:w="1530" w:type="dxa"/>
            <w:shd w:val="clear" w:color="auto" w:fill="auto"/>
            <w:vAlign w:val="center"/>
          </w:tcPr>
          <w:p w14:paraId="181C715E"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Target: 200 (50% female adolescents)</w:t>
            </w:r>
          </w:p>
        </w:tc>
        <w:tc>
          <w:tcPr>
            <w:tcW w:w="1080" w:type="dxa"/>
            <w:vAlign w:val="center"/>
          </w:tcPr>
          <w:p w14:paraId="1635D760" w14:textId="23680977" w:rsidR="00F561DD" w:rsidRPr="001F2EF4" w:rsidRDefault="004F1ECC" w:rsidP="00647EA2">
            <w:pPr>
              <w:spacing w:after="0"/>
              <w:rPr>
                <w:rFonts w:ascii="Times New Roman" w:hAnsi="Times New Roman"/>
                <w:bCs/>
                <w:sz w:val="20"/>
                <w:szCs w:val="20"/>
              </w:rPr>
            </w:pPr>
            <w:r>
              <w:rPr>
                <w:rFonts w:ascii="Times New Roman" w:hAnsi="Times New Roman"/>
                <w:bCs/>
                <w:sz w:val="20"/>
                <w:szCs w:val="20"/>
              </w:rPr>
              <w:t>169</w:t>
            </w:r>
          </w:p>
        </w:tc>
        <w:tc>
          <w:tcPr>
            <w:tcW w:w="1170" w:type="dxa"/>
            <w:vAlign w:val="center"/>
          </w:tcPr>
          <w:p w14:paraId="2A944881" w14:textId="693FDA38" w:rsidR="00F561DD" w:rsidRPr="001F2EF4" w:rsidRDefault="004F1ECC" w:rsidP="00647EA2">
            <w:pPr>
              <w:spacing w:after="0"/>
              <w:rPr>
                <w:rFonts w:ascii="Times New Roman" w:hAnsi="Times New Roman"/>
                <w:bCs/>
                <w:sz w:val="20"/>
                <w:szCs w:val="20"/>
              </w:rPr>
            </w:pPr>
            <w:r>
              <w:rPr>
                <w:rFonts w:ascii="Times New Roman" w:hAnsi="Times New Roman"/>
                <w:bCs/>
                <w:sz w:val="20"/>
                <w:szCs w:val="20"/>
                <w:lang w:val="en-GB"/>
              </w:rPr>
              <w:t>Not met</w:t>
            </w:r>
          </w:p>
        </w:tc>
        <w:tc>
          <w:tcPr>
            <w:tcW w:w="3146" w:type="dxa"/>
            <w:vAlign w:val="center"/>
          </w:tcPr>
          <w:p w14:paraId="15AE5369" w14:textId="64D5B2B1"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Implemented only in late 2021</w:t>
            </w:r>
            <w:r w:rsidR="004F1ECC">
              <w:rPr>
                <w:rFonts w:ascii="Times New Roman" w:hAnsi="Times New Roman"/>
                <w:bCs/>
                <w:sz w:val="20"/>
                <w:szCs w:val="20"/>
              </w:rPr>
              <w:t xml:space="preserve"> through Libyan Scouts; no outreach to female adolescents through activity</w:t>
            </w:r>
          </w:p>
        </w:tc>
      </w:tr>
      <w:tr w:rsidR="00F561DD" w:rsidRPr="001F2EF4" w14:paraId="72AE65A5" w14:textId="77777777" w:rsidTr="00647EA2">
        <w:trPr>
          <w:trHeight w:val="422"/>
        </w:trPr>
        <w:tc>
          <w:tcPr>
            <w:tcW w:w="2421" w:type="dxa"/>
            <w:vMerge/>
            <w:vAlign w:val="center"/>
          </w:tcPr>
          <w:p w14:paraId="51EB5103"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B8FC432"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1.3.5</w:t>
            </w:r>
          </w:p>
          <w:p w14:paraId="65667F6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young people who have been provided psychosocial support</w:t>
            </w:r>
          </w:p>
        </w:tc>
        <w:tc>
          <w:tcPr>
            <w:tcW w:w="1530" w:type="dxa"/>
            <w:shd w:val="clear" w:color="auto" w:fill="auto"/>
            <w:vAlign w:val="center"/>
          </w:tcPr>
          <w:p w14:paraId="2832E9C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30</w:t>
            </w:r>
          </w:p>
        </w:tc>
        <w:tc>
          <w:tcPr>
            <w:tcW w:w="1080" w:type="dxa"/>
            <w:vAlign w:val="center"/>
          </w:tcPr>
          <w:p w14:paraId="443EB907" w14:textId="51A374D4" w:rsidR="00F561DD" w:rsidRPr="001F2EF4" w:rsidRDefault="004F1ECC" w:rsidP="00647EA2">
            <w:pPr>
              <w:spacing w:after="0"/>
              <w:rPr>
                <w:rFonts w:ascii="Times New Roman" w:hAnsi="Times New Roman"/>
                <w:bCs/>
                <w:sz w:val="20"/>
                <w:szCs w:val="20"/>
              </w:rPr>
            </w:pPr>
            <w:r>
              <w:rPr>
                <w:rFonts w:ascii="Times New Roman" w:hAnsi="Times New Roman"/>
                <w:bCs/>
                <w:sz w:val="20"/>
                <w:szCs w:val="20"/>
              </w:rPr>
              <w:t>35</w:t>
            </w:r>
          </w:p>
        </w:tc>
        <w:tc>
          <w:tcPr>
            <w:tcW w:w="1170" w:type="dxa"/>
            <w:vAlign w:val="center"/>
          </w:tcPr>
          <w:p w14:paraId="354D1D8E" w14:textId="06C5C4BB" w:rsidR="00F561DD" w:rsidRPr="001F2EF4" w:rsidRDefault="004F1ECC" w:rsidP="00647EA2">
            <w:pPr>
              <w:spacing w:after="0"/>
              <w:rPr>
                <w:rFonts w:ascii="Times New Roman" w:hAnsi="Times New Roman"/>
                <w:bCs/>
                <w:sz w:val="20"/>
                <w:szCs w:val="20"/>
              </w:rPr>
            </w:pPr>
            <w:r w:rsidRPr="00E1651A">
              <w:rPr>
                <w:rFonts w:ascii="Times New Roman" w:hAnsi="Times New Roman"/>
                <w:sz w:val="20"/>
              </w:rPr>
              <w:t>Exceeded</w:t>
            </w:r>
          </w:p>
        </w:tc>
        <w:tc>
          <w:tcPr>
            <w:tcW w:w="3146" w:type="dxa"/>
            <w:vAlign w:val="center"/>
          </w:tcPr>
          <w:p w14:paraId="6A73AC85" w14:textId="6EB196CB"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Implemented only in late 2021</w:t>
            </w:r>
            <w:r>
              <w:rPr>
                <w:rFonts w:ascii="Times New Roman" w:hAnsi="Times New Roman"/>
                <w:bCs/>
                <w:sz w:val="20"/>
                <w:szCs w:val="20"/>
              </w:rPr>
              <w:t xml:space="preserve">; </w:t>
            </w:r>
            <w:r w:rsidR="00E031AF">
              <w:rPr>
                <w:rFonts w:ascii="Times New Roman" w:hAnsi="Times New Roman"/>
                <w:bCs/>
                <w:sz w:val="20"/>
                <w:szCs w:val="20"/>
              </w:rPr>
              <w:t>All 35 young women</w:t>
            </w:r>
          </w:p>
        </w:tc>
      </w:tr>
      <w:tr w:rsidR="00F561DD" w:rsidRPr="001F2EF4" w14:paraId="6F857B87" w14:textId="77777777" w:rsidTr="00647EA2">
        <w:trPr>
          <w:trHeight w:val="422"/>
        </w:trPr>
        <w:tc>
          <w:tcPr>
            <w:tcW w:w="2421" w:type="dxa"/>
            <w:vMerge w:val="restart"/>
            <w:vAlign w:val="center"/>
          </w:tcPr>
          <w:p w14:paraId="277E6A6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Output 1.4</w:t>
            </w:r>
          </w:p>
          <w:p w14:paraId="37C47D7B"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Youth have gained skills and capacity to develop </w:t>
            </w:r>
            <w:r w:rsidRPr="001F2EF4">
              <w:rPr>
                <w:rFonts w:ascii="Times New Roman" w:hAnsi="Times New Roman"/>
                <w:bCs/>
                <w:sz w:val="20"/>
                <w:szCs w:val="20"/>
              </w:rPr>
              <w:lastRenderedPageBreak/>
              <w:t>and manage initiatives and social enterprises.</w:t>
            </w:r>
          </w:p>
        </w:tc>
        <w:tc>
          <w:tcPr>
            <w:tcW w:w="3609" w:type="dxa"/>
            <w:shd w:val="clear" w:color="auto" w:fill="auto"/>
            <w:vAlign w:val="center"/>
          </w:tcPr>
          <w:p w14:paraId="080EBAE4"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lastRenderedPageBreak/>
              <w:t>1.4.1</w:t>
            </w:r>
          </w:p>
          <w:p w14:paraId="38248330"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young people benefited from social entrepreneurship trainings.</w:t>
            </w:r>
          </w:p>
        </w:tc>
        <w:tc>
          <w:tcPr>
            <w:tcW w:w="1530" w:type="dxa"/>
            <w:shd w:val="clear" w:color="auto" w:fill="auto"/>
            <w:vAlign w:val="center"/>
          </w:tcPr>
          <w:p w14:paraId="6BC9916A"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30</w:t>
            </w:r>
          </w:p>
        </w:tc>
        <w:tc>
          <w:tcPr>
            <w:tcW w:w="1080" w:type="dxa"/>
            <w:vAlign w:val="center"/>
          </w:tcPr>
          <w:p w14:paraId="2EDC8C9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89</w:t>
            </w:r>
          </w:p>
        </w:tc>
        <w:tc>
          <w:tcPr>
            <w:tcW w:w="1170" w:type="dxa"/>
            <w:vAlign w:val="center"/>
          </w:tcPr>
          <w:p w14:paraId="5E09504B"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Exceeded</w:t>
            </w:r>
          </w:p>
        </w:tc>
        <w:tc>
          <w:tcPr>
            <w:tcW w:w="3146" w:type="dxa"/>
            <w:vAlign w:val="center"/>
          </w:tcPr>
          <w:p w14:paraId="265A413D"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 xml:space="preserve">UNFPA organized additional trainings due high demand </w:t>
            </w:r>
          </w:p>
        </w:tc>
      </w:tr>
      <w:tr w:rsidR="00F561DD" w:rsidRPr="001F2EF4" w14:paraId="74FFFF8C" w14:textId="77777777" w:rsidTr="00647EA2">
        <w:trPr>
          <w:trHeight w:val="422"/>
        </w:trPr>
        <w:tc>
          <w:tcPr>
            <w:tcW w:w="2421" w:type="dxa"/>
            <w:vMerge/>
            <w:vAlign w:val="center"/>
          </w:tcPr>
          <w:p w14:paraId="6EE0D6FC"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2A485F2"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1.4.2</w:t>
            </w:r>
          </w:p>
          <w:p w14:paraId="3CB36D4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sustainable social enterprises supported through seed grants</w:t>
            </w:r>
          </w:p>
        </w:tc>
        <w:tc>
          <w:tcPr>
            <w:tcW w:w="1530" w:type="dxa"/>
            <w:shd w:val="clear" w:color="auto" w:fill="auto"/>
            <w:vAlign w:val="center"/>
          </w:tcPr>
          <w:p w14:paraId="4A73365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5</w:t>
            </w:r>
          </w:p>
        </w:tc>
        <w:tc>
          <w:tcPr>
            <w:tcW w:w="1080" w:type="dxa"/>
            <w:vAlign w:val="center"/>
          </w:tcPr>
          <w:p w14:paraId="40F9B999"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11</w:t>
            </w:r>
          </w:p>
        </w:tc>
        <w:tc>
          <w:tcPr>
            <w:tcW w:w="1170" w:type="dxa"/>
            <w:vAlign w:val="center"/>
          </w:tcPr>
          <w:p w14:paraId="4751E950" w14:textId="77777777" w:rsidR="00F561DD" w:rsidRPr="001F2EF4" w:rsidRDefault="00F561DD" w:rsidP="00647EA2">
            <w:pPr>
              <w:spacing w:after="0"/>
              <w:rPr>
                <w:rFonts w:ascii="Times New Roman" w:hAnsi="Times New Roman"/>
                <w:bCs/>
                <w:sz w:val="20"/>
                <w:szCs w:val="20"/>
              </w:rPr>
            </w:pPr>
            <w:r>
              <w:rPr>
                <w:rFonts w:ascii="Times New Roman" w:hAnsi="Times New Roman"/>
                <w:bCs/>
                <w:sz w:val="20"/>
                <w:szCs w:val="20"/>
              </w:rPr>
              <w:t>Exceeded</w:t>
            </w:r>
          </w:p>
        </w:tc>
        <w:tc>
          <w:tcPr>
            <w:tcW w:w="3146" w:type="dxa"/>
            <w:vAlign w:val="center"/>
          </w:tcPr>
          <w:p w14:paraId="2C708DE3"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UNFPA</w:t>
            </w:r>
          </w:p>
        </w:tc>
      </w:tr>
      <w:tr w:rsidR="00F561DD" w:rsidRPr="001F2EF4" w14:paraId="7639BEEC" w14:textId="77777777" w:rsidTr="00647EA2">
        <w:trPr>
          <w:trHeight w:val="422"/>
        </w:trPr>
        <w:tc>
          <w:tcPr>
            <w:tcW w:w="2421" w:type="dxa"/>
            <w:vMerge/>
            <w:vAlign w:val="center"/>
          </w:tcPr>
          <w:p w14:paraId="1BFBA602" w14:textId="77777777" w:rsidR="00F561DD" w:rsidRPr="001F2EF4" w:rsidRDefault="00F561DD" w:rsidP="00647EA2">
            <w:pPr>
              <w:spacing w:after="0"/>
              <w:rPr>
                <w:rFonts w:ascii="Times New Roman" w:hAnsi="Times New Roman"/>
                <w:bCs/>
                <w:sz w:val="20"/>
                <w:szCs w:val="20"/>
              </w:rPr>
            </w:pPr>
          </w:p>
        </w:tc>
        <w:tc>
          <w:tcPr>
            <w:tcW w:w="3609" w:type="dxa"/>
            <w:tcBorders>
              <w:bottom w:val="nil"/>
            </w:tcBorders>
            <w:shd w:val="clear" w:color="auto" w:fill="auto"/>
            <w:vAlign w:val="center"/>
          </w:tcPr>
          <w:p w14:paraId="201C4FD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1.4.3</w:t>
            </w:r>
          </w:p>
          <w:p w14:paraId="79302FB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Number of young people who have completed the training course with food incentives.</w:t>
            </w:r>
          </w:p>
        </w:tc>
        <w:tc>
          <w:tcPr>
            <w:tcW w:w="1530" w:type="dxa"/>
            <w:shd w:val="clear" w:color="auto" w:fill="auto"/>
            <w:vAlign w:val="center"/>
          </w:tcPr>
          <w:p w14:paraId="48A3714C"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900</w:t>
            </w:r>
          </w:p>
        </w:tc>
        <w:tc>
          <w:tcPr>
            <w:tcW w:w="1080" w:type="dxa"/>
            <w:vAlign w:val="center"/>
          </w:tcPr>
          <w:p w14:paraId="413E472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445 </w:t>
            </w:r>
          </w:p>
        </w:tc>
        <w:tc>
          <w:tcPr>
            <w:tcW w:w="1170" w:type="dxa"/>
            <w:vAlign w:val="center"/>
          </w:tcPr>
          <w:p w14:paraId="0D3C752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Not met</w:t>
            </w:r>
          </w:p>
        </w:tc>
        <w:tc>
          <w:tcPr>
            <w:tcW w:w="3146" w:type="dxa"/>
            <w:vAlign w:val="center"/>
          </w:tcPr>
          <w:p w14:paraId="6366B4FA"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High costs led to reaching a smaller number of beneficiaries</w:t>
            </w:r>
          </w:p>
        </w:tc>
      </w:tr>
      <w:tr w:rsidR="00F561DD" w:rsidRPr="001F2EF4" w14:paraId="7F1C905A" w14:textId="77777777" w:rsidTr="00647EA2">
        <w:trPr>
          <w:trHeight w:val="422"/>
        </w:trPr>
        <w:tc>
          <w:tcPr>
            <w:tcW w:w="2421" w:type="dxa"/>
            <w:vMerge w:val="restart"/>
            <w:vAlign w:val="center"/>
          </w:tcPr>
          <w:p w14:paraId="4CA944B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Output 2.1</w:t>
            </w:r>
          </w:p>
          <w:p w14:paraId="14BD0874"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 xml:space="preserve">Young leaders have gained knowledge, skills, confidence, </w:t>
            </w:r>
            <w:proofErr w:type="gramStart"/>
            <w:r w:rsidRPr="001F2EF4">
              <w:rPr>
                <w:rFonts w:ascii="Times New Roman" w:hAnsi="Times New Roman"/>
                <w:bCs/>
                <w:sz w:val="20"/>
                <w:szCs w:val="20"/>
              </w:rPr>
              <w:t>commitment</w:t>
            </w:r>
            <w:proofErr w:type="gramEnd"/>
            <w:r w:rsidRPr="001F2EF4">
              <w:rPr>
                <w:rFonts w:ascii="Times New Roman" w:hAnsi="Times New Roman"/>
                <w:bCs/>
                <w:sz w:val="20"/>
                <w:szCs w:val="20"/>
              </w:rPr>
              <w:t xml:space="preserve"> and readiness to participate in political processes in Sirte.</w:t>
            </w:r>
          </w:p>
        </w:tc>
        <w:tc>
          <w:tcPr>
            <w:tcW w:w="3609" w:type="dxa"/>
            <w:shd w:val="clear" w:color="auto" w:fill="auto"/>
            <w:vAlign w:val="center"/>
          </w:tcPr>
          <w:p w14:paraId="3E1B6A32" w14:textId="51E8E711"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2.1.1</w:t>
            </w:r>
            <w:r w:rsidR="007B3FDB">
              <w:rPr>
                <w:rFonts w:ascii="Times New Roman" w:hAnsi="Times New Roman"/>
                <w:bCs/>
                <w:sz w:val="20"/>
                <w:szCs w:val="20"/>
              </w:rPr>
              <w:t xml:space="preserve"> </w:t>
            </w:r>
            <w:r w:rsidRPr="001F2EF4">
              <w:rPr>
                <w:rFonts w:ascii="Times New Roman" w:hAnsi="Times New Roman"/>
                <w:bCs/>
                <w:sz w:val="20"/>
                <w:szCs w:val="20"/>
              </w:rPr>
              <w:t>Assessment on conflict risks and peace opportunities (vulnerability and resilience).</w:t>
            </w:r>
          </w:p>
        </w:tc>
        <w:tc>
          <w:tcPr>
            <w:tcW w:w="1530" w:type="dxa"/>
            <w:shd w:val="clear" w:color="auto" w:fill="auto"/>
            <w:vAlign w:val="center"/>
          </w:tcPr>
          <w:p w14:paraId="3CC5E0AC"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yes</w:t>
            </w:r>
          </w:p>
        </w:tc>
        <w:tc>
          <w:tcPr>
            <w:tcW w:w="1080" w:type="dxa"/>
            <w:vAlign w:val="center"/>
          </w:tcPr>
          <w:p w14:paraId="0E48FE87" w14:textId="153B9118" w:rsidR="00F561DD" w:rsidRPr="001F2EF4" w:rsidRDefault="008D56FF" w:rsidP="00647EA2">
            <w:pPr>
              <w:spacing w:after="0"/>
              <w:rPr>
                <w:rFonts w:ascii="Times New Roman" w:hAnsi="Times New Roman"/>
                <w:bCs/>
                <w:sz w:val="20"/>
                <w:szCs w:val="20"/>
              </w:rPr>
            </w:pPr>
            <w:r>
              <w:rPr>
                <w:rFonts w:ascii="Times New Roman" w:hAnsi="Times New Roman"/>
                <w:bCs/>
                <w:sz w:val="20"/>
                <w:szCs w:val="20"/>
              </w:rPr>
              <w:t>yes</w:t>
            </w:r>
          </w:p>
        </w:tc>
        <w:tc>
          <w:tcPr>
            <w:tcW w:w="1170" w:type="dxa"/>
            <w:vAlign w:val="center"/>
          </w:tcPr>
          <w:p w14:paraId="215944EE" w14:textId="2939F719" w:rsidR="00F561DD" w:rsidRPr="001F2EF4" w:rsidRDefault="001412DE" w:rsidP="00647EA2">
            <w:pPr>
              <w:spacing w:after="0"/>
              <w:rPr>
                <w:rFonts w:ascii="Times New Roman" w:hAnsi="Times New Roman"/>
                <w:bCs/>
                <w:sz w:val="20"/>
                <w:szCs w:val="20"/>
                <w:lang w:val="en-GB"/>
              </w:rPr>
            </w:pPr>
            <w:r>
              <w:rPr>
                <w:rFonts w:ascii="Times New Roman" w:hAnsi="Times New Roman"/>
                <w:bCs/>
                <w:sz w:val="20"/>
                <w:szCs w:val="20"/>
              </w:rPr>
              <w:t>M</w:t>
            </w:r>
            <w:r w:rsidR="00F561DD" w:rsidRPr="001F2EF4">
              <w:rPr>
                <w:rFonts w:ascii="Times New Roman" w:hAnsi="Times New Roman"/>
                <w:bCs/>
                <w:sz w:val="20"/>
                <w:szCs w:val="20"/>
              </w:rPr>
              <w:t>et</w:t>
            </w:r>
          </w:p>
        </w:tc>
        <w:tc>
          <w:tcPr>
            <w:tcW w:w="3146" w:type="dxa"/>
            <w:vAlign w:val="center"/>
          </w:tcPr>
          <w:p w14:paraId="78B627AA" w14:textId="566B2F98"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 xml:space="preserve">UNFPA recruited a team of young people </w:t>
            </w:r>
            <w:r w:rsidR="001412DE">
              <w:rPr>
                <w:rFonts w:ascii="Times New Roman" w:hAnsi="Times New Roman"/>
                <w:bCs/>
                <w:sz w:val="20"/>
                <w:szCs w:val="20"/>
              </w:rPr>
              <w:t>that</w:t>
            </w:r>
            <w:r w:rsidR="001412DE" w:rsidRPr="001F2EF4">
              <w:rPr>
                <w:rFonts w:ascii="Times New Roman" w:hAnsi="Times New Roman"/>
                <w:bCs/>
                <w:sz w:val="20"/>
                <w:szCs w:val="20"/>
              </w:rPr>
              <w:t xml:space="preserve"> </w:t>
            </w:r>
            <w:r w:rsidRPr="001F2EF4">
              <w:rPr>
                <w:rFonts w:ascii="Times New Roman" w:hAnsi="Times New Roman"/>
                <w:bCs/>
                <w:sz w:val="20"/>
                <w:szCs w:val="20"/>
              </w:rPr>
              <w:t>conduct</w:t>
            </w:r>
            <w:r w:rsidR="001412DE">
              <w:rPr>
                <w:rFonts w:ascii="Times New Roman" w:hAnsi="Times New Roman"/>
                <w:bCs/>
                <w:sz w:val="20"/>
                <w:szCs w:val="20"/>
              </w:rPr>
              <w:t>ed</w:t>
            </w:r>
            <w:r w:rsidRPr="001F2EF4">
              <w:rPr>
                <w:rFonts w:ascii="Times New Roman" w:hAnsi="Times New Roman"/>
                <w:bCs/>
                <w:sz w:val="20"/>
                <w:szCs w:val="20"/>
              </w:rPr>
              <w:t xml:space="preserve"> this assessment </w:t>
            </w:r>
            <w:r w:rsidR="001412DE">
              <w:rPr>
                <w:rFonts w:ascii="Times New Roman" w:hAnsi="Times New Roman"/>
                <w:bCs/>
                <w:sz w:val="20"/>
                <w:szCs w:val="20"/>
              </w:rPr>
              <w:t>at the end of the project</w:t>
            </w:r>
          </w:p>
        </w:tc>
      </w:tr>
      <w:tr w:rsidR="00F561DD" w:rsidRPr="001F2EF4" w14:paraId="7D0DF8E2" w14:textId="77777777" w:rsidTr="00647EA2">
        <w:trPr>
          <w:trHeight w:val="458"/>
        </w:trPr>
        <w:tc>
          <w:tcPr>
            <w:tcW w:w="2421" w:type="dxa"/>
            <w:vMerge/>
            <w:vAlign w:val="center"/>
          </w:tcPr>
          <w:p w14:paraId="05DAC69C"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26675C84" w14:textId="5D622972"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2.1.2</w:t>
            </w:r>
            <w:r w:rsidR="00C50CFD">
              <w:rPr>
                <w:rFonts w:ascii="Times New Roman" w:hAnsi="Times New Roman"/>
                <w:bCs/>
                <w:sz w:val="20"/>
                <w:szCs w:val="20"/>
              </w:rPr>
              <w:t xml:space="preserve"> </w:t>
            </w:r>
            <w:r w:rsidRPr="001F2EF4">
              <w:rPr>
                <w:rFonts w:ascii="Times New Roman" w:hAnsi="Times New Roman"/>
                <w:bCs/>
                <w:sz w:val="20"/>
                <w:szCs w:val="20"/>
              </w:rPr>
              <w:t>Awareness and understanding among youth and adolescents about what are the underlying conflict risks and drivers (vulnerability and resilience), and builds social cohesion and peace</w:t>
            </w:r>
          </w:p>
        </w:tc>
        <w:tc>
          <w:tcPr>
            <w:tcW w:w="1530" w:type="dxa"/>
            <w:shd w:val="clear" w:color="auto" w:fill="auto"/>
            <w:vAlign w:val="center"/>
          </w:tcPr>
          <w:p w14:paraId="665504F3"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yes</w:t>
            </w:r>
          </w:p>
        </w:tc>
        <w:tc>
          <w:tcPr>
            <w:tcW w:w="1080" w:type="dxa"/>
            <w:vAlign w:val="center"/>
          </w:tcPr>
          <w:p w14:paraId="66ABC5AD" w14:textId="7E7504D4" w:rsidR="00F561DD" w:rsidRPr="001F2EF4" w:rsidRDefault="00F87558" w:rsidP="00647EA2">
            <w:pPr>
              <w:spacing w:after="0"/>
              <w:rPr>
                <w:rFonts w:ascii="Times New Roman" w:hAnsi="Times New Roman"/>
                <w:bCs/>
                <w:sz w:val="20"/>
                <w:szCs w:val="20"/>
              </w:rPr>
            </w:pPr>
            <w:r>
              <w:rPr>
                <w:rFonts w:ascii="Times New Roman" w:hAnsi="Times New Roman"/>
                <w:bCs/>
                <w:sz w:val="20"/>
                <w:szCs w:val="20"/>
              </w:rPr>
              <w:t>yes</w:t>
            </w:r>
          </w:p>
        </w:tc>
        <w:tc>
          <w:tcPr>
            <w:tcW w:w="1170" w:type="dxa"/>
            <w:vAlign w:val="center"/>
          </w:tcPr>
          <w:p w14:paraId="66CB7129" w14:textId="4EDB63E6" w:rsidR="00F561DD" w:rsidRPr="001F2EF4" w:rsidRDefault="00D76ADC" w:rsidP="00647EA2">
            <w:pPr>
              <w:spacing w:after="0"/>
              <w:rPr>
                <w:rFonts w:ascii="Times New Roman" w:hAnsi="Times New Roman"/>
                <w:bCs/>
                <w:sz w:val="20"/>
                <w:szCs w:val="20"/>
                <w:lang w:val="en-GB"/>
              </w:rPr>
            </w:pPr>
            <w:r w:rsidRPr="00E1651A">
              <w:rPr>
                <w:rFonts w:ascii="Times New Roman" w:hAnsi="Times New Roman"/>
                <w:sz w:val="20"/>
                <w:lang w:val="en-GB"/>
              </w:rPr>
              <w:t>Not met</w:t>
            </w:r>
            <w:r>
              <w:rPr>
                <w:rFonts w:ascii="Times New Roman" w:hAnsi="Times New Roman"/>
                <w:bCs/>
                <w:sz w:val="20"/>
                <w:szCs w:val="20"/>
                <w:lang w:val="en-GB"/>
              </w:rPr>
              <w:t xml:space="preserve"> </w:t>
            </w:r>
          </w:p>
        </w:tc>
        <w:tc>
          <w:tcPr>
            <w:tcW w:w="3146" w:type="dxa"/>
            <w:vAlign w:val="center"/>
          </w:tcPr>
          <w:p w14:paraId="25C120A4" w14:textId="6D5FB9E6" w:rsidR="00F561DD" w:rsidRPr="001F2EF4" w:rsidRDefault="00D76ADC" w:rsidP="00647EA2">
            <w:pPr>
              <w:spacing w:after="0"/>
              <w:rPr>
                <w:rFonts w:ascii="Times New Roman" w:hAnsi="Times New Roman"/>
                <w:bCs/>
                <w:sz w:val="20"/>
                <w:szCs w:val="20"/>
                <w:lang w:val="en-GB"/>
              </w:rPr>
            </w:pPr>
            <w:r>
              <w:rPr>
                <w:rFonts w:ascii="Times New Roman" w:hAnsi="Times New Roman"/>
                <w:bCs/>
                <w:sz w:val="20"/>
                <w:szCs w:val="20"/>
              </w:rPr>
              <w:t>UNFPA reported that</w:t>
            </w:r>
            <w:r w:rsidR="00F561DD" w:rsidRPr="001F2EF4">
              <w:rPr>
                <w:rFonts w:ascii="Times New Roman" w:hAnsi="Times New Roman"/>
                <w:bCs/>
                <w:sz w:val="20"/>
                <w:szCs w:val="20"/>
              </w:rPr>
              <w:t xml:space="preserve"> high sensitivities around these issues in Sirte </w:t>
            </w:r>
            <w:r>
              <w:rPr>
                <w:rFonts w:ascii="Times New Roman" w:hAnsi="Times New Roman"/>
                <w:bCs/>
                <w:sz w:val="20"/>
                <w:szCs w:val="20"/>
              </w:rPr>
              <w:t xml:space="preserve">made awareness raising inadvisable. </w:t>
            </w:r>
            <w:r w:rsidR="00F87558">
              <w:rPr>
                <w:rFonts w:ascii="Times New Roman" w:hAnsi="Times New Roman"/>
                <w:bCs/>
                <w:sz w:val="20"/>
                <w:szCs w:val="20"/>
              </w:rPr>
              <w:t>Final submission from UNFPA noted “</w:t>
            </w:r>
            <w:r w:rsidR="00F87558" w:rsidRPr="00F87558">
              <w:rPr>
                <w:rFonts w:ascii="Times New Roman" w:hAnsi="Times New Roman"/>
                <w:bCs/>
                <w:sz w:val="20"/>
                <w:szCs w:val="20"/>
              </w:rPr>
              <w:t xml:space="preserve">Given the sensitivities around these issues, UNFPA used the training on peacebuilding and conflict resolution as an </w:t>
            </w:r>
            <w:proofErr w:type="gramStart"/>
            <w:r w:rsidR="00F87558" w:rsidRPr="00F87558">
              <w:rPr>
                <w:rFonts w:ascii="Times New Roman" w:hAnsi="Times New Roman"/>
                <w:bCs/>
                <w:sz w:val="20"/>
                <w:szCs w:val="20"/>
              </w:rPr>
              <w:t>opportunities</w:t>
            </w:r>
            <w:proofErr w:type="gramEnd"/>
            <w:r w:rsidR="00F87558" w:rsidRPr="00F87558">
              <w:rPr>
                <w:rFonts w:ascii="Times New Roman" w:hAnsi="Times New Roman"/>
                <w:bCs/>
                <w:sz w:val="20"/>
                <w:szCs w:val="20"/>
              </w:rPr>
              <w:t xml:space="preserve"> to raise awa</w:t>
            </w:r>
            <w:r w:rsidR="00F87558">
              <w:rPr>
                <w:rFonts w:ascii="Times New Roman" w:hAnsi="Times New Roman"/>
                <w:bCs/>
                <w:sz w:val="20"/>
                <w:szCs w:val="20"/>
              </w:rPr>
              <w:t>re</w:t>
            </w:r>
            <w:r w:rsidR="00F87558" w:rsidRPr="00F87558">
              <w:rPr>
                <w:rFonts w:ascii="Times New Roman" w:hAnsi="Times New Roman"/>
                <w:bCs/>
                <w:sz w:val="20"/>
                <w:szCs w:val="20"/>
              </w:rPr>
              <w:t>ness and increase understanding; however, UNFPA couldn’t do it publicly nor dive deep into the specifics as this could have exposed the participants and the IPs lives to high risk</w:t>
            </w:r>
            <w:r w:rsidR="00F87558">
              <w:rPr>
                <w:rFonts w:ascii="Times New Roman" w:hAnsi="Times New Roman"/>
                <w:bCs/>
                <w:sz w:val="20"/>
                <w:szCs w:val="20"/>
              </w:rPr>
              <w:t>” Thus evaluation finding is not met.</w:t>
            </w:r>
          </w:p>
        </w:tc>
      </w:tr>
      <w:tr w:rsidR="00F561DD" w:rsidRPr="001F2EF4" w14:paraId="083A36DB" w14:textId="77777777" w:rsidTr="00647EA2">
        <w:trPr>
          <w:trHeight w:val="458"/>
        </w:trPr>
        <w:tc>
          <w:tcPr>
            <w:tcW w:w="2421" w:type="dxa"/>
            <w:vMerge/>
            <w:vAlign w:val="center"/>
          </w:tcPr>
          <w:p w14:paraId="1C11F6FB"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D723F22" w14:textId="5526C3F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2.1.3</w:t>
            </w:r>
            <w:r w:rsidR="00C50CFD">
              <w:rPr>
                <w:rFonts w:ascii="Times New Roman" w:hAnsi="Times New Roman"/>
                <w:bCs/>
                <w:sz w:val="20"/>
                <w:szCs w:val="20"/>
              </w:rPr>
              <w:t xml:space="preserve"> </w:t>
            </w:r>
            <w:r w:rsidRPr="001F2EF4">
              <w:rPr>
                <w:rFonts w:ascii="Times New Roman" w:hAnsi="Times New Roman"/>
                <w:bCs/>
                <w:sz w:val="20"/>
                <w:szCs w:val="20"/>
              </w:rPr>
              <w:t>Number of young people who benefited from leadership and debate training</w:t>
            </w:r>
          </w:p>
        </w:tc>
        <w:tc>
          <w:tcPr>
            <w:tcW w:w="1530" w:type="dxa"/>
            <w:shd w:val="clear" w:color="auto" w:fill="auto"/>
            <w:vAlign w:val="center"/>
          </w:tcPr>
          <w:p w14:paraId="32ECCD19" w14:textId="77777777" w:rsidR="00F561DD" w:rsidRPr="001F2EF4" w:rsidRDefault="00F561DD" w:rsidP="00647EA2">
            <w:pPr>
              <w:spacing w:after="0"/>
              <w:rPr>
                <w:rFonts w:ascii="Times New Roman" w:hAnsi="Times New Roman"/>
                <w:bCs/>
                <w:sz w:val="20"/>
                <w:szCs w:val="20"/>
              </w:rPr>
            </w:pPr>
            <w:r>
              <w:rPr>
                <w:rFonts w:ascii="Times New Roman" w:hAnsi="Times New Roman"/>
                <w:bCs/>
                <w:sz w:val="20"/>
                <w:szCs w:val="20"/>
              </w:rPr>
              <w:t>yes</w:t>
            </w:r>
          </w:p>
        </w:tc>
        <w:tc>
          <w:tcPr>
            <w:tcW w:w="1080" w:type="dxa"/>
            <w:vAlign w:val="center"/>
          </w:tcPr>
          <w:p w14:paraId="4185187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56</w:t>
            </w:r>
          </w:p>
        </w:tc>
        <w:tc>
          <w:tcPr>
            <w:tcW w:w="1170" w:type="dxa"/>
            <w:vAlign w:val="center"/>
          </w:tcPr>
          <w:p w14:paraId="2A077128" w14:textId="04B0315C" w:rsidR="00F561DD" w:rsidRPr="001F2EF4" w:rsidRDefault="00D2695B" w:rsidP="00647EA2">
            <w:pPr>
              <w:spacing w:after="0"/>
              <w:rPr>
                <w:rFonts w:ascii="Times New Roman" w:hAnsi="Times New Roman"/>
                <w:bCs/>
                <w:sz w:val="20"/>
                <w:szCs w:val="20"/>
              </w:rPr>
            </w:pPr>
            <w:r>
              <w:rPr>
                <w:rFonts w:ascii="Times New Roman" w:hAnsi="Times New Roman"/>
                <w:bCs/>
                <w:sz w:val="20"/>
                <w:szCs w:val="20"/>
              </w:rPr>
              <w:t>unclear</w:t>
            </w:r>
          </w:p>
        </w:tc>
        <w:tc>
          <w:tcPr>
            <w:tcW w:w="3146" w:type="dxa"/>
            <w:vAlign w:val="center"/>
          </w:tcPr>
          <w:p w14:paraId="7A8CD7A8" w14:textId="77777777" w:rsidR="00F561DD" w:rsidRPr="001F2EF4" w:rsidRDefault="00F561DD" w:rsidP="00647EA2">
            <w:pPr>
              <w:spacing w:after="0"/>
              <w:rPr>
                <w:rFonts w:ascii="Times New Roman" w:hAnsi="Times New Roman"/>
                <w:bCs/>
                <w:sz w:val="20"/>
                <w:szCs w:val="20"/>
              </w:rPr>
            </w:pPr>
            <w:r>
              <w:rPr>
                <w:rFonts w:ascii="Times New Roman" w:hAnsi="Times New Roman"/>
                <w:bCs/>
                <w:sz w:val="20"/>
                <w:szCs w:val="20"/>
              </w:rPr>
              <w:t>Target not numerical so hard to evaluate with number</w:t>
            </w:r>
          </w:p>
        </w:tc>
      </w:tr>
      <w:tr w:rsidR="00F561DD" w:rsidRPr="001F2EF4" w14:paraId="529D1462" w14:textId="77777777" w:rsidTr="00647EA2">
        <w:trPr>
          <w:trHeight w:val="512"/>
        </w:trPr>
        <w:tc>
          <w:tcPr>
            <w:tcW w:w="2421" w:type="dxa"/>
            <w:vMerge w:val="restart"/>
            <w:vAlign w:val="center"/>
          </w:tcPr>
          <w:p w14:paraId="3C57158C"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Output 2.2</w:t>
            </w:r>
          </w:p>
          <w:p w14:paraId="73E27938"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lang w:val="en-GB"/>
              </w:rPr>
              <w:t xml:space="preserve">Young leaders have learned how to plan and develop campaigns to </w:t>
            </w:r>
            <w:r w:rsidRPr="001F2EF4">
              <w:rPr>
                <w:rFonts w:ascii="Times New Roman" w:hAnsi="Times New Roman"/>
                <w:bCs/>
                <w:sz w:val="20"/>
                <w:szCs w:val="20"/>
                <w:lang w:val="en-GB"/>
              </w:rPr>
              <w:lastRenderedPageBreak/>
              <w:t xml:space="preserve">engage youth and local </w:t>
            </w:r>
            <w:proofErr w:type="gramStart"/>
            <w:r w:rsidRPr="001F2EF4">
              <w:rPr>
                <w:rFonts w:ascii="Times New Roman" w:hAnsi="Times New Roman"/>
                <w:bCs/>
                <w:sz w:val="20"/>
                <w:szCs w:val="20"/>
                <w:lang w:val="en-GB"/>
              </w:rPr>
              <w:t>policy-makers</w:t>
            </w:r>
            <w:proofErr w:type="gramEnd"/>
            <w:r w:rsidRPr="001F2EF4">
              <w:rPr>
                <w:rFonts w:ascii="Times New Roman" w:hAnsi="Times New Roman"/>
                <w:bCs/>
                <w:sz w:val="20"/>
                <w:szCs w:val="20"/>
                <w:lang w:val="en-GB"/>
              </w:rPr>
              <w:t xml:space="preserve"> to promote social cohesion and peace in Sirte.</w:t>
            </w:r>
          </w:p>
        </w:tc>
        <w:tc>
          <w:tcPr>
            <w:tcW w:w="3609" w:type="dxa"/>
            <w:shd w:val="clear" w:color="auto" w:fill="auto"/>
            <w:vAlign w:val="center"/>
          </w:tcPr>
          <w:p w14:paraId="25D4EEB3" w14:textId="77777777" w:rsidR="0048189E" w:rsidRPr="005730C1" w:rsidRDefault="0048189E" w:rsidP="0048189E">
            <w:pPr>
              <w:spacing w:after="0" w:line="240" w:lineRule="auto"/>
              <w:rPr>
                <w:rFonts w:ascii="Times" w:eastAsia="Times New Roman" w:hAnsi="Times"/>
                <w:bCs/>
                <w:sz w:val="20"/>
                <w:szCs w:val="20"/>
              </w:rPr>
            </w:pPr>
            <w:r w:rsidRPr="005730C1">
              <w:rPr>
                <w:rFonts w:ascii="Times" w:eastAsia="Times New Roman" w:hAnsi="Times"/>
                <w:bCs/>
                <w:sz w:val="20"/>
                <w:szCs w:val="20"/>
              </w:rPr>
              <w:lastRenderedPageBreak/>
              <w:t>1.1</w:t>
            </w:r>
          </w:p>
          <w:p w14:paraId="12028E5B" w14:textId="74D6223A" w:rsidR="00F561DD" w:rsidRPr="001F2EF4" w:rsidRDefault="0048189E" w:rsidP="0048189E">
            <w:pPr>
              <w:spacing w:after="0"/>
              <w:rPr>
                <w:rFonts w:ascii="Times New Roman" w:hAnsi="Times New Roman"/>
                <w:bCs/>
                <w:sz w:val="20"/>
                <w:szCs w:val="20"/>
              </w:rPr>
            </w:pPr>
            <w:r w:rsidRPr="005730C1">
              <w:rPr>
                <w:rFonts w:ascii="Times" w:eastAsia="Times New Roman" w:hAnsi="Times"/>
                <w:bCs/>
                <w:sz w:val="20"/>
                <w:szCs w:val="20"/>
              </w:rPr>
              <w:t xml:space="preserve">Young people and adolescents apply gained skills and capabilities that reinforce their resilience to factors of joining or associating themselves with </w:t>
            </w:r>
            <w:r w:rsidRPr="005730C1">
              <w:rPr>
                <w:rFonts w:ascii="Times" w:eastAsia="Times New Roman" w:hAnsi="Times"/>
                <w:bCs/>
                <w:sz w:val="20"/>
                <w:szCs w:val="20"/>
              </w:rPr>
              <w:lastRenderedPageBreak/>
              <w:t>armed groups or smugglers and have developed resilient attitudes and are engaged in rebuilding their community and promote meaningful non-violent options for civic engagement and social change</w:t>
            </w:r>
          </w:p>
        </w:tc>
        <w:tc>
          <w:tcPr>
            <w:tcW w:w="1530" w:type="dxa"/>
            <w:shd w:val="clear" w:color="auto" w:fill="auto"/>
            <w:vAlign w:val="center"/>
          </w:tcPr>
          <w:p w14:paraId="071BF980"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lastRenderedPageBreak/>
              <w:t>5</w:t>
            </w:r>
          </w:p>
        </w:tc>
        <w:tc>
          <w:tcPr>
            <w:tcW w:w="1080" w:type="dxa"/>
            <w:vAlign w:val="center"/>
          </w:tcPr>
          <w:p w14:paraId="573F5F11"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6</w:t>
            </w:r>
          </w:p>
        </w:tc>
        <w:tc>
          <w:tcPr>
            <w:tcW w:w="1170" w:type="dxa"/>
            <w:vAlign w:val="center"/>
          </w:tcPr>
          <w:p w14:paraId="352EF887"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Exceeded</w:t>
            </w:r>
          </w:p>
        </w:tc>
        <w:tc>
          <w:tcPr>
            <w:tcW w:w="3146" w:type="dxa"/>
            <w:vAlign w:val="center"/>
          </w:tcPr>
          <w:p w14:paraId="6601155A"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 xml:space="preserve">UNFPA made 6 awards for youth-led initiatives </w:t>
            </w:r>
          </w:p>
        </w:tc>
      </w:tr>
      <w:tr w:rsidR="00F561DD" w:rsidRPr="001F2EF4" w14:paraId="73593CA6" w14:textId="77777777" w:rsidTr="00647EA2">
        <w:trPr>
          <w:trHeight w:val="458"/>
        </w:trPr>
        <w:tc>
          <w:tcPr>
            <w:tcW w:w="2421" w:type="dxa"/>
            <w:vMerge/>
            <w:vAlign w:val="center"/>
          </w:tcPr>
          <w:p w14:paraId="6F23C2A6"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141B6589" w14:textId="77777777" w:rsidR="0048189E" w:rsidRPr="0048189E" w:rsidRDefault="0048189E" w:rsidP="0048189E">
            <w:pPr>
              <w:spacing w:after="0"/>
              <w:rPr>
                <w:rFonts w:ascii="Times New Roman" w:hAnsi="Times New Roman"/>
                <w:bCs/>
                <w:sz w:val="20"/>
                <w:szCs w:val="20"/>
              </w:rPr>
            </w:pPr>
            <w:r w:rsidRPr="0048189E">
              <w:rPr>
                <w:rFonts w:ascii="Times New Roman" w:hAnsi="Times New Roman"/>
                <w:bCs/>
                <w:sz w:val="20"/>
                <w:szCs w:val="20"/>
              </w:rPr>
              <w:t>1.2</w:t>
            </w:r>
          </w:p>
          <w:p w14:paraId="7C50B77D" w14:textId="7A12FF80" w:rsidR="00F561DD" w:rsidRPr="001F2EF4" w:rsidRDefault="0048189E" w:rsidP="0048189E">
            <w:pPr>
              <w:spacing w:after="0"/>
              <w:rPr>
                <w:rFonts w:ascii="Times New Roman" w:hAnsi="Times New Roman"/>
                <w:bCs/>
                <w:sz w:val="20"/>
                <w:szCs w:val="20"/>
              </w:rPr>
            </w:pPr>
            <w:r w:rsidRPr="0048189E">
              <w:rPr>
                <w:rFonts w:ascii="Times New Roman" w:hAnsi="Times New Roman"/>
                <w:bCs/>
                <w:sz w:val="20"/>
                <w:szCs w:val="20"/>
              </w:rPr>
              <w:t xml:space="preserve">Young people and adolescents, and particularly women and girls use tools from counselling to manage psychological distress, trauma and GBV; as well as are engaged in supporting other women and </w:t>
            </w:r>
            <w:proofErr w:type="gramStart"/>
            <w:r w:rsidRPr="0048189E">
              <w:rPr>
                <w:rFonts w:ascii="Times New Roman" w:hAnsi="Times New Roman"/>
                <w:bCs/>
                <w:sz w:val="20"/>
                <w:szCs w:val="20"/>
              </w:rPr>
              <w:t>girls.</w:t>
            </w:r>
            <w:r w:rsidR="00F561DD" w:rsidRPr="001F2EF4">
              <w:rPr>
                <w:rFonts w:ascii="Times New Roman" w:hAnsi="Times New Roman"/>
                <w:bCs/>
                <w:sz w:val="20"/>
                <w:szCs w:val="20"/>
              </w:rPr>
              <w:t>.</w:t>
            </w:r>
            <w:proofErr w:type="gramEnd"/>
          </w:p>
        </w:tc>
        <w:tc>
          <w:tcPr>
            <w:tcW w:w="1530" w:type="dxa"/>
            <w:shd w:val="clear" w:color="auto" w:fill="auto"/>
            <w:vAlign w:val="center"/>
          </w:tcPr>
          <w:p w14:paraId="3F9C295A"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5000</w:t>
            </w:r>
          </w:p>
        </w:tc>
        <w:tc>
          <w:tcPr>
            <w:tcW w:w="1080" w:type="dxa"/>
            <w:vAlign w:val="center"/>
          </w:tcPr>
          <w:p w14:paraId="64EB2DB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40000</w:t>
            </w:r>
          </w:p>
        </w:tc>
        <w:tc>
          <w:tcPr>
            <w:tcW w:w="1170" w:type="dxa"/>
            <w:vAlign w:val="center"/>
          </w:tcPr>
          <w:p w14:paraId="2D46E03D" w14:textId="18444ED7" w:rsidR="00F561DD" w:rsidRPr="001F2EF4" w:rsidRDefault="00D2695B" w:rsidP="00647EA2">
            <w:pPr>
              <w:spacing w:after="0"/>
              <w:rPr>
                <w:rFonts w:ascii="Times New Roman" w:hAnsi="Times New Roman"/>
                <w:bCs/>
                <w:sz w:val="20"/>
                <w:szCs w:val="20"/>
                <w:lang w:val="en-GB"/>
              </w:rPr>
            </w:pPr>
            <w:r>
              <w:rPr>
                <w:rFonts w:ascii="Times New Roman" w:hAnsi="Times New Roman"/>
                <w:bCs/>
                <w:sz w:val="20"/>
                <w:szCs w:val="20"/>
              </w:rPr>
              <w:t>Almost</w:t>
            </w:r>
            <w:r w:rsidR="00F561DD" w:rsidRPr="001F2EF4">
              <w:rPr>
                <w:rFonts w:ascii="Times New Roman" w:hAnsi="Times New Roman"/>
                <w:bCs/>
                <w:sz w:val="20"/>
                <w:szCs w:val="20"/>
              </w:rPr>
              <w:t xml:space="preserve"> met</w:t>
            </w:r>
          </w:p>
        </w:tc>
        <w:tc>
          <w:tcPr>
            <w:tcW w:w="3146" w:type="dxa"/>
            <w:vAlign w:val="center"/>
          </w:tcPr>
          <w:p w14:paraId="13155490"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two videos had more than 40,000 total views</w:t>
            </w:r>
          </w:p>
          <w:p w14:paraId="3459C7F8"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 xml:space="preserve">Video is less than </w:t>
            </w:r>
            <w:proofErr w:type="spellStart"/>
            <w:proofErr w:type="gramStart"/>
            <w:r w:rsidRPr="001F2EF4">
              <w:rPr>
                <w:rFonts w:ascii="Times New Roman" w:hAnsi="Times New Roman"/>
                <w:bCs/>
                <w:sz w:val="20"/>
                <w:szCs w:val="20"/>
              </w:rPr>
              <w:t>a</w:t>
            </w:r>
            <w:proofErr w:type="spellEnd"/>
            <w:proofErr w:type="gramEnd"/>
            <w:r w:rsidRPr="001F2EF4">
              <w:rPr>
                <w:rFonts w:ascii="Times New Roman" w:hAnsi="Times New Roman"/>
                <w:bCs/>
                <w:sz w:val="20"/>
                <w:szCs w:val="20"/>
              </w:rPr>
              <w:t xml:space="preserve"> awareness raising campaign. </w:t>
            </w:r>
          </w:p>
        </w:tc>
      </w:tr>
      <w:tr w:rsidR="00F561DD" w:rsidRPr="001F2EF4" w14:paraId="76D0DA92" w14:textId="77777777" w:rsidTr="00647EA2">
        <w:trPr>
          <w:trHeight w:val="458"/>
        </w:trPr>
        <w:tc>
          <w:tcPr>
            <w:tcW w:w="2421" w:type="dxa"/>
            <w:vMerge/>
            <w:vAlign w:val="center"/>
          </w:tcPr>
          <w:p w14:paraId="4178980D"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0770BF13" w14:textId="77777777" w:rsidR="0048189E" w:rsidRPr="0048189E" w:rsidRDefault="0048189E" w:rsidP="0048189E">
            <w:pPr>
              <w:spacing w:after="0"/>
              <w:rPr>
                <w:rFonts w:ascii="Times New Roman" w:hAnsi="Times New Roman"/>
                <w:bCs/>
                <w:sz w:val="20"/>
                <w:szCs w:val="20"/>
              </w:rPr>
            </w:pPr>
            <w:r w:rsidRPr="0048189E">
              <w:rPr>
                <w:rFonts w:ascii="Times New Roman" w:hAnsi="Times New Roman"/>
                <w:bCs/>
                <w:sz w:val="20"/>
                <w:szCs w:val="20"/>
              </w:rPr>
              <w:t>1.3</w:t>
            </w:r>
          </w:p>
          <w:p w14:paraId="7ADCCC88" w14:textId="5303FA11" w:rsidR="00F561DD" w:rsidRPr="001F2EF4" w:rsidRDefault="0048189E" w:rsidP="0048189E">
            <w:pPr>
              <w:spacing w:after="0"/>
              <w:rPr>
                <w:rFonts w:ascii="Times New Roman" w:hAnsi="Times New Roman"/>
                <w:bCs/>
                <w:sz w:val="20"/>
                <w:szCs w:val="20"/>
              </w:rPr>
            </w:pPr>
            <w:r w:rsidRPr="0048189E">
              <w:rPr>
                <w:rFonts w:ascii="Times New Roman" w:hAnsi="Times New Roman"/>
                <w:bCs/>
                <w:sz w:val="20"/>
                <w:szCs w:val="20"/>
              </w:rPr>
              <w:t>Youth-led initiatives and social enterprises have enabled the creation of job opportunities for young men and women who have participated in the trainings and activities at the Youth Friendly Safe Space</w:t>
            </w:r>
          </w:p>
        </w:tc>
        <w:tc>
          <w:tcPr>
            <w:tcW w:w="1530" w:type="dxa"/>
            <w:shd w:val="clear" w:color="auto" w:fill="auto"/>
            <w:vAlign w:val="center"/>
          </w:tcPr>
          <w:p w14:paraId="039F7692"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5</w:t>
            </w:r>
          </w:p>
        </w:tc>
        <w:tc>
          <w:tcPr>
            <w:tcW w:w="1080" w:type="dxa"/>
            <w:vAlign w:val="center"/>
          </w:tcPr>
          <w:p w14:paraId="17946794"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0</w:t>
            </w:r>
          </w:p>
        </w:tc>
        <w:tc>
          <w:tcPr>
            <w:tcW w:w="1170" w:type="dxa"/>
            <w:vAlign w:val="center"/>
          </w:tcPr>
          <w:p w14:paraId="33565682" w14:textId="4E569604" w:rsidR="00F561DD" w:rsidRPr="001F2EF4" w:rsidRDefault="00D2695B" w:rsidP="00647EA2">
            <w:pPr>
              <w:spacing w:after="0"/>
              <w:rPr>
                <w:rFonts w:ascii="Times New Roman" w:hAnsi="Times New Roman"/>
                <w:bCs/>
                <w:sz w:val="20"/>
                <w:szCs w:val="20"/>
              </w:rPr>
            </w:pPr>
            <w:r>
              <w:rPr>
                <w:rFonts w:ascii="Times New Roman" w:hAnsi="Times New Roman"/>
                <w:bCs/>
                <w:sz w:val="20"/>
                <w:szCs w:val="20"/>
              </w:rPr>
              <w:t>Not met</w:t>
            </w:r>
          </w:p>
        </w:tc>
        <w:tc>
          <w:tcPr>
            <w:tcW w:w="3146" w:type="dxa"/>
            <w:vAlign w:val="center"/>
          </w:tcPr>
          <w:p w14:paraId="1241867B" w14:textId="19CAA154" w:rsidR="00F561DD" w:rsidRPr="001F2EF4" w:rsidRDefault="008D56FF" w:rsidP="00647EA2">
            <w:pPr>
              <w:spacing w:after="0"/>
              <w:rPr>
                <w:rFonts w:ascii="Times New Roman" w:hAnsi="Times New Roman"/>
                <w:bCs/>
                <w:sz w:val="20"/>
                <w:szCs w:val="20"/>
                <w:lang w:val="en-GB"/>
              </w:rPr>
            </w:pPr>
            <w:r>
              <w:rPr>
                <w:rFonts w:ascii="Times New Roman" w:hAnsi="Times New Roman"/>
                <w:bCs/>
                <w:sz w:val="20"/>
                <w:szCs w:val="20"/>
                <w:lang w:val="en-GB"/>
              </w:rPr>
              <w:t xml:space="preserve">RUNOs could not engage with non-authorized entities. And </w:t>
            </w:r>
            <w:r w:rsidR="00D2695B">
              <w:rPr>
                <w:rFonts w:ascii="Times New Roman" w:hAnsi="Times New Roman"/>
                <w:bCs/>
                <w:sz w:val="20"/>
                <w:szCs w:val="20"/>
                <w:lang w:val="en-GB"/>
              </w:rPr>
              <w:t>Municipal council does not appear to have responded</w:t>
            </w:r>
            <w:r w:rsidR="00FF1F08">
              <w:rPr>
                <w:rFonts w:ascii="Times New Roman" w:hAnsi="Times New Roman"/>
                <w:bCs/>
                <w:sz w:val="20"/>
                <w:szCs w:val="20"/>
                <w:lang w:val="en-GB"/>
              </w:rPr>
              <w:t>. UNDP reported “Completed” based on “</w:t>
            </w:r>
            <w:r w:rsidR="00FF1F08" w:rsidRPr="00FF1F08">
              <w:rPr>
                <w:rFonts w:ascii="Times New Roman" w:hAnsi="Times New Roman"/>
                <w:bCs/>
                <w:sz w:val="20"/>
                <w:szCs w:val="20"/>
                <w:lang w:val="en-GB"/>
              </w:rPr>
              <w:t xml:space="preserve">The platform was officially launched by the end of November, and its administration rights were handed over to MOE branch in Sirte and the administration of the targeted schools in Sirte. The reports will </w:t>
            </w:r>
            <w:proofErr w:type="gramStart"/>
            <w:r w:rsidR="00FF1F08" w:rsidRPr="00FF1F08">
              <w:rPr>
                <w:rFonts w:ascii="Times New Roman" w:hAnsi="Times New Roman"/>
                <w:bCs/>
                <w:sz w:val="20"/>
                <w:szCs w:val="20"/>
                <w:lang w:val="en-GB"/>
              </w:rPr>
              <w:t>done</w:t>
            </w:r>
            <w:proofErr w:type="gramEnd"/>
            <w:r w:rsidR="00FF1F08" w:rsidRPr="00FF1F08">
              <w:rPr>
                <w:rFonts w:ascii="Times New Roman" w:hAnsi="Times New Roman"/>
                <w:bCs/>
                <w:sz w:val="20"/>
                <w:szCs w:val="20"/>
                <w:lang w:val="en-GB"/>
              </w:rPr>
              <w:t xml:space="preserve"> by the young students under the supervision of the school administration</w:t>
            </w:r>
            <w:r w:rsidR="00FF1F08">
              <w:rPr>
                <w:rFonts w:ascii="Times New Roman" w:hAnsi="Times New Roman"/>
                <w:bCs/>
                <w:sz w:val="20"/>
                <w:szCs w:val="20"/>
                <w:lang w:val="en-GB"/>
              </w:rPr>
              <w:t>.”</w:t>
            </w:r>
          </w:p>
        </w:tc>
      </w:tr>
      <w:tr w:rsidR="00F561DD" w:rsidRPr="001F2EF4" w14:paraId="10DD6D98" w14:textId="77777777" w:rsidTr="00647EA2">
        <w:trPr>
          <w:trHeight w:val="458"/>
        </w:trPr>
        <w:tc>
          <w:tcPr>
            <w:tcW w:w="2421" w:type="dxa"/>
            <w:vMerge w:val="restart"/>
            <w:vAlign w:val="center"/>
          </w:tcPr>
          <w:p w14:paraId="455E149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Output 2.3</w:t>
            </w:r>
          </w:p>
          <w:p w14:paraId="4548C0F1" w14:textId="63628494"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Young leaders and local decision-makers participate in dialogue meetings to learn about concerns and needs</w:t>
            </w:r>
            <w:r w:rsidR="00C50CFD">
              <w:rPr>
                <w:rFonts w:ascii="Times New Roman" w:hAnsi="Times New Roman"/>
                <w:bCs/>
                <w:sz w:val="20"/>
                <w:szCs w:val="20"/>
              </w:rPr>
              <w:t xml:space="preserve"> </w:t>
            </w:r>
            <w:r w:rsidRPr="001F2EF4">
              <w:rPr>
                <w:rFonts w:ascii="Times New Roman" w:hAnsi="Times New Roman"/>
                <w:bCs/>
                <w:sz w:val="20"/>
                <w:szCs w:val="20"/>
              </w:rPr>
              <w:t xml:space="preserve">and develop mechanisms for </w:t>
            </w:r>
            <w:r w:rsidRPr="001F2EF4">
              <w:rPr>
                <w:rFonts w:ascii="Times New Roman" w:hAnsi="Times New Roman"/>
                <w:bCs/>
                <w:sz w:val="20"/>
                <w:szCs w:val="20"/>
              </w:rPr>
              <w:lastRenderedPageBreak/>
              <w:t>incorporating youth views into municipal strategy.</w:t>
            </w:r>
          </w:p>
        </w:tc>
        <w:tc>
          <w:tcPr>
            <w:tcW w:w="3609" w:type="dxa"/>
            <w:shd w:val="clear" w:color="auto" w:fill="auto"/>
            <w:vAlign w:val="center"/>
          </w:tcPr>
          <w:p w14:paraId="1DCA195B" w14:textId="3F03FF33"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lastRenderedPageBreak/>
              <w:t>2.3.1</w:t>
            </w:r>
            <w:r w:rsidR="00C50CFD">
              <w:rPr>
                <w:rFonts w:ascii="Times New Roman" w:hAnsi="Times New Roman"/>
                <w:bCs/>
                <w:sz w:val="20"/>
                <w:szCs w:val="20"/>
              </w:rPr>
              <w:t xml:space="preserve"> </w:t>
            </w:r>
            <w:r w:rsidRPr="001F2EF4">
              <w:rPr>
                <w:rFonts w:ascii="Times New Roman" w:hAnsi="Times New Roman"/>
                <w:bCs/>
                <w:sz w:val="20"/>
                <w:szCs w:val="20"/>
              </w:rPr>
              <w:t>Youth participation mechanism for political processes is developed.</w:t>
            </w:r>
          </w:p>
        </w:tc>
        <w:tc>
          <w:tcPr>
            <w:tcW w:w="1530" w:type="dxa"/>
            <w:shd w:val="clear" w:color="auto" w:fill="auto"/>
            <w:vAlign w:val="center"/>
          </w:tcPr>
          <w:p w14:paraId="6D3B6B28"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yes</w:t>
            </w:r>
          </w:p>
        </w:tc>
        <w:tc>
          <w:tcPr>
            <w:tcW w:w="1080" w:type="dxa"/>
            <w:vAlign w:val="center"/>
          </w:tcPr>
          <w:p w14:paraId="1B8AD91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Yes</w:t>
            </w:r>
          </w:p>
        </w:tc>
        <w:tc>
          <w:tcPr>
            <w:tcW w:w="1170" w:type="dxa"/>
            <w:vAlign w:val="center"/>
          </w:tcPr>
          <w:p w14:paraId="38B70F10" w14:textId="77777777"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rPr>
              <w:t>Unclear</w:t>
            </w:r>
          </w:p>
        </w:tc>
        <w:tc>
          <w:tcPr>
            <w:tcW w:w="3146" w:type="dxa"/>
            <w:vAlign w:val="center"/>
          </w:tcPr>
          <w:p w14:paraId="61C9AC22" w14:textId="3B2F720F" w:rsidR="00F561DD" w:rsidRPr="001F2EF4" w:rsidRDefault="00FF1F08" w:rsidP="00647EA2">
            <w:pPr>
              <w:spacing w:after="0"/>
              <w:rPr>
                <w:rFonts w:ascii="Times New Roman" w:hAnsi="Times New Roman"/>
                <w:bCs/>
                <w:sz w:val="20"/>
                <w:szCs w:val="20"/>
                <w:lang w:val="en-GB"/>
              </w:rPr>
            </w:pPr>
            <w:r>
              <w:rPr>
                <w:rFonts w:ascii="Times New Roman" w:hAnsi="Times New Roman"/>
                <w:bCs/>
                <w:sz w:val="20"/>
                <w:szCs w:val="20"/>
              </w:rPr>
              <w:t>UNDP reported “yes” and “completed” with the explanation that “</w:t>
            </w:r>
            <w:r w:rsidRPr="00FF1F08">
              <w:rPr>
                <w:rFonts w:ascii="Times New Roman" w:hAnsi="Times New Roman"/>
                <w:bCs/>
                <w:sz w:val="20"/>
                <w:szCs w:val="20"/>
              </w:rPr>
              <w:t xml:space="preserve">Delay occurred due to the political </w:t>
            </w:r>
            <w:proofErr w:type="gramStart"/>
            <w:r w:rsidRPr="00FF1F08">
              <w:rPr>
                <w:rFonts w:ascii="Times New Roman" w:hAnsi="Times New Roman"/>
                <w:bCs/>
                <w:sz w:val="20"/>
                <w:szCs w:val="20"/>
              </w:rPr>
              <w:t>and  security</w:t>
            </w:r>
            <w:proofErr w:type="gramEnd"/>
            <w:r w:rsidRPr="00FF1F08">
              <w:rPr>
                <w:rFonts w:ascii="Times New Roman" w:hAnsi="Times New Roman"/>
                <w:bCs/>
                <w:sz w:val="20"/>
                <w:szCs w:val="20"/>
              </w:rPr>
              <w:t xml:space="preserve"> implications followed by COVID-19. However, an indirect mechanism has already been developed – networks that </w:t>
            </w:r>
            <w:r w:rsidRPr="00FF1F08">
              <w:rPr>
                <w:rFonts w:ascii="Times New Roman" w:hAnsi="Times New Roman"/>
                <w:bCs/>
                <w:sz w:val="20"/>
                <w:szCs w:val="20"/>
              </w:rPr>
              <w:lastRenderedPageBreak/>
              <w:t>emerged during the different training workshops throughout the project empowered the CSOs/youths to participate in political processes</w:t>
            </w:r>
            <w:r>
              <w:rPr>
                <w:rFonts w:ascii="Times New Roman" w:hAnsi="Times New Roman"/>
                <w:bCs/>
                <w:sz w:val="20"/>
                <w:szCs w:val="20"/>
              </w:rPr>
              <w:t xml:space="preserve">.” </w:t>
            </w:r>
            <w:r w:rsidR="00F561DD" w:rsidRPr="001F2EF4">
              <w:rPr>
                <w:rFonts w:ascii="Times New Roman" w:hAnsi="Times New Roman"/>
                <w:bCs/>
                <w:sz w:val="20"/>
                <w:szCs w:val="20"/>
              </w:rPr>
              <w:t xml:space="preserve">Not clear </w:t>
            </w:r>
            <w:r w:rsidR="005D5F55">
              <w:rPr>
                <w:rFonts w:ascii="Times New Roman" w:hAnsi="Times New Roman"/>
                <w:bCs/>
                <w:sz w:val="20"/>
                <w:szCs w:val="20"/>
              </w:rPr>
              <w:t xml:space="preserve">evidence presented </w:t>
            </w:r>
            <w:proofErr w:type="gramStart"/>
            <w:r w:rsidR="00F561DD" w:rsidRPr="001F2EF4">
              <w:rPr>
                <w:rFonts w:ascii="Times New Roman" w:hAnsi="Times New Roman"/>
                <w:bCs/>
                <w:sz w:val="20"/>
                <w:szCs w:val="20"/>
              </w:rPr>
              <w:t>that networks</w:t>
            </w:r>
            <w:proofErr w:type="gramEnd"/>
            <w:r w:rsidR="00F561DD" w:rsidRPr="001F2EF4">
              <w:rPr>
                <w:rFonts w:ascii="Times New Roman" w:hAnsi="Times New Roman"/>
                <w:bCs/>
                <w:sz w:val="20"/>
                <w:szCs w:val="20"/>
              </w:rPr>
              <w:t xml:space="preserve"> emerged from training workshops</w:t>
            </w:r>
            <w:r w:rsidR="005D5F55">
              <w:rPr>
                <w:rFonts w:ascii="Times New Roman" w:hAnsi="Times New Roman"/>
                <w:bCs/>
                <w:sz w:val="20"/>
                <w:szCs w:val="20"/>
              </w:rPr>
              <w:t xml:space="preserve"> or found in evaluation fieldwork</w:t>
            </w:r>
            <w:r w:rsidR="00F561DD" w:rsidRPr="001F2EF4">
              <w:rPr>
                <w:rFonts w:ascii="Times New Roman" w:hAnsi="Times New Roman"/>
                <w:bCs/>
                <w:sz w:val="20"/>
                <w:szCs w:val="20"/>
              </w:rPr>
              <w:t xml:space="preserve"> </w:t>
            </w:r>
          </w:p>
        </w:tc>
      </w:tr>
      <w:tr w:rsidR="00F561DD" w:rsidRPr="001F2EF4" w14:paraId="59683ADB" w14:textId="77777777" w:rsidTr="00647EA2">
        <w:trPr>
          <w:trHeight w:val="458"/>
        </w:trPr>
        <w:tc>
          <w:tcPr>
            <w:tcW w:w="2421" w:type="dxa"/>
            <w:vMerge/>
            <w:vAlign w:val="center"/>
          </w:tcPr>
          <w:p w14:paraId="19C22083"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2C9728F0" w14:textId="156A87BD"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2.3.2</w:t>
            </w:r>
            <w:r w:rsidR="00C50CFD">
              <w:rPr>
                <w:rFonts w:ascii="Times New Roman" w:hAnsi="Times New Roman"/>
                <w:bCs/>
                <w:sz w:val="20"/>
                <w:szCs w:val="20"/>
              </w:rPr>
              <w:t xml:space="preserve"> </w:t>
            </w:r>
            <w:r w:rsidRPr="001F2EF4">
              <w:rPr>
                <w:rFonts w:ascii="Times New Roman" w:hAnsi="Times New Roman"/>
                <w:bCs/>
                <w:sz w:val="20"/>
                <w:szCs w:val="20"/>
              </w:rPr>
              <w:t>Decision-makers and youth meet regularly in meetings.</w:t>
            </w:r>
          </w:p>
        </w:tc>
        <w:tc>
          <w:tcPr>
            <w:tcW w:w="1530" w:type="dxa"/>
            <w:shd w:val="clear" w:color="auto" w:fill="auto"/>
            <w:vAlign w:val="center"/>
          </w:tcPr>
          <w:p w14:paraId="3E0A40C0" w14:textId="7BCBD8A1" w:rsidR="00F561DD" w:rsidRPr="001F2EF4" w:rsidRDefault="00F561DD" w:rsidP="00647EA2">
            <w:pPr>
              <w:spacing w:after="0"/>
              <w:rPr>
                <w:rFonts w:ascii="Times New Roman" w:hAnsi="Times New Roman"/>
                <w:bCs/>
                <w:sz w:val="20"/>
                <w:szCs w:val="20"/>
                <w:lang w:val="en-GB"/>
              </w:rPr>
            </w:pPr>
            <w:r w:rsidRPr="001F2EF4">
              <w:rPr>
                <w:rFonts w:ascii="Times New Roman" w:hAnsi="Times New Roman"/>
                <w:bCs/>
                <w:sz w:val="20"/>
                <w:szCs w:val="20"/>
                <w:lang w:val="en-GB"/>
              </w:rPr>
              <w:t>quarterly meetings, or on request.</w:t>
            </w:r>
          </w:p>
        </w:tc>
        <w:tc>
          <w:tcPr>
            <w:tcW w:w="1080" w:type="dxa"/>
            <w:vAlign w:val="center"/>
          </w:tcPr>
          <w:p w14:paraId="2A62DD1E" w14:textId="7E5EA57D" w:rsidR="00F561DD" w:rsidRPr="001F2EF4" w:rsidRDefault="00FF1F08" w:rsidP="00647EA2">
            <w:pPr>
              <w:spacing w:after="0"/>
              <w:rPr>
                <w:rFonts w:ascii="Times New Roman" w:hAnsi="Times New Roman"/>
                <w:bCs/>
                <w:sz w:val="20"/>
                <w:szCs w:val="20"/>
              </w:rPr>
            </w:pPr>
            <w:r>
              <w:rPr>
                <w:rFonts w:ascii="Times New Roman" w:hAnsi="Times New Roman"/>
                <w:bCs/>
                <w:sz w:val="20"/>
                <w:szCs w:val="20"/>
              </w:rPr>
              <w:t>1</w:t>
            </w:r>
          </w:p>
        </w:tc>
        <w:tc>
          <w:tcPr>
            <w:tcW w:w="1170" w:type="dxa"/>
            <w:vAlign w:val="center"/>
          </w:tcPr>
          <w:p w14:paraId="2DC999CC" w14:textId="77777777" w:rsidR="00F561DD" w:rsidRPr="001F2EF4" w:rsidRDefault="00F561DD" w:rsidP="00647EA2">
            <w:pPr>
              <w:spacing w:after="0"/>
              <w:rPr>
                <w:rFonts w:ascii="Times New Roman" w:hAnsi="Times New Roman"/>
                <w:bCs/>
                <w:sz w:val="20"/>
                <w:szCs w:val="20"/>
                <w:lang w:val="en-GB"/>
              </w:rPr>
            </w:pPr>
            <w:r>
              <w:rPr>
                <w:rFonts w:ascii="Times New Roman" w:hAnsi="Times New Roman"/>
                <w:bCs/>
                <w:sz w:val="20"/>
                <w:szCs w:val="20"/>
              </w:rPr>
              <w:t>Not met</w:t>
            </w:r>
          </w:p>
        </w:tc>
        <w:tc>
          <w:tcPr>
            <w:tcW w:w="3146" w:type="dxa"/>
            <w:vAlign w:val="center"/>
          </w:tcPr>
          <w:p w14:paraId="2A1DEF0B" w14:textId="7BCEFD7A" w:rsidR="00F561DD" w:rsidRPr="001F2EF4" w:rsidRDefault="00FF1F08" w:rsidP="00647EA2">
            <w:pPr>
              <w:spacing w:after="0"/>
              <w:rPr>
                <w:rFonts w:ascii="Times New Roman" w:hAnsi="Times New Roman"/>
                <w:bCs/>
                <w:sz w:val="20"/>
                <w:szCs w:val="20"/>
              </w:rPr>
            </w:pPr>
            <w:r>
              <w:rPr>
                <w:rFonts w:ascii="Times New Roman" w:hAnsi="Times New Roman"/>
                <w:bCs/>
                <w:sz w:val="20"/>
                <w:szCs w:val="20"/>
              </w:rPr>
              <w:t>UNDP reported “t</w:t>
            </w:r>
            <w:r w:rsidRPr="00FF1F08">
              <w:rPr>
                <w:rFonts w:ascii="Times New Roman" w:hAnsi="Times New Roman"/>
                <w:bCs/>
                <w:sz w:val="20"/>
                <w:szCs w:val="20"/>
              </w:rPr>
              <w:t>he first meeting was held in mid-November 2021. Furt</w:t>
            </w:r>
            <w:r>
              <w:rPr>
                <w:rFonts w:ascii="Times New Roman" w:hAnsi="Times New Roman"/>
                <w:bCs/>
                <w:sz w:val="20"/>
                <w:szCs w:val="20"/>
              </w:rPr>
              <w:t>h</w:t>
            </w:r>
            <w:r w:rsidRPr="00FF1F08">
              <w:rPr>
                <w:rFonts w:ascii="Times New Roman" w:hAnsi="Times New Roman"/>
                <w:bCs/>
                <w:sz w:val="20"/>
                <w:szCs w:val="20"/>
              </w:rPr>
              <w:t xml:space="preserve">er meetings took place after the end of this </w:t>
            </w:r>
            <w:proofErr w:type="gramStart"/>
            <w:r w:rsidRPr="00FF1F08">
              <w:rPr>
                <w:rFonts w:ascii="Times New Roman" w:hAnsi="Times New Roman"/>
                <w:bCs/>
                <w:sz w:val="20"/>
                <w:szCs w:val="20"/>
              </w:rPr>
              <w:t>project.</w:t>
            </w:r>
            <w:r>
              <w:rPr>
                <w:rFonts w:ascii="Times New Roman" w:hAnsi="Times New Roman"/>
                <w:bCs/>
                <w:sz w:val="20"/>
                <w:szCs w:val="20"/>
              </w:rPr>
              <w:t>.</w:t>
            </w:r>
            <w:proofErr w:type="gramEnd"/>
            <w:r>
              <w:rPr>
                <w:rFonts w:ascii="Times New Roman" w:hAnsi="Times New Roman"/>
                <w:bCs/>
                <w:sz w:val="20"/>
                <w:szCs w:val="20"/>
              </w:rPr>
              <w:t>”</w:t>
            </w:r>
          </w:p>
        </w:tc>
      </w:tr>
      <w:tr w:rsidR="00F561DD" w:rsidRPr="001F2EF4" w14:paraId="70D22DB4" w14:textId="77777777" w:rsidTr="00647EA2">
        <w:trPr>
          <w:trHeight w:val="458"/>
        </w:trPr>
        <w:tc>
          <w:tcPr>
            <w:tcW w:w="2421" w:type="dxa"/>
            <w:vMerge/>
            <w:vAlign w:val="center"/>
          </w:tcPr>
          <w:p w14:paraId="0EA6D6CD" w14:textId="77777777" w:rsidR="00F561DD" w:rsidRPr="001F2EF4" w:rsidRDefault="00F561DD" w:rsidP="00647EA2">
            <w:pPr>
              <w:spacing w:after="0"/>
              <w:rPr>
                <w:rFonts w:ascii="Times New Roman" w:hAnsi="Times New Roman"/>
                <w:bCs/>
                <w:sz w:val="20"/>
                <w:szCs w:val="20"/>
              </w:rPr>
            </w:pPr>
          </w:p>
        </w:tc>
        <w:tc>
          <w:tcPr>
            <w:tcW w:w="3609" w:type="dxa"/>
            <w:shd w:val="clear" w:color="auto" w:fill="auto"/>
            <w:vAlign w:val="center"/>
          </w:tcPr>
          <w:p w14:paraId="44EBC8E5" w14:textId="25EFBEA5"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2.3.3</w:t>
            </w:r>
            <w:r w:rsidR="00C50CFD">
              <w:rPr>
                <w:rFonts w:ascii="Times New Roman" w:hAnsi="Times New Roman"/>
                <w:bCs/>
                <w:sz w:val="20"/>
                <w:szCs w:val="20"/>
              </w:rPr>
              <w:t xml:space="preserve"> </w:t>
            </w:r>
            <w:r w:rsidRPr="001F2EF4">
              <w:rPr>
                <w:rFonts w:ascii="Times New Roman" w:hAnsi="Times New Roman"/>
                <w:bCs/>
                <w:sz w:val="20"/>
                <w:szCs w:val="20"/>
              </w:rPr>
              <w:t>Intersectoral cooperation and coordination within the municipality about youth and women issues.</w:t>
            </w:r>
          </w:p>
        </w:tc>
        <w:tc>
          <w:tcPr>
            <w:tcW w:w="1530" w:type="dxa"/>
            <w:shd w:val="clear" w:color="auto" w:fill="auto"/>
            <w:vAlign w:val="center"/>
          </w:tcPr>
          <w:p w14:paraId="2486D355"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yes</w:t>
            </w:r>
          </w:p>
        </w:tc>
        <w:tc>
          <w:tcPr>
            <w:tcW w:w="1080" w:type="dxa"/>
            <w:vAlign w:val="center"/>
          </w:tcPr>
          <w:p w14:paraId="63662B0F"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0</w:t>
            </w:r>
          </w:p>
        </w:tc>
        <w:tc>
          <w:tcPr>
            <w:tcW w:w="1170" w:type="dxa"/>
            <w:vAlign w:val="center"/>
          </w:tcPr>
          <w:p w14:paraId="618ECDB7" w14:textId="77777777" w:rsidR="00F561DD" w:rsidRPr="001F2EF4" w:rsidRDefault="00F561DD" w:rsidP="00647EA2">
            <w:pPr>
              <w:spacing w:after="0"/>
              <w:rPr>
                <w:rFonts w:ascii="Times New Roman" w:hAnsi="Times New Roman"/>
                <w:bCs/>
                <w:sz w:val="20"/>
                <w:szCs w:val="20"/>
              </w:rPr>
            </w:pPr>
            <w:r w:rsidRPr="001F2EF4">
              <w:rPr>
                <w:rFonts w:ascii="Times New Roman" w:hAnsi="Times New Roman"/>
                <w:bCs/>
                <w:sz w:val="20"/>
                <w:szCs w:val="20"/>
              </w:rPr>
              <w:t>Not met</w:t>
            </w:r>
          </w:p>
        </w:tc>
        <w:tc>
          <w:tcPr>
            <w:tcW w:w="3146" w:type="dxa"/>
            <w:vAlign w:val="center"/>
          </w:tcPr>
          <w:p w14:paraId="3E76DB91" w14:textId="429EC048" w:rsidR="00F561DD" w:rsidRPr="001F2EF4" w:rsidRDefault="00FF1F08" w:rsidP="00647EA2">
            <w:pPr>
              <w:spacing w:after="0"/>
              <w:rPr>
                <w:rFonts w:ascii="Times New Roman" w:hAnsi="Times New Roman"/>
                <w:bCs/>
                <w:sz w:val="20"/>
                <w:szCs w:val="20"/>
              </w:rPr>
            </w:pPr>
            <w:r>
              <w:rPr>
                <w:rFonts w:ascii="Times New Roman" w:hAnsi="Times New Roman"/>
                <w:bCs/>
                <w:sz w:val="20"/>
                <w:szCs w:val="20"/>
              </w:rPr>
              <w:t>Final reporting on outputs reported that “</w:t>
            </w:r>
            <w:r w:rsidRPr="00FF1F08">
              <w:rPr>
                <w:rFonts w:ascii="Times New Roman" w:hAnsi="Times New Roman"/>
                <w:bCs/>
                <w:sz w:val="20"/>
                <w:szCs w:val="20"/>
              </w:rPr>
              <w:t>public sector officials who participated in the trainings as either participants (if they are young) or guest had opportunities to improve their awareness of youth and women</w:t>
            </w:r>
            <w:r w:rsidR="00696E77">
              <w:rPr>
                <w:rFonts w:ascii="Times New Roman" w:hAnsi="Times New Roman"/>
                <w:bCs/>
                <w:sz w:val="20"/>
                <w:szCs w:val="20"/>
              </w:rPr>
              <w:t>’s</w:t>
            </w:r>
            <w:r w:rsidRPr="00FF1F08">
              <w:rPr>
                <w:rFonts w:ascii="Times New Roman" w:hAnsi="Times New Roman"/>
                <w:bCs/>
                <w:sz w:val="20"/>
                <w:szCs w:val="20"/>
              </w:rPr>
              <w:t xml:space="preserve"> issues</w:t>
            </w:r>
            <w:r>
              <w:rPr>
                <w:rFonts w:ascii="Times New Roman" w:hAnsi="Times New Roman"/>
                <w:bCs/>
                <w:sz w:val="20"/>
                <w:szCs w:val="20"/>
              </w:rPr>
              <w:t>.”</w:t>
            </w:r>
          </w:p>
        </w:tc>
      </w:tr>
    </w:tbl>
    <w:p w14:paraId="4A303F09" w14:textId="77777777" w:rsidR="00F561DD" w:rsidRPr="001F2EF4" w:rsidRDefault="00F561DD" w:rsidP="00F561DD">
      <w:pPr>
        <w:spacing w:after="0"/>
        <w:rPr>
          <w:rFonts w:ascii="Times New Roman" w:hAnsi="Times New Roman"/>
          <w:sz w:val="20"/>
          <w:szCs w:val="20"/>
        </w:rPr>
      </w:pPr>
    </w:p>
    <w:p w14:paraId="1F7F5678" w14:textId="77777777" w:rsidR="00F561DD" w:rsidRDefault="00F561DD" w:rsidP="00690E9A">
      <w:pPr>
        <w:spacing w:after="0"/>
        <w:jc w:val="both"/>
        <w:rPr>
          <w:rFonts w:ascii="Times New Roman" w:hAnsi="Times New Roman"/>
          <w:lang w:val="en-GB"/>
        </w:rPr>
        <w:sectPr w:rsidR="00F561DD" w:rsidSect="002C0AD4">
          <w:pgSz w:w="15840" w:h="12240" w:orient="landscape" w:code="1"/>
          <w:pgMar w:top="1440" w:right="1296" w:bottom="1440" w:left="907" w:header="720" w:footer="0" w:gutter="0"/>
          <w:cols w:space="720"/>
          <w:docGrid w:linePitch="360"/>
        </w:sectPr>
      </w:pPr>
    </w:p>
    <w:p w14:paraId="46D2EF4A" w14:textId="77777777" w:rsidR="00F561DD" w:rsidRDefault="00F561DD" w:rsidP="00690E9A">
      <w:pPr>
        <w:spacing w:after="0"/>
        <w:jc w:val="both"/>
        <w:rPr>
          <w:rFonts w:ascii="Times New Roman" w:hAnsi="Times New Roman"/>
          <w:lang w:val="en-GB"/>
        </w:rPr>
      </w:pPr>
    </w:p>
    <w:p w14:paraId="48B054D3" w14:textId="0D981B17" w:rsidR="0022336B" w:rsidRDefault="00B97EEF" w:rsidP="00690E9A">
      <w:pPr>
        <w:spacing w:after="0"/>
        <w:jc w:val="both"/>
        <w:rPr>
          <w:rFonts w:ascii="Times New Roman" w:hAnsi="Times New Roman"/>
          <w:lang w:val="en-GB"/>
        </w:rPr>
      </w:pPr>
      <w:r>
        <w:rPr>
          <w:rFonts w:ascii="Times New Roman" w:hAnsi="Times New Roman"/>
          <w:lang w:val="en-GB"/>
        </w:rPr>
        <w:t xml:space="preserve">The project was designed around the rehabilitation of the youth center, which was not accomplished. </w:t>
      </w:r>
      <w:r w:rsidR="00AD4AF0">
        <w:rPr>
          <w:rFonts w:ascii="Times New Roman" w:hAnsi="Times New Roman"/>
          <w:lang w:val="en-GB"/>
        </w:rPr>
        <w:t xml:space="preserve">All interviewees expressed frustrations with the processes around the non-rehabilitation of the youth center. </w:t>
      </w:r>
      <w:r w:rsidR="0022336B">
        <w:rPr>
          <w:rFonts w:ascii="Times New Roman" w:hAnsi="Times New Roman"/>
          <w:lang w:val="en-GB"/>
        </w:rPr>
        <w:t>UNDP reported that t</w:t>
      </w:r>
      <w:r>
        <w:rPr>
          <w:rFonts w:ascii="Times New Roman" w:hAnsi="Times New Roman"/>
          <w:lang w:val="en-GB"/>
        </w:rPr>
        <w:t>he initial plan reac</w:t>
      </w:r>
      <w:r w:rsidR="00506668">
        <w:rPr>
          <w:rFonts w:ascii="Times New Roman" w:hAnsi="Times New Roman"/>
          <w:lang w:val="en-GB"/>
        </w:rPr>
        <w:t>h</w:t>
      </w:r>
      <w:r>
        <w:rPr>
          <w:rFonts w:ascii="Times New Roman" w:hAnsi="Times New Roman"/>
          <w:lang w:val="en-GB"/>
        </w:rPr>
        <w:t xml:space="preserve">ed with the GNA-supported authorities </w:t>
      </w:r>
      <w:r w:rsidR="00A97C9B">
        <w:rPr>
          <w:rFonts w:ascii="Times New Roman" w:hAnsi="Times New Roman"/>
          <w:lang w:val="en-GB"/>
        </w:rPr>
        <w:t>‘</w:t>
      </w:r>
      <w:r>
        <w:rPr>
          <w:rFonts w:ascii="Times New Roman" w:hAnsi="Times New Roman"/>
          <w:lang w:val="en-GB"/>
        </w:rPr>
        <w:t>did not survive</w:t>
      </w:r>
      <w:r w:rsidR="00A97C9B">
        <w:rPr>
          <w:rFonts w:ascii="Times New Roman" w:hAnsi="Times New Roman"/>
          <w:lang w:val="en-GB"/>
        </w:rPr>
        <w:t>”</w:t>
      </w:r>
      <w:r>
        <w:rPr>
          <w:rFonts w:ascii="Times New Roman" w:hAnsi="Times New Roman"/>
          <w:lang w:val="en-GB"/>
        </w:rPr>
        <w:t xml:space="preserve"> the LNA </w:t>
      </w:r>
      <w:r w:rsidR="008D56FF">
        <w:rPr>
          <w:rFonts w:ascii="Times New Roman" w:hAnsi="Times New Roman"/>
          <w:lang w:val="en-GB"/>
        </w:rPr>
        <w:t xml:space="preserve">control </w:t>
      </w:r>
      <w:r>
        <w:rPr>
          <w:rFonts w:ascii="Times New Roman" w:hAnsi="Times New Roman"/>
          <w:lang w:val="en-GB"/>
        </w:rPr>
        <w:t xml:space="preserve">of Sirte. </w:t>
      </w:r>
      <w:r w:rsidR="0049443A">
        <w:rPr>
          <w:rFonts w:ascii="Times New Roman" w:hAnsi="Times New Roman"/>
          <w:lang w:val="en-GB"/>
        </w:rPr>
        <w:t xml:space="preserve">The delay with the LNA take over meant that a new agreement was needed once the decision was made after the pause to reengage and </w:t>
      </w:r>
      <w:r w:rsidR="00641993">
        <w:rPr>
          <w:rFonts w:ascii="Times New Roman" w:hAnsi="Times New Roman"/>
          <w:lang w:val="en-GB"/>
        </w:rPr>
        <w:t xml:space="preserve">manage implementation in Sirte while under </w:t>
      </w:r>
      <w:r w:rsidR="009E2059">
        <w:rPr>
          <w:rFonts w:ascii="Times New Roman" w:hAnsi="Times New Roman"/>
          <w:lang w:val="en-GB"/>
        </w:rPr>
        <w:t>the interim government from the East</w:t>
      </w:r>
      <w:r w:rsidR="0049443A">
        <w:rPr>
          <w:rFonts w:ascii="Times New Roman" w:hAnsi="Times New Roman"/>
          <w:lang w:val="en-GB"/>
        </w:rPr>
        <w:t xml:space="preserve">. Once there was accord on where to establish the center, </w:t>
      </w:r>
      <w:r w:rsidR="001412DE">
        <w:rPr>
          <w:rFonts w:ascii="Times New Roman" w:hAnsi="Times New Roman"/>
          <w:lang w:val="en-GB"/>
        </w:rPr>
        <w:t xml:space="preserve">UNDP reported that </w:t>
      </w:r>
      <w:r w:rsidR="0049443A">
        <w:rPr>
          <w:rFonts w:ascii="Times New Roman" w:hAnsi="Times New Roman"/>
          <w:lang w:val="en-GB"/>
        </w:rPr>
        <w:t xml:space="preserve">COVID </w:t>
      </w:r>
      <w:r w:rsidR="00062B4F">
        <w:rPr>
          <w:rFonts w:ascii="Times New Roman" w:hAnsi="Times New Roman"/>
          <w:lang w:val="en-GB"/>
        </w:rPr>
        <w:t>restrictions cut access to Sirte for months, which mean</w:t>
      </w:r>
      <w:r w:rsidR="001412DE">
        <w:rPr>
          <w:rFonts w:ascii="Times New Roman" w:hAnsi="Times New Roman"/>
          <w:lang w:val="en-GB"/>
        </w:rPr>
        <w:t>t</w:t>
      </w:r>
      <w:r w:rsidR="00062B4F">
        <w:rPr>
          <w:rFonts w:ascii="Times New Roman" w:hAnsi="Times New Roman"/>
          <w:lang w:val="en-GB"/>
        </w:rPr>
        <w:t xml:space="preserve"> engineers could not visit do generate the technical specifications needed to advertise for contractors. </w:t>
      </w:r>
      <w:r w:rsidR="001412DE">
        <w:rPr>
          <w:rFonts w:ascii="Times New Roman" w:hAnsi="Times New Roman"/>
          <w:lang w:val="en-GB"/>
        </w:rPr>
        <w:t>UNDP then found that the amount allocated for rehabilitating the center was not enough and that UNDP</w:t>
      </w:r>
      <w:r>
        <w:rPr>
          <w:rFonts w:ascii="Times New Roman" w:hAnsi="Times New Roman"/>
          <w:lang w:val="en-GB"/>
        </w:rPr>
        <w:t xml:space="preserve"> required additional funding from the project to rehabilitate the center. </w:t>
      </w:r>
      <w:r w:rsidR="001412DE">
        <w:rPr>
          <w:rFonts w:ascii="Times New Roman" w:hAnsi="Times New Roman"/>
          <w:lang w:val="en-GB"/>
        </w:rPr>
        <w:t xml:space="preserve">The funding for the project manager was reallocated for this purpose. Then UNDP asked RUNOs for a second revision and reallocation of funds as costs for the center continued to rise, </w:t>
      </w:r>
      <w:r w:rsidR="0022336B">
        <w:rPr>
          <w:rFonts w:ascii="Times New Roman" w:hAnsi="Times New Roman"/>
          <w:lang w:val="en-GB"/>
        </w:rPr>
        <w:t xml:space="preserve">Other RUNOs reported that they felt UNDP should have been able to manage these challenges as the center was critical to the project’s design and success. </w:t>
      </w:r>
    </w:p>
    <w:p w14:paraId="1F53EFE3" w14:textId="7226A995" w:rsidR="00541F45" w:rsidRDefault="00541F45" w:rsidP="00690E9A">
      <w:pPr>
        <w:spacing w:after="0"/>
        <w:jc w:val="both"/>
        <w:rPr>
          <w:rFonts w:ascii="Times New Roman" w:hAnsi="Times New Roman"/>
          <w:lang w:val="en-GB"/>
        </w:rPr>
      </w:pPr>
    </w:p>
    <w:p w14:paraId="5044BC54" w14:textId="018DD69F" w:rsidR="00541F45" w:rsidRDefault="00541F45" w:rsidP="00690E9A">
      <w:pPr>
        <w:spacing w:after="0"/>
        <w:jc w:val="both"/>
        <w:rPr>
          <w:rFonts w:ascii="Times New Roman" w:hAnsi="Times New Roman"/>
          <w:lang w:val="en-GB"/>
        </w:rPr>
      </w:pPr>
      <w:r>
        <w:rPr>
          <w:rFonts w:ascii="Times New Roman" w:hAnsi="Times New Roman"/>
          <w:lang w:val="en-GB"/>
        </w:rPr>
        <w:t xml:space="preserve">Not rehabilitating the youth center, and reallocating financial resources </w:t>
      </w:r>
      <w:proofErr w:type="gramStart"/>
      <w:r>
        <w:rPr>
          <w:rFonts w:ascii="Times New Roman" w:hAnsi="Times New Roman"/>
          <w:lang w:val="en-GB"/>
        </w:rPr>
        <w:t>in the course of</w:t>
      </w:r>
      <w:proofErr w:type="gramEnd"/>
      <w:r>
        <w:rPr>
          <w:rFonts w:ascii="Times New Roman" w:hAnsi="Times New Roman"/>
          <w:lang w:val="en-GB"/>
        </w:rPr>
        <w:t xml:space="preserve"> the project by UNDP from the resources originally intended for the project manager position and CSO awards by UNDP left not all of the budget of the project expended. UNDP was in the process of returning the remaining funds to the PBF during the period of the evaluation’s fieldwork. Other RUNOs reported expending their budgets. As discussed in efficiency below, RUNOs did find it a challenge to access the second tranche of funding by reaching 75% level of expenditures for the first, larger tranche of the PBF funds. RUNOs worked hard to reach this target, as having any one RUNO not hit the target meant the PBF would not release the second tranche of funds to any of the RUNOs.</w:t>
      </w:r>
    </w:p>
    <w:p w14:paraId="7FE2EF3E" w14:textId="77777777" w:rsidR="0022336B" w:rsidRDefault="0022336B" w:rsidP="00690E9A">
      <w:pPr>
        <w:spacing w:after="0"/>
        <w:jc w:val="both"/>
        <w:rPr>
          <w:rFonts w:ascii="Times New Roman" w:hAnsi="Times New Roman"/>
          <w:lang w:val="en-GB"/>
        </w:rPr>
      </w:pPr>
    </w:p>
    <w:p w14:paraId="76DCE56C" w14:textId="26E132AE" w:rsidR="00660205" w:rsidRDefault="00660205" w:rsidP="00660205">
      <w:pPr>
        <w:spacing w:after="0"/>
        <w:jc w:val="both"/>
        <w:rPr>
          <w:rFonts w:ascii="Times New Roman" w:hAnsi="Times New Roman"/>
          <w:lang w:val="en-GB"/>
        </w:rPr>
      </w:pPr>
      <w:r>
        <w:rPr>
          <w:rFonts w:ascii="Times New Roman" w:hAnsi="Times New Roman"/>
          <w:lang w:val="en-GB"/>
        </w:rPr>
        <w:t xml:space="preserve">The project developed, measured, and reported on output indicators that were developed in the ProDoc. </w:t>
      </w:r>
      <w:r w:rsidR="00D2695B">
        <w:rPr>
          <w:rFonts w:ascii="Times New Roman" w:hAnsi="Times New Roman"/>
          <w:lang w:val="en-GB"/>
        </w:rPr>
        <w:t>Based on final project reporting and interviews, while many</w:t>
      </w:r>
      <w:r>
        <w:rPr>
          <w:rFonts w:ascii="Times New Roman" w:hAnsi="Times New Roman"/>
          <w:lang w:val="en-GB"/>
        </w:rPr>
        <w:t xml:space="preserve"> of these output indicators have been achieved</w:t>
      </w:r>
      <w:r w:rsidR="00D2695B">
        <w:rPr>
          <w:rFonts w:ascii="Times New Roman" w:hAnsi="Times New Roman"/>
          <w:lang w:val="en-GB"/>
        </w:rPr>
        <w:t>, a large number were not met</w:t>
      </w:r>
      <w:r>
        <w:rPr>
          <w:rFonts w:ascii="Times New Roman" w:hAnsi="Times New Roman"/>
          <w:lang w:val="en-GB"/>
        </w:rPr>
        <w:t>.</w:t>
      </w:r>
      <w:r w:rsidR="00D2695B">
        <w:rPr>
          <w:rFonts w:ascii="Times New Roman" w:hAnsi="Times New Roman"/>
          <w:lang w:val="en-GB"/>
        </w:rPr>
        <w:t xml:space="preserve"> Per Table 1 above, it appears that of the 2</w:t>
      </w:r>
      <w:r w:rsidR="002B0909">
        <w:rPr>
          <w:rFonts w:ascii="Times New Roman" w:hAnsi="Times New Roman"/>
          <w:lang w:val="en-GB"/>
        </w:rPr>
        <w:t>6 output</w:t>
      </w:r>
      <w:r w:rsidR="00D2695B">
        <w:rPr>
          <w:rFonts w:ascii="Times New Roman" w:hAnsi="Times New Roman"/>
          <w:lang w:val="en-GB"/>
        </w:rPr>
        <w:t xml:space="preserve"> indicators</w:t>
      </w:r>
      <w:r w:rsidR="002B0909">
        <w:rPr>
          <w:rFonts w:ascii="Times New Roman" w:hAnsi="Times New Roman"/>
          <w:lang w:val="en-GB"/>
        </w:rPr>
        <w:t xml:space="preserve"> planned, </w:t>
      </w:r>
      <w:proofErr w:type="gramStart"/>
      <w:r w:rsidR="002B0909">
        <w:rPr>
          <w:rFonts w:ascii="Times New Roman" w:hAnsi="Times New Roman"/>
          <w:lang w:val="en-GB"/>
        </w:rPr>
        <w:t xml:space="preserve">often </w:t>
      </w:r>
      <w:r w:rsidR="00D2695B">
        <w:rPr>
          <w:rFonts w:ascii="Times New Roman" w:hAnsi="Times New Roman"/>
          <w:lang w:val="en-GB"/>
        </w:rPr>
        <w:t xml:space="preserve"> used</w:t>
      </w:r>
      <w:proofErr w:type="gramEnd"/>
      <w:r w:rsidR="00D2695B">
        <w:rPr>
          <w:rFonts w:ascii="Times New Roman" w:hAnsi="Times New Roman"/>
          <w:lang w:val="en-GB"/>
        </w:rPr>
        <w:t xml:space="preserve"> and largely measured by the project, </w:t>
      </w:r>
      <w:r w:rsidR="002B0909">
        <w:rPr>
          <w:rFonts w:ascii="Times New Roman" w:hAnsi="Times New Roman"/>
          <w:lang w:val="en-GB"/>
        </w:rPr>
        <w:t>eight</w:t>
      </w:r>
      <w:r w:rsidR="00D2695B">
        <w:rPr>
          <w:rFonts w:ascii="Times New Roman" w:hAnsi="Times New Roman"/>
          <w:lang w:val="en-GB"/>
        </w:rPr>
        <w:t xml:space="preserve"> were exceeded and </w:t>
      </w:r>
      <w:r w:rsidR="002B0909">
        <w:rPr>
          <w:rFonts w:ascii="Times New Roman" w:hAnsi="Times New Roman"/>
          <w:lang w:val="en-GB"/>
        </w:rPr>
        <w:t>four</w:t>
      </w:r>
      <w:r w:rsidR="00D2695B">
        <w:rPr>
          <w:rFonts w:ascii="Times New Roman" w:hAnsi="Times New Roman"/>
          <w:lang w:val="en-GB"/>
        </w:rPr>
        <w:t xml:space="preserve"> met. Three were almost met and </w:t>
      </w:r>
      <w:r w:rsidR="002B0909">
        <w:rPr>
          <w:rFonts w:ascii="Times New Roman" w:hAnsi="Times New Roman"/>
          <w:lang w:val="en-GB"/>
        </w:rPr>
        <w:t>two</w:t>
      </w:r>
      <w:r w:rsidR="00805416">
        <w:rPr>
          <w:rFonts w:ascii="Times New Roman" w:hAnsi="Times New Roman"/>
          <w:lang w:val="en-GB"/>
        </w:rPr>
        <w:t xml:space="preserve"> </w:t>
      </w:r>
      <w:r w:rsidR="00D2695B">
        <w:rPr>
          <w:rFonts w:ascii="Times New Roman" w:hAnsi="Times New Roman"/>
          <w:lang w:val="en-GB"/>
        </w:rPr>
        <w:t xml:space="preserve">unclear whether they have been met. </w:t>
      </w:r>
      <w:r w:rsidR="002B0909">
        <w:rPr>
          <w:rFonts w:ascii="Times New Roman" w:hAnsi="Times New Roman"/>
          <w:lang w:val="en-GB"/>
        </w:rPr>
        <w:t>That left the remaining</w:t>
      </w:r>
      <w:r w:rsidR="00D2695B">
        <w:rPr>
          <w:rFonts w:ascii="Times New Roman" w:hAnsi="Times New Roman"/>
          <w:lang w:val="en-GB"/>
        </w:rPr>
        <w:t xml:space="preserve"> </w:t>
      </w:r>
      <w:r w:rsidR="002B0909">
        <w:rPr>
          <w:rFonts w:ascii="Times New Roman" w:hAnsi="Times New Roman"/>
          <w:lang w:val="en-GB"/>
        </w:rPr>
        <w:t>eight output indicators</w:t>
      </w:r>
      <w:r w:rsidR="00805416">
        <w:rPr>
          <w:rFonts w:ascii="Times New Roman" w:hAnsi="Times New Roman"/>
          <w:lang w:val="en-GB"/>
        </w:rPr>
        <w:t xml:space="preserve"> </w:t>
      </w:r>
      <w:r w:rsidR="00D2695B">
        <w:rPr>
          <w:rFonts w:ascii="Times New Roman" w:hAnsi="Times New Roman"/>
          <w:lang w:val="en-GB"/>
        </w:rPr>
        <w:t xml:space="preserve">not met. This presents a mixed picture overall, with </w:t>
      </w:r>
      <w:r w:rsidR="002B0909">
        <w:rPr>
          <w:rFonts w:ascii="Times New Roman" w:hAnsi="Times New Roman"/>
          <w:lang w:val="en-GB"/>
        </w:rPr>
        <w:t>almost as many</w:t>
      </w:r>
      <w:r w:rsidR="00D2695B">
        <w:rPr>
          <w:rFonts w:ascii="Times New Roman" w:hAnsi="Times New Roman"/>
          <w:lang w:val="en-GB"/>
        </w:rPr>
        <w:t xml:space="preserve"> not met</w:t>
      </w:r>
      <w:r w:rsidR="002B0909">
        <w:rPr>
          <w:rFonts w:ascii="Times New Roman" w:hAnsi="Times New Roman"/>
          <w:lang w:val="en-GB"/>
        </w:rPr>
        <w:t xml:space="preserve"> and unclear</w:t>
      </w:r>
      <w:r w:rsidR="00D2695B">
        <w:rPr>
          <w:rFonts w:ascii="Times New Roman" w:hAnsi="Times New Roman"/>
          <w:lang w:val="en-GB"/>
        </w:rPr>
        <w:t xml:space="preserve"> as exceeded/met together</w:t>
      </w:r>
      <w:r w:rsidR="00256CF2">
        <w:rPr>
          <w:rFonts w:ascii="Times New Roman" w:hAnsi="Times New Roman"/>
          <w:lang w:val="en-GB"/>
        </w:rPr>
        <w:t>. UNDP did not meet indicators around the youth center after the initial one about whether an agreement on the center existed</w:t>
      </w:r>
      <w:r w:rsidR="00805416">
        <w:rPr>
          <w:rFonts w:ascii="Times New Roman" w:hAnsi="Times New Roman"/>
          <w:lang w:val="en-GB"/>
        </w:rPr>
        <w:t xml:space="preserve"> or its targets for CSO support</w:t>
      </w:r>
      <w:r w:rsidR="00256CF2">
        <w:rPr>
          <w:rFonts w:ascii="Times New Roman" w:hAnsi="Times New Roman"/>
          <w:lang w:val="en-GB"/>
        </w:rPr>
        <w:t xml:space="preserve">. </w:t>
      </w:r>
      <w:r w:rsidR="002B7CFF">
        <w:rPr>
          <w:rFonts w:ascii="Times New Roman" w:hAnsi="Times New Roman"/>
          <w:lang w:val="en-GB"/>
        </w:rPr>
        <w:t xml:space="preserve">As Table 1 notes, </w:t>
      </w:r>
      <w:r w:rsidR="00256CF2">
        <w:rPr>
          <w:rFonts w:ascii="Times New Roman" w:hAnsi="Times New Roman"/>
          <w:lang w:val="en-GB"/>
        </w:rPr>
        <w:t>UNFPA</w:t>
      </w:r>
      <w:r w:rsidR="00A47F18">
        <w:rPr>
          <w:rFonts w:ascii="Times New Roman" w:hAnsi="Times New Roman"/>
          <w:lang w:val="en-GB"/>
        </w:rPr>
        <w:t>, UNICEF and WFP</w:t>
      </w:r>
      <w:r w:rsidR="00256CF2">
        <w:rPr>
          <w:rFonts w:ascii="Times New Roman" w:hAnsi="Times New Roman"/>
          <w:lang w:val="en-GB"/>
        </w:rPr>
        <w:t xml:space="preserve"> also had some indicators that they did not meet.</w:t>
      </w:r>
    </w:p>
    <w:p w14:paraId="28620645" w14:textId="53973C5D" w:rsidR="003C33F5" w:rsidRDefault="003C33F5" w:rsidP="00660205">
      <w:pPr>
        <w:spacing w:after="0"/>
        <w:jc w:val="both"/>
        <w:rPr>
          <w:rFonts w:ascii="Times New Roman" w:hAnsi="Times New Roman"/>
          <w:lang w:val="en-GB"/>
        </w:rPr>
      </w:pPr>
    </w:p>
    <w:p w14:paraId="6BF39792" w14:textId="28878877" w:rsidR="003C33F5" w:rsidRDefault="003C33F5" w:rsidP="00660205">
      <w:pPr>
        <w:spacing w:after="0"/>
        <w:jc w:val="both"/>
        <w:rPr>
          <w:rFonts w:ascii="Times New Roman" w:hAnsi="Times New Roman"/>
          <w:lang w:val="en-GB"/>
        </w:rPr>
      </w:pPr>
      <w:r>
        <w:rPr>
          <w:rFonts w:ascii="Times New Roman" w:hAnsi="Times New Roman"/>
          <w:lang w:val="en-GB"/>
        </w:rPr>
        <w:t xml:space="preserve">While the project did not ask detailed questions about the M&amp;E framework in the ToR, the use of the initial results framework (RF) in the ProDoc for the evaluation clarified that the RF did not develop clear indicators for the outcomes anticipated and for some of the output indicators of the project. Project management </w:t>
      </w:r>
      <w:r w:rsidR="00455E08">
        <w:rPr>
          <w:rFonts w:ascii="Times New Roman" w:hAnsi="Times New Roman"/>
          <w:lang w:val="en-GB"/>
        </w:rPr>
        <w:t xml:space="preserve">by individual RUNO did not seem to use some of these output indicators, and no reporting focused on or used the outcome indicators until the end of the project. This reporting at the end of the project, as revised by the project team, was left unable to adequately measure the outcomes of the project as they were not specified well at the outset in the Pro Doc, not revised, not used in implementation, and thus no data was possible to use to measure four of these six outcomes (with the other two outcomes noted by RUNOs in reporting as cancelled, so not met). </w:t>
      </w:r>
    </w:p>
    <w:p w14:paraId="6E593876" w14:textId="77777777" w:rsidR="00805416" w:rsidRDefault="00805416" w:rsidP="00660205">
      <w:pPr>
        <w:spacing w:after="0"/>
        <w:jc w:val="both"/>
        <w:rPr>
          <w:rFonts w:ascii="Times New Roman" w:hAnsi="Times New Roman"/>
          <w:lang w:val="en-GB"/>
        </w:rPr>
      </w:pPr>
    </w:p>
    <w:p w14:paraId="0CEA9DBF" w14:textId="063CBBB9" w:rsidR="00660205" w:rsidRDefault="002B7CFF" w:rsidP="00660205">
      <w:pPr>
        <w:spacing w:after="0"/>
        <w:jc w:val="both"/>
        <w:rPr>
          <w:rFonts w:ascii="Times New Roman" w:hAnsi="Times New Roman"/>
          <w:lang w:val="en-GB"/>
        </w:rPr>
      </w:pPr>
      <w:bookmarkStart w:id="39" w:name="_Hlk101304516"/>
      <w:r>
        <w:rPr>
          <w:rFonts w:ascii="Times New Roman" w:hAnsi="Times New Roman"/>
          <w:lang w:val="en-GB"/>
        </w:rPr>
        <w:lastRenderedPageBreak/>
        <w:t>In outcomes, t</w:t>
      </w:r>
      <w:r w:rsidR="00660205">
        <w:rPr>
          <w:rFonts w:ascii="Times New Roman" w:hAnsi="Times New Roman"/>
          <w:lang w:val="en-GB"/>
        </w:rPr>
        <w:t xml:space="preserve">he project did not develop ways in design, implementation, or at close to have clear targets with measurement methods for most of the outcome indicators </w:t>
      </w:r>
      <w:bookmarkEnd w:id="39"/>
      <w:r w:rsidR="00660205">
        <w:rPr>
          <w:rFonts w:ascii="Times New Roman" w:hAnsi="Times New Roman"/>
          <w:lang w:val="en-GB"/>
        </w:rPr>
        <w:t xml:space="preserve">that are meant to assess the overall influence of the project on the target issues as the project ends. </w:t>
      </w:r>
      <w:r w:rsidR="008A5809">
        <w:rPr>
          <w:rFonts w:ascii="Times New Roman" w:hAnsi="Times New Roman"/>
          <w:lang w:val="en-GB"/>
        </w:rPr>
        <w:t>Outcome indicators are summarized in Table 2 below.</w:t>
      </w:r>
    </w:p>
    <w:p w14:paraId="76A67D20" w14:textId="77777777" w:rsidR="008A5809" w:rsidRPr="001F2EF4" w:rsidRDefault="008A5809" w:rsidP="008A5809">
      <w:pPr>
        <w:spacing w:after="0"/>
        <w:rPr>
          <w:rFonts w:ascii="Times New Roman" w:hAnsi="Times New Roman"/>
          <w:sz w:val="20"/>
          <w:szCs w:val="20"/>
        </w:rPr>
      </w:pPr>
    </w:p>
    <w:p w14:paraId="6C1B28FC" w14:textId="77777777" w:rsidR="008A5809" w:rsidRDefault="008A5809" w:rsidP="008A5809">
      <w:pPr>
        <w:spacing w:after="0"/>
        <w:jc w:val="both"/>
        <w:rPr>
          <w:rFonts w:ascii="Times New Roman" w:hAnsi="Times New Roman"/>
          <w:lang w:val="en-GB"/>
        </w:rPr>
        <w:sectPr w:rsidR="008A5809" w:rsidSect="002B0909">
          <w:pgSz w:w="12240" w:h="15840" w:code="1"/>
          <w:pgMar w:top="907" w:right="1440" w:bottom="1296" w:left="1440" w:header="720" w:footer="0" w:gutter="0"/>
          <w:cols w:space="720"/>
          <w:docGrid w:linePitch="360"/>
        </w:sectPr>
      </w:pPr>
    </w:p>
    <w:p w14:paraId="76870646" w14:textId="3508B406" w:rsidR="008A5809" w:rsidRDefault="008A5809" w:rsidP="00660205">
      <w:pPr>
        <w:spacing w:after="0"/>
        <w:jc w:val="both"/>
        <w:rPr>
          <w:rFonts w:ascii="Times New Roman" w:hAnsi="Times New Roman"/>
          <w:lang w:val="en-GB"/>
        </w:rPr>
      </w:pPr>
    </w:p>
    <w:p w14:paraId="6CC68F02" w14:textId="125524EC" w:rsidR="008A5809" w:rsidRPr="00F561DD" w:rsidRDefault="008A5809" w:rsidP="008A5809">
      <w:pPr>
        <w:spacing w:after="0"/>
        <w:jc w:val="both"/>
        <w:rPr>
          <w:rFonts w:ascii="Times New Roman" w:hAnsi="Times New Roman"/>
          <w:b/>
          <w:bCs/>
          <w:lang w:val="en-GB"/>
        </w:rPr>
      </w:pPr>
      <w:r w:rsidRPr="00F561DD">
        <w:rPr>
          <w:rFonts w:ascii="Times New Roman" w:hAnsi="Times New Roman"/>
          <w:b/>
          <w:bCs/>
          <w:lang w:val="en-GB"/>
        </w:rPr>
        <w:t xml:space="preserve">Table </w:t>
      </w:r>
      <w:r>
        <w:rPr>
          <w:rFonts w:ascii="Times New Roman" w:hAnsi="Times New Roman"/>
          <w:b/>
          <w:bCs/>
          <w:lang w:val="en-GB"/>
        </w:rPr>
        <w:t>2</w:t>
      </w:r>
      <w:r w:rsidRPr="00F561DD">
        <w:rPr>
          <w:rFonts w:ascii="Times New Roman" w:hAnsi="Times New Roman"/>
          <w:b/>
          <w:bCs/>
          <w:lang w:val="en-GB"/>
        </w:rPr>
        <w:t xml:space="preserve">: Summary of </w:t>
      </w:r>
      <w:r>
        <w:rPr>
          <w:rFonts w:ascii="Times New Roman" w:hAnsi="Times New Roman"/>
          <w:b/>
          <w:bCs/>
          <w:lang w:val="en-GB"/>
        </w:rPr>
        <w:t xml:space="preserve">Outcome </w:t>
      </w:r>
      <w:r w:rsidRPr="00F561DD">
        <w:rPr>
          <w:rFonts w:ascii="Times New Roman" w:hAnsi="Times New Roman"/>
          <w:b/>
          <w:bCs/>
          <w:lang w:val="en-GB"/>
        </w:rPr>
        <w:t>Achievements by Indicator</w:t>
      </w:r>
    </w:p>
    <w:p w14:paraId="186925EE" w14:textId="77777777" w:rsidR="008A5809" w:rsidRPr="001F2EF4" w:rsidRDefault="008A5809" w:rsidP="008A5809">
      <w:pPr>
        <w:spacing w:after="0"/>
        <w:rPr>
          <w:rFonts w:ascii="Times New Roman" w:hAnsi="Times New Roman"/>
          <w:sz w:val="20"/>
          <w:szCs w:val="20"/>
        </w:rPr>
      </w:pPr>
    </w:p>
    <w:tbl>
      <w:tblPr>
        <w:tblW w:w="12956"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1"/>
        <w:gridCol w:w="3609"/>
        <w:gridCol w:w="1530"/>
        <w:gridCol w:w="1080"/>
        <w:gridCol w:w="1170"/>
        <w:gridCol w:w="3146"/>
      </w:tblGrid>
      <w:tr w:rsidR="008A5809" w:rsidRPr="001F2EF4" w14:paraId="2C0D799D" w14:textId="77777777" w:rsidTr="003F558C">
        <w:trPr>
          <w:tblHeader/>
        </w:trPr>
        <w:tc>
          <w:tcPr>
            <w:tcW w:w="2421" w:type="dxa"/>
          </w:tcPr>
          <w:p w14:paraId="14E0EC03" w14:textId="06D4BB4C" w:rsidR="008A5809" w:rsidRPr="001F2EF4" w:rsidRDefault="008A5809" w:rsidP="003F558C">
            <w:pPr>
              <w:spacing w:after="0"/>
              <w:rPr>
                <w:rFonts w:ascii="Times New Roman" w:hAnsi="Times New Roman"/>
                <w:b/>
                <w:sz w:val="20"/>
                <w:szCs w:val="20"/>
              </w:rPr>
            </w:pPr>
            <w:bookmarkStart w:id="40" w:name="_Hlk105859713"/>
            <w:r w:rsidRPr="001F2EF4">
              <w:rPr>
                <w:rFonts w:ascii="Times New Roman" w:hAnsi="Times New Roman"/>
                <w:b/>
                <w:sz w:val="20"/>
                <w:szCs w:val="20"/>
              </w:rPr>
              <w:t>Out</w:t>
            </w:r>
            <w:r>
              <w:rPr>
                <w:rFonts w:ascii="Times New Roman" w:hAnsi="Times New Roman"/>
                <w:b/>
                <w:sz w:val="20"/>
                <w:szCs w:val="20"/>
              </w:rPr>
              <w:t>comes</w:t>
            </w:r>
          </w:p>
        </w:tc>
        <w:tc>
          <w:tcPr>
            <w:tcW w:w="3609" w:type="dxa"/>
            <w:shd w:val="clear" w:color="auto" w:fill="auto"/>
            <w:vAlign w:val="center"/>
          </w:tcPr>
          <w:p w14:paraId="13CAECAF" w14:textId="77777777" w:rsidR="008A5809" w:rsidRPr="001F2EF4" w:rsidRDefault="008A5809" w:rsidP="003F558C">
            <w:pPr>
              <w:spacing w:after="0"/>
              <w:rPr>
                <w:rFonts w:ascii="Times New Roman" w:hAnsi="Times New Roman"/>
                <w:b/>
                <w:sz w:val="20"/>
                <w:szCs w:val="20"/>
              </w:rPr>
            </w:pPr>
            <w:r w:rsidRPr="001F2EF4">
              <w:rPr>
                <w:rFonts w:ascii="Times New Roman" w:hAnsi="Times New Roman"/>
                <w:b/>
                <w:sz w:val="20"/>
                <w:szCs w:val="20"/>
              </w:rPr>
              <w:t>Indicator</w:t>
            </w:r>
            <w:r>
              <w:rPr>
                <w:rFonts w:ascii="Times New Roman" w:hAnsi="Times New Roman"/>
                <w:b/>
                <w:sz w:val="20"/>
                <w:szCs w:val="20"/>
              </w:rPr>
              <w:t>s</w:t>
            </w:r>
          </w:p>
        </w:tc>
        <w:tc>
          <w:tcPr>
            <w:tcW w:w="1530" w:type="dxa"/>
            <w:shd w:val="clear" w:color="auto" w:fill="auto"/>
            <w:vAlign w:val="center"/>
          </w:tcPr>
          <w:p w14:paraId="6AE6B4E3" w14:textId="77777777" w:rsidR="008A5809" w:rsidRPr="001F2EF4" w:rsidRDefault="008A5809" w:rsidP="003F558C">
            <w:pPr>
              <w:spacing w:after="0"/>
              <w:rPr>
                <w:rFonts w:ascii="Times New Roman" w:hAnsi="Times New Roman"/>
                <w:b/>
                <w:sz w:val="20"/>
                <w:szCs w:val="20"/>
              </w:rPr>
            </w:pPr>
            <w:r w:rsidRPr="001F2EF4">
              <w:rPr>
                <w:rFonts w:ascii="Times New Roman" w:hAnsi="Times New Roman"/>
                <w:b/>
                <w:sz w:val="20"/>
                <w:szCs w:val="20"/>
              </w:rPr>
              <w:t>Target</w:t>
            </w:r>
            <w:r>
              <w:rPr>
                <w:rFonts w:ascii="Times New Roman" w:hAnsi="Times New Roman"/>
                <w:b/>
                <w:sz w:val="20"/>
                <w:szCs w:val="20"/>
              </w:rPr>
              <w:t>s</w:t>
            </w:r>
          </w:p>
        </w:tc>
        <w:tc>
          <w:tcPr>
            <w:tcW w:w="1080" w:type="dxa"/>
            <w:vAlign w:val="center"/>
          </w:tcPr>
          <w:p w14:paraId="2FB654F6" w14:textId="77777777" w:rsidR="008A5809" w:rsidRPr="001F2EF4" w:rsidRDefault="008A5809" w:rsidP="003F558C">
            <w:pPr>
              <w:spacing w:after="0"/>
              <w:rPr>
                <w:rFonts w:ascii="Times New Roman" w:hAnsi="Times New Roman"/>
                <w:b/>
                <w:sz w:val="20"/>
                <w:szCs w:val="20"/>
              </w:rPr>
            </w:pPr>
            <w:r w:rsidRPr="001F2EF4">
              <w:rPr>
                <w:rFonts w:ascii="Times New Roman" w:hAnsi="Times New Roman"/>
                <w:b/>
                <w:sz w:val="20"/>
                <w:szCs w:val="20"/>
              </w:rPr>
              <w:t>Reported</w:t>
            </w:r>
          </w:p>
        </w:tc>
        <w:tc>
          <w:tcPr>
            <w:tcW w:w="1170" w:type="dxa"/>
            <w:vAlign w:val="center"/>
          </w:tcPr>
          <w:p w14:paraId="00E63BCF" w14:textId="77777777" w:rsidR="008A5809" w:rsidRPr="001F2EF4" w:rsidRDefault="008A5809" w:rsidP="003F558C">
            <w:pPr>
              <w:spacing w:after="0"/>
              <w:rPr>
                <w:rFonts w:ascii="Times New Roman" w:hAnsi="Times New Roman"/>
                <w:b/>
                <w:sz w:val="20"/>
                <w:szCs w:val="20"/>
              </w:rPr>
            </w:pPr>
            <w:r w:rsidRPr="001F2EF4">
              <w:rPr>
                <w:rFonts w:ascii="Times New Roman" w:hAnsi="Times New Roman"/>
                <w:b/>
                <w:sz w:val="20"/>
                <w:szCs w:val="20"/>
              </w:rPr>
              <w:t>Evaluation</w:t>
            </w:r>
          </w:p>
        </w:tc>
        <w:tc>
          <w:tcPr>
            <w:tcW w:w="3146" w:type="dxa"/>
            <w:vAlign w:val="center"/>
          </w:tcPr>
          <w:p w14:paraId="1B9130E5" w14:textId="77777777" w:rsidR="008A5809" w:rsidRPr="001F2EF4" w:rsidRDefault="008A5809" w:rsidP="003F558C">
            <w:pPr>
              <w:spacing w:after="0"/>
              <w:rPr>
                <w:rFonts w:ascii="Times New Roman" w:hAnsi="Times New Roman"/>
                <w:b/>
                <w:sz w:val="20"/>
                <w:szCs w:val="20"/>
              </w:rPr>
            </w:pPr>
            <w:r w:rsidRPr="001F2EF4">
              <w:rPr>
                <w:rFonts w:ascii="Times New Roman" w:hAnsi="Times New Roman"/>
                <w:b/>
                <w:sz w:val="20"/>
                <w:szCs w:val="20"/>
              </w:rPr>
              <w:t>Explanation</w:t>
            </w:r>
          </w:p>
        </w:tc>
      </w:tr>
      <w:tr w:rsidR="008A5809" w:rsidRPr="001F2EF4" w14:paraId="0CE4026D" w14:textId="77777777" w:rsidTr="003F558C">
        <w:trPr>
          <w:trHeight w:val="548"/>
        </w:trPr>
        <w:tc>
          <w:tcPr>
            <w:tcW w:w="2421" w:type="dxa"/>
            <w:vMerge w:val="restart"/>
            <w:vAlign w:val="center"/>
          </w:tcPr>
          <w:p w14:paraId="1BFF58C3" w14:textId="63847C48" w:rsidR="008A5809" w:rsidRPr="001F2EF4" w:rsidRDefault="00D30BF8" w:rsidP="003F558C">
            <w:pPr>
              <w:spacing w:after="0"/>
              <w:rPr>
                <w:rFonts w:ascii="Times New Roman" w:hAnsi="Times New Roman"/>
                <w:bCs/>
                <w:sz w:val="20"/>
                <w:szCs w:val="20"/>
              </w:rPr>
            </w:pPr>
            <w:r w:rsidRPr="005730C1">
              <w:rPr>
                <w:rFonts w:ascii="Times" w:eastAsia="Times New Roman" w:hAnsi="Times"/>
                <w:b/>
                <w:sz w:val="20"/>
                <w:szCs w:val="20"/>
              </w:rPr>
              <w:t xml:space="preserve">1: </w:t>
            </w:r>
            <w:r w:rsidRPr="005730C1">
              <w:rPr>
                <w:rFonts w:ascii="Times New Roman" w:eastAsia="Times New Roman" w:hAnsi="Times New Roman"/>
                <w:bCs/>
                <w:sz w:val="20"/>
                <w:szCs w:val="20"/>
                <w:lang w:val="en-GB" w:eastAsia="en-GB"/>
              </w:rPr>
              <w:t>Young men and women, and adolescents are able to manage psychosocial stress factors and their vulnerability, and to peacefully participate and collaborate in resolving socio- economic challenges with other members of the community in Sirte.</w:t>
            </w:r>
          </w:p>
        </w:tc>
        <w:tc>
          <w:tcPr>
            <w:tcW w:w="3609" w:type="dxa"/>
            <w:shd w:val="clear" w:color="auto" w:fill="auto"/>
            <w:vAlign w:val="center"/>
          </w:tcPr>
          <w:p w14:paraId="3BE870A8" w14:textId="77777777" w:rsidR="009D5AF7" w:rsidRPr="009D5AF7" w:rsidRDefault="009D5AF7" w:rsidP="009D5AF7">
            <w:pPr>
              <w:spacing w:after="0"/>
              <w:rPr>
                <w:rFonts w:ascii="Times New Roman" w:hAnsi="Times New Roman"/>
                <w:bCs/>
                <w:sz w:val="20"/>
                <w:szCs w:val="20"/>
              </w:rPr>
            </w:pPr>
            <w:r w:rsidRPr="009D5AF7">
              <w:rPr>
                <w:rFonts w:ascii="Times New Roman" w:hAnsi="Times New Roman"/>
                <w:bCs/>
                <w:sz w:val="20"/>
                <w:szCs w:val="20"/>
              </w:rPr>
              <w:t>1.1</w:t>
            </w:r>
          </w:p>
          <w:p w14:paraId="5B6C468A" w14:textId="5F36B9B7" w:rsidR="008A5809" w:rsidRPr="001F2EF4" w:rsidRDefault="009D5AF7" w:rsidP="009D5AF7">
            <w:pPr>
              <w:spacing w:after="0"/>
              <w:rPr>
                <w:rFonts w:ascii="Times New Roman" w:hAnsi="Times New Roman"/>
                <w:bCs/>
                <w:sz w:val="20"/>
                <w:szCs w:val="20"/>
              </w:rPr>
            </w:pPr>
            <w:r w:rsidRPr="009D5AF7">
              <w:rPr>
                <w:rFonts w:ascii="Times New Roman" w:hAnsi="Times New Roman"/>
                <w:bCs/>
                <w:sz w:val="20"/>
                <w:szCs w:val="20"/>
              </w:rPr>
              <w:t>Young people and adolescents apply gained skills and capabilities that reinforce their resilience to factors of joining or associating themselves with armed groups or smugglers and have developed resilient attitudes and are engaged in rebuilding their community and promote meaningful non-violent options for civic engagement and social change</w:t>
            </w:r>
          </w:p>
        </w:tc>
        <w:tc>
          <w:tcPr>
            <w:tcW w:w="1530" w:type="dxa"/>
            <w:shd w:val="clear" w:color="auto" w:fill="auto"/>
            <w:vAlign w:val="center"/>
          </w:tcPr>
          <w:p w14:paraId="63DAF8C8" w14:textId="77777777" w:rsidR="008A5809" w:rsidRPr="001F2EF4" w:rsidRDefault="008A5809" w:rsidP="003F558C">
            <w:pPr>
              <w:spacing w:after="0"/>
              <w:rPr>
                <w:rFonts w:ascii="Times New Roman" w:hAnsi="Times New Roman"/>
                <w:bCs/>
                <w:sz w:val="20"/>
                <w:szCs w:val="20"/>
              </w:rPr>
            </w:pPr>
            <w:r w:rsidRPr="001F2EF4">
              <w:rPr>
                <w:rFonts w:ascii="Times New Roman" w:hAnsi="Times New Roman"/>
                <w:bCs/>
                <w:sz w:val="20"/>
                <w:szCs w:val="20"/>
              </w:rPr>
              <w:t>1</w:t>
            </w:r>
          </w:p>
        </w:tc>
        <w:tc>
          <w:tcPr>
            <w:tcW w:w="1080" w:type="dxa"/>
            <w:vAlign w:val="center"/>
          </w:tcPr>
          <w:p w14:paraId="42B52E04" w14:textId="77777777" w:rsidR="008A5809" w:rsidRDefault="009D5AF7" w:rsidP="003F558C">
            <w:pPr>
              <w:spacing w:after="0"/>
              <w:rPr>
                <w:rFonts w:ascii="Times New Roman" w:hAnsi="Times New Roman"/>
                <w:bCs/>
                <w:sz w:val="20"/>
                <w:szCs w:val="20"/>
              </w:rPr>
            </w:pPr>
            <w:r>
              <w:rPr>
                <w:rFonts w:ascii="Times New Roman" w:hAnsi="Times New Roman"/>
                <w:bCs/>
                <w:sz w:val="20"/>
                <w:szCs w:val="20"/>
              </w:rPr>
              <w:t xml:space="preserve">1 </w:t>
            </w:r>
          </w:p>
          <w:p w14:paraId="6286EE51" w14:textId="2854005D" w:rsidR="009D5AF7" w:rsidRPr="001F2EF4" w:rsidRDefault="009D5AF7" w:rsidP="003F558C">
            <w:pPr>
              <w:spacing w:after="0"/>
              <w:rPr>
                <w:rFonts w:ascii="Times New Roman" w:hAnsi="Times New Roman"/>
                <w:bCs/>
                <w:sz w:val="20"/>
                <w:szCs w:val="20"/>
              </w:rPr>
            </w:pPr>
            <w:r>
              <w:rPr>
                <w:rFonts w:ascii="Times New Roman" w:hAnsi="Times New Roman"/>
                <w:bCs/>
                <w:sz w:val="20"/>
                <w:szCs w:val="20"/>
              </w:rPr>
              <w:t>completed</w:t>
            </w:r>
          </w:p>
        </w:tc>
        <w:tc>
          <w:tcPr>
            <w:tcW w:w="1170" w:type="dxa"/>
            <w:vAlign w:val="center"/>
          </w:tcPr>
          <w:p w14:paraId="6D717536" w14:textId="7239C1E3" w:rsidR="008A5809" w:rsidRPr="001F2EF4" w:rsidRDefault="00D405D4" w:rsidP="003F558C">
            <w:pPr>
              <w:spacing w:after="0"/>
              <w:rPr>
                <w:rFonts w:ascii="Times New Roman" w:hAnsi="Times New Roman"/>
                <w:bCs/>
                <w:sz w:val="20"/>
                <w:szCs w:val="20"/>
                <w:lang w:val="en-GB"/>
              </w:rPr>
            </w:pPr>
            <w:r>
              <w:rPr>
                <w:rFonts w:ascii="Times New Roman" w:hAnsi="Times New Roman"/>
                <w:bCs/>
                <w:sz w:val="20"/>
                <w:szCs w:val="20"/>
                <w:lang w:val="en-GB"/>
              </w:rPr>
              <w:t>Not clear</w:t>
            </w:r>
          </w:p>
        </w:tc>
        <w:tc>
          <w:tcPr>
            <w:tcW w:w="3146" w:type="dxa"/>
            <w:vAlign w:val="center"/>
          </w:tcPr>
          <w:p w14:paraId="34AA8603" w14:textId="10D6431B" w:rsidR="008A5809" w:rsidRPr="001F2EF4" w:rsidRDefault="00D405D4" w:rsidP="003F558C">
            <w:pPr>
              <w:spacing w:after="0"/>
              <w:rPr>
                <w:rFonts w:ascii="Times New Roman" w:hAnsi="Times New Roman"/>
                <w:bCs/>
                <w:sz w:val="20"/>
                <w:szCs w:val="20"/>
                <w:lang w:val="en-GB"/>
              </w:rPr>
            </w:pPr>
            <w:r>
              <w:rPr>
                <w:rFonts w:ascii="Times New Roman" w:hAnsi="Times New Roman"/>
                <w:bCs/>
                <w:sz w:val="20"/>
                <w:szCs w:val="20"/>
              </w:rPr>
              <w:t>Outcome not developed in M&amp;E system nor measured, so not clear</w:t>
            </w:r>
          </w:p>
        </w:tc>
      </w:tr>
      <w:tr w:rsidR="008A5809" w:rsidRPr="001F2EF4" w14:paraId="7B7E37D4" w14:textId="77777777" w:rsidTr="003F558C">
        <w:trPr>
          <w:trHeight w:val="512"/>
        </w:trPr>
        <w:tc>
          <w:tcPr>
            <w:tcW w:w="2421" w:type="dxa"/>
            <w:vMerge/>
            <w:vAlign w:val="center"/>
          </w:tcPr>
          <w:p w14:paraId="223DC134" w14:textId="77777777" w:rsidR="008A5809" w:rsidRPr="001F2EF4" w:rsidRDefault="008A5809" w:rsidP="003F558C">
            <w:pPr>
              <w:spacing w:after="0"/>
              <w:rPr>
                <w:rFonts w:ascii="Times New Roman" w:hAnsi="Times New Roman"/>
                <w:bCs/>
                <w:sz w:val="20"/>
                <w:szCs w:val="20"/>
              </w:rPr>
            </w:pPr>
          </w:p>
        </w:tc>
        <w:tc>
          <w:tcPr>
            <w:tcW w:w="3609" w:type="dxa"/>
            <w:shd w:val="clear" w:color="auto" w:fill="auto"/>
            <w:vAlign w:val="center"/>
          </w:tcPr>
          <w:p w14:paraId="2AD9F361" w14:textId="77777777" w:rsidR="009D5AF7" w:rsidRPr="009D5AF7" w:rsidRDefault="009D5AF7" w:rsidP="009D5AF7">
            <w:pPr>
              <w:spacing w:after="0"/>
              <w:rPr>
                <w:rFonts w:ascii="Times New Roman" w:hAnsi="Times New Roman"/>
                <w:bCs/>
                <w:sz w:val="20"/>
                <w:szCs w:val="20"/>
              </w:rPr>
            </w:pPr>
            <w:r w:rsidRPr="009D5AF7">
              <w:rPr>
                <w:rFonts w:ascii="Times New Roman" w:hAnsi="Times New Roman"/>
                <w:bCs/>
                <w:sz w:val="20"/>
                <w:szCs w:val="20"/>
              </w:rPr>
              <w:t>1.2</w:t>
            </w:r>
          </w:p>
          <w:p w14:paraId="76A46686" w14:textId="065AA968" w:rsidR="008A5809" w:rsidRPr="001F2EF4" w:rsidRDefault="009D5AF7" w:rsidP="009D5AF7">
            <w:pPr>
              <w:spacing w:after="0"/>
              <w:rPr>
                <w:rFonts w:ascii="Times New Roman" w:hAnsi="Times New Roman"/>
                <w:bCs/>
                <w:sz w:val="20"/>
                <w:szCs w:val="20"/>
              </w:rPr>
            </w:pPr>
            <w:r w:rsidRPr="009D5AF7">
              <w:rPr>
                <w:rFonts w:ascii="Times New Roman" w:hAnsi="Times New Roman"/>
                <w:bCs/>
                <w:sz w:val="20"/>
                <w:szCs w:val="20"/>
              </w:rPr>
              <w:t>Young people and adolescents, and particularly women and girls use tools from counselling to manage psychological distress, trauma and GBV; as well as are engaged in supporting other women and girls.</w:t>
            </w:r>
          </w:p>
        </w:tc>
        <w:tc>
          <w:tcPr>
            <w:tcW w:w="1530" w:type="dxa"/>
            <w:shd w:val="clear" w:color="auto" w:fill="auto"/>
            <w:vAlign w:val="center"/>
          </w:tcPr>
          <w:p w14:paraId="1BFE0DE8" w14:textId="26A17CD0" w:rsidR="008A5809" w:rsidRPr="001F2EF4" w:rsidRDefault="009D5AF7" w:rsidP="003F558C">
            <w:pPr>
              <w:spacing w:after="0"/>
              <w:rPr>
                <w:rFonts w:ascii="Times New Roman" w:hAnsi="Times New Roman"/>
                <w:bCs/>
                <w:sz w:val="20"/>
                <w:szCs w:val="20"/>
                <w:lang w:val="en-GB"/>
              </w:rPr>
            </w:pPr>
            <w:r>
              <w:rPr>
                <w:rFonts w:ascii="Times New Roman" w:hAnsi="Times New Roman"/>
                <w:bCs/>
                <w:sz w:val="20"/>
                <w:szCs w:val="20"/>
              </w:rPr>
              <w:t>1</w:t>
            </w:r>
            <w:r w:rsidR="008A5809" w:rsidRPr="001F2EF4">
              <w:rPr>
                <w:rFonts w:ascii="Times New Roman" w:hAnsi="Times New Roman"/>
                <w:bCs/>
                <w:sz w:val="20"/>
                <w:szCs w:val="20"/>
                <w:lang w:val="en-GB"/>
              </w:rPr>
              <w:t xml:space="preserve"> </w:t>
            </w:r>
          </w:p>
        </w:tc>
        <w:tc>
          <w:tcPr>
            <w:tcW w:w="1080" w:type="dxa"/>
            <w:vAlign w:val="center"/>
          </w:tcPr>
          <w:p w14:paraId="7C682E0E" w14:textId="250CB96C" w:rsidR="008A5809" w:rsidRPr="001F2EF4" w:rsidRDefault="009D5AF7" w:rsidP="003F558C">
            <w:pPr>
              <w:spacing w:after="0"/>
              <w:rPr>
                <w:rFonts w:ascii="Times New Roman" w:hAnsi="Times New Roman"/>
                <w:bCs/>
                <w:sz w:val="20"/>
                <w:szCs w:val="20"/>
              </w:rPr>
            </w:pPr>
            <w:r>
              <w:rPr>
                <w:rFonts w:ascii="Times New Roman" w:hAnsi="Times New Roman"/>
                <w:bCs/>
                <w:sz w:val="20"/>
                <w:szCs w:val="20"/>
              </w:rPr>
              <w:t>1 completed</w:t>
            </w:r>
          </w:p>
        </w:tc>
        <w:tc>
          <w:tcPr>
            <w:tcW w:w="1170" w:type="dxa"/>
            <w:tcBorders>
              <w:bottom w:val="single" w:sz="4" w:space="0" w:color="auto"/>
            </w:tcBorders>
            <w:vAlign w:val="center"/>
          </w:tcPr>
          <w:p w14:paraId="43BBD8CE" w14:textId="17FA2574" w:rsidR="008A5809" w:rsidRPr="001F2EF4" w:rsidRDefault="00D405D4" w:rsidP="003F558C">
            <w:pPr>
              <w:spacing w:after="0"/>
              <w:rPr>
                <w:rFonts w:ascii="Times New Roman" w:hAnsi="Times New Roman"/>
                <w:bCs/>
                <w:sz w:val="20"/>
                <w:szCs w:val="20"/>
                <w:lang w:val="en-GB"/>
              </w:rPr>
            </w:pPr>
            <w:r>
              <w:rPr>
                <w:rFonts w:ascii="Times New Roman" w:hAnsi="Times New Roman"/>
                <w:bCs/>
                <w:sz w:val="20"/>
                <w:szCs w:val="20"/>
                <w:lang w:val="en-GB"/>
              </w:rPr>
              <w:t>Not clear</w:t>
            </w:r>
          </w:p>
        </w:tc>
        <w:tc>
          <w:tcPr>
            <w:tcW w:w="3146" w:type="dxa"/>
            <w:tcBorders>
              <w:bottom w:val="single" w:sz="4" w:space="0" w:color="auto"/>
            </w:tcBorders>
            <w:vAlign w:val="center"/>
          </w:tcPr>
          <w:p w14:paraId="18792B48" w14:textId="48521AAD" w:rsidR="008A5809" w:rsidRPr="001F2EF4" w:rsidRDefault="00D405D4" w:rsidP="003F558C">
            <w:pPr>
              <w:spacing w:after="0"/>
              <w:rPr>
                <w:rFonts w:ascii="Times New Roman" w:hAnsi="Times New Roman"/>
                <w:bCs/>
                <w:sz w:val="20"/>
                <w:szCs w:val="20"/>
                <w:lang w:val="en-GB"/>
              </w:rPr>
            </w:pPr>
            <w:r>
              <w:rPr>
                <w:rFonts w:ascii="Times New Roman" w:hAnsi="Times New Roman"/>
                <w:bCs/>
                <w:sz w:val="20"/>
                <w:szCs w:val="20"/>
              </w:rPr>
              <w:t>Outcome not developed in M&amp;E system nor measured, so not clear</w:t>
            </w:r>
          </w:p>
        </w:tc>
      </w:tr>
      <w:tr w:rsidR="008A5809" w:rsidRPr="001F2EF4" w14:paraId="34E6EA4F" w14:textId="77777777" w:rsidTr="00D30BF8">
        <w:trPr>
          <w:trHeight w:val="440"/>
        </w:trPr>
        <w:tc>
          <w:tcPr>
            <w:tcW w:w="2421" w:type="dxa"/>
            <w:vMerge/>
            <w:vAlign w:val="center"/>
          </w:tcPr>
          <w:p w14:paraId="3430B594" w14:textId="77777777" w:rsidR="008A5809" w:rsidRPr="001F2EF4" w:rsidRDefault="008A5809" w:rsidP="003F558C">
            <w:pPr>
              <w:spacing w:after="0"/>
              <w:rPr>
                <w:rFonts w:ascii="Times New Roman" w:hAnsi="Times New Roman"/>
                <w:bCs/>
                <w:sz w:val="20"/>
                <w:szCs w:val="20"/>
              </w:rPr>
            </w:pPr>
          </w:p>
        </w:tc>
        <w:tc>
          <w:tcPr>
            <w:tcW w:w="3609" w:type="dxa"/>
            <w:shd w:val="clear" w:color="auto" w:fill="auto"/>
            <w:vAlign w:val="center"/>
          </w:tcPr>
          <w:p w14:paraId="657FEB53" w14:textId="77777777" w:rsidR="009D5AF7" w:rsidRPr="009D5AF7" w:rsidRDefault="009D5AF7" w:rsidP="009D5AF7">
            <w:pPr>
              <w:spacing w:after="0"/>
              <w:rPr>
                <w:rFonts w:ascii="Times New Roman" w:hAnsi="Times New Roman"/>
                <w:bCs/>
                <w:sz w:val="20"/>
                <w:szCs w:val="20"/>
              </w:rPr>
            </w:pPr>
            <w:r w:rsidRPr="009D5AF7">
              <w:rPr>
                <w:rFonts w:ascii="Times New Roman" w:hAnsi="Times New Roman"/>
                <w:bCs/>
                <w:sz w:val="20"/>
                <w:szCs w:val="20"/>
              </w:rPr>
              <w:t>1.3</w:t>
            </w:r>
          </w:p>
          <w:p w14:paraId="24C0F43E" w14:textId="2B072190" w:rsidR="008A5809" w:rsidRPr="001F2EF4" w:rsidRDefault="009D5AF7" w:rsidP="009D5AF7">
            <w:pPr>
              <w:spacing w:after="0"/>
              <w:rPr>
                <w:rFonts w:ascii="Times New Roman" w:hAnsi="Times New Roman"/>
                <w:bCs/>
                <w:sz w:val="20"/>
                <w:szCs w:val="20"/>
              </w:rPr>
            </w:pPr>
            <w:r w:rsidRPr="009D5AF7">
              <w:rPr>
                <w:rFonts w:ascii="Times New Roman" w:hAnsi="Times New Roman"/>
                <w:bCs/>
                <w:sz w:val="20"/>
                <w:szCs w:val="20"/>
              </w:rPr>
              <w:t>Youth-led initiatives and social enterprises have enabled the creation of job opportunities for young men and women who have participated in the trainings and activities at the Youth Friendly Safe Space</w:t>
            </w:r>
          </w:p>
        </w:tc>
        <w:tc>
          <w:tcPr>
            <w:tcW w:w="1530" w:type="dxa"/>
            <w:shd w:val="clear" w:color="auto" w:fill="auto"/>
            <w:vAlign w:val="center"/>
          </w:tcPr>
          <w:p w14:paraId="1966A9CB" w14:textId="0ED34BC8" w:rsidR="008A5809" w:rsidRPr="001F2EF4" w:rsidRDefault="009D5AF7" w:rsidP="003F558C">
            <w:pPr>
              <w:spacing w:after="0"/>
              <w:rPr>
                <w:rFonts w:ascii="Times New Roman" w:hAnsi="Times New Roman"/>
                <w:bCs/>
                <w:sz w:val="20"/>
                <w:szCs w:val="20"/>
              </w:rPr>
            </w:pPr>
            <w:r>
              <w:rPr>
                <w:rFonts w:ascii="Times New Roman" w:hAnsi="Times New Roman"/>
                <w:bCs/>
                <w:sz w:val="20"/>
                <w:szCs w:val="20"/>
              </w:rPr>
              <w:t>1</w:t>
            </w:r>
          </w:p>
        </w:tc>
        <w:tc>
          <w:tcPr>
            <w:tcW w:w="1080" w:type="dxa"/>
            <w:vAlign w:val="center"/>
          </w:tcPr>
          <w:p w14:paraId="504B9F62" w14:textId="77777777" w:rsidR="008A5809" w:rsidRDefault="009D5AF7" w:rsidP="003F558C">
            <w:pPr>
              <w:spacing w:after="0"/>
              <w:rPr>
                <w:rFonts w:ascii="Times New Roman" w:hAnsi="Times New Roman"/>
                <w:bCs/>
                <w:sz w:val="20"/>
                <w:szCs w:val="20"/>
              </w:rPr>
            </w:pPr>
            <w:r>
              <w:rPr>
                <w:rFonts w:ascii="Times New Roman" w:hAnsi="Times New Roman"/>
                <w:bCs/>
                <w:sz w:val="20"/>
                <w:szCs w:val="20"/>
              </w:rPr>
              <w:t xml:space="preserve">17 </w:t>
            </w:r>
          </w:p>
          <w:p w14:paraId="128C9E3A" w14:textId="20DFCAFC" w:rsidR="009D5AF7" w:rsidRPr="001F2EF4" w:rsidRDefault="009D5AF7" w:rsidP="003F558C">
            <w:pPr>
              <w:spacing w:after="0"/>
              <w:rPr>
                <w:rFonts w:ascii="Times New Roman" w:hAnsi="Times New Roman"/>
                <w:bCs/>
                <w:sz w:val="20"/>
                <w:szCs w:val="20"/>
              </w:rPr>
            </w:pPr>
            <w:r>
              <w:rPr>
                <w:rFonts w:ascii="Times New Roman" w:hAnsi="Times New Roman"/>
                <w:bCs/>
                <w:sz w:val="20"/>
                <w:szCs w:val="20"/>
              </w:rPr>
              <w:t>completed</w:t>
            </w:r>
          </w:p>
        </w:tc>
        <w:tc>
          <w:tcPr>
            <w:tcW w:w="1170" w:type="dxa"/>
            <w:vAlign w:val="center"/>
          </w:tcPr>
          <w:p w14:paraId="379EC381" w14:textId="522A1F8E" w:rsidR="008A5809" w:rsidRPr="001F2EF4" w:rsidRDefault="00D405D4" w:rsidP="003F558C">
            <w:pPr>
              <w:spacing w:after="0"/>
              <w:rPr>
                <w:rFonts w:ascii="Times New Roman" w:hAnsi="Times New Roman"/>
                <w:bCs/>
                <w:sz w:val="20"/>
                <w:szCs w:val="20"/>
              </w:rPr>
            </w:pPr>
            <w:r>
              <w:rPr>
                <w:rFonts w:ascii="Times New Roman" w:hAnsi="Times New Roman"/>
                <w:bCs/>
                <w:sz w:val="20"/>
                <w:szCs w:val="20"/>
              </w:rPr>
              <w:t>Not clear</w:t>
            </w:r>
          </w:p>
          <w:p w14:paraId="19A40F13" w14:textId="77777777" w:rsidR="008A5809" w:rsidRPr="001F2EF4" w:rsidRDefault="008A5809" w:rsidP="009D5AF7">
            <w:pPr>
              <w:spacing w:after="0"/>
              <w:rPr>
                <w:rFonts w:ascii="Times New Roman" w:hAnsi="Times New Roman"/>
                <w:bCs/>
                <w:sz w:val="20"/>
                <w:szCs w:val="20"/>
              </w:rPr>
            </w:pPr>
          </w:p>
        </w:tc>
        <w:tc>
          <w:tcPr>
            <w:tcW w:w="3146" w:type="dxa"/>
            <w:vAlign w:val="center"/>
          </w:tcPr>
          <w:p w14:paraId="45E31D46" w14:textId="06D917A3" w:rsidR="008A5809" w:rsidRPr="001F2EF4" w:rsidRDefault="009D5AF7" w:rsidP="003F558C">
            <w:pPr>
              <w:spacing w:after="0"/>
              <w:rPr>
                <w:rFonts w:ascii="Times New Roman" w:hAnsi="Times New Roman"/>
                <w:bCs/>
                <w:sz w:val="20"/>
                <w:szCs w:val="20"/>
              </w:rPr>
            </w:pPr>
            <w:r>
              <w:rPr>
                <w:rFonts w:ascii="Times New Roman" w:hAnsi="Times New Roman"/>
                <w:bCs/>
                <w:sz w:val="20"/>
                <w:szCs w:val="20"/>
              </w:rPr>
              <w:t>UNFPA supported 17 youth-led initiates and enterprises</w:t>
            </w:r>
            <w:r w:rsidR="00D405D4">
              <w:rPr>
                <w:rFonts w:ascii="Times New Roman" w:hAnsi="Times New Roman"/>
                <w:bCs/>
                <w:sz w:val="20"/>
                <w:szCs w:val="20"/>
              </w:rPr>
              <w:t xml:space="preserve"> (output-level indicator and measurement). Outcome not developed in M&amp;E system nor measured, so not clear</w:t>
            </w:r>
          </w:p>
        </w:tc>
      </w:tr>
      <w:tr w:rsidR="008B2F72" w:rsidRPr="001F2EF4" w14:paraId="539FD88E" w14:textId="77777777" w:rsidTr="008B2F72">
        <w:trPr>
          <w:trHeight w:val="1324"/>
        </w:trPr>
        <w:tc>
          <w:tcPr>
            <w:tcW w:w="2421" w:type="dxa"/>
            <w:vMerge w:val="restart"/>
            <w:vAlign w:val="center"/>
          </w:tcPr>
          <w:p w14:paraId="0A3E3067" w14:textId="57C0E67C" w:rsidR="008B2F72" w:rsidRPr="001F2EF4" w:rsidRDefault="008B2F72" w:rsidP="00D30BF8">
            <w:pPr>
              <w:spacing w:after="0"/>
              <w:rPr>
                <w:rFonts w:ascii="Times New Roman" w:hAnsi="Times New Roman"/>
                <w:bCs/>
                <w:sz w:val="20"/>
                <w:szCs w:val="20"/>
              </w:rPr>
            </w:pPr>
            <w:bookmarkStart w:id="41" w:name="_Hlk105859692"/>
            <w:r w:rsidRPr="008B2F72">
              <w:rPr>
                <w:rFonts w:ascii="Times" w:eastAsia="Times New Roman" w:hAnsi="Times"/>
                <w:b/>
                <w:color w:val="000000" w:themeColor="text1"/>
                <w:sz w:val="20"/>
                <w:szCs w:val="20"/>
              </w:rPr>
              <w:t>2:</w:t>
            </w:r>
            <w:r w:rsidRPr="005730C1">
              <w:rPr>
                <w:rFonts w:ascii="Times" w:eastAsia="Times New Roman" w:hAnsi="Times"/>
                <w:bCs/>
                <w:color w:val="000000" w:themeColor="text1"/>
                <w:sz w:val="20"/>
                <w:szCs w:val="20"/>
              </w:rPr>
              <w:t xml:space="preserve"> </w:t>
            </w:r>
            <w:r w:rsidRPr="005730C1">
              <w:rPr>
                <w:rFonts w:ascii="Times" w:eastAsia="Times New Roman" w:hAnsi="Times"/>
                <w:bCs/>
                <w:color w:val="000000" w:themeColor="text1"/>
                <w:sz w:val="20"/>
                <w:szCs w:val="20"/>
                <w:lang w:val="en-GB"/>
              </w:rPr>
              <w:t xml:space="preserve">Young people are empowered through the activities and services at the Youth Friendly Safe Space to represent his and </w:t>
            </w:r>
            <w:r w:rsidRPr="005730C1">
              <w:rPr>
                <w:rFonts w:ascii="Times" w:eastAsia="Times New Roman" w:hAnsi="Times"/>
                <w:bCs/>
                <w:color w:val="000000" w:themeColor="text1"/>
                <w:sz w:val="20"/>
                <w:szCs w:val="20"/>
                <w:lang w:val="en-GB"/>
              </w:rPr>
              <w:lastRenderedPageBreak/>
              <w:t>her community or constituency, and to actively participate in political forums and meetings with decision makers to ensure that the voices of young people and adolescents are recognized and reflected in local political processes</w:t>
            </w:r>
          </w:p>
        </w:tc>
        <w:tc>
          <w:tcPr>
            <w:tcW w:w="3609" w:type="dxa"/>
            <w:shd w:val="clear" w:color="auto" w:fill="auto"/>
            <w:vAlign w:val="center"/>
          </w:tcPr>
          <w:p w14:paraId="1BA0519E" w14:textId="77777777" w:rsidR="008B2F72" w:rsidRDefault="008B2F72" w:rsidP="00D30BF8">
            <w:pPr>
              <w:spacing w:after="0"/>
              <w:rPr>
                <w:rFonts w:ascii="Times New Roman" w:hAnsi="Times New Roman"/>
                <w:bCs/>
                <w:sz w:val="20"/>
                <w:szCs w:val="20"/>
              </w:rPr>
            </w:pPr>
            <w:r w:rsidRPr="001F2EF4">
              <w:rPr>
                <w:rFonts w:ascii="Times New Roman" w:hAnsi="Times New Roman"/>
                <w:bCs/>
                <w:sz w:val="20"/>
                <w:szCs w:val="20"/>
              </w:rPr>
              <w:lastRenderedPageBreak/>
              <w:t>2.1</w:t>
            </w:r>
            <w:r>
              <w:rPr>
                <w:rFonts w:ascii="Times New Roman" w:hAnsi="Times New Roman"/>
                <w:bCs/>
                <w:sz w:val="20"/>
                <w:szCs w:val="20"/>
              </w:rPr>
              <w:t xml:space="preserve"> </w:t>
            </w:r>
          </w:p>
          <w:p w14:paraId="38F526E2" w14:textId="77777777" w:rsidR="008B2F72" w:rsidRPr="001F2EF4" w:rsidRDefault="008B2F72" w:rsidP="00D30BF8">
            <w:pPr>
              <w:spacing w:after="0"/>
              <w:rPr>
                <w:rFonts w:ascii="Times New Roman" w:hAnsi="Times New Roman"/>
                <w:bCs/>
                <w:sz w:val="20"/>
                <w:szCs w:val="20"/>
              </w:rPr>
            </w:pPr>
            <w:r w:rsidRPr="001F2EF4">
              <w:rPr>
                <w:rFonts w:ascii="Times New Roman" w:hAnsi="Times New Roman"/>
                <w:bCs/>
                <w:sz w:val="20"/>
                <w:szCs w:val="20"/>
              </w:rPr>
              <w:t>A strategy for the inclusion of young men and women in democratic processes at the municipal level in Sirte is developed</w:t>
            </w:r>
          </w:p>
        </w:tc>
        <w:tc>
          <w:tcPr>
            <w:tcW w:w="1530" w:type="dxa"/>
            <w:shd w:val="clear" w:color="auto" w:fill="auto"/>
            <w:vAlign w:val="center"/>
          </w:tcPr>
          <w:p w14:paraId="104ECF42" w14:textId="3A71C090" w:rsidR="008B2F72" w:rsidRPr="001F2EF4" w:rsidRDefault="008B2F72" w:rsidP="00D30BF8">
            <w:pPr>
              <w:spacing w:after="0"/>
              <w:rPr>
                <w:rFonts w:ascii="Times New Roman" w:hAnsi="Times New Roman"/>
                <w:bCs/>
                <w:sz w:val="20"/>
                <w:szCs w:val="20"/>
              </w:rPr>
            </w:pPr>
            <w:r w:rsidRPr="001F2EF4">
              <w:rPr>
                <w:rFonts w:ascii="Times New Roman" w:hAnsi="Times New Roman"/>
                <w:bCs/>
                <w:sz w:val="20"/>
                <w:szCs w:val="20"/>
              </w:rPr>
              <w:t>1</w:t>
            </w:r>
          </w:p>
        </w:tc>
        <w:tc>
          <w:tcPr>
            <w:tcW w:w="1080" w:type="dxa"/>
            <w:shd w:val="clear" w:color="auto" w:fill="auto"/>
            <w:vAlign w:val="center"/>
          </w:tcPr>
          <w:p w14:paraId="1662F403" w14:textId="42133E4C"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 xml:space="preserve">- </w:t>
            </w:r>
          </w:p>
        </w:tc>
        <w:tc>
          <w:tcPr>
            <w:tcW w:w="1170" w:type="dxa"/>
            <w:shd w:val="clear" w:color="auto" w:fill="auto"/>
            <w:vAlign w:val="center"/>
          </w:tcPr>
          <w:p w14:paraId="4B63DF6D" w14:textId="517F295F" w:rsidR="008B2F72" w:rsidRPr="001F2EF4" w:rsidRDefault="008B2F72" w:rsidP="00D30BF8">
            <w:pPr>
              <w:spacing w:after="0"/>
              <w:rPr>
                <w:rFonts w:ascii="Times New Roman" w:hAnsi="Times New Roman"/>
                <w:bCs/>
                <w:sz w:val="20"/>
                <w:szCs w:val="20"/>
              </w:rPr>
            </w:pPr>
            <w:r w:rsidRPr="001F2EF4">
              <w:rPr>
                <w:rFonts w:ascii="Times New Roman" w:hAnsi="Times New Roman"/>
                <w:bCs/>
                <w:sz w:val="20"/>
                <w:szCs w:val="20"/>
              </w:rPr>
              <w:t>Not met</w:t>
            </w:r>
          </w:p>
        </w:tc>
        <w:tc>
          <w:tcPr>
            <w:tcW w:w="3146" w:type="dxa"/>
            <w:shd w:val="clear" w:color="auto" w:fill="auto"/>
            <w:vAlign w:val="center"/>
          </w:tcPr>
          <w:p w14:paraId="59134736" w14:textId="47F98B5A"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 xml:space="preserve">UNDP reported cancelled as </w:t>
            </w:r>
            <w:r w:rsidRPr="00E031AF">
              <w:rPr>
                <w:rFonts w:ascii="Times New Roman" w:hAnsi="Times New Roman"/>
                <w:bCs/>
                <w:sz w:val="20"/>
                <w:szCs w:val="20"/>
              </w:rPr>
              <w:t>working with local authorities was made difficult when the democratically elected council was forcibly replaced</w:t>
            </w:r>
          </w:p>
        </w:tc>
      </w:tr>
      <w:tr w:rsidR="008B2F72" w:rsidRPr="001F2EF4" w14:paraId="7534AFDC" w14:textId="77777777" w:rsidTr="008B2F72">
        <w:trPr>
          <w:trHeight w:val="1324"/>
        </w:trPr>
        <w:tc>
          <w:tcPr>
            <w:tcW w:w="2421" w:type="dxa"/>
            <w:vMerge/>
            <w:vAlign w:val="center"/>
          </w:tcPr>
          <w:p w14:paraId="7DC825DD" w14:textId="77777777" w:rsidR="008B2F72" w:rsidRPr="008B2F72" w:rsidRDefault="008B2F72" w:rsidP="00D30BF8">
            <w:pPr>
              <w:spacing w:after="0"/>
              <w:rPr>
                <w:rFonts w:ascii="Times" w:eastAsia="Times New Roman" w:hAnsi="Times"/>
                <w:b/>
                <w:color w:val="000000" w:themeColor="text1"/>
                <w:sz w:val="20"/>
                <w:szCs w:val="20"/>
              </w:rPr>
            </w:pPr>
          </w:p>
        </w:tc>
        <w:tc>
          <w:tcPr>
            <w:tcW w:w="3609" w:type="dxa"/>
            <w:shd w:val="clear" w:color="auto" w:fill="auto"/>
            <w:vAlign w:val="center"/>
          </w:tcPr>
          <w:p w14:paraId="5F81A38B" w14:textId="77777777" w:rsidR="008B2F72" w:rsidRPr="008B2F72" w:rsidRDefault="008B2F72" w:rsidP="008B2F72">
            <w:pPr>
              <w:spacing w:after="0"/>
              <w:rPr>
                <w:rFonts w:ascii="Times New Roman" w:hAnsi="Times New Roman"/>
                <w:bCs/>
                <w:sz w:val="20"/>
                <w:szCs w:val="20"/>
              </w:rPr>
            </w:pPr>
            <w:r w:rsidRPr="008B2F72">
              <w:rPr>
                <w:rFonts w:ascii="Times New Roman" w:hAnsi="Times New Roman"/>
                <w:bCs/>
                <w:sz w:val="20"/>
                <w:szCs w:val="20"/>
              </w:rPr>
              <w:t>2.2</w:t>
            </w:r>
          </w:p>
          <w:p w14:paraId="16E700BC" w14:textId="0B6C002A" w:rsidR="008B2F72" w:rsidRPr="001F2EF4" w:rsidRDefault="008B2F72" w:rsidP="008B2F72">
            <w:pPr>
              <w:spacing w:after="0"/>
              <w:rPr>
                <w:rFonts w:ascii="Times New Roman" w:hAnsi="Times New Roman"/>
                <w:bCs/>
                <w:sz w:val="20"/>
                <w:szCs w:val="20"/>
              </w:rPr>
            </w:pPr>
            <w:r w:rsidRPr="008B2F72">
              <w:rPr>
                <w:rFonts w:ascii="Times New Roman" w:hAnsi="Times New Roman"/>
                <w:bCs/>
                <w:sz w:val="20"/>
                <w:szCs w:val="20"/>
              </w:rPr>
              <w:t>A commitment by decision-makers to promote and respect the strategy in relation to peace processes.</w:t>
            </w:r>
          </w:p>
        </w:tc>
        <w:tc>
          <w:tcPr>
            <w:tcW w:w="1530" w:type="dxa"/>
            <w:shd w:val="clear" w:color="auto" w:fill="auto"/>
            <w:vAlign w:val="center"/>
          </w:tcPr>
          <w:p w14:paraId="3713F7C0" w14:textId="4FC0D294"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1</w:t>
            </w:r>
          </w:p>
        </w:tc>
        <w:tc>
          <w:tcPr>
            <w:tcW w:w="1080" w:type="dxa"/>
            <w:shd w:val="clear" w:color="auto" w:fill="auto"/>
            <w:vAlign w:val="center"/>
          </w:tcPr>
          <w:p w14:paraId="14145738" w14:textId="0963507B"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w:t>
            </w:r>
          </w:p>
        </w:tc>
        <w:tc>
          <w:tcPr>
            <w:tcW w:w="1170" w:type="dxa"/>
            <w:shd w:val="clear" w:color="auto" w:fill="auto"/>
            <w:vAlign w:val="center"/>
          </w:tcPr>
          <w:p w14:paraId="6B62CA58" w14:textId="04F8C7FC"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Not met</w:t>
            </w:r>
          </w:p>
        </w:tc>
        <w:tc>
          <w:tcPr>
            <w:tcW w:w="3146" w:type="dxa"/>
            <w:shd w:val="clear" w:color="auto" w:fill="auto"/>
            <w:vAlign w:val="center"/>
          </w:tcPr>
          <w:p w14:paraId="026198EF" w14:textId="3E7704E9"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 xml:space="preserve">UNDP reported cancelled as </w:t>
            </w:r>
            <w:r w:rsidRPr="00E031AF">
              <w:rPr>
                <w:rFonts w:ascii="Times New Roman" w:hAnsi="Times New Roman"/>
                <w:bCs/>
                <w:sz w:val="20"/>
                <w:szCs w:val="20"/>
              </w:rPr>
              <w:t>working with local authorities was made difficult when the democratically elected council was forcibly replaced</w:t>
            </w:r>
          </w:p>
        </w:tc>
      </w:tr>
      <w:tr w:rsidR="008B2F72" w:rsidRPr="001F2EF4" w14:paraId="02C1679E" w14:textId="77777777" w:rsidTr="008B2F72">
        <w:trPr>
          <w:trHeight w:val="1324"/>
        </w:trPr>
        <w:tc>
          <w:tcPr>
            <w:tcW w:w="2421" w:type="dxa"/>
            <w:vMerge/>
            <w:vAlign w:val="center"/>
          </w:tcPr>
          <w:p w14:paraId="014B7D1E" w14:textId="77777777" w:rsidR="008B2F72" w:rsidRPr="008B2F72" w:rsidRDefault="008B2F72" w:rsidP="00D30BF8">
            <w:pPr>
              <w:spacing w:after="0"/>
              <w:rPr>
                <w:rFonts w:ascii="Times" w:eastAsia="Times New Roman" w:hAnsi="Times"/>
                <w:b/>
                <w:color w:val="000000" w:themeColor="text1"/>
                <w:sz w:val="20"/>
                <w:szCs w:val="20"/>
              </w:rPr>
            </w:pPr>
          </w:p>
        </w:tc>
        <w:tc>
          <w:tcPr>
            <w:tcW w:w="3609" w:type="dxa"/>
            <w:shd w:val="clear" w:color="auto" w:fill="auto"/>
            <w:vAlign w:val="center"/>
          </w:tcPr>
          <w:p w14:paraId="075D522A" w14:textId="77777777" w:rsidR="008B2F72" w:rsidRPr="005730C1" w:rsidRDefault="008B2F72" w:rsidP="008B2F72">
            <w:pPr>
              <w:spacing w:after="0" w:line="240" w:lineRule="auto"/>
              <w:rPr>
                <w:rFonts w:ascii="Times" w:eastAsia="Times New Roman" w:hAnsi="Times"/>
                <w:bCs/>
                <w:sz w:val="20"/>
                <w:szCs w:val="20"/>
              </w:rPr>
            </w:pPr>
            <w:r w:rsidRPr="005730C1">
              <w:rPr>
                <w:rFonts w:ascii="Times" w:eastAsia="Times New Roman" w:hAnsi="Times"/>
                <w:bCs/>
                <w:sz w:val="20"/>
                <w:szCs w:val="20"/>
              </w:rPr>
              <w:t>2.3</w:t>
            </w:r>
          </w:p>
          <w:p w14:paraId="101D02C8" w14:textId="7D21CC82" w:rsidR="008B2F72" w:rsidRPr="001F2EF4" w:rsidRDefault="001D18BD" w:rsidP="008B2F72">
            <w:pPr>
              <w:spacing w:after="0"/>
              <w:rPr>
                <w:rFonts w:ascii="Times New Roman" w:hAnsi="Times New Roman"/>
                <w:bCs/>
                <w:sz w:val="20"/>
                <w:szCs w:val="20"/>
              </w:rPr>
            </w:pPr>
            <w:r w:rsidRPr="001D18BD">
              <w:rPr>
                <w:rFonts w:ascii="Times New Roman" w:hAnsi="Times New Roman"/>
                <w:bCs/>
                <w:sz w:val="20"/>
                <w:szCs w:val="20"/>
              </w:rPr>
              <w:t>Adolescents and young people are active participants in political and peacebuilding processes</w:t>
            </w:r>
          </w:p>
        </w:tc>
        <w:tc>
          <w:tcPr>
            <w:tcW w:w="1530" w:type="dxa"/>
            <w:shd w:val="clear" w:color="auto" w:fill="auto"/>
            <w:vAlign w:val="center"/>
          </w:tcPr>
          <w:p w14:paraId="4400611D" w14:textId="5E29BD67"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Yes</w:t>
            </w:r>
          </w:p>
        </w:tc>
        <w:tc>
          <w:tcPr>
            <w:tcW w:w="1080" w:type="dxa"/>
            <w:shd w:val="clear" w:color="auto" w:fill="auto"/>
            <w:vAlign w:val="center"/>
          </w:tcPr>
          <w:p w14:paraId="5D9A60B0" w14:textId="6F86E892"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Yes</w:t>
            </w:r>
          </w:p>
        </w:tc>
        <w:tc>
          <w:tcPr>
            <w:tcW w:w="1170" w:type="dxa"/>
            <w:shd w:val="clear" w:color="auto" w:fill="auto"/>
            <w:vAlign w:val="center"/>
          </w:tcPr>
          <w:p w14:paraId="067C20E6" w14:textId="516C7DDD"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Not me</w:t>
            </w:r>
            <w:r w:rsidR="00D405D4">
              <w:rPr>
                <w:rFonts w:ascii="Times New Roman" w:hAnsi="Times New Roman"/>
                <w:bCs/>
                <w:sz w:val="20"/>
                <w:szCs w:val="20"/>
              </w:rPr>
              <w:t>t</w:t>
            </w:r>
            <w:r>
              <w:rPr>
                <w:rFonts w:ascii="Times New Roman" w:hAnsi="Times New Roman"/>
                <w:bCs/>
                <w:sz w:val="20"/>
                <w:szCs w:val="20"/>
              </w:rPr>
              <w:t>/In process</w:t>
            </w:r>
          </w:p>
        </w:tc>
        <w:tc>
          <w:tcPr>
            <w:tcW w:w="3146" w:type="dxa"/>
            <w:shd w:val="clear" w:color="auto" w:fill="auto"/>
            <w:vAlign w:val="center"/>
          </w:tcPr>
          <w:p w14:paraId="480BAB8F" w14:textId="216BB63A" w:rsidR="008B2F72" w:rsidRPr="001F2EF4" w:rsidRDefault="008B2F72" w:rsidP="00D30BF8">
            <w:pPr>
              <w:spacing w:after="0"/>
              <w:rPr>
                <w:rFonts w:ascii="Times New Roman" w:hAnsi="Times New Roman"/>
                <w:bCs/>
                <w:sz w:val="20"/>
                <w:szCs w:val="20"/>
              </w:rPr>
            </w:pPr>
            <w:r>
              <w:rPr>
                <w:rFonts w:ascii="Times New Roman" w:hAnsi="Times New Roman"/>
                <w:bCs/>
                <w:sz w:val="20"/>
                <w:szCs w:val="20"/>
              </w:rPr>
              <w:t xml:space="preserve">No method developed to measure indicator with precision; modest evidence in fieldwork and output indicator achievement for active participation of adolescents and young people in Sirte to date (with little time for actual implementation of </w:t>
            </w:r>
            <w:r w:rsidR="0048189E">
              <w:rPr>
                <w:rFonts w:ascii="Times New Roman" w:hAnsi="Times New Roman"/>
                <w:bCs/>
                <w:sz w:val="20"/>
                <w:szCs w:val="20"/>
              </w:rPr>
              <w:t>joint project activities)</w:t>
            </w:r>
          </w:p>
        </w:tc>
      </w:tr>
      <w:bookmarkEnd w:id="40"/>
      <w:bookmarkEnd w:id="41"/>
    </w:tbl>
    <w:p w14:paraId="29EF291E" w14:textId="77777777" w:rsidR="008A5809" w:rsidRPr="00AB374A" w:rsidRDefault="008A5809" w:rsidP="00660205">
      <w:pPr>
        <w:spacing w:after="0"/>
        <w:jc w:val="both"/>
        <w:rPr>
          <w:rFonts w:ascii="Times New Roman" w:hAnsi="Times New Roman"/>
          <w:lang w:val="en-GB"/>
        </w:rPr>
      </w:pPr>
    </w:p>
    <w:p w14:paraId="69004F32" w14:textId="77777777" w:rsidR="008A5809" w:rsidRPr="001F2EF4" w:rsidRDefault="008A5809" w:rsidP="008A5809">
      <w:pPr>
        <w:spacing w:after="0"/>
        <w:rPr>
          <w:rFonts w:ascii="Times New Roman" w:hAnsi="Times New Roman"/>
          <w:sz w:val="20"/>
          <w:szCs w:val="20"/>
        </w:rPr>
      </w:pPr>
    </w:p>
    <w:p w14:paraId="4BEB108C" w14:textId="77777777" w:rsidR="008A5809" w:rsidRDefault="008A5809" w:rsidP="008A5809">
      <w:pPr>
        <w:spacing w:after="0"/>
        <w:jc w:val="both"/>
        <w:rPr>
          <w:rFonts w:ascii="Times New Roman" w:hAnsi="Times New Roman"/>
          <w:lang w:val="en-GB"/>
        </w:rPr>
        <w:sectPr w:rsidR="008A5809" w:rsidSect="002C0AD4">
          <w:pgSz w:w="15840" w:h="12240" w:orient="landscape" w:code="1"/>
          <w:pgMar w:top="1440" w:right="1296" w:bottom="1440" w:left="907" w:header="720" w:footer="0" w:gutter="0"/>
          <w:cols w:space="720"/>
          <w:docGrid w:linePitch="360"/>
        </w:sectPr>
      </w:pPr>
    </w:p>
    <w:p w14:paraId="1FB25D4A" w14:textId="77777777" w:rsidR="00660205" w:rsidRPr="00AB374A" w:rsidRDefault="00660205" w:rsidP="00660205">
      <w:pPr>
        <w:spacing w:after="0"/>
        <w:jc w:val="both"/>
        <w:rPr>
          <w:rFonts w:ascii="Times New Roman" w:hAnsi="Times New Roman"/>
          <w:lang w:val="en-GB"/>
        </w:rPr>
      </w:pPr>
    </w:p>
    <w:p w14:paraId="00831A40" w14:textId="65E133CA" w:rsidR="00D405D4" w:rsidRDefault="008A5809" w:rsidP="00660205">
      <w:pPr>
        <w:spacing w:after="0"/>
        <w:jc w:val="both"/>
        <w:rPr>
          <w:rFonts w:ascii="Times New Roman" w:hAnsi="Times New Roman"/>
          <w:lang w:val="en-GB"/>
        </w:rPr>
      </w:pPr>
      <w:r>
        <w:rPr>
          <w:rFonts w:ascii="Times New Roman" w:hAnsi="Times New Roman"/>
          <w:lang w:val="en-GB"/>
        </w:rPr>
        <w:t xml:space="preserve">The data on these </w:t>
      </w:r>
      <w:r w:rsidR="00D405D4">
        <w:rPr>
          <w:rFonts w:ascii="Times New Roman" w:hAnsi="Times New Roman"/>
          <w:lang w:val="en-GB"/>
        </w:rPr>
        <w:t xml:space="preserve">six </w:t>
      </w:r>
      <w:r>
        <w:rPr>
          <w:rFonts w:ascii="Times New Roman" w:hAnsi="Times New Roman"/>
          <w:lang w:val="en-GB"/>
        </w:rPr>
        <w:t>outcome indicators and analysis of findings demonstrate that these outcomes are difficult to identify as have not been measured by the</w:t>
      </w:r>
      <w:r w:rsidR="00237AE6">
        <w:rPr>
          <w:rFonts w:ascii="Times New Roman" w:hAnsi="Times New Roman"/>
          <w:lang w:val="en-GB"/>
        </w:rPr>
        <w:t xml:space="preserve"> project’s</w:t>
      </w:r>
      <w:r>
        <w:rPr>
          <w:rFonts w:ascii="Times New Roman" w:hAnsi="Times New Roman"/>
          <w:lang w:val="en-GB"/>
        </w:rPr>
        <w:t xml:space="preserve"> M&amp;E system </w:t>
      </w:r>
      <w:r w:rsidR="00237AE6">
        <w:rPr>
          <w:rFonts w:ascii="Times New Roman" w:hAnsi="Times New Roman"/>
          <w:lang w:val="en-GB"/>
        </w:rPr>
        <w:t xml:space="preserve">or RUNOs </w:t>
      </w:r>
      <w:r>
        <w:rPr>
          <w:rFonts w:ascii="Times New Roman" w:hAnsi="Times New Roman"/>
          <w:lang w:val="en-GB"/>
        </w:rPr>
        <w:t xml:space="preserve">with precision. </w:t>
      </w:r>
      <w:r w:rsidR="00D30BF8">
        <w:rPr>
          <w:rFonts w:ascii="Times New Roman" w:hAnsi="Times New Roman"/>
          <w:lang w:val="en-GB"/>
        </w:rPr>
        <w:t>The outcome indicators clarify and restate key aspects of what the project aimed to achieve, which is not straightforward to measure</w:t>
      </w:r>
      <w:r w:rsidR="00D405D4">
        <w:rPr>
          <w:rFonts w:ascii="Times New Roman" w:hAnsi="Times New Roman"/>
          <w:lang w:val="en-GB"/>
        </w:rPr>
        <w:t>.</w:t>
      </w:r>
      <w:r w:rsidR="002B0909">
        <w:rPr>
          <w:rFonts w:ascii="Times New Roman" w:hAnsi="Times New Roman"/>
          <w:lang w:val="en-GB"/>
        </w:rPr>
        <w:t xml:space="preserve"> The project then did not measure most of these indicators.</w:t>
      </w:r>
    </w:p>
    <w:p w14:paraId="5A58E67B" w14:textId="77777777" w:rsidR="00D405D4" w:rsidRDefault="00D405D4" w:rsidP="00660205">
      <w:pPr>
        <w:spacing w:after="0"/>
        <w:jc w:val="both"/>
        <w:rPr>
          <w:rFonts w:ascii="Times New Roman" w:hAnsi="Times New Roman"/>
          <w:lang w:val="en-GB"/>
        </w:rPr>
      </w:pPr>
    </w:p>
    <w:p w14:paraId="656BD0B5" w14:textId="6FC6024C" w:rsidR="00D30BF8" w:rsidRDefault="00D405D4" w:rsidP="00660205">
      <w:pPr>
        <w:spacing w:after="0"/>
        <w:jc w:val="both"/>
        <w:rPr>
          <w:rFonts w:ascii="Times New Roman" w:hAnsi="Times New Roman"/>
          <w:lang w:val="en-GB"/>
        </w:rPr>
      </w:pPr>
      <w:r>
        <w:rPr>
          <w:rFonts w:ascii="Times New Roman" w:hAnsi="Times New Roman"/>
          <w:lang w:val="en-GB"/>
        </w:rPr>
        <w:t>For</w:t>
      </w:r>
      <w:r w:rsidR="00D30BF8">
        <w:rPr>
          <w:rFonts w:ascii="Times New Roman" w:hAnsi="Times New Roman"/>
          <w:lang w:val="en-GB"/>
        </w:rPr>
        <w:t xml:space="preserve"> two of these </w:t>
      </w:r>
      <w:r>
        <w:rPr>
          <w:rFonts w:ascii="Times New Roman" w:hAnsi="Times New Roman"/>
          <w:lang w:val="en-GB"/>
        </w:rPr>
        <w:t xml:space="preserve">Outcome 1 </w:t>
      </w:r>
      <w:r w:rsidR="00D30BF8">
        <w:rPr>
          <w:rFonts w:ascii="Times New Roman" w:hAnsi="Times New Roman"/>
          <w:lang w:val="en-GB"/>
        </w:rPr>
        <w:t>indicators (</w:t>
      </w:r>
      <w:r w:rsidR="00D30BF8" w:rsidRPr="00AB374A">
        <w:rPr>
          <w:rFonts w:ascii="Times New Roman" w:hAnsi="Times New Roman"/>
          <w:lang w:val="en-GB"/>
        </w:rPr>
        <w:t>Indicator 1</w:t>
      </w:r>
      <w:r w:rsidR="00D30BF8">
        <w:rPr>
          <w:rFonts w:ascii="Times New Roman" w:hAnsi="Times New Roman"/>
          <w:lang w:val="en-GB"/>
        </w:rPr>
        <w:t>.1</w:t>
      </w:r>
      <w:r w:rsidR="00D30BF8" w:rsidRPr="00AB374A">
        <w:rPr>
          <w:rFonts w:ascii="Times New Roman" w:hAnsi="Times New Roman"/>
          <w:lang w:val="en-GB"/>
        </w:rPr>
        <w:t>.</w:t>
      </w:r>
      <w:r w:rsidR="00D30BF8">
        <w:rPr>
          <w:rFonts w:ascii="Times New Roman" w:hAnsi="Times New Roman"/>
          <w:lang w:val="en-GB"/>
        </w:rPr>
        <w:t>”</w:t>
      </w:r>
      <w:r w:rsidR="00D30BF8" w:rsidRPr="00AB374A">
        <w:rPr>
          <w:rFonts w:ascii="Times New Roman" w:hAnsi="Times New Roman"/>
          <w:lang w:val="en-GB"/>
        </w:rPr>
        <w:t xml:space="preserve">Young people and adolescents apply gained skills and capabilities that reinforce their </w:t>
      </w:r>
      <w:r w:rsidR="00D30BF8">
        <w:rPr>
          <w:rFonts w:ascii="Times New Roman" w:hAnsi="Times New Roman"/>
          <w:lang w:val="en-GB"/>
        </w:rPr>
        <w:t xml:space="preserve"> </w:t>
      </w:r>
      <w:r w:rsidR="00D30BF8" w:rsidRPr="00AB374A">
        <w:rPr>
          <w:rFonts w:ascii="Times New Roman" w:hAnsi="Times New Roman"/>
          <w:lang w:val="en-GB"/>
        </w:rPr>
        <w:t>resilience to factors of joining or associating themselves with armed groups or smugglers and have developed resilient attitudes and are engaged in rebuilding their community and promote meaningful non-violent options for civic engagement and social change</w:t>
      </w:r>
      <w:r w:rsidR="00D30BF8">
        <w:rPr>
          <w:rFonts w:ascii="Times New Roman" w:hAnsi="Times New Roman"/>
          <w:lang w:val="en-GB"/>
        </w:rPr>
        <w:t xml:space="preserve">” and </w:t>
      </w:r>
      <w:r w:rsidR="00D30BF8" w:rsidRPr="00AB374A">
        <w:rPr>
          <w:rFonts w:ascii="Times New Roman" w:hAnsi="Times New Roman"/>
          <w:lang w:val="en-GB"/>
        </w:rPr>
        <w:t>Indicator 1.2</w:t>
      </w:r>
      <w:r w:rsidR="00D30BF8">
        <w:rPr>
          <w:rFonts w:ascii="Times New Roman" w:hAnsi="Times New Roman"/>
          <w:lang w:val="en-GB"/>
        </w:rPr>
        <w:t xml:space="preserve">: </w:t>
      </w:r>
      <w:r w:rsidR="00D30BF8" w:rsidRPr="00AB374A">
        <w:rPr>
          <w:rFonts w:ascii="Times New Roman" w:hAnsi="Times New Roman"/>
          <w:lang w:val="en-GB"/>
        </w:rPr>
        <w:t>Young people and adolescents, and particularly women and girls use tools from counselling to manage psychological distress, trauma and GBV; as well as are engaged in supporting other women and girls</w:t>
      </w:r>
      <w:r>
        <w:rPr>
          <w:rFonts w:ascii="Times New Roman" w:hAnsi="Times New Roman"/>
          <w:lang w:val="en-GB"/>
        </w:rPr>
        <w:t>”), the indicator table simply presents a 0 for a baseline, a target of 1, and 1 for achievement with no explanation</w:t>
      </w:r>
      <w:r w:rsidR="00D30BF8" w:rsidRPr="00AB374A">
        <w:rPr>
          <w:rFonts w:ascii="Times New Roman" w:hAnsi="Times New Roman"/>
          <w:lang w:val="en-GB"/>
        </w:rPr>
        <w:t>.</w:t>
      </w:r>
      <w:r w:rsidR="00D30BF8">
        <w:rPr>
          <w:rFonts w:ascii="Times New Roman" w:hAnsi="Times New Roman"/>
          <w:lang w:val="en-GB"/>
        </w:rPr>
        <w:t xml:space="preserve"> </w:t>
      </w:r>
      <w:r w:rsidR="00B22B8C">
        <w:rPr>
          <w:rFonts w:ascii="Times New Roman" w:hAnsi="Times New Roman"/>
          <w:lang w:val="en-GB"/>
        </w:rPr>
        <w:t xml:space="preserve">The project did not endeavour to report on these indicators to measure these outcomes. The evaluation </w:t>
      </w:r>
      <w:r>
        <w:rPr>
          <w:rFonts w:ascii="Times New Roman" w:hAnsi="Times New Roman"/>
          <w:lang w:val="en-GB"/>
        </w:rPr>
        <w:t xml:space="preserve">also </w:t>
      </w:r>
      <w:r w:rsidR="00B22B8C">
        <w:rPr>
          <w:rFonts w:ascii="Times New Roman" w:hAnsi="Times New Roman"/>
          <w:lang w:val="en-GB"/>
        </w:rPr>
        <w:t xml:space="preserve">did not identify straightforward ways to connect outputs to these outcomes for measurement. Hence the evaluation finds that as the outcomes were not clearly measurable or measured, </w:t>
      </w:r>
      <w:r w:rsidR="00237AE6">
        <w:rPr>
          <w:rFonts w:ascii="Times New Roman" w:hAnsi="Times New Roman"/>
          <w:lang w:val="en-GB"/>
        </w:rPr>
        <w:t xml:space="preserve">and that correspondingly </w:t>
      </w:r>
      <w:r w:rsidR="00B22B8C">
        <w:rPr>
          <w:rFonts w:ascii="Times New Roman" w:hAnsi="Times New Roman"/>
          <w:lang w:val="en-GB"/>
        </w:rPr>
        <w:t>it is not clear that they have been achieved</w:t>
      </w:r>
      <w:r w:rsidR="00237AE6">
        <w:rPr>
          <w:rFonts w:ascii="Times New Roman" w:hAnsi="Times New Roman"/>
          <w:lang w:val="en-GB"/>
        </w:rPr>
        <w:t>.</w:t>
      </w:r>
    </w:p>
    <w:p w14:paraId="54731FC2" w14:textId="77777777" w:rsidR="00D30BF8" w:rsidRDefault="00D30BF8" w:rsidP="00660205">
      <w:pPr>
        <w:spacing w:after="0"/>
        <w:jc w:val="both"/>
        <w:rPr>
          <w:rFonts w:ascii="Times New Roman" w:hAnsi="Times New Roman"/>
          <w:lang w:val="en-GB"/>
        </w:rPr>
      </w:pPr>
    </w:p>
    <w:p w14:paraId="18B19C81" w14:textId="6C1774CF" w:rsidR="00660205" w:rsidRDefault="00660205" w:rsidP="00660205">
      <w:pPr>
        <w:spacing w:after="0"/>
        <w:jc w:val="both"/>
        <w:rPr>
          <w:rFonts w:ascii="Times New Roman" w:hAnsi="Times New Roman"/>
          <w:lang w:val="en-GB"/>
        </w:rPr>
      </w:pPr>
      <w:r w:rsidRPr="00AB374A">
        <w:rPr>
          <w:rFonts w:ascii="Times New Roman" w:hAnsi="Times New Roman"/>
          <w:lang w:val="en-GB"/>
        </w:rPr>
        <w:t>Indicator 1.3</w:t>
      </w:r>
      <w:r>
        <w:rPr>
          <w:rFonts w:ascii="Times New Roman" w:hAnsi="Times New Roman"/>
          <w:lang w:val="en-GB"/>
        </w:rPr>
        <w:t>: “</w:t>
      </w:r>
      <w:r w:rsidRPr="00AB374A">
        <w:rPr>
          <w:rFonts w:ascii="Times New Roman" w:hAnsi="Times New Roman"/>
          <w:lang w:val="en-GB"/>
        </w:rPr>
        <w:t>Youth-led initiatives and social enterprises have enabled the creation of job opportunities for young men and women who have participated in the trainings and activities at the Youth Friendly Safe Space</w:t>
      </w:r>
      <w:r>
        <w:rPr>
          <w:rFonts w:ascii="Times New Roman" w:hAnsi="Times New Roman"/>
          <w:lang w:val="en-GB"/>
        </w:rPr>
        <w:t xml:space="preserve">,” was measured and reported on as 17 in the final report to PBF, far exceeding the target of 1, based on the number of UNFPA initiatives and enterprises supported. This </w:t>
      </w:r>
      <w:r w:rsidR="00D405D4">
        <w:rPr>
          <w:rFonts w:ascii="Times New Roman" w:hAnsi="Times New Roman"/>
          <w:lang w:val="en-GB"/>
        </w:rPr>
        <w:t xml:space="preserve">measurement </w:t>
      </w:r>
      <w:r>
        <w:rPr>
          <w:rFonts w:ascii="Times New Roman" w:hAnsi="Times New Roman"/>
          <w:lang w:val="en-GB"/>
        </w:rPr>
        <w:t xml:space="preserve">however proposes </w:t>
      </w:r>
      <w:r w:rsidR="00B22B8C">
        <w:rPr>
          <w:rFonts w:ascii="Times New Roman" w:hAnsi="Times New Roman"/>
          <w:lang w:val="en-GB"/>
        </w:rPr>
        <w:t xml:space="preserve">what is </w:t>
      </w:r>
      <w:r>
        <w:rPr>
          <w:rFonts w:ascii="Times New Roman" w:hAnsi="Times New Roman"/>
          <w:lang w:val="en-GB"/>
        </w:rPr>
        <w:t xml:space="preserve">an output of </w:t>
      </w:r>
      <w:r w:rsidR="00B22B8C">
        <w:rPr>
          <w:rFonts w:ascii="Times New Roman" w:hAnsi="Times New Roman"/>
          <w:lang w:val="en-GB"/>
        </w:rPr>
        <w:t xml:space="preserve">the project’s </w:t>
      </w:r>
      <w:r>
        <w:rPr>
          <w:rFonts w:ascii="Times New Roman" w:hAnsi="Times New Roman"/>
          <w:lang w:val="en-GB"/>
        </w:rPr>
        <w:t>activities to measure what ought to be an outcome – how these engagements</w:t>
      </w:r>
      <w:r w:rsidR="00B22B8C">
        <w:rPr>
          <w:rFonts w:ascii="Times New Roman" w:hAnsi="Times New Roman"/>
          <w:lang w:val="en-GB"/>
        </w:rPr>
        <w:t xml:space="preserve"> with youth</w:t>
      </w:r>
      <w:r>
        <w:rPr>
          <w:rFonts w:ascii="Times New Roman" w:hAnsi="Times New Roman"/>
          <w:lang w:val="en-GB"/>
        </w:rPr>
        <w:t xml:space="preserve"> leads to job creation.</w:t>
      </w:r>
      <w:r w:rsidR="004B3653">
        <w:rPr>
          <w:rFonts w:ascii="Times New Roman" w:hAnsi="Times New Roman"/>
          <w:lang w:val="en-GB"/>
        </w:rPr>
        <w:t xml:space="preserve"> UNFPA’s work supporting entrepreneurship was seen by RUNO and IP interviewees as relatively successful as less political and with high demand from youth, including </w:t>
      </w:r>
      <w:r w:rsidR="0039252E">
        <w:rPr>
          <w:rFonts w:ascii="Times New Roman" w:hAnsi="Times New Roman"/>
          <w:lang w:val="en-GB"/>
        </w:rPr>
        <w:t xml:space="preserve">from </w:t>
      </w:r>
      <w:r w:rsidR="004B3653">
        <w:rPr>
          <w:rFonts w:ascii="Times New Roman" w:hAnsi="Times New Roman"/>
          <w:lang w:val="en-GB"/>
        </w:rPr>
        <w:t>young women.</w:t>
      </w:r>
      <w:r w:rsidR="00B22B8C">
        <w:rPr>
          <w:rFonts w:ascii="Times New Roman" w:hAnsi="Times New Roman"/>
          <w:lang w:val="en-GB"/>
        </w:rPr>
        <w:t xml:space="preserve"> </w:t>
      </w:r>
      <w:proofErr w:type="gramStart"/>
      <w:r w:rsidR="00B22B8C">
        <w:rPr>
          <w:rFonts w:ascii="Times New Roman" w:hAnsi="Times New Roman"/>
          <w:lang w:val="en-GB"/>
        </w:rPr>
        <w:t>However</w:t>
      </w:r>
      <w:proofErr w:type="gramEnd"/>
      <w:r w:rsidR="00B22B8C">
        <w:rPr>
          <w:rFonts w:ascii="Times New Roman" w:hAnsi="Times New Roman"/>
          <w:lang w:val="en-GB"/>
        </w:rPr>
        <w:t xml:space="preserve"> the indicator was not developed in the M&amp;E system to properly measure the concept nor measured. Hence the evaluation finds the that the extent to which the project met the outcome to be not clear.</w:t>
      </w:r>
      <w:r w:rsidR="004B3653">
        <w:rPr>
          <w:rFonts w:ascii="Times New Roman" w:hAnsi="Times New Roman"/>
          <w:lang w:val="en-GB"/>
        </w:rPr>
        <w:t xml:space="preserve"> </w:t>
      </w:r>
    </w:p>
    <w:p w14:paraId="089D3AA9" w14:textId="12E02C21" w:rsidR="00D30BF8" w:rsidRDefault="00D30BF8" w:rsidP="00660205">
      <w:pPr>
        <w:spacing w:after="0"/>
        <w:jc w:val="both"/>
        <w:rPr>
          <w:rFonts w:ascii="Times New Roman" w:hAnsi="Times New Roman"/>
          <w:lang w:val="en-GB"/>
        </w:rPr>
      </w:pPr>
    </w:p>
    <w:p w14:paraId="290DD87A" w14:textId="77777777" w:rsidR="00D512FB" w:rsidRDefault="00D512FB" w:rsidP="00237AE6">
      <w:pPr>
        <w:spacing w:after="0"/>
        <w:jc w:val="both"/>
        <w:rPr>
          <w:rFonts w:ascii="Times New Roman" w:hAnsi="Times New Roman"/>
          <w:lang w:val="en-GB"/>
        </w:rPr>
      </w:pPr>
      <w:r>
        <w:rPr>
          <w:rFonts w:ascii="Times New Roman" w:hAnsi="Times New Roman"/>
          <w:lang w:val="en-GB"/>
        </w:rPr>
        <w:t xml:space="preserve">The first two indicators from </w:t>
      </w:r>
      <w:r w:rsidR="00237AE6">
        <w:rPr>
          <w:rFonts w:ascii="Times New Roman" w:hAnsi="Times New Roman"/>
          <w:lang w:val="en-GB"/>
        </w:rPr>
        <w:t xml:space="preserve">Outcome 2 </w:t>
      </w:r>
      <w:r>
        <w:rPr>
          <w:rFonts w:ascii="Times New Roman" w:hAnsi="Times New Roman"/>
          <w:lang w:val="en-GB"/>
        </w:rPr>
        <w:t xml:space="preserve">are more straightforward, while the third </w:t>
      </w:r>
      <w:r w:rsidR="00237AE6">
        <w:rPr>
          <w:rFonts w:ascii="Times New Roman" w:hAnsi="Times New Roman"/>
          <w:lang w:val="en-GB"/>
        </w:rPr>
        <w:t>faces similar issues</w:t>
      </w:r>
      <w:r>
        <w:rPr>
          <w:rFonts w:ascii="Times New Roman" w:hAnsi="Times New Roman"/>
          <w:lang w:val="en-GB"/>
        </w:rPr>
        <w:t xml:space="preserve"> to the third outcome 1 indicator above</w:t>
      </w:r>
      <w:r w:rsidR="00237AE6">
        <w:rPr>
          <w:rFonts w:ascii="Times New Roman" w:hAnsi="Times New Roman"/>
          <w:lang w:val="en-GB"/>
        </w:rPr>
        <w:t>. For the first two outcome indicators (</w:t>
      </w:r>
      <w:r w:rsidR="00237AE6" w:rsidRPr="00237AE6">
        <w:rPr>
          <w:rFonts w:ascii="Times New Roman" w:hAnsi="Times New Roman"/>
          <w:lang w:val="en-GB"/>
        </w:rPr>
        <w:t>2.1</w:t>
      </w:r>
      <w:r w:rsidR="00237AE6">
        <w:rPr>
          <w:rFonts w:ascii="Times New Roman" w:hAnsi="Times New Roman"/>
          <w:lang w:val="en-GB"/>
        </w:rPr>
        <w:t>: “</w:t>
      </w:r>
      <w:r w:rsidR="00237AE6" w:rsidRPr="00237AE6">
        <w:rPr>
          <w:rFonts w:ascii="Times New Roman" w:hAnsi="Times New Roman"/>
          <w:lang w:val="en-GB"/>
        </w:rPr>
        <w:t>A strategy for the inclusion of young men and women in democratic processes at the municipal level in Sirte is developed</w:t>
      </w:r>
      <w:r w:rsidR="00237AE6">
        <w:rPr>
          <w:rFonts w:ascii="Times New Roman" w:hAnsi="Times New Roman"/>
          <w:lang w:val="en-GB"/>
        </w:rPr>
        <w:t xml:space="preserve">”, and </w:t>
      </w:r>
      <w:r w:rsidR="00237AE6" w:rsidRPr="00237AE6">
        <w:rPr>
          <w:rFonts w:ascii="Times New Roman" w:hAnsi="Times New Roman"/>
          <w:lang w:val="en-GB"/>
        </w:rPr>
        <w:t>2.2</w:t>
      </w:r>
      <w:r w:rsidR="00237AE6">
        <w:rPr>
          <w:rFonts w:ascii="Times New Roman" w:hAnsi="Times New Roman"/>
          <w:lang w:val="en-GB"/>
        </w:rPr>
        <w:t>: “</w:t>
      </w:r>
      <w:r w:rsidR="00237AE6" w:rsidRPr="00237AE6">
        <w:rPr>
          <w:rFonts w:ascii="Times New Roman" w:hAnsi="Times New Roman"/>
          <w:lang w:val="en-GB"/>
        </w:rPr>
        <w:t>A commitment by decision-makers to promote and respect the strategy in relation to peace processes</w:t>
      </w:r>
      <w:r w:rsidR="00237AE6">
        <w:rPr>
          <w:rFonts w:ascii="Times New Roman" w:hAnsi="Times New Roman"/>
          <w:lang w:val="en-GB"/>
        </w:rPr>
        <w:t>”),</w:t>
      </w:r>
      <w:r>
        <w:rPr>
          <w:rFonts w:ascii="Times New Roman" w:hAnsi="Times New Roman"/>
          <w:lang w:val="en-GB"/>
        </w:rPr>
        <w:t xml:space="preserve"> UNDP reports that the two were “cancelled” as UNDP did not work on the strategy or with decision-makers through the project. </w:t>
      </w:r>
      <w:proofErr w:type="gramStart"/>
      <w:r>
        <w:rPr>
          <w:rFonts w:ascii="Times New Roman" w:hAnsi="Times New Roman"/>
          <w:lang w:val="en-GB"/>
        </w:rPr>
        <w:t>Thus</w:t>
      </w:r>
      <w:proofErr w:type="gramEnd"/>
      <w:r>
        <w:rPr>
          <w:rFonts w:ascii="Times New Roman" w:hAnsi="Times New Roman"/>
          <w:lang w:val="en-GB"/>
        </w:rPr>
        <w:t xml:space="preserve"> the evaluation measures these two outcomes as not met. </w:t>
      </w:r>
    </w:p>
    <w:p w14:paraId="63E1054E" w14:textId="53E23B68" w:rsidR="00237AE6" w:rsidRPr="00237AE6" w:rsidRDefault="00237AE6" w:rsidP="00237AE6">
      <w:pPr>
        <w:spacing w:after="0"/>
        <w:jc w:val="both"/>
        <w:rPr>
          <w:rFonts w:ascii="Times New Roman" w:hAnsi="Times New Roman"/>
          <w:lang w:val="en-GB"/>
        </w:rPr>
      </w:pPr>
      <w:r>
        <w:rPr>
          <w:rFonts w:ascii="Times New Roman" w:hAnsi="Times New Roman"/>
          <w:lang w:val="en-GB"/>
        </w:rPr>
        <w:t xml:space="preserve"> </w:t>
      </w:r>
    </w:p>
    <w:p w14:paraId="3D09B373" w14:textId="7116DDE6" w:rsidR="00D30BF8" w:rsidRPr="00AB374A" w:rsidRDefault="00D512FB" w:rsidP="00237AE6">
      <w:pPr>
        <w:spacing w:after="0"/>
        <w:jc w:val="both"/>
        <w:rPr>
          <w:rFonts w:ascii="Times New Roman" w:hAnsi="Times New Roman"/>
          <w:lang w:val="en-GB"/>
        </w:rPr>
      </w:pPr>
      <w:r>
        <w:rPr>
          <w:rFonts w:ascii="Times New Roman" w:hAnsi="Times New Roman"/>
          <w:lang w:val="en-GB"/>
        </w:rPr>
        <w:t xml:space="preserve">Outcome indicator </w:t>
      </w:r>
      <w:r w:rsidR="00237AE6" w:rsidRPr="00237AE6">
        <w:rPr>
          <w:rFonts w:ascii="Times New Roman" w:hAnsi="Times New Roman"/>
          <w:lang w:val="en-GB"/>
        </w:rPr>
        <w:t>2.3</w:t>
      </w:r>
      <w:r>
        <w:rPr>
          <w:rFonts w:ascii="Times New Roman" w:hAnsi="Times New Roman"/>
          <w:lang w:val="en-GB"/>
        </w:rPr>
        <w:t xml:space="preserve">, </w:t>
      </w:r>
      <w:r w:rsidR="00237AE6" w:rsidRPr="00237AE6">
        <w:rPr>
          <w:rFonts w:ascii="Times New Roman" w:hAnsi="Times New Roman"/>
          <w:lang w:val="en-GB"/>
        </w:rPr>
        <w:t>Adolescents and young people are active participants in political and peacebuilding processes</w:t>
      </w:r>
      <w:r>
        <w:rPr>
          <w:rFonts w:ascii="Times New Roman" w:hAnsi="Times New Roman"/>
          <w:lang w:val="en-GB"/>
        </w:rPr>
        <w:t xml:space="preserve">, is not developed with precision to be measured, nor are measurements proposed (other than asserting “yes”. Without developing in the M&amp;E system what active participation is and how to measure it – or </w:t>
      </w:r>
      <w:proofErr w:type="gramStart"/>
      <w:r>
        <w:rPr>
          <w:rFonts w:ascii="Times New Roman" w:hAnsi="Times New Roman"/>
          <w:lang w:val="en-GB"/>
        </w:rPr>
        <w:t>actually measuring</w:t>
      </w:r>
      <w:proofErr w:type="gramEnd"/>
      <w:r>
        <w:rPr>
          <w:rFonts w:ascii="Times New Roman" w:hAnsi="Times New Roman"/>
          <w:lang w:val="en-GB"/>
        </w:rPr>
        <w:t xml:space="preserve"> active participation – the evaluation concludes the outcome is not met, but in process as some progress in the engagement and participation of adolescents and young people is evident in output indicators of the project. </w:t>
      </w:r>
    </w:p>
    <w:p w14:paraId="70CDB250" w14:textId="77777777" w:rsidR="00660205" w:rsidRDefault="00660205" w:rsidP="00660205">
      <w:pPr>
        <w:spacing w:after="0"/>
        <w:jc w:val="both"/>
        <w:rPr>
          <w:rFonts w:ascii="Times New Roman" w:hAnsi="Times New Roman"/>
          <w:lang w:val="en-GB"/>
        </w:rPr>
      </w:pPr>
    </w:p>
    <w:p w14:paraId="1E3EA2C6" w14:textId="1BEF888E" w:rsidR="00660205" w:rsidRDefault="00660205" w:rsidP="00660205">
      <w:pPr>
        <w:spacing w:after="0"/>
        <w:jc w:val="both"/>
        <w:rPr>
          <w:rFonts w:ascii="Times New Roman" w:hAnsi="Times New Roman"/>
          <w:lang w:val="en-GB"/>
        </w:rPr>
      </w:pPr>
      <w:bookmarkStart w:id="42" w:name="_Hlk101304564"/>
      <w:r>
        <w:rPr>
          <w:rFonts w:ascii="Times New Roman" w:hAnsi="Times New Roman"/>
          <w:lang w:val="en-GB"/>
        </w:rPr>
        <w:t xml:space="preserve">Delays in project start-up were seen by RUNO staff as having negatively affected the credibility of RUNOs and the project with partners, stakeholders, and beneficiaries. </w:t>
      </w:r>
      <w:bookmarkEnd w:id="42"/>
      <w:r w:rsidR="006561AF">
        <w:rPr>
          <w:rFonts w:ascii="Times New Roman" w:hAnsi="Times New Roman"/>
          <w:lang w:val="en-GB"/>
        </w:rPr>
        <w:t>According to RUNO staff interviewed, n</w:t>
      </w:r>
      <w:r>
        <w:rPr>
          <w:rFonts w:ascii="Times New Roman" w:hAnsi="Times New Roman"/>
          <w:lang w:val="en-GB"/>
        </w:rPr>
        <w:t>ot delivering as planned hurt the credibility with beneficiaries, stakeholders, and partners that the project could deliver on time.</w:t>
      </w:r>
      <w:r w:rsidR="00D93855">
        <w:rPr>
          <w:rFonts w:ascii="Times New Roman" w:hAnsi="Times New Roman"/>
          <w:lang w:val="en-GB"/>
        </w:rPr>
        <w:t xml:space="preserve"> Then RUNOs faced issues with funding as they could not access the second tranche of PBF </w:t>
      </w:r>
      <w:r w:rsidR="00D93855">
        <w:rPr>
          <w:rFonts w:ascii="Times New Roman" w:hAnsi="Times New Roman"/>
          <w:lang w:val="en-GB"/>
        </w:rPr>
        <w:lastRenderedPageBreak/>
        <w:t>funding as not every RUNO had committed enough of the funding from the larger first tranche of funding to receive the second</w:t>
      </w:r>
      <w:r w:rsidR="009C50E0">
        <w:rPr>
          <w:rFonts w:ascii="Times New Roman" w:hAnsi="Times New Roman"/>
          <w:lang w:val="en-GB"/>
        </w:rPr>
        <w:t xml:space="preserve"> tranche; reaching the 75% expenditure level threshold was particularly affected by UNDP not using the allocated funding for the project manager or for the youth center</w:t>
      </w:r>
      <w:r w:rsidR="00D93855">
        <w:rPr>
          <w:rFonts w:ascii="Times New Roman" w:hAnsi="Times New Roman"/>
          <w:lang w:val="en-GB"/>
        </w:rPr>
        <w:t xml:space="preserve">. This </w:t>
      </w:r>
      <w:r w:rsidR="009C50E0">
        <w:rPr>
          <w:rFonts w:ascii="Times New Roman" w:hAnsi="Times New Roman"/>
          <w:lang w:val="en-GB"/>
        </w:rPr>
        <w:t xml:space="preserve">threshold problem </w:t>
      </w:r>
      <w:r w:rsidR="00D93855">
        <w:rPr>
          <w:rFonts w:ascii="Times New Roman" w:hAnsi="Times New Roman"/>
          <w:lang w:val="en-GB"/>
        </w:rPr>
        <w:t>delayed activities and further negatively affected credibility.</w:t>
      </w:r>
    </w:p>
    <w:p w14:paraId="504E4A4D" w14:textId="66854369" w:rsidR="00130024" w:rsidRDefault="00130024" w:rsidP="00660205">
      <w:pPr>
        <w:spacing w:after="0"/>
        <w:jc w:val="both"/>
        <w:rPr>
          <w:rFonts w:ascii="Times New Roman" w:hAnsi="Times New Roman"/>
          <w:lang w:val="en-GB"/>
        </w:rPr>
      </w:pPr>
    </w:p>
    <w:p w14:paraId="21781260" w14:textId="7C979ED1" w:rsidR="00130024" w:rsidRDefault="00130024" w:rsidP="00660205">
      <w:pPr>
        <w:spacing w:after="0"/>
        <w:jc w:val="both"/>
        <w:rPr>
          <w:rFonts w:ascii="Times New Roman" w:hAnsi="Times New Roman"/>
          <w:lang w:val="en-GB"/>
        </w:rPr>
      </w:pPr>
      <w:r>
        <w:rPr>
          <w:rFonts w:ascii="Times New Roman" w:hAnsi="Times New Roman"/>
          <w:lang w:val="en-GB"/>
        </w:rPr>
        <w:t xml:space="preserve">RUNOs noted that the politics of having different governments in the East and the West as well as how that affected Sirte had many different negative effects on project implementation. One RUNO </w:t>
      </w:r>
      <w:r w:rsidR="006561AF">
        <w:rPr>
          <w:rFonts w:ascii="Times New Roman" w:hAnsi="Times New Roman"/>
          <w:lang w:val="en-GB"/>
        </w:rPr>
        <w:t xml:space="preserve">staff person </w:t>
      </w:r>
      <w:r>
        <w:rPr>
          <w:rFonts w:ascii="Times New Roman" w:hAnsi="Times New Roman"/>
          <w:lang w:val="en-GB"/>
        </w:rPr>
        <w:t>noted that in this situation,</w:t>
      </w:r>
      <w:r w:rsidR="00CC11B5">
        <w:rPr>
          <w:rFonts w:ascii="Times New Roman" w:hAnsi="Times New Roman"/>
          <w:lang w:val="en-GB"/>
        </w:rPr>
        <w:t xml:space="preserve"> some</w:t>
      </w:r>
      <w:r>
        <w:rPr>
          <w:rFonts w:ascii="Times New Roman" w:hAnsi="Times New Roman"/>
          <w:lang w:val="en-GB"/>
        </w:rPr>
        <w:t xml:space="preserve"> young people in Sirte want to be distant from government institutions. As political fighting has discredited governance, people sought and preferred activities that were not related to the governance of the city. This they reported led to a preference for engaging in activities like vocational training and sport that did not engage the </w:t>
      </w:r>
      <w:r w:rsidR="00814D7B">
        <w:rPr>
          <w:rFonts w:ascii="Times New Roman" w:hAnsi="Times New Roman"/>
          <w:lang w:val="en-GB"/>
        </w:rPr>
        <w:t>municipal</w:t>
      </w:r>
      <w:r>
        <w:rPr>
          <w:rFonts w:ascii="Times New Roman" w:hAnsi="Times New Roman"/>
          <w:lang w:val="en-GB"/>
        </w:rPr>
        <w:t xml:space="preserve"> government.</w:t>
      </w:r>
      <w:r w:rsidR="00256CF2">
        <w:rPr>
          <w:rFonts w:ascii="Times New Roman" w:hAnsi="Times New Roman"/>
          <w:lang w:val="en-GB"/>
        </w:rPr>
        <w:t xml:space="preserve"> WFP reported </w:t>
      </w:r>
      <w:r w:rsidR="00750E17">
        <w:rPr>
          <w:rFonts w:ascii="Times New Roman" w:hAnsi="Times New Roman"/>
          <w:lang w:val="en-GB"/>
        </w:rPr>
        <w:t>t</w:t>
      </w:r>
      <w:r w:rsidR="00157C16">
        <w:rPr>
          <w:rFonts w:ascii="Times New Roman" w:hAnsi="Times New Roman"/>
          <w:lang w:val="en-GB"/>
        </w:rPr>
        <w:t xml:space="preserve">hat it </w:t>
      </w:r>
      <w:r w:rsidR="00256CF2">
        <w:rPr>
          <w:rFonts w:ascii="Times New Roman" w:hAnsi="Times New Roman"/>
          <w:lang w:val="en-GB"/>
        </w:rPr>
        <w:t>approached the challenges of working in the divided area by selecting two different IPs to consider this difference, choosing one from the west and one from the east. The expectation was also that the partner from the east would be and was able to start implementing during LNA control</w:t>
      </w:r>
      <w:r w:rsidR="00411329">
        <w:rPr>
          <w:rFonts w:ascii="Times New Roman" w:hAnsi="Times New Roman"/>
          <w:lang w:val="en-GB"/>
        </w:rPr>
        <w:t xml:space="preserve"> of Sirte.</w:t>
      </w:r>
      <w:r w:rsidR="0049443A">
        <w:rPr>
          <w:rFonts w:ascii="Times New Roman" w:hAnsi="Times New Roman"/>
          <w:lang w:val="en-GB"/>
        </w:rPr>
        <w:t xml:space="preserve"> While this was recognized to be less efficient, it made sense in the uncertainties of Sirte and the need to make sure WFP could operate there.</w:t>
      </w:r>
    </w:p>
    <w:p w14:paraId="63F73535" w14:textId="77777777" w:rsidR="00660205" w:rsidRDefault="00660205" w:rsidP="00660205">
      <w:pPr>
        <w:spacing w:after="0"/>
        <w:jc w:val="both"/>
        <w:rPr>
          <w:rFonts w:ascii="Times New Roman" w:hAnsi="Times New Roman"/>
          <w:lang w:val="en-GB"/>
        </w:rPr>
      </w:pPr>
    </w:p>
    <w:p w14:paraId="1DC123B3" w14:textId="7183E5E7" w:rsidR="00660205" w:rsidRPr="00EB35DA" w:rsidRDefault="00660205" w:rsidP="00660205">
      <w:pPr>
        <w:spacing w:after="0"/>
        <w:jc w:val="both"/>
        <w:rPr>
          <w:rFonts w:ascii="Times New Roman" w:hAnsi="Times New Roman"/>
          <w:lang w:val="en-GB"/>
        </w:rPr>
      </w:pPr>
      <w:r>
        <w:rPr>
          <w:rFonts w:ascii="Times New Roman" w:hAnsi="Times New Roman"/>
          <w:lang w:val="en-GB"/>
        </w:rPr>
        <w:t xml:space="preserve">Some IPs reported that the lack of coherence </w:t>
      </w:r>
      <w:r w:rsidR="006561AF">
        <w:rPr>
          <w:rFonts w:ascii="Times New Roman" w:hAnsi="Times New Roman"/>
          <w:lang w:val="en-GB"/>
        </w:rPr>
        <w:t xml:space="preserve">between RUNOs </w:t>
      </w:r>
      <w:r>
        <w:rPr>
          <w:rFonts w:ascii="Times New Roman" w:hAnsi="Times New Roman"/>
          <w:lang w:val="en-GB"/>
        </w:rPr>
        <w:t xml:space="preserve">affected effectiveness. As one IP put it, </w:t>
      </w:r>
      <w:r w:rsidRPr="00B02052">
        <w:rPr>
          <w:rFonts w:ascii="Times New Roman" w:hAnsi="Times New Roman"/>
          <w:lang w:val="en-GB"/>
        </w:rPr>
        <w:t xml:space="preserve">UNDP </w:t>
      </w:r>
      <w:r>
        <w:rPr>
          <w:rFonts w:ascii="Times New Roman" w:hAnsi="Times New Roman"/>
          <w:lang w:val="en-GB"/>
        </w:rPr>
        <w:t xml:space="preserve">had asserted to them </w:t>
      </w:r>
      <w:r w:rsidRPr="00B02052">
        <w:rPr>
          <w:rFonts w:ascii="Times New Roman" w:hAnsi="Times New Roman"/>
          <w:lang w:val="en-GB"/>
        </w:rPr>
        <w:t xml:space="preserve">that </w:t>
      </w:r>
      <w:r>
        <w:rPr>
          <w:rFonts w:ascii="Times New Roman" w:hAnsi="Times New Roman"/>
          <w:lang w:val="en-GB"/>
        </w:rPr>
        <w:t>UNDP</w:t>
      </w:r>
      <w:r w:rsidRPr="00B02052">
        <w:rPr>
          <w:rFonts w:ascii="Times New Roman" w:hAnsi="Times New Roman"/>
          <w:lang w:val="en-GB"/>
        </w:rPr>
        <w:t xml:space="preserve"> will be responsible for logistics and cover training expenses</w:t>
      </w:r>
      <w:r>
        <w:rPr>
          <w:rFonts w:ascii="Times New Roman" w:hAnsi="Times New Roman"/>
          <w:lang w:val="en-GB"/>
        </w:rPr>
        <w:t xml:space="preserve"> for their activity</w:t>
      </w:r>
      <w:r w:rsidRPr="00B02052">
        <w:rPr>
          <w:rFonts w:ascii="Times New Roman" w:hAnsi="Times New Roman"/>
          <w:lang w:val="en-GB"/>
        </w:rPr>
        <w:t>, but unfortunately that didn't happen.</w:t>
      </w:r>
      <w:r>
        <w:rPr>
          <w:rFonts w:ascii="Times New Roman" w:hAnsi="Times New Roman"/>
          <w:lang w:val="en-GB"/>
        </w:rPr>
        <w:t xml:space="preserve"> This left the partner late in starting as they didn’t find anything on the ground in terms of implementation. The IP thus faced the “</w:t>
      </w:r>
      <w:r w:rsidR="006561AF">
        <w:rPr>
          <w:rFonts w:ascii="Times New Roman" w:hAnsi="Times New Roman"/>
          <w:lang w:val="en-GB"/>
        </w:rPr>
        <w:t>c</w:t>
      </w:r>
      <w:r w:rsidRPr="00EB35DA">
        <w:rPr>
          <w:rFonts w:ascii="Times New Roman" w:hAnsi="Times New Roman"/>
          <w:lang w:val="en-GB"/>
        </w:rPr>
        <w:t>hallenge of changing our plan</w:t>
      </w:r>
      <w:r w:rsidR="006561AF">
        <w:rPr>
          <w:rFonts w:ascii="Times New Roman" w:hAnsi="Times New Roman"/>
          <w:lang w:val="en-GB"/>
        </w:rPr>
        <w:t>.</w:t>
      </w:r>
      <w:r w:rsidRPr="00EB35DA">
        <w:rPr>
          <w:rFonts w:ascii="Times New Roman" w:hAnsi="Times New Roman"/>
          <w:lang w:val="en-GB"/>
        </w:rPr>
        <w:t xml:space="preserve"> It happened that the youth center did not exist as UNDP promised they will build it and make it ready, as if it was </w:t>
      </w:r>
      <w:proofErr w:type="gramStart"/>
      <w:r w:rsidRPr="00EB35DA">
        <w:rPr>
          <w:rFonts w:ascii="Times New Roman" w:hAnsi="Times New Roman"/>
          <w:lang w:val="en-GB"/>
        </w:rPr>
        <w:t>planned in advance</w:t>
      </w:r>
      <w:proofErr w:type="gramEnd"/>
      <w:r w:rsidRPr="00EB35DA">
        <w:rPr>
          <w:rFonts w:ascii="Times New Roman" w:hAnsi="Times New Roman"/>
          <w:lang w:val="en-GB"/>
        </w:rPr>
        <w:t xml:space="preserve"> that we will conduct training in the youth center after construction and preparation.</w:t>
      </w:r>
      <w:r>
        <w:rPr>
          <w:rFonts w:ascii="Times New Roman" w:hAnsi="Times New Roman"/>
          <w:lang w:val="en-GB"/>
        </w:rPr>
        <w:t xml:space="preserve">” Changing modes of delivery </w:t>
      </w:r>
      <w:r w:rsidR="006561AF">
        <w:rPr>
          <w:rFonts w:ascii="Times New Roman" w:hAnsi="Times New Roman"/>
          <w:lang w:val="en-GB"/>
        </w:rPr>
        <w:t xml:space="preserve">to cope with the lack of a youth center </w:t>
      </w:r>
      <w:r>
        <w:rPr>
          <w:rFonts w:ascii="Times New Roman" w:hAnsi="Times New Roman"/>
          <w:lang w:val="en-GB"/>
        </w:rPr>
        <w:t>was seen as an impediment to effectiveness and efficiency.</w:t>
      </w:r>
      <w:r w:rsidR="00681BDE">
        <w:rPr>
          <w:rFonts w:ascii="Times New Roman" w:hAnsi="Times New Roman"/>
          <w:lang w:val="en-GB"/>
        </w:rPr>
        <w:t xml:space="preserve"> Some beneficiaries noted that the locations IPs </w:t>
      </w:r>
      <w:r w:rsidR="006561AF">
        <w:rPr>
          <w:rFonts w:ascii="Times New Roman" w:hAnsi="Times New Roman"/>
          <w:lang w:val="en-GB"/>
        </w:rPr>
        <w:t xml:space="preserve">chose and </w:t>
      </w:r>
      <w:r w:rsidR="00681BDE">
        <w:rPr>
          <w:rFonts w:ascii="Times New Roman" w:hAnsi="Times New Roman"/>
          <w:lang w:val="en-GB"/>
        </w:rPr>
        <w:t>used for some activities were suboptimal, as far outside the city and costly to reach with no public transportation possibilities. Or</w:t>
      </w:r>
      <w:r w:rsidR="006561AF">
        <w:rPr>
          <w:rFonts w:ascii="Times New Roman" w:hAnsi="Times New Roman"/>
          <w:lang w:val="en-GB"/>
        </w:rPr>
        <w:t xml:space="preserve"> some noted</w:t>
      </w:r>
      <w:r w:rsidR="00681BDE">
        <w:rPr>
          <w:rFonts w:ascii="Times New Roman" w:hAnsi="Times New Roman"/>
          <w:lang w:val="en-GB"/>
        </w:rPr>
        <w:t xml:space="preserve"> that the place </w:t>
      </w:r>
      <w:r w:rsidR="006561AF">
        <w:rPr>
          <w:rFonts w:ascii="Times New Roman" w:hAnsi="Times New Roman"/>
          <w:lang w:val="en-GB"/>
        </w:rPr>
        <w:t xml:space="preserve">activities were held </w:t>
      </w:r>
      <w:r w:rsidR="00681BDE">
        <w:rPr>
          <w:rFonts w:ascii="Times New Roman" w:hAnsi="Times New Roman"/>
          <w:lang w:val="en-GB"/>
        </w:rPr>
        <w:t xml:space="preserve">was too small, which sometimes left participants standing without a place to sit. Technical needs for training were sometimes problematic; for </w:t>
      </w:r>
      <w:proofErr w:type="gramStart"/>
      <w:r w:rsidR="00681BDE">
        <w:rPr>
          <w:rFonts w:ascii="Times New Roman" w:hAnsi="Times New Roman"/>
          <w:lang w:val="en-GB"/>
        </w:rPr>
        <w:t>example</w:t>
      </w:r>
      <w:proofErr w:type="gramEnd"/>
      <w:r w:rsidR="00681BDE">
        <w:rPr>
          <w:rFonts w:ascii="Times New Roman" w:hAnsi="Times New Roman"/>
          <w:lang w:val="en-GB"/>
        </w:rPr>
        <w:t xml:space="preserve"> one beneficiary reported that without a generator, cooking training had to be ended when electricity cut out. The lack of air conditioning was also seen as a problem for this training site</w:t>
      </w:r>
      <w:r w:rsidR="006561AF">
        <w:rPr>
          <w:rFonts w:ascii="Times New Roman" w:hAnsi="Times New Roman"/>
          <w:lang w:val="en-GB"/>
        </w:rPr>
        <w:t xml:space="preserve"> used by an IP</w:t>
      </w:r>
      <w:r w:rsidR="00681BDE">
        <w:rPr>
          <w:rFonts w:ascii="Times New Roman" w:hAnsi="Times New Roman"/>
          <w:lang w:val="en-GB"/>
        </w:rPr>
        <w:t>.</w:t>
      </w:r>
    </w:p>
    <w:p w14:paraId="15833DA8" w14:textId="77777777" w:rsidR="00660205" w:rsidRPr="00B02052" w:rsidRDefault="00660205" w:rsidP="00660205">
      <w:pPr>
        <w:spacing w:after="0"/>
        <w:jc w:val="both"/>
        <w:rPr>
          <w:rFonts w:ascii="Times New Roman" w:hAnsi="Times New Roman"/>
          <w:lang w:val="en-GB"/>
        </w:rPr>
      </w:pPr>
    </w:p>
    <w:p w14:paraId="66E10F46" w14:textId="4049BF6C" w:rsidR="00660205" w:rsidRDefault="00660205" w:rsidP="00660205">
      <w:pPr>
        <w:spacing w:after="0"/>
        <w:jc w:val="both"/>
        <w:rPr>
          <w:rFonts w:ascii="Times New Roman" w:hAnsi="Times New Roman"/>
          <w:lang w:val="en-GB"/>
        </w:rPr>
      </w:pPr>
      <w:r>
        <w:rPr>
          <w:rFonts w:ascii="Times New Roman" w:hAnsi="Times New Roman"/>
          <w:lang w:val="en-GB"/>
        </w:rPr>
        <w:t>IPs reported working with officials from Sirte as needed to build trust among the population in the community as well as get people to turnout for activities by IPs. Working with and through local government was seen as especially important by CSO</w:t>
      </w:r>
      <w:r w:rsidR="00983739">
        <w:rPr>
          <w:rFonts w:ascii="Times New Roman" w:hAnsi="Times New Roman"/>
          <w:lang w:val="en-GB"/>
        </w:rPr>
        <w:t xml:space="preserve"> IP</w:t>
      </w:r>
      <w:r>
        <w:rPr>
          <w:rFonts w:ascii="Times New Roman" w:hAnsi="Times New Roman"/>
          <w:lang w:val="en-GB"/>
        </w:rPr>
        <w:t xml:space="preserve">s that were not based in Sirte, who needed </w:t>
      </w:r>
      <w:r w:rsidR="006561AF">
        <w:rPr>
          <w:rFonts w:ascii="Times New Roman" w:hAnsi="Times New Roman"/>
          <w:lang w:val="en-GB"/>
        </w:rPr>
        <w:t xml:space="preserve">the </w:t>
      </w:r>
      <w:r>
        <w:rPr>
          <w:rFonts w:ascii="Times New Roman" w:hAnsi="Times New Roman"/>
          <w:lang w:val="en-GB"/>
        </w:rPr>
        <w:t xml:space="preserve">support </w:t>
      </w:r>
      <w:r w:rsidR="006561AF">
        <w:rPr>
          <w:rFonts w:ascii="Times New Roman" w:hAnsi="Times New Roman"/>
          <w:lang w:val="en-GB"/>
        </w:rPr>
        <w:t xml:space="preserve">of local authorities </w:t>
      </w:r>
      <w:r>
        <w:rPr>
          <w:rFonts w:ascii="Times New Roman" w:hAnsi="Times New Roman"/>
          <w:lang w:val="en-GB"/>
        </w:rPr>
        <w:t>to build the trust of the community</w:t>
      </w:r>
      <w:r w:rsidR="006561AF">
        <w:rPr>
          <w:rFonts w:ascii="Times New Roman" w:hAnsi="Times New Roman"/>
          <w:lang w:val="en-GB"/>
        </w:rPr>
        <w:t xml:space="preserve"> in their organization and plans</w:t>
      </w:r>
      <w:r>
        <w:rPr>
          <w:rFonts w:ascii="Times New Roman" w:hAnsi="Times New Roman"/>
          <w:lang w:val="en-GB"/>
        </w:rPr>
        <w:t xml:space="preserve">. </w:t>
      </w:r>
      <w:r w:rsidR="00445B6B">
        <w:rPr>
          <w:rFonts w:ascii="Times New Roman" w:hAnsi="Times New Roman"/>
          <w:lang w:val="en-GB"/>
        </w:rPr>
        <w:t xml:space="preserve">This view is not in accord with other assertions above that people in the community sought to avoid government ties. Fieldwork did not identify ways to </w:t>
      </w:r>
      <w:r w:rsidR="00A13985">
        <w:rPr>
          <w:rFonts w:ascii="Times New Roman" w:hAnsi="Times New Roman"/>
          <w:lang w:val="en-GB"/>
        </w:rPr>
        <w:t xml:space="preserve">disentangle these different viewpoints in findings. </w:t>
      </w:r>
    </w:p>
    <w:p w14:paraId="389C6D3C" w14:textId="64175FDA" w:rsidR="00852DD0" w:rsidRDefault="00852DD0" w:rsidP="00660205">
      <w:pPr>
        <w:spacing w:after="0"/>
        <w:jc w:val="both"/>
        <w:rPr>
          <w:rFonts w:ascii="Times New Roman" w:hAnsi="Times New Roman"/>
          <w:lang w:val="en-GB"/>
        </w:rPr>
      </w:pPr>
    </w:p>
    <w:p w14:paraId="6FC50BDA" w14:textId="30315C88" w:rsidR="00852DD0" w:rsidRDefault="00852DD0" w:rsidP="00660205">
      <w:pPr>
        <w:spacing w:after="0"/>
        <w:jc w:val="both"/>
        <w:rPr>
          <w:rFonts w:ascii="Times New Roman" w:hAnsi="Times New Roman"/>
          <w:lang w:val="en-GB"/>
        </w:rPr>
      </w:pPr>
      <w:r>
        <w:rPr>
          <w:rFonts w:ascii="Times New Roman" w:hAnsi="Times New Roman"/>
          <w:lang w:val="en-GB"/>
        </w:rPr>
        <w:t xml:space="preserve">Beneficiaries also said that they want IP staff that they know and trust. In the wake of the conflict, </w:t>
      </w:r>
      <w:r w:rsidR="009E2059">
        <w:rPr>
          <w:rFonts w:ascii="Times New Roman" w:hAnsi="Times New Roman"/>
          <w:lang w:val="en-GB"/>
        </w:rPr>
        <w:t xml:space="preserve">beneficiaries noted that </w:t>
      </w:r>
      <w:r>
        <w:rPr>
          <w:rFonts w:ascii="Times New Roman" w:hAnsi="Times New Roman"/>
          <w:lang w:val="en-GB"/>
        </w:rPr>
        <w:t xml:space="preserve">people are mistrustful and do not trust unknown people from outside the city. This is the case if they are providing a training for free. Some noted that staff from Tripoli were not trusted by many </w:t>
      </w:r>
      <w:r w:rsidR="009E2059">
        <w:rPr>
          <w:rFonts w:ascii="Times New Roman" w:hAnsi="Times New Roman"/>
          <w:lang w:val="en-GB"/>
        </w:rPr>
        <w:t xml:space="preserve">people in Sirte </w:t>
      </w:r>
      <w:r>
        <w:rPr>
          <w:rFonts w:ascii="Times New Roman" w:hAnsi="Times New Roman"/>
          <w:lang w:val="en-GB"/>
        </w:rPr>
        <w:t>with the division of the governments and that “most of them” follow the government of the Eastern region.</w:t>
      </w:r>
      <w:r w:rsidR="005A0189">
        <w:rPr>
          <w:rFonts w:ascii="Times New Roman" w:hAnsi="Times New Roman"/>
          <w:lang w:val="en-GB"/>
        </w:rPr>
        <w:t xml:space="preserve"> Sirte-based organizations did not have the civil society organization capacity needed to partner with RUNOs. RUNOs thus brought in specialized IPs from both the West and East to make sure they coul</w:t>
      </w:r>
      <w:r w:rsidR="00CC11B5">
        <w:rPr>
          <w:rFonts w:ascii="Times New Roman" w:hAnsi="Times New Roman"/>
          <w:lang w:val="en-GB"/>
        </w:rPr>
        <w:t>d</w:t>
      </w:r>
      <w:r w:rsidR="005A0189">
        <w:rPr>
          <w:rFonts w:ascii="Times New Roman" w:hAnsi="Times New Roman"/>
          <w:lang w:val="en-GB"/>
        </w:rPr>
        <w:t xml:space="preserve"> implement whichever side was in control of Sirte.</w:t>
      </w:r>
    </w:p>
    <w:p w14:paraId="6313E7F0" w14:textId="77777777" w:rsidR="00660205" w:rsidRDefault="00660205" w:rsidP="00660205">
      <w:pPr>
        <w:spacing w:after="0"/>
        <w:jc w:val="both"/>
        <w:rPr>
          <w:rFonts w:ascii="Times New Roman" w:hAnsi="Times New Roman"/>
          <w:lang w:val="en-GB"/>
        </w:rPr>
      </w:pPr>
    </w:p>
    <w:p w14:paraId="0DB5D787" w14:textId="4A00EEC6" w:rsidR="00660205" w:rsidRDefault="00660205" w:rsidP="00660205">
      <w:pPr>
        <w:spacing w:after="0"/>
        <w:jc w:val="both"/>
        <w:rPr>
          <w:rFonts w:ascii="Times New Roman" w:hAnsi="Times New Roman"/>
          <w:lang w:val="en-GB"/>
        </w:rPr>
      </w:pPr>
      <w:r>
        <w:rPr>
          <w:rFonts w:ascii="Times New Roman" w:hAnsi="Times New Roman"/>
          <w:lang w:val="en-GB"/>
        </w:rPr>
        <w:t xml:space="preserve">Beneficiaries appreciated that project support through partners was used to build and encourage spaces to bring people of Sirte back together in </w:t>
      </w:r>
      <w:r w:rsidR="009A3D04">
        <w:rPr>
          <w:rFonts w:ascii="Times New Roman" w:hAnsi="Times New Roman"/>
          <w:lang w:val="en-GB"/>
        </w:rPr>
        <w:t>the city</w:t>
      </w:r>
      <w:r>
        <w:rPr>
          <w:rFonts w:ascii="Times New Roman" w:hAnsi="Times New Roman"/>
          <w:lang w:val="en-GB"/>
        </w:rPr>
        <w:t xml:space="preserve">. They noted </w:t>
      </w:r>
      <w:proofErr w:type="gramStart"/>
      <w:r>
        <w:rPr>
          <w:rFonts w:ascii="Times New Roman" w:hAnsi="Times New Roman"/>
          <w:lang w:val="en-GB"/>
        </w:rPr>
        <w:t>in particular activities</w:t>
      </w:r>
      <w:proofErr w:type="gramEnd"/>
      <w:r>
        <w:rPr>
          <w:rFonts w:ascii="Times New Roman" w:hAnsi="Times New Roman"/>
          <w:lang w:val="en-GB"/>
        </w:rPr>
        <w:t xml:space="preserve"> such as volleyball courts </w:t>
      </w:r>
      <w:r>
        <w:rPr>
          <w:rFonts w:ascii="Times New Roman" w:hAnsi="Times New Roman"/>
          <w:lang w:val="en-GB"/>
        </w:rPr>
        <w:lastRenderedPageBreak/>
        <w:t xml:space="preserve">and games that created or recreated community. Beneficiaries of this activity asserted that the community benefitted as planned as the court did bring people together and cross various lines of division. COVID-19 pandemic risks were managed in this activity through social distancing and masking/sanitization.  </w:t>
      </w:r>
    </w:p>
    <w:p w14:paraId="141A1AC1" w14:textId="77777777" w:rsidR="00660205" w:rsidRPr="0004318A" w:rsidRDefault="00660205" w:rsidP="00660205">
      <w:pPr>
        <w:spacing w:after="0"/>
        <w:jc w:val="both"/>
        <w:rPr>
          <w:rFonts w:ascii="Times New Roman" w:hAnsi="Times New Roman"/>
          <w:lang w:val="en-GB"/>
        </w:rPr>
      </w:pPr>
    </w:p>
    <w:p w14:paraId="1DCB5A28" w14:textId="69A7B4DB" w:rsidR="00660205" w:rsidRPr="0004318A" w:rsidRDefault="00660205" w:rsidP="00660205">
      <w:pPr>
        <w:pStyle w:val="NoSpacing"/>
        <w:jc w:val="both"/>
        <w:rPr>
          <w:rFonts w:ascii="Times New Roman" w:hAnsi="Times New Roman"/>
          <w:lang w:bidi="ar-LY"/>
        </w:rPr>
      </w:pPr>
      <w:r w:rsidRPr="0004318A">
        <w:rPr>
          <w:rFonts w:ascii="Times New Roman" w:hAnsi="Times New Roman"/>
          <w:lang w:bidi="ar-LY"/>
        </w:rPr>
        <w:t>Bringing young people together in one place and supporting community peace through sports, dialogue in sport and fair competition among community members was seen as effective</w:t>
      </w:r>
      <w:r w:rsidR="005D21F5">
        <w:rPr>
          <w:rFonts w:ascii="Times New Roman" w:hAnsi="Times New Roman"/>
          <w:lang w:bidi="ar-LY"/>
        </w:rPr>
        <w:t xml:space="preserve"> by RUNOs, IPs and beneficiaries. </w:t>
      </w:r>
      <w:r w:rsidRPr="0004318A">
        <w:rPr>
          <w:rFonts w:ascii="Times New Roman" w:hAnsi="Times New Roman"/>
          <w:lang w:bidi="ar-LY"/>
        </w:rPr>
        <w:t xml:space="preserve">In addition, male youth were observed to have moved away from the language of violence with the project. </w:t>
      </w:r>
      <w:r w:rsidR="009A3D04">
        <w:rPr>
          <w:rFonts w:ascii="Times New Roman" w:hAnsi="Times New Roman"/>
          <w:lang w:bidi="ar-LY"/>
        </w:rPr>
        <w:t>As one interviewee put it, “</w:t>
      </w:r>
      <w:r w:rsidRPr="0004318A">
        <w:rPr>
          <w:rFonts w:ascii="Times New Roman" w:hAnsi="Times New Roman"/>
          <w:lang w:bidi="ar-LY"/>
        </w:rPr>
        <w:t xml:space="preserve">Now they do sports instead of joining </w:t>
      </w:r>
      <w:r>
        <w:rPr>
          <w:rFonts w:ascii="Times New Roman" w:hAnsi="Times New Roman"/>
          <w:lang w:bidi="ar-LY"/>
        </w:rPr>
        <w:t>militia</w:t>
      </w:r>
      <w:r w:rsidRPr="0004318A">
        <w:rPr>
          <w:rFonts w:ascii="Times New Roman" w:hAnsi="Times New Roman"/>
          <w:lang w:bidi="ar-LY"/>
        </w:rPr>
        <w:t xml:space="preserve"> battalions</w:t>
      </w:r>
      <w:r>
        <w:rPr>
          <w:rFonts w:ascii="Times New Roman" w:hAnsi="Times New Roman"/>
          <w:lang w:bidi="ar-LY"/>
        </w:rPr>
        <w:t xml:space="preserve"> and fighting</w:t>
      </w:r>
      <w:r w:rsidRPr="0004318A">
        <w:rPr>
          <w:rFonts w:ascii="Times New Roman" w:hAnsi="Times New Roman"/>
          <w:lang w:bidi="ar-LY"/>
        </w:rPr>
        <w:t>.</w:t>
      </w:r>
      <w:r w:rsidR="009A3D04">
        <w:rPr>
          <w:rFonts w:ascii="Times New Roman" w:hAnsi="Times New Roman"/>
          <w:lang w:bidi="ar-LY"/>
        </w:rPr>
        <w:t xml:space="preserve">” </w:t>
      </w:r>
      <w:r w:rsidR="005D21F5">
        <w:rPr>
          <w:rFonts w:ascii="Times New Roman" w:hAnsi="Times New Roman"/>
          <w:lang w:bidi="ar-LY"/>
        </w:rPr>
        <w:t xml:space="preserve">UNFPA saw support for entrepreneurship as particularly successful, as the area was not sensitive since all stakeholders want to see businesses set up and supported. </w:t>
      </w:r>
    </w:p>
    <w:p w14:paraId="1D4E61D6" w14:textId="78F75154" w:rsidR="00660205" w:rsidRDefault="00660205" w:rsidP="00660205">
      <w:pPr>
        <w:spacing w:after="0"/>
        <w:jc w:val="both"/>
        <w:rPr>
          <w:rFonts w:ascii="Times New Roman" w:hAnsi="Times New Roman"/>
          <w:lang w:val="en-GB"/>
        </w:rPr>
      </w:pPr>
    </w:p>
    <w:p w14:paraId="42F802BE" w14:textId="00690E30" w:rsidR="00B61CD3" w:rsidRDefault="00B61CD3" w:rsidP="00660205">
      <w:pPr>
        <w:spacing w:after="0"/>
        <w:jc w:val="both"/>
        <w:rPr>
          <w:rFonts w:ascii="Times New Roman" w:hAnsi="Times New Roman"/>
          <w:lang w:val="en-GB"/>
        </w:rPr>
      </w:pPr>
      <w:r>
        <w:rPr>
          <w:rFonts w:ascii="Times New Roman" w:hAnsi="Times New Roman"/>
          <w:lang w:val="en-GB"/>
        </w:rPr>
        <w:t>Areas that raise</w:t>
      </w:r>
      <w:r w:rsidR="00327D9B">
        <w:rPr>
          <w:rFonts w:ascii="Times New Roman" w:hAnsi="Times New Roman"/>
          <w:lang w:val="en-GB"/>
        </w:rPr>
        <w:t>d</w:t>
      </w:r>
      <w:r>
        <w:rPr>
          <w:rFonts w:ascii="Times New Roman" w:hAnsi="Times New Roman"/>
          <w:lang w:val="en-GB"/>
        </w:rPr>
        <w:t xml:space="preserve"> sensitivities of security agencies, such as initiatives of UNFPA with civil society and the media that focused on dialogue on peace and conflict</w:t>
      </w:r>
      <w:r w:rsidR="00327D9B">
        <w:rPr>
          <w:rFonts w:ascii="Times New Roman" w:hAnsi="Times New Roman"/>
          <w:lang w:val="en-GB"/>
        </w:rPr>
        <w:t xml:space="preserve"> (particularly when the LNA was in control), were seen by UNFPA as more difficult for partners to implement. </w:t>
      </w:r>
    </w:p>
    <w:p w14:paraId="59520374" w14:textId="77777777" w:rsidR="00681BDE" w:rsidRDefault="00681BDE" w:rsidP="00660205">
      <w:pPr>
        <w:spacing w:after="0"/>
        <w:jc w:val="both"/>
        <w:rPr>
          <w:rFonts w:ascii="Times New Roman" w:hAnsi="Times New Roman"/>
          <w:lang w:val="en-GB"/>
        </w:rPr>
      </w:pPr>
    </w:p>
    <w:p w14:paraId="630C1626" w14:textId="45066348" w:rsidR="00660205" w:rsidRDefault="00660205" w:rsidP="00660205">
      <w:pPr>
        <w:spacing w:after="0"/>
        <w:jc w:val="both"/>
        <w:rPr>
          <w:rFonts w:ascii="Times New Roman" w:hAnsi="Times New Roman"/>
          <w:lang w:val="en-GB"/>
        </w:rPr>
      </w:pPr>
      <w:r w:rsidRPr="0004318A">
        <w:rPr>
          <w:rFonts w:ascii="Times New Roman" w:hAnsi="Times New Roman"/>
          <w:lang w:val="en-GB"/>
        </w:rPr>
        <w:t>The ways IPs coordinated with and through RUNOs sometimes</w:t>
      </w:r>
      <w:r>
        <w:rPr>
          <w:rFonts w:ascii="Times New Roman" w:hAnsi="Times New Roman"/>
          <w:lang w:val="en-GB"/>
        </w:rPr>
        <w:t xml:space="preserve"> was a negative for effectiveness. For example, one IP noted coordinating with their RUNO in implementation as well as with another RUNO that in turn promised to support the IP’s training to increase the number trained – but </w:t>
      </w:r>
      <w:r w:rsidR="00681BDE">
        <w:rPr>
          <w:rFonts w:ascii="Times New Roman" w:hAnsi="Times New Roman"/>
          <w:lang w:val="en-GB"/>
        </w:rPr>
        <w:t>then noted “</w:t>
      </w:r>
      <w:r>
        <w:rPr>
          <w:rFonts w:ascii="Times New Roman" w:hAnsi="Times New Roman"/>
          <w:lang w:val="en-GB"/>
        </w:rPr>
        <w:t>that this did not happen unfortunately.</w:t>
      </w:r>
      <w:r w:rsidR="00681BDE">
        <w:rPr>
          <w:rFonts w:ascii="Times New Roman" w:hAnsi="Times New Roman"/>
          <w:lang w:val="en-GB"/>
        </w:rPr>
        <w:t>”</w:t>
      </w:r>
      <w:r>
        <w:rPr>
          <w:rFonts w:ascii="Times New Roman" w:hAnsi="Times New Roman"/>
          <w:lang w:val="en-GB"/>
        </w:rPr>
        <w:t xml:space="preserve"> This was seen as hurting the reputation of the IP, and as providing fewer benefits than expected from the project</w:t>
      </w:r>
      <w:r w:rsidR="00681BDE">
        <w:rPr>
          <w:rFonts w:ascii="Times New Roman" w:hAnsi="Times New Roman"/>
          <w:lang w:val="en-GB"/>
        </w:rPr>
        <w:t xml:space="preserve"> – thus reduced effectiveness</w:t>
      </w:r>
      <w:r w:rsidR="009A3D04">
        <w:rPr>
          <w:rFonts w:ascii="Times New Roman" w:hAnsi="Times New Roman"/>
          <w:lang w:val="en-GB"/>
        </w:rPr>
        <w:t xml:space="preserve"> (as well as lower efficiency)</w:t>
      </w:r>
      <w:r w:rsidR="00681BDE">
        <w:rPr>
          <w:rFonts w:ascii="Times New Roman" w:hAnsi="Times New Roman"/>
          <w:lang w:val="en-GB"/>
        </w:rPr>
        <w:t>.</w:t>
      </w:r>
    </w:p>
    <w:p w14:paraId="211B8B1D" w14:textId="38B495BA" w:rsidR="00852DD0" w:rsidRDefault="00852DD0" w:rsidP="00660205">
      <w:pPr>
        <w:spacing w:after="0"/>
        <w:jc w:val="both"/>
        <w:rPr>
          <w:rFonts w:ascii="Times New Roman" w:hAnsi="Times New Roman"/>
          <w:lang w:val="en-GB"/>
        </w:rPr>
      </w:pPr>
    </w:p>
    <w:p w14:paraId="02E0D146" w14:textId="1D1D724B" w:rsidR="00852DD0" w:rsidRDefault="00852DD0" w:rsidP="00660205">
      <w:pPr>
        <w:spacing w:after="0"/>
        <w:jc w:val="both"/>
        <w:rPr>
          <w:rFonts w:ascii="Times New Roman" w:hAnsi="Times New Roman"/>
          <w:lang w:val="en-GB"/>
        </w:rPr>
      </w:pPr>
      <w:r>
        <w:rPr>
          <w:rFonts w:ascii="Times New Roman" w:hAnsi="Times New Roman"/>
          <w:lang w:val="en-GB"/>
        </w:rPr>
        <w:t xml:space="preserve">Some RUNOs felt that reaching more age groups would boost effectiveness; reaching larger populations and being more inclusive, they felt, would make </w:t>
      </w:r>
      <w:r w:rsidR="006E6654">
        <w:rPr>
          <w:rFonts w:ascii="Times New Roman" w:hAnsi="Times New Roman"/>
          <w:lang w:val="en-GB"/>
        </w:rPr>
        <w:t>for more effective programming.</w:t>
      </w:r>
      <w:r w:rsidR="0049443A">
        <w:rPr>
          <w:rFonts w:ascii="Times New Roman" w:hAnsi="Times New Roman"/>
          <w:lang w:val="en-GB"/>
        </w:rPr>
        <w:t xml:space="preserve"> WFP training reached age groups above youth, reportedly up to 50 years of age.</w:t>
      </w:r>
    </w:p>
    <w:p w14:paraId="61BA8D9D" w14:textId="77777777" w:rsidR="00660205" w:rsidRDefault="00660205" w:rsidP="00660205">
      <w:pPr>
        <w:spacing w:after="0"/>
        <w:jc w:val="both"/>
        <w:rPr>
          <w:rFonts w:ascii="Times New Roman" w:hAnsi="Times New Roman"/>
          <w:lang w:val="en-GB"/>
        </w:rPr>
      </w:pPr>
    </w:p>
    <w:p w14:paraId="4CD7A9C2" w14:textId="29450D01" w:rsidR="00660205" w:rsidRDefault="00660205" w:rsidP="00660205">
      <w:pPr>
        <w:spacing w:after="0"/>
        <w:jc w:val="both"/>
        <w:rPr>
          <w:rFonts w:ascii="Times New Roman" w:hAnsi="Times New Roman"/>
          <w:lang w:val="en-GB"/>
        </w:rPr>
      </w:pPr>
      <w:r>
        <w:rPr>
          <w:rFonts w:ascii="Times New Roman" w:hAnsi="Times New Roman"/>
          <w:lang w:val="en-GB"/>
        </w:rPr>
        <w:t xml:space="preserve">Some IPs noted ways to measure the effectiveness of their approaches under the project. For example, one IP asserted that they did </w:t>
      </w:r>
      <w:proofErr w:type="gramStart"/>
      <w:r>
        <w:rPr>
          <w:rFonts w:ascii="Times New Roman" w:hAnsi="Times New Roman"/>
          <w:lang w:val="en-GB"/>
        </w:rPr>
        <w:t>pre</w:t>
      </w:r>
      <w:proofErr w:type="gramEnd"/>
      <w:r>
        <w:rPr>
          <w:rFonts w:ascii="Times New Roman" w:hAnsi="Times New Roman"/>
          <w:lang w:val="en-GB"/>
        </w:rPr>
        <w:t xml:space="preserve"> and post- tests on knowledge and skills before and after skills training. An IP also reported using and monitoring Facebook posts of participants to see whether and how trainees had learned or not.</w:t>
      </w:r>
    </w:p>
    <w:p w14:paraId="5910AE90" w14:textId="7005A3ED" w:rsidR="009A3D04" w:rsidRDefault="009A3D04" w:rsidP="00660205">
      <w:pPr>
        <w:spacing w:after="0"/>
        <w:jc w:val="both"/>
        <w:rPr>
          <w:rFonts w:ascii="Times New Roman" w:hAnsi="Times New Roman"/>
          <w:lang w:val="en-GB"/>
        </w:rPr>
      </w:pPr>
    </w:p>
    <w:p w14:paraId="236E9E3B" w14:textId="0BA2B6D1" w:rsidR="009A3D04" w:rsidRDefault="009A3D04" w:rsidP="00660205">
      <w:pPr>
        <w:spacing w:after="0"/>
        <w:jc w:val="both"/>
        <w:rPr>
          <w:rFonts w:ascii="Times New Roman" w:hAnsi="Times New Roman"/>
          <w:lang w:val="en-GB"/>
        </w:rPr>
      </w:pPr>
      <w:r>
        <w:rPr>
          <w:rFonts w:ascii="Times New Roman" w:hAnsi="Times New Roman"/>
          <w:lang w:val="en-GB"/>
        </w:rPr>
        <w:t>Several interviewees argued that trainings needed to be more in-depth. Their argument, based on their experience, was that the basics of just about every</w:t>
      </w:r>
      <w:r w:rsidR="00EE25DB">
        <w:rPr>
          <w:rFonts w:ascii="Times New Roman" w:hAnsi="Times New Roman"/>
          <w:lang w:val="en-GB"/>
        </w:rPr>
        <w:t>th</w:t>
      </w:r>
      <w:r>
        <w:rPr>
          <w:rFonts w:ascii="Times New Roman" w:hAnsi="Times New Roman"/>
          <w:lang w:val="en-GB"/>
        </w:rPr>
        <w:t xml:space="preserve">ing is already now available on the internet and can be accessed that way. Going more deeply into the content of training and practices </w:t>
      </w:r>
      <w:r w:rsidR="00EE25DB">
        <w:rPr>
          <w:rFonts w:ascii="Times New Roman" w:hAnsi="Times New Roman"/>
          <w:lang w:val="en-GB"/>
        </w:rPr>
        <w:t xml:space="preserve">on entrepreneurship </w:t>
      </w:r>
      <w:r>
        <w:rPr>
          <w:rFonts w:ascii="Times New Roman" w:hAnsi="Times New Roman"/>
          <w:lang w:val="en-GB"/>
        </w:rPr>
        <w:t xml:space="preserve">was </w:t>
      </w:r>
      <w:r w:rsidR="00EE25DB">
        <w:rPr>
          <w:rFonts w:ascii="Times New Roman" w:hAnsi="Times New Roman"/>
          <w:lang w:val="en-GB"/>
        </w:rPr>
        <w:t>thought</w:t>
      </w:r>
      <w:r>
        <w:rPr>
          <w:rFonts w:ascii="Times New Roman" w:hAnsi="Times New Roman"/>
          <w:lang w:val="en-GB"/>
        </w:rPr>
        <w:t xml:space="preserve"> to be more useful</w:t>
      </w:r>
      <w:r w:rsidR="00EE25DB">
        <w:rPr>
          <w:rFonts w:ascii="Times New Roman" w:hAnsi="Times New Roman"/>
          <w:lang w:val="en-GB"/>
        </w:rPr>
        <w:t>.</w:t>
      </w:r>
      <w:r w:rsidR="006E6654">
        <w:rPr>
          <w:rFonts w:ascii="Times New Roman" w:hAnsi="Times New Roman"/>
          <w:lang w:val="en-GB"/>
        </w:rPr>
        <w:t xml:space="preserve"> An IP also noted that having more connections between vocational training programming and local businesses, who could support and hire the youth after the completion of vocational training. </w:t>
      </w:r>
    </w:p>
    <w:p w14:paraId="7C4C1D1B" w14:textId="0F059155" w:rsidR="006E6654" w:rsidRDefault="006E6654" w:rsidP="00660205">
      <w:pPr>
        <w:spacing w:after="0"/>
        <w:jc w:val="both"/>
        <w:rPr>
          <w:rFonts w:ascii="Times New Roman" w:hAnsi="Times New Roman"/>
          <w:lang w:val="en-GB"/>
        </w:rPr>
      </w:pPr>
    </w:p>
    <w:p w14:paraId="63A5303C" w14:textId="2FE9D85A" w:rsidR="006E6654" w:rsidRDefault="006E6654" w:rsidP="00660205">
      <w:pPr>
        <w:spacing w:after="0"/>
        <w:jc w:val="both"/>
        <w:rPr>
          <w:rFonts w:ascii="Times New Roman" w:hAnsi="Times New Roman"/>
          <w:lang w:val="en-GB"/>
        </w:rPr>
      </w:pPr>
      <w:r>
        <w:rPr>
          <w:rFonts w:ascii="Times New Roman" w:hAnsi="Times New Roman"/>
          <w:lang w:val="en-GB"/>
        </w:rPr>
        <w:t>Some beneficiaries sought training and sessions that directly addressed the topics of peacebuilding challenges and methods, as conflicts are common in Libya, but there are few tools to manage conflict that are well known. Most often, tools to manage conflict are not used.</w:t>
      </w:r>
    </w:p>
    <w:p w14:paraId="70D31F2B" w14:textId="77777777" w:rsidR="00CA4E20" w:rsidRDefault="00CA4E20" w:rsidP="00CA4E20">
      <w:pPr>
        <w:spacing w:after="0"/>
        <w:jc w:val="both"/>
        <w:rPr>
          <w:rFonts w:ascii="Times New Roman" w:hAnsi="Times New Roman"/>
          <w:i/>
          <w:iCs/>
          <w:lang w:val="en-GB"/>
        </w:rPr>
      </w:pPr>
    </w:p>
    <w:p w14:paraId="1AC2661B" w14:textId="7941EAA1" w:rsidR="00CA4E20" w:rsidRPr="00690E9A" w:rsidRDefault="00CA4E20" w:rsidP="00CA4E20">
      <w:pPr>
        <w:spacing w:after="0"/>
        <w:jc w:val="both"/>
        <w:rPr>
          <w:rFonts w:ascii="Times New Roman" w:hAnsi="Times New Roman"/>
          <w:i/>
          <w:iCs/>
          <w:lang w:val="en-GB"/>
        </w:rPr>
      </w:pPr>
      <w:r w:rsidRPr="00690E9A">
        <w:rPr>
          <w:rFonts w:ascii="Times New Roman" w:hAnsi="Times New Roman"/>
          <w:i/>
          <w:iCs/>
          <w:lang w:val="en-GB"/>
        </w:rPr>
        <w:t>To what extent did the PBF project substantively mainstream gender and support gender- responsive peacebuilding?</w:t>
      </w:r>
    </w:p>
    <w:p w14:paraId="2F389DE6" w14:textId="4774DED8" w:rsidR="000134C5" w:rsidRDefault="00CA4E20" w:rsidP="00CA4E20">
      <w:pPr>
        <w:spacing w:after="0"/>
        <w:jc w:val="both"/>
        <w:rPr>
          <w:rFonts w:ascii="Times New Roman" w:hAnsi="Times New Roman"/>
          <w:lang w:val="en-GB"/>
        </w:rPr>
      </w:pPr>
      <w:r>
        <w:rPr>
          <w:rFonts w:ascii="Times New Roman" w:hAnsi="Times New Roman"/>
          <w:lang w:val="en-GB"/>
        </w:rPr>
        <w:t xml:space="preserve">Each RUNOs implemented activities under the project. UNDP reported reaching an agreement on the youth center </w:t>
      </w:r>
      <w:r w:rsidR="000134C5">
        <w:rPr>
          <w:rFonts w:ascii="Times New Roman" w:hAnsi="Times New Roman"/>
          <w:lang w:val="en-GB"/>
        </w:rPr>
        <w:t xml:space="preserve">with the authorities in Sirte </w:t>
      </w:r>
      <w:r>
        <w:rPr>
          <w:rFonts w:ascii="Times New Roman" w:hAnsi="Times New Roman"/>
          <w:lang w:val="en-GB"/>
        </w:rPr>
        <w:t>as the one activity the RUNO completed</w:t>
      </w:r>
      <w:r w:rsidR="000134C5">
        <w:rPr>
          <w:rFonts w:ascii="Times New Roman" w:hAnsi="Times New Roman"/>
          <w:lang w:val="en-GB"/>
        </w:rPr>
        <w:t xml:space="preserve"> of its outputs under the project</w:t>
      </w:r>
      <w:r>
        <w:rPr>
          <w:rFonts w:ascii="Times New Roman" w:hAnsi="Times New Roman"/>
          <w:lang w:val="en-GB"/>
        </w:rPr>
        <w:t>; UNDP did not report on how gender was considered in developing this accord</w:t>
      </w:r>
      <w:r w:rsidR="00A70A40">
        <w:rPr>
          <w:rFonts w:ascii="Times New Roman" w:hAnsi="Times New Roman"/>
          <w:lang w:val="en-GB"/>
        </w:rPr>
        <w:t xml:space="preserve"> in semi-annual reports. UNDP staff noted in interviews that the process of reaching agreement on the specifications for the youth </w:t>
      </w:r>
      <w:r w:rsidR="00A70A40">
        <w:rPr>
          <w:rFonts w:ascii="Times New Roman" w:hAnsi="Times New Roman"/>
          <w:lang w:val="en-GB"/>
        </w:rPr>
        <w:lastRenderedPageBreak/>
        <w:t>center explicitly considered how the space would be appropriate for women and girls within the parameters of the conservative culture that prevails in Sirte</w:t>
      </w:r>
      <w:r>
        <w:rPr>
          <w:rFonts w:ascii="Times New Roman" w:hAnsi="Times New Roman"/>
          <w:lang w:val="en-GB"/>
        </w:rPr>
        <w:t xml:space="preserve">. </w:t>
      </w:r>
      <w:r w:rsidR="00A70A40">
        <w:rPr>
          <w:rFonts w:ascii="Times New Roman" w:hAnsi="Times New Roman"/>
          <w:lang w:val="en-GB"/>
        </w:rPr>
        <w:t xml:space="preserve">Other </w:t>
      </w:r>
      <w:r w:rsidR="000134C5">
        <w:rPr>
          <w:rFonts w:ascii="Times New Roman" w:hAnsi="Times New Roman"/>
          <w:lang w:val="en-GB"/>
        </w:rPr>
        <w:t xml:space="preserve">RUNOs </w:t>
      </w:r>
      <w:r w:rsidR="00A70A40">
        <w:rPr>
          <w:rFonts w:ascii="Times New Roman" w:hAnsi="Times New Roman"/>
          <w:lang w:val="en-GB"/>
        </w:rPr>
        <w:t>noted d</w:t>
      </w:r>
      <w:r w:rsidR="000134C5">
        <w:rPr>
          <w:rFonts w:ascii="Times New Roman" w:hAnsi="Times New Roman"/>
          <w:lang w:val="en-GB"/>
        </w:rPr>
        <w:t>evelop</w:t>
      </w:r>
      <w:r w:rsidR="00A70A40">
        <w:rPr>
          <w:rFonts w:ascii="Times New Roman" w:hAnsi="Times New Roman"/>
          <w:lang w:val="en-GB"/>
        </w:rPr>
        <w:t>ing</w:t>
      </w:r>
      <w:r w:rsidR="000134C5">
        <w:rPr>
          <w:rFonts w:ascii="Times New Roman" w:hAnsi="Times New Roman"/>
          <w:lang w:val="en-GB"/>
        </w:rPr>
        <w:t xml:space="preserve"> a gender-sensitive plan for using </w:t>
      </w:r>
      <w:r w:rsidR="00A70A40">
        <w:rPr>
          <w:rFonts w:ascii="Times New Roman" w:hAnsi="Times New Roman"/>
          <w:lang w:val="en-GB"/>
        </w:rPr>
        <w:t>the</w:t>
      </w:r>
      <w:r w:rsidR="000134C5">
        <w:rPr>
          <w:rFonts w:ascii="Times New Roman" w:hAnsi="Times New Roman"/>
          <w:lang w:val="en-GB"/>
        </w:rPr>
        <w:t xml:space="preserve"> planned youth center. RUNOs agreed that once rehabilitated, two days a week would be assigned as female only to facilitate the participation of women. </w:t>
      </w:r>
      <w:r w:rsidRPr="00E47D47">
        <w:rPr>
          <w:rFonts w:ascii="Times New Roman" w:hAnsi="Times New Roman"/>
          <w:lang w:val="en-GB"/>
        </w:rPr>
        <w:t>UNICEF implemented the P</w:t>
      </w:r>
      <w:r>
        <w:rPr>
          <w:rFonts w:ascii="Times New Roman" w:hAnsi="Times New Roman"/>
          <w:lang w:val="en-GB"/>
        </w:rPr>
        <w:t>B</w:t>
      </w:r>
      <w:r w:rsidRPr="00E47D47">
        <w:rPr>
          <w:rFonts w:ascii="Times New Roman" w:hAnsi="Times New Roman"/>
          <w:lang w:val="en-GB"/>
        </w:rPr>
        <w:t xml:space="preserve">F project in Sirte through </w:t>
      </w:r>
      <w:r>
        <w:rPr>
          <w:rFonts w:ascii="Times New Roman" w:hAnsi="Times New Roman"/>
          <w:lang w:val="en-GB"/>
        </w:rPr>
        <w:t>the</w:t>
      </w:r>
      <w:r w:rsidRPr="00E47D47">
        <w:rPr>
          <w:rFonts w:ascii="Times New Roman" w:hAnsi="Times New Roman"/>
          <w:lang w:val="en-GB"/>
        </w:rPr>
        <w:t xml:space="preserve"> Youth Education and Child Protection section</w:t>
      </w:r>
      <w:r>
        <w:rPr>
          <w:rFonts w:ascii="Times New Roman" w:hAnsi="Times New Roman"/>
          <w:lang w:val="en-GB"/>
        </w:rPr>
        <w:t>s, which both had substantial experience and practices with gender mainstreaming in activities. Without the youth center to implement activities in, the youth education team fell back on the schools as sites in part because even conservative communities always provide opportunities for girls to access education</w:t>
      </w:r>
      <w:r w:rsidRPr="00E47D47">
        <w:rPr>
          <w:rFonts w:ascii="Times New Roman" w:hAnsi="Times New Roman"/>
          <w:lang w:val="en-GB"/>
        </w:rPr>
        <w:t xml:space="preserve">. </w:t>
      </w:r>
      <w:r>
        <w:rPr>
          <w:rFonts w:ascii="Times New Roman" w:hAnsi="Times New Roman"/>
          <w:lang w:val="en-GB"/>
        </w:rPr>
        <w:t>Gender was thus a key consideration in how UNICEF implemented and adjusted activities.</w:t>
      </w:r>
    </w:p>
    <w:p w14:paraId="08985CA2" w14:textId="77777777" w:rsidR="00660205" w:rsidRDefault="00660205" w:rsidP="00660205">
      <w:pPr>
        <w:spacing w:after="0"/>
        <w:jc w:val="both"/>
        <w:rPr>
          <w:rFonts w:ascii="Times New Roman" w:hAnsi="Times New Roman"/>
          <w:lang w:val="en-GB"/>
        </w:rPr>
      </w:pPr>
    </w:p>
    <w:p w14:paraId="58266E91" w14:textId="0574BC2B" w:rsidR="00660205" w:rsidRDefault="00660205" w:rsidP="00660205">
      <w:pPr>
        <w:spacing w:after="0"/>
        <w:jc w:val="both"/>
        <w:rPr>
          <w:rFonts w:ascii="Times New Roman" w:hAnsi="Times New Roman"/>
          <w:lang w:val="en-GB"/>
        </w:rPr>
      </w:pPr>
      <w:proofErr w:type="spellStart"/>
      <w:r w:rsidRPr="00300F2D">
        <w:rPr>
          <w:rFonts w:ascii="Times New Roman" w:hAnsi="Times New Roman"/>
          <w:lang w:val="en-GB"/>
        </w:rPr>
        <w:t>Istishari</w:t>
      </w:r>
      <w:proofErr w:type="spellEnd"/>
      <w:r w:rsidR="008B16DE">
        <w:rPr>
          <w:rFonts w:ascii="Times New Roman" w:hAnsi="Times New Roman"/>
          <w:lang w:val="en-GB"/>
        </w:rPr>
        <w:t>, UNFPA’s IP,</w:t>
      </w:r>
      <w:r w:rsidRPr="00300F2D">
        <w:rPr>
          <w:rFonts w:ascii="Times New Roman" w:hAnsi="Times New Roman"/>
          <w:lang w:val="en-GB"/>
        </w:rPr>
        <w:t xml:space="preserve"> raise</w:t>
      </w:r>
      <w:r>
        <w:rPr>
          <w:rFonts w:ascii="Times New Roman" w:hAnsi="Times New Roman"/>
          <w:lang w:val="en-GB"/>
        </w:rPr>
        <w:t>d</w:t>
      </w:r>
      <w:r w:rsidRPr="00300F2D">
        <w:rPr>
          <w:rFonts w:ascii="Times New Roman" w:hAnsi="Times New Roman"/>
          <w:lang w:val="en-GB"/>
        </w:rPr>
        <w:t xml:space="preserve"> awareness of women </w:t>
      </w:r>
      <w:r>
        <w:rPr>
          <w:rFonts w:ascii="Times New Roman" w:hAnsi="Times New Roman"/>
          <w:lang w:val="en-GB"/>
        </w:rPr>
        <w:t xml:space="preserve">in Sirte </w:t>
      </w:r>
      <w:r w:rsidRPr="00300F2D">
        <w:rPr>
          <w:rFonts w:ascii="Times New Roman" w:hAnsi="Times New Roman"/>
          <w:lang w:val="en-GB"/>
        </w:rPr>
        <w:t>of psychological disorders during pregnancy and after childbirth</w:t>
      </w:r>
      <w:r>
        <w:rPr>
          <w:rFonts w:ascii="Times New Roman" w:hAnsi="Times New Roman"/>
          <w:lang w:val="en-GB"/>
        </w:rPr>
        <w:t xml:space="preserve"> and made t</w:t>
      </w:r>
      <w:r w:rsidRPr="00300F2D">
        <w:rPr>
          <w:rFonts w:ascii="Times New Roman" w:hAnsi="Times New Roman"/>
          <w:lang w:val="en-GB"/>
        </w:rPr>
        <w:t xml:space="preserve">raining psychologists and social workers in the field of mental health </w:t>
      </w:r>
      <w:r>
        <w:rPr>
          <w:rFonts w:ascii="Times New Roman" w:hAnsi="Times New Roman"/>
          <w:lang w:val="en-GB"/>
        </w:rPr>
        <w:t xml:space="preserve">available </w:t>
      </w:r>
      <w:r w:rsidRPr="00300F2D">
        <w:rPr>
          <w:rFonts w:ascii="Times New Roman" w:hAnsi="Times New Roman"/>
          <w:lang w:val="en-GB"/>
        </w:rPr>
        <w:t>in the community in Sirte</w:t>
      </w:r>
      <w:r>
        <w:rPr>
          <w:rFonts w:ascii="Times New Roman" w:hAnsi="Times New Roman"/>
          <w:lang w:val="en-GB"/>
        </w:rPr>
        <w:t xml:space="preserve"> to provide these heretofore unprovided services in Sirte.</w:t>
      </w:r>
      <w:r w:rsidR="001A68BC">
        <w:rPr>
          <w:rFonts w:ascii="Times New Roman" w:hAnsi="Times New Roman"/>
          <w:lang w:val="en-GB"/>
        </w:rPr>
        <w:t xml:space="preserve"> This was seen as a critical unmet service in the community for women. And travel to obtain these services was recognized as having additional difficulties for women, who face more limited opportunities for travel compared to men in conservative communities. </w:t>
      </w:r>
    </w:p>
    <w:p w14:paraId="2BC3FFC8" w14:textId="77777777" w:rsidR="001A68BC" w:rsidRDefault="001A68BC" w:rsidP="00660205">
      <w:pPr>
        <w:spacing w:after="0"/>
        <w:jc w:val="both"/>
        <w:rPr>
          <w:rFonts w:ascii="Times New Roman" w:hAnsi="Times New Roman"/>
          <w:lang w:val="en-GB"/>
        </w:rPr>
      </w:pPr>
    </w:p>
    <w:p w14:paraId="556CA7F6" w14:textId="0707753E" w:rsidR="00660205" w:rsidRDefault="001A68BC" w:rsidP="00660205">
      <w:pPr>
        <w:spacing w:after="0"/>
        <w:jc w:val="both"/>
        <w:rPr>
          <w:rFonts w:ascii="Times New Roman" w:hAnsi="Times New Roman"/>
          <w:lang w:val="en-GB"/>
        </w:rPr>
      </w:pPr>
      <w:r>
        <w:rPr>
          <w:rFonts w:ascii="Times New Roman" w:hAnsi="Times New Roman"/>
          <w:lang w:val="en-GB"/>
        </w:rPr>
        <w:t xml:space="preserve">One IP noted that more could be done on gender, including rotating the use of facilities and sewing machines by gender. That way both men and women could train and develop tailoring skills with the same infrastructure, just a </w:t>
      </w:r>
      <w:proofErr w:type="gramStart"/>
      <w:r>
        <w:rPr>
          <w:rFonts w:ascii="Times New Roman" w:hAnsi="Times New Roman"/>
          <w:lang w:val="en-GB"/>
        </w:rPr>
        <w:t>different times</w:t>
      </w:r>
      <w:proofErr w:type="gramEnd"/>
      <w:r>
        <w:rPr>
          <w:rFonts w:ascii="Times New Roman" w:hAnsi="Times New Roman"/>
          <w:lang w:val="en-GB"/>
        </w:rPr>
        <w:t xml:space="preserve"> to accord with conservative preferences for separating the education and training of women and men.</w:t>
      </w:r>
    </w:p>
    <w:p w14:paraId="442979C1" w14:textId="77777777" w:rsidR="005D21F5" w:rsidRDefault="005D21F5" w:rsidP="00660205">
      <w:pPr>
        <w:spacing w:after="0"/>
        <w:jc w:val="both"/>
        <w:rPr>
          <w:rFonts w:ascii="Times New Roman" w:hAnsi="Times New Roman"/>
          <w:lang w:val="en-GB"/>
        </w:rPr>
      </w:pPr>
    </w:p>
    <w:p w14:paraId="447468CD" w14:textId="38A26253"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43" w:name="_Toc101305609"/>
      <w:bookmarkStart w:id="44" w:name="_Toc105864043"/>
      <w:r w:rsidRPr="00B723C7">
        <w:rPr>
          <w:rFonts w:ascii="Times New Roman" w:hAnsi="Times New Roman"/>
          <w:b/>
          <w:bCs/>
          <w:lang w:val="en-GB"/>
        </w:rPr>
        <w:t>Efficiency</w:t>
      </w:r>
      <w:bookmarkEnd w:id="43"/>
      <w:bookmarkEnd w:id="44"/>
    </w:p>
    <w:p w14:paraId="310AEF6C" w14:textId="6D7D4FBA" w:rsidR="00471B06" w:rsidRDefault="00471B06" w:rsidP="00A54DBB">
      <w:pPr>
        <w:spacing w:after="0"/>
        <w:jc w:val="both"/>
        <w:rPr>
          <w:rFonts w:ascii="Times New Roman" w:hAnsi="Times New Roman"/>
          <w:lang w:val="en-GB"/>
        </w:rPr>
      </w:pPr>
      <w:r w:rsidRPr="00471B06">
        <w:rPr>
          <w:rFonts w:ascii="Times New Roman" w:hAnsi="Times New Roman"/>
          <w:lang w:val="en-GB"/>
        </w:rPr>
        <w:t xml:space="preserve">Efficiency is the extent to which the project delivers, or is likely to deliver, results in an economic and timely way. </w:t>
      </w:r>
    </w:p>
    <w:p w14:paraId="7B6893AB" w14:textId="77777777" w:rsidR="0094239D" w:rsidRPr="00471B06" w:rsidRDefault="0094239D" w:rsidP="00A54DBB">
      <w:pPr>
        <w:spacing w:after="0"/>
        <w:jc w:val="both"/>
        <w:rPr>
          <w:rFonts w:ascii="Times New Roman" w:hAnsi="Times New Roman"/>
          <w:lang w:val="en-GB"/>
        </w:rPr>
      </w:pPr>
    </w:p>
    <w:p w14:paraId="2D865478" w14:textId="546E9304" w:rsidR="00A54DBB"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t xml:space="preserve">How efficient was the overall staffing, planning and coordination within the project (including between the implementing agencies and with stakeholders)? </w:t>
      </w:r>
    </w:p>
    <w:p w14:paraId="7211C3E9" w14:textId="6394197C" w:rsidR="00A54DBB" w:rsidRDefault="00B61CD3" w:rsidP="00A54DBB">
      <w:pPr>
        <w:spacing w:after="0"/>
        <w:jc w:val="both"/>
        <w:rPr>
          <w:rFonts w:ascii="Times New Roman" w:hAnsi="Times New Roman"/>
          <w:lang w:val="en-GB"/>
        </w:rPr>
      </w:pPr>
      <w:bookmarkStart w:id="45" w:name="_Hlk101304598"/>
      <w:r>
        <w:rPr>
          <w:rFonts w:ascii="Times New Roman" w:hAnsi="Times New Roman"/>
          <w:lang w:val="en-GB"/>
        </w:rPr>
        <w:t xml:space="preserve">RUNOs </w:t>
      </w:r>
      <w:r w:rsidR="0094239D">
        <w:rPr>
          <w:rFonts w:ascii="Times New Roman" w:hAnsi="Times New Roman"/>
          <w:lang w:val="en-GB"/>
        </w:rPr>
        <w:t xml:space="preserve">and the RCO </w:t>
      </w:r>
      <w:r>
        <w:rPr>
          <w:rFonts w:ascii="Times New Roman" w:hAnsi="Times New Roman"/>
          <w:lang w:val="en-GB"/>
        </w:rPr>
        <w:t xml:space="preserve">noted </w:t>
      </w:r>
      <w:r w:rsidR="0094239D">
        <w:rPr>
          <w:rFonts w:ascii="Times New Roman" w:hAnsi="Times New Roman"/>
          <w:lang w:val="en-GB"/>
        </w:rPr>
        <w:t xml:space="preserve">issues throughout the project with staffing, planning, coordination, and implementing. </w:t>
      </w:r>
      <w:bookmarkEnd w:id="45"/>
      <w:r w:rsidR="0094239D">
        <w:rPr>
          <w:rFonts w:ascii="Times New Roman" w:hAnsi="Times New Roman"/>
          <w:lang w:val="en-GB"/>
        </w:rPr>
        <w:t xml:space="preserve">The </w:t>
      </w:r>
      <w:r w:rsidR="008D1F1F">
        <w:rPr>
          <w:rFonts w:ascii="Times New Roman" w:hAnsi="Times New Roman"/>
          <w:lang w:val="en-GB"/>
        </w:rPr>
        <w:t>ProDoc</w:t>
      </w:r>
      <w:r w:rsidR="00CA4E20">
        <w:rPr>
          <w:rFonts w:ascii="Times New Roman" w:hAnsi="Times New Roman"/>
          <w:lang w:val="en-GB"/>
        </w:rPr>
        <w:t xml:space="preserve"> envisioned</w:t>
      </w:r>
      <w:r w:rsidR="0094239D">
        <w:rPr>
          <w:rFonts w:ascii="Times New Roman" w:hAnsi="Times New Roman"/>
          <w:lang w:val="en-GB"/>
        </w:rPr>
        <w:t xml:space="preserve"> at the </w:t>
      </w:r>
      <w:r w:rsidR="008D1F1F">
        <w:rPr>
          <w:rFonts w:ascii="Times New Roman" w:hAnsi="Times New Roman"/>
          <w:lang w:val="en-GB"/>
        </w:rPr>
        <w:t>project would</w:t>
      </w:r>
      <w:r w:rsidR="00CA4E20">
        <w:rPr>
          <w:rFonts w:ascii="Times New Roman" w:hAnsi="Times New Roman"/>
          <w:lang w:val="en-GB"/>
        </w:rPr>
        <w:t xml:space="preserve"> </w:t>
      </w:r>
      <w:r w:rsidR="0094239D">
        <w:rPr>
          <w:rFonts w:ascii="Times New Roman" w:hAnsi="Times New Roman"/>
          <w:lang w:val="en-GB"/>
        </w:rPr>
        <w:t xml:space="preserve">be managed by an international </w:t>
      </w:r>
      <w:r w:rsidR="008D1F1F">
        <w:rPr>
          <w:rFonts w:ascii="Times New Roman" w:hAnsi="Times New Roman"/>
          <w:lang w:val="en-GB"/>
        </w:rPr>
        <w:t xml:space="preserve">P4 </w:t>
      </w:r>
      <w:r w:rsidR="0094239D">
        <w:rPr>
          <w:rFonts w:ascii="Times New Roman" w:hAnsi="Times New Roman"/>
          <w:lang w:val="en-GB"/>
        </w:rPr>
        <w:t xml:space="preserve">project manager, who would be the </w:t>
      </w:r>
      <w:r w:rsidR="00CA4E20">
        <w:rPr>
          <w:rFonts w:ascii="Times New Roman" w:hAnsi="Times New Roman"/>
          <w:lang w:val="en-GB"/>
        </w:rPr>
        <w:t xml:space="preserve">single </w:t>
      </w:r>
      <w:r w:rsidR="0094239D">
        <w:rPr>
          <w:rFonts w:ascii="Times New Roman" w:hAnsi="Times New Roman"/>
          <w:lang w:val="en-GB"/>
        </w:rPr>
        <w:t>face of the project with stakeholders.</w:t>
      </w:r>
      <w:r w:rsidR="000134C5">
        <w:rPr>
          <w:rFonts w:ascii="Times New Roman" w:hAnsi="Times New Roman"/>
          <w:lang w:val="en-GB"/>
        </w:rPr>
        <w:t xml:space="preserve"> </w:t>
      </w:r>
      <w:r w:rsidR="008D1F1F">
        <w:rPr>
          <w:rFonts w:ascii="Times New Roman" w:hAnsi="Times New Roman"/>
          <w:lang w:val="en-GB"/>
        </w:rPr>
        <w:t xml:space="preserve">The position was later changed to a national one. </w:t>
      </w:r>
      <w:r w:rsidR="0038009F">
        <w:rPr>
          <w:rFonts w:ascii="Times New Roman" w:hAnsi="Times New Roman"/>
          <w:lang w:val="en-GB"/>
        </w:rPr>
        <w:t>RUNOs felt that h</w:t>
      </w:r>
      <w:r w:rsidR="0094239D">
        <w:rPr>
          <w:rFonts w:ascii="Times New Roman" w:hAnsi="Times New Roman"/>
          <w:lang w:val="en-GB"/>
        </w:rPr>
        <w:t xml:space="preserve">aving one manager to represent the project, explain its </w:t>
      </w:r>
      <w:r w:rsidR="00CA4E20">
        <w:rPr>
          <w:rFonts w:ascii="Times New Roman" w:hAnsi="Times New Roman"/>
          <w:lang w:val="en-GB"/>
        </w:rPr>
        <w:t>objectives</w:t>
      </w:r>
      <w:r w:rsidR="0094239D">
        <w:rPr>
          <w:rFonts w:ascii="Times New Roman" w:hAnsi="Times New Roman"/>
          <w:lang w:val="en-GB"/>
        </w:rPr>
        <w:t xml:space="preserve"> and activities, and be the point of contact to manage challenges could have </w:t>
      </w:r>
      <w:r w:rsidR="00CA4E20">
        <w:rPr>
          <w:rFonts w:ascii="Times New Roman" w:hAnsi="Times New Roman"/>
          <w:lang w:val="en-GB"/>
        </w:rPr>
        <w:t>avoided</w:t>
      </w:r>
      <w:r w:rsidR="0094239D">
        <w:rPr>
          <w:rFonts w:ascii="Times New Roman" w:hAnsi="Times New Roman"/>
          <w:lang w:val="en-GB"/>
        </w:rPr>
        <w:t xml:space="preserve"> “all” or “a lot” of problems with the project</w:t>
      </w:r>
      <w:r w:rsidR="0038009F">
        <w:rPr>
          <w:rFonts w:ascii="Times New Roman" w:hAnsi="Times New Roman"/>
          <w:lang w:val="en-GB"/>
        </w:rPr>
        <w:t>.</w:t>
      </w:r>
      <w:r w:rsidR="0094239D">
        <w:rPr>
          <w:rFonts w:ascii="Times New Roman" w:hAnsi="Times New Roman"/>
          <w:lang w:val="en-GB"/>
        </w:rPr>
        <w:t xml:space="preserve"> </w:t>
      </w:r>
      <w:r w:rsidR="000134C5">
        <w:rPr>
          <w:rFonts w:ascii="Times New Roman" w:hAnsi="Times New Roman"/>
          <w:lang w:val="en-GB"/>
        </w:rPr>
        <w:t xml:space="preserve">UNDP </w:t>
      </w:r>
      <w:r w:rsidR="0038009F">
        <w:rPr>
          <w:rFonts w:ascii="Times New Roman" w:hAnsi="Times New Roman"/>
          <w:lang w:val="en-GB"/>
        </w:rPr>
        <w:t>reported</w:t>
      </w:r>
      <w:r w:rsidR="006B143C">
        <w:rPr>
          <w:rFonts w:ascii="Times New Roman" w:hAnsi="Times New Roman"/>
          <w:lang w:val="en-GB"/>
        </w:rPr>
        <w:t xml:space="preserve"> delays</w:t>
      </w:r>
      <w:r w:rsidR="008D1F1F">
        <w:rPr>
          <w:rFonts w:ascii="Times New Roman" w:hAnsi="Times New Roman"/>
          <w:lang w:val="en-GB"/>
        </w:rPr>
        <w:t xml:space="preserve"> in hiring a project manager</w:t>
      </w:r>
      <w:r w:rsidR="00496C3B">
        <w:rPr>
          <w:rFonts w:ascii="Times New Roman" w:hAnsi="Times New Roman"/>
          <w:lang w:val="en-GB"/>
        </w:rPr>
        <w:t xml:space="preserve"> </w:t>
      </w:r>
      <w:r w:rsidR="0038009F">
        <w:rPr>
          <w:rFonts w:ascii="Times New Roman" w:hAnsi="Times New Roman"/>
          <w:lang w:val="en-GB"/>
        </w:rPr>
        <w:t>were</w:t>
      </w:r>
      <w:r w:rsidR="006B143C">
        <w:rPr>
          <w:rFonts w:ascii="Times New Roman" w:hAnsi="Times New Roman"/>
          <w:lang w:val="en-GB"/>
        </w:rPr>
        <w:t xml:space="preserve"> due to</w:t>
      </w:r>
      <w:r w:rsidR="000134C5">
        <w:rPr>
          <w:rFonts w:ascii="Times New Roman" w:hAnsi="Times New Roman"/>
          <w:lang w:val="en-GB"/>
        </w:rPr>
        <w:t xml:space="preserve"> the</w:t>
      </w:r>
      <w:r w:rsidR="006B143C">
        <w:rPr>
          <w:rFonts w:ascii="Times New Roman" w:hAnsi="Times New Roman"/>
          <w:lang w:val="en-GB"/>
        </w:rPr>
        <w:t xml:space="preserve"> LNA </w:t>
      </w:r>
      <w:r w:rsidR="009C50E0">
        <w:rPr>
          <w:rFonts w:ascii="Times New Roman" w:hAnsi="Times New Roman"/>
          <w:lang w:val="en-GB"/>
        </w:rPr>
        <w:t xml:space="preserve">take over </w:t>
      </w:r>
      <w:r w:rsidR="006B143C">
        <w:rPr>
          <w:rFonts w:ascii="Times New Roman" w:hAnsi="Times New Roman"/>
          <w:lang w:val="en-GB"/>
        </w:rPr>
        <w:t>and COVID</w:t>
      </w:r>
      <w:r w:rsidR="0038009F">
        <w:rPr>
          <w:rFonts w:ascii="Times New Roman" w:hAnsi="Times New Roman"/>
          <w:lang w:val="en-GB"/>
        </w:rPr>
        <w:t xml:space="preserve">. Other RUNOs felt UNDP should have done more faster to hire. After a year without a project manager, UNDP obtained RUNOs agreement to recruit a national project manager instead – as the only way feasible with a year left in implementation as well as to make it easier for the manager to travel to Sirte and </w:t>
      </w:r>
      <w:r w:rsidR="0038009F" w:rsidRPr="000134C5">
        <w:rPr>
          <w:rFonts w:ascii="Times New Roman" w:hAnsi="Times New Roman"/>
          <w:lang w:val="en-GB"/>
        </w:rPr>
        <w:t>be in direct communication and interactions with local stakeholders</w:t>
      </w:r>
      <w:r w:rsidR="0038009F">
        <w:rPr>
          <w:rFonts w:ascii="Times New Roman" w:hAnsi="Times New Roman"/>
          <w:lang w:val="en-GB"/>
        </w:rPr>
        <w:t xml:space="preserve">. </w:t>
      </w:r>
      <w:r w:rsidR="000134C5">
        <w:rPr>
          <w:rFonts w:ascii="Times New Roman" w:hAnsi="Times New Roman"/>
          <w:lang w:val="en-GB"/>
        </w:rPr>
        <w:t>UNDP reported having</w:t>
      </w:r>
      <w:r w:rsidR="00062B4F">
        <w:rPr>
          <w:rFonts w:ascii="Times New Roman" w:hAnsi="Times New Roman"/>
          <w:lang w:val="en-GB"/>
        </w:rPr>
        <w:t xml:space="preserve"> two recruitments</w:t>
      </w:r>
      <w:r w:rsidR="0038009F">
        <w:rPr>
          <w:rFonts w:ascii="Times New Roman" w:hAnsi="Times New Roman"/>
          <w:lang w:val="en-GB"/>
        </w:rPr>
        <w:t xml:space="preserve"> that</w:t>
      </w:r>
      <w:r w:rsidR="00062B4F">
        <w:rPr>
          <w:rFonts w:ascii="Times New Roman" w:hAnsi="Times New Roman"/>
          <w:lang w:val="en-GB"/>
        </w:rPr>
        <w:t xml:space="preserve"> </w:t>
      </w:r>
      <w:r w:rsidR="006B143C">
        <w:rPr>
          <w:rFonts w:ascii="Times New Roman" w:hAnsi="Times New Roman"/>
          <w:lang w:val="en-GB"/>
        </w:rPr>
        <w:t>did not identify a candidate that could meet the requirements (includ</w:t>
      </w:r>
      <w:r w:rsidR="007D54E2">
        <w:rPr>
          <w:rFonts w:ascii="Times New Roman" w:hAnsi="Times New Roman"/>
          <w:lang w:val="en-GB"/>
        </w:rPr>
        <w:t>ing</w:t>
      </w:r>
      <w:r w:rsidR="006B143C">
        <w:rPr>
          <w:rFonts w:ascii="Times New Roman" w:hAnsi="Times New Roman"/>
          <w:lang w:val="en-GB"/>
        </w:rPr>
        <w:t xml:space="preserve"> passing medical clearance</w:t>
      </w:r>
      <w:r w:rsidR="008D1F1F">
        <w:rPr>
          <w:rFonts w:ascii="Times New Roman" w:hAnsi="Times New Roman"/>
          <w:lang w:val="en-GB"/>
        </w:rPr>
        <w:t xml:space="preserve"> that is a requirement for UNDP/Libya</w:t>
      </w:r>
      <w:r w:rsidR="006B143C">
        <w:rPr>
          <w:rFonts w:ascii="Times New Roman" w:hAnsi="Times New Roman"/>
          <w:lang w:val="en-GB"/>
        </w:rPr>
        <w:t xml:space="preserve">). This left this position unfilled. </w:t>
      </w:r>
      <w:r w:rsidR="0004694D">
        <w:rPr>
          <w:rFonts w:ascii="Times New Roman" w:hAnsi="Times New Roman"/>
          <w:lang w:val="en-GB"/>
        </w:rPr>
        <w:t xml:space="preserve">The result was that </w:t>
      </w:r>
      <w:r w:rsidR="006B143C">
        <w:rPr>
          <w:rFonts w:ascii="Times New Roman" w:hAnsi="Times New Roman"/>
          <w:lang w:val="en-GB"/>
        </w:rPr>
        <w:t xml:space="preserve">UNDP used a staff person hired under a different project towards managing the project in Sirte to help when needed; this was recognized to be </w:t>
      </w:r>
      <w:r w:rsidR="00496C3B">
        <w:rPr>
          <w:rFonts w:ascii="Times New Roman" w:hAnsi="Times New Roman"/>
          <w:lang w:val="en-GB"/>
        </w:rPr>
        <w:t xml:space="preserve">a challenge </w:t>
      </w:r>
      <w:r w:rsidR="0038009F">
        <w:rPr>
          <w:rFonts w:ascii="Times New Roman" w:hAnsi="Times New Roman"/>
          <w:lang w:val="en-GB"/>
        </w:rPr>
        <w:t xml:space="preserve">by UNDP, the other RUNOs, and the RCO </w:t>
      </w:r>
      <w:r w:rsidR="00496C3B">
        <w:rPr>
          <w:rFonts w:ascii="Times New Roman" w:hAnsi="Times New Roman"/>
          <w:lang w:val="en-GB"/>
        </w:rPr>
        <w:t xml:space="preserve">as the person </w:t>
      </w:r>
      <w:r w:rsidR="0038009F">
        <w:rPr>
          <w:rFonts w:ascii="Times New Roman" w:hAnsi="Times New Roman"/>
          <w:lang w:val="en-GB"/>
        </w:rPr>
        <w:t xml:space="preserve">tasked with managing </w:t>
      </w:r>
      <w:r w:rsidR="00496C3B">
        <w:rPr>
          <w:rFonts w:ascii="Times New Roman" w:hAnsi="Times New Roman"/>
          <w:lang w:val="en-GB"/>
        </w:rPr>
        <w:t>was occupied with the work of the</w:t>
      </w:r>
      <w:r w:rsidR="0038009F">
        <w:rPr>
          <w:rFonts w:ascii="Times New Roman" w:hAnsi="Times New Roman"/>
          <w:lang w:val="en-GB"/>
        </w:rPr>
        <w:t>ir full-time position on the</w:t>
      </w:r>
      <w:r w:rsidR="007D54E2">
        <w:rPr>
          <w:rFonts w:ascii="Times New Roman" w:hAnsi="Times New Roman"/>
          <w:lang w:val="en-GB"/>
        </w:rPr>
        <w:t>ir</w:t>
      </w:r>
      <w:r w:rsidR="0038009F">
        <w:rPr>
          <w:rFonts w:ascii="Times New Roman" w:hAnsi="Times New Roman"/>
          <w:lang w:val="en-GB"/>
        </w:rPr>
        <w:t xml:space="preserve"> </w:t>
      </w:r>
      <w:r w:rsidR="00496C3B">
        <w:rPr>
          <w:rFonts w:ascii="Times New Roman" w:hAnsi="Times New Roman"/>
          <w:lang w:val="en-GB"/>
        </w:rPr>
        <w:t>other project</w:t>
      </w:r>
      <w:r w:rsidR="007D54E2">
        <w:rPr>
          <w:rFonts w:ascii="Times New Roman" w:hAnsi="Times New Roman"/>
          <w:lang w:val="en-GB"/>
        </w:rPr>
        <w:t>s</w:t>
      </w:r>
      <w:r w:rsidR="00496C3B">
        <w:rPr>
          <w:rFonts w:ascii="Times New Roman" w:hAnsi="Times New Roman"/>
          <w:lang w:val="en-GB"/>
        </w:rPr>
        <w:t xml:space="preserve">. </w:t>
      </w:r>
      <w:r w:rsidR="007D54E2">
        <w:rPr>
          <w:rFonts w:ascii="Times New Roman" w:hAnsi="Times New Roman"/>
          <w:lang w:val="en-GB"/>
        </w:rPr>
        <w:t>The project did not adapt to address some of the coordination roles originally envisioned for a project manager.</w:t>
      </w:r>
    </w:p>
    <w:p w14:paraId="3FB598B6" w14:textId="34B04261" w:rsidR="0094239D" w:rsidRDefault="0094239D" w:rsidP="00A54DBB">
      <w:pPr>
        <w:spacing w:after="0"/>
        <w:jc w:val="both"/>
        <w:rPr>
          <w:rFonts w:ascii="Times New Roman" w:hAnsi="Times New Roman"/>
          <w:lang w:val="en-GB"/>
        </w:rPr>
      </w:pPr>
    </w:p>
    <w:p w14:paraId="68EF48EB" w14:textId="30D6CBBE" w:rsidR="0094239D" w:rsidRDefault="0094239D" w:rsidP="00A54DBB">
      <w:pPr>
        <w:spacing w:after="0"/>
        <w:jc w:val="both"/>
        <w:rPr>
          <w:rFonts w:ascii="Times New Roman" w:hAnsi="Times New Roman"/>
          <w:lang w:val="en-GB"/>
        </w:rPr>
      </w:pPr>
      <w:r>
        <w:rPr>
          <w:rFonts w:ascii="Times New Roman" w:hAnsi="Times New Roman"/>
          <w:lang w:val="en-GB"/>
        </w:rPr>
        <w:t xml:space="preserve">Not constructing the youth center, which was envisioned as the locus of the project’s activities for RUNOs and their partners, was also noted by RUNO interviewees as </w:t>
      </w:r>
      <w:r w:rsidR="00D12D62">
        <w:rPr>
          <w:rFonts w:ascii="Times New Roman" w:hAnsi="Times New Roman"/>
          <w:lang w:val="en-GB"/>
        </w:rPr>
        <w:t xml:space="preserve">raising costs and reducing the benefits yielded </w:t>
      </w:r>
      <w:r w:rsidR="00D12D62">
        <w:rPr>
          <w:rFonts w:ascii="Times New Roman" w:hAnsi="Times New Roman"/>
          <w:lang w:val="en-GB"/>
        </w:rPr>
        <w:lastRenderedPageBreak/>
        <w:t xml:space="preserve">from activity implementation. </w:t>
      </w:r>
      <w:r w:rsidR="00496C3B">
        <w:rPr>
          <w:rFonts w:ascii="Times New Roman" w:hAnsi="Times New Roman"/>
          <w:lang w:val="en-GB"/>
        </w:rPr>
        <w:t xml:space="preserve">Not having the center also left RUNOs without the on-the-ground coordination that could have come from operating out of the same space. </w:t>
      </w:r>
      <w:r w:rsidR="00D12D62">
        <w:rPr>
          <w:rFonts w:ascii="Times New Roman" w:hAnsi="Times New Roman"/>
          <w:lang w:val="en-GB"/>
        </w:rPr>
        <w:t xml:space="preserve">The premise of the project was that costs would be low or non-existent for RUNOs and their partners to deliver project activities on the site of the youth center, which would also more easily reach the same beneficiaries with multiple activities and benefits. </w:t>
      </w:r>
      <w:r w:rsidR="008220EE">
        <w:rPr>
          <w:rFonts w:ascii="Times New Roman" w:hAnsi="Times New Roman"/>
          <w:lang w:val="en-GB"/>
        </w:rPr>
        <w:t>Instead, IPs incurred costs hiring facilities for activities and it appears as if few beneficiaries benefitted from more than one activity – both of which were seen a</w:t>
      </w:r>
      <w:r w:rsidR="00CA4E20">
        <w:rPr>
          <w:rFonts w:ascii="Times New Roman" w:hAnsi="Times New Roman"/>
          <w:lang w:val="en-GB"/>
        </w:rPr>
        <w:t>s</w:t>
      </w:r>
      <w:r w:rsidR="008220EE">
        <w:rPr>
          <w:rFonts w:ascii="Times New Roman" w:hAnsi="Times New Roman"/>
          <w:lang w:val="en-GB"/>
        </w:rPr>
        <w:t xml:space="preserve"> inefficient</w:t>
      </w:r>
      <w:r w:rsidR="00CA4E20">
        <w:rPr>
          <w:rFonts w:ascii="Times New Roman" w:hAnsi="Times New Roman"/>
          <w:lang w:val="en-GB"/>
        </w:rPr>
        <w:t xml:space="preserve"> practices</w:t>
      </w:r>
      <w:r w:rsidR="008220EE">
        <w:rPr>
          <w:rFonts w:ascii="Times New Roman" w:hAnsi="Times New Roman"/>
          <w:lang w:val="en-GB"/>
        </w:rPr>
        <w:t>.</w:t>
      </w:r>
    </w:p>
    <w:p w14:paraId="2391D07F" w14:textId="77777777" w:rsidR="00B61CD3" w:rsidRDefault="00B61CD3" w:rsidP="00A54DBB">
      <w:pPr>
        <w:spacing w:after="0"/>
        <w:jc w:val="both"/>
        <w:rPr>
          <w:rFonts w:ascii="Times New Roman" w:hAnsi="Times New Roman"/>
          <w:lang w:val="en-GB"/>
        </w:rPr>
      </w:pPr>
    </w:p>
    <w:p w14:paraId="2AEC2623" w14:textId="7FCCE247" w:rsidR="00D236E8" w:rsidRPr="00A54DBB" w:rsidRDefault="00A54DBB" w:rsidP="00A54DBB">
      <w:pPr>
        <w:spacing w:after="0"/>
        <w:jc w:val="both"/>
        <w:rPr>
          <w:rFonts w:ascii="Times New Roman" w:hAnsi="Times New Roman"/>
          <w:i/>
          <w:iCs/>
          <w:lang w:val="en-GB"/>
        </w:rPr>
      </w:pPr>
      <w:r w:rsidRPr="00A54DBB">
        <w:rPr>
          <w:rFonts w:ascii="Times New Roman" w:hAnsi="Times New Roman"/>
          <w:i/>
          <w:iCs/>
          <w:lang w:val="en-GB"/>
        </w:rPr>
        <w:t>How efficient and successful was the project’s implementation approach, including procurement, number of implementing partners and other activities?</w:t>
      </w:r>
    </w:p>
    <w:p w14:paraId="2309168C" w14:textId="5FC53B31" w:rsidR="00D12D62" w:rsidRDefault="00D12D62" w:rsidP="00660205">
      <w:pPr>
        <w:spacing w:after="0"/>
        <w:jc w:val="both"/>
        <w:rPr>
          <w:rFonts w:ascii="Times New Roman" w:hAnsi="Times New Roman"/>
          <w:lang w:val="en-GB"/>
        </w:rPr>
      </w:pPr>
      <w:r>
        <w:rPr>
          <w:rFonts w:ascii="Times New Roman" w:hAnsi="Times New Roman"/>
          <w:lang w:val="en-GB"/>
        </w:rPr>
        <w:t xml:space="preserve">The project </w:t>
      </w:r>
      <w:r w:rsidR="00EF3684">
        <w:rPr>
          <w:rFonts w:ascii="Times New Roman" w:hAnsi="Times New Roman"/>
          <w:lang w:val="en-GB"/>
        </w:rPr>
        <w:t>ambitiously</w:t>
      </w:r>
      <w:r>
        <w:rPr>
          <w:rFonts w:ascii="Times New Roman" w:hAnsi="Times New Roman"/>
          <w:lang w:val="en-GB"/>
        </w:rPr>
        <w:t xml:space="preserve"> combined activities from 4 RUNOs, but then did little coordination in implementation, which was observed by RUNOs to impede efficiency. </w:t>
      </w:r>
      <w:r w:rsidR="009A7FCA">
        <w:rPr>
          <w:rFonts w:ascii="Times New Roman" w:hAnsi="Times New Roman"/>
          <w:lang w:val="en-GB"/>
        </w:rPr>
        <w:t xml:space="preserve">RUNOs felt that had the project had a project manager as designed, implementation could have been coordinated and been more efficient. </w:t>
      </w:r>
    </w:p>
    <w:p w14:paraId="2C7CA656" w14:textId="77777777" w:rsidR="009A7FCA" w:rsidRDefault="009A7FCA" w:rsidP="00660205">
      <w:pPr>
        <w:spacing w:after="0"/>
        <w:jc w:val="both"/>
        <w:rPr>
          <w:rFonts w:ascii="Times New Roman" w:hAnsi="Times New Roman"/>
          <w:lang w:val="en-GB"/>
        </w:rPr>
      </w:pPr>
    </w:p>
    <w:p w14:paraId="2DC08019" w14:textId="2CB44B19" w:rsidR="00B61CD3" w:rsidRDefault="00B61CD3" w:rsidP="00660205">
      <w:pPr>
        <w:spacing w:after="0"/>
        <w:jc w:val="both"/>
        <w:rPr>
          <w:rFonts w:ascii="Times New Roman" w:hAnsi="Times New Roman"/>
          <w:lang w:val="en-GB"/>
        </w:rPr>
      </w:pPr>
      <w:r>
        <w:rPr>
          <w:rFonts w:ascii="Times New Roman" w:hAnsi="Times New Roman"/>
          <w:lang w:val="en-GB"/>
        </w:rPr>
        <w:t xml:space="preserve">RUNOs </w:t>
      </w:r>
      <w:r w:rsidR="00D12D62">
        <w:rPr>
          <w:rFonts w:ascii="Times New Roman" w:hAnsi="Times New Roman"/>
          <w:lang w:val="en-GB"/>
        </w:rPr>
        <w:t xml:space="preserve">did </w:t>
      </w:r>
      <w:r>
        <w:rPr>
          <w:rFonts w:ascii="Times New Roman" w:hAnsi="Times New Roman"/>
          <w:lang w:val="en-GB"/>
        </w:rPr>
        <w:t>note that it was efficient for them to have identified, competitively procured, and contracted with many partners for the project that they had already used and had established relationships with</w:t>
      </w:r>
      <w:r w:rsidR="00CA4E20">
        <w:rPr>
          <w:rFonts w:ascii="Times New Roman" w:hAnsi="Times New Roman"/>
          <w:lang w:val="en-GB"/>
        </w:rPr>
        <w:t xml:space="preserve"> through other projects and sites in Libya</w:t>
      </w:r>
      <w:r>
        <w:rPr>
          <w:rFonts w:ascii="Times New Roman" w:hAnsi="Times New Roman"/>
          <w:lang w:val="en-GB"/>
        </w:rPr>
        <w:t xml:space="preserve">. This for example was the case with UNFPA with partners Track and </w:t>
      </w:r>
      <w:proofErr w:type="spellStart"/>
      <w:r>
        <w:rPr>
          <w:rFonts w:ascii="Times New Roman" w:hAnsi="Times New Roman"/>
          <w:lang w:val="en-GB"/>
        </w:rPr>
        <w:t>Lifemakers</w:t>
      </w:r>
      <w:proofErr w:type="spellEnd"/>
      <w:r>
        <w:rPr>
          <w:rFonts w:ascii="Times New Roman" w:hAnsi="Times New Roman"/>
          <w:lang w:val="en-GB"/>
        </w:rPr>
        <w:t xml:space="preserve">. </w:t>
      </w:r>
    </w:p>
    <w:p w14:paraId="713DE979" w14:textId="77777777" w:rsidR="00B61CD3" w:rsidRDefault="00B61CD3" w:rsidP="00660205">
      <w:pPr>
        <w:spacing w:after="0"/>
        <w:jc w:val="both"/>
        <w:rPr>
          <w:rFonts w:ascii="Times New Roman" w:hAnsi="Times New Roman"/>
          <w:lang w:val="en-GB"/>
        </w:rPr>
      </w:pPr>
    </w:p>
    <w:p w14:paraId="40E5518C" w14:textId="11110764" w:rsidR="00660205" w:rsidRDefault="007D54E2" w:rsidP="00660205">
      <w:pPr>
        <w:spacing w:after="0"/>
        <w:jc w:val="both"/>
        <w:rPr>
          <w:rFonts w:ascii="Times New Roman" w:hAnsi="Times New Roman"/>
          <w:lang w:val="en-GB"/>
        </w:rPr>
      </w:pPr>
      <w:r>
        <w:rPr>
          <w:rFonts w:ascii="Times New Roman" w:hAnsi="Times New Roman"/>
          <w:lang w:val="en-GB"/>
        </w:rPr>
        <w:t xml:space="preserve">UNDP and then the </w:t>
      </w:r>
      <w:r w:rsidR="00660205">
        <w:rPr>
          <w:rFonts w:ascii="Times New Roman" w:hAnsi="Times New Roman"/>
          <w:lang w:val="en-GB"/>
        </w:rPr>
        <w:t xml:space="preserve">RCO developed practices of holding </w:t>
      </w:r>
      <w:r w:rsidR="009249F2">
        <w:rPr>
          <w:rFonts w:ascii="Times New Roman" w:hAnsi="Times New Roman"/>
          <w:lang w:val="en-GB"/>
        </w:rPr>
        <w:t xml:space="preserve">monthly </w:t>
      </w:r>
      <w:r w:rsidR="00660205">
        <w:rPr>
          <w:rFonts w:ascii="Times New Roman" w:hAnsi="Times New Roman"/>
          <w:lang w:val="en-GB"/>
        </w:rPr>
        <w:t>technical meetings bringing together RUNO staff working on the project; meetings were held in 2020, but especially in 2021 towards accelerating project implementation</w:t>
      </w:r>
      <w:r>
        <w:rPr>
          <w:rFonts w:ascii="Times New Roman" w:hAnsi="Times New Roman"/>
          <w:lang w:val="en-GB"/>
        </w:rPr>
        <w:t>. Substantial work was needed to get all RUNOs to the level of funds utilization required for the final, second disbursement of funds by PBSO</w:t>
      </w:r>
      <w:r w:rsidR="00660205">
        <w:rPr>
          <w:rFonts w:ascii="Times New Roman" w:hAnsi="Times New Roman"/>
          <w:lang w:val="en-GB"/>
        </w:rPr>
        <w:t>.</w:t>
      </w:r>
      <w:r w:rsidR="00496C3B">
        <w:rPr>
          <w:rFonts w:ascii="Times New Roman" w:hAnsi="Times New Roman"/>
          <w:lang w:val="en-GB"/>
        </w:rPr>
        <w:t xml:space="preserve"> RUNOs</w:t>
      </w:r>
      <w:r w:rsidR="009A7FCA">
        <w:rPr>
          <w:rFonts w:ascii="Times New Roman" w:hAnsi="Times New Roman"/>
          <w:lang w:val="en-GB"/>
        </w:rPr>
        <w:t xml:space="preserve"> and the RCO</w:t>
      </w:r>
      <w:r w:rsidR="00496C3B">
        <w:rPr>
          <w:rFonts w:ascii="Times New Roman" w:hAnsi="Times New Roman"/>
          <w:lang w:val="en-GB"/>
        </w:rPr>
        <w:t xml:space="preserve"> noted that these meetings were critical in accelerating project implementation and getting the second tranche of funding.</w:t>
      </w:r>
    </w:p>
    <w:p w14:paraId="38762FDE" w14:textId="77777777" w:rsidR="00660205" w:rsidRDefault="00660205" w:rsidP="00660205">
      <w:pPr>
        <w:spacing w:after="0"/>
        <w:jc w:val="both"/>
        <w:rPr>
          <w:rFonts w:ascii="Times New Roman" w:hAnsi="Times New Roman"/>
          <w:lang w:val="en-GB"/>
        </w:rPr>
      </w:pPr>
    </w:p>
    <w:p w14:paraId="7745D770" w14:textId="4DAB0913" w:rsidR="00660205" w:rsidRDefault="00EF3684" w:rsidP="00660205">
      <w:pPr>
        <w:spacing w:after="0"/>
        <w:jc w:val="both"/>
        <w:rPr>
          <w:rFonts w:ascii="Times New Roman" w:hAnsi="Times New Roman"/>
          <w:lang w:val="en-GB"/>
        </w:rPr>
      </w:pPr>
      <w:r>
        <w:rPr>
          <w:rFonts w:ascii="Times New Roman" w:hAnsi="Times New Roman"/>
          <w:lang w:val="en-GB"/>
        </w:rPr>
        <w:t>RUNOs and the RCO o</w:t>
      </w:r>
      <w:r w:rsidR="00660205">
        <w:rPr>
          <w:rFonts w:ascii="Times New Roman" w:hAnsi="Times New Roman"/>
          <w:lang w:val="en-GB"/>
        </w:rPr>
        <w:t xml:space="preserve">nly </w:t>
      </w:r>
      <w:r>
        <w:rPr>
          <w:rFonts w:ascii="Times New Roman" w:hAnsi="Times New Roman"/>
          <w:lang w:val="en-GB"/>
        </w:rPr>
        <w:t xml:space="preserve">came to understand by fall </w:t>
      </w:r>
      <w:r w:rsidR="005A0189">
        <w:rPr>
          <w:rFonts w:ascii="Times New Roman" w:hAnsi="Times New Roman"/>
          <w:lang w:val="en-GB"/>
        </w:rPr>
        <w:t xml:space="preserve">2021 </w:t>
      </w:r>
      <w:r>
        <w:rPr>
          <w:rFonts w:ascii="Times New Roman" w:hAnsi="Times New Roman"/>
          <w:lang w:val="en-GB"/>
        </w:rPr>
        <w:t xml:space="preserve">that </w:t>
      </w:r>
      <w:r w:rsidR="00660205" w:rsidRPr="0001703E">
        <w:rPr>
          <w:rFonts w:ascii="Times New Roman" w:hAnsi="Times New Roman"/>
          <w:lang w:val="en-GB"/>
        </w:rPr>
        <w:t xml:space="preserve">the rehabilitation of the youth center </w:t>
      </w:r>
      <w:r>
        <w:rPr>
          <w:rFonts w:ascii="Times New Roman" w:hAnsi="Times New Roman"/>
          <w:lang w:val="en-GB"/>
        </w:rPr>
        <w:t>wa</w:t>
      </w:r>
      <w:r w:rsidR="00660205" w:rsidRPr="0001703E">
        <w:rPr>
          <w:rFonts w:ascii="Times New Roman" w:hAnsi="Times New Roman"/>
          <w:lang w:val="en-GB"/>
        </w:rPr>
        <w:t>s unlikely</w:t>
      </w:r>
      <w:r w:rsidR="00CA4E20">
        <w:rPr>
          <w:rFonts w:ascii="Times New Roman" w:hAnsi="Times New Roman"/>
          <w:lang w:val="en-GB"/>
        </w:rPr>
        <w:t>. Waiting for the youth center had</w:t>
      </w:r>
      <w:r w:rsidR="00660205" w:rsidRPr="0001703E">
        <w:rPr>
          <w:rFonts w:ascii="Times New Roman" w:hAnsi="Times New Roman"/>
          <w:lang w:val="en-GB"/>
        </w:rPr>
        <w:t xml:space="preserve"> </w:t>
      </w:r>
      <w:r>
        <w:rPr>
          <w:rFonts w:ascii="Times New Roman" w:hAnsi="Times New Roman"/>
          <w:lang w:val="en-GB"/>
        </w:rPr>
        <w:t>made it difficult for other</w:t>
      </w:r>
      <w:r w:rsidR="00CA4E20">
        <w:rPr>
          <w:rFonts w:ascii="Times New Roman" w:hAnsi="Times New Roman"/>
          <w:lang w:val="en-GB"/>
        </w:rPr>
        <w:t xml:space="preserve"> RUNO</w:t>
      </w:r>
      <w:r>
        <w:rPr>
          <w:rFonts w:ascii="Times New Roman" w:hAnsi="Times New Roman"/>
          <w:lang w:val="en-GB"/>
        </w:rPr>
        <w:t xml:space="preserve">s </w:t>
      </w:r>
      <w:r w:rsidR="00660205" w:rsidRPr="0001703E">
        <w:rPr>
          <w:rFonts w:ascii="Times New Roman" w:hAnsi="Times New Roman"/>
          <w:lang w:val="en-GB"/>
        </w:rPr>
        <w:t>to expedite project delivery</w:t>
      </w:r>
      <w:r w:rsidR="00812753">
        <w:rPr>
          <w:rFonts w:ascii="Times New Roman" w:hAnsi="Times New Roman"/>
          <w:lang w:val="en-GB"/>
        </w:rPr>
        <w:t xml:space="preserve">. </w:t>
      </w:r>
      <w:r w:rsidR="00C37648">
        <w:rPr>
          <w:rFonts w:ascii="Times New Roman" w:hAnsi="Times New Roman"/>
          <w:lang w:val="en-GB"/>
        </w:rPr>
        <w:t xml:space="preserve">UNDP was not able to deliver on its initial plans or the revised plans and thus </w:t>
      </w:r>
      <w:r w:rsidR="00B83C26">
        <w:rPr>
          <w:rFonts w:ascii="Times New Roman" w:hAnsi="Times New Roman"/>
          <w:lang w:val="en-GB"/>
        </w:rPr>
        <w:t xml:space="preserve">will have </w:t>
      </w:r>
      <w:r w:rsidR="00C37648">
        <w:rPr>
          <w:rFonts w:ascii="Times New Roman" w:hAnsi="Times New Roman"/>
          <w:lang w:val="en-GB"/>
        </w:rPr>
        <w:t>to return funds to PBF</w:t>
      </w:r>
      <w:r w:rsidR="00496C3B">
        <w:rPr>
          <w:rFonts w:ascii="Times New Roman" w:hAnsi="Times New Roman"/>
          <w:lang w:val="en-GB"/>
        </w:rPr>
        <w:t xml:space="preserve"> at the end of the project</w:t>
      </w:r>
      <w:r w:rsidR="00C37648">
        <w:rPr>
          <w:rFonts w:ascii="Times New Roman" w:hAnsi="Times New Roman"/>
          <w:lang w:val="en-GB"/>
        </w:rPr>
        <w:t xml:space="preserve">. </w:t>
      </w:r>
      <w:r w:rsidR="00660205">
        <w:rPr>
          <w:rFonts w:ascii="Times New Roman" w:hAnsi="Times New Roman"/>
          <w:lang w:val="en-GB"/>
        </w:rPr>
        <w:t xml:space="preserve">UNFPA </w:t>
      </w:r>
      <w:r w:rsidR="009A7FCA">
        <w:rPr>
          <w:rFonts w:ascii="Times New Roman" w:hAnsi="Times New Roman"/>
          <w:lang w:val="en-GB"/>
        </w:rPr>
        <w:t xml:space="preserve">and UNICEF spent more than intended of tranche 1 to the whole project to </w:t>
      </w:r>
      <w:r w:rsidR="00660205" w:rsidRPr="0001703E">
        <w:rPr>
          <w:rFonts w:ascii="Times New Roman" w:hAnsi="Times New Roman"/>
          <w:lang w:val="en-GB"/>
        </w:rPr>
        <w:t>reach the required 75%</w:t>
      </w:r>
      <w:r w:rsidR="00660205">
        <w:rPr>
          <w:rFonts w:ascii="Times New Roman" w:hAnsi="Times New Roman"/>
          <w:lang w:val="en-GB"/>
        </w:rPr>
        <w:t xml:space="preserve"> level of expenditure for PBF</w:t>
      </w:r>
      <w:r w:rsidR="00660205" w:rsidRPr="0001703E">
        <w:rPr>
          <w:rFonts w:ascii="Times New Roman" w:hAnsi="Times New Roman"/>
          <w:lang w:val="en-GB"/>
        </w:rPr>
        <w:t xml:space="preserve"> to release the second</w:t>
      </w:r>
      <w:r w:rsidR="00660205">
        <w:rPr>
          <w:rFonts w:ascii="Times New Roman" w:hAnsi="Times New Roman"/>
          <w:lang w:val="en-GB"/>
        </w:rPr>
        <w:t xml:space="preserve"> tranche</w:t>
      </w:r>
      <w:r w:rsidR="009A7FCA">
        <w:rPr>
          <w:rFonts w:ascii="Times New Roman" w:hAnsi="Times New Roman"/>
          <w:lang w:val="en-GB"/>
        </w:rPr>
        <w:t xml:space="preserve"> of funding, which was only received</w:t>
      </w:r>
      <w:r w:rsidR="00660205">
        <w:rPr>
          <w:rFonts w:ascii="Times New Roman" w:hAnsi="Times New Roman"/>
          <w:lang w:val="en-GB"/>
        </w:rPr>
        <w:t xml:space="preserve"> in August 2021, with less than 4 months to go before project completion.</w:t>
      </w:r>
      <w:r w:rsidR="00C37648">
        <w:rPr>
          <w:rFonts w:ascii="Times New Roman" w:hAnsi="Times New Roman"/>
          <w:lang w:val="en-GB"/>
        </w:rPr>
        <w:t xml:space="preserve"> Per PBF rules, all RUNOs had to have reached 75% for distribution of the second tranche. </w:t>
      </w:r>
      <w:proofErr w:type="gramStart"/>
      <w:r w:rsidR="00C37648">
        <w:rPr>
          <w:rFonts w:ascii="Times New Roman" w:hAnsi="Times New Roman"/>
          <w:lang w:val="en-GB"/>
        </w:rPr>
        <w:t>Thus</w:t>
      </w:r>
      <w:proofErr w:type="gramEnd"/>
      <w:r w:rsidR="00C37648">
        <w:rPr>
          <w:rFonts w:ascii="Times New Roman" w:hAnsi="Times New Roman"/>
          <w:lang w:val="en-GB"/>
        </w:rPr>
        <w:t xml:space="preserve"> one RUNO lagging delayed disbursement to all. </w:t>
      </w:r>
    </w:p>
    <w:p w14:paraId="4D66CBD6" w14:textId="77777777" w:rsidR="00660205" w:rsidRDefault="00660205" w:rsidP="00660205">
      <w:pPr>
        <w:spacing w:after="0"/>
        <w:jc w:val="both"/>
        <w:rPr>
          <w:rFonts w:ascii="Times New Roman" w:hAnsi="Times New Roman"/>
          <w:lang w:val="en-GB"/>
        </w:rPr>
      </w:pPr>
    </w:p>
    <w:p w14:paraId="7BA6BD29" w14:textId="77777777" w:rsidR="00660205" w:rsidRDefault="00660205" w:rsidP="00660205">
      <w:pPr>
        <w:spacing w:after="0"/>
        <w:jc w:val="both"/>
        <w:rPr>
          <w:rFonts w:ascii="Times New Roman" w:hAnsi="Times New Roman"/>
          <w:lang w:val="en-GB"/>
        </w:rPr>
      </w:pPr>
      <w:r>
        <w:rPr>
          <w:rFonts w:ascii="Times New Roman" w:hAnsi="Times New Roman"/>
          <w:lang w:val="en-GB"/>
        </w:rPr>
        <w:t xml:space="preserve">The issues throughout the project with UNDP support for the youth centre impeded efficiency; RUNOs and IPs that had planned to conduct activities at the centre had to </w:t>
      </w:r>
      <w:proofErr w:type="gramStart"/>
      <w:r>
        <w:rPr>
          <w:rFonts w:ascii="Times New Roman" w:hAnsi="Times New Roman"/>
          <w:lang w:val="en-GB"/>
        </w:rPr>
        <w:t>make adjustments</w:t>
      </w:r>
      <w:proofErr w:type="gramEnd"/>
      <w:r>
        <w:rPr>
          <w:rFonts w:ascii="Times New Roman" w:hAnsi="Times New Roman"/>
          <w:lang w:val="en-GB"/>
        </w:rPr>
        <w:t xml:space="preserve"> and incur costs for alternative locations for program implementation. </w:t>
      </w:r>
    </w:p>
    <w:p w14:paraId="46B3C7BA" w14:textId="54C76884" w:rsidR="00660205" w:rsidRDefault="00660205" w:rsidP="00660205">
      <w:pPr>
        <w:spacing w:after="0"/>
        <w:jc w:val="both"/>
        <w:rPr>
          <w:rFonts w:ascii="Times New Roman" w:hAnsi="Times New Roman"/>
          <w:lang w:val="en-GB"/>
        </w:rPr>
      </w:pPr>
    </w:p>
    <w:p w14:paraId="010174BC" w14:textId="1DD9BFE8" w:rsidR="008220EE" w:rsidRDefault="008220EE" w:rsidP="00660205">
      <w:pPr>
        <w:spacing w:after="0"/>
        <w:jc w:val="both"/>
        <w:rPr>
          <w:rFonts w:ascii="Times New Roman" w:hAnsi="Times New Roman"/>
          <w:lang w:val="en-GB"/>
        </w:rPr>
      </w:pPr>
      <w:r>
        <w:rPr>
          <w:rFonts w:ascii="Times New Roman" w:hAnsi="Times New Roman"/>
          <w:lang w:val="en-GB"/>
        </w:rPr>
        <w:t xml:space="preserve">Some RUNOs did capacity building trainings themselves under the project; UNFPA noted that the alternative of contracting with established partners </w:t>
      </w:r>
      <w:proofErr w:type="gramStart"/>
      <w:r>
        <w:rPr>
          <w:rFonts w:ascii="Times New Roman" w:hAnsi="Times New Roman"/>
          <w:lang w:val="en-GB"/>
        </w:rPr>
        <w:t>was are</w:t>
      </w:r>
      <w:proofErr w:type="gramEnd"/>
      <w:r>
        <w:rPr>
          <w:rFonts w:ascii="Times New Roman" w:hAnsi="Times New Roman"/>
          <w:lang w:val="en-GB"/>
        </w:rPr>
        <w:t xml:space="preserve"> more cost-efficient way to deliver trainings, which were more costly to deliver under UNFPA rules and regulations than they would have been through IPs. </w:t>
      </w:r>
      <w:r w:rsidR="00C37648">
        <w:rPr>
          <w:rFonts w:ascii="Times New Roman" w:hAnsi="Times New Roman"/>
          <w:lang w:val="en-GB"/>
        </w:rPr>
        <w:t xml:space="preserve">This was seen as not an efficient practice. </w:t>
      </w:r>
    </w:p>
    <w:p w14:paraId="62C2D899" w14:textId="77777777" w:rsidR="008220EE" w:rsidRDefault="008220EE" w:rsidP="00660205">
      <w:pPr>
        <w:spacing w:after="0"/>
        <w:jc w:val="both"/>
        <w:rPr>
          <w:rFonts w:ascii="Times New Roman" w:hAnsi="Times New Roman"/>
          <w:lang w:val="en-GB"/>
        </w:rPr>
      </w:pPr>
    </w:p>
    <w:p w14:paraId="1DB4CFF2" w14:textId="77777777" w:rsidR="002A634E" w:rsidRDefault="007D5E72" w:rsidP="00660205">
      <w:pPr>
        <w:spacing w:after="0"/>
        <w:jc w:val="both"/>
        <w:rPr>
          <w:rFonts w:ascii="Times New Roman" w:hAnsi="Times New Roman"/>
          <w:lang w:val="en-GB"/>
        </w:rPr>
      </w:pPr>
      <w:r>
        <w:rPr>
          <w:rFonts w:ascii="Times New Roman" w:hAnsi="Times New Roman"/>
          <w:lang w:val="en-GB"/>
        </w:rPr>
        <w:t xml:space="preserve">RUNOs </w:t>
      </w:r>
      <w:r w:rsidR="002A634E">
        <w:rPr>
          <w:rFonts w:ascii="Times New Roman" w:hAnsi="Times New Roman"/>
          <w:lang w:val="en-GB"/>
        </w:rPr>
        <w:t xml:space="preserve">UNDP and UNICEF </w:t>
      </w:r>
      <w:r>
        <w:rPr>
          <w:rFonts w:ascii="Times New Roman" w:hAnsi="Times New Roman"/>
          <w:lang w:val="en-GB"/>
        </w:rPr>
        <w:t xml:space="preserve">hired some project staff from Sirte to work in Sirte. This was seen as a good practice that helped with effectiveness as well as efficiency, as these staff could better monitor and manage activities by IPs. </w:t>
      </w:r>
    </w:p>
    <w:p w14:paraId="0202A860" w14:textId="77777777" w:rsidR="002A634E" w:rsidRDefault="002A634E" w:rsidP="00660205">
      <w:pPr>
        <w:spacing w:after="0"/>
        <w:jc w:val="both"/>
        <w:rPr>
          <w:rFonts w:ascii="Times New Roman" w:hAnsi="Times New Roman"/>
          <w:lang w:val="en-GB"/>
        </w:rPr>
      </w:pPr>
    </w:p>
    <w:p w14:paraId="7A0211E5" w14:textId="6CF75E2F" w:rsidR="00660205" w:rsidRDefault="00660205" w:rsidP="00660205">
      <w:pPr>
        <w:spacing w:after="0"/>
        <w:jc w:val="both"/>
        <w:rPr>
          <w:rFonts w:ascii="Times New Roman" w:hAnsi="Times New Roman"/>
          <w:lang w:val="en-GB"/>
        </w:rPr>
      </w:pPr>
      <w:r>
        <w:rPr>
          <w:rFonts w:ascii="Times New Roman" w:hAnsi="Times New Roman"/>
          <w:lang w:val="en-GB"/>
        </w:rPr>
        <w:lastRenderedPageBreak/>
        <w:t xml:space="preserve">Implementing partners interviewed noted procurement practices of RUNOs as efficient. They noted that they applied for solicitations that were open and competitive; IPs believed that they were selected on competitive bids to maximize efficiency as well as effectiveness. RUNO staff noted selecting IPs based on set criteria, as well as selecting IPs that they already had positive relationships and </w:t>
      </w:r>
      <w:proofErr w:type="gramStart"/>
      <w:r>
        <w:rPr>
          <w:rFonts w:ascii="Times New Roman" w:hAnsi="Times New Roman"/>
          <w:lang w:val="en-GB"/>
        </w:rPr>
        <w:t>past experience</w:t>
      </w:r>
      <w:proofErr w:type="gramEnd"/>
      <w:r>
        <w:rPr>
          <w:rFonts w:ascii="Times New Roman" w:hAnsi="Times New Roman"/>
          <w:lang w:val="en-GB"/>
        </w:rPr>
        <w:t xml:space="preserve"> working with in Libya</w:t>
      </w:r>
      <w:r w:rsidR="00C37648">
        <w:rPr>
          <w:rFonts w:ascii="Times New Roman" w:hAnsi="Times New Roman"/>
          <w:lang w:val="en-GB"/>
        </w:rPr>
        <w:t>, as efficient practices</w:t>
      </w:r>
      <w:r>
        <w:rPr>
          <w:rFonts w:ascii="Times New Roman" w:hAnsi="Times New Roman"/>
          <w:lang w:val="en-GB"/>
        </w:rPr>
        <w:t xml:space="preserve">. </w:t>
      </w:r>
    </w:p>
    <w:p w14:paraId="3C756A8A" w14:textId="77777777" w:rsidR="00660205" w:rsidRDefault="00660205" w:rsidP="00660205">
      <w:pPr>
        <w:spacing w:after="0"/>
        <w:jc w:val="both"/>
        <w:rPr>
          <w:rFonts w:ascii="Times New Roman" w:hAnsi="Times New Roman"/>
          <w:lang w:val="en-GB"/>
        </w:rPr>
      </w:pPr>
    </w:p>
    <w:p w14:paraId="7F84FCC8" w14:textId="13C76124" w:rsidR="00660205" w:rsidRDefault="00660205" w:rsidP="00660205">
      <w:pPr>
        <w:spacing w:after="0"/>
        <w:jc w:val="both"/>
        <w:rPr>
          <w:rFonts w:ascii="Times New Roman" w:hAnsi="Times New Roman"/>
          <w:lang w:val="en-GB"/>
        </w:rPr>
      </w:pPr>
      <w:r>
        <w:rPr>
          <w:rFonts w:ascii="Times New Roman" w:hAnsi="Times New Roman"/>
          <w:lang w:val="en-GB"/>
        </w:rPr>
        <w:t xml:space="preserve">IPs identified beneficiaries to work with through various methods. Social media was used to solicit invitations as well as to target and invite </w:t>
      </w:r>
      <w:proofErr w:type="gramStart"/>
      <w:r>
        <w:rPr>
          <w:rFonts w:ascii="Times New Roman" w:hAnsi="Times New Roman"/>
          <w:lang w:val="en-GB"/>
        </w:rPr>
        <w:t>particular potential</w:t>
      </w:r>
      <w:proofErr w:type="gramEnd"/>
      <w:r>
        <w:rPr>
          <w:rFonts w:ascii="Times New Roman" w:hAnsi="Times New Roman"/>
          <w:lang w:val="en-GB"/>
        </w:rPr>
        <w:t xml:space="preserve"> participants by some IPs. IP’s also identified participants through other work, such as the </w:t>
      </w:r>
      <w:r w:rsidRPr="0004318A">
        <w:rPr>
          <w:rFonts w:ascii="Times New Roman" w:hAnsi="Times New Roman"/>
          <w:lang w:val="en-GB"/>
        </w:rPr>
        <w:t xml:space="preserve">Obstetrics and </w:t>
      </w:r>
      <w:proofErr w:type="spellStart"/>
      <w:r w:rsidRPr="0004318A">
        <w:rPr>
          <w:rFonts w:ascii="Times New Roman" w:hAnsi="Times New Roman"/>
          <w:lang w:val="en-GB"/>
        </w:rPr>
        <w:t>Gynecology</w:t>
      </w:r>
      <w:proofErr w:type="spellEnd"/>
      <w:r w:rsidRPr="0004318A">
        <w:rPr>
          <w:rFonts w:ascii="Times New Roman" w:hAnsi="Times New Roman"/>
          <w:lang w:val="en-GB"/>
        </w:rPr>
        <w:t xml:space="preserve"> Clinic</w:t>
      </w:r>
      <w:r>
        <w:rPr>
          <w:rFonts w:ascii="Times New Roman" w:hAnsi="Times New Roman"/>
          <w:lang w:val="en-GB"/>
        </w:rPr>
        <w:t xml:space="preserve"> run by </w:t>
      </w:r>
      <w:proofErr w:type="spellStart"/>
      <w:r>
        <w:rPr>
          <w:rFonts w:ascii="Times New Roman" w:hAnsi="Times New Roman"/>
          <w:lang w:val="en-GB"/>
        </w:rPr>
        <w:t>Istishari</w:t>
      </w:r>
      <w:proofErr w:type="spellEnd"/>
      <w:r>
        <w:rPr>
          <w:rFonts w:ascii="Times New Roman" w:hAnsi="Times New Roman"/>
          <w:lang w:val="en-GB"/>
        </w:rPr>
        <w:t>. Some participants were invited by personal oral invitations. These strategies focused on identifying participants that would benefit greatly with low costs to IPs in the selection process, which is efficient. Some IPs noted that potential beneficiaries were sometimes suspicious of organizations if not known in Sirte, seeing them as “foreign” organizations that they d</w:t>
      </w:r>
      <w:r w:rsidR="002A634E">
        <w:rPr>
          <w:rFonts w:ascii="Times New Roman" w:hAnsi="Times New Roman"/>
          <w:lang w:val="en-GB"/>
        </w:rPr>
        <w:t>i</w:t>
      </w:r>
      <w:r>
        <w:rPr>
          <w:rFonts w:ascii="Times New Roman" w:hAnsi="Times New Roman"/>
          <w:lang w:val="en-GB"/>
        </w:rPr>
        <w:t>d not want to deal with or cooperate with.</w:t>
      </w:r>
    </w:p>
    <w:p w14:paraId="2BE27DE4" w14:textId="77777777" w:rsidR="00660205" w:rsidRDefault="00660205" w:rsidP="00660205">
      <w:pPr>
        <w:spacing w:after="0"/>
        <w:jc w:val="both"/>
        <w:rPr>
          <w:rFonts w:ascii="Times New Roman" w:hAnsi="Times New Roman"/>
          <w:lang w:val="en-GB"/>
        </w:rPr>
      </w:pPr>
    </w:p>
    <w:p w14:paraId="2B0469C6" w14:textId="31077B06" w:rsidR="00660205" w:rsidRDefault="00660205" w:rsidP="00660205">
      <w:pPr>
        <w:spacing w:after="0"/>
        <w:jc w:val="both"/>
        <w:rPr>
          <w:rFonts w:ascii="Times New Roman" w:hAnsi="Times New Roman"/>
          <w:lang w:val="en-GB"/>
        </w:rPr>
      </w:pPr>
      <w:r>
        <w:rPr>
          <w:rFonts w:ascii="Times New Roman" w:hAnsi="Times New Roman"/>
          <w:lang w:val="en-GB"/>
        </w:rPr>
        <w:t xml:space="preserve">Some IPs noted challenges to efficiency as trainers for their organization were hesitant to work on international projects for reputational reasons. </w:t>
      </w:r>
      <w:r w:rsidR="00E027DD">
        <w:rPr>
          <w:rFonts w:ascii="Times New Roman" w:hAnsi="Times New Roman"/>
          <w:lang w:val="en-GB"/>
        </w:rPr>
        <w:t>Some IPs and beneficiaries felt that specific trainings needed to be more compelling as well as localised to fit Sirte to resonate better among young people. An IP felt something more useful than a lecture was needed to be attractive to young people in Sirte, who instead wanted more practical, hands</w:t>
      </w:r>
      <w:r w:rsidR="005D21F5">
        <w:rPr>
          <w:rFonts w:ascii="Times New Roman" w:hAnsi="Times New Roman"/>
          <w:lang w:val="en-GB"/>
        </w:rPr>
        <w:t>-</w:t>
      </w:r>
      <w:r w:rsidR="00E027DD">
        <w:rPr>
          <w:rFonts w:ascii="Times New Roman" w:hAnsi="Times New Roman"/>
          <w:lang w:val="en-GB"/>
        </w:rPr>
        <w:t>on training rather than a lecture. One interviewee objected to the</w:t>
      </w:r>
      <w:r w:rsidR="0008541C">
        <w:rPr>
          <w:rFonts w:ascii="Times New Roman" w:hAnsi="Times New Roman"/>
          <w:lang w:val="en-GB"/>
        </w:rPr>
        <w:t xml:space="preserve"> use of lectures like used in Europe with English-language words that did not fit the city or English-language knowledge of trainees. Stakeholders too felt that targeting adolescents meant that courses had to be simpler and more practical, as most youth in Sirte were not continuing or finishing school.</w:t>
      </w:r>
    </w:p>
    <w:p w14:paraId="635A9184" w14:textId="77777777" w:rsidR="00660205" w:rsidRDefault="00660205" w:rsidP="00660205">
      <w:pPr>
        <w:spacing w:after="0"/>
        <w:jc w:val="both"/>
        <w:rPr>
          <w:rFonts w:ascii="Times New Roman" w:hAnsi="Times New Roman"/>
          <w:lang w:val="en-GB"/>
        </w:rPr>
      </w:pPr>
    </w:p>
    <w:p w14:paraId="248D64D3" w14:textId="77777777" w:rsidR="00660205" w:rsidRDefault="00660205" w:rsidP="00660205">
      <w:pPr>
        <w:spacing w:after="0"/>
        <w:jc w:val="both"/>
        <w:rPr>
          <w:rFonts w:ascii="Times New Roman" w:hAnsi="Times New Roman"/>
          <w:lang w:val="en-GB"/>
        </w:rPr>
      </w:pPr>
      <w:r>
        <w:rPr>
          <w:rFonts w:ascii="Times New Roman" w:hAnsi="Times New Roman"/>
          <w:lang w:val="en-GB"/>
        </w:rPr>
        <w:t xml:space="preserve">The absence of coordination and collaboration between IPs was noted as an impediment to efficiency. One IP reported that they had secured the commitment for UNDP to fund additional trainings, but that the needed logistical support for this “didn’t happen” and that this “was a big problem for us.” This led instead to the IP selecting schools to work with instead of working through the youth centre; the IP made this shift as the youth centre that UNDP planned to support through the project was not developed and did not become an entity that the IP could partner with. This hesitancy posed challenges for effectiveness and efficiency. </w:t>
      </w:r>
    </w:p>
    <w:p w14:paraId="5F61AD65" w14:textId="77777777" w:rsidR="00660205" w:rsidRDefault="00660205" w:rsidP="00660205">
      <w:pPr>
        <w:spacing w:after="0"/>
        <w:jc w:val="both"/>
        <w:rPr>
          <w:rFonts w:ascii="Times New Roman" w:hAnsi="Times New Roman"/>
          <w:lang w:val="en-GB"/>
        </w:rPr>
      </w:pPr>
    </w:p>
    <w:p w14:paraId="4145E51E" w14:textId="3587EAA1" w:rsidR="00660205" w:rsidRDefault="00660205" w:rsidP="00660205">
      <w:pPr>
        <w:spacing w:after="0"/>
        <w:jc w:val="both"/>
        <w:rPr>
          <w:rFonts w:ascii="Times New Roman" w:hAnsi="Times New Roman"/>
          <w:lang w:val="en-GB"/>
        </w:rPr>
      </w:pPr>
      <w:r>
        <w:rPr>
          <w:rFonts w:ascii="Times New Roman" w:hAnsi="Times New Roman"/>
          <w:lang w:val="en-GB"/>
        </w:rPr>
        <w:t xml:space="preserve">Reports to the PBF noted </w:t>
      </w:r>
      <w:r w:rsidR="00C37648">
        <w:rPr>
          <w:rFonts w:ascii="Times New Roman" w:hAnsi="Times New Roman"/>
          <w:lang w:val="en-GB"/>
        </w:rPr>
        <w:t>third party monitoring (</w:t>
      </w:r>
      <w:r>
        <w:rPr>
          <w:rFonts w:ascii="Times New Roman" w:hAnsi="Times New Roman"/>
          <w:lang w:val="en-GB"/>
        </w:rPr>
        <w:t>TPM</w:t>
      </w:r>
      <w:r w:rsidR="00C37648">
        <w:rPr>
          <w:rFonts w:ascii="Times New Roman" w:hAnsi="Times New Roman"/>
          <w:lang w:val="en-GB"/>
        </w:rPr>
        <w:t>)</w:t>
      </w:r>
      <w:r>
        <w:rPr>
          <w:rFonts w:ascii="Times New Roman" w:hAnsi="Times New Roman"/>
          <w:lang w:val="en-GB"/>
        </w:rPr>
        <w:t xml:space="preserve"> by UNICEF</w:t>
      </w:r>
      <w:r w:rsidR="00CA3A04">
        <w:rPr>
          <w:rFonts w:ascii="Times New Roman" w:hAnsi="Times New Roman"/>
          <w:lang w:val="en-GB"/>
        </w:rPr>
        <w:t xml:space="preserve"> of its activities</w:t>
      </w:r>
      <w:r>
        <w:rPr>
          <w:rFonts w:ascii="Times New Roman" w:hAnsi="Times New Roman"/>
          <w:lang w:val="en-GB"/>
        </w:rPr>
        <w:t>. IPs noted monitoring activities themselves and that some RUNOs monitored</w:t>
      </w:r>
      <w:r w:rsidR="005D21F5">
        <w:rPr>
          <w:rFonts w:ascii="Times New Roman" w:hAnsi="Times New Roman"/>
          <w:lang w:val="en-GB"/>
        </w:rPr>
        <w:t xml:space="preserve"> activities</w:t>
      </w:r>
      <w:r>
        <w:rPr>
          <w:rFonts w:ascii="Times New Roman" w:hAnsi="Times New Roman"/>
          <w:lang w:val="en-GB"/>
        </w:rPr>
        <w:t>. UNFPA was reported to have used a WhatsApp group for one activity to follow and monitor trainings and the activity. Attendance sheets were routinely used by IPs to record attendance and absences.</w:t>
      </w:r>
    </w:p>
    <w:p w14:paraId="3173792E" w14:textId="77777777" w:rsidR="00660205" w:rsidRDefault="00660205" w:rsidP="00660205">
      <w:pPr>
        <w:spacing w:after="0"/>
        <w:jc w:val="both"/>
        <w:rPr>
          <w:rFonts w:ascii="Times New Roman" w:hAnsi="Times New Roman"/>
          <w:lang w:val="en-GB"/>
        </w:rPr>
      </w:pPr>
    </w:p>
    <w:p w14:paraId="35FCA5EA" w14:textId="006C7913" w:rsidR="00660205" w:rsidRDefault="00660205" w:rsidP="00660205">
      <w:pPr>
        <w:spacing w:after="0"/>
        <w:jc w:val="both"/>
        <w:rPr>
          <w:rFonts w:ascii="Times New Roman" w:hAnsi="Times New Roman"/>
          <w:lang w:val="en-GB"/>
        </w:rPr>
      </w:pPr>
      <w:r>
        <w:rPr>
          <w:rFonts w:ascii="Times New Roman" w:hAnsi="Times New Roman"/>
          <w:lang w:val="en-GB"/>
        </w:rPr>
        <w:t>One IP noted doing a monthly assessment of their activities to support tracking these activities. This IP noted having a larger number of beneficiaries of the project than planned, as well as more benefits to these beneficiaries than planned, which demonstrated efficiency as activities yielded more benefits than anticipated.</w:t>
      </w:r>
    </w:p>
    <w:p w14:paraId="5C6D7551" w14:textId="6E3A7B1A" w:rsidR="00411329" w:rsidRDefault="00411329" w:rsidP="00660205">
      <w:pPr>
        <w:spacing w:after="0"/>
        <w:jc w:val="both"/>
        <w:rPr>
          <w:rFonts w:ascii="Times New Roman" w:hAnsi="Times New Roman"/>
          <w:lang w:val="en-GB"/>
        </w:rPr>
      </w:pPr>
    </w:p>
    <w:p w14:paraId="54918F54" w14:textId="398502D5" w:rsidR="00411329" w:rsidRDefault="00411329" w:rsidP="00660205">
      <w:pPr>
        <w:spacing w:after="0"/>
        <w:jc w:val="both"/>
        <w:rPr>
          <w:rFonts w:ascii="Times New Roman" w:hAnsi="Times New Roman"/>
          <w:lang w:val="en-GB"/>
        </w:rPr>
      </w:pPr>
      <w:r>
        <w:rPr>
          <w:rFonts w:ascii="Times New Roman" w:hAnsi="Times New Roman"/>
          <w:lang w:val="en-GB"/>
        </w:rPr>
        <w:t xml:space="preserve">Managing COVID risks on the other hand limited efficiencies. The size of different food for </w:t>
      </w:r>
      <w:proofErr w:type="gramStart"/>
      <w:r>
        <w:rPr>
          <w:rFonts w:ascii="Times New Roman" w:hAnsi="Times New Roman"/>
          <w:lang w:val="en-GB"/>
        </w:rPr>
        <w:t>training  sessions</w:t>
      </w:r>
      <w:proofErr w:type="gramEnd"/>
      <w:r>
        <w:rPr>
          <w:rFonts w:ascii="Times New Roman" w:hAnsi="Times New Roman"/>
          <w:lang w:val="en-GB"/>
        </w:rPr>
        <w:t xml:space="preserve"> were reduce to add greater physical distancing between participants, which cut the level of participation per course/</w:t>
      </w:r>
    </w:p>
    <w:p w14:paraId="3875D16F" w14:textId="77777777" w:rsidR="00660205" w:rsidRDefault="00660205" w:rsidP="00660205">
      <w:pPr>
        <w:spacing w:after="0"/>
        <w:jc w:val="both"/>
        <w:rPr>
          <w:rFonts w:ascii="Times New Roman" w:hAnsi="Times New Roman"/>
          <w:lang w:val="en-GB"/>
        </w:rPr>
      </w:pPr>
    </w:p>
    <w:p w14:paraId="1AF0577C" w14:textId="31F3EA66"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46" w:name="_Toc101305610"/>
      <w:bookmarkStart w:id="47" w:name="_Toc105864044"/>
      <w:r w:rsidRPr="00B723C7">
        <w:rPr>
          <w:rFonts w:ascii="Times New Roman" w:hAnsi="Times New Roman"/>
          <w:b/>
          <w:bCs/>
          <w:lang w:val="en-GB"/>
        </w:rPr>
        <w:t>Sustainability &amp; Ownership</w:t>
      </w:r>
      <w:bookmarkEnd w:id="46"/>
      <w:bookmarkEnd w:id="47"/>
    </w:p>
    <w:p w14:paraId="7AD621DA" w14:textId="42CDA13E" w:rsidR="00E049FE" w:rsidRPr="00E049FE" w:rsidRDefault="00E049FE" w:rsidP="00E049FE">
      <w:pPr>
        <w:spacing w:after="0"/>
        <w:jc w:val="both"/>
        <w:rPr>
          <w:rFonts w:ascii="Times New Roman" w:hAnsi="Times New Roman"/>
          <w:lang w:val="en-GB"/>
        </w:rPr>
      </w:pPr>
      <w:r w:rsidRPr="00E049FE">
        <w:rPr>
          <w:rFonts w:ascii="Times New Roman" w:hAnsi="Times New Roman"/>
          <w:lang w:val="en-GB"/>
        </w:rPr>
        <w:t xml:space="preserve">Sustainability is the extent to which the net benefits of the intervention continue or are likely to continue after completion of the project. </w:t>
      </w:r>
    </w:p>
    <w:p w14:paraId="03DDB2E4" w14:textId="77777777" w:rsidR="00E049FE" w:rsidRPr="00E049FE" w:rsidRDefault="00E049FE" w:rsidP="00E049FE">
      <w:pPr>
        <w:spacing w:after="0"/>
        <w:jc w:val="both"/>
        <w:rPr>
          <w:rFonts w:ascii="Times New Roman" w:hAnsi="Times New Roman"/>
          <w:lang w:val="en-GB"/>
        </w:rPr>
      </w:pPr>
    </w:p>
    <w:p w14:paraId="65257C05" w14:textId="77777777" w:rsidR="00E049FE" w:rsidRPr="00E049FE" w:rsidRDefault="00E049FE" w:rsidP="00E049FE">
      <w:pPr>
        <w:spacing w:after="0"/>
        <w:jc w:val="both"/>
        <w:rPr>
          <w:rFonts w:ascii="Times New Roman" w:hAnsi="Times New Roman"/>
          <w:lang w:val="en-GB"/>
        </w:rPr>
      </w:pPr>
      <w:r w:rsidRPr="00E049FE">
        <w:rPr>
          <w:rFonts w:ascii="Times New Roman" w:hAnsi="Times New Roman"/>
          <w:lang w:val="en-GB"/>
        </w:rPr>
        <w:t xml:space="preserve">Ownership covers the extent to which “programming is accomplished in consultation with relevant stakeholders and national partners, who are engaged throughout the programming cycle in decision-making, implementation and monitoring.” </w:t>
      </w:r>
    </w:p>
    <w:p w14:paraId="2F43AE49" w14:textId="77777777" w:rsidR="0029366E" w:rsidRDefault="0029366E" w:rsidP="00E049FE">
      <w:pPr>
        <w:spacing w:after="0"/>
        <w:jc w:val="both"/>
        <w:rPr>
          <w:rFonts w:ascii="Times New Roman" w:hAnsi="Times New Roman"/>
          <w:i/>
          <w:iCs/>
          <w:lang w:val="en-GB"/>
        </w:rPr>
      </w:pPr>
    </w:p>
    <w:p w14:paraId="030BBEA0" w14:textId="61AC6FA3" w:rsidR="00D236E8" w:rsidRPr="00690E9A" w:rsidRDefault="00690E9A" w:rsidP="00E049FE">
      <w:pPr>
        <w:spacing w:after="0"/>
        <w:jc w:val="both"/>
        <w:rPr>
          <w:rFonts w:ascii="Times New Roman" w:hAnsi="Times New Roman"/>
          <w:i/>
          <w:iCs/>
          <w:lang w:val="en-GB"/>
        </w:rPr>
      </w:pPr>
      <w:r w:rsidRPr="00690E9A">
        <w:rPr>
          <w:rFonts w:ascii="Times New Roman" w:hAnsi="Times New Roman"/>
          <w:i/>
          <w:iCs/>
          <w:lang w:val="en-GB"/>
        </w:rPr>
        <w:t>How strong is the commitment of the Government and other stakeholders to sustaining the results of PBF support and continuing initiatives, especially support to youth and adolescents at the time of peace fragility, conflict and violence, women’s participation in decision making processes, supported under PBF Project?</w:t>
      </w:r>
    </w:p>
    <w:p w14:paraId="1158E074" w14:textId="4E9831B9" w:rsidR="00660205" w:rsidRDefault="00C77B19" w:rsidP="00660205">
      <w:pPr>
        <w:spacing w:after="0"/>
        <w:jc w:val="both"/>
        <w:rPr>
          <w:rFonts w:ascii="Times New Roman" w:hAnsi="Times New Roman"/>
          <w:lang w:val="en-GB"/>
        </w:rPr>
      </w:pPr>
      <w:bookmarkStart w:id="48" w:name="_Hlk101304848"/>
      <w:r>
        <w:rPr>
          <w:rFonts w:ascii="Times New Roman" w:hAnsi="Times New Roman"/>
          <w:lang w:val="en-GB"/>
        </w:rPr>
        <w:t xml:space="preserve">Although the partnership with government in the city was weak, </w:t>
      </w:r>
      <w:r w:rsidR="0029366E">
        <w:rPr>
          <w:rFonts w:ascii="Times New Roman" w:hAnsi="Times New Roman"/>
          <w:lang w:val="en-GB"/>
        </w:rPr>
        <w:t xml:space="preserve">RUNOs noted some ways that their activities had support for stakeholders that made the work </w:t>
      </w:r>
      <w:r w:rsidR="00EE25DB">
        <w:rPr>
          <w:rFonts w:ascii="Times New Roman" w:hAnsi="Times New Roman"/>
          <w:lang w:val="en-GB"/>
        </w:rPr>
        <w:t xml:space="preserve">more </w:t>
      </w:r>
      <w:r w:rsidR="0029366E">
        <w:rPr>
          <w:rFonts w:ascii="Times New Roman" w:hAnsi="Times New Roman"/>
          <w:lang w:val="en-GB"/>
        </w:rPr>
        <w:t xml:space="preserve">sustainable. </w:t>
      </w:r>
      <w:bookmarkEnd w:id="48"/>
      <w:r w:rsidR="0029366E">
        <w:rPr>
          <w:rFonts w:ascii="Times New Roman" w:hAnsi="Times New Roman"/>
          <w:lang w:val="en-GB"/>
        </w:rPr>
        <w:t xml:space="preserve">For example, UNICEF Youth Education partnered with schools as this was sustainable going forward. The training of trainers also left sustainable skills with them, as the trainers were Sirte-based. </w:t>
      </w:r>
      <w:r w:rsidR="00660205">
        <w:rPr>
          <w:rFonts w:ascii="Times New Roman" w:hAnsi="Times New Roman"/>
          <w:lang w:val="en-GB"/>
        </w:rPr>
        <w:t>Limited coherence that limited the links between IPs and between activities and stakeholders was recognized as having</w:t>
      </w:r>
      <w:r w:rsidR="00EE25DB">
        <w:rPr>
          <w:rFonts w:ascii="Times New Roman" w:hAnsi="Times New Roman"/>
          <w:lang w:val="en-GB"/>
        </w:rPr>
        <w:t xml:space="preserve"> also</w:t>
      </w:r>
      <w:r w:rsidR="00660205">
        <w:rPr>
          <w:rFonts w:ascii="Times New Roman" w:hAnsi="Times New Roman"/>
          <w:lang w:val="en-GB"/>
        </w:rPr>
        <w:t xml:space="preserve"> impeded ownership by IPs. IPs noted that plans to work and partner with activities did not work out as planned, which impeded sustainability as well as ownership.</w:t>
      </w:r>
      <w:r w:rsidR="00BD3726">
        <w:rPr>
          <w:rFonts w:ascii="Times New Roman" w:hAnsi="Times New Roman"/>
          <w:lang w:val="en-GB"/>
        </w:rPr>
        <w:t xml:space="preserve"> UNICEF also committed modest funds of their own for 2022 to keep the adolescent advisory boards functioning for the year. </w:t>
      </w:r>
    </w:p>
    <w:p w14:paraId="53188A0D" w14:textId="77777777" w:rsidR="00BD3726" w:rsidRDefault="00BD3726" w:rsidP="00660205">
      <w:pPr>
        <w:spacing w:after="0"/>
        <w:jc w:val="both"/>
        <w:rPr>
          <w:rFonts w:ascii="Times New Roman" w:hAnsi="Times New Roman"/>
          <w:lang w:val="en-GB"/>
        </w:rPr>
      </w:pPr>
    </w:p>
    <w:p w14:paraId="480CFD95" w14:textId="56B4CC6B" w:rsidR="00E027DD" w:rsidRDefault="00640DDD" w:rsidP="00660205">
      <w:pPr>
        <w:spacing w:after="0"/>
        <w:jc w:val="both"/>
        <w:rPr>
          <w:rFonts w:ascii="Times New Roman" w:hAnsi="Times New Roman"/>
          <w:lang w:val="en-GB"/>
        </w:rPr>
      </w:pPr>
      <w:r>
        <w:rPr>
          <w:rFonts w:ascii="Times New Roman" w:hAnsi="Times New Roman"/>
          <w:lang w:val="en-GB"/>
        </w:rPr>
        <w:t xml:space="preserve">The short </w:t>
      </w:r>
      <w:proofErr w:type="gramStart"/>
      <w:r>
        <w:rPr>
          <w:rFonts w:ascii="Times New Roman" w:hAnsi="Times New Roman"/>
          <w:lang w:val="en-GB"/>
        </w:rPr>
        <w:t>time period</w:t>
      </w:r>
      <w:proofErr w:type="gramEnd"/>
      <w:r>
        <w:rPr>
          <w:rFonts w:ascii="Times New Roman" w:hAnsi="Times New Roman"/>
          <w:lang w:val="en-GB"/>
        </w:rPr>
        <w:t xml:space="preserve"> of actual implementation of activities and limited connections with CSOs and the government in Sirte meant that RUNOs, IPs, and beneficiaries saw sustainability of general benefits from the project as well as particular benefits of specific activities usually as limited. </w:t>
      </w:r>
      <w:r w:rsidR="00E027DD">
        <w:rPr>
          <w:rFonts w:ascii="Times New Roman" w:hAnsi="Times New Roman"/>
          <w:lang w:val="en-GB"/>
        </w:rPr>
        <w:t xml:space="preserve">The existence and plans of the project initially raised expectations among </w:t>
      </w:r>
      <w:r w:rsidR="00B60C4F">
        <w:rPr>
          <w:rFonts w:ascii="Times New Roman" w:hAnsi="Times New Roman"/>
          <w:lang w:val="en-GB"/>
        </w:rPr>
        <w:t>beneficiaries</w:t>
      </w:r>
      <w:r w:rsidR="00E027DD">
        <w:rPr>
          <w:rFonts w:ascii="Times New Roman" w:hAnsi="Times New Roman"/>
          <w:lang w:val="en-GB"/>
        </w:rPr>
        <w:t xml:space="preserve">, some IPs reported, that when not met, discouraged the sustainability as well as the effectiveness and efficiency of activities. </w:t>
      </w:r>
      <w:r w:rsidR="004B3653">
        <w:rPr>
          <w:rFonts w:ascii="Times New Roman" w:hAnsi="Times New Roman"/>
          <w:lang w:val="en-GB"/>
        </w:rPr>
        <w:t xml:space="preserve">Plans for the government to </w:t>
      </w:r>
      <w:proofErr w:type="spellStart"/>
      <w:r w:rsidR="004B3653">
        <w:rPr>
          <w:rFonts w:ascii="Times New Roman" w:hAnsi="Times New Roman"/>
          <w:lang w:val="en-GB"/>
        </w:rPr>
        <w:t>rehabilitiate</w:t>
      </w:r>
      <w:proofErr w:type="spellEnd"/>
      <w:r w:rsidR="004B3653">
        <w:rPr>
          <w:rFonts w:ascii="Times New Roman" w:hAnsi="Times New Roman"/>
          <w:lang w:val="en-GB"/>
        </w:rPr>
        <w:t xml:space="preserve"> the youth </w:t>
      </w:r>
      <w:proofErr w:type="spellStart"/>
      <w:r w:rsidR="004B3653">
        <w:rPr>
          <w:rFonts w:ascii="Times New Roman" w:hAnsi="Times New Roman"/>
          <w:lang w:val="en-GB"/>
        </w:rPr>
        <w:t>center</w:t>
      </w:r>
      <w:proofErr w:type="spellEnd"/>
      <w:r w:rsidR="004B3653">
        <w:rPr>
          <w:rFonts w:ascii="Times New Roman" w:hAnsi="Times New Roman"/>
          <w:lang w:val="en-GB"/>
        </w:rPr>
        <w:t xml:space="preserve">, as it was not done by UNDP under the project, were thought to support sustainability through the engagement of the Ministry of Youth and engagement of and advocacy from the local government for funding the youth center. This allocation decision was seen as demonstrating the commitment of the municipality to the youth, which made sustainability more likely, by some interviewees. </w:t>
      </w:r>
    </w:p>
    <w:p w14:paraId="1C7D6FF0" w14:textId="77777777" w:rsidR="00E027DD" w:rsidRDefault="00E027DD" w:rsidP="00660205">
      <w:pPr>
        <w:spacing w:after="0"/>
        <w:jc w:val="both"/>
        <w:rPr>
          <w:rFonts w:ascii="Times New Roman" w:hAnsi="Times New Roman"/>
          <w:lang w:val="en-GB"/>
        </w:rPr>
      </w:pPr>
    </w:p>
    <w:p w14:paraId="19A782A8" w14:textId="35691CAA" w:rsidR="00660205" w:rsidRDefault="00640DDD" w:rsidP="00660205">
      <w:pPr>
        <w:spacing w:after="0"/>
        <w:jc w:val="both"/>
        <w:rPr>
          <w:rFonts w:ascii="Times New Roman" w:hAnsi="Times New Roman"/>
          <w:lang w:val="en-GB"/>
        </w:rPr>
      </w:pPr>
      <w:r>
        <w:rPr>
          <w:rFonts w:ascii="Times New Roman" w:hAnsi="Times New Roman"/>
          <w:lang w:val="en-GB"/>
        </w:rPr>
        <w:t>Some things were seen as more sustainable. For exam</w:t>
      </w:r>
      <w:r w:rsidR="00E027DD">
        <w:rPr>
          <w:rFonts w:ascii="Times New Roman" w:hAnsi="Times New Roman"/>
          <w:lang w:val="en-GB"/>
        </w:rPr>
        <w:t>ple, b</w:t>
      </w:r>
      <w:r w:rsidR="00660205">
        <w:rPr>
          <w:rFonts w:ascii="Times New Roman" w:hAnsi="Times New Roman"/>
          <w:lang w:val="en-GB"/>
        </w:rPr>
        <w:t xml:space="preserve">eneficiaries noted that the volleyball court and playground had been maintained after its construction; </w:t>
      </w:r>
      <w:proofErr w:type="gramStart"/>
      <w:r w:rsidR="00660205">
        <w:rPr>
          <w:rFonts w:ascii="Times New Roman" w:hAnsi="Times New Roman"/>
          <w:lang w:val="en-GB"/>
        </w:rPr>
        <w:t>thus</w:t>
      </w:r>
      <w:proofErr w:type="gramEnd"/>
      <w:r w:rsidR="00660205">
        <w:rPr>
          <w:rFonts w:ascii="Times New Roman" w:hAnsi="Times New Roman"/>
          <w:lang w:val="en-GB"/>
        </w:rPr>
        <w:t xml:space="preserve"> it continued to provide benefits and was sustainable.</w:t>
      </w:r>
      <w:r w:rsidR="00EE25DB">
        <w:rPr>
          <w:rFonts w:ascii="Times New Roman" w:hAnsi="Times New Roman"/>
          <w:lang w:val="en-GB"/>
        </w:rPr>
        <w:t xml:space="preserve"> </w:t>
      </w:r>
    </w:p>
    <w:p w14:paraId="7B658A31" w14:textId="017376EF" w:rsidR="00EE25DB" w:rsidRDefault="00EE25DB" w:rsidP="00660205">
      <w:pPr>
        <w:spacing w:after="0"/>
        <w:jc w:val="both"/>
        <w:rPr>
          <w:rFonts w:ascii="Times New Roman" w:hAnsi="Times New Roman"/>
          <w:lang w:val="en-GB"/>
        </w:rPr>
      </w:pPr>
    </w:p>
    <w:p w14:paraId="4A4C2991" w14:textId="7A938873" w:rsidR="00660205" w:rsidRDefault="00EE25DB" w:rsidP="00660205">
      <w:pPr>
        <w:spacing w:after="0"/>
        <w:jc w:val="both"/>
        <w:rPr>
          <w:rFonts w:ascii="Times New Roman" w:hAnsi="Times New Roman"/>
          <w:lang w:val="en-GB"/>
        </w:rPr>
      </w:pPr>
      <w:r>
        <w:rPr>
          <w:rFonts w:ascii="Times New Roman" w:hAnsi="Times New Roman"/>
          <w:lang w:val="en-GB"/>
        </w:rPr>
        <w:t xml:space="preserve">Other activities were seen as less sustainable. For example, occupational training in food service and cooking was held in a rented space without some attributes that </w:t>
      </w:r>
      <w:r w:rsidR="00640DDD">
        <w:rPr>
          <w:rFonts w:ascii="Times New Roman" w:hAnsi="Times New Roman"/>
          <w:lang w:val="en-GB"/>
        </w:rPr>
        <w:t>beneficiaries</w:t>
      </w:r>
      <w:r>
        <w:rPr>
          <w:rFonts w:ascii="Times New Roman" w:hAnsi="Times New Roman"/>
          <w:lang w:val="en-GB"/>
        </w:rPr>
        <w:t xml:space="preserve"> saw as needed (generator, air conditioning). These challenges were expected to worsen after the project. </w:t>
      </w:r>
      <w:r w:rsidR="00240B75">
        <w:rPr>
          <w:rFonts w:ascii="Times New Roman" w:hAnsi="Times New Roman"/>
          <w:lang w:val="en-GB"/>
        </w:rPr>
        <w:t>Stakeholders were seen as having the power to stop project activities and kill sustainability. That left the project with important responsibilities to make sure, as one IP put it, that “all stakeholders had</w:t>
      </w:r>
      <w:r w:rsidR="00441250">
        <w:rPr>
          <w:rFonts w:ascii="Times New Roman" w:hAnsi="Times New Roman"/>
          <w:lang w:val="en-GB"/>
        </w:rPr>
        <w:t xml:space="preserve"> awareness of the project.” The IP went on to note that </w:t>
      </w:r>
      <w:r w:rsidR="008064E5">
        <w:rPr>
          <w:rFonts w:ascii="Times New Roman" w:hAnsi="Times New Roman"/>
          <w:lang w:val="en-GB"/>
        </w:rPr>
        <w:t>the municipality and civil society committee, even if not helpful, can stop activities.”</w:t>
      </w:r>
    </w:p>
    <w:p w14:paraId="08E6961F" w14:textId="1119DDEF" w:rsidR="008E1F2B" w:rsidRDefault="008E1F2B" w:rsidP="00660205">
      <w:pPr>
        <w:spacing w:after="0"/>
        <w:jc w:val="both"/>
        <w:rPr>
          <w:rFonts w:ascii="Times New Roman" w:hAnsi="Times New Roman"/>
          <w:lang w:val="en-GB"/>
        </w:rPr>
      </w:pPr>
    </w:p>
    <w:p w14:paraId="2863D5EB" w14:textId="493C362C" w:rsidR="008E1F2B" w:rsidRDefault="008E1F2B" w:rsidP="00660205">
      <w:pPr>
        <w:spacing w:after="0"/>
        <w:jc w:val="both"/>
        <w:rPr>
          <w:rFonts w:ascii="Times New Roman" w:hAnsi="Times New Roman"/>
          <w:lang w:val="en-GB"/>
        </w:rPr>
      </w:pPr>
      <w:r>
        <w:rPr>
          <w:rFonts w:ascii="Times New Roman" w:hAnsi="Times New Roman"/>
          <w:lang w:val="en-GB"/>
        </w:rPr>
        <w:t>The project did not emphasize sustainability or have an explicit exit strategy.</w:t>
      </w:r>
    </w:p>
    <w:p w14:paraId="6BA3AC21" w14:textId="77777777" w:rsidR="00441250" w:rsidRDefault="00441250" w:rsidP="00660205">
      <w:pPr>
        <w:spacing w:after="0"/>
        <w:jc w:val="both"/>
        <w:rPr>
          <w:rFonts w:ascii="Times New Roman" w:hAnsi="Times New Roman"/>
          <w:lang w:val="en-GB"/>
        </w:rPr>
      </w:pPr>
    </w:p>
    <w:p w14:paraId="66E384E7" w14:textId="07EA74AF"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49" w:name="_Toc101305611"/>
      <w:bookmarkStart w:id="50" w:name="_Toc105864045"/>
      <w:r w:rsidRPr="00B723C7">
        <w:rPr>
          <w:rFonts w:ascii="Times New Roman" w:hAnsi="Times New Roman"/>
          <w:b/>
          <w:bCs/>
          <w:lang w:val="en-GB"/>
        </w:rPr>
        <w:t>Conflict Sensitivity</w:t>
      </w:r>
      <w:bookmarkEnd w:id="49"/>
      <w:bookmarkEnd w:id="50"/>
    </w:p>
    <w:p w14:paraId="76E7BD08" w14:textId="43D89939" w:rsidR="00E049FE" w:rsidRDefault="00E049FE" w:rsidP="00660205">
      <w:pPr>
        <w:spacing w:after="0"/>
        <w:jc w:val="both"/>
        <w:rPr>
          <w:rFonts w:ascii="Times New Roman" w:hAnsi="Times New Roman"/>
          <w:lang w:val="en-GB"/>
        </w:rPr>
      </w:pPr>
      <w:r w:rsidRPr="00E049FE">
        <w:rPr>
          <w:rFonts w:ascii="Times New Roman" w:hAnsi="Times New Roman"/>
          <w:lang w:val="en-GB"/>
        </w:rPr>
        <w:t>Conflict sensitivity is whether and how the project took approaches that considered how aid interacts with conflict in a particular context, to mitigate unintended negative effects, and to influence conflict positively wherever possible, through humanitarian, development and/or peacebuilding interventions</w:t>
      </w:r>
      <w:r>
        <w:rPr>
          <w:rFonts w:ascii="Times New Roman" w:hAnsi="Times New Roman"/>
          <w:lang w:val="en-GB"/>
        </w:rPr>
        <w:t>.</w:t>
      </w:r>
    </w:p>
    <w:p w14:paraId="677AF62C" w14:textId="77777777" w:rsidR="00E049FE" w:rsidRPr="00E049FE" w:rsidRDefault="00E049FE" w:rsidP="00660205">
      <w:pPr>
        <w:spacing w:after="0"/>
        <w:jc w:val="both"/>
        <w:rPr>
          <w:rFonts w:ascii="Times New Roman" w:hAnsi="Times New Roman"/>
          <w:lang w:val="en-GB"/>
        </w:rPr>
      </w:pPr>
    </w:p>
    <w:p w14:paraId="1A171187" w14:textId="0FACE55C" w:rsidR="00D236E8" w:rsidRPr="00690E9A" w:rsidRDefault="00690E9A" w:rsidP="00660205">
      <w:pPr>
        <w:spacing w:after="0"/>
        <w:jc w:val="both"/>
        <w:rPr>
          <w:rFonts w:ascii="Times New Roman" w:hAnsi="Times New Roman"/>
          <w:i/>
          <w:iCs/>
          <w:lang w:val="en-GB"/>
        </w:rPr>
      </w:pPr>
      <w:r w:rsidRPr="00690E9A">
        <w:rPr>
          <w:rFonts w:ascii="Times New Roman" w:hAnsi="Times New Roman"/>
          <w:i/>
          <w:iCs/>
          <w:lang w:val="en-GB"/>
        </w:rPr>
        <w:lastRenderedPageBreak/>
        <w:t>Were RUNOs and NUNOs’ internal capacities adequate for ensuring an ongoing conflict-sensitive approach?</w:t>
      </w:r>
    </w:p>
    <w:p w14:paraId="39C775C9" w14:textId="5229009A" w:rsidR="00BD3726" w:rsidRDefault="00C77B19" w:rsidP="00660205">
      <w:pPr>
        <w:spacing w:after="0"/>
        <w:jc w:val="both"/>
        <w:rPr>
          <w:rFonts w:ascii="Times New Roman" w:hAnsi="Times New Roman"/>
          <w:lang w:val="en-GB"/>
        </w:rPr>
      </w:pPr>
      <w:r>
        <w:rPr>
          <w:rFonts w:ascii="Times New Roman" w:hAnsi="Times New Roman"/>
          <w:lang w:val="en-GB"/>
        </w:rPr>
        <w:t xml:space="preserve">Project management was largely outside Sirte. </w:t>
      </w:r>
      <w:r w:rsidR="00BD3726">
        <w:rPr>
          <w:rFonts w:ascii="Times New Roman" w:hAnsi="Times New Roman"/>
          <w:lang w:val="en-GB"/>
        </w:rPr>
        <w:t xml:space="preserve">RUNO staff noted that to implement the project, their staff had </w:t>
      </w:r>
      <w:bookmarkStart w:id="51" w:name="_Hlk101304998"/>
      <w:r w:rsidR="00BD3726">
        <w:rPr>
          <w:rFonts w:ascii="Times New Roman" w:hAnsi="Times New Roman"/>
          <w:lang w:val="en-GB"/>
        </w:rPr>
        <w:t xml:space="preserve">to engage with and gain the trust of the intelligence and security agencies managing Sirte. Meetings of staff and IP staff were important to help them win the trust of the local authorities </w:t>
      </w:r>
      <w:proofErr w:type="gramStart"/>
      <w:r w:rsidR="00BD3726">
        <w:rPr>
          <w:rFonts w:ascii="Times New Roman" w:hAnsi="Times New Roman"/>
          <w:lang w:val="en-GB"/>
        </w:rPr>
        <w:t>in order to</w:t>
      </w:r>
      <w:proofErr w:type="gramEnd"/>
      <w:r w:rsidR="00BD3726">
        <w:rPr>
          <w:rFonts w:ascii="Times New Roman" w:hAnsi="Times New Roman"/>
          <w:lang w:val="en-GB"/>
        </w:rPr>
        <w:t xml:space="preserve"> implement activities</w:t>
      </w:r>
      <w:bookmarkEnd w:id="51"/>
      <w:r w:rsidR="00BD3726">
        <w:rPr>
          <w:rFonts w:ascii="Times New Roman" w:hAnsi="Times New Roman"/>
          <w:lang w:val="en-GB"/>
        </w:rPr>
        <w:t>. Unified messaging of RUNOs and with RUNOs and their IPs were seen by RUNOs as facilitating successes in this trust</w:t>
      </w:r>
      <w:r w:rsidR="002A634E">
        <w:rPr>
          <w:rFonts w:ascii="Times New Roman" w:hAnsi="Times New Roman"/>
          <w:lang w:val="en-GB"/>
        </w:rPr>
        <w:t xml:space="preserve"> </w:t>
      </w:r>
      <w:r w:rsidR="00BD3726">
        <w:rPr>
          <w:rFonts w:ascii="Times New Roman" w:hAnsi="Times New Roman"/>
          <w:lang w:val="en-GB"/>
        </w:rPr>
        <w:t xml:space="preserve">building. </w:t>
      </w:r>
    </w:p>
    <w:p w14:paraId="100DBDD3" w14:textId="77777777" w:rsidR="007D5E72" w:rsidRDefault="007D5E72" w:rsidP="00660205">
      <w:pPr>
        <w:spacing w:after="0"/>
        <w:jc w:val="both"/>
        <w:rPr>
          <w:rFonts w:ascii="Times New Roman" w:hAnsi="Times New Roman"/>
          <w:lang w:val="en-GB"/>
        </w:rPr>
      </w:pPr>
    </w:p>
    <w:p w14:paraId="5CA959FF" w14:textId="3CE3F38C" w:rsidR="00660205" w:rsidRDefault="00660205" w:rsidP="00660205">
      <w:pPr>
        <w:spacing w:after="0"/>
        <w:jc w:val="both"/>
        <w:rPr>
          <w:rFonts w:ascii="Times New Roman" w:hAnsi="Times New Roman"/>
          <w:lang w:val="en-GB"/>
        </w:rPr>
      </w:pPr>
      <w:r>
        <w:rPr>
          <w:rFonts w:ascii="Times New Roman" w:hAnsi="Times New Roman"/>
          <w:lang w:val="en-GB"/>
        </w:rPr>
        <w:t>Some IPs noted that their identification of beneficiaries was driven by conflict sensitivity; youth were chosen because the category of young people was seen as more at risk of joining militias and contributing to conflict. Other IPs noted their projects selected by criteria, not whether some individuals were perhaps more susceptible to recruitment into militias.</w:t>
      </w:r>
      <w:bookmarkStart w:id="52" w:name="_Hlk101305075"/>
      <w:r w:rsidR="009F22D6">
        <w:rPr>
          <w:rFonts w:ascii="Times New Roman" w:hAnsi="Times New Roman"/>
          <w:lang w:val="en-GB"/>
        </w:rPr>
        <w:t xml:space="preserve"> </w:t>
      </w:r>
      <w:r>
        <w:rPr>
          <w:rFonts w:ascii="Times New Roman" w:hAnsi="Times New Roman"/>
          <w:lang w:val="en-GB"/>
        </w:rPr>
        <w:t xml:space="preserve">Other IPs did not note that conflict sensitivity drove their activities or the beneficiaries, but at the same time asserted that their outreach and selection of </w:t>
      </w:r>
      <w:r w:rsidR="002A634E">
        <w:rPr>
          <w:rFonts w:ascii="Times New Roman" w:hAnsi="Times New Roman"/>
          <w:lang w:val="en-GB"/>
        </w:rPr>
        <w:t>beneficiaries</w:t>
      </w:r>
      <w:r>
        <w:rPr>
          <w:rFonts w:ascii="Times New Roman" w:hAnsi="Times New Roman"/>
          <w:lang w:val="en-GB"/>
        </w:rPr>
        <w:t xml:space="preserve"> made sure to reach all tribes and all components of the city.</w:t>
      </w:r>
      <w:bookmarkEnd w:id="52"/>
      <w:r w:rsidR="009F22D6">
        <w:rPr>
          <w:rFonts w:ascii="Times New Roman" w:hAnsi="Times New Roman"/>
          <w:lang w:val="en-GB"/>
        </w:rPr>
        <w:t xml:space="preserve"> </w:t>
      </w:r>
      <w:r>
        <w:rPr>
          <w:rFonts w:ascii="Times New Roman" w:hAnsi="Times New Roman"/>
          <w:lang w:val="en-GB"/>
        </w:rPr>
        <w:t>IPs did not think that there was monitoring of unintended impacts.</w:t>
      </w:r>
    </w:p>
    <w:p w14:paraId="67EE7F8C" w14:textId="77777777" w:rsidR="00660205" w:rsidRDefault="00660205" w:rsidP="00660205">
      <w:pPr>
        <w:spacing w:after="0"/>
        <w:jc w:val="both"/>
        <w:rPr>
          <w:rFonts w:ascii="Times New Roman" w:hAnsi="Times New Roman"/>
          <w:lang w:val="en-GB"/>
        </w:rPr>
      </w:pPr>
    </w:p>
    <w:p w14:paraId="43A01DFD" w14:textId="576497A4" w:rsidR="00660205" w:rsidRDefault="00660205" w:rsidP="00660205">
      <w:pPr>
        <w:spacing w:after="0"/>
        <w:jc w:val="both"/>
        <w:rPr>
          <w:rFonts w:ascii="Times New Roman" w:hAnsi="Times New Roman"/>
          <w:lang w:val="en-GB"/>
        </w:rPr>
      </w:pPr>
      <w:r>
        <w:rPr>
          <w:rFonts w:ascii="Times New Roman" w:hAnsi="Times New Roman"/>
          <w:lang w:val="en-GB"/>
        </w:rPr>
        <w:t xml:space="preserve">Activity design, beneficiaries felt, was driven by an understanding of the conflict. In Sirte, the lack of opportunities was seen as a risk and potentially leading to negative behaviours. </w:t>
      </w:r>
      <w:proofErr w:type="gramStart"/>
      <w:r>
        <w:rPr>
          <w:rFonts w:ascii="Times New Roman" w:hAnsi="Times New Roman"/>
          <w:lang w:val="en-GB"/>
        </w:rPr>
        <w:t>So</w:t>
      </w:r>
      <w:proofErr w:type="gramEnd"/>
      <w:r>
        <w:rPr>
          <w:rFonts w:ascii="Times New Roman" w:hAnsi="Times New Roman"/>
          <w:lang w:val="en-GB"/>
        </w:rPr>
        <w:t xml:space="preserve"> sports had positive benefits by bringing people together rather than finding ways to disagree. </w:t>
      </w:r>
      <w:r w:rsidR="009F22D6">
        <w:rPr>
          <w:rFonts w:ascii="Times New Roman" w:hAnsi="Times New Roman"/>
          <w:lang w:val="en-GB"/>
        </w:rPr>
        <w:t xml:space="preserve">The need was clear to RUNO staff and IPs for </w:t>
      </w:r>
      <w:r w:rsidR="00240B75">
        <w:rPr>
          <w:rFonts w:ascii="Times New Roman" w:hAnsi="Times New Roman"/>
          <w:lang w:val="en-GB"/>
        </w:rPr>
        <w:t>“</w:t>
      </w:r>
      <w:r w:rsidR="009F22D6">
        <w:rPr>
          <w:rFonts w:ascii="Times New Roman" w:hAnsi="Times New Roman"/>
          <w:lang w:val="en-GB"/>
        </w:rPr>
        <w:t>m</w:t>
      </w:r>
      <w:r w:rsidR="009F22D6" w:rsidRPr="009F22D6">
        <w:rPr>
          <w:rFonts w:ascii="Times New Roman" w:hAnsi="Times New Roman"/>
          <w:lang w:val="en-GB"/>
        </w:rPr>
        <w:t>ore capacity building in civil society, to involve</w:t>
      </w:r>
      <w:r w:rsidR="009F22D6">
        <w:rPr>
          <w:rFonts w:ascii="Times New Roman" w:hAnsi="Times New Roman"/>
          <w:lang w:val="en-GB"/>
        </w:rPr>
        <w:t xml:space="preserve"> more people</w:t>
      </w:r>
      <w:r w:rsidR="009F22D6" w:rsidRPr="009F22D6">
        <w:rPr>
          <w:rFonts w:ascii="Times New Roman" w:hAnsi="Times New Roman"/>
          <w:lang w:val="en-GB"/>
        </w:rPr>
        <w:t xml:space="preserve"> in making peace</w:t>
      </w:r>
      <w:r w:rsidR="009F22D6">
        <w:rPr>
          <w:rFonts w:ascii="Times New Roman" w:hAnsi="Times New Roman"/>
          <w:lang w:val="en-GB"/>
        </w:rPr>
        <w:t xml:space="preserve"> and have them</w:t>
      </w:r>
      <w:r w:rsidR="009F22D6" w:rsidRPr="009F22D6">
        <w:rPr>
          <w:rFonts w:ascii="Times New Roman" w:hAnsi="Times New Roman"/>
          <w:lang w:val="en-GB"/>
        </w:rPr>
        <w:t xml:space="preserve"> understand what peace building</w:t>
      </w:r>
      <w:r w:rsidR="009F22D6">
        <w:rPr>
          <w:rFonts w:ascii="Times New Roman" w:hAnsi="Times New Roman"/>
          <w:lang w:val="en-GB"/>
        </w:rPr>
        <w:t xml:space="preserve"> is, and</w:t>
      </w:r>
      <w:r w:rsidR="00240B75">
        <w:rPr>
          <w:rFonts w:ascii="Times New Roman" w:hAnsi="Times New Roman"/>
          <w:lang w:val="en-GB"/>
        </w:rPr>
        <w:t xml:space="preserve"> for them </w:t>
      </w:r>
      <w:r w:rsidR="009F22D6" w:rsidRPr="009F22D6">
        <w:rPr>
          <w:rFonts w:ascii="Times New Roman" w:hAnsi="Times New Roman"/>
          <w:lang w:val="en-GB"/>
        </w:rPr>
        <w:t xml:space="preserve">to accept the other side </w:t>
      </w:r>
      <w:r w:rsidR="00240B75">
        <w:rPr>
          <w:rFonts w:ascii="Times New Roman" w:hAnsi="Times New Roman"/>
          <w:lang w:val="en-GB"/>
        </w:rPr>
        <w:t xml:space="preserve">of </w:t>
      </w:r>
      <w:r w:rsidR="009F22D6" w:rsidRPr="009F22D6">
        <w:rPr>
          <w:rFonts w:ascii="Times New Roman" w:hAnsi="Times New Roman"/>
          <w:lang w:val="en-GB"/>
        </w:rPr>
        <w:t>political division</w:t>
      </w:r>
      <w:r w:rsidR="00240B75">
        <w:rPr>
          <w:rFonts w:ascii="Times New Roman" w:hAnsi="Times New Roman"/>
          <w:lang w:val="en-GB"/>
        </w:rPr>
        <w:t xml:space="preserve"> and</w:t>
      </w:r>
      <w:r w:rsidR="009F22D6" w:rsidRPr="009F22D6">
        <w:rPr>
          <w:rFonts w:ascii="Times New Roman" w:hAnsi="Times New Roman"/>
          <w:lang w:val="en-GB"/>
        </w:rPr>
        <w:t xml:space="preserve"> to know about dialogue and practice</w:t>
      </w:r>
      <w:r w:rsidR="00240B75">
        <w:rPr>
          <w:rFonts w:ascii="Times New Roman" w:hAnsi="Times New Roman"/>
          <w:lang w:val="en-GB"/>
        </w:rPr>
        <w:t>.”</w:t>
      </w:r>
    </w:p>
    <w:p w14:paraId="491A5574" w14:textId="124D2C0B" w:rsidR="008064E5" w:rsidRDefault="008064E5" w:rsidP="00660205">
      <w:pPr>
        <w:spacing w:after="0"/>
        <w:jc w:val="both"/>
        <w:rPr>
          <w:rFonts w:ascii="Times New Roman" w:hAnsi="Times New Roman"/>
          <w:lang w:val="en-GB"/>
        </w:rPr>
      </w:pPr>
    </w:p>
    <w:p w14:paraId="458BE9F1" w14:textId="66D74FF7" w:rsidR="00B60C4F" w:rsidRPr="00B60C4F" w:rsidRDefault="008064E5" w:rsidP="00B60C4F">
      <w:pPr>
        <w:pStyle w:val="NoSpacing"/>
        <w:jc w:val="both"/>
        <w:rPr>
          <w:rFonts w:ascii="Times New Roman" w:hAnsi="Times New Roman"/>
        </w:rPr>
      </w:pPr>
      <w:r>
        <w:rPr>
          <w:rFonts w:ascii="Times New Roman" w:hAnsi="Times New Roman"/>
          <w:lang w:val="en-GB"/>
        </w:rPr>
        <w:t xml:space="preserve">Some IPs felt that continued conflict analysis was necessary. This analysis would assess and capture information about whether and if relationships between government agencies (or across levels of governance) </w:t>
      </w:r>
      <w:r w:rsidR="00B60C4F">
        <w:rPr>
          <w:rFonts w:ascii="Times New Roman" w:hAnsi="Times New Roman"/>
          <w:lang w:val="en-GB"/>
        </w:rPr>
        <w:t>changed over implementation</w:t>
      </w:r>
      <w:r w:rsidR="00B60C4F" w:rsidRPr="00B60C4F">
        <w:rPr>
          <w:rFonts w:ascii="Times New Roman" w:hAnsi="Times New Roman"/>
          <w:lang w:val="en-GB"/>
        </w:rPr>
        <w:t xml:space="preserve">. For one IP, </w:t>
      </w:r>
      <w:r w:rsidR="00B60C4F" w:rsidRPr="00B60C4F">
        <w:rPr>
          <w:rFonts w:ascii="Times New Roman" w:eastAsia="Times New Roman" w:hAnsi="Times New Roman"/>
          <w:color w:val="000000"/>
        </w:rPr>
        <w:t xml:space="preserve">there was an issue in coordination with the presence of two parties for social affairs, one party that belongs to the Ministry of Labor, and the other party follows the municipality. And there was a conflict between them, so we had to coordinate with the both of them in order to overcome the conflict sensitivity. The social affairs from the Municipality </w:t>
      </w:r>
      <w:proofErr w:type="gramStart"/>
      <w:r w:rsidR="00B60C4F" w:rsidRPr="00B60C4F">
        <w:rPr>
          <w:rFonts w:ascii="Times New Roman" w:eastAsia="Times New Roman" w:hAnsi="Times New Roman"/>
          <w:color w:val="000000"/>
        </w:rPr>
        <w:t>was</w:t>
      </w:r>
      <w:proofErr w:type="gramEnd"/>
      <w:r w:rsidR="00B60C4F" w:rsidRPr="00B60C4F">
        <w:rPr>
          <w:rFonts w:ascii="Times New Roman" w:eastAsia="Times New Roman" w:hAnsi="Times New Roman"/>
          <w:color w:val="000000"/>
        </w:rPr>
        <w:t xml:space="preserve"> more active on the ground.</w:t>
      </w:r>
      <w:r w:rsidR="00B60C4F">
        <w:rPr>
          <w:rFonts w:ascii="Times New Roman" w:eastAsia="Times New Roman" w:hAnsi="Times New Roman"/>
          <w:color w:val="000000"/>
        </w:rPr>
        <w:t xml:space="preserve"> The IP suggested they would have benefitted from more conflict analysis.</w:t>
      </w:r>
    </w:p>
    <w:p w14:paraId="359F60DD" w14:textId="239AAA8E" w:rsidR="008064E5" w:rsidRPr="00B60C4F" w:rsidRDefault="008064E5" w:rsidP="00660205">
      <w:pPr>
        <w:spacing w:after="0"/>
        <w:jc w:val="both"/>
        <w:rPr>
          <w:rFonts w:ascii="Times New Roman" w:hAnsi="Times New Roman"/>
          <w:lang w:val="en-GB"/>
        </w:rPr>
      </w:pPr>
    </w:p>
    <w:p w14:paraId="70AB3D9C" w14:textId="77777777" w:rsidR="00660205" w:rsidRDefault="00660205" w:rsidP="00660205">
      <w:pPr>
        <w:spacing w:after="0"/>
        <w:jc w:val="both"/>
        <w:rPr>
          <w:rFonts w:ascii="Times New Roman" w:hAnsi="Times New Roman"/>
          <w:lang w:val="en-GB"/>
        </w:rPr>
      </w:pPr>
      <w:r>
        <w:rPr>
          <w:rFonts w:ascii="Times New Roman" w:hAnsi="Times New Roman"/>
          <w:lang w:val="en-GB"/>
        </w:rPr>
        <w:t>IPs did not note negative side effects of their activities that might stimulate rather than retard conflict. Instead, IPs noted that they used the media to spread positive stories to have a bigger influence on conflict prevention in Sirte.</w:t>
      </w:r>
    </w:p>
    <w:p w14:paraId="74678D8B" w14:textId="77777777" w:rsidR="00660205" w:rsidRDefault="00660205" w:rsidP="00660205">
      <w:pPr>
        <w:spacing w:after="0"/>
        <w:jc w:val="both"/>
        <w:rPr>
          <w:rFonts w:ascii="Times New Roman" w:hAnsi="Times New Roman"/>
          <w:lang w:val="en-GB"/>
        </w:rPr>
      </w:pPr>
    </w:p>
    <w:p w14:paraId="43AE01B6" w14:textId="1410DE17"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53" w:name="_Toc101305612"/>
      <w:bookmarkStart w:id="54" w:name="_Toc105864046"/>
      <w:r w:rsidRPr="00B723C7">
        <w:rPr>
          <w:rFonts w:ascii="Times New Roman" w:hAnsi="Times New Roman"/>
          <w:b/>
          <w:bCs/>
          <w:lang w:val="en-GB"/>
        </w:rPr>
        <w:t>Catalytic Effects</w:t>
      </w:r>
      <w:bookmarkEnd w:id="53"/>
      <w:bookmarkEnd w:id="54"/>
    </w:p>
    <w:p w14:paraId="6BDC6034" w14:textId="26728F80" w:rsidR="00E049FE" w:rsidRDefault="00E049FE" w:rsidP="00E049FE">
      <w:pPr>
        <w:spacing w:after="0"/>
        <w:rPr>
          <w:rFonts w:ascii="Times New Roman" w:hAnsi="Times New Roman"/>
          <w:lang w:val="en-GB"/>
        </w:rPr>
      </w:pPr>
      <w:r w:rsidRPr="00E049FE">
        <w:rPr>
          <w:rFonts w:ascii="Times New Roman" w:hAnsi="Times New Roman"/>
          <w:lang w:val="en-GB"/>
        </w:rPr>
        <w:t>Catalytic effects are whether and how the project has stimulated additional funding or programmatic</w:t>
      </w:r>
      <w:r w:rsidRPr="00E049FE">
        <w:rPr>
          <w:rFonts w:ascii="Times New Roman" w:hAnsi="Times New Roman"/>
          <w:i/>
          <w:iCs/>
          <w:lang w:val="en-GB"/>
        </w:rPr>
        <w:t xml:space="preserve"> </w:t>
      </w:r>
      <w:r w:rsidRPr="00E049FE">
        <w:rPr>
          <w:rFonts w:ascii="Times New Roman" w:hAnsi="Times New Roman"/>
          <w:lang w:val="en-GB"/>
        </w:rPr>
        <w:t>efforts – or is likely to do so in the future.</w:t>
      </w:r>
    </w:p>
    <w:p w14:paraId="13F7E025" w14:textId="77777777" w:rsidR="00E049FE" w:rsidRPr="00E049FE" w:rsidRDefault="00E049FE" w:rsidP="00E049FE">
      <w:pPr>
        <w:spacing w:after="0"/>
        <w:rPr>
          <w:rFonts w:ascii="Times New Roman" w:hAnsi="Times New Roman"/>
          <w:lang w:val="en-GB"/>
        </w:rPr>
      </w:pPr>
    </w:p>
    <w:p w14:paraId="3CBFF86E" w14:textId="1A4438FF" w:rsidR="00690E9A" w:rsidRPr="00690E9A" w:rsidRDefault="00690E9A" w:rsidP="00690E9A">
      <w:pPr>
        <w:spacing w:after="0"/>
        <w:jc w:val="both"/>
        <w:rPr>
          <w:rFonts w:ascii="Times New Roman" w:hAnsi="Times New Roman"/>
          <w:i/>
          <w:iCs/>
          <w:lang w:val="en-GB"/>
        </w:rPr>
      </w:pPr>
      <w:r w:rsidRPr="00690E9A">
        <w:rPr>
          <w:rFonts w:ascii="Times New Roman" w:hAnsi="Times New Roman"/>
          <w:i/>
          <w:iCs/>
          <w:lang w:val="en-GB"/>
        </w:rPr>
        <w:t xml:space="preserve">Was the project financially and/or programmatically catalytic? </w:t>
      </w:r>
    </w:p>
    <w:p w14:paraId="4A15653F" w14:textId="207363A9" w:rsidR="00690E9A" w:rsidRDefault="00D80C52" w:rsidP="00690E9A">
      <w:pPr>
        <w:spacing w:after="0"/>
        <w:jc w:val="both"/>
        <w:rPr>
          <w:rFonts w:ascii="Times New Roman" w:hAnsi="Times New Roman"/>
          <w:lang w:val="en-GB"/>
        </w:rPr>
      </w:pPr>
      <w:r>
        <w:rPr>
          <w:rFonts w:ascii="Times New Roman" w:hAnsi="Times New Roman"/>
          <w:lang w:val="en-GB"/>
        </w:rPr>
        <w:t xml:space="preserve">The UNICEF Youth Education team considered their work under the project as a </w:t>
      </w:r>
      <w:proofErr w:type="gramStart"/>
      <w:r>
        <w:rPr>
          <w:rFonts w:ascii="Times New Roman" w:hAnsi="Times New Roman"/>
          <w:lang w:val="en-GB"/>
        </w:rPr>
        <w:t>pilot, and</w:t>
      </w:r>
      <w:proofErr w:type="gramEnd"/>
      <w:r>
        <w:rPr>
          <w:rFonts w:ascii="Times New Roman" w:hAnsi="Times New Roman"/>
          <w:lang w:val="en-GB"/>
        </w:rPr>
        <w:t xml:space="preserve"> developed and obtained European Union (EU) funding </w:t>
      </w:r>
      <w:r w:rsidR="002A634E">
        <w:rPr>
          <w:rFonts w:ascii="Times New Roman" w:hAnsi="Times New Roman"/>
          <w:lang w:val="en-GB"/>
        </w:rPr>
        <w:t xml:space="preserve">for a modest-sized 4 month project </w:t>
      </w:r>
      <w:r>
        <w:rPr>
          <w:rFonts w:ascii="Times New Roman" w:hAnsi="Times New Roman"/>
          <w:lang w:val="en-GB"/>
        </w:rPr>
        <w:t xml:space="preserve">to replicate their activities in Sirte in three other municipalities from February 2022 under this EU award. </w:t>
      </w:r>
    </w:p>
    <w:p w14:paraId="05C31B2C" w14:textId="407AA39F" w:rsidR="00B30B83" w:rsidRDefault="00B30B83" w:rsidP="00690E9A">
      <w:pPr>
        <w:spacing w:after="0"/>
        <w:jc w:val="both"/>
        <w:rPr>
          <w:rFonts w:ascii="Times New Roman" w:hAnsi="Times New Roman"/>
          <w:lang w:val="en-GB"/>
        </w:rPr>
      </w:pPr>
    </w:p>
    <w:p w14:paraId="3BE3D82A" w14:textId="2682B6BE" w:rsidR="00B30B83" w:rsidRDefault="00B30B83" w:rsidP="00690E9A">
      <w:pPr>
        <w:spacing w:after="0"/>
        <w:jc w:val="both"/>
        <w:rPr>
          <w:rFonts w:ascii="Times New Roman" w:hAnsi="Times New Roman"/>
          <w:lang w:val="en-GB"/>
        </w:rPr>
      </w:pPr>
      <w:r>
        <w:rPr>
          <w:rFonts w:ascii="Times New Roman" w:hAnsi="Times New Roman"/>
          <w:lang w:val="en-GB"/>
        </w:rPr>
        <w:t>Although UNDP did not renovate and furnish the youth center in Sirte as planned, the Libyan government committed to rehabilitating the youth center in Sirte. The project not implementing its activities in this area could be seen as having led to this plan for funding</w:t>
      </w:r>
      <w:r w:rsidR="00CF232F">
        <w:rPr>
          <w:rFonts w:ascii="Times New Roman" w:hAnsi="Times New Roman"/>
          <w:lang w:val="en-GB"/>
        </w:rPr>
        <w:t xml:space="preserve"> critical</w:t>
      </w:r>
      <w:r>
        <w:rPr>
          <w:rFonts w:ascii="Times New Roman" w:hAnsi="Times New Roman"/>
          <w:lang w:val="en-GB"/>
        </w:rPr>
        <w:t xml:space="preserve"> youth needs through government resources. </w:t>
      </w:r>
      <w:r w:rsidR="00CF232F">
        <w:rPr>
          <w:rFonts w:ascii="Times New Roman" w:hAnsi="Times New Roman"/>
          <w:lang w:val="en-GB"/>
        </w:rPr>
        <w:t xml:space="preserve">However, to date the youth center has not been rehabilitated. </w:t>
      </w:r>
    </w:p>
    <w:p w14:paraId="03CE5DC8" w14:textId="77777777" w:rsidR="00D80C52" w:rsidRDefault="00D80C52" w:rsidP="00690E9A">
      <w:pPr>
        <w:spacing w:after="0"/>
        <w:jc w:val="both"/>
        <w:rPr>
          <w:rFonts w:ascii="Times New Roman" w:hAnsi="Times New Roman"/>
          <w:lang w:val="en-GB"/>
        </w:rPr>
      </w:pPr>
    </w:p>
    <w:p w14:paraId="10B7F5F9" w14:textId="77777777" w:rsidR="00690E9A" w:rsidRPr="00690E9A" w:rsidRDefault="00690E9A" w:rsidP="00690E9A">
      <w:pPr>
        <w:spacing w:after="0"/>
        <w:jc w:val="both"/>
        <w:rPr>
          <w:rFonts w:ascii="Times New Roman" w:hAnsi="Times New Roman"/>
          <w:i/>
          <w:iCs/>
          <w:lang w:val="en-GB"/>
        </w:rPr>
      </w:pPr>
      <w:r w:rsidRPr="00690E9A">
        <w:rPr>
          <w:rFonts w:ascii="Times New Roman" w:hAnsi="Times New Roman"/>
          <w:i/>
          <w:iCs/>
          <w:lang w:val="en-GB"/>
        </w:rPr>
        <w:t>Has PBF funding been used to scale-up other peacebuilding work and/or has it helped to create broader platforms for peacebuilding?</w:t>
      </w:r>
    </w:p>
    <w:p w14:paraId="05847278" w14:textId="09B8B574" w:rsidR="00660205" w:rsidRDefault="00660205" w:rsidP="00690E9A">
      <w:pPr>
        <w:spacing w:after="0"/>
        <w:jc w:val="both"/>
        <w:rPr>
          <w:rFonts w:ascii="Times New Roman" w:hAnsi="Times New Roman"/>
          <w:lang w:val="en-GB"/>
        </w:rPr>
      </w:pPr>
      <w:r>
        <w:rPr>
          <w:rFonts w:ascii="Times New Roman" w:hAnsi="Times New Roman"/>
          <w:lang w:val="en-GB"/>
        </w:rPr>
        <w:t xml:space="preserve">The 16 November 2021 AR to the PBF did not note </w:t>
      </w:r>
      <w:r w:rsidR="00D80C52">
        <w:rPr>
          <w:rFonts w:ascii="Times New Roman" w:hAnsi="Times New Roman"/>
          <w:lang w:val="en-GB"/>
        </w:rPr>
        <w:t xml:space="preserve">scaling up activities or </w:t>
      </w:r>
      <w:r>
        <w:rPr>
          <w:rFonts w:ascii="Times New Roman" w:hAnsi="Times New Roman"/>
          <w:lang w:val="en-GB"/>
        </w:rPr>
        <w:t xml:space="preserve">any catalytic funding leveraged by the project. One IP </w:t>
      </w:r>
      <w:r w:rsidR="00FD3DE1">
        <w:rPr>
          <w:rFonts w:ascii="Times New Roman" w:hAnsi="Times New Roman"/>
          <w:lang w:val="en-GB"/>
        </w:rPr>
        <w:t xml:space="preserve">reported that they </w:t>
      </w:r>
      <w:r>
        <w:rPr>
          <w:rFonts w:ascii="Times New Roman" w:hAnsi="Times New Roman"/>
          <w:lang w:val="en-GB"/>
        </w:rPr>
        <w:t>did not find that their work led to additional programs or additional funding. There was not a scaling up of their work based on this experience.</w:t>
      </w:r>
    </w:p>
    <w:p w14:paraId="452826C8" w14:textId="77777777" w:rsidR="00660205" w:rsidRDefault="00660205" w:rsidP="00660205">
      <w:pPr>
        <w:spacing w:after="0"/>
        <w:jc w:val="both"/>
        <w:rPr>
          <w:rFonts w:ascii="Times New Roman" w:hAnsi="Times New Roman"/>
          <w:lang w:val="en-GB"/>
        </w:rPr>
      </w:pPr>
    </w:p>
    <w:p w14:paraId="3064A18C" w14:textId="50FB9AEF"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55" w:name="_Toc101305613"/>
      <w:bookmarkStart w:id="56" w:name="_Toc105864047"/>
      <w:r w:rsidRPr="00B723C7">
        <w:rPr>
          <w:rFonts w:ascii="Times New Roman" w:hAnsi="Times New Roman"/>
          <w:b/>
          <w:bCs/>
          <w:lang w:val="en-GB"/>
        </w:rPr>
        <w:t>Gender-responsiveness/Gender-sensitivity</w:t>
      </w:r>
      <w:bookmarkEnd w:id="55"/>
      <w:bookmarkEnd w:id="56"/>
    </w:p>
    <w:p w14:paraId="05E062B3" w14:textId="7E1578FC" w:rsidR="00E049FE" w:rsidRDefault="00E049FE" w:rsidP="00660205">
      <w:pPr>
        <w:spacing w:after="0"/>
        <w:jc w:val="both"/>
        <w:rPr>
          <w:rFonts w:ascii="Times New Roman" w:hAnsi="Times New Roman"/>
          <w:lang w:val="en-GB"/>
        </w:rPr>
      </w:pPr>
      <w:r w:rsidRPr="00E049FE">
        <w:rPr>
          <w:rFonts w:ascii="Times New Roman" w:hAnsi="Times New Roman"/>
          <w:lang w:val="en-GB"/>
        </w:rPr>
        <w:t xml:space="preserve">Gender-responsive/gender-sensitive is the extent to which the project analysed, </w:t>
      </w:r>
      <w:proofErr w:type="gramStart"/>
      <w:r w:rsidRPr="00E049FE">
        <w:rPr>
          <w:rFonts w:ascii="Times New Roman" w:hAnsi="Times New Roman"/>
          <w:lang w:val="en-GB"/>
        </w:rPr>
        <w:t>considered</w:t>
      </w:r>
      <w:proofErr w:type="gramEnd"/>
      <w:r w:rsidRPr="00E049FE">
        <w:rPr>
          <w:rFonts w:ascii="Times New Roman" w:hAnsi="Times New Roman"/>
          <w:lang w:val="en-GB"/>
        </w:rPr>
        <w:t xml:space="preserve"> and responded to the needs of women and men, girls and boys in the design and implementation of the project</w:t>
      </w:r>
      <w:r>
        <w:rPr>
          <w:rFonts w:ascii="Times New Roman" w:hAnsi="Times New Roman"/>
          <w:lang w:val="en-GB"/>
        </w:rPr>
        <w:t>.</w:t>
      </w:r>
      <w:r w:rsidR="00C86A1E">
        <w:rPr>
          <w:rFonts w:ascii="Times New Roman" w:hAnsi="Times New Roman"/>
          <w:lang w:val="en-GB"/>
        </w:rPr>
        <w:t xml:space="preserve"> The ToR posed one specific question under this criterion. </w:t>
      </w:r>
    </w:p>
    <w:p w14:paraId="18CF47BF" w14:textId="77777777" w:rsidR="00BD3726" w:rsidRPr="00E049FE" w:rsidRDefault="00BD3726" w:rsidP="00660205">
      <w:pPr>
        <w:spacing w:after="0"/>
        <w:jc w:val="both"/>
        <w:rPr>
          <w:rFonts w:ascii="Times New Roman" w:hAnsi="Times New Roman"/>
          <w:lang w:val="en-GB"/>
        </w:rPr>
      </w:pPr>
    </w:p>
    <w:p w14:paraId="7125B93D" w14:textId="7328F8DE" w:rsidR="00D236E8" w:rsidRPr="00690E9A" w:rsidRDefault="00690E9A" w:rsidP="00660205">
      <w:pPr>
        <w:spacing w:after="0"/>
        <w:jc w:val="both"/>
        <w:rPr>
          <w:rFonts w:ascii="Times New Roman" w:hAnsi="Times New Roman"/>
          <w:i/>
          <w:iCs/>
          <w:lang w:val="en-GB"/>
        </w:rPr>
      </w:pPr>
      <w:r w:rsidRPr="00690E9A">
        <w:rPr>
          <w:rFonts w:ascii="Times New Roman" w:hAnsi="Times New Roman"/>
          <w:i/>
          <w:iCs/>
          <w:lang w:val="en-GB"/>
        </w:rPr>
        <w:t xml:space="preserve">Did the project consider the different challenges, opportunities, constraints and capacities of women, men, </w:t>
      </w:r>
      <w:proofErr w:type="gramStart"/>
      <w:r w:rsidRPr="00690E9A">
        <w:rPr>
          <w:rFonts w:ascii="Times New Roman" w:hAnsi="Times New Roman"/>
          <w:i/>
          <w:iCs/>
          <w:lang w:val="en-GB"/>
        </w:rPr>
        <w:t>girls</w:t>
      </w:r>
      <w:proofErr w:type="gramEnd"/>
      <w:r w:rsidRPr="00690E9A">
        <w:rPr>
          <w:rFonts w:ascii="Times New Roman" w:hAnsi="Times New Roman"/>
          <w:i/>
          <w:iCs/>
          <w:lang w:val="en-GB"/>
        </w:rPr>
        <w:t xml:space="preserve"> and boys in project design (including within the conflict analysis, outcome statements and results frameworks) and implementation?</w:t>
      </w:r>
    </w:p>
    <w:p w14:paraId="5D85D5A8" w14:textId="0CE5E27A" w:rsidR="00C86A1E" w:rsidRDefault="00660205" w:rsidP="00660205">
      <w:pPr>
        <w:spacing w:after="0"/>
        <w:jc w:val="both"/>
        <w:rPr>
          <w:rFonts w:ascii="Times New Roman" w:hAnsi="Times New Roman"/>
          <w:lang w:val="en-GB"/>
        </w:rPr>
      </w:pPr>
      <w:r>
        <w:rPr>
          <w:rFonts w:ascii="Times New Roman" w:hAnsi="Times New Roman"/>
          <w:lang w:val="en-GB"/>
        </w:rPr>
        <w:t>The approach</w:t>
      </w:r>
      <w:r w:rsidR="00C86A1E">
        <w:rPr>
          <w:rFonts w:ascii="Times New Roman" w:hAnsi="Times New Roman"/>
          <w:lang w:val="en-GB"/>
        </w:rPr>
        <w:t>es</w:t>
      </w:r>
      <w:r>
        <w:rPr>
          <w:rFonts w:ascii="Times New Roman" w:hAnsi="Times New Roman"/>
          <w:lang w:val="en-GB"/>
        </w:rPr>
        <w:t xml:space="preserve"> of </w:t>
      </w:r>
      <w:bookmarkStart w:id="57" w:name="_Hlk101305311"/>
      <w:r>
        <w:rPr>
          <w:rFonts w:ascii="Times New Roman" w:hAnsi="Times New Roman"/>
          <w:lang w:val="en-GB"/>
        </w:rPr>
        <w:t xml:space="preserve">the project recognized the </w:t>
      </w:r>
      <w:proofErr w:type="gramStart"/>
      <w:r>
        <w:rPr>
          <w:rFonts w:ascii="Times New Roman" w:hAnsi="Times New Roman"/>
          <w:lang w:val="en-GB"/>
        </w:rPr>
        <w:t>particular effects</w:t>
      </w:r>
      <w:proofErr w:type="gramEnd"/>
      <w:r>
        <w:rPr>
          <w:rFonts w:ascii="Times New Roman" w:hAnsi="Times New Roman"/>
          <w:lang w:val="en-GB"/>
        </w:rPr>
        <w:t xml:space="preserve"> of conflict on women and girls and the need for both incorporating women and girls into activities</w:t>
      </w:r>
      <w:r w:rsidR="00C86A1E">
        <w:rPr>
          <w:rFonts w:ascii="Times New Roman" w:hAnsi="Times New Roman"/>
          <w:lang w:val="en-GB"/>
        </w:rPr>
        <w:t xml:space="preserve"> in general</w:t>
      </w:r>
      <w:r>
        <w:rPr>
          <w:rFonts w:ascii="Times New Roman" w:hAnsi="Times New Roman"/>
          <w:lang w:val="en-GB"/>
        </w:rPr>
        <w:t xml:space="preserve"> as well as</w:t>
      </w:r>
      <w:r w:rsidR="00C86A1E">
        <w:rPr>
          <w:rFonts w:ascii="Times New Roman" w:hAnsi="Times New Roman"/>
          <w:lang w:val="en-GB"/>
        </w:rPr>
        <w:t xml:space="preserve"> the need for</w:t>
      </w:r>
      <w:r>
        <w:rPr>
          <w:rFonts w:ascii="Times New Roman" w:hAnsi="Times New Roman"/>
          <w:lang w:val="en-GB"/>
        </w:rPr>
        <w:t xml:space="preserve"> special attention </w:t>
      </w:r>
      <w:bookmarkEnd w:id="57"/>
      <w:r>
        <w:rPr>
          <w:rFonts w:ascii="Times New Roman" w:hAnsi="Times New Roman"/>
          <w:lang w:val="en-GB"/>
        </w:rPr>
        <w:t>to do so under the conditions in Libya and Sirte for GEWE. This approach, targeting percentages of beneficiaries for many activities that should be women and girls, led to an estimate in the</w:t>
      </w:r>
      <w:r w:rsidR="00096645">
        <w:rPr>
          <w:rFonts w:ascii="Times New Roman" w:hAnsi="Times New Roman"/>
          <w:lang w:val="en-GB"/>
        </w:rPr>
        <w:t xml:space="preserve"> original ProDoc that half of the budget </w:t>
      </w:r>
      <w:r w:rsidR="003952AA">
        <w:rPr>
          <w:rFonts w:ascii="Times New Roman" w:hAnsi="Times New Roman"/>
          <w:lang w:val="en-GB"/>
        </w:rPr>
        <w:t>would directly pursue GEWE, which was reduced in the</w:t>
      </w:r>
      <w:r>
        <w:rPr>
          <w:rFonts w:ascii="Times New Roman" w:hAnsi="Times New Roman"/>
          <w:lang w:val="en-GB"/>
        </w:rPr>
        <w:t xml:space="preserve"> </w:t>
      </w:r>
      <w:r w:rsidR="00096645">
        <w:rPr>
          <w:rFonts w:ascii="Times New Roman" w:hAnsi="Times New Roman"/>
          <w:lang w:val="en-GB"/>
        </w:rPr>
        <w:t xml:space="preserve">revised </w:t>
      </w:r>
      <w:r>
        <w:rPr>
          <w:rFonts w:ascii="Times New Roman" w:hAnsi="Times New Roman"/>
          <w:lang w:val="en-GB"/>
        </w:rPr>
        <w:t xml:space="preserve">ProDoc </w:t>
      </w:r>
      <w:r w:rsidR="003952AA">
        <w:rPr>
          <w:rFonts w:ascii="Times New Roman" w:hAnsi="Times New Roman"/>
          <w:lang w:val="en-GB"/>
        </w:rPr>
        <w:t>to</w:t>
      </w:r>
      <w:r>
        <w:rPr>
          <w:rFonts w:ascii="Times New Roman" w:hAnsi="Times New Roman"/>
          <w:lang w:val="en-GB"/>
        </w:rPr>
        <w:t xml:space="preserve"> USD 711 thousand of the total USD 2.95 million </w:t>
      </w:r>
      <w:r w:rsidR="003952AA">
        <w:rPr>
          <w:rFonts w:ascii="Times New Roman" w:hAnsi="Times New Roman"/>
          <w:lang w:val="en-GB"/>
        </w:rPr>
        <w:t>for a</w:t>
      </w:r>
      <w:r>
        <w:rPr>
          <w:rFonts w:ascii="Times New Roman" w:hAnsi="Times New Roman"/>
          <w:lang w:val="en-GB"/>
        </w:rPr>
        <w:t xml:space="preserve"> focus on GEWE; the final report counted expenditures as slightly higher USD 761 thousand (25.8% of the total project budget).</w:t>
      </w:r>
      <w:r w:rsidR="00C86A1E">
        <w:rPr>
          <w:rFonts w:ascii="Times New Roman" w:hAnsi="Times New Roman"/>
          <w:lang w:val="en-GB"/>
        </w:rPr>
        <w:t xml:space="preserve"> </w:t>
      </w:r>
    </w:p>
    <w:p w14:paraId="6A2E102D" w14:textId="77777777" w:rsidR="00FD3DE1" w:rsidRDefault="00FD3DE1" w:rsidP="00660205">
      <w:pPr>
        <w:spacing w:after="0"/>
        <w:jc w:val="both"/>
        <w:rPr>
          <w:rFonts w:ascii="Times New Roman" w:hAnsi="Times New Roman"/>
          <w:lang w:val="en-GB"/>
        </w:rPr>
      </w:pPr>
    </w:p>
    <w:p w14:paraId="300B9A80" w14:textId="042F6E7C" w:rsidR="00C86A1E" w:rsidRDefault="00C86A1E" w:rsidP="00660205">
      <w:pPr>
        <w:spacing w:after="0"/>
        <w:jc w:val="both"/>
        <w:rPr>
          <w:rFonts w:ascii="Times New Roman" w:hAnsi="Times New Roman"/>
          <w:lang w:val="en-GB"/>
        </w:rPr>
      </w:pPr>
      <w:r>
        <w:rPr>
          <w:rFonts w:ascii="Times New Roman" w:hAnsi="Times New Roman"/>
          <w:lang w:val="en-GB"/>
        </w:rPr>
        <w:t xml:space="preserve">RUNOs reported working on the issues faced by women and girls, as well as being challenged by these issues. RUNOs did not note working together across agencies on these issues. </w:t>
      </w:r>
    </w:p>
    <w:p w14:paraId="2AAE403F" w14:textId="77777777" w:rsidR="00FD3DE1" w:rsidRDefault="00FD3DE1" w:rsidP="00660205">
      <w:pPr>
        <w:spacing w:after="0"/>
        <w:jc w:val="both"/>
        <w:rPr>
          <w:rFonts w:ascii="Times New Roman" w:hAnsi="Times New Roman"/>
          <w:lang w:val="en-GB"/>
        </w:rPr>
      </w:pPr>
    </w:p>
    <w:p w14:paraId="60EF1E0E" w14:textId="2E7F8AFB" w:rsidR="00660205" w:rsidRDefault="00C86A1E" w:rsidP="00660205">
      <w:pPr>
        <w:spacing w:after="0"/>
        <w:jc w:val="both"/>
        <w:rPr>
          <w:rFonts w:ascii="Times New Roman" w:hAnsi="Times New Roman"/>
          <w:lang w:val="en-GB"/>
        </w:rPr>
      </w:pPr>
      <w:r>
        <w:rPr>
          <w:rFonts w:ascii="Times New Roman" w:hAnsi="Times New Roman"/>
          <w:lang w:val="en-GB"/>
        </w:rPr>
        <w:t xml:space="preserve">Some IPs noted a focus on women and girls per their specialization and the design of their activities, such as for </w:t>
      </w:r>
      <w:r w:rsidR="0095656E">
        <w:rPr>
          <w:rFonts w:ascii="Times New Roman" w:hAnsi="Times New Roman"/>
          <w:lang w:val="en-GB"/>
        </w:rPr>
        <w:t>psychosocial support and gynaecological services</w:t>
      </w:r>
    </w:p>
    <w:p w14:paraId="291A1592" w14:textId="77777777" w:rsidR="00FD3DE1" w:rsidRDefault="00FD3DE1" w:rsidP="00660205">
      <w:pPr>
        <w:spacing w:after="0"/>
        <w:jc w:val="both"/>
        <w:rPr>
          <w:rFonts w:ascii="Times New Roman" w:hAnsi="Times New Roman"/>
          <w:lang w:val="en-GB"/>
        </w:rPr>
      </w:pPr>
    </w:p>
    <w:p w14:paraId="5060F8EB" w14:textId="68BA58E1" w:rsidR="00660205" w:rsidRDefault="00660205" w:rsidP="00660205">
      <w:pPr>
        <w:spacing w:after="0"/>
        <w:jc w:val="both"/>
        <w:rPr>
          <w:rFonts w:ascii="Times New Roman" w:hAnsi="Times New Roman"/>
          <w:lang w:val="en-GB"/>
        </w:rPr>
      </w:pPr>
      <w:r>
        <w:rPr>
          <w:rFonts w:ascii="Times New Roman" w:hAnsi="Times New Roman"/>
          <w:lang w:val="en-GB"/>
        </w:rPr>
        <w:t xml:space="preserve">Approaches to gender among beneficiaries of the project differed. Some local beneficiaries reported and appeared to have not tried to address women, for example </w:t>
      </w:r>
      <w:r w:rsidR="0095656E">
        <w:rPr>
          <w:rFonts w:ascii="Times New Roman" w:hAnsi="Times New Roman"/>
          <w:lang w:val="en-GB"/>
        </w:rPr>
        <w:t>in</w:t>
      </w:r>
      <w:r>
        <w:rPr>
          <w:rFonts w:ascii="Times New Roman" w:hAnsi="Times New Roman"/>
          <w:lang w:val="en-GB"/>
        </w:rPr>
        <w:t xml:space="preserve"> sport and volleyball, “because of the sensitivity and culture of the community.” Some IPs reported that there were no negative impacts of their work, only positive ones. </w:t>
      </w:r>
    </w:p>
    <w:p w14:paraId="4FF09D95" w14:textId="77777777" w:rsidR="00FD3DE1" w:rsidRDefault="00FD3DE1" w:rsidP="00660205">
      <w:pPr>
        <w:spacing w:after="0"/>
        <w:jc w:val="both"/>
        <w:rPr>
          <w:rFonts w:ascii="Times New Roman" w:hAnsi="Times New Roman"/>
          <w:lang w:val="en-GB"/>
        </w:rPr>
      </w:pPr>
    </w:p>
    <w:p w14:paraId="333A368C" w14:textId="4F16395C" w:rsidR="00660205" w:rsidRDefault="002B0D9E" w:rsidP="00660205">
      <w:pPr>
        <w:spacing w:after="0"/>
        <w:jc w:val="both"/>
        <w:rPr>
          <w:rFonts w:ascii="Times New Roman" w:hAnsi="Times New Roman"/>
          <w:lang w:val="en-GB"/>
        </w:rPr>
      </w:pPr>
      <w:r>
        <w:rPr>
          <w:rFonts w:ascii="Times New Roman" w:hAnsi="Times New Roman"/>
          <w:lang w:val="en-GB"/>
        </w:rPr>
        <w:t>Some activities of the project focused on young men and boys, such as supporting different occupational and skills trainings for them seen as appropriate in the current gendered economy of Sirte and Libya. RUNOs and IPs noted this made sense given the context and met the needs of beneficiaries.</w:t>
      </w:r>
    </w:p>
    <w:p w14:paraId="22A367A0" w14:textId="77777777" w:rsidR="002B0D9E" w:rsidRDefault="002B0D9E" w:rsidP="00660205">
      <w:pPr>
        <w:spacing w:after="0"/>
        <w:jc w:val="both"/>
        <w:rPr>
          <w:rFonts w:ascii="Times New Roman" w:hAnsi="Times New Roman"/>
          <w:lang w:val="en-GB"/>
        </w:rPr>
      </w:pPr>
    </w:p>
    <w:p w14:paraId="5B4B7745" w14:textId="2092DD9B" w:rsidR="00660205" w:rsidRPr="00D236E8" w:rsidRDefault="00660205" w:rsidP="00D236E8">
      <w:pPr>
        <w:keepNext/>
        <w:keepLines/>
        <w:spacing w:after="0" w:line="240" w:lineRule="auto"/>
        <w:outlineLvl w:val="2"/>
        <w:rPr>
          <w:rFonts w:ascii="Times New Roman" w:eastAsiaTheme="majorEastAsia" w:hAnsi="Times New Roman"/>
          <w:bCs/>
          <w:i/>
          <w:lang w:val="en-GB"/>
        </w:rPr>
      </w:pPr>
      <w:bookmarkStart w:id="58" w:name="_Toc101305614"/>
      <w:bookmarkStart w:id="59" w:name="_Toc105864048"/>
      <w:r w:rsidRPr="0004318A">
        <w:rPr>
          <w:rFonts w:ascii="Times New Roman" w:hAnsi="Times New Roman"/>
          <w:b/>
          <w:bCs/>
          <w:lang w:val="en-GB"/>
        </w:rPr>
        <w:t>Risk Tolerance &amp; Innovation</w:t>
      </w:r>
      <w:bookmarkEnd w:id="58"/>
      <w:bookmarkEnd w:id="59"/>
    </w:p>
    <w:p w14:paraId="70A86AC5" w14:textId="30BED5A1" w:rsidR="00E049FE" w:rsidRPr="00E049FE" w:rsidRDefault="00E049FE" w:rsidP="00690E9A">
      <w:pPr>
        <w:spacing w:after="0" w:line="240" w:lineRule="auto"/>
        <w:jc w:val="both"/>
        <w:rPr>
          <w:rFonts w:ascii="Times New Roman" w:hAnsi="Times New Roman"/>
          <w:lang w:val="en-GB"/>
        </w:rPr>
      </w:pPr>
      <w:r w:rsidRPr="00E049FE">
        <w:rPr>
          <w:rFonts w:ascii="Times New Roman" w:hAnsi="Times New Roman"/>
          <w:lang w:val="en-GB"/>
        </w:rPr>
        <w:t xml:space="preserve">Risk-tolerance and innovation is how the project considered, monitored, and addressed if </w:t>
      </w:r>
      <w:proofErr w:type="gramStart"/>
      <w:r w:rsidRPr="00E049FE">
        <w:rPr>
          <w:rFonts w:ascii="Times New Roman" w:hAnsi="Times New Roman"/>
          <w:lang w:val="en-GB"/>
        </w:rPr>
        <w:t>necessary</w:t>
      </w:r>
      <w:proofErr w:type="gramEnd"/>
      <w:r w:rsidRPr="00E049FE">
        <w:rPr>
          <w:rFonts w:ascii="Times New Roman" w:hAnsi="Times New Roman"/>
          <w:lang w:val="en-GB"/>
        </w:rPr>
        <w:t xml:space="preserve"> risks and potential risks – and innovation is whether and how the project took and brought new approaches to UN agencies, their partners, and/or stakeholders.</w:t>
      </w:r>
      <w:r w:rsidR="00C86A1E">
        <w:rPr>
          <w:rFonts w:ascii="Times New Roman" w:hAnsi="Times New Roman"/>
          <w:lang w:val="en-GB"/>
        </w:rPr>
        <w:t xml:space="preserve"> Three specific questions are answered below.</w:t>
      </w:r>
    </w:p>
    <w:p w14:paraId="26542ADE" w14:textId="77777777" w:rsidR="00E049FE" w:rsidRPr="00E049FE" w:rsidRDefault="00E049FE" w:rsidP="00690E9A">
      <w:pPr>
        <w:spacing w:after="0" w:line="240" w:lineRule="auto"/>
        <w:jc w:val="both"/>
        <w:rPr>
          <w:rFonts w:ascii="Times New Roman" w:hAnsi="Times New Roman"/>
          <w:lang w:val="en-GB"/>
        </w:rPr>
      </w:pPr>
    </w:p>
    <w:p w14:paraId="5A27F08C" w14:textId="0814F052" w:rsidR="00690E9A" w:rsidRPr="00690E9A" w:rsidRDefault="00690E9A" w:rsidP="00690E9A">
      <w:pPr>
        <w:spacing w:after="0" w:line="240" w:lineRule="auto"/>
        <w:jc w:val="both"/>
        <w:rPr>
          <w:rFonts w:ascii="Times New Roman" w:hAnsi="Times New Roman"/>
          <w:i/>
          <w:iCs/>
          <w:lang w:val="en-GB"/>
        </w:rPr>
      </w:pPr>
      <w:r w:rsidRPr="00690E9A">
        <w:rPr>
          <w:rFonts w:ascii="Times New Roman" w:hAnsi="Times New Roman"/>
          <w:i/>
          <w:iCs/>
          <w:lang w:val="en-GB"/>
        </w:rPr>
        <w:t>How novel or innovative was the project approach? Can lessons be drawn to inform similar approaches elsewhere?</w:t>
      </w:r>
    </w:p>
    <w:p w14:paraId="28A3B6D1" w14:textId="120D7A38" w:rsidR="00690E9A" w:rsidRDefault="00C86A1E" w:rsidP="00690E9A">
      <w:pPr>
        <w:spacing w:after="0" w:line="240" w:lineRule="auto"/>
        <w:jc w:val="both"/>
        <w:rPr>
          <w:rFonts w:ascii="Times New Roman" w:hAnsi="Times New Roman"/>
          <w:lang w:val="en-GB"/>
        </w:rPr>
      </w:pPr>
      <w:r>
        <w:rPr>
          <w:rFonts w:ascii="Times New Roman" w:hAnsi="Times New Roman"/>
          <w:lang w:val="en-GB"/>
        </w:rPr>
        <w:t>RUNOs noted that they have limited experience working together in joint project</w:t>
      </w:r>
      <w:r w:rsidR="008C749B">
        <w:rPr>
          <w:rFonts w:ascii="Times New Roman" w:hAnsi="Times New Roman"/>
          <w:lang w:val="en-GB"/>
        </w:rPr>
        <w:t xml:space="preserve"> in Libya</w:t>
      </w:r>
      <w:r>
        <w:rPr>
          <w:rFonts w:ascii="Times New Roman" w:hAnsi="Times New Roman"/>
          <w:lang w:val="en-GB"/>
        </w:rPr>
        <w:t xml:space="preserve">. </w:t>
      </w:r>
      <w:proofErr w:type="gramStart"/>
      <w:r>
        <w:rPr>
          <w:rFonts w:ascii="Times New Roman" w:hAnsi="Times New Roman"/>
          <w:lang w:val="en-GB"/>
        </w:rPr>
        <w:t>Thus</w:t>
      </w:r>
      <w:proofErr w:type="gramEnd"/>
      <w:r>
        <w:rPr>
          <w:rFonts w:ascii="Times New Roman" w:hAnsi="Times New Roman"/>
          <w:lang w:val="en-GB"/>
        </w:rPr>
        <w:t xml:space="preserve"> the PBF project was somewhat innovative as a joint project. The implementation of the </w:t>
      </w:r>
      <w:proofErr w:type="gramStart"/>
      <w:r w:rsidRPr="00C86A1E">
        <w:rPr>
          <w:rFonts w:ascii="Times New Roman" w:hAnsi="Times New Roman"/>
          <w:lang w:val="en-GB"/>
        </w:rPr>
        <w:t>Building</w:t>
      </w:r>
      <w:proofErr w:type="gramEnd"/>
      <w:r w:rsidRPr="00C86A1E">
        <w:rPr>
          <w:rFonts w:ascii="Times New Roman" w:hAnsi="Times New Roman"/>
          <w:lang w:val="en-GB"/>
        </w:rPr>
        <w:t xml:space="preserve"> peace within and with young women and men in Sirte</w:t>
      </w:r>
      <w:r>
        <w:rPr>
          <w:rFonts w:ascii="Times New Roman" w:hAnsi="Times New Roman"/>
          <w:lang w:val="en-GB"/>
        </w:rPr>
        <w:t xml:space="preserve"> project demonstrates the importance of developing coordination and </w:t>
      </w:r>
      <w:r>
        <w:rPr>
          <w:rFonts w:ascii="Times New Roman" w:hAnsi="Times New Roman"/>
          <w:lang w:val="en-GB"/>
        </w:rPr>
        <w:lastRenderedPageBreak/>
        <w:t>collaboration mechanisms to link RUNOs and support the implementation of joint projects which was not done under this project. Other UNCTs with more experience with joint programming have experience and positive lessons to share on modalities and experiences of collaboration in the design, implementation, monitoring, and evaluation of joint projects, including in peacebuilding with PBF fund</w:t>
      </w:r>
      <w:r w:rsidR="008C385D">
        <w:rPr>
          <w:rFonts w:ascii="Times New Roman" w:hAnsi="Times New Roman"/>
          <w:lang w:val="en-GB"/>
        </w:rPr>
        <w:t>ing. Examples in this regard can be Tajikistan and Liberia.</w:t>
      </w:r>
    </w:p>
    <w:p w14:paraId="3BCF707C" w14:textId="3E6FC075" w:rsidR="008C385D" w:rsidRDefault="008C385D" w:rsidP="00690E9A">
      <w:pPr>
        <w:spacing w:after="0" w:line="240" w:lineRule="auto"/>
        <w:jc w:val="both"/>
        <w:rPr>
          <w:rFonts w:ascii="Times New Roman" w:hAnsi="Times New Roman"/>
          <w:lang w:val="en-GB"/>
        </w:rPr>
      </w:pPr>
    </w:p>
    <w:p w14:paraId="0B8AEC38" w14:textId="1B97F9AC" w:rsidR="008C749B" w:rsidRDefault="008C749B" w:rsidP="00690E9A">
      <w:pPr>
        <w:spacing w:after="0" w:line="240" w:lineRule="auto"/>
        <w:jc w:val="both"/>
        <w:rPr>
          <w:rFonts w:ascii="Times New Roman" w:hAnsi="Times New Roman"/>
          <w:lang w:val="en-GB"/>
        </w:rPr>
      </w:pPr>
      <w:r>
        <w:rPr>
          <w:rFonts w:ascii="Times New Roman" w:hAnsi="Times New Roman"/>
          <w:lang w:val="en-GB"/>
        </w:rPr>
        <w:t xml:space="preserve">Working in Sirte was seen as the innovation of the project by some interviewees. The city was important </w:t>
      </w:r>
      <w:r w:rsidR="00CF232F">
        <w:rPr>
          <w:rFonts w:ascii="Times New Roman" w:hAnsi="Times New Roman"/>
          <w:lang w:val="en-GB"/>
        </w:rPr>
        <w:t xml:space="preserve">as between East and West in Libya </w:t>
      </w:r>
      <w:r>
        <w:rPr>
          <w:rFonts w:ascii="Times New Roman" w:hAnsi="Times New Roman"/>
          <w:lang w:val="en-GB"/>
        </w:rPr>
        <w:t>but had not had much UN engagement when the project was designed and early in</w:t>
      </w:r>
      <w:r w:rsidR="00CF232F">
        <w:rPr>
          <w:rFonts w:ascii="Times New Roman" w:hAnsi="Times New Roman"/>
          <w:lang w:val="en-GB"/>
        </w:rPr>
        <w:t>to</w:t>
      </w:r>
      <w:r>
        <w:rPr>
          <w:rFonts w:ascii="Times New Roman" w:hAnsi="Times New Roman"/>
          <w:lang w:val="en-GB"/>
        </w:rPr>
        <w:t xml:space="preserve"> implementation. </w:t>
      </w:r>
    </w:p>
    <w:p w14:paraId="7110137C" w14:textId="77777777" w:rsidR="008C749B" w:rsidRDefault="008C749B" w:rsidP="00690E9A">
      <w:pPr>
        <w:spacing w:after="0" w:line="240" w:lineRule="auto"/>
        <w:jc w:val="both"/>
        <w:rPr>
          <w:rFonts w:ascii="Times New Roman" w:hAnsi="Times New Roman"/>
          <w:lang w:val="en-GB"/>
        </w:rPr>
      </w:pPr>
    </w:p>
    <w:p w14:paraId="4B741C86" w14:textId="37F10EE2" w:rsidR="008C385D" w:rsidRDefault="008C385D" w:rsidP="00690E9A">
      <w:pPr>
        <w:spacing w:after="0" w:line="240" w:lineRule="auto"/>
        <w:jc w:val="both"/>
        <w:rPr>
          <w:rFonts w:ascii="Times New Roman" w:hAnsi="Times New Roman"/>
          <w:lang w:val="en-GB"/>
        </w:rPr>
      </w:pPr>
      <w:r>
        <w:rPr>
          <w:rFonts w:ascii="Times New Roman" w:hAnsi="Times New Roman"/>
          <w:lang w:val="en-GB"/>
        </w:rPr>
        <w:t xml:space="preserve">Activity level lessons from the project can potentially be extended to other sites and projects in Libya. IPs report </w:t>
      </w:r>
      <w:r w:rsidR="00A83A4E">
        <w:rPr>
          <w:rFonts w:ascii="Times New Roman" w:hAnsi="Times New Roman"/>
          <w:lang w:val="en-GB"/>
        </w:rPr>
        <w:t>successful</w:t>
      </w:r>
      <w:r>
        <w:rPr>
          <w:rFonts w:ascii="Times New Roman" w:hAnsi="Times New Roman"/>
          <w:lang w:val="en-GB"/>
        </w:rPr>
        <w:t xml:space="preserve"> implementation of important heretofore not met services</w:t>
      </w:r>
      <w:r w:rsidR="00370025">
        <w:rPr>
          <w:rFonts w:ascii="Times New Roman" w:hAnsi="Times New Roman"/>
          <w:lang w:val="en-GB"/>
        </w:rPr>
        <w:t xml:space="preserve"> in Sirte</w:t>
      </w:r>
      <w:r>
        <w:rPr>
          <w:rFonts w:ascii="Times New Roman" w:hAnsi="Times New Roman"/>
          <w:lang w:val="en-GB"/>
        </w:rPr>
        <w:t xml:space="preserve">, such as </w:t>
      </w:r>
      <w:r w:rsidR="00370025">
        <w:rPr>
          <w:rFonts w:ascii="Times New Roman" w:hAnsi="Times New Roman"/>
          <w:lang w:val="en-GB"/>
        </w:rPr>
        <w:t>p</w:t>
      </w:r>
      <w:r w:rsidR="00370025" w:rsidRPr="00370025">
        <w:rPr>
          <w:rFonts w:ascii="Times New Roman" w:hAnsi="Times New Roman"/>
          <w:lang w:val="en-GB"/>
        </w:rPr>
        <w:t>sychosocial support</w:t>
      </w:r>
      <w:r w:rsidR="00370025">
        <w:rPr>
          <w:rFonts w:ascii="Times New Roman" w:hAnsi="Times New Roman"/>
          <w:lang w:val="en-GB"/>
        </w:rPr>
        <w:t>. RUNOs should be prepared to extend and modify programming from Sirte under this project to other areas that have been as conflict-affected when and if there is an appropriate governance framework, level of security, and engagement with the United Nations in other areas of Libya not under GNU control.</w:t>
      </w:r>
      <w:r w:rsidR="00A13985">
        <w:rPr>
          <w:rFonts w:ascii="Times New Roman" w:hAnsi="Times New Roman"/>
          <w:lang w:val="en-GB"/>
        </w:rPr>
        <w:t xml:space="preserve"> PBF comments expressed an interest in hearing from RUNOs on any plans to do so, including on interest from the authorities and from partners and donors.</w:t>
      </w:r>
    </w:p>
    <w:p w14:paraId="42C65104" w14:textId="0ADCF534" w:rsidR="008C749B" w:rsidRDefault="008C749B" w:rsidP="00690E9A">
      <w:pPr>
        <w:spacing w:after="0" w:line="240" w:lineRule="auto"/>
        <w:jc w:val="both"/>
        <w:rPr>
          <w:rFonts w:ascii="Times New Roman" w:hAnsi="Times New Roman"/>
          <w:lang w:val="en-GB"/>
        </w:rPr>
      </w:pPr>
    </w:p>
    <w:p w14:paraId="59B77852" w14:textId="17AEB842" w:rsidR="008C749B" w:rsidRDefault="008C749B" w:rsidP="00690E9A">
      <w:pPr>
        <w:spacing w:after="0" w:line="240" w:lineRule="auto"/>
        <w:jc w:val="both"/>
        <w:rPr>
          <w:rFonts w:ascii="Times New Roman" w:hAnsi="Times New Roman"/>
          <w:lang w:val="en-GB"/>
        </w:rPr>
      </w:pPr>
      <w:r>
        <w:rPr>
          <w:rFonts w:ascii="Times New Roman" w:hAnsi="Times New Roman"/>
          <w:lang w:val="en-GB"/>
        </w:rPr>
        <w:t>RUNOs and the RCO reported learning from this experience and plans to use this learning for future engagement with the PBF</w:t>
      </w:r>
      <w:r w:rsidR="00B30B83">
        <w:rPr>
          <w:rFonts w:ascii="Times New Roman" w:hAnsi="Times New Roman"/>
          <w:lang w:val="en-GB"/>
        </w:rPr>
        <w:t xml:space="preserve"> for the development of future peacebuilding projects for Libya.</w:t>
      </w:r>
    </w:p>
    <w:p w14:paraId="2A5266D3" w14:textId="77777777" w:rsidR="00203D87" w:rsidRDefault="00203D87" w:rsidP="00690E9A">
      <w:pPr>
        <w:spacing w:after="0" w:line="240" w:lineRule="auto"/>
        <w:jc w:val="both"/>
        <w:rPr>
          <w:rFonts w:ascii="Times New Roman" w:hAnsi="Times New Roman"/>
          <w:lang w:val="en-GB"/>
        </w:rPr>
      </w:pPr>
    </w:p>
    <w:p w14:paraId="49440825" w14:textId="44811F89" w:rsidR="00690E9A" w:rsidRPr="00690E9A" w:rsidRDefault="00690E9A" w:rsidP="00690E9A">
      <w:pPr>
        <w:spacing w:after="0" w:line="240" w:lineRule="auto"/>
        <w:jc w:val="both"/>
        <w:rPr>
          <w:rFonts w:ascii="Times New Roman" w:hAnsi="Times New Roman"/>
          <w:i/>
          <w:iCs/>
          <w:lang w:val="en-GB"/>
        </w:rPr>
      </w:pPr>
      <w:r w:rsidRPr="00690E9A">
        <w:rPr>
          <w:rFonts w:ascii="Times New Roman" w:hAnsi="Times New Roman"/>
          <w:i/>
          <w:iCs/>
          <w:lang w:val="en-GB"/>
        </w:rPr>
        <w:t>What types of implementation issues have emerged, and how can they be addressed in the future?</w:t>
      </w:r>
    </w:p>
    <w:p w14:paraId="5D8EA5F2" w14:textId="3A40FC54" w:rsidR="00690E9A" w:rsidRDefault="00C812F2" w:rsidP="00690E9A">
      <w:pPr>
        <w:spacing w:after="0" w:line="240" w:lineRule="auto"/>
        <w:jc w:val="both"/>
        <w:rPr>
          <w:rFonts w:ascii="Times New Roman" w:hAnsi="Times New Roman"/>
          <w:lang w:val="en-GB"/>
        </w:rPr>
      </w:pPr>
      <w:r>
        <w:rPr>
          <w:rFonts w:ascii="Times New Roman" w:hAnsi="Times New Roman"/>
          <w:lang w:val="en-GB"/>
        </w:rPr>
        <w:t xml:space="preserve">As detailed in the effectiveness and efficiency sections above, the project as a whole and the RUNOs faced numerous issues in implementation. </w:t>
      </w:r>
      <w:r w:rsidR="00203D87">
        <w:rPr>
          <w:rFonts w:ascii="Times New Roman" w:hAnsi="Times New Roman"/>
          <w:lang w:val="en-GB"/>
        </w:rPr>
        <w:t xml:space="preserve">One implementation issue that led to innovation was the shift to LNA control of Sirte from GNA control, which led RUNOs to pause and then adapt activities once the decision was made to work in Sirte under appointed authorities of the </w:t>
      </w:r>
      <w:r w:rsidR="00CA3A04">
        <w:rPr>
          <w:rFonts w:ascii="Times New Roman" w:hAnsi="Times New Roman"/>
          <w:lang w:val="en-GB"/>
        </w:rPr>
        <w:t>east-based government</w:t>
      </w:r>
      <w:r w:rsidR="00203D87">
        <w:rPr>
          <w:rFonts w:ascii="Times New Roman" w:hAnsi="Times New Roman"/>
          <w:lang w:val="en-GB"/>
        </w:rPr>
        <w:t>. UNICEF Youth Education continued to be committed to encouraging youth participation in decision</w:t>
      </w:r>
      <w:r w:rsidR="00FD3DE1">
        <w:rPr>
          <w:rFonts w:ascii="Times New Roman" w:hAnsi="Times New Roman"/>
          <w:lang w:val="en-GB"/>
        </w:rPr>
        <w:t xml:space="preserve"> </w:t>
      </w:r>
      <w:r w:rsidR="00203D87">
        <w:rPr>
          <w:rFonts w:ascii="Times New Roman" w:hAnsi="Times New Roman"/>
          <w:lang w:val="en-GB"/>
        </w:rPr>
        <w:t>making at the local level, but under this situation, needed to change how to not put the children at risk or risk doing harm. UNICEF adapted to establish advisory boards in five schools and provide leadership training for adolescents through an IP, which then led to the election of adolescents to advisory boards for their schools</w:t>
      </w:r>
      <w:r w:rsidR="00FD3DE1">
        <w:rPr>
          <w:rFonts w:ascii="Times New Roman" w:hAnsi="Times New Roman"/>
          <w:lang w:val="en-GB"/>
        </w:rPr>
        <w:t xml:space="preserve">, rather than implementing as planned with the local </w:t>
      </w:r>
      <w:proofErr w:type="gramStart"/>
      <w:r w:rsidR="00FD3DE1">
        <w:rPr>
          <w:rFonts w:ascii="Times New Roman" w:hAnsi="Times New Roman"/>
          <w:lang w:val="en-GB"/>
        </w:rPr>
        <w:t>government as a whole</w:t>
      </w:r>
      <w:proofErr w:type="gramEnd"/>
      <w:r w:rsidR="00203D87">
        <w:rPr>
          <w:rFonts w:ascii="Times New Roman" w:hAnsi="Times New Roman"/>
          <w:lang w:val="en-GB"/>
        </w:rPr>
        <w:t>.</w:t>
      </w:r>
    </w:p>
    <w:p w14:paraId="2C553939" w14:textId="5C8113C6" w:rsidR="00FD3DE1" w:rsidRDefault="00FD3DE1" w:rsidP="00690E9A">
      <w:pPr>
        <w:spacing w:after="0" w:line="240" w:lineRule="auto"/>
        <w:jc w:val="both"/>
        <w:rPr>
          <w:rFonts w:ascii="Times New Roman" w:hAnsi="Times New Roman"/>
          <w:lang w:val="en-GB"/>
        </w:rPr>
      </w:pPr>
    </w:p>
    <w:p w14:paraId="5EE08B7D" w14:textId="3D1CC20E" w:rsidR="00FD3DE1" w:rsidRDefault="00FD3DE1" w:rsidP="00690E9A">
      <w:pPr>
        <w:spacing w:after="0" w:line="240" w:lineRule="auto"/>
        <w:jc w:val="both"/>
        <w:rPr>
          <w:rFonts w:ascii="Times New Roman" w:hAnsi="Times New Roman"/>
          <w:lang w:val="en-GB"/>
        </w:rPr>
      </w:pPr>
      <w:r>
        <w:rPr>
          <w:rFonts w:ascii="Times New Roman" w:hAnsi="Times New Roman"/>
          <w:lang w:val="en-GB"/>
        </w:rPr>
        <w:t>The experience suggests the importance of context monitoring and updating, as well as the continued use of coordination mechanisms among RUNOs and IPs to develop, implement, monitor, and report on programming in cities where they have limited experience – and since they have limited experience in joint programming.</w:t>
      </w:r>
    </w:p>
    <w:p w14:paraId="7F000BD6" w14:textId="77777777" w:rsidR="00FD3DE1" w:rsidRDefault="00FD3DE1" w:rsidP="00690E9A">
      <w:pPr>
        <w:spacing w:after="0" w:line="240" w:lineRule="auto"/>
        <w:jc w:val="both"/>
        <w:rPr>
          <w:rFonts w:ascii="Times New Roman" w:hAnsi="Times New Roman"/>
          <w:lang w:val="en-GB"/>
        </w:rPr>
      </w:pPr>
    </w:p>
    <w:p w14:paraId="3582F47E" w14:textId="77777777" w:rsidR="00C812F2" w:rsidRDefault="00C812F2" w:rsidP="00690E9A">
      <w:pPr>
        <w:spacing w:after="0" w:line="240" w:lineRule="auto"/>
        <w:jc w:val="both"/>
        <w:rPr>
          <w:rFonts w:ascii="Times New Roman" w:hAnsi="Times New Roman"/>
          <w:lang w:val="en-GB"/>
        </w:rPr>
      </w:pPr>
    </w:p>
    <w:p w14:paraId="34621AB4" w14:textId="15B50BB4" w:rsidR="00D236E8" w:rsidRPr="00690E9A" w:rsidRDefault="00690E9A" w:rsidP="00690E9A">
      <w:pPr>
        <w:spacing w:after="0" w:line="240" w:lineRule="auto"/>
        <w:jc w:val="both"/>
        <w:rPr>
          <w:rFonts w:ascii="Times New Roman" w:hAnsi="Times New Roman"/>
          <w:i/>
          <w:iCs/>
          <w:lang w:val="en-GB"/>
        </w:rPr>
      </w:pPr>
      <w:r w:rsidRPr="00690E9A">
        <w:rPr>
          <w:rFonts w:ascii="Times New Roman" w:hAnsi="Times New Roman"/>
          <w:i/>
          <w:iCs/>
          <w:lang w:val="en-GB"/>
        </w:rPr>
        <w:t>What new ideas are emerging that can be tried out and tested with other projects?</w:t>
      </w:r>
    </w:p>
    <w:p w14:paraId="792B66CF" w14:textId="1EB29270" w:rsidR="00660205" w:rsidRDefault="00FD3DE1" w:rsidP="00660205">
      <w:pPr>
        <w:spacing w:after="0" w:line="240" w:lineRule="auto"/>
        <w:jc w:val="both"/>
        <w:rPr>
          <w:rFonts w:ascii="Times New Roman" w:hAnsi="Times New Roman"/>
          <w:lang w:val="en-GB"/>
        </w:rPr>
      </w:pPr>
      <w:r>
        <w:rPr>
          <w:rFonts w:ascii="Times New Roman" w:hAnsi="Times New Roman"/>
          <w:lang w:val="en-GB"/>
        </w:rPr>
        <w:t xml:space="preserve">The ideas, programming, and IPs in the project were not new ones. IPs used tested ideas and programming that they already implemented elsewhere in Libya, but now brought these proven methods to a new city. </w:t>
      </w:r>
      <w:r w:rsidR="00660205">
        <w:rPr>
          <w:rFonts w:ascii="Times New Roman" w:hAnsi="Times New Roman"/>
          <w:lang w:val="en-GB"/>
        </w:rPr>
        <w:t xml:space="preserve">Sirte was seen as a difficult and risky environment for activities by some CSO partners, who noted that many people in the community were not convinced of the merits of CSOs or their activities. </w:t>
      </w:r>
    </w:p>
    <w:p w14:paraId="1113FDC0" w14:textId="77777777" w:rsidR="00660205" w:rsidRDefault="00660205" w:rsidP="00660205">
      <w:pPr>
        <w:spacing w:after="0" w:line="240" w:lineRule="auto"/>
        <w:jc w:val="both"/>
        <w:rPr>
          <w:rFonts w:ascii="Times New Roman" w:hAnsi="Times New Roman"/>
          <w:lang w:val="en-GB"/>
        </w:rPr>
      </w:pPr>
    </w:p>
    <w:p w14:paraId="46FA6D9D" w14:textId="12904089" w:rsidR="00660205" w:rsidRDefault="00660205" w:rsidP="00660205">
      <w:pPr>
        <w:spacing w:after="0" w:line="240" w:lineRule="auto"/>
        <w:jc w:val="both"/>
        <w:rPr>
          <w:rFonts w:ascii="Times New Roman" w:hAnsi="Times New Roman"/>
          <w:lang w:val="en-GB"/>
        </w:rPr>
      </w:pPr>
      <w:r>
        <w:rPr>
          <w:rFonts w:ascii="Times New Roman" w:hAnsi="Times New Roman"/>
          <w:lang w:val="en-GB"/>
        </w:rPr>
        <w:t>COVID led to innovations in activity delivery, doing more work on line such as the training of trainers. Some IPs noted that the content of their trainings was innovative in the context of Sirte, where there had not been attention to the mental health of young women.</w:t>
      </w:r>
    </w:p>
    <w:p w14:paraId="43089133" w14:textId="77777777" w:rsidR="0033105E" w:rsidRDefault="0033105E" w:rsidP="00660205">
      <w:pPr>
        <w:spacing w:after="0" w:line="240" w:lineRule="auto"/>
        <w:jc w:val="both"/>
        <w:rPr>
          <w:rFonts w:ascii="Times New Roman" w:hAnsi="Times New Roman"/>
          <w:lang w:val="en-GB"/>
        </w:rPr>
      </w:pPr>
    </w:p>
    <w:p w14:paraId="4ED05B1C" w14:textId="2CD56BAB" w:rsidR="0033105E" w:rsidRPr="000F68EE" w:rsidRDefault="0033105E" w:rsidP="0033105E">
      <w:pPr>
        <w:pStyle w:val="Heading1"/>
        <w:numPr>
          <w:ilvl w:val="0"/>
          <w:numId w:val="2"/>
        </w:numPr>
        <w:spacing w:before="0" w:line="240" w:lineRule="auto"/>
        <w:jc w:val="both"/>
        <w:rPr>
          <w:rFonts w:ascii="Times New Roman" w:hAnsi="Times New Roman"/>
          <w:color w:val="002060"/>
          <w:sz w:val="28"/>
          <w:lang w:val="en-GB"/>
        </w:rPr>
      </w:pPr>
      <w:bookmarkStart w:id="60" w:name="_Toc105864049"/>
      <w:r>
        <w:rPr>
          <w:rFonts w:ascii="Times New Roman" w:hAnsi="Times New Roman"/>
          <w:color w:val="002060"/>
          <w:sz w:val="28"/>
          <w:lang w:val="en-GB"/>
        </w:rPr>
        <w:t>CONCLUSIONS</w:t>
      </w:r>
      <w:bookmarkEnd w:id="60"/>
      <w:r>
        <w:rPr>
          <w:rFonts w:ascii="Times New Roman" w:hAnsi="Times New Roman"/>
          <w:color w:val="002060"/>
          <w:sz w:val="28"/>
          <w:lang w:val="en-GB"/>
        </w:rPr>
        <w:t xml:space="preserve"> </w:t>
      </w:r>
    </w:p>
    <w:p w14:paraId="104C0916" w14:textId="77777777" w:rsidR="00660205" w:rsidRDefault="00660205" w:rsidP="00660205">
      <w:pPr>
        <w:spacing w:after="0" w:line="240" w:lineRule="auto"/>
        <w:jc w:val="both"/>
      </w:pPr>
    </w:p>
    <w:p w14:paraId="38C484C6" w14:textId="77777777" w:rsidR="009A36F6" w:rsidRPr="009A36F6" w:rsidRDefault="009A36F6" w:rsidP="009A36F6">
      <w:pPr>
        <w:spacing w:after="0" w:line="240" w:lineRule="auto"/>
        <w:rPr>
          <w:rFonts w:ascii="Times New Roman" w:eastAsia="Times New Roman" w:hAnsi="Times New Roman"/>
          <w:bCs/>
          <w:lang w:val="en-GB"/>
        </w:rPr>
      </w:pPr>
      <w:bookmarkStart w:id="61" w:name="_Toc351471359"/>
      <w:bookmarkStart w:id="62" w:name="_Toc368674279"/>
      <w:bookmarkEnd w:id="28"/>
      <w:r w:rsidRPr="009A36F6">
        <w:rPr>
          <w:rFonts w:ascii="Times New Roman" w:eastAsia="Times New Roman" w:hAnsi="Times New Roman"/>
          <w:bCs/>
          <w:lang w:val="en-GB"/>
        </w:rPr>
        <w:t xml:space="preserve">The </w:t>
      </w:r>
      <w:proofErr w:type="gramStart"/>
      <w:r w:rsidRPr="009A36F6">
        <w:rPr>
          <w:rFonts w:ascii="Times New Roman" w:eastAsia="Times New Roman" w:hAnsi="Times New Roman"/>
          <w:bCs/>
          <w:lang w:val="en-GB"/>
        </w:rPr>
        <w:t>Building</w:t>
      </w:r>
      <w:proofErr w:type="gramEnd"/>
      <w:r w:rsidRPr="009A36F6">
        <w:rPr>
          <w:rFonts w:ascii="Times New Roman" w:eastAsia="Times New Roman" w:hAnsi="Times New Roman"/>
          <w:bCs/>
          <w:lang w:val="en-GB"/>
        </w:rPr>
        <w:t xml:space="preserve"> peace within and with young women and men in Sirte project was a short-term but relevant initiative by UNDP, UNFPA, UNICEF, and WFP – with the support of the RCO – to enlist PBF funding to work towards elevating the roles of young women and men and adolescents in the challenging context </w:t>
      </w:r>
      <w:r w:rsidRPr="009A36F6">
        <w:rPr>
          <w:rFonts w:ascii="Times New Roman" w:eastAsia="Times New Roman" w:hAnsi="Times New Roman"/>
          <w:bCs/>
          <w:lang w:val="en-GB"/>
        </w:rPr>
        <w:lastRenderedPageBreak/>
        <w:t xml:space="preserve">of Libya in crisis. RUNOs chose to work in Sirte as a municipality that had particularly suffered from conflict. The goals, plans in the ProDoc, and activities of the project towards meeting these goals were clearly relevant to the beneficiaries in Sirte, Libyan government priorities, and fit the expertise and experience of UN agencies and the integrated strategic framework that guided UN engagement. </w:t>
      </w:r>
    </w:p>
    <w:p w14:paraId="662682C2" w14:textId="77777777" w:rsidR="009A36F6" w:rsidRPr="009A36F6" w:rsidRDefault="009A36F6" w:rsidP="009A36F6">
      <w:pPr>
        <w:spacing w:after="0" w:line="240" w:lineRule="auto"/>
        <w:rPr>
          <w:rFonts w:ascii="Times New Roman" w:eastAsia="Times New Roman" w:hAnsi="Times New Roman"/>
          <w:bCs/>
          <w:lang w:val="en-GB"/>
        </w:rPr>
      </w:pPr>
    </w:p>
    <w:p w14:paraId="6E733CB7" w14:textId="77777777" w:rsidR="009A36F6" w:rsidRPr="009A36F6" w:rsidRDefault="009A36F6" w:rsidP="009A36F6">
      <w:pPr>
        <w:spacing w:after="0" w:line="240" w:lineRule="auto"/>
        <w:rPr>
          <w:rFonts w:ascii="Times New Roman" w:eastAsia="Times New Roman" w:hAnsi="Times New Roman"/>
          <w:bCs/>
          <w:lang w:val="en-GB"/>
        </w:rPr>
      </w:pPr>
      <w:r w:rsidRPr="009A36F6">
        <w:rPr>
          <w:rFonts w:ascii="Times New Roman" w:eastAsia="Times New Roman" w:hAnsi="Times New Roman"/>
          <w:bCs/>
          <w:lang w:val="en-GB"/>
        </w:rPr>
        <w:t xml:space="preserve">RUNOs had a coherent focus, working on activities that were foci of their agencies worldwide. </w:t>
      </w:r>
      <w:proofErr w:type="gramStart"/>
      <w:r w:rsidRPr="009A36F6">
        <w:rPr>
          <w:rFonts w:ascii="Times New Roman" w:eastAsia="Times New Roman" w:hAnsi="Times New Roman"/>
          <w:bCs/>
          <w:lang w:val="en-GB"/>
        </w:rPr>
        <w:t>However</w:t>
      </w:r>
      <w:proofErr w:type="gramEnd"/>
      <w:r w:rsidRPr="009A36F6">
        <w:rPr>
          <w:rFonts w:ascii="Times New Roman" w:eastAsia="Times New Roman" w:hAnsi="Times New Roman"/>
          <w:bCs/>
          <w:lang w:val="en-GB"/>
        </w:rPr>
        <w:t xml:space="preserve"> RUNOs did not coordinate and link their work in implementation.</w:t>
      </w:r>
    </w:p>
    <w:p w14:paraId="55ED3C6E" w14:textId="77777777" w:rsidR="009A36F6" w:rsidRPr="009A36F6" w:rsidRDefault="009A36F6" w:rsidP="009A36F6">
      <w:pPr>
        <w:spacing w:after="0" w:line="240" w:lineRule="auto"/>
        <w:rPr>
          <w:rFonts w:ascii="Times New Roman" w:eastAsia="Times New Roman" w:hAnsi="Times New Roman"/>
          <w:bCs/>
          <w:lang w:val="en-GB"/>
        </w:rPr>
      </w:pPr>
    </w:p>
    <w:p w14:paraId="09341CDC" w14:textId="77777777" w:rsidR="009A36F6" w:rsidRPr="009A36F6" w:rsidRDefault="009A36F6" w:rsidP="009A36F6">
      <w:pPr>
        <w:spacing w:after="0" w:line="240" w:lineRule="auto"/>
        <w:rPr>
          <w:rFonts w:ascii="Times New Roman" w:eastAsia="Times New Roman" w:hAnsi="Times New Roman"/>
          <w:bCs/>
          <w:lang w:val="en-GB"/>
        </w:rPr>
      </w:pPr>
      <w:r w:rsidRPr="009A36F6">
        <w:rPr>
          <w:rFonts w:ascii="Times New Roman" w:eastAsia="Times New Roman" w:hAnsi="Times New Roman"/>
          <w:bCs/>
          <w:lang w:val="en-GB"/>
        </w:rPr>
        <w:t xml:space="preserve">The challenging context and challenges with implementation left issues with project effectiveness. The ability of the project to </w:t>
      </w:r>
      <w:proofErr w:type="spellStart"/>
      <w:r w:rsidRPr="009A36F6">
        <w:rPr>
          <w:rFonts w:ascii="Times New Roman" w:eastAsia="Times New Roman" w:hAnsi="Times New Roman"/>
          <w:bCs/>
          <w:lang w:val="en-GB"/>
        </w:rPr>
        <w:t>met</w:t>
      </w:r>
      <w:proofErr w:type="spellEnd"/>
      <w:r w:rsidRPr="009A36F6">
        <w:rPr>
          <w:rFonts w:ascii="Times New Roman" w:eastAsia="Times New Roman" w:hAnsi="Times New Roman"/>
          <w:bCs/>
          <w:lang w:val="en-GB"/>
        </w:rPr>
        <w:t xml:space="preserve"> outcome targets varied substantially, with many outputs not met, even after a </w:t>
      </w:r>
      <w:proofErr w:type="gramStart"/>
      <w:r w:rsidRPr="009A36F6">
        <w:rPr>
          <w:rFonts w:ascii="Times New Roman" w:eastAsia="Times New Roman" w:hAnsi="Times New Roman"/>
          <w:bCs/>
          <w:lang w:val="en-GB"/>
        </w:rPr>
        <w:t>six month</w:t>
      </w:r>
      <w:proofErr w:type="gramEnd"/>
      <w:r w:rsidRPr="009A36F6">
        <w:rPr>
          <w:rFonts w:ascii="Times New Roman" w:eastAsia="Times New Roman" w:hAnsi="Times New Roman"/>
          <w:bCs/>
          <w:lang w:val="en-GB"/>
        </w:rPr>
        <w:t xml:space="preserve"> extension. Critically, the youth center designed as the center piece of the project was not rehabilitated. This lacuna impeded the achievement of other indicators and the objectives of the project overall (particularly project outcomes, which were largely not met).</w:t>
      </w:r>
    </w:p>
    <w:p w14:paraId="2F43CFAE" w14:textId="77777777" w:rsidR="009A36F6" w:rsidRPr="009A36F6" w:rsidRDefault="009A36F6" w:rsidP="009A36F6">
      <w:pPr>
        <w:spacing w:after="0" w:line="240" w:lineRule="auto"/>
        <w:rPr>
          <w:rFonts w:ascii="Times New Roman" w:eastAsia="Times New Roman" w:hAnsi="Times New Roman"/>
          <w:bCs/>
          <w:lang w:val="en-GB"/>
        </w:rPr>
      </w:pPr>
    </w:p>
    <w:p w14:paraId="5783230C" w14:textId="77777777" w:rsidR="009A36F6" w:rsidRPr="009A36F6" w:rsidRDefault="009A36F6" w:rsidP="009A36F6">
      <w:pPr>
        <w:spacing w:after="0" w:line="240" w:lineRule="auto"/>
        <w:rPr>
          <w:rFonts w:ascii="Times New Roman" w:eastAsia="Times New Roman" w:hAnsi="Times New Roman"/>
          <w:bCs/>
          <w:lang w:val="en-GB"/>
        </w:rPr>
      </w:pPr>
      <w:r w:rsidRPr="009A36F6">
        <w:rPr>
          <w:rFonts w:ascii="Times New Roman" w:eastAsia="Times New Roman" w:hAnsi="Times New Roman"/>
          <w:bCs/>
          <w:lang w:val="en-GB"/>
        </w:rPr>
        <w:t xml:space="preserve">RUNOs expressed frustrations with the implementation and management of the joint project, which set lessons for future joint projects to potentially improve the effectiveness of joint projects and the efficiency and sustainability of these joint projects. </w:t>
      </w:r>
    </w:p>
    <w:p w14:paraId="5CE45F38" w14:textId="77777777" w:rsidR="009A36F6" w:rsidRPr="009A36F6" w:rsidRDefault="009A36F6" w:rsidP="009A36F6">
      <w:pPr>
        <w:spacing w:after="0" w:line="240" w:lineRule="auto"/>
        <w:rPr>
          <w:rFonts w:ascii="Times New Roman" w:eastAsia="Times New Roman" w:hAnsi="Times New Roman"/>
          <w:bCs/>
          <w:lang w:val="en-GB"/>
        </w:rPr>
      </w:pPr>
    </w:p>
    <w:p w14:paraId="44A2EA2B" w14:textId="076A8BF8" w:rsidR="00644F1E" w:rsidRDefault="009A36F6" w:rsidP="009A36F6">
      <w:pPr>
        <w:spacing w:after="0" w:line="240" w:lineRule="auto"/>
        <w:rPr>
          <w:rFonts w:ascii="Times New Roman" w:eastAsia="Times New Roman" w:hAnsi="Times New Roman"/>
          <w:bCs/>
          <w:lang w:val="en-GB"/>
        </w:rPr>
      </w:pPr>
      <w:r w:rsidRPr="009A36F6">
        <w:rPr>
          <w:rFonts w:ascii="Times New Roman" w:eastAsia="Times New Roman" w:hAnsi="Times New Roman"/>
          <w:bCs/>
          <w:lang w:val="en-GB"/>
        </w:rPr>
        <w:t>Stakeholders in Sirte were involved to a limited extent in project implementation. Stakeholder engagement was impeded by political and conflict in the municipality and country. This damaged effectiveness, efficiency, sustainability, and national ownership. Conflict sensitivity in the project was largely how the projected was implemented, as engagement with conflict actors was needed to get the n necessary approvals to operate in Sirte. This risky context for programming led to delays due to conflict and political turmoil.</w:t>
      </w:r>
    </w:p>
    <w:p w14:paraId="1D885B13" w14:textId="77777777" w:rsidR="009A36F6" w:rsidRPr="000F68EE" w:rsidRDefault="009A36F6" w:rsidP="009A36F6">
      <w:pPr>
        <w:spacing w:after="0" w:line="240" w:lineRule="auto"/>
        <w:rPr>
          <w:rFonts w:ascii="Times New Roman" w:eastAsia="Times New Roman" w:hAnsi="Times New Roman"/>
          <w:bCs/>
          <w:lang w:val="en-GB"/>
        </w:rPr>
      </w:pPr>
    </w:p>
    <w:p w14:paraId="38C3F3BC" w14:textId="26D695B7" w:rsidR="005D6958" w:rsidRPr="000F68EE" w:rsidRDefault="00397E18" w:rsidP="0033105E">
      <w:pPr>
        <w:pStyle w:val="Heading1"/>
        <w:numPr>
          <w:ilvl w:val="0"/>
          <w:numId w:val="2"/>
        </w:numPr>
        <w:spacing w:before="0" w:line="240" w:lineRule="auto"/>
        <w:jc w:val="both"/>
        <w:rPr>
          <w:rFonts w:ascii="Times New Roman" w:hAnsi="Times New Roman"/>
          <w:color w:val="002060"/>
          <w:sz w:val="28"/>
          <w:lang w:val="en-GB"/>
        </w:rPr>
      </w:pPr>
      <w:bookmarkStart w:id="63" w:name="_Toc101305615"/>
      <w:bookmarkStart w:id="64" w:name="_Toc105864050"/>
      <w:bookmarkStart w:id="65" w:name="_Hlk105850193"/>
      <w:r w:rsidRPr="00397E18">
        <w:rPr>
          <w:rFonts w:ascii="Times New Roman" w:hAnsi="Times New Roman"/>
          <w:color w:val="002060"/>
          <w:sz w:val="28"/>
          <w:lang w:val="en-GB"/>
        </w:rPr>
        <w:t>LESSONS LEARNED</w:t>
      </w:r>
      <w:bookmarkEnd w:id="63"/>
      <w:bookmarkEnd w:id="64"/>
      <w:r>
        <w:rPr>
          <w:rFonts w:ascii="Times New Roman" w:hAnsi="Times New Roman"/>
          <w:color w:val="002060"/>
          <w:sz w:val="28"/>
          <w:lang w:val="en-GB"/>
        </w:rPr>
        <w:t xml:space="preserve"> </w:t>
      </w:r>
    </w:p>
    <w:bookmarkEnd w:id="65"/>
    <w:p w14:paraId="0105D4DC" w14:textId="77777777" w:rsidR="001173FD" w:rsidRDefault="001173FD" w:rsidP="001173FD">
      <w:pPr>
        <w:spacing w:after="0" w:line="240" w:lineRule="auto"/>
        <w:rPr>
          <w:rFonts w:ascii="Times New Roman" w:eastAsia="Times New Roman" w:hAnsi="Times New Roman"/>
          <w:lang w:val="en-GB"/>
        </w:rPr>
      </w:pPr>
    </w:p>
    <w:p w14:paraId="30529803" w14:textId="6478C7C9" w:rsidR="001173FD" w:rsidRPr="001173FD" w:rsidRDefault="001173FD" w:rsidP="00FD3DE1">
      <w:pPr>
        <w:spacing w:after="0" w:line="240" w:lineRule="auto"/>
        <w:jc w:val="both"/>
        <w:rPr>
          <w:rFonts w:ascii="Times New Roman" w:eastAsia="Times New Roman" w:hAnsi="Times New Roman"/>
          <w:lang w:val="en-GB"/>
        </w:rPr>
      </w:pPr>
      <w:r w:rsidRPr="001173FD">
        <w:rPr>
          <w:rFonts w:ascii="Times New Roman" w:eastAsia="Times New Roman" w:hAnsi="Times New Roman"/>
          <w:lang w:val="en-GB"/>
        </w:rPr>
        <w:t xml:space="preserve">The conclusions of the evaluation suggest some </w:t>
      </w:r>
      <w:r>
        <w:rPr>
          <w:rFonts w:ascii="Times New Roman" w:eastAsia="Times New Roman" w:hAnsi="Times New Roman"/>
          <w:lang w:val="en-GB"/>
        </w:rPr>
        <w:t>lessons learned by RUNOs, the RCO, and implementing partners from</w:t>
      </w:r>
      <w:r w:rsidRPr="001173FD">
        <w:rPr>
          <w:rFonts w:ascii="Times New Roman" w:eastAsia="Times New Roman" w:hAnsi="Times New Roman"/>
          <w:lang w:val="en-GB"/>
        </w:rPr>
        <w:t xml:space="preserve"> the experience of the </w:t>
      </w:r>
      <w:proofErr w:type="gramStart"/>
      <w:r w:rsidRPr="001173FD">
        <w:rPr>
          <w:rFonts w:ascii="Times New Roman" w:eastAsia="Times New Roman" w:hAnsi="Times New Roman"/>
          <w:lang w:val="en-GB"/>
        </w:rPr>
        <w:t>Building</w:t>
      </w:r>
      <w:proofErr w:type="gramEnd"/>
      <w:r w:rsidRPr="001173FD">
        <w:rPr>
          <w:rFonts w:ascii="Times New Roman" w:eastAsia="Times New Roman" w:hAnsi="Times New Roman"/>
          <w:lang w:val="en-GB"/>
        </w:rPr>
        <w:t xml:space="preserve"> peace within and with young women and men in Sirte project. </w:t>
      </w:r>
      <w:r>
        <w:rPr>
          <w:rFonts w:ascii="Times New Roman" w:eastAsia="Times New Roman" w:hAnsi="Times New Roman"/>
          <w:lang w:val="en-GB"/>
        </w:rPr>
        <w:t>Lessons learned</w:t>
      </w:r>
      <w:r w:rsidRPr="001173FD">
        <w:rPr>
          <w:rFonts w:ascii="Times New Roman" w:eastAsia="Times New Roman" w:hAnsi="Times New Roman"/>
          <w:lang w:val="en-GB"/>
        </w:rPr>
        <w:t xml:space="preserve"> suggested by interviewees are also included </w:t>
      </w:r>
      <w:r>
        <w:rPr>
          <w:rFonts w:ascii="Times New Roman" w:eastAsia="Times New Roman" w:hAnsi="Times New Roman"/>
          <w:lang w:val="en-GB"/>
        </w:rPr>
        <w:t xml:space="preserve">below </w:t>
      </w:r>
      <w:r w:rsidRPr="001173FD">
        <w:rPr>
          <w:rFonts w:ascii="Times New Roman" w:eastAsia="Times New Roman" w:hAnsi="Times New Roman"/>
          <w:lang w:val="en-GB"/>
        </w:rPr>
        <w:t xml:space="preserve">when supported by the ET’s analysis of findings. </w:t>
      </w:r>
    </w:p>
    <w:p w14:paraId="65A08EE0" w14:textId="77777777" w:rsidR="006115BB" w:rsidRPr="000F68EE" w:rsidRDefault="006115BB" w:rsidP="006115BB">
      <w:pPr>
        <w:spacing w:after="0" w:line="240" w:lineRule="auto"/>
        <w:rPr>
          <w:rFonts w:ascii="Times New Roman" w:eastAsia="Times New Roman" w:hAnsi="Times New Roman"/>
          <w:b/>
          <w:bCs/>
          <w:lang w:val="en-GB"/>
        </w:rPr>
      </w:pPr>
    </w:p>
    <w:p w14:paraId="4D711665" w14:textId="6A1CF42F" w:rsidR="006A6624" w:rsidRPr="004F1A1F" w:rsidRDefault="00374E05" w:rsidP="006115BB">
      <w:pPr>
        <w:spacing w:after="0"/>
        <w:rPr>
          <w:rFonts w:ascii="Times New Roman" w:hAnsi="Times New Roman"/>
          <w:i/>
          <w:iCs/>
          <w:lang w:val="en-GB"/>
        </w:rPr>
      </w:pPr>
      <w:bookmarkStart w:id="66" w:name="_Hlk101872308"/>
      <w:r>
        <w:rPr>
          <w:rFonts w:ascii="Times New Roman" w:hAnsi="Times New Roman"/>
          <w:i/>
          <w:iCs/>
          <w:lang w:val="en-GB"/>
        </w:rPr>
        <w:t xml:space="preserve">More intensive, dedicated </w:t>
      </w:r>
      <w:r w:rsidR="006A6624" w:rsidRPr="004F1A1F">
        <w:rPr>
          <w:rFonts w:ascii="Times New Roman" w:hAnsi="Times New Roman"/>
          <w:i/>
          <w:iCs/>
          <w:lang w:val="en-GB"/>
        </w:rPr>
        <w:t xml:space="preserve">management is needed to create linkages in joint projects </w:t>
      </w:r>
    </w:p>
    <w:bookmarkEnd w:id="66"/>
    <w:p w14:paraId="5B96252E" w14:textId="27CFC93E" w:rsidR="006115BB" w:rsidRPr="00334062" w:rsidRDefault="00334062" w:rsidP="008504AA">
      <w:pPr>
        <w:spacing w:after="0"/>
        <w:jc w:val="both"/>
        <w:rPr>
          <w:rFonts w:ascii="Times New Roman" w:hAnsi="Times New Roman"/>
        </w:rPr>
      </w:pPr>
      <w:r>
        <w:rPr>
          <w:rFonts w:ascii="Times New Roman" w:hAnsi="Times New Roman"/>
        </w:rPr>
        <w:t>Joint programming is challenging in the contexts the RUNOs face in Libya and their limited experience with joint projects</w:t>
      </w:r>
      <w:r w:rsidR="00374E05">
        <w:rPr>
          <w:rFonts w:ascii="Times New Roman" w:hAnsi="Times New Roman"/>
        </w:rPr>
        <w:t xml:space="preserve"> in the country</w:t>
      </w:r>
      <w:r w:rsidR="006A780C">
        <w:rPr>
          <w:rFonts w:ascii="Times New Roman" w:hAnsi="Times New Roman"/>
        </w:rPr>
        <w:t xml:space="preserve"> – and for complicated locations like Sirte</w:t>
      </w:r>
      <w:r w:rsidR="009465DD">
        <w:rPr>
          <w:rFonts w:ascii="Times New Roman" w:hAnsi="Times New Roman"/>
        </w:rPr>
        <w:t xml:space="preserve"> where UN staff have limited ability to engage with stakeholders</w:t>
      </w:r>
      <w:r>
        <w:rPr>
          <w:rFonts w:ascii="Times New Roman" w:hAnsi="Times New Roman"/>
        </w:rPr>
        <w:t xml:space="preserve">. </w:t>
      </w:r>
      <w:r w:rsidR="004F1A1F">
        <w:rPr>
          <w:rFonts w:ascii="Times New Roman" w:hAnsi="Times New Roman"/>
          <w:lang w:val="en-GB"/>
        </w:rPr>
        <w:t xml:space="preserve">The experience of the </w:t>
      </w:r>
      <w:proofErr w:type="gramStart"/>
      <w:r w:rsidR="004F1A1F" w:rsidRPr="004F1A1F">
        <w:rPr>
          <w:rFonts w:ascii="Times New Roman" w:hAnsi="Times New Roman"/>
          <w:lang w:val="en-GB"/>
        </w:rPr>
        <w:t>Building</w:t>
      </w:r>
      <w:proofErr w:type="gramEnd"/>
      <w:r w:rsidR="004F1A1F" w:rsidRPr="004F1A1F">
        <w:rPr>
          <w:rFonts w:ascii="Times New Roman" w:hAnsi="Times New Roman"/>
          <w:lang w:val="en-GB"/>
        </w:rPr>
        <w:t xml:space="preserve"> peace within and with young women and men in Sirte </w:t>
      </w:r>
      <w:r w:rsidR="004F1A1F">
        <w:rPr>
          <w:rFonts w:ascii="Times New Roman" w:hAnsi="Times New Roman"/>
          <w:lang w:val="en-GB"/>
        </w:rPr>
        <w:t xml:space="preserve">project suggests that there is a </w:t>
      </w:r>
      <w:r w:rsidR="006A6624">
        <w:rPr>
          <w:rFonts w:ascii="Times New Roman" w:hAnsi="Times New Roman"/>
          <w:lang w:val="en-GB"/>
        </w:rPr>
        <w:t xml:space="preserve">need </w:t>
      </w:r>
      <w:r w:rsidR="004F1A1F">
        <w:rPr>
          <w:rFonts w:ascii="Times New Roman" w:hAnsi="Times New Roman"/>
          <w:lang w:val="en-GB"/>
        </w:rPr>
        <w:t xml:space="preserve">for </w:t>
      </w:r>
      <w:r w:rsidR="006A6624">
        <w:rPr>
          <w:rFonts w:ascii="Times New Roman" w:hAnsi="Times New Roman"/>
          <w:lang w:val="en-GB"/>
        </w:rPr>
        <w:t>RUNOs and the</w:t>
      </w:r>
      <w:r w:rsidR="004F1A1F">
        <w:rPr>
          <w:rFonts w:ascii="Times New Roman" w:hAnsi="Times New Roman"/>
          <w:lang w:val="en-GB"/>
        </w:rPr>
        <w:t xml:space="preserve"> RCO to establish and use mechanisms to not only share information but also push shared interests in the design, development, and implementation of joint projects. Without a </w:t>
      </w:r>
      <w:r w:rsidR="00374E05">
        <w:rPr>
          <w:rFonts w:ascii="Times New Roman" w:hAnsi="Times New Roman"/>
          <w:lang w:val="en-GB"/>
        </w:rPr>
        <w:t xml:space="preserve">dedicated full-time project </w:t>
      </w:r>
      <w:r w:rsidR="004F1A1F">
        <w:rPr>
          <w:rFonts w:ascii="Times New Roman" w:hAnsi="Times New Roman"/>
          <w:lang w:val="en-GB"/>
        </w:rPr>
        <w:t>manage</w:t>
      </w:r>
      <w:r w:rsidR="00374E05">
        <w:rPr>
          <w:rFonts w:ascii="Times New Roman" w:hAnsi="Times New Roman"/>
          <w:lang w:val="en-GB"/>
        </w:rPr>
        <w:t xml:space="preserve">r to </w:t>
      </w:r>
      <w:r w:rsidR="004F1A1F">
        <w:rPr>
          <w:rFonts w:ascii="Times New Roman" w:hAnsi="Times New Roman"/>
          <w:lang w:val="en-GB"/>
        </w:rPr>
        <w:t xml:space="preserve">focus on joint implementation, the experience of this project was that the four RUNOs implemented their own activities and did not produce any benefits from jointness. Instead, the benefits that RUNOs expected to flow from one RUNO’s activities to another were not realized. The absence of the youth center </w:t>
      </w:r>
      <w:r w:rsidR="00A66EC8">
        <w:rPr>
          <w:rFonts w:ascii="Times New Roman" w:hAnsi="Times New Roman"/>
          <w:lang w:val="en-GB"/>
        </w:rPr>
        <w:t>led to the lack of expected connections in the project, with negative implications for activities. There was limited information and realism about the prospects for the youth center which negatively affected the other RUNOs. This suggests the merits of a manager or management mechanism that could link RUNOs to positive effects by not only sharing information but also pushing for coordination between RUNOs with similar activities or links between their activities under a joint project.</w:t>
      </w:r>
      <w:r w:rsidR="009465DD">
        <w:rPr>
          <w:rFonts w:ascii="Times New Roman" w:hAnsi="Times New Roman"/>
          <w:lang w:val="en-GB"/>
        </w:rPr>
        <w:t xml:space="preserve"> </w:t>
      </w:r>
    </w:p>
    <w:p w14:paraId="2A1D2E94" w14:textId="72FA7D70" w:rsidR="006115BB" w:rsidRDefault="006115BB" w:rsidP="006115BB">
      <w:pPr>
        <w:spacing w:after="0" w:line="240" w:lineRule="auto"/>
        <w:rPr>
          <w:rFonts w:ascii="Times New Roman" w:eastAsia="Times New Roman" w:hAnsi="Times New Roman"/>
          <w:bCs/>
          <w:lang w:val="en-GB"/>
        </w:rPr>
      </w:pPr>
    </w:p>
    <w:p w14:paraId="6200E797" w14:textId="77777777" w:rsidR="00524B85" w:rsidRPr="004F1A1F" w:rsidRDefault="00524B85" w:rsidP="006115BB">
      <w:pPr>
        <w:spacing w:after="0" w:line="240" w:lineRule="auto"/>
        <w:rPr>
          <w:rFonts w:ascii="Times New Roman" w:eastAsia="Times New Roman" w:hAnsi="Times New Roman"/>
          <w:bCs/>
          <w:i/>
          <w:iCs/>
          <w:lang w:val="en-GB"/>
        </w:rPr>
      </w:pPr>
      <w:bookmarkStart w:id="67" w:name="_Hlk101872316"/>
      <w:r w:rsidRPr="004F1A1F">
        <w:rPr>
          <w:rFonts w:ascii="Times New Roman" w:eastAsia="Times New Roman" w:hAnsi="Times New Roman"/>
          <w:bCs/>
          <w:i/>
          <w:iCs/>
          <w:lang w:val="en-GB"/>
        </w:rPr>
        <w:t xml:space="preserve">RUNOs need a consistent focus on sustainability </w:t>
      </w:r>
    </w:p>
    <w:bookmarkEnd w:id="67"/>
    <w:p w14:paraId="0EAB1C3D" w14:textId="1A3C581E" w:rsidR="00524B85" w:rsidRPr="000F68EE" w:rsidRDefault="00A66EC8" w:rsidP="008504AA">
      <w:pPr>
        <w:spacing w:after="0" w:line="240" w:lineRule="auto"/>
        <w:jc w:val="both"/>
        <w:rPr>
          <w:rFonts w:ascii="Times New Roman" w:eastAsia="Times New Roman" w:hAnsi="Times New Roman"/>
          <w:bCs/>
          <w:lang w:val="en-GB"/>
        </w:rPr>
      </w:pPr>
      <w:r>
        <w:rPr>
          <w:rFonts w:ascii="Times New Roman" w:eastAsia="Times New Roman" w:hAnsi="Times New Roman"/>
          <w:bCs/>
          <w:lang w:val="en-GB"/>
        </w:rPr>
        <w:t xml:space="preserve">Libya’s problems after a decade of turmoil are long-term; RUNOs need to focus on building sustainable ways to help Libyans move forward and retain this focus on sustainability </w:t>
      </w:r>
      <w:r w:rsidR="00524B85">
        <w:rPr>
          <w:rFonts w:ascii="Times New Roman" w:eastAsia="Times New Roman" w:hAnsi="Times New Roman"/>
          <w:bCs/>
          <w:lang w:val="en-GB"/>
        </w:rPr>
        <w:t xml:space="preserve">from the beginning </w:t>
      </w:r>
      <w:r>
        <w:rPr>
          <w:rFonts w:ascii="Times New Roman" w:eastAsia="Times New Roman" w:hAnsi="Times New Roman"/>
          <w:bCs/>
          <w:lang w:val="en-GB"/>
        </w:rPr>
        <w:t xml:space="preserve">of project </w:t>
      </w:r>
      <w:r>
        <w:rPr>
          <w:rFonts w:ascii="Times New Roman" w:eastAsia="Times New Roman" w:hAnsi="Times New Roman"/>
          <w:bCs/>
          <w:lang w:val="en-GB"/>
        </w:rPr>
        <w:lastRenderedPageBreak/>
        <w:t xml:space="preserve">development through </w:t>
      </w:r>
      <w:r w:rsidR="00524B85">
        <w:rPr>
          <w:rFonts w:ascii="Times New Roman" w:eastAsia="Times New Roman" w:hAnsi="Times New Roman"/>
          <w:bCs/>
          <w:lang w:val="en-GB"/>
        </w:rPr>
        <w:t>implementation</w:t>
      </w:r>
      <w:r>
        <w:rPr>
          <w:rFonts w:ascii="Times New Roman" w:eastAsia="Times New Roman" w:hAnsi="Times New Roman"/>
          <w:bCs/>
          <w:lang w:val="en-GB"/>
        </w:rPr>
        <w:t xml:space="preserve">. Without </w:t>
      </w:r>
      <w:r w:rsidR="0090517A">
        <w:rPr>
          <w:rFonts w:ascii="Times New Roman" w:eastAsia="Times New Roman" w:hAnsi="Times New Roman"/>
          <w:bCs/>
          <w:lang w:val="en-GB"/>
        </w:rPr>
        <w:t xml:space="preserve">integration and joint management and </w:t>
      </w:r>
      <w:r>
        <w:rPr>
          <w:rFonts w:ascii="Times New Roman" w:eastAsia="Times New Roman" w:hAnsi="Times New Roman"/>
          <w:bCs/>
          <w:lang w:val="en-GB"/>
        </w:rPr>
        <w:t xml:space="preserve">ways to maintain a focus on sustainability in the </w:t>
      </w:r>
      <w:proofErr w:type="gramStart"/>
      <w:r w:rsidRPr="00A66EC8">
        <w:rPr>
          <w:rFonts w:ascii="Times New Roman" w:eastAsia="Times New Roman" w:hAnsi="Times New Roman"/>
          <w:bCs/>
          <w:lang w:val="en-GB"/>
        </w:rPr>
        <w:t>Building</w:t>
      </w:r>
      <w:proofErr w:type="gramEnd"/>
      <w:r w:rsidRPr="00A66EC8">
        <w:rPr>
          <w:rFonts w:ascii="Times New Roman" w:eastAsia="Times New Roman" w:hAnsi="Times New Roman"/>
          <w:bCs/>
          <w:lang w:val="en-GB"/>
        </w:rPr>
        <w:t xml:space="preserve"> peace within and with young women and men in Sirte</w:t>
      </w:r>
      <w:r>
        <w:rPr>
          <w:rFonts w:ascii="Times New Roman" w:eastAsia="Times New Roman" w:hAnsi="Times New Roman"/>
          <w:bCs/>
          <w:lang w:val="en-GB"/>
        </w:rPr>
        <w:t xml:space="preserve"> project, </w:t>
      </w:r>
      <w:r w:rsidR="0090517A">
        <w:rPr>
          <w:rFonts w:ascii="Times New Roman" w:eastAsia="Times New Roman" w:hAnsi="Times New Roman"/>
          <w:bCs/>
          <w:lang w:val="en-GB"/>
        </w:rPr>
        <w:t xml:space="preserve">the prospects for sustainability seem small from the different activities. </w:t>
      </w:r>
      <w:r w:rsidR="0004694D">
        <w:rPr>
          <w:rFonts w:ascii="Times New Roman" w:eastAsia="Times New Roman" w:hAnsi="Times New Roman"/>
          <w:bCs/>
          <w:lang w:val="en-GB"/>
        </w:rPr>
        <w:t xml:space="preserve">Sustainability should be fostered through multiple mechanisms, including work with government authorities and institutions, sustained engagement with civil society organizations, </w:t>
      </w:r>
      <w:proofErr w:type="gramStart"/>
      <w:r w:rsidR="0004694D">
        <w:rPr>
          <w:rFonts w:ascii="Times New Roman" w:eastAsia="Times New Roman" w:hAnsi="Times New Roman"/>
          <w:bCs/>
          <w:lang w:val="en-GB"/>
        </w:rPr>
        <w:t>and also</w:t>
      </w:r>
      <w:proofErr w:type="gramEnd"/>
      <w:r w:rsidR="0004694D">
        <w:rPr>
          <w:rFonts w:ascii="Times New Roman" w:eastAsia="Times New Roman" w:hAnsi="Times New Roman"/>
          <w:bCs/>
          <w:lang w:val="en-GB"/>
        </w:rPr>
        <w:t xml:space="preserve"> through repeated engagement with young people and adolescents.</w:t>
      </w:r>
    </w:p>
    <w:p w14:paraId="5A3FE258" w14:textId="77777777" w:rsidR="006115BB" w:rsidRPr="000F68EE" w:rsidRDefault="006115BB" w:rsidP="006115BB">
      <w:pPr>
        <w:spacing w:after="0" w:line="240" w:lineRule="auto"/>
        <w:rPr>
          <w:rFonts w:ascii="Times New Roman" w:eastAsia="Times New Roman" w:hAnsi="Times New Roman"/>
          <w:b/>
          <w:bCs/>
          <w:lang w:val="en-GB"/>
        </w:rPr>
      </w:pPr>
    </w:p>
    <w:p w14:paraId="5FDB1D96" w14:textId="0E7BE5A8" w:rsidR="006115BB" w:rsidRPr="004F1A1F" w:rsidRDefault="00524B85" w:rsidP="006115BB">
      <w:pPr>
        <w:spacing w:after="0"/>
        <w:rPr>
          <w:rFonts w:ascii="Times New Roman" w:hAnsi="Times New Roman"/>
          <w:i/>
          <w:iCs/>
          <w:lang w:val="en-GB"/>
        </w:rPr>
      </w:pPr>
      <w:bookmarkStart w:id="68" w:name="_Hlk101870721"/>
      <w:r w:rsidRPr="004F1A1F">
        <w:rPr>
          <w:rFonts w:ascii="Times New Roman" w:hAnsi="Times New Roman"/>
          <w:i/>
          <w:iCs/>
          <w:lang w:val="en-GB"/>
        </w:rPr>
        <w:t>Projects need ways to structure and maintain local engagement in planning and implementation</w:t>
      </w:r>
    </w:p>
    <w:bookmarkEnd w:id="68"/>
    <w:p w14:paraId="740AF89A" w14:textId="5FE6AB62" w:rsidR="006115BB" w:rsidRDefault="00524B85" w:rsidP="008504AA">
      <w:pPr>
        <w:spacing w:after="0" w:line="240" w:lineRule="auto"/>
        <w:jc w:val="both"/>
        <w:rPr>
          <w:rFonts w:ascii="Times New Roman" w:eastAsia="Times New Roman" w:hAnsi="Times New Roman"/>
          <w:bCs/>
          <w:lang w:val="en-GB"/>
        </w:rPr>
      </w:pPr>
      <w:r>
        <w:rPr>
          <w:rFonts w:ascii="Times New Roman" w:eastAsia="Times New Roman" w:hAnsi="Times New Roman"/>
          <w:bCs/>
          <w:lang w:val="en-GB"/>
        </w:rPr>
        <w:t xml:space="preserve">The </w:t>
      </w:r>
      <w:proofErr w:type="gramStart"/>
      <w:r w:rsidRPr="00524B85">
        <w:rPr>
          <w:rFonts w:ascii="Times New Roman" w:eastAsia="Times New Roman" w:hAnsi="Times New Roman"/>
          <w:bCs/>
          <w:lang w:val="en-GB"/>
        </w:rPr>
        <w:t>Building</w:t>
      </w:r>
      <w:proofErr w:type="gramEnd"/>
      <w:r w:rsidRPr="00524B85">
        <w:rPr>
          <w:rFonts w:ascii="Times New Roman" w:eastAsia="Times New Roman" w:hAnsi="Times New Roman"/>
          <w:bCs/>
          <w:lang w:val="en-GB"/>
        </w:rPr>
        <w:t xml:space="preserve"> peace within and with young women and men in Sirte</w:t>
      </w:r>
      <w:r>
        <w:rPr>
          <w:rFonts w:ascii="Times New Roman" w:eastAsia="Times New Roman" w:hAnsi="Times New Roman"/>
          <w:bCs/>
          <w:lang w:val="en-GB"/>
        </w:rPr>
        <w:t xml:space="preserve"> project’s SC does not seem to have had an influence on </w:t>
      </w:r>
      <w:r w:rsidR="004F1A1F">
        <w:rPr>
          <w:rFonts w:ascii="Times New Roman" w:eastAsia="Times New Roman" w:hAnsi="Times New Roman"/>
          <w:bCs/>
          <w:lang w:val="en-GB"/>
        </w:rPr>
        <w:t xml:space="preserve">project implementation and was not replaced by other forums that could build local support for and input into the project. The findings suggest the beneficiaries and stakeholders wanted more engagement to tailor the project in a variety of ways to their specific needs in Sirte. And having local support would have the potential to avoid or minimize some of the difficulties that ensued with limited local engagement in the project. </w:t>
      </w:r>
      <w:r w:rsidR="0090517A">
        <w:rPr>
          <w:rFonts w:ascii="Times New Roman" w:eastAsia="Times New Roman" w:hAnsi="Times New Roman"/>
          <w:bCs/>
          <w:lang w:val="en-GB"/>
        </w:rPr>
        <w:t>Local engagement can also be used to minimize risks of raising expectations that risk not being met.</w:t>
      </w:r>
      <w:r w:rsidR="009C4F4A">
        <w:rPr>
          <w:rFonts w:ascii="Times New Roman" w:eastAsia="Times New Roman" w:hAnsi="Times New Roman"/>
          <w:bCs/>
          <w:lang w:val="en-GB"/>
        </w:rPr>
        <w:t xml:space="preserve"> Local engagement should be inclusive and go beyond simply using local government structures to reach into civil society as well.</w:t>
      </w:r>
    </w:p>
    <w:p w14:paraId="676444EE" w14:textId="0CB53D53" w:rsidR="00A418FD" w:rsidRDefault="00A418FD" w:rsidP="006115BB">
      <w:pPr>
        <w:spacing w:after="0" w:line="240" w:lineRule="auto"/>
        <w:rPr>
          <w:rFonts w:ascii="Times New Roman" w:eastAsia="Times New Roman" w:hAnsi="Times New Roman"/>
          <w:bCs/>
          <w:lang w:val="en-GB"/>
        </w:rPr>
      </w:pPr>
    </w:p>
    <w:p w14:paraId="1FFE4AFB" w14:textId="3DA334EE" w:rsidR="00A418FD" w:rsidRPr="009C4F4A" w:rsidRDefault="00A418FD" w:rsidP="006115BB">
      <w:pPr>
        <w:spacing w:after="0" w:line="240" w:lineRule="auto"/>
        <w:rPr>
          <w:rFonts w:ascii="Times New Roman" w:eastAsia="Times New Roman" w:hAnsi="Times New Roman"/>
          <w:bCs/>
          <w:i/>
          <w:iCs/>
          <w:lang w:val="en-GB"/>
        </w:rPr>
      </w:pPr>
      <w:bookmarkStart w:id="69" w:name="_Hlk101872335"/>
      <w:r w:rsidRPr="009C4F4A">
        <w:rPr>
          <w:rFonts w:ascii="Times New Roman" w:eastAsia="Times New Roman" w:hAnsi="Times New Roman"/>
          <w:bCs/>
          <w:i/>
          <w:iCs/>
          <w:lang w:val="en-GB"/>
        </w:rPr>
        <w:t>Projects designed to work in conflict-affected areas need ways to focus explicitly on conflict and peacebuilding</w:t>
      </w:r>
    </w:p>
    <w:bookmarkEnd w:id="69"/>
    <w:p w14:paraId="39327650" w14:textId="30D3EC73" w:rsidR="00A418FD" w:rsidRDefault="00A418FD" w:rsidP="008504AA">
      <w:pPr>
        <w:spacing w:after="0" w:line="240" w:lineRule="auto"/>
        <w:jc w:val="both"/>
        <w:rPr>
          <w:rFonts w:ascii="Times New Roman" w:eastAsia="Times New Roman" w:hAnsi="Times New Roman"/>
          <w:bCs/>
          <w:lang w:val="en-GB"/>
        </w:rPr>
      </w:pPr>
      <w:r>
        <w:rPr>
          <w:rFonts w:ascii="Times New Roman" w:eastAsia="Times New Roman" w:hAnsi="Times New Roman"/>
          <w:bCs/>
          <w:lang w:val="en-GB"/>
        </w:rPr>
        <w:t xml:space="preserve">The </w:t>
      </w:r>
      <w:proofErr w:type="gramStart"/>
      <w:r w:rsidRPr="00524B85">
        <w:rPr>
          <w:rFonts w:ascii="Times New Roman" w:eastAsia="Times New Roman" w:hAnsi="Times New Roman"/>
          <w:bCs/>
          <w:lang w:val="en-GB"/>
        </w:rPr>
        <w:t>Building</w:t>
      </w:r>
      <w:proofErr w:type="gramEnd"/>
      <w:r w:rsidRPr="00524B85">
        <w:rPr>
          <w:rFonts w:ascii="Times New Roman" w:eastAsia="Times New Roman" w:hAnsi="Times New Roman"/>
          <w:bCs/>
          <w:lang w:val="en-GB"/>
        </w:rPr>
        <w:t xml:space="preserve"> peace within and with young women and men in Sirte</w:t>
      </w:r>
      <w:r>
        <w:rPr>
          <w:rFonts w:ascii="Times New Roman" w:eastAsia="Times New Roman" w:hAnsi="Times New Roman"/>
          <w:bCs/>
          <w:lang w:val="en-GB"/>
        </w:rPr>
        <w:t xml:space="preserve"> project developed plans to work with </w:t>
      </w:r>
      <w:r w:rsidR="008504AA">
        <w:rPr>
          <w:rFonts w:ascii="Times New Roman" w:eastAsia="Times New Roman" w:hAnsi="Times New Roman"/>
          <w:bCs/>
          <w:lang w:val="en-GB"/>
        </w:rPr>
        <w:t>conflict-affected adolescents and youth in their context. This engagement worked to support them in these conditions and help them move past the conflict themselves, without appearing to work on</w:t>
      </w:r>
      <w:r w:rsidR="003A3DA0">
        <w:rPr>
          <w:rFonts w:ascii="Times New Roman" w:eastAsia="Times New Roman" w:hAnsi="Times New Roman"/>
          <w:bCs/>
          <w:lang w:val="en-GB"/>
        </w:rPr>
        <w:t xml:space="preserve"> helping them</w:t>
      </w:r>
      <w:r w:rsidR="008504AA">
        <w:rPr>
          <w:rFonts w:ascii="Times New Roman" w:eastAsia="Times New Roman" w:hAnsi="Times New Roman"/>
          <w:bCs/>
          <w:lang w:val="en-GB"/>
        </w:rPr>
        <w:t xml:space="preserve"> understand and address the roots of the conflict </w:t>
      </w:r>
      <w:r w:rsidR="003A3DA0">
        <w:rPr>
          <w:rFonts w:ascii="Times New Roman" w:eastAsia="Times New Roman" w:hAnsi="Times New Roman"/>
          <w:bCs/>
          <w:lang w:val="en-GB"/>
        </w:rPr>
        <w:t>and its manifestations in Sirte</w:t>
      </w:r>
      <w:r w:rsidR="008504AA">
        <w:rPr>
          <w:rFonts w:ascii="Times New Roman" w:eastAsia="Times New Roman" w:hAnsi="Times New Roman"/>
          <w:bCs/>
          <w:lang w:val="en-GB"/>
        </w:rPr>
        <w:t xml:space="preserve">. The project did not develop or use activities that directly focused on peacebuilding challenges and opportunities or understanding the conflict that could be used to address issues in Sirte and other communities in Libya.  </w:t>
      </w:r>
    </w:p>
    <w:p w14:paraId="7F0E054E" w14:textId="77777777" w:rsidR="004F1A1F" w:rsidRPr="000F68EE" w:rsidRDefault="004F1A1F" w:rsidP="006115BB">
      <w:pPr>
        <w:spacing w:after="0" w:line="240" w:lineRule="auto"/>
        <w:rPr>
          <w:rFonts w:ascii="Times New Roman" w:eastAsia="Times New Roman" w:hAnsi="Times New Roman"/>
          <w:bCs/>
          <w:lang w:val="en-GB"/>
        </w:rPr>
      </w:pPr>
    </w:p>
    <w:p w14:paraId="087AE7E3" w14:textId="5B57E813" w:rsidR="00397E18" w:rsidRPr="000F68EE" w:rsidRDefault="00397E18" w:rsidP="0033105E">
      <w:pPr>
        <w:pStyle w:val="Heading1"/>
        <w:numPr>
          <w:ilvl w:val="0"/>
          <w:numId w:val="2"/>
        </w:numPr>
        <w:spacing w:before="0" w:line="240" w:lineRule="auto"/>
        <w:jc w:val="both"/>
        <w:rPr>
          <w:rFonts w:ascii="Times New Roman" w:hAnsi="Times New Roman"/>
          <w:color w:val="002060"/>
          <w:sz w:val="28"/>
          <w:lang w:val="en-GB"/>
        </w:rPr>
      </w:pPr>
      <w:bookmarkStart w:id="70" w:name="_Toc101305616"/>
      <w:bookmarkStart w:id="71" w:name="_Toc105864051"/>
      <w:r w:rsidRPr="00397E18">
        <w:rPr>
          <w:rFonts w:ascii="Times New Roman" w:hAnsi="Times New Roman"/>
          <w:color w:val="002060"/>
          <w:sz w:val="28"/>
          <w:lang w:val="en-GB"/>
        </w:rPr>
        <w:t>RECOMMENDATIONS</w:t>
      </w:r>
      <w:bookmarkEnd w:id="70"/>
      <w:bookmarkEnd w:id="71"/>
      <w:r>
        <w:rPr>
          <w:rFonts w:ascii="Times New Roman" w:hAnsi="Times New Roman"/>
          <w:color w:val="002060"/>
          <w:sz w:val="28"/>
          <w:lang w:val="en-GB"/>
        </w:rPr>
        <w:t xml:space="preserve"> </w:t>
      </w:r>
    </w:p>
    <w:p w14:paraId="183C3EB9" w14:textId="066F3270" w:rsidR="006115BB" w:rsidRDefault="006115BB" w:rsidP="006115BB">
      <w:pPr>
        <w:spacing w:after="0" w:line="240" w:lineRule="auto"/>
        <w:rPr>
          <w:rFonts w:ascii="Times New Roman" w:eastAsia="Times New Roman" w:hAnsi="Times New Roman"/>
          <w:b/>
          <w:bCs/>
          <w:lang w:val="en-GB"/>
        </w:rPr>
      </w:pPr>
    </w:p>
    <w:p w14:paraId="72EEB958" w14:textId="6234420C" w:rsidR="001173FD" w:rsidRDefault="001173FD" w:rsidP="00FD3DE1">
      <w:pPr>
        <w:spacing w:after="0" w:line="240" w:lineRule="auto"/>
        <w:jc w:val="both"/>
        <w:rPr>
          <w:rFonts w:ascii="Times New Roman" w:eastAsia="Times New Roman" w:hAnsi="Times New Roman"/>
          <w:lang w:val="en-GB"/>
        </w:rPr>
      </w:pPr>
      <w:r>
        <w:rPr>
          <w:rFonts w:ascii="Times New Roman" w:eastAsia="Times New Roman" w:hAnsi="Times New Roman"/>
          <w:lang w:val="en-GB"/>
        </w:rPr>
        <w:t xml:space="preserve">The conclusions of the evaluation suggest some potential recommendations based on the experience of the </w:t>
      </w:r>
      <w:proofErr w:type="gramStart"/>
      <w:r w:rsidRPr="001173FD">
        <w:rPr>
          <w:rFonts w:ascii="Times New Roman" w:eastAsia="Times New Roman" w:hAnsi="Times New Roman"/>
          <w:lang w:val="en-GB"/>
        </w:rPr>
        <w:t>Building</w:t>
      </w:r>
      <w:proofErr w:type="gramEnd"/>
      <w:r w:rsidRPr="001173FD">
        <w:rPr>
          <w:rFonts w:ascii="Times New Roman" w:eastAsia="Times New Roman" w:hAnsi="Times New Roman"/>
          <w:lang w:val="en-GB"/>
        </w:rPr>
        <w:t xml:space="preserve"> peace within and with young women and men in Sirte</w:t>
      </w:r>
      <w:r>
        <w:rPr>
          <w:rFonts w:ascii="Times New Roman" w:eastAsia="Times New Roman" w:hAnsi="Times New Roman"/>
          <w:lang w:val="en-GB"/>
        </w:rPr>
        <w:t xml:space="preserve"> project. Recommendations suggested by interviewees are also included in the recommendations </w:t>
      </w:r>
      <w:r w:rsidR="00A619B1">
        <w:rPr>
          <w:rFonts w:ascii="Times New Roman" w:eastAsia="Times New Roman" w:hAnsi="Times New Roman"/>
          <w:lang w:val="en-GB"/>
        </w:rPr>
        <w:t xml:space="preserve">here </w:t>
      </w:r>
      <w:r>
        <w:rPr>
          <w:rFonts w:ascii="Times New Roman" w:eastAsia="Times New Roman" w:hAnsi="Times New Roman"/>
          <w:lang w:val="en-GB"/>
        </w:rPr>
        <w:t xml:space="preserve">when supported by the ET’s analysis of findings. </w:t>
      </w:r>
    </w:p>
    <w:p w14:paraId="09D6B6C1" w14:textId="77777777" w:rsidR="002607EE" w:rsidRDefault="002607EE" w:rsidP="00FD3DE1">
      <w:pPr>
        <w:spacing w:after="0" w:line="240" w:lineRule="auto"/>
        <w:jc w:val="both"/>
        <w:rPr>
          <w:rFonts w:ascii="Times New Roman" w:eastAsia="Times New Roman" w:hAnsi="Times New Roman"/>
          <w:lang w:val="en-GB"/>
        </w:rPr>
      </w:pPr>
    </w:p>
    <w:p w14:paraId="3EB867B2" w14:textId="77777777" w:rsidR="002607EE" w:rsidRPr="002607EE" w:rsidRDefault="002607EE" w:rsidP="002607EE">
      <w:pPr>
        <w:spacing w:after="0"/>
        <w:jc w:val="both"/>
        <w:rPr>
          <w:rFonts w:ascii="Times New Roman" w:hAnsi="Times New Roman"/>
          <w:b/>
          <w:bCs/>
          <w:i/>
          <w:iCs/>
        </w:rPr>
      </w:pPr>
      <w:r w:rsidRPr="002607EE">
        <w:rPr>
          <w:rFonts w:ascii="Times New Roman" w:hAnsi="Times New Roman"/>
          <w:b/>
          <w:bCs/>
          <w:i/>
          <w:iCs/>
        </w:rPr>
        <w:t>Recommendations for UN Agencies and the RCO in Libya</w:t>
      </w:r>
    </w:p>
    <w:p w14:paraId="55A1EA02" w14:textId="16CD6896" w:rsidR="001173FD" w:rsidRDefault="001173FD" w:rsidP="006115BB">
      <w:pPr>
        <w:spacing w:after="0" w:line="240" w:lineRule="auto"/>
        <w:rPr>
          <w:rFonts w:ascii="Times New Roman" w:eastAsia="Times New Roman" w:hAnsi="Times New Roman"/>
          <w:b/>
          <w:bCs/>
          <w:lang w:val="en-GB"/>
        </w:rPr>
      </w:pPr>
    </w:p>
    <w:p w14:paraId="6131F943" w14:textId="7F68FF73" w:rsidR="001173FD" w:rsidRDefault="006A6624" w:rsidP="001173FD">
      <w:pPr>
        <w:pStyle w:val="ListParagraph"/>
        <w:numPr>
          <w:ilvl w:val="0"/>
          <w:numId w:val="31"/>
        </w:numPr>
        <w:spacing w:after="0" w:line="240" w:lineRule="auto"/>
        <w:rPr>
          <w:rFonts w:ascii="Times New Roman" w:eastAsia="Times New Roman" w:hAnsi="Times New Roman"/>
          <w:b/>
          <w:bCs/>
          <w:lang w:val="en-GB"/>
        </w:rPr>
      </w:pPr>
      <w:bookmarkStart w:id="72" w:name="_Hlk101872373"/>
      <w:r>
        <w:rPr>
          <w:rFonts w:ascii="Times New Roman" w:eastAsia="Times New Roman" w:hAnsi="Times New Roman"/>
          <w:b/>
          <w:bCs/>
          <w:lang w:val="en-GB"/>
        </w:rPr>
        <w:t xml:space="preserve">RUNOs and the RCO should establish and use mechanisms to </w:t>
      </w:r>
      <w:r w:rsidR="002B559F">
        <w:rPr>
          <w:rFonts w:ascii="Times New Roman" w:eastAsia="Times New Roman" w:hAnsi="Times New Roman"/>
          <w:b/>
          <w:bCs/>
          <w:lang w:val="en-GB"/>
        </w:rPr>
        <w:t xml:space="preserve">develop and </w:t>
      </w:r>
      <w:r>
        <w:rPr>
          <w:rFonts w:ascii="Times New Roman" w:eastAsia="Times New Roman" w:hAnsi="Times New Roman"/>
          <w:b/>
          <w:bCs/>
          <w:lang w:val="en-GB"/>
        </w:rPr>
        <w:t>manage a joint project</w:t>
      </w:r>
    </w:p>
    <w:bookmarkEnd w:id="72"/>
    <w:p w14:paraId="5866A015" w14:textId="004769B2" w:rsidR="00441B4B" w:rsidRDefault="00441B4B" w:rsidP="002B559F">
      <w:pPr>
        <w:pStyle w:val="ListParagraph"/>
        <w:spacing w:after="0" w:line="240" w:lineRule="auto"/>
        <w:jc w:val="both"/>
        <w:rPr>
          <w:rFonts w:ascii="Times New Roman" w:eastAsia="Times New Roman" w:hAnsi="Times New Roman"/>
          <w:lang w:val="en-GB"/>
        </w:rPr>
      </w:pPr>
      <w:r>
        <w:rPr>
          <w:rFonts w:ascii="Times New Roman" w:eastAsia="Times New Roman" w:hAnsi="Times New Roman"/>
          <w:lang w:val="en-GB"/>
        </w:rPr>
        <w:t xml:space="preserve">To make a joint project more than one that simply has activities implemented independently by different RUNOs within a nominally joint project, structures should be created and used towards encouraging RUNOs to work together to </w:t>
      </w:r>
      <w:r w:rsidR="002B559F">
        <w:rPr>
          <w:rFonts w:ascii="Times New Roman" w:eastAsia="Times New Roman" w:hAnsi="Times New Roman"/>
          <w:lang w:val="en-GB"/>
        </w:rPr>
        <w:t>develop a project and joint ways to work together</w:t>
      </w:r>
      <w:r w:rsidR="003A3DA0">
        <w:rPr>
          <w:rFonts w:ascii="Times New Roman" w:eastAsia="Times New Roman" w:hAnsi="Times New Roman"/>
          <w:lang w:val="en-GB"/>
        </w:rPr>
        <w:t xml:space="preserve"> at the technical level</w:t>
      </w:r>
      <w:r w:rsidR="003A08C5">
        <w:rPr>
          <w:rFonts w:ascii="Times New Roman" w:eastAsia="Times New Roman" w:hAnsi="Times New Roman"/>
          <w:lang w:val="en-GB"/>
        </w:rPr>
        <w:t xml:space="preserve"> in implementation</w:t>
      </w:r>
      <w:r w:rsidR="008504AA">
        <w:rPr>
          <w:rFonts w:ascii="Times New Roman" w:eastAsia="Times New Roman" w:hAnsi="Times New Roman"/>
          <w:lang w:val="en-GB"/>
        </w:rPr>
        <w:t>. These mechanisms should focus on finding ways</w:t>
      </w:r>
      <w:r w:rsidR="002B559F">
        <w:rPr>
          <w:rFonts w:ascii="Times New Roman" w:eastAsia="Times New Roman" w:hAnsi="Times New Roman"/>
          <w:lang w:val="en-GB"/>
        </w:rPr>
        <w:t xml:space="preserve"> to </w:t>
      </w:r>
      <w:r>
        <w:rPr>
          <w:rFonts w:ascii="Times New Roman" w:eastAsia="Times New Roman" w:hAnsi="Times New Roman"/>
          <w:lang w:val="en-GB"/>
        </w:rPr>
        <w:t>compound the</w:t>
      </w:r>
      <w:r w:rsidR="002B559F">
        <w:rPr>
          <w:rFonts w:ascii="Times New Roman" w:eastAsia="Times New Roman" w:hAnsi="Times New Roman"/>
          <w:lang w:val="en-GB"/>
        </w:rPr>
        <w:t xml:space="preserve"> effects of</w:t>
      </w:r>
      <w:r>
        <w:rPr>
          <w:rFonts w:ascii="Times New Roman" w:eastAsia="Times New Roman" w:hAnsi="Times New Roman"/>
          <w:lang w:val="en-GB"/>
        </w:rPr>
        <w:t xml:space="preserve"> activities and benefits of a </w:t>
      </w:r>
      <w:r w:rsidR="008504AA">
        <w:rPr>
          <w:rFonts w:ascii="Times New Roman" w:eastAsia="Times New Roman" w:hAnsi="Times New Roman"/>
          <w:lang w:val="en-GB"/>
        </w:rPr>
        <w:t xml:space="preserve">joint </w:t>
      </w:r>
      <w:r>
        <w:rPr>
          <w:rFonts w:ascii="Times New Roman" w:eastAsia="Times New Roman" w:hAnsi="Times New Roman"/>
          <w:lang w:val="en-GB"/>
        </w:rPr>
        <w:t>project. The Libya UNCT has limited experience with</w:t>
      </w:r>
      <w:r w:rsidR="002B559F">
        <w:rPr>
          <w:rFonts w:ascii="Times New Roman" w:eastAsia="Times New Roman" w:hAnsi="Times New Roman"/>
          <w:lang w:val="en-GB"/>
        </w:rPr>
        <w:t xml:space="preserve"> the development and implementation</w:t>
      </w:r>
      <w:r>
        <w:rPr>
          <w:rFonts w:ascii="Times New Roman" w:eastAsia="Times New Roman" w:hAnsi="Times New Roman"/>
          <w:lang w:val="en-GB"/>
        </w:rPr>
        <w:t xml:space="preserve"> joint projects. The country team should learn from the experience of other </w:t>
      </w:r>
      <w:r w:rsidR="00DB5A77">
        <w:rPr>
          <w:rFonts w:ascii="Times New Roman" w:eastAsia="Times New Roman" w:hAnsi="Times New Roman"/>
          <w:lang w:val="en-GB"/>
        </w:rPr>
        <w:t xml:space="preserve">countries where the UN has more joint projects that work more </w:t>
      </w:r>
      <w:proofErr w:type="gramStart"/>
      <w:r w:rsidR="00DB5A77">
        <w:rPr>
          <w:rFonts w:ascii="Times New Roman" w:eastAsia="Times New Roman" w:hAnsi="Times New Roman"/>
          <w:lang w:val="en-GB"/>
        </w:rPr>
        <w:t>jointly, and</w:t>
      </w:r>
      <w:proofErr w:type="gramEnd"/>
      <w:r w:rsidR="008504AA">
        <w:rPr>
          <w:rFonts w:ascii="Times New Roman" w:eastAsia="Times New Roman" w:hAnsi="Times New Roman"/>
          <w:lang w:val="en-GB"/>
        </w:rPr>
        <w:t xml:space="preserve"> extend this experience to</w:t>
      </w:r>
      <w:r w:rsidR="00DB5A77">
        <w:rPr>
          <w:rFonts w:ascii="Times New Roman" w:eastAsia="Times New Roman" w:hAnsi="Times New Roman"/>
          <w:lang w:val="en-GB"/>
        </w:rPr>
        <w:t xml:space="preserve"> develop and institutionalize their own </w:t>
      </w:r>
      <w:r w:rsidR="003A3DA0">
        <w:rPr>
          <w:rFonts w:ascii="Times New Roman" w:eastAsia="Times New Roman" w:hAnsi="Times New Roman"/>
          <w:lang w:val="en-GB"/>
        </w:rPr>
        <w:t xml:space="preserve">modalities </w:t>
      </w:r>
      <w:r w:rsidR="00DB5A77">
        <w:rPr>
          <w:rFonts w:ascii="Times New Roman" w:eastAsia="Times New Roman" w:hAnsi="Times New Roman"/>
          <w:lang w:val="en-GB"/>
        </w:rPr>
        <w:t>for the development and implementation of joint projects.</w:t>
      </w:r>
      <w:r w:rsidR="002B559F">
        <w:rPr>
          <w:rFonts w:ascii="Times New Roman" w:eastAsia="Times New Roman" w:hAnsi="Times New Roman"/>
          <w:lang w:val="en-GB"/>
        </w:rPr>
        <w:t xml:space="preserve"> These </w:t>
      </w:r>
      <w:r w:rsidR="003A3DA0">
        <w:rPr>
          <w:rFonts w:ascii="Times New Roman" w:eastAsia="Times New Roman" w:hAnsi="Times New Roman"/>
          <w:lang w:val="en-GB"/>
        </w:rPr>
        <w:t xml:space="preserve">modalities </w:t>
      </w:r>
      <w:r w:rsidR="002B559F">
        <w:rPr>
          <w:rFonts w:ascii="Times New Roman" w:eastAsia="Times New Roman" w:hAnsi="Times New Roman"/>
          <w:lang w:val="en-GB"/>
        </w:rPr>
        <w:t>should make it easier to collaborate across RUNOs</w:t>
      </w:r>
      <w:r w:rsidR="008504AA">
        <w:rPr>
          <w:rFonts w:ascii="Times New Roman" w:eastAsia="Times New Roman" w:hAnsi="Times New Roman"/>
          <w:lang w:val="en-GB"/>
        </w:rPr>
        <w:t xml:space="preserve"> to greater effect.</w:t>
      </w:r>
      <w:r w:rsidR="003A08C5">
        <w:rPr>
          <w:rFonts w:ascii="Times New Roman" w:eastAsia="Times New Roman" w:hAnsi="Times New Roman"/>
          <w:lang w:val="en-GB"/>
        </w:rPr>
        <w:t xml:space="preserve"> If the plan is to manage through a single project manager across RUNOs, it should be implemented.</w:t>
      </w:r>
      <w:r w:rsidR="003A3DA0">
        <w:rPr>
          <w:rFonts w:ascii="Times New Roman" w:eastAsia="Times New Roman" w:hAnsi="Times New Roman"/>
          <w:lang w:val="en-GB"/>
        </w:rPr>
        <w:t xml:space="preserve"> The efforts of the RCO over 2021 were able to support information sharing but not able to attain activity-level cooperation and collaboration across RUNOs. </w:t>
      </w:r>
    </w:p>
    <w:p w14:paraId="1E159D58" w14:textId="3E41F151" w:rsidR="006F357C" w:rsidRDefault="006F357C" w:rsidP="002B559F">
      <w:pPr>
        <w:pStyle w:val="ListParagraph"/>
        <w:spacing w:after="0" w:line="240" w:lineRule="auto"/>
        <w:jc w:val="both"/>
        <w:rPr>
          <w:rFonts w:ascii="Times New Roman" w:eastAsia="Times New Roman" w:hAnsi="Times New Roman"/>
          <w:lang w:val="en-GB"/>
        </w:rPr>
      </w:pPr>
    </w:p>
    <w:p w14:paraId="02D37AAF" w14:textId="4BD80687" w:rsidR="006F357C" w:rsidRDefault="006F357C" w:rsidP="002B559F">
      <w:pPr>
        <w:pStyle w:val="ListParagraph"/>
        <w:spacing w:after="0" w:line="240" w:lineRule="auto"/>
        <w:jc w:val="both"/>
        <w:rPr>
          <w:rFonts w:ascii="Times New Roman" w:eastAsia="Times New Roman" w:hAnsi="Times New Roman"/>
          <w:lang w:val="en-GB"/>
        </w:rPr>
      </w:pPr>
      <w:r>
        <w:rPr>
          <w:rFonts w:ascii="Times New Roman" w:eastAsia="Times New Roman" w:hAnsi="Times New Roman"/>
          <w:lang w:val="en-GB"/>
        </w:rPr>
        <w:t xml:space="preserve">These measures also need ways to </w:t>
      </w:r>
      <w:r w:rsidR="002607EE">
        <w:rPr>
          <w:rFonts w:ascii="Times New Roman" w:eastAsia="Times New Roman" w:hAnsi="Times New Roman"/>
          <w:lang w:val="en-GB"/>
        </w:rPr>
        <w:t>connect implementing partners and stakeholders</w:t>
      </w:r>
      <w:r w:rsidR="003A08C5">
        <w:rPr>
          <w:rFonts w:ascii="Times New Roman" w:eastAsia="Times New Roman" w:hAnsi="Times New Roman"/>
          <w:lang w:val="en-GB"/>
        </w:rPr>
        <w:t xml:space="preserve"> in the joint project</w:t>
      </w:r>
      <w:r w:rsidR="002607EE">
        <w:rPr>
          <w:rFonts w:ascii="Times New Roman" w:eastAsia="Times New Roman" w:hAnsi="Times New Roman"/>
          <w:lang w:val="en-GB"/>
        </w:rPr>
        <w:t>.</w:t>
      </w:r>
    </w:p>
    <w:p w14:paraId="73BD41DE" w14:textId="3E94D3B1" w:rsidR="006F357C" w:rsidRDefault="006F357C" w:rsidP="002B559F">
      <w:pPr>
        <w:pStyle w:val="ListParagraph"/>
        <w:spacing w:after="0" w:line="240" w:lineRule="auto"/>
        <w:jc w:val="both"/>
        <w:rPr>
          <w:rFonts w:ascii="Times New Roman" w:eastAsia="Times New Roman" w:hAnsi="Times New Roman"/>
          <w:lang w:val="en-GB"/>
        </w:rPr>
      </w:pPr>
    </w:p>
    <w:p w14:paraId="6E89F275" w14:textId="1BDD3F03" w:rsidR="006F357C" w:rsidRDefault="006F357C" w:rsidP="002B559F">
      <w:pPr>
        <w:pStyle w:val="ListParagraph"/>
        <w:spacing w:after="0" w:line="240" w:lineRule="auto"/>
        <w:jc w:val="both"/>
        <w:rPr>
          <w:rFonts w:ascii="Times New Roman" w:eastAsia="Times New Roman" w:hAnsi="Times New Roman"/>
          <w:lang w:val="en-GB"/>
        </w:rPr>
      </w:pPr>
      <w:r>
        <w:rPr>
          <w:rFonts w:ascii="Times New Roman" w:eastAsia="Times New Roman" w:hAnsi="Times New Roman"/>
          <w:lang w:val="en-GB"/>
        </w:rPr>
        <w:lastRenderedPageBreak/>
        <w:t>Some specific ways joint mechanisms can be used include</w:t>
      </w:r>
      <w:r w:rsidR="002607EE">
        <w:rPr>
          <w:rFonts w:ascii="Times New Roman" w:eastAsia="Times New Roman" w:hAnsi="Times New Roman"/>
          <w:lang w:val="en-GB"/>
        </w:rPr>
        <w:t>:</w:t>
      </w:r>
    </w:p>
    <w:p w14:paraId="76BCB59D" w14:textId="77777777" w:rsidR="00F454B5" w:rsidRDefault="00F454B5" w:rsidP="002607EE">
      <w:pPr>
        <w:pStyle w:val="ListParagraph"/>
        <w:numPr>
          <w:ilvl w:val="0"/>
          <w:numId w:val="34"/>
        </w:numPr>
        <w:spacing w:after="0" w:line="240" w:lineRule="auto"/>
        <w:jc w:val="both"/>
        <w:rPr>
          <w:rFonts w:ascii="Times New Roman" w:eastAsia="Times New Roman" w:hAnsi="Times New Roman"/>
          <w:lang w:val="en-GB"/>
        </w:rPr>
      </w:pPr>
      <w:r>
        <w:rPr>
          <w:rFonts w:ascii="Times New Roman" w:eastAsia="Times New Roman" w:hAnsi="Times New Roman"/>
          <w:lang w:val="en-GB"/>
        </w:rPr>
        <w:t>Developing a joint implementation plan, which was not done under this project</w:t>
      </w:r>
    </w:p>
    <w:p w14:paraId="11C72717" w14:textId="4A248986" w:rsidR="002607EE" w:rsidRPr="002607EE" w:rsidRDefault="002607EE" w:rsidP="002607EE">
      <w:pPr>
        <w:pStyle w:val="ListParagraph"/>
        <w:numPr>
          <w:ilvl w:val="0"/>
          <w:numId w:val="34"/>
        </w:numPr>
        <w:spacing w:after="0" w:line="240" w:lineRule="auto"/>
        <w:jc w:val="both"/>
        <w:rPr>
          <w:rFonts w:ascii="Times New Roman" w:eastAsia="Times New Roman" w:hAnsi="Times New Roman"/>
          <w:lang w:val="en-GB"/>
        </w:rPr>
      </w:pPr>
      <w:r w:rsidRPr="002607EE">
        <w:rPr>
          <w:rFonts w:ascii="Times New Roman" w:eastAsia="Times New Roman" w:hAnsi="Times New Roman"/>
          <w:lang w:val="en-GB"/>
        </w:rPr>
        <w:t>to ensure consistent, coordinated attention through project implementation on reaching women and girls in support of GEWE in relevant ways that can further these goals in the context of Libya in conflict.</w:t>
      </w:r>
    </w:p>
    <w:p w14:paraId="60759D34" w14:textId="1300B971" w:rsidR="002607EE" w:rsidRDefault="002607EE" w:rsidP="002607EE">
      <w:pPr>
        <w:pStyle w:val="ListParagraph"/>
        <w:numPr>
          <w:ilvl w:val="0"/>
          <w:numId w:val="34"/>
        </w:numPr>
        <w:spacing w:after="0" w:line="240" w:lineRule="auto"/>
        <w:jc w:val="both"/>
        <w:rPr>
          <w:rFonts w:ascii="Times New Roman" w:eastAsia="Times New Roman" w:hAnsi="Times New Roman"/>
          <w:lang w:val="en-GB"/>
        </w:rPr>
      </w:pPr>
      <w:r w:rsidRPr="002607EE">
        <w:rPr>
          <w:rFonts w:ascii="Times New Roman" w:eastAsia="Times New Roman" w:hAnsi="Times New Roman"/>
          <w:lang w:val="en-GB"/>
        </w:rPr>
        <w:t>To develop and use a joint risk management plan to ensure the monitoring and consideration of risks, as well as clear conversations about mitigation throughout project implementation.</w:t>
      </w:r>
    </w:p>
    <w:p w14:paraId="1DD6F0B4" w14:textId="36D75B7B" w:rsidR="00F454B5" w:rsidRPr="002607EE" w:rsidRDefault="00F454B5" w:rsidP="002607EE">
      <w:pPr>
        <w:pStyle w:val="ListParagraph"/>
        <w:numPr>
          <w:ilvl w:val="0"/>
          <w:numId w:val="34"/>
        </w:numPr>
        <w:spacing w:after="0" w:line="240" w:lineRule="auto"/>
        <w:jc w:val="both"/>
        <w:rPr>
          <w:rFonts w:ascii="Times New Roman" w:eastAsia="Times New Roman" w:hAnsi="Times New Roman"/>
          <w:lang w:val="en-GB"/>
        </w:rPr>
      </w:pPr>
      <w:r>
        <w:rPr>
          <w:rFonts w:ascii="Times New Roman" w:eastAsia="Times New Roman" w:hAnsi="Times New Roman"/>
          <w:lang w:val="en-GB"/>
        </w:rPr>
        <w:t>Developing a joint communications plan to share and support project results and reporting.</w:t>
      </w:r>
    </w:p>
    <w:p w14:paraId="36B05128" w14:textId="77777777" w:rsidR="00DB5A77" w:rsidRPr="00441B4B" w:rsidRDefault="00DB5A77" w:rsidP="00441B4B">
      <w:pPr>
        <w:pStyle w:val="ListParagraph"/>
        <w:spacing w:after="0" w:line="240" w:lineRule="auto"/>
        <w:rPr>
          <w:rFonts w:ascii="Times New Roman" w:eastAsia="Times New Roman" w:hAnsi="Times New Roman"/>
          <w:lang w:val="en-GB"/>
        </w:rPr>
      </w:pPr>
    </w:p>
    <w:p w14:paraId="4149E665" w14:textId="4B187A1F" w:rsidR="006F357C" w:rsidRPr="006F357C" w:rsidRDefault="006F357C" w:rsidP="0090517A">
      <w:pPr>
        <w:pStyle w:val="ListParagraph"/>
        <w:numPr>
          <w:ilvl w:val="0"/>
          <w:numId w:val="31"/>
        </w:numPr>
        <w:spacing w:after="0" w:line="240" w:lineRule="auto"/>
        <w:rPr>
          <w:rFonts w:ascii="Times New Roman" w:eastAsia="Times New Roman" w:hAnsi="Times New Roman"/>
          <w:b/>
          <w:bCs/>
          <w:lang w:val="en-GB"/>
        </w:rPr>
      </w:pPr>
      <w:bookmarkStart w:id="73" w:name="_Hlk101872389"/>
      <w:r w:rsidRPr="006F357C">
        <w:rPr>
          <w:rFonts w:ascii="Times New Roman" w:hAnsi="Times New Roman"/>
          <w:b/>
          <w:bCs/>
        </w:rPr>
        <w:t xml:space="preserve">Projects should develop and use ways to measure outputs and outcomes of projects that go beyond activity-level monitoring. </w:t>
      </w:r>
    </w:p>
    <w:p w14:paraId="0511D168" w14:textId="55613AD2" w:rsidR="006F357C" w:rsidRPr="00E1651A" w:rsidRDefault="006F357C" w:rsidP="00E1651A">
      <w:pPr>
        <w:spacing w:after="0" w:line="240" w:lineRule="auto"/>
        <w:ind w:left="720"/>
        <w:jc w:val="both"/>
        <w:rPr>
          <w:rFonts w:ascii="Times New Roman" w:hAnsi="Times New Roman"/>
          <w:lang w:val="en-GB"/>
        </w:rPr>
      </w:pPr>
      <w:r w:rsidRPr="006F357C">
        <w:rPr>
          <w:rFonts w:ascii="Times New Roman" w:hAnsi="Times New Roman"/>
        </w:rPr>
        <w:t>Results-based management approaches should not only focus on activity-level implementation but also identify, gather, and use data to assess and manage for progress towards higher-level outputs and outcomes.</w:t>
      </w:r>
      <w:r>
        <w:rPr>
          <w:rFonts w:ascii="Times New Roman" w:hAnsi="Times New Roman"/>
        </w:rPr>
        <w:t xml:space="preserve"> </w:t>
      </w:r>
      <w:r w:rsidRPr="006F357C">
        <w:rPr>
          <w:rFonts w:ascii="Times New Roman" w:hAnsi="Times New Roman"/>
        </w:rPr>
        <w:t xml:space="preserve">When the aim is to support a shift in mind-sets, attitudes and </w:t>
      </w:r>
      <w:proofErr w:type="spellStart"/>
      <w:r w:rsidRPr="006F357C">
        <w:rPr>
          <w:rFonts w:ascii="Times New Roman" w:hAnsi="Times New Roman"/>
        </w:rPr>
        <w:t>behaviours</w:t>
      </w:r>
      <w:proofErr w:type="spellEnd"/>
      <w:r w:rsidRPr="006F357C">
        <w:rPr>
          <w:rFonts w:ascii="Times New Roman" w:hAnsi="Times New Roman"/>
        </w:rPr>
        <w:t xml:space="preserve"> of youth and adolescents, these outcomes should be tracked at the outset and measured at the end among targets of interventions.</w:t>
      </w:r>
      <w:r w:rsidR="003A08C5">
        <w:rPr>
          <w:rFonts w:ascii="Times New Roman" w:hAnsi="Times New Roman"/>
        </w:rPr>
        <w:t xml:space="preserve"> </w:t>
      </w:r>
      <w:r w:rsidR="003A08C5">
        <w:rPr>
          <w:rFonts w:ascii="Times New Roman" w:hAnsi="Times New Roman"/>
          <w:bCs/>
          <w:lang w:val="en-GB"/>
        </w:rPr>
        <w:t>Project level monitoring mechanisms can use joint efforts or dedicated data gathering to collect the data needed to measure output and outcome level indicators.</w:t>
      </w:r>
    </w:p>
    <w:p w14:paraId="2F4DB927" w14:textId="77777777" w:rsidR="006F357C" w:rsidRPr="006F357C" w:rsidRDefault="006F357C" w:rsidP="006F357C">
      <w:pPr>
        <w:pStyle w:val="ListParagraph"/>
        <w:spacing w:after="0" w:line="240" w:lineRule="auto"/>
        <w:jc w:val="both"/>
        <w:rPr>
          <w:rFonts w:ascii="Times New Roman" w:eastAsia="Times New Roman" w:hAnsi="Times New Roman"/>
          <w:lang w:val="en-GB"/>
        </w:rPr>
      </w:pPr>
    </w:p>
    <w:p w14:paraId="5A972E76" w14:textId="430C1336" w:rsidR="0090517A" w:rsidRDefault="0090517A" w:rsidP="0090517A">
      <w:pPr>
        <w:pStyle w:val="ListParagraph"/>
        <w:numPr>
          <w:ilvl w:val="0"/>
          <w:numId w:val="31"/>
        </w:numPr>
        <w:spacing w:after="0" w:line="240" w:lineRule="auto"/>
        <w:rPr>
          <w:rFonts w:ascii="Times New Roman" w:eastAsia="Times New Roman" w:hAnsi="Times New Roman"/>
          <w:b/>
          <w:lang w:val="en-GB"/>
        </w:rPr>
      </w:pPr>
      <w:r w:rsidRPr="006433FB">
        <w:rPr>
          <w:rFonts w:ascii="Times New Roman" w:eastAsia="Times New Roman" w:hAnsi="Times New Roman"/>
          <w:b/>
          <w:lang w:val="en-GB"/>
        </w:rPr>
        <w:t xml:space="preserve">RUNOs </w:t>
      </w:r>
      <w:r w:rsidR="006433FB">
        <w:rPr>
          <w:rFonts w:ascii="Times New Roman" w:eastAsia="Times New Roman" w:hAnsi="Times New Roman"/>
          <w:b/>
          <w:lang w:val="en-GB"/>
        </w:rPr>
        <w:t>and the RCO should develop and maintain</w:t>
      </w:r>
      <w:r w:rsidRPr="006433FB">
        <w:rPr>
          <w:rFonts w:ascii="Times New Roman" w:eastAsia="Times New Roman" w:hAnsi="Times New Roman"/>
          <w:b/>
          <w:lang w:val="en-GB"/>
        </w:rPr>
        <w:t xml:space="preserve"> a consistent focus on sustainability </w:t>
      </w:r>
      <w:r w:rsidR="006433FB">
        <w:rPr>
          <w:rFonts w:ascii="Times New Roman" w:eastAsia="Times New Roman" w:hAnsi="Times New Roman"/>
          <w:b/>
          <w:lang w:val="en-GB"/>
        </w:rPr>
        <w:t>in project development, implementation, and follow-up</w:t>
      </w:r>
    </w:p>
    <w:bookmarkEnd w:id="73"/>
    <w:p w14:paraId="42182B98" w14:textId="4EAE854A" w:rsidR="00DB5A77" w:rsidRPr="00DB5A77" w:rsidRDefault="00DB5A77" w:rsidP="002B559F">
      <w:pPr>
        <w:spacing w:after="0" w:line="240" w:lineRule="auto"/>
        <w:ind w:left="720"/>
        <w:jc w:val="both"/>
        <w:rPr>
          <w:rFonts w:ascii="Times New Roman" w:eastAsia="Times New Roman" w:hAnsi="Times New Roman"/>
          <w:bCs/>
          <w:lang w:val="en-GB"/>
        </w:rPr>
      </w:pPr>
      <w:r w:rsidRPr="00DB5A77">
        <w:rPr>
          <w:rFonts w:ascii="Times New Roman" w:eastAsia="Times New Roman" w:hAnsi="Times New Roman"/>
          <w:bCs/>
          <w:lang w:val="en-GB"/>
        </w:rPr>
        <w:t xml:space="preserve">Projects have a short </w:t>
      </w:r>
      <w:proofErr w:type="gramStart"/>
      <w:r w:rsidRPr="00DB5A77">
        <w:rPr>
          <w:rFonts w:ascii="Times New Roman" w:eastAsia="Times New Roman" w:hAnsi="Times New Roman"/>
          <w:bCs/>
          <w:lang w:val="en-GB"/>
        </w:rPr>
        <w:t>time period</w:t>
      </w:r>
      <w:proofErr w:type="gramEnd"/>
      <w:r w:rsidRPr="00DB5A77">
        <w:rPr>
          <w:rFonts w:ascii="Times New Roman" w:eastAsia="Times New Roman" w:hAnsi="Times New Roman"/>
          <w:bCs/>
          <w:lang w:val="en-GB"/>
        </w:rPr>
        <w:t xml:space="preserve"> to support change. </w:t>
      </w:r>
      <w:r w:rsidR="008504AA">
        <w:rPr>
          <w:rFonts w:ascii="Times New Roman" w:eastAsia="Times New Roman" w:hAnsi="Times New Roman"/>
          <w:bCs/>
          <w:lang w:val="en-GB"/>
        </w:rPr>
        <w:t xml:space="preserve">The PBF project was designed for 18 </w:t>
      </w:r>
      <w:proofErr w:type="gramStart"/>
      <w:r w:rsidR="008504AA">
        <w:rPr>
          <w:rFonts w:ascii="Times New Roman" w:eastAsia="Times New Roman" w:hAnsi="Times New Roman"/>
          <w:bCs/>
          <w:lang w:val="en-GB"/>
        </w:rPr>
        <w:t>months, and</w:t>
      </w:r>
      <w:proofErr w:type="gramEnd"/>
      <w:r w:rsidR="008504AA">
        <w:rPr>
          <w:rFonts w:ascii="Times New Roman" w:eastAsia="Times New Roman" w:hAnsi="Times New Roman"/>
          <w:bCs/>
          <w:lang w:val="en-GB"/>
        </w:rPr>
        <w:t xml:space="preserve"> extended only to two years (the maximum for this type of PBF mechanism). </w:t>
      </w:r>
      <w:r w:rsidRPr="00DB5A77">
        <w:rPr>
          <w:rFonts w:ascii="Times New Roman" w:eastAsia="Times New Roman" w:hAnsi="Times New Roman"/>
          <w:bCs/>
          <w:lang w:val="en-GB"/>
        </w:rPr>
        <w:t>This suggests that the emphasis from the start needs to be on how the project can have enduring effects rather than phase out after promoting skills and some individual youth</w:t>
      </w:r>
      <w:r>
        <w:rPr>
          <w:rFonts w:ascii="Times New Roman" w:eastAsia="Times New Roman" w:hAnsi="Times New Roman"/>
          <w:bCs/>
          <w:lang w:val="en-GB"/>
        </w:rPr>
        <w:t xml:space="preserve"> and </w:t>
      </w:r>
      <w:r w:rsidRPr="00DB5A77">
        <w:rPr>
          <w:rFonts w:ascii="Times New Roman" w:eastAsia="Times New Roman" w:hAnsi="Times New Roman"/>
          <w:bCs/>
          <w:lang w:val="en-GB"/>
        </w:rPr>
        <w:t>structures</w:t>
      </w:r>
      <w:r>
        <w:rPr>
          <w:rFonts w:ascii="Times New Roman" w:eastAsia="Times New Roman" w:hAnsi="Times New Roman"/>
          <w:bCs/>
          <w:lang w:val="en-GB"/>
        </w:rPr>
        <w:t xml:space="preserve"> as in the Sirte project. A focus on sustainability may be even more needed after a decade of conflict and dislocation</w:t>
      </w:r>
      <w:r w:rsidR="002B559F">
        <w:rPr>
          <w:rFonts w:ascii="Times New Roman" w:eastAsia="Times New Roman" w:hAnsi="Times New Roman"/>
          <w:bCs/>
          <w:lang w:val="en-GB"/>
        </w:rPr>
        <w:t xml:space="preserve"> and with a youthful population</w:t>
      </w:r>
      <w:r w:rsidR="009C4F4A">
        <w:rPr>
          <w:rFonts w:ascii="Times New Roman" w:eastAsia="Times New Roman" w:hAnsi="Times New Roman"/>
          <w:bCs/>
          <w:lang w:val="en-GB"/>
        </w:rPr>
        <w:t xml:space="preserve"> as in Libya</w:t>
      </w:r>
      <w:r w:rsidR="002B559F">
        <w:rPr>
          <w:rFonts w:ascii="Times New Roman" w:eastAsia="Times New Roman" w:hAnsi="Times New Roman"/>
          <w:bCs/>
          <w:lang w:val="en-GB"/>
        </w:rPr>
        <w:t xml:space="preserve">. A </w:t>
      </w:r>
      <w:proofErr w:type="gramStart"/>
      <w:r w:rsidR="002B559F">
        <w:rPr>
          <w:rFonts w:ascii="Times New Roman" w:eastAsia="Times New Roman" w:hAnsi="Times New Roman"/>
          <w:bCs/>
          <w:lang w:val="en-GB"/>
        </w:rPr>
        <w:t>two year</w:t>
      </w:r>
      <w:proofErr w:type="gramEnd"/>
      <w:r w:rsidR="002B559F">
        <w:rPr>
          <w:rFonts w:ascii="Times New Roman" w:eastAsia="Times New Roman" w:hAnsi="Times New Roman"/>
          <w:bCs/>
          <w:lang w:val="en-GB"/>
        </w:rPr>
        <w:t xml:space="preserve"> project cycle does not provide much time for this effort.</w:t>
      </w:r>
      <w:r w:rsidR="00A418FD">
        <w:rPr>
          <w:rFonts w:ascii="Times New Roman" w:eastAsia="Times New Roman" w:hAnsi="Times New Roman"/>
          <w:bCs/>
          <w:lang w:val="en-GB"/>
        </w:rPr>
        <w:t xml:space="preserve"> </w:t>
      </w:r>
      <w:proofErr w:type="gramStart"/>
      <w:r w:rsidR="009C4F4A">
        <w:rPr>
          <w:rFonts w:ascii="Times New Roman" w:eastAsia="Times New Roman" w:hAnsi="Times New Roman"/>
          <w:bCs/>
          <w:lang w:val="en-GB"/>
        </w:rPr>
        <w:t>Thus</w:t>
      </w:r>
      <w:proofErr w:type="gramEnd"/>
      <w:r w:rsidR="009C4F4A">
        <w:rPr>
          <w:rFonts w:ascii="Times New Roman" w:eastAsia="Times New Roman" w:hAnsi="Times New Roman"/>
          <w:bCs/>
          <w:lang w:val="en-GB"/>
        </w:rPr>
        <w:t xml:space="preserve"> the effort needs to be focused and intensive.</w:t>
      </w:r>
      <w:r w:rsidR="00B83C26">
        <w:rPr>
          <w:rFonts w:ascii="Times New Roman" w:eastAsia="Times New Roman" w:hAnsi="Times New Roman"/>
          <w:bCs/>
          <w:lang w:val="en-GB"/>
        </w:rPr>
        <w:t xml:space="preserve"> </w:t>
      </w:r>
      <w:r w:rsidR="00B83C26" w:rsidRPr="00B83C26">
        <w:rPr>
          <w:rFonts w:ascii="Times New Roman" w:eastAsia="Times New Roman" w:hAnsi="Times New Roman"/>
          <w:bCs/>
          <w:lang w:val="en-GB"/>
        </w:rPr>
        <w:t>Activities should be few, targeted and easily accomplished in the life frame of the project</w:t>
      </w:r>
      <w:r w:rsidR="00B83C26">
        <w:rPr>
          <w:rFonts w:ascii="Times New Roman" w:eastAsia="Times New Roman" w:hAnsi="Times New Roman"/>
          <w:bCs/>
          <w:lang w:val="en-GB"/>
        </w:rPr>
        <w:t>.</w:t>
      </w:r>
      <w:r w:rsidR="009C4F4A">
        <w:rPr>
          <w:rFonts w:ascii="Times New Roman" w:eastAsia="Times New Roman" w:hAnsi="Times New Roman"/>
          <w:bCs/>
          <w:lang w:val="en-GB"/>
        </w:rPr>
        <w:t xml:space="preserve"> </w:t>
      </w:r>
      <w:r w:rsidR="00B83C26">
        <w:rPr>
          <w:rFonts w:ascii="Times New Roman" w:eastAsia="Times New Roman" w:hAnsi="Times New Roman"/>
          <w:bCs/>
          <w:lang w:val="en-GB"/>
        </w:rPr>
        <w:t xml:space="preserve">A </w:t>
      </w:r>
      <w:r w:rsidR="009C4F4A">
        <w:rPr>
          <w:rFonts w:ascii="Times New Roman" w:eastAsia="Times New Roman" w:hAnsi="Times New Roman"/>
          <w:bCs/>
          <w:lang w:val="en-GB"/>
        </w:rPr>
        <w:t xml:space="preserve">focus on sustainability </w:t>
      </w:r>
      <w:r w:rsidR="00A418FD">
        <w:rPr>
          <w:rFonts w:ascii="Times New Roman" w:eastAsia="Times New Roman" w:hAnsi="Times New Roman"/>
          <w:bCs/>
          <w:lang w:val="en-GB"/>
        </w:rPr>
        <w:t xml:space="preserve">should include mechanisms to engage people from the community that leave the community (either due to conflict or to prospects elsewhere) as well as ways to reach wider groups of beneficiaries (such as age groups above youth). </w:t>
      </w:r>
      <w:r w:rsidR="003A08C5">
        <w:rPr>
          <w:rFonts w:ascii="Times New Roman" w:hAnsi="Times New Roman"/>
          <w:bCs/>
          <w:lang w:val="en-GB"/>
        </w:rPr>
        <w:t>Absent continued emphasis on sustainability, sustainability is likely to be limited, as in this project</w:t>
      </w:r>
    </w:p>
    <w:p w14:paraId="64E9E531" w14:textId="77777777" w:rsidR="00DB5A77" w:rsidRPr="00DB5A77" w:rsidRDefault="00DB5A77" w:rsidP="00DB5A77">
      <w:pPr>
        <w:spacing w:after="0" w:line="240" w:lineRule="auto"/>
        <w:ind w:left="720"/>
        <w:rPr>
          <w:rFonts w:ascii="Times New Roman" w:eastAsia="Times New Roman" w:hAnsi="Times New Roman"/>
          <w:b/>
          <w:lang w:val="en-GB"/>
        </w:rPr>
      </w:pPr>
    </w:p>
    <w:p w14:paraId="4E7FFB8A" w14:textId="252629CC" w:rsidR="006A6624" w:rsidRDefault="006433FB" w:rsidP="001173FD">
      <w:pPr>
        <w:pStyle w:val="ListParagraph"/>
        <w:numPr>
          <w:ilvl w:val="0"/>
          <w:numId w:val="31"/>
        </w:numPr>
        <w:spacing w:after="0" w:line="240" w:lineRule="auto"/>
        <w:rPr>
          <w:rFonts w:ascii="Times New Roman" w:eastAsia="Times New Roman" w:hAnsi="Times New Roman"/>
          <w:b/>
          <w:bCs/>
          <w:lang w:val="en-GB"/>
        </w:rPr>
      </w:pPr>
      <w:bookmarkStart w:id="74" w:name="_Hlk101872996"/>
      <w:r>
        <w:rPr>
          <w:rFonts w:ascii="Times New Roman" w:eastAsia="Times New Roman" w:hAnsi="Times New Roman"/>
          <w:b/>
          <w:bCs/>
          <w:lang w:val="en-GB"/>
        </w:rPr>
        <w:t>RUNOs and the RCO</w:t>
      </w:r>
      <w:r w:rsidRPr="006433FB">
        <w:rPr>
          <w:rFonts w:ascii="Times New Roman" w:eastAsia="Times New Roman" w:hAnsi="Times New Roman"/>
          <w:b/>
          <w:bCs/>
          <w:lang w:val="en-GB"/>
        </w:rPr>
        <w:t xml:space="preserve"> </w:t>
      </w:r>
      <w:r>
        <w:rPr>
          <w:rFonts w:ascii="Times New Roman" w:eastAsia="Times New Roman" w:hAnsi="Times New Roman"/>
          <w:b/>
          <w:bCs/>
          <w:lang w:val="en-GB"/>
        </w:rPr>
        <w:t>should develop and use</w:t>
      </w:r>
      <w:r w:rsidRPr="006433FB">
        <w:rPr>
          <w:rFonts w:ascii="Times New Roman" w:eastAsia="Times New Roman" w:hAnsi="Times New Roman"/>
          <w:b/>
          <w:bCs/>
          <w:lang w:val="en-GB"/>
        </w:rPr>
        <w:t xml:space="preserve"> ways to structure and maintain local engagement in planning and implementation</w:t>
      </w:r>
      <w:r>
        <w:rPr>
          <w:rFonts w:ascii="Times New Roman" w:eastAsia="Times New Roman" w:hAnsi="Times New Roman"/>
          <w:b/>
          <w:bCs/>
          <w:lang w:val="en-GB"/>
        </w:rPr>
        <w:t xml:space="preserve"> of projects</w:t>
      </w:r>
    </w:p>
    <w:bookmarkEnd w:id="74"/>
    <w:p w14:paraId="441E4EC7" w14:textId="2B7BF047" w:rsidR="00DB5A77" w:rsidRDefault="00DB5A77" w:rsidP="002B559F">
      <w:pPr>
        <w:pStyle w:val="ListParagraph"/>
        <w:spacing w:after="0" w:line="240" w:lineRule="auto"/>
        <w:jc w:val="both"/>
        <w:rPr>
          <w:rFonts w:ascii="Times New Roman" w:eastAsia="Times New Roman" w:hAnsi="Times New Roman"/>
          <w:lang w:val="en-GB"/>
        </w:rPr>
      </w:pPr>
      <w:r>
        <w:rPr>
          <w:rFonts w:ascii="Times New Roman" w:eastAsia="Times New Roman" w:hAnsi="Times New Roman"/>
          <w:lang w:val="en-GB"/>
        </w:rPr>
        <w:t>Post-conflict societies are challenging to understand and work in.</w:t>
      </w:r>
      <w:r w:rsidR="002B559F">
        <w:rPr>
          <w:rFonts w:ascii="Times New Roman" w:eastAsia="Times New Roman" w:hAnsi="Times New Roman"/>
          <w:lang w:val="en-GB"/>
        </w:rPr>
        <w:t xml:space="preserve"> RUNOs and the RCO need ways to conduct and keep updated a realistic view and </w:t>
      </w:r>
      <w:r w:rsidR="009C4F4A">
        <w:rPr>
          <w:rFonts w:ascii="Times New Roman" w:eastAsia="Times New Roman" w:hAnsi="Times New Roman"/>
          <w:lang w:val="en-GB"/>
        </w:rPr>
        <w:t xml:space="preserve">inclusive </w:t>
      </w:r>
      <w:r w:rsidR="002B559F">
        <w:rPr>
          <w:rFonts w:ascii="Times New Roman" w:eastAsia="Times New Roman" w:hAnsi="Times New Roman"/>
          <w:lang w:val="en-GB"/>
        </w:rPr>
        <w:t xml:space="preserve">understanding of the communities in which they work, including the dynamics of intervention in these communities by outside actors. </w:t>
      </w:r>
      <w:r w:rsidR="009C4F4A">
        <w:rPr>
          <w:rFonts w:ascii="Times New Roman" w:eastAsia="Times New Roman" w:hAnsi="Times New Roman"/>
          <w:lang w:val="en-GB"/>
        </w:rPr>
        <w:t xml:space="preserve">Strong engagement in local communities is needed to provide this inclusive engagement through Steering Committees for example. </w:t>
      </w:r>
      <w:r w:rsidR="007F49E0" w:rsidRPr="00011749">
        <w:rPr>
          <w:rFonts w:ascii="Times New Roman" w:hAnsi="Times New Roman"/>
          <w:bCs/>
          <w:lang w:val="en-GB"/>
        </w:rPr>
        <w:t xml:space="preserve">RUNOs and the RCO should develop and use ways to structure and maintain local engagement </w:t>
      </w:r>
      <w:r w:rsidR="007F49E0">
        <w:rPr>
          <w:rFonts w:ascii="Times New Roman" w:hAnsi="Times New Roman"/>
          <w:bCs/>
          <w:lang w:val="en-GB"/>
        </w:rPr>
        <w:t>as stakeholders need ways to be continuously involved in project implementation for greater effectiveness and sustainability.</w:t>
      </w:r>
    </w:p>
    <w:p w14:paraId="0C04BFB3" w14:textId="77777777" w:rsidR="00DB5A77" w:rsidRPr="00DB5A77" w:rsidRDefault="00DB5A77" w:rsidP="00DB5A77">
      <w:pPr>
        <w:pStyle w:val="ListParagraph"/>
        <w:spacing w:after="0" w:line="240" w:lineRule="auto"/>
        <w:rPr>
          <w:rFonts w:ascii="Times New Roman" w:eastAsia="Times New Roman" w:hAnsi="Times New Roman"/>
          <w:lang w:val="en-GB"/>
        </w:rPr>
      </w:pPr>
    </w:p>
    <w:p w14:paraId="5EDC6279" w14:textId="11361416" w:rsidR="006433FB" w:rsidRDefault="006433FB" w:rsidP="001173FD">
      <w:pPr>
        <w:pStyle w:val="ListParagraph"/>
        <w:numPr>
          <w:ilvl w:val="0"/>
          <w:numId w:val="31"/>
        </w:numPr>
        <w:spacing w:after="0" w:line="240" w:lineRule="auto"/>
        <w:rPr>
          <w:rFonts w:ascii="Times New Roman" w:eastAsia="Times New Roman" w:hAnsi="Times New Roman"/>
          <w:b/>
          <w:bCs/>
          <w:lang w:val="en-GB"/>
        </w:rPr>
      </w:pPr>
      <w:bookmarkStart w:id="75" w:name="_Hlk101873006"/>
      <w:r>
        <w:rPr>
          <w:rFonts w:ascii="Times New Roman" w:eastAsia="Times New Roman" w:hAnsi="Times New Roman"/>
          <w:b/>
          <w:bCs/>
          <w:lang w:val="en-GB"/>
        </w:rPr>
        <w:t>RUNOs and the RCO should find more ways to localize projects in Libyan communities</w:t>
      </w:r>
    </w:p>
    <w:bookmarkEnd w:id="75"/>
    <w:p w14:paraId="62AD487D" w14:textId="183C477F" w:rsidR="006433FB" w:rsidRPr="000A4716" w:rsidRDefault="000A4716" w:rsidP="00441B4B">
      <w:pPr>
        <w:spacing w:after="0" w:line="240" w:lineRule="auto"/>
        <w:ind w:left="720"/>
        <w:jc w:val="both"/>
        <w:rPr>
          <w:rFonts w:ascii="Times New Roman" w:eastAsia="Times New Roman" w:hAnsi="Times New Roman"/>
          <w:lang w:val="en-GB"/>
        </w:rPr>
      </w:pPr>
      <w:r>
        <w:rPr>
          <w:rFonts w:ascii="Times New Roman" w:eastAsia="Times New Roman" w:hAnsi="Times New Roman"/>
          <w:lang w:val="en-GB"/>
        </w:rPr>
        <w:t>Like many communities</w:t>
      </w:r>
      <w:r w:rsidR="009C4F4A">
        <w:rPr>
          <w:rFonts w:ascii="Times New Roman" w:eastAsia="Times New Roman" w:hAnsi="Times New Roman"/>
          <w:lang w:val="en-GB"/>
        </w:rPr>
        <w:t xml:space="preserve"> around the world</w:t>
      </w:r>
      <w:r>
        <w:rPr>
          <w:rFonts w:ascii="Times New Roman" w:eastAsia="Times New Roman" w:hAnsi="Times New Roman"/>
          <w:lang w:val="en-GB"/>
        </w:rPr>
        <w:t xml:space="preserve">, </w:t>
      </w:r>
      <w:r w:rsidR="006433FB" w:rsidRPr="000A4716">
        <w:rPr>
          <w:rFonts w:ascii="Times New Roman" w:eastAsia="Times New Roman" w:hAnsi="Times New Roman"/>
          <w:lang w:val="en-GB"/>
        </w:rPr>
        <w:t>Libyans appear to prefer engagements that use trusted local community actors to work in their own communities. This may especially be the case in communities like Sirte that have particularly suffered from conflict and dislocation</w:t>
      </w:r>
      <w:r w:rsidRPr="000A4716">
        <w:rPr>
          <w:rFonts w:ascii="Times New Roman" w:eastAsia="Times New Roman" w:hAnsi="Times New Roman"/>
          <w:lang w:val="en-GB"/>
        </w:rPr>
        <w:t xml:space="preserve">. If local partners are more trusted, RUNOs should consider how to best work with and build up the capacity of these partners as needed to help meet the needs of all members of the community. </w:t>
      </w:r>
      <w:r w:rsidR="00441B4B">
        <w:rPr>
          <w:rFonts w:ascii="Times New Roman" w:eastAsia="Times New Roman" w:hAnsi="Times New Roman"/>
          <w:lang w:val="en-GB"/>
        </w:rPr>
        <w:t xml:space="preserve">Limited access by outsiders makes it even more important to learn from and gain from the local knowledge of different stakeholders in the community, especially those that may be less visible (such as women and marginalized groups). </w:t>
      </w:r>
      <w:r w:rsidRPr="000A4716">
        <w:rPr>
          <w:rFonts w:ascii="Times New Roman" w:eastAsia="Times New Roman" w:hAnsi="Times New Roman"/>
          <w:lang w:val="en-GB"/>
        </w:rPr>
        <w:t xml:space="preserve">Civil wars are divisive; divided communities need more local engagement </w:t>
      </w:r>
      <w:r w:rsidRPr="000A4716">
        <w:rPr>
          <w:rFonts w:ascii="Times New Roman" w:eastAsia="Times New Roman" w:hAnsi="Times New Roman"/>
          <w:lang w:val="en-GB"/>
        </w:rPr>
        <w:lastRenderedPageBreak/>
        <w:t>and participation to support healing</w:t>
      </w:r>
      <w:r w:rsidR="007F49E0">
        <w:rPr>
          <w:rFonts w:ascii="Times New Roman" w:eastAsia="Times New Roman" w:hAnsi="Times New Roman"/>
          <w:lang w:val="en-GB"/>
        </w:rPr>
        <w:t xml:space="preserve"> and to reach diverse groups within the community</w:t>
      </w:r>
      <w:r w:rsidRPr="000A4716">
        <w:rPr>
          <w:rFonts w:ascii="Times New Roman" w:eastAsia="Times New Roman" w:hAnsi="Times New Roman"/>
          <w:lang w:val="en-GB"/>
        </w:rPr>
        <w:t>. RUNOs can support more local engagement by hiring local staff, using local partners, and using</w:t>
      </w:r>
      <w:r w:rsidR="00441B4B">
        <w:rPr>
          <w:rFonts w:ascii="Times New Roman" w:eastAsia="Times New Roman" w:hAnsi="Times New Roman"/>
          <w:lang w:val="en-GB"/>
        </w:rPr>
        <w:t xml:space="preserve"> inclusive</w:t>
      </w:r>
      <w:r w:rsidRPr="000A4716">
        <w:rPr>
          <w:rFonts w:ascii="Times New Roman" w:eastAsia="Times New Roman" w:hAnsi="Times New Roman"/>
          <w:lang w:val="en-GB"/>
        </w:rPr>
        <w:t xml:space="preserve"> local advisory boards as better for effectiveness, efficiency, sustainability, </w:t>
      </w:r>
      <w:r w:rsidR="00441B4B">
        <w:rPr>
          <w:rFonts w:ascii="Times New Roman" w:eastAsia="Times New Roman" w:hAnsi="Times New Roman"/>
          <w:lang w:val="en-GB"/>
        </w:rPr>
        <w:t xml:space="preserve">ownership </w:t>
      </w:r>
      <w:r>
        <w:rPr>
          <w:rFonts w:ascii="Times New Roman" w:eastAsia="Times New Roman" w:hAnsi="Times New Roman"/>
          <w:lang w:val="en-GB"/>
        </w:rPr>
        <w:t xml:space="preserve">and conflict sensitivity </w:t>
      </w:r>
      <w:r w:rsidRPr="000A4716">
        <w:rPr>
          <w:rFonts w:ascii="Times New Roman" w:eastAsia="Times New Roman" w:hAnsi="Times New Roman"/>
          <w:lang w:val="en-GB"/>
        </w:rPr>
        <w:t xml:space="preserve">as these </w:t>
      </w:r>
      <w:r>
        <w:rPr>
          <w:rFonts w:ascii="Times New Roman" w:eastAsia="Times New Roman" w:hAnsi="Times New Roman"/>
          <w:lang w:val="en-GB"/>
        </w:rPr>
        <w:t xml:space="preserve">individuals and </w:t>
      </w:r>
      <w:r w:rsidRPr="000A4716">
        <w:rPr>
          <w:rFonts w:ascii="Times New Roman" w:eastAsia="Times New Roman" w:hAnsi="Times New Roman"/>
          <w:lang w:val="en-GB"/>
        </w:rPr>
        <w:t xml:space="preserve">organizations </w:t>
      </w:r>
      <w:r>
        <w:rPr>
          <w:rFonts w:ascii="Times New Roman" w:eastAsia="Times New Roman" w:hAnsi="Times New Roman"/>
          <w:lang w:val="en-GB"/>
        </w:rPr>
        <w:t xml:space="preserve">know their communities, </w:t>
      </w:r>
      <w:r w:rsidRPr="000A4716">
        <w:rPr>
          <w:rFonts w:ascii="Times New Roman" w:eastAsia="Times New Roman" w:hAnsi="Times New Roman"/>
          <w:lang w:val="en-GB"/>
        </w:rPr>
        <w:t>are likely to be sustained and have a continued presence in their communities.</w:t>
      </w:r>
    </w:p>
    <w:p w14:paraId="5A3EEC03" w14:textId="149C7801" w:rsidR="006115BB" w:rsidRDefault="006115BB" w:rsidP="006115BB">
      <w:pPr>
        <w:spacing w:after="0"/>
        <w:rPr>
          <w:rFonts w:ascii="Times New Roman" w:hAnsi="Times New Roman"/>
          <w:lang w:val="en-GB"/>
        </w:rPr>
      </w:pPr>
    </w:p>
    <w:p w14:paraId="51B48E03" w14:textId="16B8E627" w:rsidR="00A47F18" w:rsidRDefault="00A47F18" w:rsidP="006115BB">
      <w:pPr>
        <w:spacing w:after="0"/>
        <w:rPr>
          <w:rFonts w:ascii="Times New Roman" w:hAnsi="Times New Roman"/>
          <w:lang w:val="en-GB"/>
        </w:rPr>
      </w:pPr>
    </w:p>
    <w:p w14:paraId="4E623092" w14:textId="77777777" w:rsidR="00A47F18" w:rsidRPr="000F68EE" w:rsidRDefault="00A47F18" w:rsidP="006115BB">
      <w:pPr>
        <w:spacing w:after="0"/>
        <w:rPr>
          <w:rFonts w:ascii="Times New Roman" w:hAnsi="Times New Roman"/>
          <w:lang w:val="en-GB"/>
        </w:rPr>
      </w:pPr>
    </w:p>
    <w:p w14:paraId="3AF120C2" w14:textId="489B7561" w:rsidR="006115BB" w:rsidRDefault="009C4F4A" w:rsidP="009C4F4A">
      <w:pPr>
        <w:pStyle w:val="ListParagraph"/>
        <w:numPr>
          <w:ilvl w:val="0"/>
          <w:numId w:val="31"/>
        </w:numPr>
        <w:spacing w:after="0" w:line="240" w:lineRule="auto"/>
        <w:rPr>
          <w:rFonts w:ascii="Times New Roman" w:eastAsia="Times New Roman" w:hAnsi="Times New Roman"/>
          <w:b/>
          <w:lang w:val="en-GB"/>
        </w:rPr>
      </w:pPr>
      <w:bookmarkStart w:id="76" w:name="_Hlk101873014"/>
      <w:r>
        <w:rPr>
          <w:rFonts w:ascii="Times New Roman" w:eastAsia="Times New Roman" w:hAnsi="Times New Roman"/>
          <w:b/>
          <w:lang w:val="en-GB"/>
        </w:rPr>
        <w:t>Projects should develop and use explicit peacebuilding approaches</w:t>
      </w:r>
    </w:p>
    <w:bookmarkEnd w:id="76"/>
    <w:p w14:paraId="0EF2F6AA" w14:textId="5D4EE453" w:rsidR="009C4F4A" w:rsidRPr="009C4F4A" w:rsidRDefault="009C4F4A" w:rsidP="00E1651A">
      <w:pPr>
        <w:spacing w:after="0" w:line="240" w:lineRule="auto"/>
        <w:ind w:left="720"/>
        <w:jc w:val="both"/>
        <w:rPr>
          <w:rFonts w:ascii="Times New Roman" w:eastAsia="Times New Roman" w:hAnsi="Times New Roman"/>
          <w:bCs/>
          <w:lang w:val="en-GB"/>
        </w:rPr>
      </w:pPr>
      <w:r>
        <w:rPr>
          <w:rFonts w:ascii="Times New Roman" w:eastAsia="Times New Roman" w:hAnsi="Times New Roman"/>
          <w:bCs/>
          <w:lang w:val="en-GB"/>
        </w:rPr>
        <w:t xml:space="preserve">Libyan </w:t>
      </w:r>
      <w:r w:rsidR="00CB3C94">
        <w:rPr>
          <w:rFonts w:ascii="Times New Roman" w:eastAsia="Times New Roman" w:hAnsi="Times New Roman"/>
          <w:bCs/>
          <w:lang w:val="en-GB"/>
        </w:rPr>
        <w:t xml:space="preserve">stakeholders, partners and </w:t>
      </w:r>
      <w:r>
        <w:rPr>
          <w:rFonts w:ascii="Times New Roman" w:eastAsia="Times New Roman" w:hAnsi="Times New Roman"/>
          <w:bCs/>
          <w:lang w:val="en-GB"/>
        </w:rPr>
        <w:t xml:space="preserve">beneficiaries </w:t>
      </w:r>
      <w:r w:rsidR="00CB3C94">
        <w:rPr>
          <w:rFonts w:ascii="Times New Roman" w:eastAsia="Times New Roman" w:hAnsi="Times New Roman"/>
          <w:bCs/>
          <w:lang w:val="en-GB"/>
        </w:rPr>
        <w:t xml:space="preserve">need knowledge and strategies for peacebuilding to address the challenges of peace and conflict in their communities. Projects should consider an explicit focus on working on the conflicts in divided communities </w:t>
      </w:r>
      <w:proofErr w:type="gramStart"/>
      <w:r w:rsidR="00CB3C94">
        <w:rPr>
          <w:rFonts w:ascii="Times New Roman" w:eastAsia="Times New Roman" w:hAnsi="Times New Roman"/>
          <w:bCs/>
          <w:lang w:val="en-GB"/>
        </w:rPr>
        <w:t>in order to</w:t>
      </w:r>
      <w:proofErr w:type="gramEnd"/>
      <w:r w:rsidR="00CB3C94">
        <w:rPr>
          <w:rFonts w:ascii="Times New Roman" w:eastAsia="Times New Roman" w:hAnsi="Times New Roman"/>
          <w:bCs/>
          <w:lang w:val="en-GB"/>
        </w:rPr>
        <w:t xml:space="preserve"> support the whole community move forward together</w:t>
      </w:r>
      <w:r w:rsidR="007F49E0">
        <w:rPr>
          <w:rFonts w:ascii="Times New Roman" w:eastAsia="Times New Roman" w:hAnsi="Times New Roman"/>
          <w:bCs/>
          <w:lang w:val="en-GB"/>
        </w:rPr>
        <w:t xml:space="preserve">. While work in peacebuilding can be controversial, it is necessary. </w:t>
      </w:r>
      <w:r w:rsidR="007F49E0">
        <w:rPr>
          <w:rFonts w:ascii="Times New Roman" w:hAnsi="Times New Roman"/>
          <w:bCs/>
          <w:lang w:val="en-GB"/>
        </w:rPr>
        <w:t>P</w:t>
      </w:r>
      <w:r w:rsidR="007F49E0" w:rsidRPr="00011749">
        <w:rPr>
          <w:rFonts w:ascii="Times New Roman" w:hAnsi="Times New Roman"/>
          <w:bCs/>
          <w:lang w:val="en-GB"/>
        </w:rPr>
        <w:t>eacebuilding approaches</w:t>
      </w:r>
      <w:r w:rsidR="007F49E0">
        <w:rPr>
          <w:rFonts w:ascii="Times New Roman" w:hAnsi="Times New Roman"/>
          <w:bCs/>
          <w:lang w:val="en-GB"/>
        </w:rPr>
        <w:t xml:space="preserve"> can be adapted to be acceptable to different political and conflict contexts as in Sirte</w:t>
      </w:r>
      <w:r w:rsidR="00CF232F">
        <w:rPr>
          <w:rFonts w:ascii="Times New Roman" w:hAnsi="Times New Roman"/>
          <w:bCs/>
          <w:lang w:val="en-GB"/>
        </w:rPr>
        <w:t xml:space="preserve"> and used to bring key constituencies together in ways that support rebuilding community cohesion and peace</w:t>
      </w:r>
      <w:r w:rsidR="007F49E0">
        <w:rPr>
          <w:rFonts w:ascii="Times New Roman" w:hAnsi="Times New Roman"/>
          <w:bCs/>
          <w:lang w:val="en-GB"/>
        </w:rPr>
        <w:t>.</w:t>
      </w:r>
      <w:r w:rsidR="00B83C26">
        <w:rPr>
          <w:rFonts w:ascii="Times New Roman" w:hAnsi="Times New Roman"/>
          <w:bCs/>
          <w:lang w:val="en-GB"/>
        </w:rPr>
        <w:t xml:space="preserve"> </w:t>
      </w:r>
    </w:p>
    <w:p w14:paraId="4F827B02" w14:textId="77777777" w:rsidR="006115BB" w:rsidRPr="000F68EE" w:rsidRDefault="006115BB" w:rsidP="006115BB">
      <w:pPr>
        <w:spacing w:after="0" w:line="240" w:lineRule="auto"/>
        <w:rPr>
          <w:rFonts w:ascii="Times New Roman" w:eastAsia="Times New Roman" w:hAnsi="Times New Roman"/>
          <w:b/>
          <w:bCs/>
          <w:lang w:val="en-GB"/>
        </w:rPr>
      </w:pPr>
    </w:p>
    <w:p w14:paraId="262ECAC2" w14:textId="1D327628" w:rsidR="002607EE" w:rsidRPr="002607EE" w:rsidRDefault="002607EE" w:rsidP="006115BB">
      <w:pPr>
        <w:spacing w:after="0"/>
        <w:rPr>
          <w:rFonts w:ascii="Times New Roman" w:hAnsi="Times New Roman"/>
          <w:b/>
          <w:bCs/>
          <w:i/>
          <w:iCs/>
          <w:lang w:val="en-GB"/>
        </w:rPr>
      </w:pPr>
      <w:r w:rsidRPr="002607EE">
        <w:rPr>
          <w:rFonts w:ascii="Times New Roman" w:hAnsi="Times New Roman"/>
          <w:b/>
          <w:bCs/>
          <w:i/>
          <w:iCs/>
          <w:lang w:val="en-GB"/>
        </w:rPr>
        <w:t>Recommendations for the PBF</w:t>
      </w:r>
    </w:p>
    <w:p w14:paraId="4917A28E" w14:textId="77777777" w:rsidR="002607EE" w:rsidRDefault="002607EE" w:rsidP="002607EE">
      <w:pPr>
        <w:spacing w:after="0"/>
        <w:jc w:val="both"/>
        <w:rPr>
          <w:rFonts w:ascii="Times New Roman" w:hAnsi="Times New Roman"/>
        </w:rPr>
      </w:pPr>
      <w:r>
        <w:rPr>
          <w:rFonts w:ascii="Times New Roman" w:hAnsi="Times New Roman"/>
        </w:rPr>
        <w:t>Recommendations for the PBF that follow from the experience of the project are:</w:t>
      </w:r>
    </w:p>
    <w:p w14:paraId="2AC4076A" w14:textId="65B3430D" w:rsidR="002607EE" w:rsidRPr="00B27285" w:rsidRDefault="002607EE" w:rsidP="006A126D">
      <w:pPr>
        <w:pStyle w:val="ListParagraph"/>
        <w:numPr>
          <w:ilvl w:val="0"/>
          <w:numId w:val="35"/>
        </w:numPr>
        <w:spacing w:after="0"/>
        <w:jc w:val="both"/>
        <w:rPr>
          <w:rFonts w:ascii="Times New Roman" w:hAnsi="Times New Roman"/>
          <w:b/>
          <w:bCs/>
        </w:rPr>
      </w:pPr>
      <w:r w:rsidRPr="00B27285">
        <w:rPr>
          <w:rFonts w:ascii="Times New Roman" w:hAnsi="Times New Roman"/>
          <w:b/>
          <w:bCs/>
        </w:rPr>
        <w:t xml:space="preserve">As peacebuilding is a long-term </w:t>
      </w:r>
      <w:proofErr w:type="spellStart"/>
      <w:r w:rsidRPr="00B27285">
        <w:rPr>
          <w:rFonts w:ascii="Times New Roman" w:hAnsi="Times New Roman"/>
          <w:b/>
          <w:bCs/>
        </w:rPr>
        <w:t>endeavour</w:t>
      </w:r>
      <w:proofErr w:type="spellEnd"/>
      <w:r w:rsidRPr="00B27285">
        <w:rPr>
          <w:rFonts w:ascii="Times New Roman" w:hAnsi="Times New Roman"/>
          <w:b/>
          <w:bCs/>
        </w:rPr>
        <w:t>, the PBF should work with donors to develop funding instruments that support longer-term projects (more than two years).</w:t>
      </w:r>
    </w:p>
    <w:p w14:paraId="0A4D3B25" w14:textId="5B8F8C4E" w:rsidR="000457BD" w:rsidRPr="006A126D" w:rsidRDefault="000457BD" w:rsidP="000457BD">
      <w:pPr>
        <w:pStyle w:val="ListParagraph"/>
        <w:spacing w:after="0"/>
        <w:jc w:val="both"/>
        <w:rPr>
          <w:rFonts w:ascii="Times New Roman" w:hAnsi="Times New Roman"/>
        </w:rPr>
      </w:pPr>
      <w:r>
        <w:rPr>
          <w:rFonts w:ascii="Times New Roman" w:hAnsi="Times New Roman"/>
        </w:rPr>
        <w:t xml:space="preserve">A country like Libya with more than a decade of conflict and turmoil will take substantial time to turn to peace. And there </w:t>
      </w:r>
      <w:r w:rsidR="00CF232F">
        <w:rPr>
          <w:rFonts w:ascii="Times New Roman" w:hAnsi="Times New Roman"/>
        </w:rPr>
        <w:t xml:space="preserve">appear to be </w:t>
      </w:r>
      <w:r>
        <w:rPr>
          <w:rFonts w:ascii="Times New Roman" w:hAnsi="Times New Roman"/>
        </w:rPr>
        <w:t xml:space="preserve">few other sources of funding beyond the PBF for </w:t>
      </w:r>
      <w:r w:rsidR="00CF232F">
        <w:rPr>
          <w:rFonts w:ascii="Times New Roman" w:hAnsi="Times New Roman"/>
        </w:rPr>
        <w:t xml:space="preserve">UN agency </w:t>
      </w:r>
      <w:r>
        <w:rPr>
          <w:rFonts w:ascii="Times New Roman" w:hAnsi="Times New Roman"/>
        </w:rPr>
        <w:t>peacebuilding projects in Libya. Plus the Libyan context poses difficult challenges for sustainability. All of these features suggest considering a longer-term approach to supporting peacebuilding in the country, or in communities in Libya.</w:t>
      </w:r>
    </w:p>
    <w:p w14:paraId="3D5D4194" w14:textId="4A79BB35" w:rsidR="002607EE" w:rsidRPr="00B27285" w:rsidRDefault="002607EE" w:rsidP="000457BD">
      <w:pPr>
        <w:pStyle w:val="ListParagraph"/>
        <w:numPr>
          <w:ilvl w:val="0"/>
          <w:numId w:val="35"/>
        </w:numPr>
        <w:spacing w:after="0"/>
        <w:jc w:val="both"/>
        <w:rPr>
          <w:rFonts w:ascii="Times New Roman" w:hAnsi="Times New Roman"/>
          <w:b/>
          <w:bCs/>
        </w:rPr>
      </w:pPr>
      <w:r w:rsidRPr="00B27285">
        <w:rPr>
          <w:rFonts w:ascii="Times New Roman" w:hAnsi="Times New Roman"/>
          <w:b/>
          <w:bCs/>
        </w:rPr>
        <w:t xml:space="preserve">The PBF should consider supporting mechanisms to encourage joint work among RUNOs under joint programmes and providing funding for RUNOs to utilize joint forums to support joint implementation, monitoring, reporting, and evaluation. </w:t>
      </w:r>
    </w:p>
    <w:p w14:paraId="6CADFE9E" w14:textId="24C5C744" w:rsidR="000457BD" w:rsidRDefault="000457BD" w:rsidP="000457BD">
      <w:pPr>
        <w:pStyle w:val="ListParagraph"/>
        <w:spacing w:after="0"/>
        <w:jc w:val="both"/>
        <w:rPr>
          <w:rFonts w:ascii="Times New Roman" w:hAnsi="Times New Roman"/>
        </w:rPr>
      </w:pPr>
      <w:r>
        <w:rPr>
          <w:rFonts w:ascii="Times New Roman" w:hAnsi="Times New Roman"/>
        </w:rPr>
        <w:t>Joint programming is difficult for UNCTs and RUNOs. Many UNCTs and RUNO staff have limited experience with joint projects. And peacebuilding is a challenging area for work, with difficult traumatized stakeholders and limited capacity in project areas. These issues suggest that the PBF should make it clear to</w:t>
      </w:r>
      <w:r w:rsidR="00180C79">
        <w:rPr>
          <w:rFonts w:ascii="Times New Roman" w:hAnsi="Times New Roman"/>
        </w:rPr>
        <w:t xml:space="preserve"> UNCTs and RUNOs that resources can and should be used to enable strong project development, management, monitoring, evaluation, and reporting. The PBF could consider mandating the creation and use of structures for joint project implementation and actively monitor their use themselves from the PBF.</w:t>
      </w:r>
      <w:r w:rsidR="000E1D06">
        <w:rPr>
          <w:rFonts w:ascii="Times New Roman" w:hAnsi="Times New Roman"/>
        </w:rPr>
        <w:t xml:space="preserve"> The PBF should consider additional ways to share positive experiences on joint PBF-funded project design, implementation, monitoring, and evaluation across UNCTs.</w:t>
      </w:r>
    </w:p>
    <w:p w14:paraId="527A2F8D" w14:textId="347F28BD" w:rsidR="00983739" w:rsidRDefault="00983739" w:rsidP="000457BD">
      <w:pPr>
        <w:pStyle w:val="ListParagraph"/>
        <w:spacing w:after="0"/>
        <w:jc w:val="both"/>
        <w:rPr>
          <w:rFonts w:ascii="Times New Roman" w:hAnsi="Times New Roman"/>
        </w:rPr>
      </w:pPr>
    </w:p>
    <w:p w14:paraId="0D4A9F73" w14:textId="0C731DF1" w:rsidR="00983739" w:rsidRPr="00983739" w:rsidRDefault="00983739" w:rsidP="00983739">
      <w:pPr>
        <w:spacing w:after="0" w:line="240" w:lineRule="auto"/>
        <w:jc w:val="both"/>
        <w:rPr>
          <w:rFonts w:ascii="Times New Roman" w:hAnsi="Times New Roman"/>
          <w:bCs/>
          <w:lang w:val="en-GB"/>
        </w:rPr>
      </w:pPr>
      <w:r>
        <w:rPr>
          <w:rFonts w:ascii="Times New Roman" w:hAnsi="Times New Roman"/>
          <w:bCs/>
          <w:lang w:val="en-GB"/>
        </w:rPr>
        <w:t xml:space="preserve">The evaluation’s data and analysis did not identify </w:t>
      </w:r>
      <w:proofErr w:type="gramStart"/>
      <w:r>
        <w:rPr>
          <w:rFonts w:ascii="Times New Roman" w:hAnsi="Times New Roman"/>
          <w:bCs/>
          <w:lang w:val="en-GB"/>
        </w:rPr>
        <w:t>particular geographic</w:t>
      </w:r>
      <w:proofErr w:type="gramEnd"/>
      <w:r>
        <w:rPr>
          <w:rFonts w:ascii="Times New Roman" w:hAnsi="Times New Roman"/>
          <w:bCs/>
          <w:lang w:val="en-GB"/>
        </w:rPr>
        <w:t xml:space="preserve"> foci or specific priority interventions for future peacebuilding interventions in Libya or for concrete linkages with other partners and donor to support peacebuilding.</w:t>
      </w:r>
    </w:p>
    <w:p w14:paraId="3DA99CF6" w14:textId="77777777" w:rsidR="002607EE" w:rsidRDefault="002607EE" w:rsidP="002607EE">
      <w:pPr>
        <w:spacing w:after="0"/>
        <w:jc w:val="both"/>
        <w:rPr>
          <w:rFonts w:ascii="Times New Roman" w:hAnsi="Times New Roman"/>
        </w:rPr>
      </w:pPr>
    </w:p>
    <w:p w14:paraId="2EF76D2C" w14:textId="31757D02" w:rsidR="002607EE" w:rsidRPr="002607EE" w:rsidRDefault="002607EE" w:rsidP="002607EE">
      <w:pPr>
        <w:spacing w:after="0"/>
        <w:jc w:val="both"/>
        <w:rPr>
          <w:rFonts w:ascii="Times New Roman" w:hAnsi="Times New Roman"/>
          <w:b/>
          <w:bCs/>
          <w:i/>
          <w:iCs/>
        </w:rPr>
      </w:pPr>
      <w:r w:rsidRPr="002607EE">
        <w:rPr>
          <w:rFonts w:ascii="Times New Roman" w:hAnsi="Times New Roman"/>
          <w:b/>
          <w:bCs/>
          <w:i/>
          <w:iCs/>
        </w:rPr>
        <w:t xml:space="preserve">Recommendations for Libyan stakeholders </w:t>
      </w:r>
    </w:p>
    <w:p w14:paraId="0E258116" w14:textId="77777777" w:rsidR="002607EE" w:rsidRDefault="002607EE" w:rsidP="002607EE">
      <w:pPr>
        <w:spacing w:after="0"/>
        <w:jc w:val="both"/>
        <w:rPr>
          <w:rFonts w:ascii="Times New Roman" w:hAnsi="Times New Roman"/>
        </w:rPr>
      </w:pPr>
      <w:r>
        <w:rPr>
          <w:rFonts w:ascii="Times New Roman" w:hAnsi="Times New Roman"/>
        </w:rPr>
        <w:t xml:space="preserve">The experience of the project also </w:t>
      </w:r>
      <w:proofErr w:type="gramStart"/>
      <w:r>
        <w:rPr>
          <w:rFonts w:ascii="Times New Roman" w:hAnsi="Times New Roman"/>
        </w:rPr>
        <w:t>suggest</w:t>
      </w:r>
      <w:proofErr w:type="gramEnd"/>
      <w:r>
        <w:rPr>
          <w:rFonts w:ascii="Times New Roman" w:hAnsi="Times New Roman"/>
        </w:rPr>
        <w:t xml:space="preserve"> implications for government stakeholders.</w:t>
      </w:r>
    </w:p>
    <w:p w14:paraId="652408B9" w14:textId="5389EF9F" w:rsidR="002607EE" w:rsidRPr="00EF2E6E" w:rsidRDefault="002607EE" w:rsidP="00E1651A">
      <w:pPr>
        <w:pStyle w:val="ListParagraph"/>
        <w:numPr>
          <w:ilvl w:val="0"/>
          <w:numId w:val="37"/>
        </w:numPr>
        <w:spacing w:after="0"/>
        <w:jc w:val="both"/>
        <w:rPr>
          <w:rFonts w:ascii="Times New Roman" w:hAnsi="Times New Roman"/>
        </w:rPr>
      </w:pPr>
      <w:r w:rsidRPr="00EF2E6E">
        <w:rPr>
          <w:rFonts w:ascii="Times New Roman" w:hAnsi="Times New Roman"/>
        </w:rPr>
        <w:t>Government stakeholders in Libya should develop mechanisms at the city level to partner effectively with RUNOs and the UN for project development and implementation, and to use project activities to stabilize communities, build peace, and prevent violent extremism.</w:t>
      </w:r>
      <w:r w:rsidR="00C3442B" w:rsidRPr="00EF2E6E">
        <w:rPr>
          <w:rFonts w:ascii="Times New Roman" w:hAnsi="Times New Roman"/>
        </w:rPr>
        <w:t xml:space="preserve"> </w:t>
      </w:r>
      <w:r w:rsidR="00C3442B">
        <w:rPr>
          <w:rFonts w:ascii="Times New Roman" w:hAnsi="Times New Roman"/>
        </w:rPr>
        <w:t xml:space="preserve">Projects should consider establishing or </w:t>
      </w:r>
      <w:r w:rsidR="00EF2E6E">
        <w:rPr>
          <w:rFonts w:ascii="Times New Roman" w:hAnsi="Times New Roman"/>
        </w:rPr>
        <w:t>encouraging</w:t>
      </w:r>
      <w:r w:rsidR="00C3442B" w:rsidRPr="00C3442B">
        <w:rPr>
          <w:rFonts w:ascii="Times New Roman" w:hAnsi="Times New Roman"/>
          <w:bCs/>
          <w:sz w:val="24"/>
          <w:szCs w:val="24"/>
          <w:lang w:val="en-GB"/>
        </w:rPr>
        <w:t xml:space="preserve"> </w:t>
      </w:r>
      <w:r w:rsidR="00C3442B">
        <w:rPr>
          <w:rFonts w:ascii="Times New Roman" w:hAnsi="Times New Roman"/>
          <w:bCs/>
          <w:sz w:val="24"/>
          <w:szCs w:val="24"/>
          <w:lang w:val="en-GB"/>
        </w:rPr>
        <w:t xml:space="preserve">broad-based advisory or steering committees to </w:t>
      </w:r>
      <w:r w:rsidR="00C3442B">
        <w:rPr>
          <w:rFonts w:ascii="Times New Roman" w:hAnsi="Times New Roman"/>
          <w:bCs/>
          <w:sz w:val="24"/>
          <w:szCs w:val="24"/>
          <w:lang w:val="en-GB"/>
        </w:rPr>
        <w:lastRenderedPageBreak/>
        <w:t>link partners and stakeholders for greater effectiveness, efficiency, and sustainability. These committees need to have wide enough membership in government and civil society, including of women and marginalized communities.</w:t>
      </w:r>
    </w:p>
    <w:p w14:paraId="326F95F2" w14:textId="77777777" w:rsidR="002607EE" w:rsidRDefault="002607EE" w:rsidP="002607EE"/>
    <w:p w14:paraId="6D574C51" w14:textId="77777777" w:rsidR="002607EE" w:rsidRPr="000F68EE" w:rsidRDefault="002607EE" w:rsidP="006115BB">
      <w:pPr>
        <w:spacing w:after="0"/>
        <w:rPr>
          <w:rFonts w:ascii="Times New Roman" w:hAnsi="Times New Roman"/>
          <w:lang w:val="en-GB"/>
        </w:rPr>
      </w:pPr>
    </w:p>
    <w:p w14:paraId="68D1F8BA" w14:textId="77777777" w:rsidR="006115BB" w:rsidRPr="000F68EE" w:rsidRDefault="006115BB" w:rsidP="006115BB">
      <w:pPr>
        <w:spacing w:after="0" w:line="240" w:lineRule="auto"/>
        <w:rPr>
          <w:rFonts w:ascii="Times New Roman" w:eastAsia="Times New Roman" w:hAnsi="Times New Roman"/>
          <w:bCs/>
          <w:lang w:val="en-GB"/>
        </w:rPr>
      </w:pPr>
    </w:p>
    <w:p w14:paraId="7569B1BE" w14:textId="77777777" w:rsidR="006115BB" w:rsidRPr="000F68EE" w:rsidRDefault="006115BB" w:rsidP="006115BB">
      <w:pPr>
        <w:spacing w:after="160" w:line="259" w:lineRule="auto"/>
        <w:rPr>
          <w:rFonts w:ascii="Times New Roman" w:eastAsia="MS Gothic" w:hAnsi="Times New Roman"/>
          <w:b/>
          <w:bCs/>
          <w:color w:val="002060"/>
          <w:kern w:val="32"/>
          <w:sz w:val="28"/>
          <w:szCs w:val="32"/>
          <w:lang w:val="en-GB"/>
        </w:rPr>
      </w:pPr>
    </w:p>
    <w:p w14:paraId="02B1DB01" w14:textId="77777777" w:rsidR="00823B62" w:rsidRPr="000F68EE" w:rsidRDefault="00823B62" w:rsidP="005D6958">
      <w:pPr>
        <w:pStyle w:val="Heading1"/>
        <w:numPr>
          <w:ilvl w:val="0"/>
          <w:numId w:val="30"/>
        </w:numPr>
        <w:spacing w:before="0" w:line="240" w:lineRule="auto"/>
        <w:jc w:val="both"/>
        <w:rPr>
          <w:rFonts w:ascii="Times New Roman" w:hAnsi="Times New Roman"/>
          <w:color w:val="002060"/>
          <w:sz w:val="28"/>
          <w:lang w:val="en-GB"/>
        </w:rPr>
        <w:sectPr w:rsidR="00823B62" w:rsidRPr="000F68EE" w:rsidSect="002C0AD4">
          <w:pgSz w:w="12240" w:h="15840" w:code="1"/>
          <w:pgMar w:top="1296" w:right="1440" w:bottom="907" w:left="1440" w:header="720" w:footer="0" w:gutter="0"/>
          <w:cols w:space="720"/>
          <w:docGrid w:linePitch="360"/>
        </w:sectPr>
      </w:pPr>
    </w:p>
    <w:p w14:paraId="6531485D" w14:textId="77777777" w:rsidR="00B74898" w:rsidRDefault="00B74898" w:rsidP="00945628">
      <w:pPr>
        <w:pStyle w:val="Heading1"/>
        <w:keepLines/>
        <w:spacing w:before="0" w:after="0"/>
        <w:rPr>
          <w:rFonts w:ascii="Times New Roman" w:eastAsia="Times New Roman" w:hAnsi="Times New Roman"/>
          <w:color w:val="002060"/>
          <w:kern w:val="0"/>
          <w:sz w:val="22"/>
          <w:szCs w:val="22"/>
          <w:lang w:val="en-GB"/>
        </w:rPr>
      </w:pPr>
      <w:bookmarkStart w:id="77" w:name="_Toc351471361"/>
      <w:bookmarkStart w:id="78" w:name="_Toc368674280"/>
      <w:bookmarkEnd w:id="61"/>
      <w:bookmarkEnd w:id="62"/>
    </w:p>
    <w:p w14:paraId="6C2D8077" w14:textId="5502BD9E" w:rsidR="00797D20" w:rsidRPr="000F68EE" w:rsidRDefault="00797D20" w:rsidP="00945628">
      <w:pPr>
        <w:pStyle w:val="Heading1"/>
        <w:keepLines/>
        <w:spacing w:before="0" w:after="0"/>
        <w:rPr>
          <w:rFonts w:ascii="Times New Roman" w:eastAsia="Times New Roman" w:hAnsi="Times New Roman"/>
          <w:color w:val="002060"/>
          <w:kern w:val="0"/>
          <w:sz w:val="22"/>
          <w:szCs w:val="22"/>
          <w:lang w:val="en-GB"/>
        </w:rPr>
      </w:pPr>
      <w:bookmarkStart w:id="79" w:name="_Toc101305617"/>
      <w:bookmarkStart w:id="80" w:name="_Toc105864052"/>
      <w:r w:rsidRPr="000F68EE">
        <w:rPr>
          <w:rFonts w:ascii="Times New Roman" w:eastAsia="Times New Roman" w:hAnsi="Times New Roman"/>
          <w:color w:val="002060"/>
          <w:kern w:val="0"/>
          <w:sz w:val="22"/>
          <w:szCs w:val="22"/>
          <w:lang w:val="en-GB"/>
        </w:rPr>
        <w:t xml:space="preserve">ANNEX 1:  </w:t>
      </w:r>
      <w:bookmarkEnd w:id="77"/>
      <w:bookmarkEnd w:id="78"/>
      <w:r w:rsidR="008C2F6E" w:rsidRPr="000F68EE">
        <w:rPr>
          <w:rFonts w:ascii="Times New Roman" w:eastAsia="Times New Roman" w:hAnsi="Times New Roman"/>
          <w:color w:val="002060"/>
          <w:kern w:val="0"/>
          <w:sz w:val="22"/>
          <w:szCs w:val="22"/>
          <w:lang w:val="en-GB"/>
        </w:rPr>
        <w:t>TERMS OF REFERENCE</w:t>
      </w:r>
      <w:r w:rsidR="006115BB">
        <w:rPr>
          <w:rFonts w:ascii="Times New Roman" w:eastAsia="Times New Roman" w:hAnsi="Times New Roman"/>
          <w:color w:val="002060"/>
          <w:kern w:val="0"/>
          <w:sz w:val="22"/>
          <w:szCs w:val="22"/>
          <w:lang w:val="en-GB"/>
        </w:rPr>
        <w:t xml:space="preserve"> FOR THE FINAL EVALUATION</w:t>
      </w:r>
      <w:bookmarkEnd w:id="79"/>
      <w:bookmarkEnd w:id="80"/>
    </w:p>
    <w:p w14:paraId="17D32197" w14:textId="77777777" w:rsidR="00E64EDB" w:rsidRPr="00E94269" w:rsidRDefault="00E70624" w:rsidP="00E64EDB">
      <w:pPr>
        <w:tabs>
          <w:tab w:val="left" w:pos="7710"/>
        </w:tabs>
        <w:jc w:val="center"/>
        <w:rPr>
          <w:rFonts w:asciiTheme="minorHAnsi" w:hAnsiTheme="minorHAnsi" w:cstheme="minorHAnsi"/>
          <w:b/>
          <w:sz w:val="20"/>
          <w:szCs w:val="20"/>
        </w:rPr>
      </w:pPr>
      <w:bookmarkStart w:id="81" w:name="_Toc368674282"/>
      <w:r>
        <w:rPr>
          <w:rFonts w:ascii="Times New Roman" w:eastAsia="Times New Roman" w:hAnsi="Times New Roman"/>
          <w:b/>
        </w:rPr>
        <w:br/>
      </w:r>
      <w:r w:rsidR="00E64EDB" w:rsidRPr="00E94269">
        <w:rPr>
          <w:rFonts w:asciiTheme="minorHAnsi" w:hAnsiTheme="minorHAnsi" w:cstheme="minorHAnsi"/>
          <w:b/>
          <w:sz w:val="20"/>
          <w:szCs w:val="20"/>
        </w:rPr>
        <w:t>INDIVIDUAL CONSULTANT</w:t>
      </w:r>
    </w:p>
    <w:p w14:paraId="19BC5588" w14:textId="77777777" w:rsidR="00E64EDB" w:rsidRPr="00E94269" w:rsidRDefault="00E64EDB" w:rsidP="00E64EDB">
      <w:pPr>
        <w:pBdr>
          <w:bottom w:val="single" w:sz="12" w:space="1" w:color="auto"/>
        </w:pBdr>
        <w:tabs>
          <w:tab w:val="left" w:pos="7710"/>
        </w:tabs>
        <w:jc w:val="center"/>
        <w:rPr>
          <w:rFonts w:asciiTheme="minorHAnsi" w:hAnsiTheme="minorHAnsi" w:cstheme="minorHAnsi"/>
          <w:b/>
          <w:sz w:val="20"/>
          <w:szCs w:val="20"/>
        </w:rPr>
      </w:pPr>
    </w:p>
    <w:p w14:paraId="6929F44E" w14:textId="77777777" w:rsidR="00E64EDB" w:rsidRPr="00E94269" w:rsidRDefault="00E64EDB" w:rsidP="00E64EDB">
      <w:pPr>
        <w:pBdr>
          <w:bottom w:val="single" w:sz="12" w:space="1" w:color="auto"/>
        </w:pBdr>
        <w:tabs>
          <w:tab w:val="left" w:pos="7710"/>
        </w:tabs>
        <w:jc w:val="center"/>
        <w:rPr>
          <w:rFonts w:asciiTheme="minorHAnsi" w:hAnsiTheme="minorHAnsi" w:cstheme="minorHAnsi"/>
          <w:b/>
          <w:sz w:val="20"/>
          <w:szCs w:val="20"/>
        </w:rPr>
      </w:pPr>
      <w:r>
        <w:rPr>
          <w:rFonts w:asciiTheme="minorHAnsi" w:hAnsiTheme="minorHAnsi" w:cstheme="minorHAnsi"/>
          <w:b/>
          <w:sz w:val="20"/>
          <w:szCs w:val="20"/>
        </w:rPr>
        <w:t>Third Party</w:t>
      </w:r>
      <w:r w:rsidRPr="00E94269">
        <w:rPr>
          <w:rFonts w:asciiTheme="minorHAnsi" w:hAnsiTheme="minorHAnsi" w:cstheme="minorHAnsi"/>
          <w:b/>
          <w:sz w:val="20"/>
          <w:szCs w:val="20"/>
        </w:rPr>
        <w:t xml:space="preserve"> Consultant</w:t>
      </w:r>
      <w:r>
        <w:rPr>
          <w:rFonts w:asciiTheme="minorHAnsi" w:hAnsiTheme="minorHAnsi" w:cstheme="minorHAnsi"/>
          <w:b/>
          <w:sz w:val="20"/>
          <w:szCs w:val="20"/>
        </w:rPr>
        <w:t xml:space="preserve"> (CTG)</w:t>
      </w:r>
      <w:r w:rsidRPr="00E94269">
        <w:rPr>
          <w:rFonts w:asciiTheme="minorHAnsi" w:hAnsiTheme="minorHAnsi" w:cstheme="minorHAnsi"/>
          <w:b/>
          <w:sz w:val="20"/>
          <w:szCs w:val="20"/>
        </w:rPr>
        <w:t xml:space="preserve"> – Independent Project Evaluation </w:t>
      </w:r>
      <w:r w:rsidRPr="00E94269">
        <w:rPr>
          <w:rFonts w:asciiTheme="minorHAnsi" w:hAnsiTheme="minorHAnsi" w:cstheme="minorHAnsi"/>
        </w:rPr>
        <w:t xml:space="preserve"> </w:t>
      </w:r>
    </w:p>
    <w:p w14:paraId="098E537E" w14:textId="77777777" w:rsidR="00E64EDB" w:rsidRPr="00E94269" w:rsidRDefault="00E64EDB" w:rsidP="00E64EDB">
      <w:pPr>
        <w:pBdr>
          <w:bottom w:val="single" w:sz="12" w:space="1" w:color="auto"/>
        </w:pBdr>
        <w:tabs>
          <w:tab w:val="left" w:pos="7710"/>
        </w:tabs>
        <w:jc w:val="right"/>
        <w:rPr>
          <w:rFonts w:asciiTheme="minorHAnsi" w:hAnsiTheme="minorHAnsi" w:cstheme="minorHAnsi"/>
          <w:b/>
          <w:sz w:val="20"/>
          <w:szCs w:val="20"/>
        </w:rPr>
      </w:pPr>
      <w:r w:rsidRPr="00E94269">
        <w:rPr>
          <w:rFonts w:asciiTheme="minorHAnsi" w:hAnsiTheme="minorHAnsi" w:cstheme="minorHAnsi"/>
          <w:b/>
          <w:sz w:val="20"/>
          <w:szCs w:val="20"/>
        </w:rPr>
        <w:t xml:space="preserve">DATE: </w:t>
      </w:r>
      <w:r>
        <w:rPr>
          <w:rFonts w:asciiTheme="minorHAnsi" w:hAnsiTheme="minorHAnsi" w:cstheme="minorHAnsi"/>
          <w:b/>
          <w:sz w:val="20"/>
          <w:szCs w:val="20"/>
        </w:rPr>
        <w:t>20</w:t>
      </w:r>
      <w:r w:rsidRPr="00E94269">
        <w:rPr>
          <w:rFonts w:asciiTheme="minorHAnsi" w:hAnsiTheme="minorHAnsi" w:cstheme="minorHAnsi"/>
          <w:b/>
          <w:sz w:val="20"/>
          <w:szCs w:val="20"/>
        </w:rPr>
        <w:t xml:space="preserve"> </w:t>
      </w:r>
      <w:r>
        <w:rPr>
          <w:rFonts w:asciiTheme="minorHAnsi" w:hAnsiTheme="minorHAnsi" w:cstheme="minorHAnsi"/>
          <w:b/>
          <w:sz w:val="20"/>
          <w:szCs w:val="20"/>
        </w:rPr>
        <w:t>November</w:t>
      </w:r>
      <w:r w:rsidRPr="00E94269">
        <w:rPr>
          <w:rFonts w:asciiTheme="minorHAnsi" w:hAnsiTheme="minorHAnsi" w:cstheme="minorHAnsi"/>
          <w:b/>
          <w:sz w:val="20"/>
          <w:szCs w:val="20"/>
        </w:rPr>
        <w:t xml:space="preserve">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548"/>
      </w:tblGrid>
      <w:tr w:rsidR="00E64EDB" w:rsidRPr="00E94269" w14:paraId="2F924F75" w14:textId="77777777" w:rsidTr="006A5A01">
        <w:tc>
          <w:tcPr>
            <w:tcW w:w="2802" w:type="dxa"/>
          </w:tcPr>
          <w:p w14:paraId="3425C59E"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 xml:space="preserve">Project title / Post Title:                      </w:t>
            </w:r>
          </w:p>
        </w:tc>
        <w:tc>
          <w:tcPr>
            <w:tcW w:w="6548" w:type="dxa"/>
          </w:tcPr>
          <w:p w14:paraId="281B04C2" w14:textId="77777777" w:rsidR="00E64EDB" w:rsidRPr="00E94269" w:rsidRDefault="00E64EDB" w:rsidP="006A5A01">
            <w:pPr>
              <w:pBdr>
                <w:bottom w:val="single" w:sz="12" w:space="1" w:color="auto"/>
              </w:pBdr>
              <w:tabs>
                <w:tab w:val="left" w:pos="7710"/>
              </w:tabs>
              <w:rPr>
                <w:rFonts w:asciiTheme="minorHAnsi" w:hAnsiTheme="minorHAnsi" w:cstheme="minorHAnsi"/>
                <w:b/>
                <w:sz w:val="20"/>
                <w:szCs w:val="20"/>
              </w:rPr>
            </w:pPr>
            <w:r w:rsidRPr="00E94269">
              <w:rPr>
                <w:rFonts w:asciiTheme="minorHAnsi" w:hAnsiTheme="minorHAnsi" w:cstheme="minorHAnsi"/>
                <w:b/>
                <w:bCs/>
                <w:sz w:val="20"/>
                <w:szCs w:val="20"/>
              </w:rPr>
              <w:t>P</w:t>
            </w:r>
            <w:r>
              <w:rPr>
                <w:rFonts w:asciiTheme="minorHAnsi" w:hAnsiTheme="minorHAnsi" w:cstheme="minorHAnsi"/>
                <w:b/>
                <w:bCs/>
                <w:sz w:val="20"/>
                <w:szCs w:val="20"/>
              </w:rPr>
              <w:t>eace Building</w:t>
            </w:r>
            <w:r w:rsidRPr="00E94269">
              <w:rPr>
                <w:rFonts w:asciiTheme="minorHAnsi" w:hAnsiTheme="minorHAnsi" w:cstheme="minorHAnsi"/>
                <w:b/>
                <w:bCs/>
                <w:sz w:val="20"/>
                <w:szCs w:val="20"/>
              </w:rPr>
              <w:t xml:space="preserve"> Fund Project: BUILDING PEACE WITHIN AND WITH YOUNG WOMEN AND MEN IN SIRTE</w:t>
            </w:r>
            <w:r>
              <w:rPr>
                <w:rFonts w:asciiTheme="minorHAnsi" w:hAnsiTheme="minorHAnsi" w:cstheme="minorHAnsi"/>
                <w:b/>
                <w:bCs/>
                <w:sz w:val="20"/>
                <w:szCs w:val="20"/>
              </w:rPr>
              <w:t xml:space="preserve"> </w:t>
            </w:r>
            <w:r w:rsidRPr="00E94269">
              <w:rPr>
                <w:rFonts w:asciiTheme="minorHAnsi" w:hAnsiTheme="minorHAnsi" w:cstheme="minorHAnsi"/>
                <w:b/>
                <w:bCs/>
                <w:sz w:val="20"/>
                <w:szCs w:val="20"/>
              </w:rPr>
              <w:t xml:space="preserve">/ </w:t>
            </w:r>
            <w:r>
              <w:rPr>
                <w:rFonts w:asciiTheme="minorHAnsi" w:hAnsiTheme="minorHAnsi" w:cstheme="minorHAnsi"/>
                <w:b/>
                <w:sz w:val="20"/>
                <w:szCs w:val="20"/>
              </w:rPr>
              <w:t>Project Evaluator</w:t>
            </w:r>
            <w:r w:rsidRPr="00E94269">
              <w:rPr>
                <w:rFonts w:asciiTheme="minorHAnsi" w:hAnsiTheme="minorHAnsi" w:cstheme="minorHAnsi"/>
                <w:b/>
                <w:sz w:val="20"/>
                <w:szCs w:val="20"/>
              </w:rPr>
              <w:t xml:space="preserve">, </w:t>
            </w:r>
            <w:r>
              <w:rPr>
                <w:rFonts w:asciiTheme="minorHAnsi" w:hAnsiTheme="minorHAnsi" w:cstheme="minorHAnsi"/>
                <w:b/>
                <w:bCs/>
                <w:sz w:val="20"/>
                <w:szCs w:val="20"/>
              </w:rPr>
              <w:t xml:space="preserve">National </w:t>
            </w:r>
            <w:r w:rsidRPr="00E94269">
              <w:rPr>
                <w:rFonts w:asciiTheme="minorHAnsi" w:hAnsiTheme="minorHAnsi" w:cstheme="minorHAnsi"/>
                <w:b/>
                <w:bCs/>
                <w:sz w:val="20"/>
                <w:szCs w:val="20"/>
              </w:rPr>
              <w:t>Consultant</w:t>
            </w:r>
          </w:p>
        </w:tc>
      </w:tr>
      <w:tr w:rsidR="00E64EDB" w:rsidRPr="00E94269" w14:paraId="67F8E78F" w14:textId="77777777" w:rsidTr="006A5A01">
        <w:trPr>
          <w:trHeight w:val="153"/>
        </w:trPr>
        <w:tc>
          <w:tcPr>
            <w:tcW w:w="2802" w:type="dxa"/>
          </w:tcPr>
          <w:p w14:paraId="1AFF1233"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Location:</w:t>
            </w:r>
          </w:p>
        </w:tc>
        <w:tc>
          <w:tcPr>
            <w:tcW w:w="6548" w:type="dxa"/>
          </w:tcPr>
          <w:p w14:paraId="4669E812" w14:textId="77777777" w:rsidR="00E64EDB" w:rsidRPr="00E94269"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Sirte, Libya or Home Based</w:t>
            </w:r>
            <w:r w:rsidRPr="00E94269">
              <w:rPr>
                <w:rFonts w:asciiTheme="minorHAnsi" w:hAnsiTheme="minorHAnsi" w:cstheme="minorHAnsi"/>
                <w:b/>
                <w:bCs/>
                <w:sz w:val="20"/>
                <w:szCs w:val="20"/>
              </w:rPr>
              <w:t xml:space="preserve"> </w:t>
            </w:r>
          </w:p>
        </w:tc>
      </w:tr>
      <w:tr w:rsidR="00E64EDB" w:rsidRPr="00E94269" w14:paraId="28385D68" w14:textId="77777777" w:rsidTr="006A5A01">
        <w:tc>
          <w:tcPr>
            <w:tcW w:w="2802" w:type="dxa"/>
          </w:tcPr>
          <w:p w14:paraId="52D83DCD"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 xml:space="preserve">Type of Appointment:  </w:t>
            </w:r>
          </w:p>
        </w:tc>
        <w:tc>
          <w:tcPr>
            <w:tcW w:w="6548" w:type="dxa"/>
          </w:tcPr>
          <w:p w14:paraId="4CC7CE0B" w14:textId="77777777" w:rsidR="00E64EDB" w:rsidRPr="00E94269"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Third Party Consultant</w:t>
            </w:r>
          </w:p>
        </w:tc>
      </w:tr>
      <w:tr w:rsidR="00E64EDB" w:rsidRPr="00E94269" w14:paraId="36D3BD43" w14:textId="77777777" w:rsidTr="006A5A01">
        <w:tc>
          <w:tcPr>
            <w:tcW w:w="2802" w:type="dxa"/>
          </w:tcPr>
          <w:p w14:paraId="1564175B"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 xml:space="preserve">Starting date of assignment: </w:t>
            </w:r>
          </w:p>
        </w:tc>
        <w:tc>
          <w:tcPr>
            <w:tcW w:w="6548" w:type="dxa"/>
          </w:tcPr>
          <w:p w14:paraId="3BE0B6DB"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1</w:t>
            </w:r>
            <w:r>
              <w:rPr>
                <w:rFonts w:asciiTheme="minorHAnsi" w:hAnsiTheme="minorHAnsi" w:cstheme="minorHAnsi"/>
                <w:b/>
                <w:bCs/>
                <w:sz w:val="20"/>
                <w:szCs w:val="20"/>
              </w:rPr>
              <w:t>5</w:t>
            </w:r>
            <w:r w:rsidRPr="00E94269">
              <w:rPr>
                <w:rFonts w:asciiTheme="minorHAnsi" w:hAnsiTheme="minorHAnsi" w:cstheme="minorHAnsi"/>
                <w:b/>
                <w:bCs/>
                <w:sz w:val="20"/>
                <w:szCs w:val="20"/>
              </w:rPr>
              <w:t xml:space="preserve"> </w:t>
            </w:r>
            <w:r>
              <w:rPr>
                <w:rFonts w:asciiTheme="minorHAnsi" w:hAnsiTheme="minorHAnsi" w:cstheme="minorHAnsi"/>
                <w:b/>
                <w:bCs/>
                <w:sz w:val="20"/>
                <w:szCs w:val="20"/>
              </w:rPr>
              <w:t>December</w:t>
            </w:r>
            <w:r w:rsidRPr="00E94269">
              <w:rPr>
                <w:rFonts w:asciiTheme="minorHAnsi" w:hAnsiTheme="minorHAnsi" w:cstheme="minorHAnsi"/>
                <w:b/>
                <w:bCs/>
                <w:sz w:val="20"/>
                <w:szCs w:val="20"/>
              </w:rPr>
              <w:t xml:space="preserve"> 2021 </w:t>
            </w:r>
          </w:p>
        </w:tc>
      </w:tr>
      <w:tr w:rsidR="00E64EDB" w:rsidRPr="00E94269" w14:paraId="0E6F19D3" w14:textId="77777777" w:rsidTr="006A5A01">
        <w:trPr>
          <w:trHeight w:val="233"/>
        </w:trPr>
        <w:tc>
          <w:tcPr>
            <w:tcW w:w="2802" w:type="dxa"/>
          </w:tcPr>
          <w:p w14:paraId="741074AD"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 xml:space="preserve">Duration of the contract: </w:t>
            </w:r>
          </w:p>
        </w:tc>
        <w:tc>
          <w:tcPr>
            <w:tcW w:w="6548" w:type="dxa"/>
          </w:tcPr>
          <w:p w14:paraId="3658F9AC" w14:textId="77777777" w:rsidR="00E64EDB" w:rsidRPr="00E94269"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Up to 28 February 2022</w:t>
            </w:r>
            <w:r w:rsidRPr="00E94269">
              <w:rPr>
                <w:rFonts w:asciiTheme="minorHAnsi" w:hAnsiTheme="minorHAnsi" w:cstheme="minorHAnsi"/>
                <w:b/>
                <w:bCs/>
                <w:sz w:val="20"/>
                <w:szCs w:val="20"/>
              </w:rPr>
              <w:t xml:space="preserve"> </w:t>
            </w:r>
          </w:p>
        </w:tc>
      </w:tr>
      <w:tr w:rsidR="00E64EDB" w:rsidRPr="00E94269" w14:paraId="573D553B" w14:textId="77777777" w:rsidTr="006A5A01">
        <w:trPr>
          <w:trHeight w:val="153"/>
        </w:trPr>
        <w:tc>
          <w:tcPr>
            <w:tcW w:w="2802" w:type="dxa"/>
          </w:tcPr>
          <w:p w14:paraId="573E5B10" w14:textId="77777777" w:rsidR="00E64EDB"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Payment arrangement:</w:t>
            </w:r>
          </w:p>
          <w:p w14:paraId="0E38637C" w14:textId="77777777" w:rsidR="00E64EDB" w:rsidRPr="00E94269"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Grade/Level:</w:t>
            </w:r>
            <w:r w:rsidRPr="00E94269">
              <w:rPr>
                <w:rFonts w:asciiTheme="minorHAnsi" w:hAnsiTheme="minorHAnsi" w:cstheme="minorHAnsi"/>
                <w:b/>
                <w:bCs/>
                <w:sz w:val="20"/>
                <w:szCs w:val="20"/>
              </w:rPr>
              <w:t xml:space="preserve"> </w:t>
            </w:r>
          </w:p>
        </w:tc>
        <w:tc>
          <w:tcPr>
            <w:tcW w:w="6548" w:type="dxa"/>
          </w:tcPr>
          <w:p w14:paraId="244D4A64" w14:textId="77777777" w:rsidR="00E64EDB"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Daily basis</w:t>
            </w:r>
          </w:p>
          <w:p w14:paraId="442B9699" w14:textId="77777777" w:rsidR="00E64EDB" w:rsidRPr="00E94269" w:rsidRDefault="00E64EDB" w:rsidP="006A5A01">
            <w:pPr>
              <w:pStyle w:val="NoSpacing"/>
              <w:rPr>
                <w:rFonts w:asciiTheme="minorHAnsi" w:hAnsiTheme="minorHAnsi" w:cstheme="minorHAnsi"/>
                <w:b/>
                <w:bCs/>
                <w:sz w:val="20"/>
                <w:szCs w:val="20"/>
              </w:rPr>
            </w:pPr>
            <w:r>
              <w:rPr>
                <w:rFonts w:asciiTheme="minorHAnsi" w:hAnsiTheme="minorHAnsi" w:cstheme="minorHAnsi"/>
                <w:b/>
                <w:bCs/>
                <w:sz w:val="20"/>
                <w:szCs w:val="20"/>
              </w:rPr>
              <w:t>Level 2</w:t>
            </w:r>
          </w:p>
        </w:tc>
      </w:tr>
      <w:tr w:rsidR="00E64EDB" w:rsidRPr="00E94269" w14:paraId="6886117E" w14:textId="77777777" w:rsidTr="006A5A01">
        <w:trPr>
          <w:trHeight w:val="153"/>
        </w:trPr>
        <w:tc>
          <w:tcPr>
            <w:tcW w:w="2802" w:type="dxa"/>
          </w:tcPr>
          <w:p w14:paraId="66FB969E"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 xml:space="preserve">Selection method: </w:t>
            </w:r>
          </w:p>
        </w:tc>
        <w:tc>
          <w:tcPr>
            <w:tcW w:w="6548" w:type="dxa"/>
          </w:tcPr>
          <w:p w14:paraId="5CCE1199" w14:textId="77777777" w:rsidR="00E64EDB" w:rsidRPr="00E94269" w:rsidRDefault="00E64EDB" w:rsidP="006A5A01">
            <w:pPr>
              <w:pStyle w:val="NoSpacing"/>
              <w:rPr>
                <w:rFonts w:asciiTheme="minorHAnsi" w:hAnsiTheme="minorHAnsi" w:cstheme="minorHAnsi"/>
                <w:b/>
                <w:bCs/>
                <w:sz w:val="20"/>
                <w:szCs w:val="20"/>
              </w:rPr>
            </w:pPr>
            <w:r w:rsidRPr="00E94269">
              <w:rPr>
                <w:rFonts w:asciiTheme="minorHAnsi" w:hAnsiTheme="minorHAnsi" w:cstheme="minorHAnsi"/>
                <w:b/>
                <w:bCs/>
                <w:sz w:val="20"/>
                <w:szCs w:val="20"/>
              </w:rPr>
              <w:t>Competitive</w:t>
            </w:r>
          </w:p>
        </w:tc>
      </w:tr>
    </w:tbl>
    <w:p w14:paraId="4D5CCF9D" w14:textId="77777777" w:rsidR="00E64EDB" w:rsidRDefault="00E64EDB" w:rsidP="00E64EDB">
      <w:pPr>
        <w:numPr>
          <w:ilvl w:val="0"/>
          <w:numId w:val="25"/>
        </w:numPr>
        <w:autoSpaceDE w:val="0"/>
        <w:autoSpaceDN w:val="0"/>
        <w:adjustRightInd w:val="0"/>
        <w:spacing w:after="0" w:line="240" w:lineRule="auto"/>
        <w:jc w:val="both"/>
        <w:rPr>
          <w:rFonts w:asciiTheme="minorHAnsi" w:hAnsiTheme="minorHAnsi" w:cstheme="minorHAnsi"/>
          <w:b/>
        </w:rPr>
      </w:pPr>
      <w:r w:rsidRPr="00E94269">
        <w:rPr>
          <w:rFonts w:asciiTheme="minorHAnsi" w:hAnsiTheme="minorHAnsi" w:cstheme="minorHAnsi"/>
          <w:b/>
        </w:rPr>
        <w:t xml:space="preserve">BACKGROUND AND PROJECT DESCRIPTION </w:t>
      </w:r>
    </w:p>
    <w:p w14:paraId="7C95A0FC" w14:textId="77777777" w:rsidR="00E64EDB" w:rsidRDefault="00E64EDB" w:rsidP="00E64EDB">
      <w:pPr>
        <w:autoSpaceDE w:val="0"/>
        <w:autoSpaceDN w:val="0"/>
        <w:adjustRightInd w:val="0"/>
        <w:ind w:left="720"/>
        <w:jc w:val="both"/>
        <w:rPr>
          <w:rFonts w:asciiTheme="minorHAnsi" w:hAnsiTheme="minorHAnsi" w:cstheme="minorHAnsi"/>
          <w:b/>
        </w:rPr>
      </w:pPr>
    </w:p>
    <w:p w14:paraId="134DD36B" w14:textId="77777777" w:rsidR="00E64EDB" w:rsidRPr="00D36A8A" w:rsidRDefault="00E64EDB" w:rsidP="00E64EDB">
      <w:pPr>
        <w:jc w:val="both"/>
        <w:rPr>
          <w:rFonts w:cs="Calibri"/>
        </w:rPr>
      </w:pPr>
      <w:r w:rsidRPr="00D36A8A">
        <w:rPr>
          <w:rFonts w:cs="Calibri"/>
        </w:rPr>
        <w:t>After the post-revolution violence and the occupation of the Islamic State, young people in Sirte have the opportunity to contribute to the development of a culture of peace and social cohesion. Sirte continues to play a strategic political and social role in Libya</w:t>
      </w:r>
      <w:r>
        <w:rPr>
          <w:rFonts w:cs="Calibri"/>
        </w:rPr>
        <w:t>, with oil exploitation nearby</w:t>
      </w:r>
      <w:r w:rsidRPr="00D36A8A">
        <w:rPr>
          <w:rFonts w:cs="Calibri"/>
        </w:rPr>
        <w:t xml:space="preserve">. </w:t>
      </w:r>
      <w:r>
        <w:rPr>
          <w:rFonts w:cs="Calibri"/>
        </w:rPr>
        <w:t>I</w:t>
      </w:r>
      <w:r w:rsidRPr="009577B1">
        <w:rPr>
          <w:rFonts w:cs="Calibri"/>
        </w:rPr>
        <w:t>t was the capital of Libya as Tripoli's successor after the Fall of Tripoli from 1 September 2011 to 20 October 2011</w:t>
      </w:r>
      <w:r>
        <w:rPr>
          <w:rFonts w:cs="Calibri"/>
        </w:rPr>
        <w:t>; and</w:t>
      </w:r>
      <w:r>
        <w:rPr>
          <w:rFonts w:ascii="Arial" w:hAnsi="Arial" w:cs="Arial"/>
          <w:color w:val="202122"/>
          <w:sz w:val="21"/>
          <w:szCs w:val="21"/>
          <w:shd w:val="clear" w:color="auto" w:fill="FFFFFF"/>
        </w:rPr>
        <w:t xml:space="preserve"> was considered to have been subjected to the most damage of any Libyan city during the civil war</w:t>
      </w:r>
      <w:r w:rsidRPr="009577B1">
        <w:rPr>
          <w:rFonts w:cs="Calibri"/>
        </w:rPr>
        <w:t>.</w:t>
      </w:r>
      <w:r>
        <w:rPr>
          <w:rFonts w:cs="Calibri"/>
        </w:rPr>
        <w:t xml:space="preserve"> </w:t>
      </w:r>
      <w:proofErr w:type="gramStart"/>
      <w:r w:rsidRPr="00D36A8A">
        <w:rPr>
          <w:rFonts w:cs="Calibri"/>
        </w:rPr>
        <w:t>Recalling the continued proliferation of armed groups and human trafficking in Sirte, there</w:t>
      </w:r>
      <w:proofErr w:type="gramEnd"/>
      <w:r w:rsidRPr="00D36A8A">
        <w:rPr>
          <w:rFonts w:cs="Calibri"/>
        </w:rPr>
        <w:t xml:space="preserve"> is a critical and timely need to support youth and adolescents at this juncture with skills and opportunities to positively contribute to their community. This project focuses on the vulnerability and resilience of young people by addressing some of the key sources of vulnerability and promoting the participation of young people in peacebuilding.  </w:t>
      </w:r>
    </w:p>
    <w:p w14:paraId="2BB46AB1" w14:textId="77777777" w:rsidR="00E64EDB" w:rsidRPr="00D36A8A" w:rsidRDefault="00E64EDB" w:rsidP="00E64EDB">
      <w:pPr>
        <w:jc w:val="both"/>
        <w:rPr>
          <w:rFonts w:cs="Calibri"/>
        </w:rPr>
      </w:pPr>
      <w:r w:rsidRPr="00D36A8A">
        <w:rPr>
          <w:rFonts w:cs="Calibri"/>
        </w:rPr>
        <w:t xml:space="preserve"> </w:t>
      </w:r>
    </w:p>
    <w:p w14:paraId="436DD254" w14:textId="77777777" w:rsidR="00E64EDB" w:rsidRPr="00D36A8A" w:rsidRDefault="00E64EDB" w:rsidP="00E64EDB">
      <w:pPr>
        <w:jc w:val="both"/>
        <w:rPr>
          <w:rFonts w:cs="Calibri"/>
        </w:rPr>
      </w:pPr>
      <w:r w:rsidRPr="00D36A8A">
        <w:rPr>
          <w:rFonts w:cs="Calibri"/>
        </w:rPr>
        <w:t>Although youth and adolescents are all victims of the civil war and the atrocities taking place in Sirte, this project aims to reach out to the most vulnerable youth and adolescents. This is a very difficult and challenging task that can only be achieved through close local partnership and collaboration with community organizations, and innovative tools and methods such as using media (TV, radio, and social media). The project use</w:t>
      </w:r>
      <w:r>
        <w:rPr>
          <w:rFonts w:cs="Calibri"/>
        </w:rPr>
        <w:t>s</w:t>
      </w:r>
      <w:r w:rsidRPr="00D36A8A">
        <w:rPr>
          <w:rFonts w:cs="Calibri"/>
        </w:rPr>
        <w:t xml:space="preserve"> a social network approach and build</w:t>
      </w:r>
      <w:r>
        <w:rPr>
          <w:rFonts w:cs="Calibri"/>
        </w:rPr>
        <w:t>s</w:t>
      </w:r>
      <w:r w:rsidRPr="00D36A8A">
        <w:rPr>
          <w:rFonts w:cs="Calibri"/>
        </w:rPr>
        <w:t xml:space="preserve"> on existing local structures and initiatives that have proved effective in accessing youth and adolescents and selecting the participants for the project.</w:t>
      </w:r>
      <w:r>
        <w:rPr>
          <w:rFonts w:cs="Calibri"/>
        </w:rPr>
        <w:t xml:space="preserve"> </w:t>
      </w:r>
      <w:r w:rsidRPr="005D34E0">
        <w:rPr>
          <w:rFonts w:cs="Calibri"/>
        </w:rPr>
        <w:t xml:space="preserve">The project also aims empowering youth with new life-skills and mind-sets that allow them to engage constructively in the community and </w:t>
      </w:r>
      <w:proofErr w:type="gramStart"/>
      <w:r w:rsidRPr="005D34E0">
        <w:rPr>
          <w:rFonts w:cs="Calibri"/>
        </w:rPr>
        <w:t>society, and</w:t>
      </w:r>
      <w:proofErr w:type="gramEnd"/>
      <w:r w:rsidRPr="005D34E0">
        <w:rPr>
          <w:rFonts w:cs="Calibri"/>
        </w:rPr>
        <w:t xml:space="preserve"> enable them to gain an employment or start their own small scale businesses. It was expected that project will also contribute to a transformation from marginalization to collaboration with others in developing youth-led projects that will benefit the broader community and society in Sirte, working through local partnerships with local knowledge of the </w:t>
      </w:r>
      <w:r w:rsidRPr="005D34E0">
        <w:rPr>
          <w:rFonts w:cs="Calibri"/>
        </w:rPr>
        <w:lastRenderedPageBreak/>
        <w:t xml:space="preserve">social landscape, </w:t>
      </w:r>
      <w:proofErr w:type="gramStart"/>
      <w:r w:rsidRPr="005D34E0">
        <w:rPr>
          <w:rFonts w:cs="Calibri"/>
        </w:rPr>
        <w:t>actors</w:t>
      </w:r>
      <w:proofErr w:type="gramEnd"/>
      <w:r w:rsidRPr="005D34E0">
        <w:rPr>
          <w:rFonts w:cs="Calibri"/>
        </w:rPr>
        <w:t xml:space="preserve"> and relations in Sirte, and reaching out a significant number of individuals participating in a range of activities, and thus contribute to peace and social cohesion in Sirte.</w:t>
      </w:r>
    </w:p>
    <w:p w14:paraId="672ACC09" w14:textId="77777777" w:rsidR="00E64EDB" w:rsidRPr="00D36A8A" w:rsidRDefault="00E64EDB" w:rsidP="00E64EDB">
      <w:pPr>
        <w:jc w:val="both"/>
        <w:rPr>
          <w:rFonts w:cs="Calibri"/>
        </w:rPr>
      </w:pPr>
    </w:p>
    <w:p w14:paraId="6FE26835" w14:textId="77777777" w:rsidR="00E64EDB" w:rsidRPr="00D36A8A" w:rsidRDefault="00E64EDB" w:rsidP="00E64EDB">
      <w:pPr>
        <w:jc w:val="both"/>
        <w:rPr>
          <w:rFonts w:cs="Calibri"/>
          <w:bCs/>
        </w:rPr>
      </w:pPr>
      <w:r w:rsidRPr="00D36A8A">
        <w:rPr>
          <w:rFonts w:cs="Calibri"/>
          <w:bCs/>
        </w:rPr>
        <w:t xml:space="preserve">Based on detailed assessments of the current context and capabilities, and in consultation with Libyan stakeholders, the project aims to achieve two outcomes: </w:t>
      </w:r>
    </w:p>
    <w:p w14:paraId="5BC4AB85" w14:textId="77777777" w:rsidR="00E64EDB" w:rsidRPr="00D36A8A" w:rsidRDefault="00E64EDB" w:rsidP="00E64EDB">
      <w:pPr>
        <w:jc w:val="both"/>
        <w:rPr>
          <w:rFonts w:cs="Calibri"/>
          <w:bCs/>
        </w:rPr>
      </w:pPr>
    </w:p>
    <w:p w14:paraId="22F4E74F" w14:textId="77777777" w:rsidR="00E64EDB" w:rsidRPr="00D36A8A" w:rsidRDefault="00E64EDB" w:rsidP="00E64EDB">
      <w:pPr>
        <w:jc w:val="both"/>
        <w:rPr>
          <w:rFonts w:cs="Calibri"/>
          <w:bCs/>
        </w:rPr>
      </w:pPr>
      <w:r w:rsidRPr="00CA2F68">
        <w:rPr>
          <w:rFonts w:cs="Calibri"/>
          <w:b/>
        </w:rPr>
        <w:t>Outcome 1:</w:t>
      </w:r>
      <w:r w:rsidRPr="00D36A8A">
        <w:rPr>
          <w:rFonts w:cs="Calibri"/>
          <w:bCs/>
        </w:rPr>
        <w:t xml:space="preserve"> Young men and women, and adolescents are able to manage psychosocial stress factors and their vulnerability, and to peacefully participate and collaborate in resolving socio-economic challenges with other mem</w:t>
      </w:r>
      <w:r>
        <w:rPr>
          <w:rFonts w:cs="Calibri"/>
          <w:bCs/>
        </w:rPr>
        <w:t>bers of the community in Sirte.</w:t>
      </w:r>
      <w:r w:rsidRPr="00D36A8A">
        <w:rPr>
          <w:rFonts w:cs="Calibri"/>
          <w:bCs/>
        </w:rPr>
        <w:t xml:space="preserve"> </w:t>
      </w:r>
    </w:p>
    <w:p w14:paraId="285A7AF2" w14:textId="77777777" w:rsidR="00E64EDB" w:rsidRPr="00D36A8A" w:rsidRDefault="00E64EDB" w:rsidP="00E64EDB">
      <w:pPr>
        <w:jc w:val="both"/>
        <w:rPr>
          <w:rFonts w:cs="Calibri"/>
          <w:bCs/>
        </w:rPr>
      </w:pPr>
      <w:r w:rsidRPr="00CA2F68">
        <w:rPr>
          <w:rFonts w:cs="Calibri"/>
          <w:b/>
        </w:rPr>
        <w:t>Outcome 2:</w:t>
      </w:r>
      <w:r w:rsidRPr="00D36A8A">
        <w:rPr>
          <w:rFonts w:cs="Calibri"/>
          <w:bCs/>
        </w:rPr>
        <w:t xml:space="preserve"> </w:t>
      </w:r>
      <w:bookmarkStart w:id="82" w:name="_Hlk498951627"/>
      <w:r w:rsidRPr="00FF2293">
        <w:rPr>
          <w:rFonts w:cs="Calibri"/>
          <w:bC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p w14:paraId="322B6710" w14:textId="77777777" w:rsidR="00E64EDB" w:rsidRPr="00D36A8A" w:rsidRDefault="00E64EDB" w:rsidP="00E64EDB">
      <w:pPr>
        <w:jc w:val="both"/>
        <w:rPr>
          <w:rFonts w:cs="Calibri"/>
        </w:rPr>
      </w:pPr>
      <w:r w:rsidRPr="00D36A8A">
        <w:rPr>
          <w:rFonts w:cs="Calibri"/>
        </w:rPr>
        <w:t xml:space="preserve">Since September 2018, extensive consultations have been held between UNDP, UNFPA, UNICEF and WFP, under the close </w:t>
      </w:r>
      <w:r>
        <w:rPr>
          <w:rFonts w:cs="Calibri"/>
        </w:rPr>
        <w:t xml:space="preserve">oversight by </w:t>
      </w:r>
      <w:r w:rsidRPr="00D36A8A">
        <w:rPr>
          <w:rFonts w:cs="Calibri"/>
        </w:rPr>
        <w:t xml:space="preserve">the RCO, to jointly design the project and ensure a collective development </w:t>
      </w:r>
      <w:r>
        <w:rPr>
          <w:rFonts w:cs="Calibri"/>
        </w:rPr>
        <w:t xml:space="preserve">and implementation </w:t>
      </w:r>
      <w:r w:rsidRPr="00D36A8A">
        <w:rPr>
          <w:rFonts w:cs="Calibri"/>
        </w:rPr>
        <w:t xml:space="preserve">of the project. </w:t>
      </w:r>
      <w:bookmarkEnd w:id="82"/>
      <w:r>
        <w:rPr>
          <w:rFonts w:cs="Calibri"/>
        </w:rPr>
        <w:t xml:space="preserve">The project was implemented between December 2019 to December 2021 with a total budget US$ 2,950,705. The main local partners are </w:t>
      </w:r>
      <w:r w:rsidRPr="00FF2293">
        <w:rPr>
          <w:rFonts w:cs="Calibri"/>
        </w:rPr>
        <w:t>Ministry of Planning; Ministry of Education; Ministry of Social Affairs</w:t>
      </w:r>
      <w:r>
        <w:rPr>
          <w:rFonts w:cs="Calibri"/>
        </w:rPr>
        <w:t xml:space="preserve"> and </w:t>
      </w:r>
      <w:r w:rsidRPr="00FF2293">
        <w:rPr>
          <w:rFonts w:cs="Calibri"/>
        </w:rPr>
        <w:t>The Municipality (Mayor and municipal council members)</w:t>
      </w:r>
      <w:r>
        <w:rPr>
          <w:rFonts w:cs="Calibri"/>
        </w:rPr>
        <w:t xml:space="preserve"> and others.</w:t>
      </w:r>
    </w:p>
    <w:p w14:paraId="461D9FC9" w14:textId="77777777" w:rsidR="00E64EDB" w:rsidRPr="00D36A8A" w:rsidRDefault="00E64EDB" w:rsidP="00E64EDB">
      <w:pPr>
        <w:jc w:val="both"/>
        <w:rPr>
          <w:rFonts w:cs="Calibri"/>
        </w:rPr>
      </w:pPr>
    </w:p>
    <w:p w14:paraId="7987CD17" w14:textId="77777777" w:rsidR="00E64EDB" w:rsidRPr="00945751" w:rsidRDefault="00E64EDB" w:rsidP="00E64EDB">
      <w:pPr>
        <w:jc w:val="both"/>
        <w:rPr>
          <w:rFonts w:cs="Calibri"/>
        </w:rPr>
      </w:pPr>
      <w:bookmarkStart w:id="83" w:name="_Hlk498951678"/>
      <w:r w:rsidRPr="00D36A8A">
        <w:rPr>
          <w:rFonts w:cs="Calibri"/>
        </w:rPr>
        <w:t xml:space="preserve">In this context, UNDP Libya is seeking suitable </w:t>
      </w:r>
      <w:r>
        <w:rPr>
          <w:rFonts w:cs="Calibri"/>
        </w:rPr>
        <w:t>national consultant to support the independent evaluator (team leader)</w:t>
      </w:r>
      <w:r w:rsidRPr="00D36A8A">
        <w:rPr>
          <w:rFonts w:cs="Calibri"/>
        </w:rPr>
        <w:t xml:space="preserve"> </w:t>
      </w:r>
      <w:r w:rsidRPr="00DB792D">
        <w:rPr>
          <w:rFonts w:cs="Calibri"/>
        </w:rPr>
        <w:t>to undertake the evaluation</w:t>
      </w:r>
      <w:r>
        <w:rPr>
          <w:rFonts w:cs="Calibri"/>
        </w:rPr>
        <w:t xml:space="preserve"> of the joint project</w:t>
      </w:r>
      <w:r w:rsidRPr="00D36A8A">
        <w:rPr>
          <w:rFonts w:cs="Calibri"/>
        </w:rPr>
        <w:t xml:space="preserve">. </w:t>
      </w:r>
      <w:bookmarkEnd w:id="83"/>
    </w:p>
    <w:p w14:paraId="69D3DAD9" w14:textId="77777777" w:rsidR="00E64EDB" w:rsidRPr="00E94269" w:rsidRDefault="00E64EDB" w:rsidP="00E64EDB">
      <w:pPr>
        <w:ind w:left="-57"/>
        <w:jc w:val="both"/>
        <w:rPr>
          <w:rFonts w:asciiTheme="minorHAnsi" w:hAnsiTheme="minorHAnsi" w:cstheme="minorHAnsi"/>
          <w:b/>
          <w:bCs/>
        </w:rPr>
      </w:pPr>
      <w:r w:rsidRPr="00E94269">
        <w:rPr>
          <w:rFonts w:asciiTheme="minorHAnsi" w:hAnsiTheme="minorHAnsi" w:cstheme="minorHAnsi"/>
          <w:b/>
          <w:bCs/>
        </w:rPr>
        <w:t xml:space="preserve"> </w:t>
      </w:r>
    </w:p>
    <w:p w14:paraId="7F7F9B75" w14:textId="77777777" w:rsidR="00E64EDB" w:rsidRDefault="00E64EDB" w:rsidP="00E64EDB">
      <w:pPr>
        <w:pStyle w:val="ListParagraph"/>
        <w:numPr>
          <w:ilvl w:val="0"/>
          <w:numId w:val="25"/>
        </w:numPr>
        <w:spacing w:after="0" w:line="240" w:lineRule="auto"/>
        <w:contextualSpacing w:val="0"/>
        <w:jc w:val="both"/>
        <w:rPr>
          <w:rFonts w:asciiTheme="minorHAnsi" w:hAnsiTheme="minorHAnsi" w:cstheme="minorHAnsi"/>
          <w:b/>
          <w:bCs/>
        </w:rPr>
      </w:pPr>
      <w:r>
        <w:rPr>
          <w:rFonts w:asciiTheme="minorHAnsi" w:hAnsiTheme="minorHAnsi" w:cstheme="minorHAnsi"/>
          <w:b/>
          <w:bCs/>
        </w:rPr>
        <w:t>PURPOSE AND OBJECTIVES OF THE EVALUATION</w:t>
      </w:r>
    </w:p>
    <w:p w14:paraId="5D7BD588" w14:textId="77777777" w:rsidR="00E64EDB" w:rsidRPr="00945751" w:rsidRDefault="00E64EDB" w:rsidP="00E64EDB">
      <w:pPr>
        <w:jc w:val="both"/>
        <w:rPr>
          <w:rFonts w:asciiTheme="minorHAnsi" w:hAnsiTheme="minorHAnsi" w:cstheme="minorHAnsi"/>
          <w:b/>
          <w:bCs/>
        </w:rPr>
      </w:pPr>
    </w:p>
    <w:p w14:paraId="72BBB053" w14:textId="77777777" w:rsidR="00E64EDB" w:rsidRDefault="00E64EDB" w:rsidP="00E64EDB">
      <w:pPr>
        <w:widowControl w:val="0"/>
        <w:suppressAutoHyphens/>
        <w:autoSpaceDN w:val="0"/>
        <w:spacing w:before="60" w:after="180"/>
        <w:ind w:right="54"/>
        <w:jc w:val="both"/>
        <w:textAlignment w:val="baseline"/>
        <w:rPr>
          <w:rFonts w:asciiTheme="minorHAnsi" w:eastAsia="MS Mincho" w:hAnsiTheme="minorHAnsi" w:cstheme="minorHAnsi"/>
          <w:bCs/>
        </w:rPr>
      </w:pPr>
      <w:r w:rsidRPr="00945751">
        <w:rPr>
          <w:rFonts w:asciiTheme="minorHAnsi" w:eastAsia="MS Mincho" w:hAnsiTheme="minorHAnsi" w:cstheme="minorHAnsi"/>
          <w:bCs/>
        </w:rPr>
        <w:t>Purpose</w:t>
      </w:r>
      <w:r>
        <w:rPr>
          <w:rFonts w:asciiTheme="minorHAnsi" w:eastAsia="MS Mincho" w:hAnsiTheme="minorHAnsi" w:cstheme="minorHAnsi"/>
          <w:bCs/>
        </w:rPr>
        <w:t>:</w:t>
      </w:r>
      <w:r w:rsidRPr="00945751">
        <w:rPr>
          <w:rFonts w:asciiTheme="minorHAnsi" w:eastAsia="MS Mincho" w:hAnsiTheme="minorHAnsi" w:cstheme="minorHAnsi"/>
          <w:bCs/>
        </w:rPr>
        <w:t xml:space="preserve"> </w:t>
      </w:r>
    </w:p>
    <w:p w14:paraId="25684BE7" w14:textId="77777777" w:rsidR="00E64EDB" w:rsidRDefault="00E64EDB" w:rsidP="00E64EDB">
      <w:pPr>
        <w:widowControl w:val="0"/>
        <w:suppressAutoHyphens/>
        <w:autoSpaceDN w:val="0"/>
        <w:spacing w:before="60" w:after="180"/>
        <w:ind w:right="54"/>
        <w:jc w:val="both"/>
        <w:textAlignment w:val="baseline"/>
        <w:rPr>
          <w:rFonts w:asciiTheme="minorHAnsi" w:eastAsia="MS Mincho" w:hAnsiTheme="minorHAnsi" w:cstheme="minorHAnsi"/>
          <w:bCs/>
        </w:rPr>
      </w:pPr>
      <w:r w:rsidRPr="00945751">
        <w:rPr>
          <w:rFonts w:asciiTheme="minorHAnsi" w:eastAsia="MS Mincho" w:hAnsiTheme="minorHAnsi" w:cstheme="minorHAnsi"/>
          <w:bCs/>
        </w:rPr>
        <w:t xml:space="preserve">This project evaluation presents an opportunity to assess the achievements of </w:t>
      </w:r>
      <w:r>
        <w:rPr>
          <w:rFonts w:asciiTheme="minorHAnsi" w:eastAsia="MS Mincho" w:hAnsiTheme="minorHAnsi" w:cstheme="minorHAnsi"/>
          <w:bCs/>
        </w:rPr>
        <w:t>the project in Sirte</w:t>
      </w:r>
      <w:r w:rsidRPr="00945751">
        <w:rPr>
          <w:rFonts w:asciiTheme="minorHAnsi" w:eastAsia="MS Mincho" w:hAnsiTheme="minorHAnsi" w:cstheme="minorHAnsi"/>
          <w:bCs/>
        </w:rPr>
        <w:t xml:space="preserve"> in an inclusive way and to determine its overall added value to peacebuilding in </w:t>
      </w:r>
      <w:r>
        <w:rPr>
          <w:rFonts w:asciiTheme="minorHAnsi" w:eastAsia="MS Mincho" w:hAnsiTheme="minorHAnsi" w:cstheme="minorHAnsi"/>
          <w:bCs/>
        </w:rPr>
        <w:t>Libya</w:t>
      </w:r>
      <w:r w:rsidRPr="00945751">
        <w:rPr>
          <w:rFonts w:asciiTheme="minorHAnsi" w:eastAsia="MS Mincho" w:hAnsiTheme="minorHAnsi" w:cstheme="minorHAnsi"/>
          <w:bCs/>
        </w:rPr>
        <w:t>, in the areas of (</w:t>
      </w:r>
      <w:proofErr w:type="spellStart"/>
      <w:r w:rsidRPr="00945751">
        <w:rPr>
          <w:rFonts w:asciiTheme="minorHAnsi" w:eastAsia="MS Mincho" w:hAnsiTheme="minorHAnsi" w:cstheme="minorHAnsi"/>
          <w:bCs/>
        </w:rPr>
        <w:t>i</w:t>
      </w:r>
      <w:proofErr w:type="spellEnd"/>
      <w:r w:rsidRPr="00945751">
        <w:rPr>
          <w:rFonts w:asciiTheme="minorHAnsi" w:eastAsia="MS Mincho" w:hAnsiTheme="minorHAnsi" w:cstheme="minorHAnsi"/>
          <w:bCs/>
        </w:rPr>
        <w:t>) individuals who have been engaged in armed violence; (ii) individuals who are considered at-risk and vulnerable to be recruited by the armed groups and smugglers; and (iii) young women and girls who are subjected to gender-based violence (GBV) and suffer from trauma from the brutalities of armed violence and the occupation of the IS.</w:t>
      </w:r>
      <w:r>
        <w:rPr>
          <w:rFonts w:asciiTheme="minorHAnsi" w:eastAsia="MS Mincho" w:hAnsiTheme="minorHAnsi" w:cstheme="minorHAnsi"/>
          <w:bCs/>
        </w:rPr>
        <w:t xml:space="preserve"> </w:t>
      </w:r>
      <w:r w:rsidRPr="00945751">
        <w:rPr>
          <w:rFonts w:asciiTheme="minorHAnsi" w:eastAsia="MS Mincho" w:hAnsiTheme="minorHAnsi" w:cstheme="minorHAnsi"/>
          <w:bCs/>
        </w:rPr>
        <w:t xml:space="preserve">In assessing the degree to which the project met its intended peacebuilding objective(s) and results, the evaluation will provide key lessons about successful peacebuilding approaches and operational practices, as well as highlight areas where the project performed less effectively than anticipated. In that sense, this project evaluation is equally about accountability as well </w:t>
      </w:r>
      <w:r w:rsidRPr="00945751">
        <w:rPr>
          <w:rFonts w:asciiTheme="minorHAnsi" w:eastAsia="MS Mincho" w:hAnsiTheme="minorHAnsi" w:cstheme="minorHAnsi"/>
          <w:bCs/>
        </w:rPr>
        <w:lastRenderedPageBreak/>
        <w:t xml:space="preserve">as learning. </w:t>
      </w:r>
    </w:p>
    <w:p w14:paraId="2D349830" w14:textId="77777777" w:rsidR="00E64EDB" w:rsidRDefault="00E64EDB" w:rsidP="00E64EDB">
      <w:pPr>
        <w:widowControl w:val="0"/>
        <w:suppressAutoHyphens/>
        <w:autoSpaceDN w:val="0"/>
        <w:spacing w:before="60" w:after="180"/>
        <w:ind w:right="54"/>
        <w:jc w:val="both"/>
        <w:textAlignment w:val="baseline"/>
        <w:rPr>
          <w:rFonts w:asciiTheme="minorHAnsi" w:eastAsia="MS Mincho" w:hAnsiTheme="minorHAnsi" w:cstheme="minorHAnsi"/>
          <w:bCs/>
        </w:rPr>
      </w:pPr>
      <w:r w:rsidRPr="00945751">
        <w:rPr>
          <w:rFonts w:asciiTheme="minorHAnsi" w:eastAsia="MS Mincho" w:hAnsiTheme="minorHAnsi" w:cstheme="minorHAnsi"/>
          <w:bCs/>
        </w:rPr>
        <w:t xml:space="preserve">Objectives of the evaluation: </w:t>
      </w:r>
    </w:p>
    <w:p w14:paraId="55BF36EA" w14:textId="77777777" w:rsidR="00E64EDB" w:rsidRPr="007A5E00"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 xml:space="preserve">Assess the relevance and appropriateness of the project in terms of: 1) addressing key drivers of conflict </w:t>
      </w:r>
      <w:r>
        <w:rPr>
          <w:rFonts w:asciiTheme="minorHAnsi" w:eastAsia="MS Mincho" w:hAnsiTheme="minorHAnsi" w:cstheme="minorHAnsi"/>
          <w:bCs/>
        </w:rPr>
        <w:t xml:space="preserve">(including external parties influence over oil fields, regional powers, national level competition over political influence, local level inter-communal tensions, fears of marginalization) </w:t>
      </w:r>
      <w:r w:rsidRPr="007A5E00">
        <w:rPr>
          <w:rFonts w:asciiTheme="minorHAnsi" w:eastAsia="MS Mincho" w:hAnsiTheme="minorHAnsi" w:cstheme="minorHAnsi"/>
          <w:bCs/>
        </w:rPr>
        <w:t xml:space="preserve">and the most relevant peacebuilding issues; </w:t>
      </w:r>
      <w:r>
        <w:rPr>
          <w:rFonts w:asciiTheme="minorHAnsi" w:eastAsia="MS Mincho" w:hAnsiTheme="minorHAnsi" w:cstheme="minorHAnsi"/>
          <w:bCs/>
        </w:rPr>
        <w:t>2</w:t>
      </w:r>
      <w:r w:rsidRPr="007A5E00">
        <w:rPr>
          <w:rFonts w:asciiTheme="minorHAnsi" w:eastAsia="MS Mincho" w:hAnsiTheme="minorHAnsi" w:cstheme="minorHAnsi"/>
          <w:bCs/>
        </w:rPr>
        <w:t xml:space="preserve">) whether the project capitalized on the UN’s added value in Sirte, Libya and </w:t>
      </w:r>
      <w:r>
        <w:rPr>
          <w:rFonts w:asciiTheme="minorHAnsi" w:eastAsia="MS Mincho" w:hAnsiTheme="minorHAnsi" w:cstheme="minorHAnsi"/>
          <w:bCs/>
        </w:rPr>
        <w:t>3</w:t>
      </w:r>
      <w:r w:rsidRPr="007A5E00">
        <w:rPr>
          <w:rFonts w:asciiTheme="minorHAnsi" w:eastAsia="MS Mincho" w:hAnsiTheme="minorHAnsi" w:cstheme="minorHAnsi"/>
          <w:bCs/>
        </w:rPr>
        <w:t xml:space="preserve">) the degree to which the project </w:t>
      </w:r>
      <w:r>
        <w:rPr>
          <w:rFonts w:asciiTheme="minorHAnsi" w:eastAsia="MS Mincho" w:hAnsiTheme="minorHAnsi" w:cstheme="minorHAnsi"/>
          <w:bCs/>
        </w:rPr>
        <w:t xml:space="preserve">contributed to the conflict prevention </w:t>
      </w:r>
      <w:r w:rsidRPr="007A5E00">
        <w:rPr>
          <w:rFonts w:asciiTheme="minorHAnsi" w:eastAsia="MS Mincho" w:hAnsiTheme="minorHAnsi" w:cstheme="minorHAnsi"/>
          <w:bCs/>
        </w:rPr>
        <w:t xml:space="preserve"> in Libya; </w:t>
      </w:r>
    </w:p>
    <w:p w14:paraId="23AA81CE" w14:textId="77777777" w:rsidR="00E64EDB" w:rsidRPr="007A5E00"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Assess to what extent the PBF project has made a concrete contribution to reducing a conflict factor in Libya</w:t>
      </w:r>
      <w:r>
        <w:rPr>
          <w:rFonts w:asciiTheme="minorHAnsi" w:eastAsia="MS Mincho" w:hAnsiTheme="minorHAnsi" w:cstheme="minorHAnsi"/>
          <w:bCs/>
        </w:rPr>
        <w:t xml:space="preserve">, namely conflict prevention and management. </w:t>
      </w:r>
      <w:r w:rsidRPr="007A5E00">
        <w:rPr>
          <w:rFonts w:asciiTheme="minorHAnsi" w:eastAsia="MS Mincho" w:hAnsiTheme="minorHAnsi" w:cstheme="minorHAnsi"/>
          <w:bCs/>
        </w:rPr>
        <w:t xml:space="preserve">With respect to PBF’s contribution, the evaluation </w:t>
      </w:r>
      <w:r>
        <w:rPr>
          <w:rFonts w:asciiTheme="minorHAnsi" w:eastAsia="MS Mincho" w:hAnsiTheme="minorHAnsi" w:cstheme="minorHAnsi"/>
          <w:bCs/>
        </w:rPr>
        <w:t xml:space="preserve">will also </w:t>
      </w:r>
      <w:r w:rsidRPr="007A5E00">
        <w:rPr>
          <w:rFonts w:asciiTheme="minorHAnsi" w:eastAsia="MS Mincho" w:hAnsiTheme="minorHAnsi" w:cstheme="minorHAnsi"/>
          <w:bCs/>
        </w:rPr>
        <w:t xml:space="preserve">evaluate whether the project helped </w:t>
      </w:r>
      <w:r>
        <w:rPr>
          <w:rFonts w:asciiTheme="minorHAnsi" w:eastAsia="MS Mincho" w:hAnsiTheme="minorHAnsi" w:cstheme="minorHAnsi"/>
          <w:bCs/>
        </w:rPr>
        <w:t xml:space="preserve">to </w:t>
      </w:r>
      <w:r w:rsidRPr="007A5E00">
        <w:rPr>
          <w:rFonts w:asciiTheme="minorHAnsi" w:eastAsia="MS Mincho" w:hAnsiTheme="minorHAnsi" w:cstheme="minorHAnsi"/>
          <w:bCs/>
        </w:rPr>
        <w:t xml:space="preserve">advance achievement of the SDGs, </w:t>
      </w:r>
      <w:r>
        <w:rPr>
          <w:rFonts w:asciiTheme="minorHAnsi" w:eastAsia="MS Mincho" w:hAnsiTheme="minorHAnsi" w:cstheme="minorHAnsi"/>
          <w:bCs/>
        </w:rPr>
        <w:t>namely</w:t>
      </w:r>
      <w:r w:rsidRPr="007A5E00">
        <w:rPr>
          <w:rFonts w:asciiTheme="minorHAnsi" w:eastAsia="MS Mincho" w:hAnsiTheme="minorHAnsi" w:cstheme="minorHAnsi"/>
          <w:bCs/>
        </w:rPr>
        <w:t xml:space="preserve"> </w:t>
      </w:r>
      <w:r>
        <w:rPr>
          <w:rFonts w:asciiTheme="minorHAnsi" w:eastAsia="MS Mincho" w:hAnsiTheme="minorHAnsi" w:cstheme="minorHAnsi"/>
          <w:bCs/>
        </w:rPr>
        <w:t xml:space="preserve">SDG 11 and SDG </w:t>
      </w:r>
      <w:proofErr w:type="gramStart"/>
      <w:r w:rsidRPr="007A5E00">
        <w:rPr>
          <w:rFonts w:asciiTheme="minorHAnsi" w:eastAsia="MS Mincho" w:hAnsiTheme="minorHAnsi" w:cstheme="minorHAnsi"/>
          <w:bCs/>
        </w:rPr>
        <w:t>16;</w:t>
      </w:r>
      <w:proofErr w:type="gramEnd"/>
      <w:r w:rsidRPr="007A5E00">
        <w:rPr>
          <w:rFonts w:asciiTheme="minorHAnsi" w:eastAsia="MS Mincho" w:hAnsiTheme="minorHAnsi" w:cstheme="minorHAnsi"/>
          <w:bCs/>
        </w:rPr>
        <w:t xml:space="preserve"> </w:t>
      </w:r>
    </w:p>
    <w:p w14:paraId="5F428AA9" w14:textId="77777777" w:rsidR="00E64EDB" w:rsidRPr="007A5E00"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 xml:space="preserve">Evaluate the project’s efficiency, including its implementation strategy, institutional arrangements as well as its management and operational systems and value for </w:t>
      </w:r>
      <w:proofErr w:type="gramStart"/>
      <w:r w:rsidRPr="007A5E00">
        <w:rPr>
          <w:rFonts w:asciiTheme="minorHAnsi" w:eastAsia="MS Mincho" w:hAnsiTheme="minorHAnsi" w:cstheme="minorHAnsi"/>
          <w:bCs/>
        </w:rPr>
        <w:t>money;</w:t>
      </w:r>
      <w:proofErr w:type="gramEnd"/>
      <w:r w:rsidRPr="007A5E00">
        <w:rPr>
          <w:rFonts w:asciiTheme="minorHAnsi" w:eastAsia="MS Mincho" w:hAnsiTheme="minorHAnsi" w:cstheme="minorHAnsi"/>
          <w:bCs/>
        </w:rPr>
        <w:t xml:space="preserve"> </w:t>
      </w:r>
    </w:p>
    <w:p w14:paraId="16CE5289" w14:textId="77777777" w:rsidR="00E64EDB" w:rsidRDefault="00E64EDB" w:rsidP="00E64EDB">
      <w:pPr>
        <w:rPr>
          <w:rFonts w:asciiTheme="minorHAnsi" w:eastAsia="MS Mincho" w:hAnsiTheme="minorHAnsi" w:cstheme="minorHAnsi"/>
          <w:bCs/>
        </w:rPr>
      </w:pPr>
      <w:r w:rsidRPr="007A5E00">
        <w:rPr>
          <w:rFonts w:asciiTheme="minorHAnsi" w:eastAsia="MS Mincho" w:hAnsiTheme="minorHAnsi" w:cstheme="minorHAnsi"/>
          <w:bCs/>
        </w:rPr>
        <w:t xml:space="preserve">Assess whether the support provided by the PBF has promoted the Women, Peace and Security agenda (WPS), allowed a specific focus on women’s participation in peacebuilding processes, and whether it was accountable to gender </w:t>
      </w:r>
      <w:proofErr w:type="gramStart"/>
      <w:r w:rsidRPr="007A5E00">
        <w:rPr>
          <w:rFonts w:asciiTheme="minorHAnsi" w:eastAsia="MS Mincho" w:hAnsiTheme="minorHAnsi" w:cstheme="minorHAnsi"/>
          <w:bCs/>
        </w:rPr>
        <w:t>equality;</w:t>
      </w:r>
      <w:proofErr w:type="gramEnd"/>
      <w:r w:rsidRPr="007A5E00">
        <w:rPr>
          <w:rFonts w:asciiTheme="minorHAnsi" w:eastAsia="MS Mincho" w:hAnsiTheme="minorHAnsi" w:cstheme="minorHAnsi"/>
          <w:bCs/>
        </w:rPr>
        <w:t xml:space="preserve"> </w:t>
      </w:r>
    </w:p>
    <w:p w14:paraId="0440FCC8" w14:textId="77777777" w:rsidR="00E64EDB" w:rsidRPr="00A91531" w:rsidRDefault="00E64EDB" w:rsidP="00E64EDB">
      <w:pPr>
        <w:rPr>
          <w:rFonts w:asciiTheme="minorHAnsi" w:eastAsia="MS Mincho" w:hAnsiTheme="minorHAnsi" w:cstheme="minorHAnsi"/>
          <w:bCs/>
        </w:rPr>
      </w:pPr>
      <w:r>
        <w:rPr>
          <w:rFonts w:asciiTheme="minorHAnsi" w:eastAsia="MS Mincho" w:hAnsiTheme="minorHAnsi" w:cstheme="minorHAnsi"/>
          <w:bCs/>
        </w:rPr>
        <w:t>Assess the impact for youth; r</w:t>
      </w:r>
      <w:r>
        <w:rPr>
          <w:rFonts w:asciiTheme="minorHAnsi" w:hAnsiTheme="minorHAnsi" w:cstheme="minorBidi"/>
        </w:rPr>
        <w:t xml:space="preserve">ecalling the continued proliferation of armed groups and human trafficking in Sirte, project aimed to support youth and adolescents with skills and opportunities to positively contribute to the communities. </w:t>
      </w:r>
    </w:p>
    <w:p w14:paraId="4C2E422C" w14:textId="77777777" w:rsidR="00E64EDB" w:rsidRPr="007A5E00"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 xml:space="preserve">Assess whether the project has been implemented through a conflict-sensitive </w:t>
      </w:r>
      <w:proofErr w:type="gramStart"/>
      <w:r w:rsidRPr="007A5E00">
        <w:rPr>
          <w:rFonts w:asciiTheme="minorHAnsi" w:eastAsia="MS Mincho" w:hAnsiTheme="minorHAnsi" w:cstheme="minorHAnsi"/>
          <w:bCs/>
        </w:rPr>
        <w:t>approach;</w:t>
      </w:r>
      <w:proofErr w:type="gramEnd"/>
      <w:r w:rsidRPr="007A5E00">
        <w:rPr>
          <w:rFonts w:asciiTheme="minorHAnsi" w:eastAsia="MS Mincho" w:hAnsiTheme="minorHAnsi" w:cstheme="minorHAnsi"/>
          <w:bCs/>
        </w:rPr>
        <w:t xml:space="preserve"> </w:t>
      </w:r>
    </w:p>
    <w:p w14:paraId="25AD70B2" w14:textId="77777777" w:rsidR="00E64EDB" w:rsidRPr="007A5E00"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 xml:space="preserve">Document good practices, innovations and lessons emerging from the </w:t>
      </w:r>
      <w:proofErr w:type="gramStart"/>
      <w:r w:rsidRPr="007A5E00">
        <w:rPr>
          <w:rFonts w:asciiTheme="minorHAnsi" w:eastAsia="MS Mincho" w:hAnsiTheme="minorHAnsi" w:cstheme="minorHAnsi"/>
          <w:bCs/>
        </w:rPr>
        <w:t>project;</w:t>
      </w:r>
      <w:proofErr w:type="gramEnd"/>
      <w:r w:rsidRPr="007A5E00">
        <w:rPr>
          <w:rFonts w:asciiTheme="minorHAnsi" w:eastAsia="MS Mincho" w:hAnsiTheme="minorHAnsi" w:cstheme="minorHAnsi"/>
          <w:bCs/>
        </w:rPr>
        <w:t xml:space="preserve"> </w:t>
      </w:r>
    </w:p>
    <w:p w14:paraId="09C926EC" w14:textId="77777777" w:rsidR="00E64EDB" w:rsidRDefault="00E64EDB" w:rsidP="00E64EDB">
      <w:pPr>
        <w:pStyle w:val="ListParagraph"/>
        <w:widowControl w:val="0"/>
        <w:numPr>
          <w:ilvl w:val="0"/>
          <w:numId w:val="23"/>
        </w:numPr>
        <w:suppressAutoHyphens/>
        <w:autoSpaceDN w:val="0"/>
        <w:spacing w:before="60" w:after="180" w:line="240" w:lineRule="auto"/>
        <w:ind w:right="54"/>
        <w:contextualSpacing w:val="0"/>
        <w:jc w:val="both"/>
        <w:textAlignment w:val="baseline"/>
        <w:rPr>
          <w:rFonts w:asciiTheme="minorHAnsi" w:eastAsia="MS Mincho" w:hAnsiTheme="minorHAnsi" w:cstheme="minorHAnsi"/>
          <w:bCs/>
        </w:rPr>
      </w:pPr>
      <w:r w:rsidRPr="007A5E00">
        <w:rPr>
          <w:rFonts w:asciiTheme="minorHAnsi" w:eastAsia="MS Mincho" w:hAnsiTheme="minorHAnsi" w:cstheme="minorHAnsi"/>
          <w:bCs/>
        </w:rPr>
        <w:t>Provide actionable recommendations for future programming.</w:t>
      </w:r>
    </w:p>
    <w:p w14:paraId="04E6DF70" w14:textId="77777777" w:rsidR="00E64EDB" w:rsidRDefault="00E64EDB" w:rsidP="00E64EDB">
      <w:pPr>
        <w:pStyle w:val="ListParagraph"/>
        <w:widowControl w:val="0"/>
        <w:suppressAutoHyphens/>
        <w:autoSpaceDN w:val="0"/>
        <w:spacing w:before="60" w:after="180"/>
        <w:ind w:left="360" w:right="54"/>
        <w:jc w:val="both"/>
        <w:textAlignment w:val="baseline"/>
        <w:rPr>
          <w:rFonts w:asciiTheme="minorHAnsi" w:eastAsia="MS Mincho" w:hAnsiTheme="minorHAnsi" w:cstheme="minorHAnsi"/>
          <w:bCs/>
        </w:rPr>
      </w:pPr>
    </w:p>
    <w:p w14:paraId="28168BE7" w14:textId="77777777" w:rsidR="00E64EDB" w:rsidRDefault="00E64EDB" w:rsidP="00E64EDB">
      <w:pPr>
        <w:pStyle w:val="ListParagraph"/>
        <w:widowControl w:val="0"/>
        <w:numPr>
          <w:ilvl w:val="0"/>
          <w:numId w:val="25"/>
        </w:numPr>
        <w:suppressAutoHyphens/>
        <w:autoSpaceDN w:val="0"/>
        <w:spacing w:before="60" w:after="180" w:line="240" w:lineRule="auto"/>
        <w:ind w:right="54"/>
        <w:contextualSpacing w:val="0"/>
        <w:jc w:val="both"/>
        <w:textAlignment w:val="baseline"/>
        <w:rPr>
          <w:rFonts w:asciiTheme="minorHAnsi" w:eastAsia="MS Mincho" w:hAnsiTheme="minorHAnsi" w:cstheme="minorHAnsi"/>
          <w:b/>
        </w:rPr>
      </w:pPr>
      <w:r>
        <w:rPr>
          <w:rFonts w:asciiTheme="minorHAnsi" w:eastAsia="MS Mincho" w:hAnsiTheme="minorHAnsi" w:cstheme="minorHAnsi"/>
          <w:b/>
        </w:rPr>
        <w:t>SCOPE OF THE PROJECT EVALUATION</w:t>
      </w:r>
    </w:p>
    <w:p w14:paraId="0401E9F3" w14:textId="77777777" w:rsidR="00E64EDB" w:rsidRPr="00CA2F68" w:rsidRDefault="00E64EDB" w:rsidP="00E64EDB">
      <w:pPr>
        <w:widowControl w:val="0"/>
        <w:suppressAutoHyphens/>
        <w:autoSpaceDN w:val="0"/>
        <w:spacing w:before="60" w:after="180"/>
        <w:ind w:right="54"/>
        <w:jc w:val="both"/>
        <w:textAlignment w:val="baseline"/>
        <w:rPr>
          <w:rFonts w:asciiTheme="minorHAnsi" w:eastAsia="MS Mincho" w:hAnsiTheme="minorHAnsi" w:cstheme="minorHAnsi"/>
          <w:b/>
        </w:rPr>
      </w:pPr>
      <w:r w:rsidRPr="00CA2F68">
        <w:t xml:space="preserve">This evaluation will examine the project’s implementation process and peacebuilding results, drawing upon the project’s results framework as well as other monitoring data collected on the project outputs and outcomes as well as context. </w:t>
      </w:r>
    </w:p>
    <w:p w14:paraId="5878B843" w14:textId="77777777" w:rsidR="00E64EDB" w:rsidRPr="00CA2F68" w:rsidRDefault="00E64EDB" w:rsidP="00E64EDB">
      <w:pPr>
        <w:spacing w:before="100" w:beforeAutospacing="1" w:after="100" w:afterAutospacing="1"/>
        <w:rPr>
          <w:rFonts w:asciiTheme="minorHAnsi" w:hAnsiTheme="minorHAnsi"/>
        </w:rPr>
      </w:pPr>
      <w:r w:rsidRPr="00CA2F68">
        <w:t xml:space="preserve">Evaluators should take care to ensure that evaluation of the peacebuilding result is the main line of inquiry. Peacebuilding projects frequently employ approaches that work through thematic areas that overlap with development or humanitarian goals. An evaluation of peacebuilding projects, however, must include not only reflection on progress within the thematic area but the degree to which such progress may or may not have </w:t>
      </w:r>
      <w:r w:rsidRPr="00CA2F68">
        <w:rPr>
          <w:rFonts w:asciiTheme="minorHAnsi" w:hAnsiTheme="minorHAnsi"/>
        </w:rPr>
        <w:t xml:space="preserve">contributed to addressing a relevant conflict factor. </w:t>
      </w:r>
    </w:p>
    <w:p w14:paraId="2A41C9E4" w14:textId="77777777" w:rsidR="00E64EDB" w:rsidRDefault="00E64EDB" w:rsidP="00E64EDB">
      <w:pPr>
        <w:spacing w:before="100" w:beforeAutospacing="1" w:after="100" w:afterAutospacing="1"/>
        <w:rPr>
          <w:rFonts w:asciiTheme="minorHAnsi" w:hAnsiTheme="minorHAnsi"/>
        </w:rPr>
      </w:pPr>
      <w:r w:rsidRPr="00CA2F68">
        <w:rPr>
          <w:rFonts w:asciiTheme="minorHAnsi" w:hAnsiTheme="minorHAnsi"/>
        </w:rPr>
        <w:t>The broad questions to be answered are based on the OECD DAC evaluation criteria and the UN Evaluation Group standards (including those on gender mainstreaming), which have been adapted to the context at hand as follows:</w:t>
      </w:r>
    </w:p>
    <w:p w14:paraId="38EB0AB8" w14:textId="77777777" w:rsidR="00E64EDB" w:rsidRDefault="00E64EDB" w:rsidP="00E64EDB">
      <w:pPr>
        <w:spacing w:before="100" w:beforeAutospacing="1"/>
        <w:rPr>
          <w:rFonts w:asciiTheme="minorHAnsi" w:hAnsiTheme="minorHAnsi"/>
        </w:rPr>
      </w:pPr>
      <w:r w:rsidRPr="00CA2F68">
        <w:rPr>
          <w:rFonts w:asciiTheme="minorHAnsi" w:hAnsiTheme="minorHAnsi"/>
          <w:i/>
          <w:iCs/>
        </w:rPr>
        <w:lastRenderedPageBreak/>
        <w:t>Relevance:</w:t>
      </w:r>
      <w:r w:rsidRPr="00CA2F68">
        <w:rPr>
          <w:rFonts w:asciiTheme="minorHAnsi" w:hAnsiTheme="minorHAnsi"/>
        </w:rPr>
        <w:t xml:space="preserve"> </w:t>
      </w:r>
    </w:p>
    <w:p w14:paraId="2C06F4FC" w14:textId="77777777" w:rsidR="00E64EDB" w:rsidRDefault="00E64EDB" w:rsidP="00E64EDB">
      <w:pPr>
        <w:pStyle w:val="ListParagraph"/>
        <w:numPr>
          <w:ilvl w:val="0"/>
          <w:numId w:val="26"/>
        </w:numPr>
        <w:spacing w:after="100" w:afterAutospacing="1" w:line="240" w:lineRule="auto"/>
        <w:ind w:left="714" w:hanging="357"/>
        <w:contextualSpacing w:val="0"/>
        <w:rPr>
          <w:rFonts w:asciiTheme="minorHAnsi" w:hAnsiTheme="minorHAnsi"/>
        </w:rPr>
      </w:pPr>
      <w:r w:rsidRPr="00CA2F68">
        <w:rPr>
          <w:rFonts w:asciiTheme="minorHAnsi" w:hAnsiTheme="minorHAnsi"/>
        </w:rPr>
        <w:t>Was the project relevant in addressing conflict drivers and factors for peace identified in a conflict analysis?</w:t>
      </w:r>
      <w:r>
        <w:rPr>
          <w:rFonts w:asciiTheme="minorHAnsi" w:hAnsiTheme="minorHAnsi"/>
        </w:rPr>
        <w:t xml:space="preserve"> With Covid-19 implications and movement restrictions that impacted in-class trainings, supply chain logistics, </w:t>
      </w:r>
      <w:r w:rsidRPr="00CA2F68">
        <w:rPr>
          <w:rFonts w:asciiTheme="minorHAnsi" w:hAnsiTheme="minorHAnsi"/>
        </w:rPr>
        <w:t>did the project goals and approach remain relevant?</w:t>
      </w:r>
    </w:p>
    <w:p w14:paraId="21F12D9B" w14:textId="77777777" w:rsidR="00E64EDB" w:rsidRPr="00A91531" w:rsidRDefault="00E64EDB" w:rsidP="00E64EDB">
      <w:pPr>
        <w:pStyle w:val="ListParagraph"/>
        <w:numPr>
          <w:ilvl w:val="0"/>
          <w:numId w:val="26"/>
        </w:numPr>
        <w:spacing w:after="0" w:line="240" w:lineRule="auto"/>
        <w:contextualSpacing w:val="0"/>
        <w:rPr>
          <w:rFonts w:asciiTheme="minorHAnsi" w:hAnsiTheme="minorHAnsi"/>
        </w:rPr>
      </w:pPr>
      <w:r>
        <w:rPr>
          <w:rFonts w:asciiTheme="minorHAnsi" w:hAnsiTheme="minorHAnsi"/>
        </w:rPr>
        <w:t xml:space="preserve">Evaluate </w:t>
      </w:r>
      <w:r>
        <w:rPr>
          <w:rFonts w:asciiTheme="minorHAnsi" w:hAnsiTheme="minorHAnsi" w:cstheme="minorBidi"/>
        </w:rPr>
        <w:t>c</w:t>
      </w:r>
      <w:r w:rsidRPr="00A6431F">
        <w:rPr>
          <w:rFonts w:asciiTheme="minorHAnsi" w:hAnsiTheme="minorHAnsi" w:cstheme="minorBidi"/>
        </w:rPr>
        <w:t xml:space="preserve">ontribution </w:t>
      </w:r>
      <w:r>
        <w:rPr>
          <w:rFonts w:asciiTheme="minorHAnsi" w:hAnsiTheme="minorHAnsi" w:cstheme="minorBidi"/>
        </w:rPr>
        <w:t xml:space="preserve">of this project </w:t>
      </w:r>
      <w:r w:rsidRPr="00A6431F">
        <w:rPr>
          <w:rFonts w:asciiTheme="minorHAnsi" w:hAnsiTheme="minorHAnsi" w:cstheme="minorBidi"/>
        </w:rPr>
        <w:t xml:space="preserve">to the UNDAF outcome: Democratic Governance; and Sustainable Development Goals: SDG 5 (Gender Equality), SDG 11 (Sustainable and resilience cities and communities) and SDG 16 (Peace, </w:t>
      </w:r>
      <w:proofErr w:type="gramStart"/>
      <w:r w:rsidRPr="00A6431F">
        <w:rPr>
          <w:rFonts w:asciiTheme="minorHAnsi" w:hAnsiTheme="minorHAnsi" w:cstheme="minorBidi"/>
        </w:rPr>
        <w:t>justice</w:t>
      </w:r>
      <w:proofErr w:type="gramEnd"/>
      <w:r w:rsidRPr="00A6431F">
        <w:rPr>
          <w:rFonts w:asciiTheme="minorHAnsi" w:hAnsiTheme="minorHAnsi" w:cstheme="minorBidi"/>
        </w:rPr>
        <w:t xml:space="preserve"> and strong institutions) </w:t>
      </w:r>
    </w:p>
    <w:p w14:paraId="3C6F66C7" w14:textId="77777777" w:rsidR="00E64EDB" w:rsidRPr="00A23FAA" w:rsidRDefault="00E64EDB" w:rsidP="00E64EDB">
      <w:pPr>
        <w:pStyle w:val="ListParagraph"/>
        <w:numPr>
          <w:ilvl w:val="0"/>
          <w:numId w:val="26"/>
        </w:numPr>
        <w:spacing w:after="100" w:afterAutospacing="1" w:line="240" w:lineRule="auto"/>
        <w:ind w:left="714" w:hanging="357"/>
        <w:contextualSpacing w:val="0"/>
        <w:rPr>
          <w:rFonts w:asciiTheme="minorHAnsi" w:hAnsiTheme="minorHAnsi"/>
        </w:rPr>
      </w:pPr>
      <w:r w:rsidRPr="00CA2F68">
        <w:rPr>
          <w:rFonts w:asciiTheme="minorHAnsi" w:hAnsiTheme="minorHAnsi"/>
        </w:rPr>
        <w:t xml:space="preserve">Was the project relevant to the needs and priorities of the target groups/beneficiaries? </w:t>
      </w:r>
    </w:p>
    <w:p w14:paraId="18C6C779" w14:textId="77777777" w:rsidR="00E64EDB" w:rsidRDefault="00E64EDB" w:rsidP="00E64EDB">
      <w:pPr>
        <w:rPr>
          <w:rFonts w:asciiTheme="minorHAnsi" w:hAnsiTheme="minorHAnsi"/>
        </w:rPr>
      </w:pPr>
      <w:r w:rsidRPr="00165EEC">
        <w:rPr>
          <w:rFonts w:asciiTheme="minorHAnsi" w:hAnsiTheme="minorHAnsi"/>
          <w:i/>
          <w:iCs/>
        </w:rPr>
        <w:t>Efficiency:</w:t>
      </w:r>
      <w:r w:rsidRPr="00165EEC">
        <w:rPr>
          <w:rFonts w:asciiTheme="minorHAnsi" w:hAnsiTheme="minorHAnsi"/>
        </w:rPr>
        <w:t xml:space="preserve"> </w:t>
      </w:r>
    </w:p>
    <w:p w14:paraId="1CDF2502"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How efficient was the overall staffing, planning and coordination within the project (including between the </w:t>
      </w:r>
      <w:r>
        <w:rPr>
          <w:rFonts w:asciiTheme="minorHAnsi" w:hAnsiTheme="minorHAnsi"/>
        </w:rPr>
        <w:t>i</w:t>
      </w:r>
      <w:r w:rsidRPr="00165EEC">
        <w:rPr>
          <w:rFonts w:asciiTheme="minorHAnsi" w:hAnsiTheme="minorHAnsi"/>
        </w:rPr>
        <w:t xml:space="preserve">mplementing agencies and with stakeholders)? </w:t>
      </w:r>
    </w:p>
    <w:p w14:paraId="379B6C1C" w14:textId="77777777" w:rsidR="00E64EDB" w:rsidRDefault="00E64EDB" w:rsidP="00E64EDB">
      <w:pPr>
        <w:pStyle w:val="ListParagraph"/>
        <w:numPr>
          <w:ilvl w:val="0"/>
          <w:numId w:val="26"/>
        </w:numPr>
        <w:spacing w:after="0" w:line="240" w:lineRule="auto"/>
        <w:contextualSpacing w:val="0"/>
      </w:pPr>
      <w:r w:rsidRPr="00165EEC">
        <w:rPr>
          <w:rFonts w:asciiTheme="minorHAnsi" w:hAnsiTheme="minorHAnsi"/>
        </w:rPr>
        <w:t xml:space="preserve">How efficient and successful was the project’s implementation approach, including procurement, number of implementing partners and other activities? </w:t>
      </w:r>
    </w:p>
    <w:p w14:paraId="608F325B" w14:textId="77777777" w:rsidR="00E64EDB" w:rsidRPr="00165EEC" w:rsidRDefault="00E64EDB" w:rsidP="00E64EDB">
      <w:pPr>
        <w:rPr>
          <w:rFonts w:asciiTheme="minorHAnsi" w:hAnsiTheme="minorHAnsi"/>
          <w:i/>
          <w:iCs/>
        </w:rPr>
      </w:pPr>
      <w:r w:rsidRPr="00165EEC">
        <w:rPr>
          <w:rFonts w:asciiTheme="minorHAnsi" w:hAnsiTheme="minorHAnsi"/>
          <w:i/>
          <w:iCs/>
        </w:rPr>
        <w:t>Effectiveness:</w:t>
      </w:r>
    </w:p>
    <w:p w14:paraId="708BB222"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To what extent did the PBF project achieve its intended objectives and contribute to the project’s strategic vision? </w:t>
      </w:r>
    </w:p>
    <w:p w14:paraId="3A3DC3D4"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To what extent did the PBF project substantively mainstream a gender and support gender- responsive peacebuilding? </w:t>
      </w:r>
    </w:p>
    <w:p w14:paraId="6E8E710F" w14:textId="77777777" w:rsidR="00E64EDB" w:rsidRDefault="00E64EDB" w:rsidP="00E64EDB">
      <w:pPr>
        <w:rPr>
          <w:rFonts w:asciiTheme="minorHAnsi" w:hAnsiTheme="minorHAnsi"/>
        </w:rPr>
      </w:pPr>
    </w:p>
    <w:p w14:paraId="69942C81" w14:textId="77777777" w:rsidR="00E64EDB" w:rsidRPr="00165EEC" w:rsidRDefault="00E64EDB" w:rsidP="00E64EDB">
      <w:pPr>
        <w:rPr>
          <w:rFonts w:asciiTheme="minorHAnsi" w:hAnsiTheme="minorHAnsi"/>
          <w:i/>
          <w:iCs/>
        </w:rPr>
      </w:pPr>
      <w:r w:rsidRPr="00165EEC">
        <w:rPr>
          <w:rFonts w:asciiTheme="minorHAnsi" w:hAnsiTheme="minorHAnsi"/>
          <w:i/>
          <w:iCs/>
        </w:rPr>
        <w:t xml:space="preserve">Sustainability &amp; Ownership: </w:t>
      </w:r>
    </w:p>
    <w:p w14:paraId="747C4BF8"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How strong is the commitment of the Government and other stakeholders to sustaining the results of PBF support and continuing initiatives, especially </w:t>
      </w:r>
      <w:r>
        <w:rPr>
          <w:rFonts w:asciiTheme="minorHAnsi" w:hAnsiTheme="minorHAnsi"/>
        </w:rPr>
        <w:t xml:space="preserve">support to youth and adolescents at the time of peace fragility, conflict and violence, </w:t>
      </w:r>
      <w:r w:rsidRPr="00165EEC">
        <w:rPr>
          <w:rFonts w:asciiTheme="minorHAnsi" w:hAnsiTheme="minorHAnsi"/>
        </w:rPr>
        <w:t xml:space="preserve">women’s participation in decision making processes, supported under PBF Project? </w:t>
      </w:r>
    </w:p>
    <w:p w14:paraId="5F7B53A4" w14:textId="77777777" w:rsidR="00E64EDB" w:rsidRDefault="00E64EDB" w:rsidP="00E64EDB">
      <w:pPr>
        <w:pStyle w:val="ListParagraph"/>
        <w:rPr>
          <w:rFonts w:asciiTheme="minorHAnsi" w:hAnsiTheme="minorHAnsi"/>
        </w:rPr>
      </w:pPr>
    </w:p>
    <w:p w14:paraId="19449FCF" w14:textId="77777777" w:rsidR="00E64EDB" w:rsidRPr="00165EEC" w:rsidRDefault="00E64EDB" w:rsidP="00E64EDB">
      <w:pPr>
        <w:rPr>
          <w:rFonts w:asciiTheme="minorHAnsi" w:hAnsiTheme="minorHAnsi"/>
          <w:i/>
          <w:iCs/>
        </w:rPr>
      </w:pPr>
      <w:r w:rsidRPr="00165EEC">
        <w:rPr>
          <w:rFonts w:asciiTheme="minorHAnsi" w:hAnsiTheme="minorHAnsi"/>
          <w:i/>
          <w:iCs/>
        </w:rPr>
        <w:t xml:space="preserve">Coherence: </w:t>
      </w:r>
    </w:p>
    <w:p w14:paraId="78B38AE2" w14:textId="77777777" w:rsidR="00E64EDB" w:rsidRPr="00165EEC"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To what extent did the PBF project complement work among different entities, especially with other UN actors?</w:t>
      </w:r>
      <w:r>
        <w:rPr>
          <w:rFonts w:asciiTheme="minorHAnsi" w:hAnsiTheme="minorHAnsi"/>
        </w:rPr>
        <w:t xml:space="preserve"> </w:t>
      </w:r>
    </w:p>
    <w:p w14:paraId="1AE3F345" w14:textId="77777777" w:rsidR="00E64EDB" w:rsidRPr="00165EEC"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How were stakeholders involved in the project’s design and implementation?</w:t>
      </w:r>
    </w:p>
    <w:p w14:paraId="35F85896" w14:textId="77777777" w:rsidR="00E64EDB" w:rsidRDefault="00E64EDB" w:rsidP="00E64EDB">
      <w:pPr>
        <w:rPr>
          <w:rFonts w:asciiTheme="minorHAnsi" w:hAnsiTheme="minorHAnsi"/>
        </w:rPr>
      </w:pPr>
    </w:p>
    <w:p w14:paraId="136B4704" w14:textId="77777777" w:rsidR="00E64EDB" w:rsidRDefault="00E64EDB" w:rsidP="00E64EDB">
      <w:pPr>
        <w:rPr>
          <w:rFonts w:asciiTheme="minorHAnsi" w:hAnsiTheme="minorHAnsi"/>
        </w:rPr>
      </w:pPr>
      <w:r w:rsidRPr="00165EEC">
        <w:rPr>
          <w:rFonts w:asciiTheme="minorHAnsi" w:hAnsiTheme="minorHAnsi"/>
          <w:i/>
          <w:iCs/>
        </w:rPr>
        <w:t>Conflict-sensitivity</w:t>
      </w:r>
      <w:r>
        <w:rPr>
          <w:rFonts w:asciiTheme="minorHAnsi" w:hAnsiTheme="minorHAnsi"/>
          <w:i/>
          <w:iCs/>
        </w:rPr>
        <w:t>:</w:t>
      </w:r>
      <w:r w:rsidRPr="00165EEC">
        <w:rPr>
          <w:rFonts w:asciiTheme="minorHAnsi" w:hAnsiTheme="minorHAnsi"/>
        </w:rPr>
        <w:t xml:space="preserve"> </w:t>
      </w:r>
    </w:p>
    <w:p w14:paraId="159013BC" w14:textId="77777777" w:rsidR="00E64EDB" w:rsidRPr="00165EEC"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Were RUNOs and NUNOs’ internal capacities adequate for ensuring an ongoing conflict-sensitive approach? </w:t>
      </w:r>
    </w:p>
    <w:p w14:paraId="5351DE60" w14:textId="77777777" w:rsidR="00E64EDB" w:rsidRDefault="00E64EDB" w:rsidP="00E64EDB">
      <w:pPr>
        <w:rPr>
          <w:rFonts w:asciiTheme="minorHAnsi" w:hAnsiTheme="minorHAnsi"/>
        </w:rPr>
      </w:pPr>
    </w:p>
    <w:p w14:paraId="06CCE2DE" w14:textId="77777777" w:rsidR="00E64EDB" w:rsidRDefault="00E64EDB" w:rsidP="00E64EDB">
      <w:pPr>
        <w:rPr>
          <w:rFonts w:asciiTheme="minorHAnsi" w:hAnsiTheme="minorHAnsi"/>
          <w:b/>
          <w:bCs/>
        </w:rPr>
      </w:pPr>
      <w:r w:rsidRPr="00165EEC">
        <w:rPr>
          <w:rFonts w:asciiTheme="minorHAnsi" w:hAnsiTheme="minorHAnsi"/>
          <w:b/>
          <w:bCs/>
        </w:rPr>
        <w:t>In addition to the above standard OECD/DAC criteria, the following additional PBF specific evaluation criteria should also be assessed by the evaluation:</w:t>
      </w:r>
    </w:p>
    <w:p w14:paraId="7D2817E4" w14:textId="77777777" w:rsidR="00E64EDB" w:rsidRDefault="00E64EDB" w:rsidP="00E64EDB">
      <w:pPr>
        <w:rPr>
          <w:rFonts w:asciiTheme="minorHAnsi" w:hAnsiTheme="minorHAnsi"/>
          <w:b/>
          <w:bCs/>
        </w:rPr>
      </w:pPr>
    </w:p>
    <w:p w14:paraId="06297D58" w14:textId="77777777" w:rsidR="00E64EDB" w:rsidRDefault="00E64EDB" w:rsidP="00E64EDB">
      <w:pPr>
        <w:rPr>
          <w:rFonts w:asciiTheme="minorHAnsi" w:hAnsiTheme="minorHAnsi"/>
        </w:rPr>
      </w:pPr>
      <w:r w:rsidRPr="00165EEC">
        <w:rPr>
          <w:rFonts w:asciiTheme="minorHAnsi" w:hAnsiTheme="minorHAnsi"/>
          <w:i/>
          <w:iCs/>
        </w:rPr>
        <w:lastRenderedPageBreak/>
        <w:t>Catalytic:</w:t>
      </w:r>
      <w:r w:rsidRPr="00165EEC">
        <w:rPr>
          <w:rFonts w:asciiTheme="minorHAnsi" w:hAnsiTheme="minorHAnsi"/>
        </w:rPr>
        <w:t xml:space="preserve"> </w:t>
      </w:r>
    </w:p>
    <w:p w14:paraId="00BA41A9"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Was the project financially and/or programmatically catalytic? </w:t>
      </w:r>
    </w:p>
    <w:p w14:paraId="047595B6"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Has PBF funding been used to scale-up other peacebuilding work and/or has it helped to create broader platforms for peacebuilding? </w:t>
      </w:r>
    </w:p>
    <w:p w14:paraId="2DFD2C21" w14:textId="77777777" w:rsidR="00E64EDB" w:rsidRDefault="00E64EDB" w:rsidP="00E64EDB">
      <w:pPr>
        <w:rPr>
          <w:rFonts w:asciiTheme="minorHAnsi" w:hAnsiTheme="minorHAnsi"/>
        </w:rPr>
      </w:pPr>
    </w:p>
    <w:p w14:paraId="6492B820" w14:textId="77777777" w:rsidR="00E64EDB" w:rsidRPr="00165EEC" w:rsidRDefault="00E64EDB" w:rsidP="00E64EDB">
      <w:pPr>
        <w:rPr>
          <w:rFonts w:asciiTheme="minorHAnsi" w:hAnsiTheme="minorHAnsi"/>
          <w:i/>
          <w:iCs/>
        </w:rPr>
      </w:pPr>
      <w:r w:rsidRPr="00165EEC">
        <w:rPr>
          <w:rFonts w:asciiTheme="minorHAnsi" w:hAnsiTheme="minorHAnsi"/>
          <w:i/>
          <w:iCs/>
        </w:rPr>
        <w:t xml:space="preserve">Gender-responsive/gender-sensitive: </w:t>
      </w:r>
    </w:p>
    <w:p w14:paraId="6BAE7EC6"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 xml:space="preserve">Did the project consider the different challenges, opportunities, constraints and capacities of women, men, </w:t>
      </w:r>
      <w:proofErr w:type="gramStart"/>
      <w:r w:rsidRPr="00165EEC">
        <w:rPr>
          <w:rFonts w:asciiTheme="minorHAnsi" w:hAnsiTheme="minorHAnsi"/>
        </w:rPr>
        <w:t>girls</w:t>
      </w:r>
      <w:proofErr w:type="gramEnd"/>
      <w:r w:rsidRPr="00165EEC">
        <w:rPr>
          <w:rFonts w:asciiTheme="minorHAnsi" w:hAnsiTheme="minorHAnsi"/>
        </w:rPr>
        <w:t xml:space="preserve"> and boys in project design (including within the conflict analysis, outcome statements and results frameworks) and implementation? </w:t>
      </w:r>
    </w:p>
    <w:p w14:paraId="20425DAE" w14:textId="77777777" w:rsidR="00E64EDB" w:rsidRDefault="00E64EDB" w:rsidP="00E64EDB">
      <w:pPr>
        <w:rPr>
          <w:rFonts w:asciiTheme="minorHAnsi" w:hAnsiTheme="minorHAnsi"/>
        </w:rPr>
      </w:pPr>
    </w:p>
    <w:p w14:paraId="2D10977B" w14:textId="77777777" w:rsidR="00E64EDB" w:rsidRPr="00165EEC" w:rsidRDefault="00E64EDB" w:rsidP="00E64EDB">
      <w:pPr>
        <w:rPr>
          <w:rFonts w:asciiTheme="minorHAnsi" w:hAnsiTheme="minorHAnsi"/>
          <w:i/>
          <w:iCs/>
        </w:rPr>
      </w:pPr>
      <w:r w:rsidRPr="00165EEC">
        <w:rPr>
          <w:rFonts w:asciiTheme="minorHAnsi" w:hAnsiTheme="minorHAnsi"/>
          <w:i/>
          <w:iCs/>
        </w:rPr>
        <w:t xml:space="preserve">Risk-tolerance and innovation: </w:t>
      </w:r>
    </w:p>
    <w:p w14:paraId="70901728"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65EEC">
        <w:rPr>
          <w:rFonts w:asciiTheme="minorHAnsi" w:hAnsiTheme="minorHAnsi"/>
        </w:rPr>
        <w:t>How novel or innovative was the project approach? Can lessons be drawn to inform similar approaches elsewhere?</w:t>
      </w:r>
    </w:p>
    <w:p w14:paraId="62D552B0" w14:textId="77777777" w:rsidR="00E64EDB" w:rsidRDefault="00E64EDB" w:rsidP="00E64EDB">
      <w:pPr>
        <w:pStyle w:val="ListParagraph"/>
        <w:numPr>
          <w:ilvl w:val="0"/>
          <w:numId w:val="26"/>
        </w:numPr>
        <w:spacing w:after="0" w:line="240" w:lineRule="auto"/>
        <w:contextualSpacing w:val="0"/>
        <w:rPr>
          <w:rFonts w:asciiTheme="minorHAnsi" w:hAnsiTheme="minorHAnsi"/>
        </w:rPr>
      </w:pPr>
      <w:r w:rsidRPr="001C7AA9">
        <w:rPr>
          <w:rFonts w:asciiTheme="minorHAnsi" w:hAnsiTheme="minorHAnsi"/>
        </w:rPr>
        <w:t>What types of implementation issues have emerged, and how can they be addressed in the future?</w:t>
      </w:r>
    </w:p>
    <w:p w14:paraId="2CD21F34" w14:textId="77777777" w:rsidR="00E64EDB" w:rsidRPr="00165EEC" w:rsidRDefault="00E64EDB" w:rsidP="00E64EDB">
      <w:pPr>
        <w:pStyle w:val="ListParagraph"/>
        <w:numPr>
          <w:ilvl w:val="0"/>
          <w:numId w:val="26"/>
        </w:numPr>
        <w:spacing w:after="0" w:line="240" w:lineRule="auto"/>
        <w:contextualSpacing w:val="0"/>
        <w:rPr>
          <w:rFonts w:asciiTheme="minorHAnsi" w:hAnsiTheme="minorHAnsi"/>
        </w:rPr>
      </w:pPr>
      <w:r w:rsidRPr="001C7AA9">
        <w:rPr>
          <w:rFonts w:asciiTheme="minorHAnsi" w:hAnsiTheme="minorHAnsi"/>
        </w:rPr>
        <w:t>What new ideas are emerging that can be tried out and tested with other projects?</w:t>
      </w:r>
    </w:p>
    <w:p w14:paraId="1403CBA2" w14:textId="77777777" w:rsidR="00E64EDB" w:rsidRDefault="00E64EDB" w:rsidP="00E64EDB">
      <w:pPr>
        <w:jc w:val="both"/>
        <w:rPr>
          <w:rFonts w:asciiTheme="minorHAnsi" w:hAnsiTheme="minorHAnsi" w:cstheme="minorHAnsi"/>
          <w:b/>
          <w:bCs/>
        </w:rPr>
      </w:pPr>
    </w:p>
    <w:p w14:paraId="70A7D31A" w14:textId="77777777" w:rsidR="00E64EDB" w:rsidRDefault="00E64EDB" w:rsidP="00E64EDB">
      <w:pPr>
        <w:pStyle w:val="ListParagraph"/>
        <w:numPr>
          <w:ilvl w:val="0"/>
          <w:numId w:val="25"/>
        </w:numPr>
        <w:spacing w:after="0" w:line="240" w:lineRule="auto"/>
        <w:contextualSpacing w:val="0"/>
        <w:jc w:val="both"/>
        <w:rPr>
          <w:rFonts w:asciiTheme="minorHAnsi" w:hAnsiTheme="minorHAnsi" w:cstheme="minorHAnsi"/>
          <w:b/>
          <w:bCs/>
        </w:rPr>
      </w:pPr>
      <w:r w:rsidRPr="00165EEC">
        <w:rPr>
          <w:rFonts w:asciiTheme="minorHAnsi" w:hAnsiTheme="minorHAnsi" w:cstheme="minorHAnsi"/>
          <w:b/>
          <w:bCs/>
        </w:rPr>
        <w:t>METHODOLOGY AND APPROACH</w:t>
      </w:r>
    </w:p>
    <w:p w14:paraId="715A70B2" w14:textId="77777777" w:rsidR="00E64EDB" w:rsidRPr="00165EEC" w:rsidRDefault="00E64EDB" w:rsidP="00E64EDB">
      <w:pPr>
        <w:pStyle w:val="ListParagraph"/>
        <w:jc w:val="both"/>
        <w:rPr>
          <w:rFonts w:asciiTheme="minorHAnsi" w:hAnsiTheme="minorHAnsi" w:cstheme="minorHAnsi"/>
          <w:b/>
          <w:bCs/>
        </w:rPr>
      </w:pPr>
    </w:p>
    <w:p w14:paraId="35A25E5E" w14:textId="77777777" w:rsidR="00E64EDB" w:rsidRDefault="00E64EDB" w:rsidP="00E64EDB">
      <w:pPr>
        <w:jc w:val="both"/>
        <w:rPr>
          <w:rFonts w:asciiTheme="minorHAnsi" w:hAnsiTheme="minorHAnsi" w:cstheme="minorHAnsi"/>
        </w:rPr>
      </w:pPr>
      <w:r w:rsidRPr="00170570">
        <w:rPr>
          <w:rFonts w:asciiTheme="minorHAnsi" w:hAnsiTheme="minorHAnsi" w:cstheme="minorHAnsi"/>
        </w:rPr>
        <w:t xml:space="preserve">The evaluation will be summative, and will employ, to the greatest extent possible, a participatory approach whereby discussions with and surveys of key stakeholders provide/ verify the substance of the findings. Proposals should outline a strong mixed method approach to data collection and analysis, clearly noting how various forms of evidence will be employed vis-à-vis each other to triangulate gathered information. </w:t>
      </w:r>
    </w:p>
    <w:p w14:paraId="310AFFCF" w14:textId="77777777" w:rsidR="00E64EDB" w:rsidRDefault="00E64EDB" w:rsidP="00E64EDB">
      <w:pPr>
        <w:jc w:val="both"/>
        <w:rPr>
          <w:rFonts w:asciiTheme="minorHAnsi" w:hAnsiTheme="minorHAnsi" w:cstheme="minorHAnsi"/>
        </w:rPr>
      </w:pPr>
    </w:p>
    <w:p w14:paraId="0E0482DE" w14:textId="77777777" w:rsidR="00E64EDB" w:rsidRDefault="00E64EDB" w:rsidP="00E64EDB">
      <w:pPr>
        <w:jc w:val="both"/>
        <w:rPr>
          <w:rFonts w:asciiTheme="minorHAnsi" w:hAnsiTheme="minorHAnsi" w:cstheme="minorHAnsi"/>
        </w:rPr>
      </w:pPr>
      <w:r w:rsidRPr="00170570">
        <w:rPr>
          <w:rFonts w:asciiTheme="minorHAnsi" w:hAnsiTheme="minorHAnsi" w:cstheme="minorHAnsi"/>
        </w:rPr>
        <w:t>Evaluators should review any theories of change that either explicitly or implicitly framed the programming logic of the Priority Plan and its projects.</w:t>
      </w:r>
      <w:r>
        <w:rPr>
          <w:rFonts w:asciiTheme="minorHAnsi" w:hAnsiTheme="minorHAnsi" w:cstheme="minorHAnsi"/>
        </w:rPr>
        <w:t xml:space="preserve"> </w:t>
      </w:r>
      <w:r w:rsidRPr="00170570">
        <w:rPr>
          <w:rFonts w:asciiTheme="minorHAnsi" w:hAnsiTheme="minorHAnsi" w:cstheme="minorHAnsi"/>
        </w:rPr>
        <w:t xml:space="preserve">Proposals should be clear on the specific role each of the various methodological approaches plays in helping to address each of the evaluation questions. </w:t>
      </w:r>
    </w:p>
    <w:p w14:paraId="5E1D29E1" w14:textId="77777777" w:rsidR="00E64EDB" w:rsidRDefault="00E64EDB" w:rsidP="00E64EDB">
      <w:pPr>
        <w:jc w:val="both"/>
        <w:rPr>
          <w:rFonts w:asciiTheme="minorHAnsi" w:hAnsiTheme="minorHAnsi" w:cstheme="minorHAnsi"/>
        </w:rPr>
      </w:pPr>
    </w:p>
    <w:p w14:paraId="1FDC9586" w14:textId="77777777" w:rsidR="00E64EDB" w:rsidRDefault="00E64EDB" w:rsidP="00E64EDB">
      <w:pPr>
        <w:jc w:val="both"/>
        <w:rPr>
          <w:rFonts w:asciiTheme="minorHAnsi" w:hAnsiTheme="minorHAnsi" w:cstheme="minorHAnsi"/>
        </w:rPr>
      </w:pPr>
      <w:r w:rsidRPr="00170570">
        <w:rPr>
          <w:rFonts w:asciiTheme="minorHAnsi" w:hAnsiTheme="minorHAnsi" w:cstheme="minorHAnsi"/>
        </w:rPr>
        <w:t xml:space="preserve">The methodologies for data collection may include but not necessarily be limited to: </w:t>
      </w:r>
    </w:p>
    <w:p w14:paraId="6C610806" w14:textId="77777777" w:rsidR="00E64EDB" w:rsidRDefault="00E64EDB" w:rsidP="00E64EDB">
      <w:pPr>
        <w:pStyle w:val="ListParagraph"/>
        <w:numPr>
          <w:ilvl w:val="0"/>
          <w:numId w:val="26"/>
        </w:numPr>
        <w:spacing w:after="0" w:line="240" w:lineRule="auto"/>
        <w:contextualSpacing w:val="0"/>
        <w:jc w:val="both"/>
        <w:rPr>
          <w:rFonts w:asciiTheme="minorHAnsi" w:hAnsiTheme="minorHAnsi" w:cstheme="minorHAnsi"/>
        </w:rPr>
      </w:pPr>
      <w:r w:rsidRPr="00170570">
        <w:rPr>
          <w:rFonts w:asciiTheme="minorHAnsi" w:hAnsiTheme="minorHAnsi" w:cstheme="minorHAnsi"/>
        </w:rPr>
        <w:t>Desk review of key documents</w:t>
      </w:r>
      <w:r>
        <w:rPr>
          <w:rFonts w:asciiTheme="minorHAnsi" w:hAnsiTheme="minorHAnsi" w:cstheme="minorHAnsi"/>
        </w:rPr>
        <w:t xml:space="preserve"> (such as </w:t>
      </w:r>
      <w:r w:rsidRPr="00965165">
        <w:rPr>
          <w:rFonts w:asciiTheme="minorHAnsi" w:hAnsiTheme="minorHAnsi" w:cstheme="minorHAnsi"/>
        </w:rPr>
        <w:t>project document,</w:t>
      </w:r>
      <w:r>
        <w:rPr>
          <w:rFonts w:asciiTheme="minorHAnsi" w:hAnsiTheme="minorHAnsi" w:cstheme="minorHAnsi"/>
        </w:rPr>
        <w:t xml:space="preserve"> annual reports,</w:t>
      </w:r>
      <w:r w:rsidRPr="00965165">
        <w:rPr>
          <w:rFonts w:asciiTheme="minorHAnsi" w:hAnsiTheme="minorHAnsi" w:cstheme="minorHAnsi"/>
        </w:rPr>
        <w:t xml:space="preserve"> updates from Agencie</w:t>
      </w:r>
      <w:r>
        <w:rPr>
          <w:rFonts w:asciiTheme="minorHAnsi" w:hAnsiTheme="minorHAnsi" w:cstheme="minorHAnsi"/>
        </w:rPr>
        <w:t>s)</w:t>
      </w:r>
      <w:r w:rsidRPr="00170570" w:rsidDel="00965165">
        <w:rPr>
          <w:rFonts w:asciiTheme="minorHAnsi" w:hAnsiTheme="minorHAnsi" w:cstheme="minorHAnsi"/>
        </w:rPr>
        <w:t xml:space="preserve"> </w:t>
      </w:r>
    </w:p>
    <w:p w14:paraId="617DBFEB" w14:textId="77777777" w:rsidR="00E64EDB" w:rsidRDefault="00E64EDB" w:rsidP="00E64EDB">
      <w:pPr>
        <w:pStyle w:val="ListParagraph"/>
        <w:numPr>
          <w:ilvl w:val="0"/>
          <w:numId w:val="26"/>
        </w:numPr>
        <w:spacing w:after="0" w:line="240" w:lineRule="auto"/>
        <w:contextualSpacing w:val="0"/>
        <w:jc w:val="both"/>
        <w:rPr>
          <w:rFonts w:asciiTheme="minorHAnsi" w:hAnsiTheme="minorHAnsi" w:cstheme="minorHAnsi"/>
        </w:rPr>
      </w:pPr>
      <w:r w:rsidRPr="009C3C54">
        <w:rPr>
          <w:rFonts w:asciiTheme="minorHAnsi" w:hAnsiTheme="minorHAnsi" w:cstheme="minorHAnsi"/>
        </w:rPr>
        <w:t>Key informant interviews and focus group discussions</w:t>
      </w:r>
      <w:r>
        <w:rPr>
          <w:rFonts w:asciiTheme="minorHAnsi" w:hAnsiTheme="minorHAnsi" w:cstheme="minorHAnsi"/>
        </w:rPr>
        <w:t xml:space="preserve"> facilitated by consultant through virtual Microsoft Team/Zoom on-line meetings</w:t>
      </w:r>
      <w:r w:rsidRPr="009C3C54">
        <w:rPr>
          <w:rFonts w:asciiTheme="minorHAnsi" w:hAnsiTheme="minorHAnsi" w:cstheme="minorHAnsi"/>
        </w:rPr>
        <w:t xml:space="preserve">, as appropriate, with all major stakeholders, </w:t>
      </w:r>
      <w:proofErr w:type="gramStart"/>
      <w:r w:rsidRPr="009C3C54">
        <w:rPr>
          <w:rFonts w:asciiTheme="minorHAnsi" w:hAnsiTheme="minorHAnsi" w:cstheme="minorHAnsi"/>
        </w:rPr>
        <w:t>partners</w:t>
      </w:r>
      <w:proofErr w:type="gramEnd"/>
      <w:r w:rsidRPr="009C3C54">
        <w:rPr>
          <w:rFonts w:asciiTheme="minorHAnsi" w:hAnsiTheme="minorHAnsi" w:cstheme="minorHAnsi"/>
        </w:rPr>
        <w:t xml:space="preserve"> and beneficiaries in</w:t>
      </w:r>
      <w:r>
        <w:rPr>
          <w:rFonts w:asciiTheme="minorHAnsi" w:hAnsiTheme="minorHAnsi" w:cstheme="minorHAnsi"/>
        </w:rPr>
        <w:t xml:space="preserve"> Libya</w:t>
      </w:r>
      <w:r w:rsidRPr="009C3C54">
        <w:rPr>
          <w:rFonts w:asciiTheme="minorHAnsi" w:hAnsiTheme="minorHAnsi" w:cstheme="minorHAnsi"/>
        </w:rPr>
        <w:t xml:space="preserve"> (including</w:t>
      </w:r>
      <w:r>
        <w:rPr>
          <w:rFonts w:asciiTheme="minorHAnsi" w:hAnsiTheme="minorHAnsi" w:cstheme="minorHAnsi"/>
        </w:rPr>
        <w:t xml:space="preserve"> </w:t>
      </w:r>
      <w:r w:rsidRPr="009C3C54">
        <w:rPr>
          <w:rFonts w:asciiTheme="minorHAnsi" w:hAnsiTheme="minorHAnsi" w:cstheme="minorHAnsi"/>
        </w:rPr>
        <w:t xml:space="preserve">UN agencies, implementing agencies, the Government, beneficiary institutions). Beneficiaries </w:t>
      </w:r>
      <w:r>
        <w:rPr>
          <w:rFonts w:asciiTheme="minorHAnsi" w:hAnsiTheme="minorHAnsi" w:cstheme="minorHAnsi"/>
        </w:rPr>
        <w:t xml:space="preserve">will </w:t>
      </w:r>
      <w:r w:rsidRPr="009C3C54">
        <w:rPr>
          <w:rFonts w:asciiTheme="minorHAnsi" w:hAnsiTheme="minorHAnsi" w:cstheme="minorHAnsi"/>
        </w:rPr>
        <w:t xml:space="preserve">represent diverse groups, including women from different ethnic groups. </w:t>
      </w:r>
    </w:p>
    <w:p w14:paraId="30389062" w14:textId="77777777" w:rsidR="00E64EDB" w:rsidRDefault="00E64EDB" w:rsidP="00E64EDB">
      <w:pPr>
        <w:pStyle w:val="ListParagraph"/>
        <w:numPr>
          <w:ilvl w:val="0"/>
          <w:numId w:val="26"/>
        </w:numPr>
        <w:spacing w:after="0" w:line="240" w:lineRule="auto"/>
        <w:contextualSpacing w:val="0"/>
        <w:jc w:val="both"/>
        <w:rPr>
          <w:rFonts w:asciiTheme="minorHAnsi" w:hAnsiTheme="minorHAnsi" w:cstheme="minorHAnsi"/>
        </w:rPr>
      </w:pPr>
      <w:r>
        <w:rPr>
          <w:rFonts w:asciiTheme="minorHAnsi" w:hAnsiTheme="minorHAnsi" w:cstheme="minorHAnsi"/>
        </w:rPr>
        <w:t>The international evaluator would be supported by a local evaluator on the ground</w:t>
      </w:r>
    </w:p>
    <w:p w14:paraId="0507DCAB" w14:textId="77777777" w:rsidR="00E64EDB" w:rsidRDefault="00E64EDB" w:rsidP="00E64EDB">
      <w:pPr>
        <w:pStyle w:val="ListParagraph"/>
        <w:numPr>
          <w:ilvl w:val="0"/>
          <w:numId w:val="26"/>
        </w:numPr>
        <w:spacing w:after="0" w:line="240" w:lineRule="auto"/>
        <w:contextualSpacing w:val="0"/>
        <w:jc w:val="both"/>
        <w:rPr>
          <w:rFonts w:asciiTheme="minorHAnsi" w:hAnsiTheme="minorHAnsi" w:cstheme="minorHAnsi"/>
        </w:rPr>
      </w:pPr>
      <w:r w:rsidRPr="009C3C54">
        <w:rPr>
          <w:rFonts w:asciiTheme="minorHAnsi" w:hAnsiTheme="minorHAnsi" w:cstheme="minorHAnsi"/>
        </w:rPr>
        <w:lastRenderedPageBreak/>
        <w:t>Survey of key stakeholders, if relevant.</w:t>
      </w:r>
      <w:r>
        <w:rPr>
          <w:rFonts w:asciiTheme="minorHAnsi" w:hAnsiTheme="minorHAnsi" w:cstheme="minorHAnsi"/>
        </w:rPr>
        <w:t xml:space="preserve"> </w:t>
      </w:r>
    </w:p>
    <w:p w14:paraId="19A9302A" w14:textId="77777777" w:rsidR="00E64EDB" w:rsidRDefault="00E64EDB" w:rsidP="00E64EDB">
      <w:pPr>
        <w:pStyle w:val="ListParagraph"/>
        <w:numPr>
          <w:ilvl w:val="0"/>
          <w:numId w:val="26"/>
        </w:numPr>
        <w:spacing w:after="0" w:line="240" w:lineRule="auto"/>
        <w:contextualSpacing w:val="0"/>
        <w:jc w:val="both"/>
        <w:rPr>
          <w:rFonts w:asciiTheme="minorHAnsi" w:hAnsiTheme="minorHAnsi" w:cstheme="minorHAnsi"/>
        </w:rPr>
      </w:pPr>
      <w:r w:rsidRPr="009C3C54">
        <w:rPr>
          <w:rFonts w:asciiTheme="minorHAnsi" w:hAnsiTheme="minorHAnsi" w:cstheme="minorHAnsi"/>
        </w:rPr>
        <w:t>Systematic review of monitoring data from the Recipient UN Organizations</w:t>
      </w:r>
      <w:r>
        <w:rPr>
          <w:rFonts w:asciiTheme="minorHAnsi" w:hAnsiTheme="minorHAnsi" w:cstheme="minorHAnsi"/>
        </w:rPr>
        <w:t xml:space="preserve"> or o</w:t>
      </w:r>
      <w:r w:rsidRPr="009C3C54">
        <w:rPr>
          <w:rFonts w:asciiTheme="minorHAnsi" w:hAnsiTheme="minorHAnsi" w:cstheme="minorHAnsi"/>
        </w:rPr>
        <w:t xml:space="preserve">ther key sources of </w:t>
      </w:r>
      <w:proofErr w:type="gramStart"/>
      <w:r w:rsidRPr="009C3C54">
        <w:rPr>
          <w:rFonts w:asciiTheme="minorHAnsi" w:hAnsiTheme="minorHAnsi" w:cstheme="minorHAnsi"/>
        </w:rPr>
        <w:t>data;</w:t>
      </w:r>
      <w:proofErr w:type="gramEnd"/>
    </w:p>
    <w:p w14:paraId="0AA97CE6" w14:textId="77777777" w:rsidR="00E64EDB" w:rsidRPr="00170570" w:rsidRDefault="00E64EDB" w:rsidP="00E64EDB">
      <w:pPr>
        <w:pStyle w:val="ListParagraph"/>
        <w:jc w:val="both"/>
        <w:rPr>
          <w:rFonts w:asciiTheme="minorHAnsi" w:hAnsiTheme="minorHAnsi" w:cstheme="minorHAnsi"/>
        </w:rPr>
      </w:pPr>
    </w:p>
    <w:p w14:paraId="23293B87" w14:textId="77777777" w:rsidR="00E64EDB" w:rsidRDefault="00E64EDB" w:rsidP="00E64EDB">
      <w:pPr>
        <w:pStyle w:val="ListParagraph"/>
        <w:numPr>
          <w:ilvl w:val="0"/>
          <w:numId w:val="25"/>
        </w:numPr>
        <w:spacing w:after="0" w:line="240" w:lineRule="auto"/>
        <w:contextualSpacing w:val="0"/>
        <w:jc w:val="both"/>
        <w:rPr>
          <w:rFonts w:asciiTheme="minorHAnsi" w:hAnsiTheme="minorHAnsi" w:cstheme="minorHAnsi"/>
          <w:b/>
          <w:bCs/>
        </w:rPr>
      </w:pPr>
      <w:r>
        <w:rPr>
          <w:rFonts w:asciiTheme="minorHAnsi" w:hAnsiTheme="minorHAnsi" w:cstheme="minorHAnsi"/>
          <w:b/>
          <w:bCs/>
        </w:rPr>
        <w:t>DELIVERABLES</w:t>
      </w:r>
    </w:p>
    <w:p w14:paraId="7FDD77D1" w14:textId="77777777" w:rsidR="00E64EDB" w:rsidRDefault="00E64EDB" w:rsidP="00E64EDB">
      <w:pPr>
        <w:pStyle w:val="ListParagraph"/>
        <w:jc w:val="both"/>
        <w:rPr>
          <w:rFonts w:asciiTheme="minorHAnsi" w:hAnsiTheme="minorHAnsi" w:cstheme="minorHAnsi"/>
          <w:b/>
          <w:bCs/>
        </w:rPr>
      </w:pPr>
    </w:p>
    <w:p w14:paraId="6E4A7B98" w14:textId="77777777" w:rsidR="00E64EDB" w:rsidRDefault="00E64EDB" w:rsidP="00E64EDB">
      <w:pPr>
        <w:pStyle w:val="ListParagraph"/>
        <w:ind w:left="0"/>
        <w:jc w:val="both"/>
        <w:rPr>
          <w:rFonts w:asciiTheme="minorHAnsi" w:hAnsiTheme="minorHAnsi" w:cstheme="minorHAnsi"/>
        </w:rPr>
      </w:pPr>
      <w:r w:rsidRPr="00F17102">
        <w:rPr>
          <w:rFonts w:asciiTheme="minorHAnsi" w:hAnsiTheme="minorHAnsi" w:cstheme="minorHAnsi"/>
          <w:b/>
          <w:bCs/>
        </w:rPr>
        <w:t>1. Inception Report:</w:t>
      </w:r>
      <w:r w:rsidRPr="00F17102">
        <w:rPr>
          <w:rFonts w:asciiTheme="minorHAnsi" w:hAnsiTheme="minorHAnsi" w:cstheme="minorHAnsi"/>
        </w:rPr>
        <w:t xml:space="preserve"> The expert(s) will prepare an Inception Report to further refine the evaluation questions and detail the methodological approach, including data collection instruments, in consultation with the PBF technical team.</w:t>
      </w:r>
      <w:r>
        <w:rPr>
          <w:rFonts w:asciiTheme="minorHAnsi" w:hAnsiTheme="minorHAnsi" w:cstheme="minorHAnsi"/>
        </w:rPr>
        <w:t xml:space="preserve"> </w:t>
      </w:r>
      <w:r w:rsidRPr="00F17102">
        <w:rPr>
          <w:rFonts w:asciiTheme="minorHAnsi" w:hAnsiTheme="minorHAnsi" w:cstheme="minorHAnsi"/>
        </w:rPr>
        <w:t>The Inception report must be approved by both the evaluation manager and the PBF prior to commencement of data collection in the field. The inception report should include the following key elements</w:t>
      </w:r>
      <w:r>
        <w:rPr>
          <w:rFonts w:asciiTheme="minorHAnsi" w:hAnsiTheme="minorHAnsi" w:cstheme="minorHAnsi"/>
        </w:rPr>
        <w:t>:</w:t>
      </w:r>
    </w:p>
    <w:p w14:paraId="3A745AFF" w14:textId="77777777" w:rsidR="00E64EDB" w:rsidRDefault="00E64EDB" w:rsidP="00E64EDB">
      <w:pPr>
        <w:pStyle w:val="ListParagraph"/>
        <w:ind w:left="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F17102">
        <w:rPr>
          <w:rFonts w:asciiTheme="minorHAnsi" w:hAnsiTheme="minorHAnsi" w:cstheme="minorHAnsi"/>
        </w:rPr>
        <w:t xml:space="preserve">Overall approach and methodology </w:t>
      </w:r>
    </w:p>
    <w:p w14:paraId="1CD3CE51" w14:textId="77777777" w:rsidR="00E64EDB" w:rsidRDefault="00E64EDB" w:rsidP="00E64EDB">
      <w:pPr>
        <w:pStyle w:val="ListParagraph"/>
        <w:ind w:left="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sidRPr="00F17102">
        <w:rPr>
          <w:rFonts w:asciiTheme="minorHAnsi" w:hAnsiTheme="minorHAnsi" w:cstheme="minorHAnsi"/>
        </w:rPr>
        <w:t xml:space="preserve">Key lines of inquiry, linking refined evaluation questions to data collection instruments </w:t>
      </w:r>
    </w:p>
    <w:p w14:paraId="049EBF90" w14:textId="77777777" w:rsidR="00E64EDB" w:rsidRDefault="00E64EDB" w:rsidP="00E64EDB">
      <w:pPr>
        <w:pStyle w:val="ListParagraph"/>
        <w:ind w:left="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F17102">
        <w:rPr>
          <w:rFonts w:asciiTheme="minorHAnsi" w:hAnsiTheme="minorHAnsi" w:cstheme="minorHAnsi"/>
        </w:rPr>
        <w:t xml:space="preserve">Data collection instruments and mechanisms </w:t>
      </w:r>
    </w:p>
    <w:p w14:paraId="5927AB63" w14:textId="77777777" w:rsidR="00E64EDB" w:rsidRDefault="00E64EDB" w:rsidP="00E64EDB">
      <w:pPr>
        <w:pStyle w:val="ListParagraph"/>
        <w:ind w:left="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Pr="00F17102">
        <w:rPr>
          <w:rFonts w:asciiTheme="minorHAnsi" w:hAnsiTheme="minorHAnsi" w:cstheme="minorHAnsi"/>
        </w:rPr>
        <w:t>Proposed list of interviewees</w:t>
      </w:r>
    </w:p>
    <w:p w14:paraId="61E6D805" w14:textId="77777777" w:rsidR="00E64EDB" w:rsidRDefault="00E64EDB" w:rsidP="00E64EDB">
      <w:pPr>
        <w:pStyle w:val="ListParagraph"/>
        <w:ind w:left="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 </w:t>
      </w:r>
      <w:r w:rsidRPr="00F17102">
        <w:rPr>
          <w:rFonts w:asciiTheme="minorHAnsi" w:hAnsiTheme="minorHAnsi" w:cstheme="minorHAnsi"/>
        </w:rPr>
        <w:t xml:space="preserve">A work plan and timelines to be agreed with relevant PBF focal points </w:t>
      </w:r>
    </w:p>
    <w:p w14:paraId="6FFA1699" w14:textId="77777777" w:rsidR="00E64EDB" w:rsidRDefault="00E64EDB" w:rsidP="00E64EDB">
      <w:pPr>
        <w:pStyle w:val="ListParagraph"/>
        <w:ind w:left="0"/>
        <w:jc w:val="both"/>
        <w:rPr>
          <w:rFonts w:asciiTheme="minorHAnsi" w:hAnsiTheme="minorHAnsi" w:cstheme="minorHAnsi"/>
        </w:rPr>
      </w:pPr>
      <w:r w:rsidRPr="00F17102">
        <w:rPr>
          <w:rFonts w:asciiTheme="minorHAnsi" w:hAnsiTheme="minorHAnsi" w:cstheme="minorHAnsi"/>
          <w:b/>
          <w:bCs/>
        </w:rPr>
        <w:t xml:space="preserve">2. Presentation/validation of preliminary findings to relevant in-country stakeholders and </w:t>
      </w:r>
      <w:r w:rsidRPr="00FC6764">
        <w:rPr>
          <w:rFonts w:asciiTheme="minorHAnsi" w:hAnsiTheme="minorHAnsi" w:cstheme="minorHAnsi"/>
          <w:b/>
          <w:bCs/>
        </w:rPr>
        <w:t>PBF HQ</w:t>
      </w:r>
      <w:r>
        <w:rPr>
          <w:rFonts w:asciiTheme="minorHAnsi" w:hAnsiTheme="minorHAnsi" w:cstheme="minorHAnsi"/>
        </w:rPr>
        <w:t xml:space="preserve"> </w:t>
      </w:r>
    </w:p>
    <w:p w14:paraId="6841E32A" w14:textId="77777777" w:rsidR="00E64EDB" w:rsidRDefault="00E64EDB" w:rsidP="00E64EDB">
      <w:pPr>
        <w:pStyle w:val="ListParagraph"/>
        <w:ind w:left="0"/>
        <w:jc w:val="both"/>
        <w:rPr>
          <w:rFonts w:asciiTheme="minorHAnsi" w:hAnsiTheme="minorHAnsi" w:cstheme="minorHAnsi"/>
        </w:rPr>
      </w:pPr>
      <w:r w:rsidRPr="00F17102">
        <w:rPr>
          <w:rFonts w:asciiTheme="minorHAnsi" w:hAnsiTheme="minorHAnsi" w:cstheme="minorHAnsi"/>
          <w:b/>
          <w:bCs/>
        </w:rPr>
        <w:t>3. Final evaluation report:</w:t>
      </w:r>
      <w:r w:rsidRPr="00F17102">
        <w:rPr>
          <w:rFonts w:asciiTheme="minorHAnsi" w:hAnsiTheme="minorHAnsi" w:cstheme="minorHAnsi"/>
        </w:rPr>
        <w:t xml:space="preserve"> The expert(s) will prepare the final evaluation report based on PBF’s evaluation report template. The first draft of the final report will be shared with an Evaluation Reference Group, composed of representatives of all direct fund recipients and the PBF (at a minimum), for their comments. The final accepted version of the report will reflect ERG’s comments. The Final Report must be approved by both the evaluation manager and the PBF.</w:t>
      </w:r>
    </w:p>
    <w:p w14:paraId="71691E0D" w14:textId="77777777" w:rsidR="00E64EDB" w:rsidRDefault="00E64EDB" w:rsidP="00E64EDB">
      <w:pPr>
        <w:jc w:val="both"/>
        <w:rPr>
          <w:b/>
          <w:bCs/>
        </w:rPr>
      </w:pPr>
    </w:p>
    <w:p w14:paraId="68B2C478" w14:textId="77777777" w:rsidR="00E64EDB" w:rsidRPr="00F17102" w:rsidRDefault="00E64EDB" w:rsidP="00E64EDB">
      <w:pPr>
        <w:pStyle w:val="ListParagraph"/>
        <w:numPr>
          <w:ilvl w:val="0"/>
          <w:numId w:val="25"/>
        </w:numPr>
        <w:spacing w:after="0" w:line="240" w:lineRule="auto"/>
        <w:contextualSpacing w:val="0"/>
        <w:jc w:val="both"/>
        <w:rPr>
          <w:rFonts w:asciiTheme="minorHAnsi" w:hAnsiTheme="minorHAnsi" w:cstheme="minorHAnsi"/>
        </w:rPr>
      </w:pPr>
      <w:r w:rsidRPr="00F17102">
        <w:rPr>
          <w:b/>
          <w:bCs/>
        </w:rPr>
        <w:t xml:space="preserve">TIMEFRAME </w:t>
      </w:r>
      <w:r>
        <w:rPr>
          <w:b/>
          <w:bCs/>
        </w:rPr>
        <w:t>AND PAYMENT SCHEDULE</w:t>
      </w:r>
    </w:p>
    <w:p w14:paraId="2D28113A" w14:textId="77777777" w:rsidR="00E64EDB" w:rsidRPr="00F17102" w:rsidRDefault="00E64EDB" w:rsidP="00E64EDB">
      <w:pPr>
        <w:pStyle w:val="ListParagraph"/>
        <w:jc w:val="both"/>
        <w:rPr>
          <w:rFonts w:asciiTheme="minorHAnsi" w:hAnsiTheme="minorHAnsi" w:cstheme="minorHAnsi"/>
        </w:rPr>
      </w:pPr>
    </w:p>
    <w:tbl>
      <w:tblPr>
        <w:tblStyle w:val="TableGrid"/>
        <w:tblW w:w="0" w:type="auto"/>
        <w:tblInd w:w="-113" w:type="dxa"/>
        <w:tblLook w:val="04A0" w:firstRow="1" w:lastRow="0" w:firstColumn="1" w:lastColumn="0" w:noHBand="0" w:noVBand="1"/>
      </w:tblPr>
      <w:tblGrid>
        <w:gridCol w:w="2096"/>
        <w:gridCol w:w="4104"/>
        <w:gridCol w:w="1503"/>
        <w:gridCol w:w="1760"/>
      </w:tblGrid>
      <w:tr w:rsidR="00E64EDB" w14:paraId="029DCCEE" w14:textId="77777777" w:rsidTr="006A5A01">
        <w:tc>
          <w:tcPr>
            <w:tcW w:w="2235" w:type="dxa"/>
            <w:shd w:val="clear" w:color="auto" w:fill="FFC000" w:themeFill="accent4"/>
          </w:tcPr>
          <w:p w14:paraId="7529AB8B" w14:textId="77777777" w:rsidR="00E64EDB" w:rsidRDefault="00E64EDB" w:rsidP="006A5A01">
            <w:pPr>
              <w:spacing w:after="160" w:line="259" w:lineRule="auto"/>
              <w:jc w:val="both"/>
              <w:rPr>
                <w:rFonts w:asciiTheme="minorHAnsi" w:hAnsiTheme="minorHAnsi" w:cstheme="minorHAnsi"/>
                <w:b/>
                <w:bCs/>
              </w:rPr>
            </w:pPr>
            <w:r>
              <w:rPr>
                <w:rFonts w:asciiTheme="minorHAnsi" w:hAnsiTheme="minorHAnsi" w:cstheme="minorHAnsi"/>
                <w:b/>
                <w:bCs/>
              </w:rPr>
              <w:t>Deliverable:</w:t>
            </w:r>
          </w:p>
        </w:tc>
        <w:tc>
          <w:tcPr>
            <w:tcW w:w="4500" w:type="dxa"/>
            <w:shd w:val="clear" w:color="auto" w:fill="FFC000" w:themeFill="accent4"/>
          </w:tcPr>
          <w:p w14:paraId="5AA6ECA7" w14:textId="77777777" w:rsidR="00E64EDB" w:rsidRDefault="00E64EDB" w:rsidP="006A5A01">
            <w:pPr>
              <w:spacing w:after="160" w:line="259" w:lineRule="auto"/>
              <w:jc w:val="both"/>
              <w:rPr>
                <w:rFonts w:asciiTheme="minorHAnsi" w:hAnsiTheme="minorHAnsi" w:cstheme="minorHAnsi"/>
                <w:b/>
                <w:bCs/>
              </w:rPr>
            </w:pPr>
            <w:r>
              <w:rPr>
                <w:rFonts w:asciiTheme="minorHAnsi" w:hAnsiTheme="minorHAnsi" w:cstheme="minorHAnsi"/>
                <w:b/>
                <w:bCs/>
              </w:rPr>
              <w:t>Content:</w:t>
            </w:r>
          </w:p>
        </w:tc>
        <w:tc>
          <w:tcPr>
            <w:tcW w:w="1595" w:type="dxa"/>
            <w:shd w:val="clear" w:color="auto" w:fill="FFC000" w:themeFill="accent4"/>
          </w:tcPr>
          <w:p w14:paraId="50D1B7EE" w14:textId="77777777" w:rsidR="00E64EDB" w:rsidRDefault="00E64EDB" w:rsidP="006A5A01">
            <w:pPr>
              <w:spacing w:after="160" w:line="259" w:lineRule="auto"/>
              <w:jc w:val="both"/>
              <w:rPr>
                <w:rFonts w:asciiTheme="minorHAnsi" w:hAnsiTheme="minorHAnsi" w:cstheme="minorHAnsi"/>
                <w:b/>
                <w:bCs/>
              </w:rPr>
            </w:pPr>
            <w:r>
              <w:rPr>
                <w:rFonts w:asciiTheme="minorHAnsi" w:hAnsiTheme="minorHAnsi" w:cstheme="minorHAnsi"/>
                <w:b/>
                <w:bCs/>
              </w:rPr>
              <w:t>Number of Working Days:</w:t>
            </w:r>
          </w:p>
        </w:tc>
        <w:tc>
          <w:tcPr>
            <w:tcW w:w="1853" w:type="dxa"/>
            <w:shd w:val="clear" w:color="auto" w:fill="FFC000" w:themeFill="accent4"/>
          </w:tcPr>
          <w:p w14:paraId="188A0991" w14:textId="77777777" w:rsidR="00E64EDB" w:rsidRDefault="00E64EDB" w:rsidP="006A5A01">
            <w:pPr>
              <w:spacing w:after="160" w:line="259" w:lineRule="auto"/>
              <w:jc w:val="both"/>
              <w:rPr>
                <w:rFonts w:asciiTheme="minorHAnsi" w:hAnsiTheme="minorHAnsi" w:cstheme="minorHAnsi"/>
                <w:b/>
                <w:bCs/>
              </w:rPr>
            </w:pPr>
            <w:r>
              <w:rPr>
                <w:rFonts w:asciiTheme="minorHAnsi" w:hAnsiTheme="minorHAnsi" w:cstheme="minorHAnsi"/>
                <w:b/>
                <w:bCs/>
              </w:rPr>
              <w:t>Percentage of Payment</w:t>
            </w:r>
          </w:p>
        </w:tc>
      </w:tr>
      <w:tr w:rsidR="00E64EDB" w14:paraId="5C957AB4" w14:textId="77777777" w:rsidTr="006A5A01">
        <w:tc>
          <w:tcPr>
            <w:tcW w:w="2235" w:type="dxa"/>
          </w:tcPr>
          <w:p w14:paraId="7ACB8459" w14:textId="77777777" w:rsidR="00E64EDB" w:rsidRDefault="00E64EDB" w:rsidP="006A5A01">
            <w:pPr>
              <w:spacing w:after="160" w:line="259" w:lineRule="auto"/>
              <w:jc w:val="both"/>
              <w:rPr>
                <w:rFonts w:asciiTheme="minorHAnsi" w:hAnsiTheme="minorHAnsi" w:cstheme="minorHAnsi"/>
                <w:b/>
                <w:bCs/>
              </w:rPr>
            </w:pPr>
            <w:r w:rsidRPr="00F17102">
              <w:t>Inception Report</w:t>
            </w:r>
          </w:p>
        </w:tc>
        <w:tc>
          <w:tcPr>
            <w:tcW w:w="4500" w:type="dxa"/>
          </w:tcPr>
          <w:p w14:paraId="6CA14BE2" w14:textId="77777777" w:rsidR="00E64EDB" w:rsidRDefault="00E64EDB" w:rsidP="006A5A01">
            <w:pPr>
              <w:spacing w:after="160"/>
              <w:jc w:val="both"/>
              <w:rPr>
                <w:rFonts w:asciiTheme="minorHAnsi" w:hAnsiTheme="minorHAnsi" w:cstheme="minorHAnsi"/>
              </w:rPr>
            </w:pPr>
            <w:r w:rsidRPr="00F17102">
              <w:rPr>
                <w:rFonts w:asciiTheme="minorHAnsi" w:hAnsiTheme="minorHAnsi" w:cstheme="minorHAnsi"/>
              </w:rPr>
              <w:t>The inception report will have a maximum of 20</w:t>
            </w:r>
            <w:r>
              <w:rPr>
                <w:rFonts w:asciiTheme="minorHAnsi" w:hAnsiTheme="minorHAnsi" w:cstheme="minorHAnsi"/>
              </w:rPr>
              <w:t xml:space="preserve"> </w:t>
            </w:r>
            <w:r w:rsidRPr="00F17102">
              <w:rPr>
                <w:rFonts w:asciiTheme="minorHAnsi" w:hAnsiTheme="minorHAnsi" w:cstheme="minorHAnsi"/>
              </w:rPr>
              <w:t>pages</w:t>
            </w:r>
            <w:r>
              <w:rPr>
                <w:rFonts w:asciiTheme="minorHAnsi" w:hAnsiTheme="minorHAnsi" w:cstheme="minorHAnsi"/>
              </w:rPr>
              <w:t>, including annexes</w:t>
            </w:r>
            <w:r w:rsidRPr="00F17102">
              <w:rPr>
                <w:rFonts w:asciiTheme="minorHAnsi" w:hAnsiTheme="minorHAnsi" w:cstheme="minorHAnsi"/>
              </w:rPr>
              <w:t xml:space="preserve"> and include:</w:t>
            </w:r>
            <w:r>
              <w:rPr>
                <w:rFonts w:asciiTheme="minorHAnsi" w:hAnsiTheme="minorHAnsi" w:cstheme="minorHAnsi"/>
              </w:rPr>
              <w:t xml:space="preserve"> </w:t>
            </w:r>
          </w:p>
          <w:p w14:paraId="02E9101F" w14:textId="77777777" w:rsidR="00E64EDB" w:rsidRDefault="00E64EDB" w:rsidP="006A5A01">
            <w:pPr>
              <w:spacing w:after="160"/>
              <w:jc w:val="both"/>
              <w:rPr>
                <w:rFonts w:asciiTheme="minorHAnsi" w:hAnsiTheme="minorHAnsi" w:cstheme="minorHAnsi"/>
              </w:rPr>
            </w:pPr>
            <w:r w:rsidRPr="00F17102">
              <w:rPr>
                <w:rFonts w:asciiTheme="minorHAnsi" w:hAnsiTheme="minorHAnsi" w:cstheme="minorHAnsi"/>
              </w:rPr>
              <w:t>- the evaluation team’s understanding of the TORs and any data or other concerns</w:t>
            </w:r>
            <w:r>
              <w:rPr>
                <w:rFonts w:asciiTheme="minorHAnsi" w:hAnsiTheme="minorHAnsi" w:cstheme="minorHAnsi"/>
              </w:rPr>
              <w:t xml:space="preserve"> </w:t>
            </w:r>
            <w:r w:rsidRPr="00F17102">
              <w:rPr>
                <w:rFonts w:asciiTheme="minorHAnsi" w:hAnsiTheme="minorHAnsi" w:cstheme="minorHAnsi"/>
              </w:rPr>
              <w:t xml:space="preserve">arising from the provided materials and initial meetings/ interviews and strategies for how to address perceived </w:t>
            </w:r>
            <w:proofErr w:type="gramStart"/>
            <w:r w:rsidRPr="00F17102">
              <w:rPr>
                <w:rFonts w:asciiTheme="minorHAnsi" w:hAnsiTheme="minorHAnsi" w:cstheme="minorHAnsi"/>
              </w:rPr>
              <w:t>shortcomings;</w:t>
            </w:r>
            <w:proofErr w:type="gramEnd"/>
            <w:r w:rsidRPr="00F17102">
              <w:rPr>
                <w:rFonts w:asciiTheme="minorHAnsi" w:hAnsiTheme="minorHAnsi" w:cstheme="minorHAnsi"/>
              </w:rPr>
              <w:t xml:space="preserve"> </w:t>
            </w:r>
          </w:p>
          <w:p w14:paraId="421C21D8" w14:textId="77777777" w:rsidR="00E64EDB" w:rsidRDefault="00E64EDB" w:rsidP="006A5A01">
            <w:pPr>
              <w:spacing w:after="160"/>
              <w:jc w:val="both"/>
              <w:rPr>
                <w:rFonts w:asciiTheme="minorHAnsi" w:hAnsiTheme="minorHAnsi" w:cstheme="minorHAnsi"/>
              </w:rPr>
            </w:pPr>
            <w:r>
              <w:rPr>
                <w:rFonts w:asciiTheme="minorHAnsi" w:hAnsiTheme="minorHAnsi" w:cstheme="minorHAnsi"/>
              </w:rPr>
              <w:t xml:space="preserve">- </w:t>
            </w:r>
            <w:r w:rsidRPr="00F17102">
              <w:rPr>
                <w:rFonts w:asciiTheme="minorHAnsi" w:hAnsiTheme="minorHAnsi" w:cstheme="minorHAnsi"/>
              </w:rPr>
              <w:t xml:space="preserve">key evaluation questions and methodological tools for answering each </w:t>
            </w:r>
            <w:proofErr w:type="gramStart"/>
            <w:r w:rsidRPr="00F17102">
              <w:rPr>
                <w:rFonts w:asciiTheme="minorHAnsi" w:hAnsiTheme="minorHAnsi" w:cstheme="minorHAnsi"/>
              </w:rPr>
              <w:t>question;</w:t>
            </w:r>
            <w:proofErr w:type="gramEnd"/>
            <w:r w:rsidRPr="00F17102">
              <w:rPr>
                <w:rFonts w:asciiTheme="minorHAnsi" w:hAnsiTheme="minorHAnsi" w:cstheme="minorHAnsi"/>
              </w:rPr>
              <w:t xml:space="preserve"> </w:t>
            </w:r>
          </w:p>
          <w:p w14:paraId="4C4B383B" w14:textId="77777777" w:rsidR="00E64EDB" w:rsidRDefault="00E64EDB" w:rsidP="006A5A01">
            <w:pPr>
              <w:spacing w:after="160"/>
              <w:jc w:val="both"/>
              <w:rPr>
                <w:rFonts w:asciiTheme="minorHAnsi" w:hAnsiTheme="minorHAnsi" w:cstheme="minorHAnsi"/>
              </w:rPr>
            </w:pPr>
            <w:r w:rsidRPr="00F17102">
              <w:rPr>
                <w:rFonts w:asciiTheme="minorHAnsi" w:hAnsiTheme="minorHAnsi" w:cstheme="minorHAnsi"/>
              </w:rPr>
              <w:lastRenderedPageBreak/>
              <w:t xml:space="preserve">- list of key risks and risk management strategies for the </w:t>
            </w:r>
            <w:proofErr w:type="gramStart"/>
            <w:r w:rsidRPr="00F17102">
              <w:rPr>
                <w:rFonts w:asciiTheme="minorHAnsi" w:hAnsiTheme="minorHAnsi" w:cstheme="minorHAnsi"/>
              </w:rPr>
              <w:t>evaluation;</w:t>
            </w:r>
            <w:proofErr w:type="gramEnd"/>
            <w:r w:rsidRPr="00F17102">
              <w:rPr>
                <w:rFonts w:asciiTheme="minorHAnsi" w:hAnsiTheme="minorHAnsi" w:cstheme="minorHAnsi"/>
              </w:rPr>
              <w:t xml:space="preserve"> </w:t>
            </w:r>
          </w:p>
          <w:p w14:paraId="7CB91B54" w14:textId="77777777" w:rsidR="00E64EDB" w:rsidRPr="00F17102" w:rsidRDefault="00E64EDB" w:rsidP="006A5A01">
            <w:pPr>
              <w:spacing w:after="160"/>
              <w:jc w:val="both"/>
              <w:rPr>
                <w:rFonts w:asciiTheme="minorHAnsi" w:hAnsiTheme="minorHAnsi" w:cstheme="minorHAnsi"/>
              </w:rPr>
            </w:pPr>
            <w:r w:rsidRPr="00F17102">
              <w:rPr>
                <w:rFonts w:asciiTheme="minorHAnsi" w:hAnsiTheme="minorHAnsi" w:cstheme="minorHAnsi"/>
              </w:rPr>
              <w:t xml:space="preserve">- stakeholder analysis </w:t>
            </w:r>
          </w:p>
        </w:tc>
        <w:tc>
          <w:tcPr>
            <w:tcW w:w="1595" w:type="dxa"/>
          </w:tcPr>
          <w:p w14:paraId="645A54EF" w14:textId="77777777" w:rsidR="00E64EDB" w:rsidRPr="00D05239" w:rsidRDefault="00E64EDB" w:rsidP="006A5A01">
            <w:pPr>
              <w:spacing w:after="160" w:line="259" w:lineRule="auto"/>
              <w:jc w:val="both"/>
              <w:rPr>
                <w:rFonts w:asciiTheme="minorHAnsi" w:hAnsiTheme="minorHAnsi" w:cstheme="minorHAnsi"/>
              </w:rPr>
            </w:pPr>
            <w:r>
              <w:rPr>
                <w:rFonts w:asciiTheme="minorHAnsi" w:hAnsiTheme="minorHAnsi" w:cstheme="minorHAnsi"/>
              </w:rPr>
              <w:lastRenderedPageBreak/>
              <w:t xml:space="preserve">13 </w:t>
            </w:r>
            <w:r w:rsidRPr="00D05239">
              <w:rPr>
                <w:rFonts w:asciiTheme="minorHAnsi" w:hAnsiTheme="minorHAnsi" w:cstheme="minorHAnsi"/>
              </w:rPr>
              <w:t>days</w:t>
            </w:r>
          </w:p>
        </w:tc>
        <w:tc>
          <w:tcPr>
            <w:tcW w:w="1853" w:type="dxa"/>
          </w:tcPr>
          <w:p w14:paraId="7879328E" w14:textId="77777777" w:rsidR="00E64EDB" w:rsidRDefault="00E64EDB" w:rsidP="006A5A01">
            <w:pPr>
              <w:spacing w:after="160" w:line="259" w:lineRule="auto"/>
              <w:jc w:val="both"/>
              <w:rPr>
                <w:rFonts w:asciiTheme="minorHAnsi" w:hAnsiTheme="minorHAnsi" w:cstheme="minorHAnsi"/>
                <w:b/>
                <w:bCs/>
              </w:rPr>
            </w:pPr>
          </w:p>
        </w:tc>
      </w:tr>
      <w:tr w:rsidR="00E64EDB" w14:paraId="05ED2146" w14:textId="77777777" w:rsidTr="006A5A01">
        <w:tc>
          <w:tcPr>
            <w:tcW w:w="2235" w:type="dxa"/>
          </w:tcPr>
          <w:p w14:paraId="6D9134D0" w14:textId="77777777" w:rsidR="00E64EDB" w:rsidRDefault="00E64EDB" w:rsidP="006A5A01">
            <w:pPr>
              <w:spacing w:after="160" w:line="259" w:lineRule="auto"/>
              <w:jc w:val="both"/>
              <w:rPr>
                <w:rFonts w:asciiTheme="minorHAnsi" w:hAnsiTheme="minorHAnsi" w:cstheme="minorHAnsi"/>
                <w:b/>
                <w:bCs/>
              </w:rPr>
            </w:pPr>
            <w:r>
              <w:t>D</w:t>
            </w:r>
            <w:r w:rsidRPr="00F17102">
              <w:t>ata collection</w:t>
            </w:r>
          </w:p>
        </w:tc>
        <w:tc>
          <w:tcPr>
            <w:tcW w:w="4500" w:type="dxa"/>
          </w:tcPr>
          <w:p w14:paraId="76A3FF34" w14:textId="77777777" w:rsidR="00E64EDB" w:rsidRPr="00172466" w:rsidRDefault="00E64EDB" w:rsidP="006A5A01">
            <w:pPr>
              <w:spacing w:after="160" w:line="259" w:lineRule="auto"/>
              <w:jc w:val="both"/>
              <w:rPr>
                <w:rFonts w:asciiTheme="minorHAnsi" w:hAnsiTheme="minorHAnsi" w:cstheme="minorHAnsi"/>
              </w:rPr>
            </w:pPr>
            <w:r>
              <w:rPr>
                <w:rFonts w:asciiTheme="minorHAnsi" w:hAnsiTheme="minorHAnsi" w:cstheme="minorHAnsi"/>
              </w:rPr>
              <w:t>Report on the collected data</w:t>
            </w:r>
          </w:p>
        </w:tc>
        <w:tc>
          <w:tcPr>
            <w:tcW w:w="1595" w:type="dxa"/>
          </w:tcPr>
          <w:p w14:paraId="0C82609C" w14:textId="77777777" w:rsidR="00E64EDB" w:rsidRPr="00D05239" w:rsidRDefault="00E64EDB" w:rsidP="006A5A01">
            <w:pPr>
              <w:spacing w:after="160" w:line="259" w:lineRule="auto"/>
              <w:jc w:val="both"/>
              <w:rPr>
                <w:rFonts w:asciiTheme="minorHAnsi" w:hAnsiTheme="minorHAnsi" w:cstheme="minorHAnsi"/>
              </w:rPr>
            </w:pPr>
            <w:r>
              <w:rPr>
                <w:rFonts w:asciiTheme="minorHAnsi" w:hAnsiTheme="minorHAnsi" w:cstheme="minorHAnsi"/>
              </w:rPr>
              <w:t xml:space="preserve">Up to 20 </w:t>
            </w:r>
            <w:r w:rsidRPr="00D05239">
              <w:rPr>
                <w:rFonts w:asciiTheme="minorHAnsi" w:hAnsiTheme="minorHAnsi" w:cstheme="minorHAnsi"/>
              </w:rPr>
              <w:t>days</w:t>
            </w:r>
          </w:p>
        </w:tc>
        <w:tc>
          <w:tcPr>
            <w:tcW w:w="1853" w:type="dxa"/>
          </w:tcPr>
          <w:p w14:paraId="00C0F7C0" w14:textId="77777777" w:rsidR="00E64EDB" w:rsidRDefault="00E64EDB" w:rsidP="006A5A01">
            <w:pPr>
              <w:spacing w:after="160" w:line="259" w:lineRule="auto"/>
              <w:jc w:val="both"/>
              <w:rPr>
                <w:rFonts w:asciiTheme="minorHAnsi" w:hAnsiTheme="minorHAnsi" w:cstheme="minorHAnsi"/>
                <w:b/>
                <w:bCs/>
              </w:rPr>
            </w:pPr>
          </w:p>
        </w:tc>
      </w:tr>
      <w:tr w:rsidR="00E64EDB" w14:paraId="2D2F1A93" w14:textId="77777777" w:rsidTr="006A5A01">
        <w:tc>
          <w:tcPr>
            <w:tcW w:w="2235" w:type="dxa"/>
          </w:tcPr>
          <w:p w14:paraId="75222776" w14:textId="77777777" w:rsidR="00E64EDB" w:rsidRPr="00D05239" w:rsidRDefault="00E64EDB" w:rsidP="006A5A01">
            <w:pPr>
              <w:spacing w:after="160" w:line="259" w:lineRule="auto"/>
              <w:jc w:val="both"/>
              <w:rPr>
                <w:rFonts w:asciiTheme="minorHAnsi" w:hAnsiTheme="minorHAnsi" w:cstheme="minorHAnsi"/>
                <w:b/>
                <w:bCs/>
              </w:rPr>
            </w:pPr>
            <w:r>
              <w:t>Draft Report</w:t>
            </w:r>
          </w:p>
        </w:tc>
        <w:tc>
          <w:tcPr>
            <w:tcW w:w="4500" w:type="dxa"/>
          </w:tcPr>
          <w:p w14:paraId="3A50C593" w14:textId="77777777" w:rsidR="00E64EDB" w:rsidRPr="00D05239" w:rsidRDefault="00E64EDB" w:rsidP="006A5A01">
            <w:pPr>
              <w:spacing w:after="160" w:line="259" w:lineRule="auto"/>
              <w:jc w:val="both"/>
              <w:rPr>
                <w:rFonts w:asciiTheme="minorHAnsi" w:hAnsiTheme="minorHAnsi" w:cstheme="minorHAnsi"/>
              </w:rPr>
            </w:pPr>
            <w:r w:rsidRPr="00D05239">
              <w:rPr>
                <w:rFonts w:asciiTheme="minorHAnsi" w:hAnsiTheme="minorHAnsi" w:cstheme="minorHAnsi"/>
              </w:rPr>
              <w:t>The draft report will have a maximum of 40 pages, inclusive of an Executive Summary and annexes. The draft report will be reviewed by the PBSO and the Reference Group. PBSO will provide a consolidated matrix of comments which should be formally addressed in the final report</w:t>
            </w:r>
          </w:p>
        </w:tc>
        <w:tc>
          <w:tcPr>
            <w:tcW w:w="1595" w:type="dxa"/>
          </w:tcPr>
          <w:p w14:paraId="47B85B9D" w14:textId="77777777" w:rsidR="00E64EDB" w:rsidRPr="00D05239" w:rsidRDefault="00E64EDB" w:rsidP="006A5A01">
            <w:pPr>
              <w:spacing w:after="160" w:line="259" w:lineRule="auto"/>
              <w:jc w:val="both"/>
              <w:rPr>
                <w:rFonts w:asciiTheme="minorHAnsi" w:hAnsiTheme="minorHAnsi" w:cstheme="minorHAnsi"/>
              </w:rPr>
            </w:pPr>
            <w:r w:rsidRPr="00D05239">
              <w:rPr>
                <w:rFonts w:asciiTheme="minorHAnsi" w:hAnsiTheme="minorHAnsi" w:cstheme="minorHAnsi"/>
              </w:rPr>
              <w:t>1</w:t>
            </w:r>
            <w:r>
              <w:rPr>
                <w:rFonts w:asciiTheme="minorHAnsi" w:hAnsiTheme="minorHAnsi" w:cstheme="minorHAnsi"/>
              </w:rPr>
              <w:t>2</w:t>
            </w:r>
            <w:r w:rsidRPr="00D05239">
              <w:rPr>
                <w:rFonts w:asciiTheme="minorHAnsi" w:hAnsiTheme="minorHAnsi" w:cstheme="minorHAnsi"/>
              </w:rPr>
              <w:t xml:space="preserve"> days</w:t>
            </w:r>
          </w:p>
        </w:tc>
        <w:tc>
          <w:tcPr>
            <w:tcW w:w="1853" w:type="dxa"/>
          </w:tcPr>
          <w:p w14:paraId="069F6D41" w14:textId="77777777" w:rsidR="00E64EDB" w:rsidRDefault="00E64EDB" w:rsidP="006A5A01">
            <w:pPr>
              <w:spacing w:after="160" w:line="259" w:lineRule="auto"/>
              <w:jc w:val="both"/>
              <w:rPr>
                <w:rFonts w:asciiTheme="minorHAnsi" w:hAnsiTheme="minorHAnsi" w:cstheme="minorHAnsi"/>
                <w:b/>
                <w:bCs/>
              </w:rPr>
            </w:pPr>
          </w:p>
        </w:tc>
      </w:tr>
      <w:tr w:rsidR="00E64EDB" w14:paraId="4365E3A0" w14:textId="77777777" w:rsidTr="006A5A01">
        <w:tc>
          <w:tcPr>
            <w:tcW w:w="2235" w:type="dxa"/>
          </w:tcPr>
          <w:p w14:paraId="031B4994" w14:textId="77777777" w:rsidR="00E64EDB" w:rsidRDefault="00E64EDB" w:rsidP="006A5A01">
            <w:pPr>
              <w:spacing w:after="160" w:line="259" w:lineRule="auto"/>
              <w:jc w:val="both"/>
              <w:rPr>
                <w:rFonts w:asciiTheme="minorHAnsi" w:hAnsiTheme="minorHAnsi" w:cstheme="minorHAnsi"/>
                <w:b/>
                <w:bCs/>
              </w:rPr>
            </w:pPr>
            <w:r>
              <w:t xml:space="preserve">Validation and integrating comments into the </w:t>
            </w:r>
            <w:r w:rsidRPr="00F17102">
              <w:t>Final Report</w:t>
            </w:r>
          </w:p>
        </w:tc>
        <w:tc>
          <w:tcPr>
            <w:tcW w:w="4500" w:type="dxa"/>
          </w:tcPr>
          <w:p w14:paraId="48E273E1" w14:textId="77777777" w:rsidR="00E64EDB" w:rsidRDefault="00E64EDB" w:rsidP="006A5A01">
            <w:pPr>
              <w:spacing w:after="160" w:line="259" w:lineRule="auto"/>
              <w:jc w:val="both"/>
              <w:rPr>
                <w:rFonts w:asciiTheme="minorHAnsi" w:hAnsiTheme="minorHAnsi" w:cstheme="minorHAnsi"/>
              </w:rPr>
            </w:pPr>
            <w:r w:rsidRPr="00D05239">
              <w:rPr>
                <w:rFonts w:asciiTheme="minorHAnsi" w:hAnsiTheme="minorHAnsi" w:cstheme="minorHAnsi"/>
              </w:rPr>
              <w:t>The Team Leader will be responsible for</w:t>
            </w:r>
            <w:r>
              <w:rPr>
                <w:rFonts w:asciiTheme="minorHAnsi" w:hAnsiTheme="minorHAnsi" w:cstheme="minorHAnsi"/>
              </w:rPr>
              <w:t xml:space="preserve"> </w:t>
            </w:r>
            <w:r w:rsidRPr="00D05239">
              <w:rPr>
                <w:rFonts w:asciiTheme="minorHAnsi" w:hAnsiTheme="minorHAnsi" w:cstheme="minorHAnsi"/>
              </w:rPr>
              <w:t xml:space="preserve">ensuring that comments from the PBSO and the Reference Group and formally addressed. The final report will include all the annexes, including project evaluation summaries. It will also have a five-page Executive Summary outlining key findings on successes and ‘challenges of PBF support, and recommendations, which can be used as a stand-alone document. The final report will be evidence based and will respond to all the questions in the Inception Report with clear and succinct lessons learned and targeted recommendations. </w:t>
            </w:r>
          </w:p>
          <w:p w14:paraId="328452A9" w14:textId="77777777" w:rsidR="00E64EDB" w:rsidRDefault="00E64EDB" w:rsidP="006A5A01">
            <w:pPr>
              <w:spacing w:after="160" w:line="259" w:lineRule="auto"/>
              <w:jc w:val="both"/>
              <w:rPr>
                <w:rFonts w:asciiTheme="minorHAnsi" w:hAnsiTheme="minorHAnsi" w:cstheme="minorHAnsi"/>
              </w:rPr>
            </w:pPr>
            <w:r w:rsidRPr="00D05239">
              <w:rPr>
                <w:rFonts w:asciiTheme="minorHAnsi" w:hAnsiTheme="minorHAnsi" w:cstheme="minorHAnsi"/>
              </w:rPr>
              <w:t xml:space="preserve">The PBSO will approve the final report, following consultation with the Reference Group. </w:t>
            </w:r>
          </w:p>
          <w:p w14:paraId="1963F8A9" w14:textId="77777777" w:rsidR="00E64EDB" w:rsidRPr="00D05239" w:rsidRDefault="00E64EDB" w:rsidP="006A5A01">
            <w:pPr>
              <w:spacing w:after="160" w:line="259" w:lineRule="auto"/>
              <w:jc w:val="both"/>
              <w:rPr>
                <w:rFonts w:asciiTheme="minorHAnsi" w:hAnsiTheme="minorHAnsi" w:cstheme="minorHAnsi"/>
              </w:rPr>
            </w:pPr>
            <w:r w:rsidRPr="00D05239">
              <w:rPr>
                <w:rFonts w:asciiTheme="minorHAnsi" w:hAnsiTheme="minorHAnsi" w:cstheme="minorHAnsi"/>
              </w:rPr>
              <w:t>Following acceptance of the final report, PBSO will coordinate a management response to the evaluation report as a separate document.</w:t>
            </w:r>
          </w:p>
        </w:tc>
        <w:tc>
          <w:tcPr>
            <w:tcW w:w="1595" w:type="dxa"/>
          </w:tcPr>
          <w:p w14:paraId="2B472803" w14:textId="77777777" w:rsidR="00E64EDB" w:rsidRPr="00D05239" w:rsidRDefault="00E64EDB" w:rsidP="006A5A01">
            <w:pPr>
              <w:spacing w:after="160" w:line="259" w:lineRule="auto"/>
              <w:jc w:val="both"/>
              <w:rPr>
                <w:rFonts w:asciiTheme="minorHAnsi" w:hAnsiTheme="minorHAnsi" w:cstheme="minorHAnsi"/>
              </w:rPr>
            </w:pPr>
            <w:r>
              <w:rPr>
                <w:rFonts w:asciiTheme="minorHAnsi" w:hAnsiTheme="minorHAnsi" w:cstheme="minorHAnsi"/>
              </w:rPr>
              <w:t>5</w:t>
            </w:r>
            <w:r w:rsidRPr="00D05239">
              <w:rPr>
                <w:rFonts w:asciiTheme="minorHAnsi" w:hAnsiTheme="minorHAnsi" w:cstheme="minorHAnsi"/>
              </w:rPr>
              <w:t xml:space="preserve"> days</w:t>
            </w:r>
          </w:p>
        </w:tc>
        <w:tc>
          <w:tcPr>
            <w:tcW w:w="1853" w:type="dxa"/>
          </w:tcPr>
          <w:p w14:paraId="63D6D2E7" w14:textId="77777777" w:rsidR="00E64EDB" w:rsidRDefault="00E64EDB" w:rsidP="006A5A01">
            <w:pPr>
              <w:spacing w:after="160" w:line="259" w:lineRule="auto"/>
              <w:jc w:val="both"/>
              <w:rPr>
                <w:rFonts w:asciiTheme="minorHAnsi" w:hAnsiTheme="minorHAnsi" w:cstheme="minorHAnsi"/>
                <w:b/>
                <w:bCs/>
              </w:rPr>
            </w:pPr>
          </w:p>
        </w:tc>
      </w:tr>
    </w:tbl>
    <w:p w14:paraId="36DA46B2" w14:textId="77777777" w:rsidR="00E64EDB" w:rsidRPr="00E94269" w:rsidRDefault="00E64EDB" w:rsidP="00E64EDB">
      <w:pPr>
        <w:jc w:val="both"/>
        <w:rPr>
          <w:rFonts w:asciiTheme="minorHAnsi" w:hAnsiTheme="minorHAnsi" w:cstheme="minorHAnsi"/>
          <w:b/>
          <w:bCs/>
        </w:rPr>
      </w:pPr>
    </w:p>
    <w:p w14:paraId="6ED6DEC5" w14:textId="77777777" w:rsidR="00E64EDB" w:rsidRPr="00E94269" w:rsidRDefault="00E64EDB" w:rsidP="00E64EDB">
      <w:pPr>
        <w:numPr>
          <w:ilvl w:val="0"/>
          <w:numId w:val="25"/>
        </w:numPr>
        <w:autoSpaceDE w:val="0"/>
        <w:autoSpaceDN w:val="0"/>
        <w:adjustRightInd w:val="0"/>
        <w:spacing w:after="0" w:line="240" w:lineRule="auto"/>
        <w:jc w:val="both"/>
        <w:rPr>
          <w:rFonts w:asciiTheme="minorHAnsi" w:hAnsiTheme="minorHAnsi" w:cstheme="minorHAnsi"/>
          <w:b/>
        </w:rPr>
      </w:pPr>
      <w:r w:rsidRPr="00E94269">
        <w:rPr>
          <w:rFonts w:asciiTheme="minorHAnsi" w:hAnsiTheme="minorHAnsi" w:cstheme="minorHAnsi"/>
          <w:b/>
        </w:rPr>
        <w:t>INSTITUTIONAL ARRANGEMENTS</w:t>
      </w:r>
    </w:p>
    <w:p w14:paraId="442D300A" w14:textId="77777777" w:rsidR="00E64EDB" w:rsidRPr="00E94269" w:rsidRDefault="00E64EDB" w:rsidP="00E64EDB">
      <w:pPr>
        <w:autoSpaceDE w:val="0"/>
        <w:autoSpaceDN w:val="0"/>
        <w:adjustRightInd w:val="0"/>
        <w:jc w:val="both"/>
        <w:rPr>
          <w:rFonts w:asciiTheme="minorHAnsi" w:hAnsiTheme="minorHAnsi" w:cstheme="minorHAnsi"/>
          <w:b/>
        </w:rPr>
      </w:pPr>
    </w:p>
    <w:p w14:paraId="1498CEDF" w14:textId="77777777" w:rsidR="00E64EDB" w:rsidRPr="00E94269" w:rsidRDefault="00E64EDB" w:rsidP="00E64EDB">
      <w:pPr>
        <w:numPr>
          <w:ilvl w:val="0"/>
          <w:numId w:val="27"/>
        </w:numPr>
        <w:spacing w:after="0" w:line="240" w:lineRule="auto"/>
        <w:jc w:val="both"/>
        <w:rPr>
          <w:rFonts w:asciiTheme="minorHAnsi" w:hAnsiTheme="minorHAnsi" w:cstheme="minorHAnsi"/>
          <w:b/>
          <w:bCs/>
        </w:rPr>
      </w:pPr>
      <w:r w:rsidRPr="00E94269">
        <w:rPr>
          <w:rFonts w:asciiTheme="minorHAnsi" w:hAnsiTheme="minorHAnsi" w:cstheme="minorHAnsi"/>
          <w:b/>
          <w:bCs/>
        </w:rPr>
        <w:t xml:space="preserve">Responsibilities of evaluators </w:t>
      </w:r>
    </w:p>
    <w:p w14:paraId="4544EF51" w14:textId="77777777" w:rsidR="00E64EDB" w:rsidRPr="00E94269" w:rsidRDefault="00E64EDB" w:rsidP="00E64EDB">
      <w:pPr>
        <w:snapToGrid w:val="0"/>
        <w:spacing w:after="160" w:line="259" w:lineRule="auto"/>
        <w:ind w:left="810"/>
        <w:contextualSpacing/>
        <w:jc w:val="both"/>
        <w:rPr>
          <w:rFonts w:asciiTheme="minorHAnsi" w:hAnsiTheme="minorHAnsi" w:cstheme="minorHAnsi"/>
          <w:color w:val="000000"/>
          <w:lang w:eastAsia="x-none"/>
        </w:rPr>
      </w:pPr>
    </w:p>
    <w:p w14:paraId="009DDA02" w14:textId="77777777" w:rsidR="00E64EDB" w:rsidRPr="00E94269" w:rsidRDefault="00E64EDB" w:rsidP="00E64EDB">
      <w:pPr>
        <w:numPr>
          <w:ilvl w:val="0"/>
          <w:numId w:val="28"/>
        </w:numPr>
        <w:snapToGrid w:val="0"/>
        <w:spacing w:after="160" w:line="259" w:lineRule="auto"/>
        <w:ind w:left="1080" w:hanging="270"/>
        <w:contextualSpacing/>
        <w:jc w:val="both"/>
        <w:rPr>
          <w:rFonts w:asciiTheme="minorHAnsi" w:hAnsiTheme="minorHAnsi" w:cstheme="minorHAnsi"/>
          <w:color w:val="000000"/>
          <w:lang w:eastAsia="x-none"/>
        </w:rPr>
      </w:pPr>
      <w:r w:rsidRPr="00E94269">
        <w:rPr>
          <w:rFonts w:asciiTheme="minorHAnsi" w:hAnsiTheme="minorHAnsi" w:cstheme="minorHAnsi"/>
          <w:color w:val="000000"/>
        </w:rPr>
        <w:t xml:space="preserve">The </w:t>
      </w:r>
      <w:r w:rsidRPr="00E94269">
        <w:rPr>
          <w:rFonts w:asciiTheme="minorHAnsi" w:hAnsiTheme="minorHAnsi" w:cstheme="minorHAnsi"/>
          <w:b/>
          <w:color w:val="000000"/>
        </w:rPr>
        <w:t xml:space="preserve">International Consultant will </w:t>
      </w:r>
    </w:p>
    <w:p w14:paraId="42C14190" w14:textId="77777777" w:rsidR="00E64EDB" w:rsidRPr="00E94269" w:rsidRDefault="00E64EDB" w:rsidP="00E64EDB">
      <w:pPr>
        <w:snapToGrid w:val="0"/>
        <w:spacing w:after="160" w:line="259" w:lineRule="auto"/>
        <w:ind w:left="1080"/>
        <w:contextualSpacing/>
        <w:jc w:val="both"/>
        <w:rPr>
          <w:rFonts w:asciiTheme="minorHAnsi" w:hAnsiTheme="minorHAnsi" w:cstheme="minorHAnsi"/>
          <w:color w:val="000000"/>
          <w:lang w:eastAsia="x-none"/>
        </w:rPr>
      </w:pPr>
    </w:p>
    <w:p w14:paraId="0AFD0C0E"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lastRenderedPageBreak/>
        <w:t xml:space="preserve">Lead the entire evaluation process, including communicating all required information with the Evaluation Manager </w:t>
      </w:r>
    </w:p>
    <w:p w14:paraId="28C432C1"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Finalize the research design and questions based on the feedback and complete inception report</w:t>
      </w:r>
    </w:p>
    <w:p w14:paraId="09DBDC66"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Conduct of data gathering activities: desk review, Key Informant Interviews (KIIs), focus group discussions etc.</w:t>
      </w:r>
      <w:r>
        <w:rPr>
          <w:rFonts w:asciiTheme="minorHAnsi" w:hAnsiTheme="minorHAnsi" w:cstheme="minorHAnsi"/>
        </w:rPr>
        <w:t xml:space="preserve"> No travel by consultant is involved due to security considerations, on-going travel restrictions and time-limits, to be done by consultant remotely with support of in-country counterpart and a local evaluator</w:t>
      </w:r>
    </w:p>
    <w:p w14:paraId="52A2F711"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 xml:space="preserve">Data analysis, draft and final report preparation, </w:t>
      </w:r>
      <w:proofErr w:type="gramStart"/>
      <w:r w:rsidRPr="00E94269">
        <w:rPr>
          <w:rFonts w:asciiTheme="minorHAnsi" w:hAnsiTheme="minorHAnsi" w:cstheme="minorHAnsi"/>
        </w:rPr>
        <w:t>consolidation</w:t>
      </w:r>
      <w:proofErr w:type="gramEnd"/>
      <w:r w:rsidRPr="00E94269">
        <w:rPr>
          <w:rFonts w:asciiTheme="minorHAnsi" w:hAnsiTheme="minorHAnsi" w:cstheme="minorHAnsi"/>
        </w:rPr>
        <w:t xml:space="preserve"> and submission, and presenting the findings</w:t>
      </w:r>
    </w:p>
    <w:p w14:paraId="50ED21FD"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 xml:space="preserve">Submit draft evaluation report </w:t>
      </w:r>
    </w:p>
    <w:p w14:paraId="343DC672"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Address</w:t>
      </w:r>
      <w:r>
        <w:rPr>
          <w:rFonts w:asciiTheme="minorHAnsi" w:hAnsiTheme="minorHAnsi" w:cstheme="minorHAnsi"/>
        </w:rPr>
        <w:t xml:space="preserve"> PBF HQ and</w:t>
      </w:r>
      <w:r w:rsidRPr="00E94269">
        <w:rPr>
          <w:rFonts w:asciiTheme="minorHAnsi" w:hAnsiTheme="minorHAnsi" w:cstheme="minorHAnsi"/>
        </w:rPr>
        <w:t xml:space="preserve"> UNDP feedback and adjust first final report draft </w:t>
      </w:r>
    </w:p>
    <w:p w14:paraId="40F2CD98" w14:textId="77777777" w:rsidR="00E64EDB" w:rsidRPr="00E94269" w:rsidRDefault="00E64EDB" w:rsidP="00E64EDB">
      <w:pPr>
        <w:numPr>
          <w:ilvl w:val="0"/>
          <w:numId w:val="28"/>
        </w:numPr>
        <w:spacing w:after="0" w:line="240" w:lineRule="auto"/>
        <w:jc w:val="both"/>
        <w:rPr>
          <w:rFonts w:asciiTheme="minorHAnsi" w:hAnsiTheme="minorHAnsi" w:cstheme="minorHAnsi"/>
        </w:rPr>
      </w:pPr>
      <w:r w:rsidRPr="00E94269">
        <w:rPr>
          <w:rFonts w:asciiTheme="minorHAnsi" w:hAnsiTheme="minorHAnsi" w:cstheme="minorHAnsi"/>
        </w:rPr>
        <w:t>Submit final evaluation report revised</w:t>
      </w:r>
    </w:p>
    <w:p w14:paraId="3DC61351" w14:textId="77777777" w:rsidR="00E64EDB" w:rsidRPr="00E94269" w:rsidRDefault="00E64EDB" w:rsidP="00E64EDB">
      <w:pPr>
        <w:numPr>
          <w:ilvl w:val="0"/>
          <w:numId w:val="28"/>
        </w:numPr>
        <w:spacing w:after="0" w:line="240" w:lineRule="auto"/>
        <w:jc w:val="both"/>
        <w:rPr>
          <w:rFonts w:asciiTheme="minorHAnsi" w:hAnsiTheme="minorHAnsi" w:cstheme="minorHAnsi"/>
        </w:rPr>
      </w:pPr>
      <w:bookmarkStart w:id="84" w:name="_Hlk53388120"/>
      <w:r w:rsidRPr="00E94269">
        <w:rPr>
          <w:rFonts w:asciiTheme="minorHAnsi" w:hAnsiTheme="minorHAnsi" w:cstheme="minorHAnsi"/>
        </w:rPr>
        <w:t>Have/bring their laptops, and other relevant software/equipment</w:t>
      </w:r>
    </w:p>
    <w:p w14:paraId="72DFCEC2" w14:textId="77777777" w:rsidR="00E64EDB" w:rsidRDefault="00E64EDB" w:rsidP="00E64EDB">
      <w:pPr>
        <w:numPr>
          <w:ilvl w:val="0"/>
          <w:numId w:val="28"/>
        </w:numPr>
        <w:spacing w:after="0" w:line="240" w:lineRule="auto"/>
        <w:jc w:val="both"/>
        <w:rPr>
          <w:rFonts w:asciiTheme="minorHAnsi" w:hAnsiTheme="minorHAnsi" w:cstheme="minorHAnsi"/>
        </w:rPr>
      </w:pPr>
      <w:r w:rsidRPr="00C37845">
        <w:rPr>
          <w:rFonts w:asciiTheme="minorHAnsi" w:hAnsiTheme="minorHAnsi" w:cstheme="minorHAnsi"/>
        </w:rPr>
        <w:t>Use their own mobile and personal email address during the consultancy period</w:t>
      </w:r>
      <w:bookmarkEnd w:id="84"/>
    </w:p>
    <w:p w14:paraId="0F0BDB7F" w14:textId="77777777" w:rsidR="00E64EDB" w:rsidRPr="00C37845" w:rsidRDefault="00E64EDB" w:rsidP="00E64EDB">
      <w:pPr>
        <w:ind w:left="1800"/>
        <w:jc w:val="both"/>
        <w:rPr>
          <w:rFonts w:asciiTheme="minorHAnsi" w:hAnsiTheme="minorHAnsi" w:cstheme="minorHAnsi"/>
        </w:rPr>
      </w:pPr>
    </w:p>
    <w:p w14:paraId="54F043B8" w14:textId="77777777" w:rsidR="00E64EDB" w:rsidRPr="00E94269" w:rsidRDefault="00E64EDB" w:rsidP="00E64EDB">
      <w:pPr>
        <w:numPr>
          <w:ilvl w:val="0"/>
          <w:numId w:val="27"/>
        </w:numPr>
        <w:spacing w:after="0" w:line="240" w:lineRule="auto"/>
        <w:jc w:val="both"/>
        <w:rPr>
          <w:rFonts w:asciiTheme="minorHAnsi" w:hAnsiTheme="minorHAnsi" w:cstheme="minorHAnsi"/>
          <w:b/>
          <w:bCs/>
        </w:rPr>
      </w:pPr>
      <w:r w:rsidRPr="00E94269">
        <w:rPr>
          <w:rFonts w:asciiTheme="minorHAnsi" w:hAnsiTheme="minorHAnsi" w:cstheme="minorHAnsi"/>
          <w:b/>
          <w:bCs/>
        </w:rPr>
        <w:t xml:space="preserve">The National Consultant will: </w:t>
      </w:r>
    </w:p>
    <w:p w14:paraId="2062C69B" w14:textId="77777777" w:rsidR="00E64EDB" w:rsidRPr="00E94269" w:rsidRDefault="00E64EDB" w:rsidP="00E64EDB">
      <w:pPr>
        <w:ind w:left="360"/>
        <w:jc w:val="both"/>
        <w:rPr>
          <w:rFonts w:asciiTheme="minorHAnsi" w:hAnsiTheme="minorHAnsi" w:cstheme="minorHAnsi"/>
          <w:b/>
          <w:bCs/>
        </w:rPr>
      </w:pPr>
    </w:p>
    <w:p w14:paraId="0869FD35" w14:textId="77777777" w:rsidR="00E64EDB" w:rsidRPr="00E94269" w:rsidRDefault="00E64EDB" w:rsidP="00E64EDB">
      <w:pPr>
        <w:numPr>
          <w:ilvl w:val="0"/>
          <w:numId w:val="29"/>
        </w:numPr>
        <w:spacing w:after="0" w:line="240" w:lineRule="auto"/>
        <w:jc w:val="both"/>
        <w:rPr>
          <w:rFonts w:asciiTheme="minorHAnsi" w:hAnsiTheme="minorHAnsi" w:cstheme="minorHAnsi"/>
        </w:rPr>
      </w:pPr>
      <w:r w:rsidRPr="00E94269">
        <w:rPr>
          <w:rFonts w:asciiTheme="minorHAnsi" w:hAnsiTheme="minorHAnsi" w:cstheme="minorHAnsi"/>
        </w:rPr>
        <w:t>Be primarily responsible for data gathering</w:t>
      </w:r>
      <w:r>
        <w:rPr>
          <w:rFonts w:asciiTheme="minorHAnsi" w:hAnsiTheme="minorHAnsi" w:cstheme="minorHAnsi"/>
        </w:rPr>
        <w:t xml:space="preserve"> in Libya that is requested by the Team Leader, to fully support administrative matters of international consultant.</w:t>
      </w:r>
    </w:p>
    <w:p w14:paraId="65238603" w14:textId="77777777" w:rsidR="00E64EDB" w:rsidRPr="00E94269" w:rsidRDefault="00E64EDB" w:rsidP="00E64EDB">
      <w:pPr>
        <w:numPr>
          <w:ilvl w:val="0"/>
          <w:numId w:val="29"/>
        </w:numPr>
        <w:spacing w:after="0" w:line="240" w:lineRule="auto"/>
        <w:jc w:val="both"/>
        <w:rPr>
          <w:rFonts w:asciiTheme="minorHAnsi" w:hAnsiTheme="minorHAnsi" w:cstheme="minorHAnsi"/>
        </w:rPr>
      </w:pPr>
      <w:r w:rsidRPr="00E94269">
        <w:rPr>
          <w:rFonts w:asciiTheme="minorHAnsi" w:hAnsiTheme="minorHAnsi" w:cstheme="minorHAnsi"/>
        </w:rPr>
        <w:t xml:space="preserve">Support the Team Leader in coordinating, </w:t>
      </w:r>
      <w:proofErr w:type="gramStart"/>
      <w:r w:rsidRPr="00E94269">
        <w:rPr>
          <w:rFonts w:asciiTheme="minorHAnsi" w:hAnsiTheme="minorHAnsi" w:cstheme="minorHAnsi"/>
        </w:rPr>
        <w:t>planning</w:t>
      </w:r>
      <w:proofErr w:type="gramEnd"/>
      <w:r w:rsidRPr="00E94269">
        <w:rPr>
          <w:rFonts w:asciiTheme="minorHAnsi" w:hAnsiTheme="minorHAnsi" w:cstheme="minorHAnsi"/>
        </w:rPr>
        <w:t xml:space="preserve"> and ensuring implementation of FGDs, Key Informant Interviews (KII), and contacts with key stakeholders (national and local level). </w:t>
      </w:r>
    </w:p>
    <w:p w14:paraId="1ED8FDEE" w14:textId="77777777" w:rsidR="00E64EDB" w:rsidRPr="00E94269" w:rsidRDefault="00E64EDB" w:rsidP="00E64EDB">
      <w:pPr>
        <w:numPr>
          <w:ilvl w:val="0"/>
          <w:numId w:val="29"/>
        </w:numPr>
        <w:spacing w:after="0" w:line="240" w:lineRule="auto"/>
        <w:jc w:val="both"/>
        <w:rPr>
          <w:rFonts w:asciiTheme="minorHAnsi" w:hAnsiTheme="minorHAnsi" w:cstheme="minorHAnsi"/>
        </w:rPr>
      </w:pPr>
      <w:r w:rsidRPr="00E94269">
        <w:rPr>
          <w:rFonts w:asciiTheme="minorHAnsi" w:hAnsiTheme="minorHAnsi" w:cstheme="minorHAnsi"/>
        </w:rPr>
        <w:t xml:space="preserve">Contribute to the preparation of the evaluation draft, </w:t>
      </w:r>
      <w:proofErr w:type="gramStart"/>
      <w:r w:rsidRPr="00E94269">
        <w:rPr>
          <w:rFonts w:asciiTheme="minorHAnsi" w:hAnsiTheme="minorHAnsi" w:cstheme="minorHAnsi"/>
        </w:rPr>
        <w:t>presentations</w:t>
      </w:r>
      <w:proofErr w:type="gramEnd"/>
      <w:r w:rsidRPr="00E94269">
        <w:rPr>
          <w:rFonts w:asciiTheme="minorHAnsi" w:hAnsiTheme="minorHAnsi" w:cstheme="minorHAnsi"/>
        </w:rPr>
        <w:t xml:space="preserve"> and final submission under the direct guidance of the Team Leader.</w:t>
      </w:r>
    </w:p>
    <w:p w14:paraId="059248F7" w14:textId="77777777" w:rsidR="00E64EDB" w:rsidRPr="00E94269" w:rsidRDefault="00E64EDB" w:rsidP="00E64EDB">
      <w:pPr>
        <w:numPr>
          <w:ilvl w:val="0"/>
          <w:numId w:val="29"/>
        </w:numPr>
        <w:spacing w:after="0" w:line="240" w:lineRule="auto"/>
        <w:jc w:val="both"/>
        <w:rPr>
          <w:rFonts w:asciiTheme="minorHAnsi" w:hAnsiTheme="minorHAnsi" w:cstheme="minorHAnsi"/>
        </w:rPr>
      </w:pPr>
      <w:r w:rsidRPr="00E94269">
        <w:rPr>
          <w:rFonts w:asciiTheme="minorHAnsi" w:hAnsiTheme="minorHAnsi" w:cstheme="minorHAnsi"/>
        </w:rPr>
        <w:t xml:space="preserve">Have/bring </w:t>
      </w:r>
      <w:r>
        <w:rPr>
          <w:rFonts w:asciiTheme="minorHAnsi" w:hAnsiTheme="minorHAnsi" w:cstheme="minorHAnsi"/>
        </w:rPr>
        <w:t xml:space="preserve">personal </w:t>
      </w:r>
      <w:r w:rsidRPr="00E94269">
        <w:rPr>
          <w:rFonts w:asciiTheme="minorHAnsi" w:hAnsiTheme="minorHAnsi" w:cstheme="minorHAnsi"/>
        </w:rPr>
        <w:t>laptop, and other relevant software/equipment</w:t>
      </w:r>
    </w:p>
    <w:p w14:paraId="5805D35E" w14:textId="77777777" w:rsidR="00E64EDB" w:rsidRPr="00E94269" w:rsidRDefault="00E64EDB" w:rsidP="00E64EDB">
      <w:pPr>
        <w:numPr>
          <w:ilvl w:val="0"/>
          <w:numId w:val="29"/>
        </w:numPr>
        <w:spacing w:after="0" w:line="240" w:lineRule="auto"/>
        <w:jc w:val="both"/>
        <w:rPr>
          <w:rFonts w:asciiTheme="minorHAnsi" w:hAnsiTheme="minorHAnsi" w:cstheme="minorHAnsi"/>
        </w:rPr>
      </w:pPr>
      <w:r w:rsidRPr="00E94269">
        <w:rPr>
          <w:rFonts w:asciiTheme="minorHAnsi" w:hAnsiTheme="minorHAnsi" w:cstheme="minorHAnsi"/>
        </w:rPr>
        <w:t>Use own mobile and personal email address during the consultancy period, including when in-country</w:t>
      </w:r>
    </w:p>
    <w:p w14:paraId="728A9A5B" w14:textId="77777777" w:rsidR="00E64EDB" w:rsidRPr="00E94269" w:rsidRDefault="00E64EDB" w:rsidP="00E64EDB">
      <w:pPr>
        <w:ind w:left="720"/>
        <w:jc w:val="both"/>
        <w:rPr>
          <w:rFonts w:asciiTheme="minorHAnsi" w:hAnsiTheme="minorHAnsi" w:cstheme="minorHAnsi"/>
        </w:rPr>
      </w:pPr>
    </w:p>
    <w:p w14:paraId="4A5093C3" w14:textId="77777777" w:rsidR="00E64EDB" w:rsidRPr="00E94269" w:rsidRDefault="00E64EDB" w:rsidP="00E64EDB">
      <w:pPr>
        <w:numPr>
          <w:ilvl w:val="0"/>
          <w:numId w:val="27"/>
        </w:numPr>
        <w:spacing w:after="0" w:line="240" w:lineRule="auto"/>
        <w:jc w:val="both"/>
        <w:rPr>
          <w:rFonts w:asciiTheme="minorHAnsi" w:hAnsiTheme="minorHAnsi" w:cstheme="minorHAnsi"/>
          <w:b/>
          <w:bCs/>
        </w:rPr>
      </w:pPr>
      <w:r w:rsidRPr="00E94269">
        <w:rPr>
          <w:rFonts w:asciiTheme="minorHAnsi" w:hAnsiTheme="minorHAnsi" w:cstheme="minorHAnsi"/>
          <w:b/>
          <w:bCs/>
        </w:rPr>
        <w:t>Responsibilities of UNDP</w:t>
      </w:r>
    </w:p>
    <w:p w14:paraId="10417FAD" w14:textId="77777777" w:rsidR="00E64EDB" w:rsidRPr="00E94269" w:rsidRDefault="00E64EDB" w:rsidP="00E64EDB">
      <w:pPr>
        <w:autoSpaceDE w:val="0"/>
        <w:autoSpaceDN w:val="0"/>
        <w:adjustRightInd w:val="0"/>
        <w:ind w:left="1080"/>
        <w:jc w:val="both"/>
        <w:rPr>
          <w:rFonts w:asciiTheme="minorHAnsi" w:hAnsiTheme="minorHAnsi" w:cstheme="minorHAnsi"/>
          <w:bCs/>
        </w:rPr>
      </w:pPr>
    </w:p>
    <w:p w14:paraId="3BCBCF8A" w14:textId="77777777" w:rsidR="00E64EDB" w:rsidRPr="00E94269" w:rsidRDefault="00E64EDB" w:rsidP="00E64EDB">
      <w:pPr>
        <w:autoSpaceDE w:val="0"/>
        <w:autoSpaceDN w:val="0"/>
        <w:adjustRightInd w:val="0"/>
        <w:spacing w:after="160" w:line="259" w:lineRule="auto"/>
        <w:ind w:left="720"/>
        <w:rPr>
          <w:rFonts w:asciiTheme="minorHAnsi" w:hAnsiTheme="minorHAnsi" w:cstheme="minorHAnsi"/>
          <w:color w:val="000000"/>
        </w:rPr>
      </w:pPr>
      <w:r w:rsidRPr="00E94269">
        <w:rPr>
          <w:rFonts w:asciiTheme="minorHAnsi" w:hAnsiTheme="minorHAnsi" w:cstheme="minorHAnsi"/>
          <w:color w:val="000000"/>
        </w:rPr>
        <w:t xml:space="preserve">The project Evaluation is commissioned by the UNDP Libya </w:t>
      </w:r>
      <w:r>
        <w:rPr>
          <w:rFonts w:asciiTheme="minorHAnsi" w:hAnsiTheme="minorHAnsi" w:cstheme="minorHAnsi"/>
          <w:color w:val="000000"/>
        </w:rPr>
        <w:t xml:space="preserve">Deputy </w:t>
      </w:r>
      <w:r w:rsidRPr="00E94269">
        <w:rPr>
          <w:rFonts w:asciiTheme="minorHAnsi" w:hAnsiTheme="minorHAnsi" w:cstheme="minorHAnsi"/>
          <w:color w:val="000000"/>
        </w:rPr>
        <w:t xml:space="preserve">Resident Representative. The International Consultant will work with the project team for conducting the evaluation, who will be responsible for the provision of documents and data as requested and support the overall evaluation. </w:t>
      </w:r>
    </w:p>
    <w:p w14:paraId="14E5A3BF" w14:textId="77777777" w:rsidR="00E64EDB" w:rsidRPr="00E94269" w:rsidRDefault="00E64EDB" w:rsidP="00E64EDB">
      <w:pPr>
        <w:pStyle w:val="NormalWeb"/>
        <w:spacing w:before="0" w:beforeAutospacing="0" w:after="0" w:afterAutospacing="0"/>
        <w:ind w:left="1080"/>
        <w:jc w:val="both"/>
        <w:rPr>
          <w:rFonts w:asciiTheme="minorHAnsi" w:hAnsiTheme="minorHAnsi" w:cstheme="minorHAnsi"/>
          <w:b/>
          <w:bCs/>
          <w:sz w:val="22"/>
          <w:szCs w:val="22"/>
        </w:rPr>
      </w:pPr>
    </w:p>
    <w:p w14:paraId="48C79C38" w14:textId="77777777" w:rsidR="00E64EDB" w:rsidRPr="00E94269" w:rsidRDefault="00E64EDB" w:rsidP="00E64EDB">
      <w:pPr>
        <w:numPr>
          <w:ilvl w:val="0"/>
          <w:numId w:val="25"/>
        </w:numPr>
        <w:autoSpaceDE w:val="0"/>
        <w:autoSpaceDN w:val="0"/>
        <w:adjustRightInd w:val="0"/>
        <w:spacing w:after="0" w:line="240" w:lineRule="auto"/>
        <w:jc w:val="both"/>
        <w:rPr>
          <w:rFonts w:asciiTheme="minorHAnsi" w:hAnsiTheme="minorHAnsi" w:cstheme="minorHAnsi"/>
          <w:b/>
        </w:rPr>
      </w:pPr>
      <w:r w:rsidRPr="00E94269">
        <w:rPr>
          <w:rFonts w:asciiTheme="minorHAnsi" w:hAnsiTheme="minorHAnsi" w:cstheme="minorHAnsi"/>
          <w:b/>
        </w:rPr>
        <w:t xml:space="preserve">Evaluation ethics. </w:t>
      </w:r>
    </w:p>
    <w:p w14:paraId="2CC0F546" w14:textId="77777777" w:rsidR="00E64EDB" w:rsidRPr="00E94269" w:rsidRDefault="00E64EDB" w:rsidP="00E64EDB">
      <w:pPr>
        <w:autoSpaceDE w:val="0"/>
        <w:autoSpaceDN w:val="0"/>
        <w:adjustRightInd w:val="0"/>
        <w:ind w:left="720"/>
        <w:jc w:val="both"/>
        <w:rPr>
          <w:rFonts w:asciiTheme="minorHAnsi" w:hAnsiTheme="minorHAnsi" w:cstheme="minorHAnsi"/>
          <w:b/>
        </w:rPr>
      </w:pPr>
    </w:p>
    <w:p w14:paraId="018E4B9C" w14:textId="77777777" w:rsidR="00E64EDB" w:rsidRPr="00E94269" w:rsidRDefault="00E64EDB" w:rsidP="00E64EDB">
      <w:pPr>
        <w:pStyle w:val="ListParagraph"/>
        <w:widowControl w:val="0"/>
        <w:overflowPunct w:val="0"/>
        <w:adjustRightInd w:val="0"/>
        <w:spacing w:before="60" w:after="180"/>
        <w:ind w:left="0"/>
        <w:jc w:val="both"/>
        <w:rPr>
          <w:rFonts w:asciiTheme="minorHAnsi" w:eastAsia="MS Mincho" w:hAnsiTheme="minorHAnsi" w:cstheme="minorHAnsi"/>
        </w:rPr>
      </w:pPr>
      <w:r w:rsidRPr="00E94269">
        <w:rPr>
          <w:rFonts w:asciiTheme="minorHAnsi" w:eastAsia="MS Mincho" w:hAnsiTheme="minorHAnsi" w:cstheme="minorHAnsi"/>
        </w:rPr>
        <w:t xml:space="preserve">Evaluation consultants will be held to the highest ethical standards and are required to sign a code of conduct upon acceptance of the assignment. UNDP evaluations are conducted in accordance with the principles outlined in the United Nations Evaluation Group (UNEG) 'Ethical Guidelines for Evaluations'. </w:t>
      </w:r>
    </w:p>
    <w:p w14:paraId="4AF75698" w14:textId="77777777" w:rsidR="00E64EDB" w:rsidRPr="00E94269" w:rsidRDefault="00E64EDB" w:rsidP="00E64EDB">
      <w:pPr>
        <w:pStyle w:val="ListParagraph"/>
        <w:widowControl w:val="0"/>
        <w:overflowPunct w:val="0"/>
        <w:adjustRightInd w:val="0"/>
        <w:spacing w:before="60" w:after="180"/>
        <w:ind w:left="0"/>
        <w:jc w:val="both"/>
      </w:pPr>
      <w:r w:rsidRPr="00E94269">
        <w:rPr>
          <w:rFonts w:asciiTheme="minorHAnsi" w:eastAsia="MS Mincho" w:hAnsiTheme="minorHAnsi" w:cstheme="minorHAnsi"/>
        </w:rPr>
        <w:t xml:space="preserve">This evaluation will be conducted in accordance with the principles outlined in the UNEG ‘Ethical </w:t>
      </w:r>
      <w:r w:rsidRPr="00E94269">
        <w:rPr>
          <w:rFonts w:asciiTheme="minorHAnsi" w:eastAsia="MS Mincho" w:hAnsiTheme="minorHAnsi" w:cstheme="minorHAnsi"/>
        </w:rPr>
        <w:lastRenderedPageBreak/>
        <w:t xml:space="preserve">Guidelines for Evaluation’. The consultant must safeguard the rights and confidentiality of information providers, </w:t>
      </w:r>
      <w:proofErr w:type="gramStart"/>
      <w:r w:rsidRPr="00E94269">
        <w:rPr>
          <w:rFonts w:asciiTheme="minorHAnsi" w:eastAsia="MS Mincho" w:hAnsiTheme="minorHAnsi" w:cstheme="minorHAnsi"/>
        </w:rPr>
        <w:t>interviewees</w:t>
      </w:r>
      <w:proofErr w:type="gramEnd"/>
      <w:r w:rsidRPr="00E94269">
        <w:rPr>
          <w:rFonts w:asciiTheme="minorHAnsi" w:eastAsia="MS Mincho" w:hAnsiTheme="minorHAnsi" w:cstheme="minorHAnsi"/>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  A code of conduct must be signed by the evaluator (s).</w:t>
      </w:r>
    </w:p>
    <w:p w14:paraId="0DC1E488" w14:textId="77777777" w:rsidR="00E64EDB" w:rsidRPr="00E94269" w:rsidRDefault="00E64EDB" w:rsidP="00E64EDB">
      <w:pPr>
        <w:autoSpaceDE w:val="0"/>
        <w:autoSpaceDN w:val="0"/>
        <w:adjustRightInd w:val="0"/>
        <w:ind w:left="720"/>
        <w:jc w:val="both"/>
        <w:rPr>
          <w:rFonts w:asciiTheme="minorHAnsi" w:hAnsiTheme="minorHAnsi" w:cstheme="minorHAnsi"/>
          <w:b/>
        </w:rPr>
      </w:pPr>
    </w:p>
    <w:p w14:paraId="6268F624" w14:textId="77777777" w:rsidR="00E64EDB" w:rsidRDefault="00E64EDB" w:rsidP="00E64EDB">
      <w:pPr>
        <w:numPr>
          <w:ilvl w:val="0"/>
          <w:numId w:val="25"/>
        </w:numPr>
        <w:autoSpaceDE w:val="0"/>
        <w:autoSpaceDN w:val="0"/>
        <w:adjustRightInd w:val="0"/>
        <w:spacing w:after="0" w:line="240" w:lineRule="auto"/>
        <w:jc w:val="both"/>
        <w:rPr>
          <w:rFonts w:asciiTheme="minorHAnsi" w:hAnsiTheme="minorHAnsi" w:cstheme="minorHAnsi"/>
          <w:b/>
        </w:rPr>
      </w:pPr>
      <w:r w:rsidRPr="00E94269">
        <w:rPr>
          <w:rFonts w:asciiTheme="minorHAnsi" w:hAnsiTheme="minorHAnsi" w:cstheme="minorHAnsi"/>
          <w:b/>
        </w:rPr>
        <w:t xml:space="preserve"> Evaluation Criteria / Qualification requirements for </w:t>
      </w:r>
      <w:r>
        <w:rPr>
          <w:rFonts w:asciiTheme="minorHAnsi" w:hAnsiTheme="minorHAnsi" w:cstheme="minorHAnsi"/>
          <w:b/>
        </w:rPr>
        <w:t>National</w:t>
      </w:r>
      <w:r w:rsidRPr="00E94269">
        <w:rPr>
          <w:rFonts w:asciiTheme="minorHAnsi" w:hAnsiTheme="minorHAnsi" w:cstheme="minorHAnsi"/>
          <w:b/>
        </w:rPr>
        <w:t xml:space="preserve"> Consultant</w:t>
      </w:r>
    </w:p>
    <w:p w14:paraId="6FB7C0E1" w14:textId="77777777" w:rsidR="00E64EDB" w:rsidRDefault="00E64EDB" w:rsidP="00E64EDB">
      <w:pPr>
        <w:autoSpaceDE w:val="0"/>
        <w:autoSpaceDN w:val="0"/>
        <w:adjustRightInd w:val="0"/>
        <w:jc w:val="both"/>
        <w:rPr>
          <w:rFonts w:asciiTheme="minorHAnsi" w:hAnsiTheme="minorHAnsi" w:cstheme="minorHAnsi"/>
          <w:b/>
        </w:rPr>
      </w:pPr>
    </w:p>
    <w:p w14:paraId="776F76F7" w14:textId="77777777" w:rsidR="00E64EDB" w:rsidRDefault="00E64EDB" w:rsidP="00E64EDB">
      <w:pPr>
        <w:autoSpaceDE w:val="0"/>
        <w:autoSpaceDN w:val="0"/>
        <w:adjustRightInd w:val="0"/>
        <w:jc w:val="both"/>
        <w:rPr>
          <w:rFonts w:asciiTheme="minorHAnsi" w:hAnsiTheme="minorHAnsi" w:cstheme="minorHAnsi"/>
          <w:b/>
        </w:rPr>
      </w:pPr>
      <w:r w:rsidRPr="00ED1D41">
        <w:rPr>
          <w:rFonts w:asciiTheme="minorHAnsi" w:hAnsiTheme="minorHAnsi" w:cstheme="minorHAnsi"/>
          <w:b/>
        </w:rPr>
        <w:t xml:space="preserve">Education: </w:t>
      </w:r>
    </w:p>
    <w:p w14:paraId="0A33CC0F" w14:textId="77777777" w:rsidR="00E64EDB" w:rsidRDefault="00E64EDB" w:rsidP="00E64EDB">
      <w:pPr>
        <w:autoSpaceDE w:val="0"/>
        <w:autoSpaceDN w:val="0"/>
        <w:adjustRightInd w:val="0"/>
        <w:ind w:firstLine="720"/>
        <w:jc w:val="both"/>
        <w:rPr>
          <w:rFonts w:asciiTheme="minorHAnsi" w:hAnsiTheme="minorHAnsi" w:cstheme="minorHAnsi"/>
          <w:bCs/>
        </w:rPr>
      </w:pPr>
      <w:r w:rsidRPr="00ED1D41">
        <w:rPr>
          <w:rFonts w:asciiTheme="minorHAnsi" w:hAnsiTheme="minorHAnsi" w:cstheme="minorHAnsi"/>
          <w:bCs/>
        </w:rPr>
        <w:t xml:space="preserve">• </w:t>
      </w:r>
      <w:r w:rsidRPr="002923E7">
        <w:rPr>
          <w:rFonts w:asciiTheme="minorHAnsi" w:hAnsiTheme="minorHAnsi" w:cstheme="minorHAnsi"/>
          <w:bCs/>
        </w:rPr>
        <w:t xml:space="preserve">Bachelor’s degree or equivalent in in sociology, development studies, political science, </w:t>
      </w:r>
      <w:proofErr w:type="gramStart"/>
      <w:r w:rsidRPr="002923E7">
        <w:rPr>
          <w:rFonts w:asciiTheme="minorHAnsi" w:hAnsiTheme="minorHAnsi" w:cstheme="minorHAnsi"/>
          <w:bCs/>
        </w:rPr>
        <w:t>statistics</w:t>
      </w:r>
      <w:proofErr w:type="gramEnd"/>
      <w:r w:rsidRPr="002923E7">
        <w:rPr>
          <w:rFonts w:asciiTheme="minorHAnsi" w:hAnsiTheme="minorHAnsi" w:cstheme="minorHAnsi"/>
          <w:bCs/>
        </w:rPr>
        <w:t xml:space="preserve"> or a related field.</w:t>
      </w:r>
    </w:p>
    <w:p w14:paraId="00280557" w14:textId="77777777" w:rsidR="00E64EDB" w:rsidRPr="00ED1D41" w:rsidRDefault="00E64EDB" w:rsidP="00E64EDB">
      <w:pPr>
        <w:autoSpaceDE w:val="0"/>
        <w:autoSpaceDN w:val="0"/>
        <w:adjustRightInd w:val="0"/>
        <w:ind w:firstLine="720"/>
        <w:jc w:val="both"/>
        <w:rPr>
          <w:rFonts w:asciiTheme="minorHAnsi" w:hAnsiTheme="minorHAnsi" w:cstheme="minorHAnsi"/>
          <w:bCs/>
        </w:rPr>
      </w:pPr>
    </w:p>
    <w:p w14:paraId="1A617C53" w14:textId="77777777" w:rsidR="00E64EDB" w:rsidRDefault="00E64EDB" w:rsidP="00E64EDB">
      <w:pPr>
        <w:autoSpaceDE w:val="0"/>
        <w:autoSpaceDN w:val="0"/>
        <w:adjustRightInd w:val="0"/>
        <w:jc w:val="both"/>
        <w:rPr>
          <w:rFonts w:asciiTheme="minorHAnsi" w:hAnsiTheme="minorHAnsi" w:cstheme="minorHAnsi"/>
          <w:bCs/>
        </w:rPr>
      </w:pPr>
      <w:r w:rsidRPr="00ED1D41">
        <w:rPr>
          <w:rFonts w:asciiTheme="minorHAnsi" w:hAnsiTheme="minorHAnsi" w:cstheme="minorHAnsi"/>
          <w:b/>
        </w:rPr>
        <w:t>Experience:</w:t>
      </w:r>
      <w:r w:rsidRPr="00ED1D41">
        <w:rPr>
          <w:rFonts w:asciiTheme="minorHAnsi" w:hAnsiTheme="minorHAnsi" w:cstheme="minorHAnsi"/>
          <w:bCs/>
        </w:rPr>
        <w:t xml:space="preserve"> </w:t>
      </w:r>
    </w:p>
    <w:p w14:paraId="28EB4BF4"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At least </w:t>
      </w:r>
      <w:r>
        <w:rPr>
          <w:rFonts w:asciiTheme="minorHAnsi" w:hAnsiTheme="minorHAnsi" w:cstheme="minorHAnsi"/>
          <w:bCs/>
        </w:rPr>
        <w:t>5</w:t>
      </w:r>
      <w:r w:rsidRPr="002923E7">
        <w:rPr>
          <w:rFonts w:asciiTheme="minorHAnsi" w:hAnsiTheme="minorHAnsi" w:cstheme="minorHAnsi"/>
          <w:bCs/>
        </w:rPr>
        <w:t xml:space="preserve"> years of demonstrated relevant work experience at the national level in monitoring, evaluation, reporting, or research is required. </w:t>
      </w:r>
    </w:p>
    <w:p w14:paraId="65CDA2A4"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Demonstrated ability to prepare and follow interview/focus groups protocols and other data collection tools is required. </w:t>
      </w:r>
    </w:p>
    <w:p w14:paraId="1CE5592D"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Experience in using participatory techniques in data collection, including gender-sensitive and youth-friendly approaches, is required. </w:t>
      </w:r>
    </w:p>
    <w:p w14:paraId="259AE6E5"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Deep knowledge of the peacebuilding and political context in the country is required. </w:t>
      </w:r>
    </w:p>
    <w:p w14:paraId="4298A6F9"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Knowledge of and experience with social cohesion, youth empowerment, gender equality</w:t>
      </w:r>
      <w:r>
        <w:rPr>
          <w:rFonts w:asciiTheme="minorHAnsi" w:hAnsiTheme="minorHAnsi" w:cstheme="minorHAnsi"/>
          <w:bCs/>
        </w:rPr>
        <w:t xml:space="preserve"> </w:t>
      </w:r>
      <w:r w:rsidRPr="002923E7">
        <w:rPr>
          <w:rFonts w:asciiTheme="minorHAnsi" w:hAnsiTheme="minorHAnsi" w:cstheme="minorHAnsi"/>
          <w:bCs/>
        </w:rPr>
        <w:t xml:space="preserve">is required. </w:t>
      </w:r>
    </w:p>
    <w:p w14:paraId="754A78BE"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Familiarity or previous work experience with the UN system is a strong asset. </w:t>
      </w:r>
    </w:p>
    <w:p w14:paraId="45070C81" w14:textId="77777777" w:rsidR="00E64EDB" w:rsidRDefault="00E64EDB" w:rsidP="00E64EDB">
      <w:pPr>
        <w:autoSpaceDE w:val="0"/>
        <w:autoSpaceDN w:val="0"/>
        <w:adjustRightInd w:val="0"/>
        <w:jc w:val="both"/>
        <w:rPr>
          <w:rFonts w:asciiTheme="minorHAnsi" w:hAnsiTheme="minorHAnsi" w:cstheme="minorHAnsi"/>
          <w:bCs/>
        </w:rPr>
      </w:pPr>
    </w:p>
    <w:p w14:paraId="3A7797E4" w14:textId="77777777" w:rsidR="00E64EDB" w:rsidRDefault="00E64EDB" w:rsidP="00E64EDB">
      <w:pPr>
        <w:autoSpaceDE w:val="0"/>
        <w:autoSpaceDN w:val="0"/>
        <w:adjustRightInd w:val="0"/>
        <w:jc w:val="both"/>
        <w:rPr>
          <w:rFonts w:asciiTheme="minorHAnsi" w:hAnsiTheme="minorHAnsi" w:cstheme="minorHAnsi"/>
          <w:bCs/>
        </w:rPr>
      </w:pPr>
      <w:r w:rsidRPr="00ED1D41">
        <w:rPr>
          <w:rFonts w:asciiTheme="minorHAnsi" w:hAnsiTheme="minorHAnsi" w:cstheme="minorHAnsi"/>
          <w:b/>
        </w:rPr>
        <w:t>Language skills</w:t>
      </w:r>
      <w:r w:rsidRPr="00ED1D41">
        <w:rPr>
          <w:rFonts w:asciiTheme="minorHAnsi" w:hAnsiTheme="minorHAnsi" w:cstheme="minorHAnsi"/>
          <w:bCs/>
        </w:rPr>
        <w:t xml:space="preserve">: </w:t>
      </w:r>
    </w:p>
    <w:p w14:paraId="190AD64E" w14:textId="77777777" w:rsidR="00E64EDB"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xml:space="preserve">• Fluency in oral and written </w:t>
      </w:r>
      <w:r>
        <w:rPr>
          <w:rFonts w:asciiTheme="minorHAnsi" w:hAnsiTheme="minorHAnsi" w:cstheme="minorHAnsi"/>
          <w:bCs/>
        </w:rPr>
        <w:t>Arabic</w:t>
      </w:r>
      <w:r w:rsidRPr="002923E7">
        <w:rPr>
          <w:rFonts w:asciiTheme="minorHAnsi" w:hAnsiTheme="minorHAnsi" w:cstheme="minorHAnsi"/>
          <w:bCs/>
        </w:rPr>
        <w:t xml:space="preserve"> is required. </w:t>
      </w:r>
    </w:p>
    <w:p w14:paraId="4FCC24F5" w14:textId="77777777" w:rsidR="00E64EDB" w:rsidRPr="00ED1D41" w:rsidRDefault="00E64EDB" w:rsidP="00E64EDB">
      <w:pPr>
        <w:autoSpaceDE w:val="0"/>
        <w:autoSpaceDN w:val="0"/>
        <w:adjustRightInd w:val="0"/>
        <w:ind w:firstLine="720"/>
        <w:jc w:val="both"/>
        <w:rPr>
          <w:rFonts w:asciiTheme="minorHAnsi" w:hAnsiTheme="minorHAnsi" w:cstheme="minorHAnsi"/>
          <w:bCs/>
        </w:rPr>
      </w:pPr>
      <w:r w:rsidRPr="002923E7">
        <w:rPr>
          <w:rFonts w:asciiTheme="minorHAnsi" w:hAnsiTheme="minorHAnsi" w:cstheme="minorHAnsi"/>
          <w:bCs/>
        </w:rPr>
        <w:t>• Working proficiency in oral and written English is desirable.</w:t>
      </w:r>
    </w:p>
    <w:p w14:paraId="65B2B4CD" w14:textId="77777777" w:rsidR="00E64EDB" w:rsidRPr="00E94269" w:rsidRDefault="00E64EDB" w:rsidP="00E64EDB">
      <w:pPr>
        <w:autoSpaceDE w:val="0"/>
        <w:autoSpaceDN w:val="0"/>
        <w:adjustRightInd w:val="0"/>
        <w:ind w:left="720"/>
        <w:jc w:val="both"/>
        <w:rPr>
          <w:rFonts w:asciiTheme="minorHAnsi" w:hAnsiTheme="minorHAnsi" w:cstheme="minorHAnsi"/>
          <w:b/>
        </w:rPr>
      </w:pPr>
    </w:p>
    <w:tbl>
      <w:tblPr>
        <w:tblW w:w="4474" w:type="pct"/>
        <w:tblCellMar>
          <w:left w:w="0" w:type="dxa"/>
          <w:right w:w="0" w:type="dxa"/>
        </w:tblCellMar>
        <w:tblLook w:val="04A0" w:firstRow="1" w:lastRow="0" w:firstColumn="1" w:lastColumn="0" w:noHBand="0" w:noVBand="1"/>
      </w:tblPr>
      <w:tblGrid>
        <w:gridCol w:w="7224"/>
        <w:gridCol w:w="1133"/>
      </w:tblGrid>
      <w:tr w:rsidR="00E64EDB" w:rsidRPr="00E94269" w14:paraId="1FF9EF03" w14:textId="77777777" w:rsidTr="006A5A01">
        <w:trPr>
          <w:trHeight w:val="274"/>
        </w:trPr>
        <w:tc>
          <w:tcPr>
            <w:tcW w:w="4322" w:type="pct"/>
            <w:tcBorders>
              <w:top w:val="single" w:sz="8" w:space="0" w:color="auto"/>
              <w:left w:val="single" w:sz="8" w:space="0" w:color="auto"/>
              <w:bottom w:val="single" w:sz="8" w:space="0" w:color="auto"/>
              <w:right w:val="single" w:sz="8" w:space="0" w:color="auto"/>
            </w:tcBorders>
            <w:vAlign w:val="bottom"/>
            <w:hideMark/>
          </w:tcPr>
          <w:p w14:paraId="13CF0899" w14:textId="77777777" w:rsidR="00E64EDB" w:rsidRPr="00E94269" w:rsidRDefault="00E64EDB" w:rsidP="006A5A01">
            <w:pPr>
              <w:spacing w:after="160"/>
              <w:ind w:left="120"/>
              <w:jc w:val="center"/>
              <w:rPr>
                <w:rFonts w:asciiTheme="minorHAnsi" w:hAnsiTheme="minorHAnsi" w:cstheme="minorHAnsi"/>
                <w:b/>
                <w:bCs/>
              </w:rPr>
            </w:pPr>
            <w:r w:rsidRPr="00E94269">
              <w:rPr>
                <w:rFonts w:asciiTheme="minorHAnsi" w:hAnsiTheme="minorHAnsi" w:cstheme="minorHAnsi"/>
                <w:b/>
                <w:bCs/>
              </w:rPr>
              <w:lastRenderedPageBreak/>
              <w:t>Criteria</w:t>
            </w:r>
          </w:p>
        </w:tc>
        <w:tc>
          <w:tcPr>
            <w:tcW w:w="678" w:type="pct"/>
            <w:tcBorders>
              <w:top w:val="single" w:sz="8" w:space="0" w:color="auto"/>
              <w:left w:val="nil"/>
              <w:bottom w:val="single" w:sz="8" w:space="0" w:color="auto"/>
              <w:right w:val="single" w:sz="8" w:space="0" w:color="auto"/>
            </w:tcBorders>
            <w:vAlign w:val="bottom"/>
            <w:hideMark/>
          </w:tcPr>
          <w:p w14:paraId="08898D2F" w14:textId="77777777" w:rsidR="00E64EDB" w:rsidRPr="00E94269" w:rsidRDefault="00E64EDB" w:rsidP="006A5A01">
            <w:pPr>
              <w:spacing w:after="160"/>
              <w:ind w:right="490"/>
              <w:jc w:val="center"/>
              <w:rPr>
                <w:rFonts w:asciiTheme="minorHAnsi" w:hAnsiTheme="minorHAnsi" w:cstheme="minorHAnsi"/>
                <w:b/>
                <w:bCs/>
              </w:rPr>
            </w:pPr>
            <w:r>
              <w:rPr>
                <w:rFonts w:asciiTheme="minorHAnsi" w:hAnsiTheme="minorHAnsi" w:cstheme="minorHAnsi"/>
                <w:b/>
                <w:bCs/>
              </w:rPr>
              <w:t>Score</w:t>
            </w:r>
          </w:p>
        </w:tc>
      </w:tr>
      <w:tr w:rsidR="00E64EDB" w:rsidRPr="00E94269" w14:paraId="6CB0823C" w14:textId="77777777" w:rsidTr="006A5A01">
        <w:trPr>
          <w:trHeight w:val="258"/>
        </w:trPr>
        <w:tc>
          <w:tcPr>
            <w:tcW w:w="4322" w:type="pct"/>
            <w:tcBorders>
              <w:top w:val="nil"/>
              <w:left w:val="single" w:sz="8" w:space="0" w:color="auto"/>
              <w:bottom w:val="single" w:sz="8" w:space="0" w:color="auto"/>
              <w:right w:val="single" w:sz="8" w:space="0" w:color="auto"/>
            </w:tcBorders>
            <w:shd w:val="clear" w:color="auto" w:fill="D9D9D9"/>
            <w:hideMark/>
          </w:tcPr>
          <w:p w14:paraId="5252FCA3" w14:textId="77777777" w:rsidR="00E64EDB" w:rsidRPr="00E94269" w:rsidRDefault="00E64EDB" w:rsidP="006A5A01">
            <w:pPr>
              <w:spacing w:after="160"/>
              <w:jc w:val="both"/>
              <w:rPr>
                <w:rFonts w:asciiTheme="minorHAnsi" w:hAnsiTheme="minorHAnsi" w:cstheme="minorHAnsi"/>
                <w:b/>
                <w:bCs/>
              </w:rPr>
            </w:pPr>
            <w:r w:rsidRPr="00E94269">
              <w:rPr>
                <w:rFonts w:asciiTheme="minorHAnsi" w:hAnsiTheme="minorHAnsi" w:cstheme="minorHAnsi"/>
                <w:b/>
                <w:bCs/>
              </w:rPr>
              <w:t>Education</w:t>
            </w:r>
          </w:p>
        </w:tc>
        <w:tc>
          <w:tcPr>
            <w:tcW w:w="678" w:type="pct"/>
            <w:tcBorders>
              <w:top w:val="nil"/>
              <w:left w:val="nil"/>
              <w:bottom w:val="single" w:sz="8" w:space="0" w:color="auto"/>
              <w:right w:val="single" w:sz="8" w:space="0" w:color="auto"/>
            </w:tcBorders>
            <w:shd w:val="clear" w:color="auto" w:fill="D9D9D9"/>
            <w:vAlign w:val="center"/>
            <w:hideMark/>
          </w:tcPr>
          <w:p w14:paraId="54B2DC0B" w14:textId="77777777" w:rsidR="00E64EDB" w:rsidRPr="00E94269" w:rsidRDefault="00E64EDB" w:rsidP="006A5A01">
            <w:pPr>
              <w:spacing w:after="160"/>
              <w:ind w:right="470"/>
              <w:jc w:val="center"/>
              <w:rPr>
                <w:rFonts w:asciiTheme="minorHAnsi" w:hAnsiTheme="minorHAnsi" w:cstheme="minorHAnsi"/>
                <w:b/>
                <w:bCs/>
              </w:rPr>
            </w:pPr>
            <w:r>
              <w:rPr>
                <w:rFonts w:asciiTheme="minorHAnsi" w:hAnsiTheme="minorHAnsi" w:cstheme="minorHAnsi"/>
                <w:b/>
                <w:bCs/>
              </w:rPr>
              <w:t>15</w:t>
            </w:r>
          </w:p>
        </w:tc>
      </w:tr>
      <w:tr w:rsidR="00E64EDB" w:rsidRPr="00E94269" w14:paraId="0D651348" w14:textId="77777777" w:rsidTr="006A5A01">
        <w:trPr>
          <w:trHeight w:val="259"/>
        </w:trPr>
        <w:tc>
          <w:tcPr>
            <w:tcW w:w="4322" w:type="pct"/>
            <w:tcBorders>
              <w:top w:val="nil"/>
              <w:left w:val="single" w:sz="8" w:space="0" w:color="auto"/>
              <w:bottom w:val="single" w:sz="8" w:space="0" w:color="auto"/>
              <w:right w:val="single" w:sz="8" w:space="0" w:color="auto"/>
            </w:tcBorders>
            <w:hideMark/>
          </w:tcPr>
          <w:p w14:paraId="4A813BBF" w14:textId="77777777" w:rsidR="00E64EDB" w:rsidRPr="00E94269" w:rsidRDefault="00E64EDB" w:rsidP="006A5A01">
            <w:pPr>
              <w:spacing w:after="160"/>
              <w:jc w:val="both"/>
              <w:rPr>
                <w:rFonts w:asciiTheme="minorHAnsi" w:hAnsiTheme="minorHAnsi" w:cstheme="minorHAnsi"/>
              </w:rPr>
            </w:pPr>
            <w:r w:rsidRPr="002923E7">
              <w:rPr>
                <w:rFonts w:asciiTheme="minorHAnsi" w:hAnsiTheme="minorHAnsi" w:cstheme="minorHAnsi"/>
                <w:bCs/>
              </w:rPr>
              <w:t xml:space="preserve">Bachelor’s degree or equivalent in in sociology, development studies, political science, </w:t>
            </w:r>
            <w:proofErr w:type="gramStart"/>
            <w:r w:rsidRPr="002923E7">
              <w:rPr>
                <w:rFonts w:asciiTheme="minorHAnsi" w:hAnsiTheme="minorHAnsi" w:cstheme="minorHAnsi"/>
                <w:bCs/>
              </w:rPr>
              <w:t>statistics</w:t>
            </w:r>
            <w:proofErr w:type="gramEnd"/>
            <w:r w:rsidRPr="002923E7">
              <w:rPr>
                <w:rFonts w:asciiTheme="minorHAnsi" w:hAnsiTheme="minorHAnsi" w:cstheme="minorHAnsi"/>
                <w:bCs/>
              </w:rPr>
              <w:t xml:space="preserve"> or a related field.</w:t>
            </w:r>
          </w:p>
        </w:tc>
        <w:tc>
          <w:tcPr>
            <w:tcW w:w="678" w:type="pct"/>
            <w:tcBorders>
              <w:top w:val="nil"/>
              <w:left w:val="nil"/>
              <w:bottom w:val="single" w:sz="8" w:space="0" w:color="auto"/>
              <w:right w:val="single" w:sz="8" w:space="0" w:color="auto"/>
            </w:tcBorders>
            <w:vAlign w:val="center"/>
            <w:hideMark/>
          </w:tcPr>
          <w:p w14:paraId="5ADDE347" w14:textId="77777777" w:rsidR="00E64EDB" w:rsidRPr="00E94269" w:rsidRDefault="00E64EDB" w:rsidP="006A5A01">
            <w:pPr>
              <w:spacing w:after="160"/>
              <w:ind w:right="470"/>
              <w:jc w:val="center"/>
              <w:rPr>
                <w:rFonts w:asciiTheme="minorHAnsi" w:hAnsiTheme="minorHAnsi" w:cstheme="minorHAnsi"/>
              </w:rPr>
            </w:pPr>
            <w:r>
              <w:rPr>
                <w:rFonts w:asciiTheme="minorHAnsi" w:hAnsiTheme="minorHAnsi" w:cstheme="minorHAnsi"/>
              </w:rPr>
              <w:t>15</w:t>
            </w:r>
          </w:p>
        </w:tc>
      </w:tr>
      <w:tr w:rsidR="00E64EDB" w:rsidRPr="00E94269" w14:paraId="76B6B5D8" w14:textId="77777777" w:rsidTr="006A5A01">
        <w:trPr>
          <w:trHeight w:val="259"/>
        </w:trPr>
        <w:tc>
          <w:tcPr>
            <w:tcW w:w="4322" w:type="pct"/>
            <w:tcBorders>
              <w:top w:val="nil"/>
              <w:left w:val="single" w:sz="8" w:space="0" w:color="auto"/>
              <w:bottom w:val="single" w:sz="8" w:space="0" w:color="auto"/>
              <w:right w:val="single" w:sz="8" w:space="0" w:color="auto"/>
            </w:tcBorders>
            <w:shd w:val="clear" w:color="auto" w:fill="D9D9D9"/>
            <w:hideMark/>
          </w:tcPr>
          <w:p w14:paraId="79A167A0" w14:textId="77777777" w:rsidR="00E64EDB" w:rsidRPr="00E94269" w:rsidRDefault="00E64EDB" w:rsidP="006A5A01">
            <w:pPr>
              <w:spacing w:after="160"/>
              <w:jc w:val="both"/>
              <w:rPr>
                <w:rFonts w:asciiTheme="minorHAnsi" w:hAnsiTheme="minorHAnsi" w:cstheme="minorHAnsi"/>
              </w:rPr>
            </w:pPr>
            <w:r w:rsidRPr="00E94269">
              <w:rPr>
                <w:rFonts w:asciiTheme="minorHAnsi" w:hAnsiTheme="minorHAnsi" w:cstheme="minorHAnsi"/>
                <w:b/>
                <w:bCs/>
              </w:rPr>
              <w:t>Technical Competencies</w:t>
            </w:r>
          </w:p>
        </w:tc>
        <w:tc>
          <w:tcPr>
            <w:tcW w:w="678" w:type="pct"/>
            <w:tcBorders>
              <w:top w:val="nil"/>
              <w:left w:val="nil"/>
              <w:bottom w:val="single" w:sz="8" w:space="0" w:color="auto"/>
              <w:right w:val="single" w:sz="8" w:space="0" w:color="auto"/>
            </w:tcBorders>
            <w:shd w:val="clear" w:color="auto" w:fill="D9D9D9"/>
            <w:vAlign w:val="center"/>
            <w:hideMark/>
          </w:tcPr>
          <w:p w14:paraId="4011675A" w14:textId="77777777" w:rsidR="00E64EDB" w:rsidRPr="00E94269" w:rsidRDefault="00E64EDB" w:rsidP="006A5A01">
            <w:pPr>
              <w:spacing w:after="160"/>
              <w:ind w:right="470"/>
              <w:jc w:val="center"/>
              <w:rPr>
                <w:rFonts w:asciiTheme="minorHAnsi" w:hAnsiTheme="minorHAnsi" w:cstheme="minorHAnsi"/>
                <w:b/>
                <w:bCs/>
              </w:rPr>
            </w:pPr>
            <w:r>
              <w:rPr>
                <w:rFonts w:asciiTheme="minorHAnsi" w:hAnsiTheme="minorHAnsi" w:cstheme="minorHAnsi"/>
                <w:b/>
                <w:bCs/>
              </w:rPr>
              <w:t>50</w:t>
            </w:r>
          </w:p>
        </w:tc>
      </w:tr>
      <w:tr w:rsidR="00E64EDB" w:rsidRPr="00E94269" w14:paraId="5C61EB62" w14:textId="77777777" w:rsidTr="006A5A01">
        <w:trPr>
          <w:trHeight w:val="254"/>
        </w:trPr>
        <w:tc>
          <w:tcPr>
            <w:tcW w:w="4322" w:type="pct"/>
            <w:tcBorders>
              <w:top w:val="nil"/>
              <w:left w:val="single" w:sz="8" w:space="0" w:color="auto"/>
              <w:bottom w:val="single" w:sz="8" w:space="0" w:color="auto"/>
              <w:right w:val="single" w:sz="8" w:space="0" w:color="auto"/>
            </w:tcBorders>
            <w:hideMark/>
          </w:tcPr>
          <w:p w14:paraId="5A6B0A9D" w14:textId="77777777" w:rsidR="00E64EDB" w:rsidRPr="00E94269" w:rsidRDefault="00E64EDB" w:rsidP="006A5A01">
            <w:pPr>
              <w:spacing w:after="160"/>
              <w:jc w:val="both"/>
              <w:rPr>
                <w:rFonts w:asciiTheme="minorHAnsi" w:hAnsiTheme="minorHAnsi" w:cstheme="minorHAnsi"/>
              </w:rPr>
            </w:pPr>
            <w:r w:rsidRPr="002923E7">
              <w:rPr>
                <w:rFonts w:asciiTheme="minorHAnsi" w:hAnsiTheme="minorHAnsi" w:cstheme="minorHAnsi"/>
                <w:bCs/>
              </w:rPr>
              <w:t xml:space="preserve">At least </w:t>
            </w:r>
            <w:r>
              <w:rPr>
                <w:rFonts w:asciiTheme="minorHAnsi" w:hAnsiTheme="minorHAnsi" w:cstheme="minorHAnsi"/>
                <w:bCs/>
              </w:rPr>
              <w:t>5</w:t>
            </w:r>
            <w:r w:rsidRPr="002923E7">
              <w:rPr>
                <w:rFonts w:asciiTheme="minorHAnsi" w:hAnsiTheme="minorHAnsi" w:cstheme="minorHAnsi"/>
                <w:bCs/>
              </w:rPr>
              <w:t xml:space="preserve"> years of demonstrated relevant work experience at the national level in monitoring, evaluation, reporting, or research is required.</w:t>
            </w:r>
          </w:p>
        </w:tc>
        <w:tc>
          <w:tcPr>
            <w:tcW w:w="678" w:type="pct"/>
            <w:tcBorders>
              <w:top w:val="nil"/>
              <w:left w:val="nil"/>
              <w:bottom w:val="single" w:sz="8" w:space="0" w:color="auto"/>
              <w:right w:val="single" w:sz="8" w:space="0" w:color="auto"/>
            </w:tcBorders>
            <w:vAlign w:val="center"/>
            <w:hideMark/>
          </w:tcPr>
          <w:p w14:paraId="57831FA5" w14:textId="77777777" w:rsidR="00E64EDB" w:rsidRPr="00E94269" w:rsidRDefault="00E64EDB" w:rsidP="006A5A01">
            <w:pPr>
              <w:spacing w:after="160"/>
              <w:ind w:right="470"/>
              <w:jc w:val="center"/>
              <w:rPr>
                <w:rFonts w:asciiTheme="minorHAnsi" w:hAnsiTheme="minorHAnsi" w:cstheme="minorHAnsi"/>
              </w:rPr>
            </w:pPr>
            <w:r w:rsidRPr="00E94269">
              <w:rPr>
                <w:rFonts w:asciiTheme="minorHAnsi" w:hAnsiTheme="minorHAnsi" w:cstheme="minorHAnsi"/>
              </w:rPr>
              <w:t>20</w:t>
            </w:r>
          </w:p>
        </w:tc>
      </w:tr>
      <w:tr w:rsidR="00E64EDB" w:rsidRPr="00E94269" w14:paraId="05B4D545" w14:textId="77777777" w:rsidTr="006A5A01">
        <w:trPr>
          <w:trHeight w:val="254"/>
        </w:trPr>
        <w:tc>
          <w:tcPr>
            <w:tcW w:w="4322" w:type="pct"/>
            <w:tcBorders>
              <w:top w:val="nil"/>
              <w:left w:val="single" w:sz="8" w:space="0" w:color="auto"/>
              <w:bottom w:val="single" w:sz="8" w:space="0" w:color="auto"/>
              <w:right w:val="single" w:sz="8" w:space="0" w:color="auto"/>
            </w:tcBorders>
          </w:tcPr>
          <w:p w14:paraId="339004C4" w14:textId="77777777" w:rsidR="00E64EDB" w:rsidRPr="00E94269" w:rsidRDefault="00E64EDB" w:rsidP="006A5A01">
            <w:pPr>
              <w:spacing w:after="160"/>
              <w:jc w:val="both"/>
              <w:rPr>
                <w:rFonts w:asciiTheme="minorHAnsi" w:hAnsiTheme="minorHAnsi" w:cstheme="minorHAnsi"/>
              </w:rPr>
            </w:pPr>
            <w:r w:rsidRPr="002923E7">
              <w:rPr>
                <w:rFonts w:asciiTheme="minorHAnsi" w:hAnsiTheme="minorHAnsi" w:cstheme="minorHAnsi"/>
                <w:bCs/>
              </w:rPr>
              <w:t>Demonstrated ability to prepare and follow interview/focus groups protocols and other data collection tools</w:t>
            </w:r>
          </w:p>
        </w:tc>
        <w:tc>
          <w:tcPr>
            <w:tcW w:w="678" w:type="pct"/>
            <w:tcBorders>
              <w:top w:val="nil"/>
              <w:left w:val="nil"/>
              <w:bottom w:val="single" w:sz="8" w:space="0" w:color="auto"/>
              <w:right w:val="single" w:sz="8" w:space="0" w:color="auto"/>
            </w:tcBorders>
            <w:vAlign w:val="center"/>
          </w:tcPr>
          <w:p w14:paraId="371397D7" w14:textId="77777777" w:rsidR="00E64EDB" w:rsidRPr="00E94269" w:rsidRDefault="00E64EDB" w:rsidP="006A5A01">
            <w:pPr>
              <w:spacing w:after="160"/>
              <w:ind w:right="470"/>
              <w:jc w:val="center"/>
              <w:rPr>
                <w:rFonts w:asciiTheme="minorHAnsi" w:hAnsiTheme="minorHAnsi" w:cstheme="minorHAnsi"/>
              </w:rPr>
            </w:pPr>
            <w:r>
              <w:rPr>
                <w:rFonts w:asciiTheme="minorHAnsi" w:hAnsiTheme="minorHAnsi" w:cstheme="minorHAnsi"/>
              </w:rPr>
              <w:t>15</w:t>
            </w:r>
          </w:p>
        </w:tc>
      </w:tr>
      <w:tr w:rsidR="00E64EDB" w:rsidRPr="00E94269" w14:paraId="5D15EC40" w14:textId="77777777" w:rsidTr="006A5A01">
        <w:trPr>
          <w:trHeight w:val="254"/>
        </w:trPr>
        <w:tc>
          <w:tcPr>
            <w:tcW w:w="4322" w:type="pct"/>
            <w:tcBorders>
              <w:top w:val="nil"/>
              <w:left w:val="single" w:sz="8" w:space="0" w:color="auto"/>
              <w:bottom w:val="single" w:sz="8" w:space="0" w:color="auto"/>
              <w:right w:val="single" w:sz="8" w:space="0" w:color="auto"/>
            </w:tcBorders>
          </w:tcPr>
          <w:p w14:paraId="05667A75" w14:textId="77777777" w:rsidR="00E64EDB" w:rsidRPr="00E94269" w:rsidRDefault="00E64EDB" w:rsidP="006A5A01">
            <w:pPr>
              <w:jc w:val="both"/>
              <w:rPr>
                <w:rFonts w:asciiTheme="minorHAnsi" w:hAnsiTheme="minorHAnsi" w:cstheme="minorHAnsi"/>
              </w:rPr>
            </w:pPr>
            <w:r w:rsidRPr="002923E7">
              <w:rPr>
                <w:rFonts w:asciiTheme="minorHAnsi" w:hAnsiTheme="minorHAnsi" w:cstheme="minorHAnsi"/>
                <w:bCs/>
              </w:rPr>
              <w:t>Experience in using participatory techniques in data collection, including gender-sensitive and youth-friendly approaches</w:t>
            </w:r>
          </w:p>
        </w:tc>
        <w:tc>
          <w:tcPr>
            <w:tcW w:w="678" w:type="pct"/>
            <w:tcBorders>
              <w:top w:val="nil"/>
              <w:left w:val="nil"/>
              <w:bottom w:val="single" w:sz="8" w:space="0" w:color="auto"/>
              <w:right w:val="single" w:sz="8" w:space="0" w:color="auto"/>
            </w:tcBorders>
            <w:vAlign w:val="center"/>
            <w:hideMark/>
          </w:tcPr>
          <w:p w14:paraId="47748B6F" w14:textId="77777777" w:rsidR="00E64EDB" w:rsidRPr="00E94269" w:rsidRDefault="00E64EDB" w:rsidP="006A5A01">
            <w:pPr>
              <w:spacing w:after="160"/>
              <w:ind w:right="470"/>
              <w:jc w:val="center"/>
              <w:rPr>
                <w:rFonts w:asciiTheme="minorHAnsi" w:hAnsiTheme="minorHAnsi" w:cstheme="minorHAnsi"/>
              </w:rPr>
            </w:pPr>
            <w:r w:rsidRPr="00E94269">
              <w:rPr>
                <w:rFonts w:asciiTheme="minorHAnsi" w:hAnsiTheme="minorHAnsi" w:cstheme="minorHAnsi"/>
              </w:rPr>
              <w:t>10</w:t>
            </w:r>
          </w:p>
        </w:tc>
      </w:tr>
      <w:tr w:rsidR="00E64EDB" w:rsidRPr="00E94269" w14:paraId="3F1F9B12" w14:textId="77777777" w:rsidTr="006A5A01">
        <w:trPr>
          <w:trHeight w:val="254"/>
        </w:trPr>
        <w:tc>
          <w:tcPr>
            <w:tcW w:w="4322" w:type="pct"/>
            <w:tcBorders>
              <w:top w:val="nil"/>
              <w:left w:val="single" w:sz="8" w:space="0" w:color="auto"/>
              <w:bottom w:val="single" w:sz="8" w:space="0" w:color="auto"/>
              <w:right w:val="single" w:sz="8" w:space="0" w:color="auto"/>
            </w:tcBorders>
          </w:tcPr>
          <w:p w14:paraId="2D1545AB" w14:textId="77777777" w:rsidR="00E64EDB" w:rsidRPr="00E94269" w:rsidRDefault="00E64EDB" w:rsidP="006A5A01">
            <w:pPr>
              <w:jc w:val="both"/>
              <w:rPr>
                <w:rFonts w:asciiTheme="minorHAnsi" w:hAnsiTheme="minorHAnsi" w:cstheme="minorHAnsi"/>
              </w:rPr>
            </w:pPr>
            <w:r w:rsidRPr="002923E7">
              <w:rPr>
                <w:rFonts w:asciiTheme="minorHAnsi" w:hAnsiTheme="minorHAnsi" w:cstheme="minorHAnsi"/>
                <w:bCs/>
              </w:rPr>
              <w:t>Deep knowledge of the peacebuilding and political context in the country</w:t>
            </w:r>
          </w:p>
        </w:tc>
        <w:tc>
          <w:tcPr>
            <w:tcW w:w="678" w:type="pct"/>
            <w:tcBorders>
              <w:top w:val="nil"/>
              <w:left w:val="nil"/>
              <w:bottom w:val="single" w:sz="8" w:space="0" w:color="auto"/>
              <w:right w:val="single" w:sz="8" w:space="0" w:color="auto"/>
            </w:tcBorders>
            <w:vAlign w:val="center"/>
            <w:hideMark/>
          </w:tcPr>
          <w:p w14:paraId="241E729C" w14:textId="77777777" w:rsidR="00E64EDB" w:rsidRPr="00E94269" w:rsidRDefault="00E64EDB" w:rsidP="006A5A01">
            <w:pPr>
              <w:spacing w:after="160"/>
              <w:ind w:right="470"/>
              <w:jc w:val="center"/>
              <w:rPr>
                <w:rFonts w:asciiTheme="minorHAnsi" w:hAnsiTheme="minorHAnsi" w:cstheme="minorHAnsi"/>
              </w:rPr>
            </w:pPr>
            <w:r>
              <w:rPr>
                <w:rFonts w:asciiTheme="minorHAnsi" w:hAnsiTheme="minorHAnsi" w:cstheme="minorHAnsi"/>
              </w:rPr>
              <w:t>5</w:t>
            </w:r>
          </w:p>
        </w:tc>
      </w:tr>
      <w:tr w:rsidR="00E64EDB" w:rsidRPr="00E94269" w14:paraId="66BB509C" w14:textId="77777777" w:rsidTr="006A5A01">
        <w:trPr>
          <w:trHeight w:val="254"/>
        </w:trPr>
        <w:tc>
          <w:tcPr>
            <w:tcW w:w="4322" w:type="pct"/>
            <w:tcBorders>
              <w:top w:val="nil"/>
              <w:left w:val="single" w:sz="8" w:space="0" w:color="auto"/>
              <w:bottom w:val="single" w:sz="8" w:space="0" w:color="auto"/>
              <w:right w:val="single" w:sz="8" w:space="0" w:color="auto"/>
            </w:tcBorders>
            <w:shd w:val="clear" w:color="auto" w:fill="D9D9D9"/>
            <w:hideMark/>
          </w:tcPr>
          <w:p w14:paraId="3A8CD78F" w14:textId="77777777" w:rsidR="00E64EDB" w:rsidRPr="00E94269" w:rsidRDefault="00E64EDB" w:rsidP="006A5A01">
            <w:pPr>
              <w:spacing w:after="160"/>
              <w:jc w:val="both"/>
              <w:rPr>
                <w:rFonts w:asciiTheme="minorHAnsi" w:hAnsiTheme="minorHAnsi" w:cstheme="minorHAnsi"/>
                <w:b/>
                <w:bCs/>
              </w:rPr>
            </w:pPr>
            <w:r w:rsidRPr="00E94269">
              <w:rPr>
                <w:rFonts w:asciiTheme="minorHAnsi" w:hAnsiTheme="minorHAnsi" w:cstheme="minorHAnsi"/>
                <w:b/>
                <w:bCs/>
              </w:rPr>
              <w:t xml:space="preserve">Language </w:t>
            </w:r>
          </w:p>
        </w:tc>
        <w:tc>
          <w:tcPr>
            <w:tcW w:w="678" w:type="pct"/>
            <w:tcBorders>
              <w:top w:val="nil"/>
              <w:left w:val="nil"/>
              <w:bottom w:val="single" w:sz="8" w:space="0" w:color="auto"/>
              <w:right w:val="single" w:sz="8" w:space="0" w:color="auto"/>
            </w:tcBorders>
            <w:shd w:val="clear" w:color="auto" w:fill="D9D9D9"/>
            <w:vAlign w:val="center"/>
            <w:hideMark/>
          </w:tcPr>
          <w:p w14:paraId="48365081" w14:textId="77777777" w:rsidR="00E64EDB" w:rsidRPr="00E94269" w:rsidRDefault="00E64EDB" w:rsidP="006A5A01">
            <w:pPr>
              <w:spacing w:after="160"/>
              <w:ind w:right="470"/>
              <w:jc w:val="center"/>
              <w:rPr>
                <w:rFonts w:asciiTheme="minorHAnsi" w:hAnsiTheme="minorHAnsi" w:cstheme="minorHAnsi"/>
                <w:b/>
                <w:bCs/>
              </w:rPr>
            </w:pPr>
            <w:r>
              <w:rPr>
                <w:rFonts w:asciiTheme="minorHAnsi" w:hAnsiTheme="minorHAnsi" w:cstheme="minorHAnsi"/>
                <w:b/>
                <w:bCs/>
              </w:rPr>
              <w:t>5</w:t>
            </w:r>
          </w:p>
        </w:tc>
      </w:tr>
      <w:tr w:rsidR="00E64EDB" w:rsidRPr="00E94269" w14:paraId="536CF593" w14:textId="77777777" w:rsidTr="006A5A01">
        <w:trPr>
          <w:trHeight w:val="258"/>
        </w:trPr>
        <w:tc>
          <w:tcPr>
            <w:tcW w:w="4322" w:type="pct"/>
            <w:tcBorders>
              <w:top w:val="nil"/>
              <w:left w:val="single" w:sz="8" w:space="0" w:color="auto"/>
              <w:bottom w:val="single" w:sz="4" w:space="0" w:color="auto"/>
              <w:right w:val="single" w:sz="8" w:space="0" w:color="auto"/>
            </w:tcBorders>
            <w:hideMark/>
          </w:tcPr>
          <w:p w14:paraId="3B105227" w14:textId="77777777" w:rsidR="00E64EDB" w:rsidRPr="00E94269" w:rsidRDefault="00E64EDB" w:rsidP="006A5A01">
            <w:pPr>
              <w:jc w:val="both"/>
              <w:rPr>
                <w:rFonts w:asciiTheme="minorHAnsi" w:hAnsiTheme="minorHAnsi" w:cstheme="minorHAnsi"/>
              </w:rPr>
            </w:pPr>
            <w:r w:rsidRPr="002923E7">
              <w:rPr>
                <w:rFonts w:asciiTheme="minorHAnsi" w:hAnsiTheme="minorHAnsi" w:cstheme="minorHAnsi"/>
                <w:bCs/>
              </w:rPr>
              <w:t>Working proficiency in oral and written English</w:t>
            </w:r>
          </w:p>
        </w:tc>
        <w:tc>
          <w:tcPr>
            <w:tcW w:w="678" w:type="pct"/>
            <w:tcBorders>
              <w:top w:val="nil"/>
              <w:left w:val="nil"/>
              <w:bottom w:val="single" w:sz="4" w:space="0" w:color="auto"/>
              <w:right w:val="single" w:sz="8" w:space="0" w:color="auto"/>
            </w:tcBorders>
            <w:vAlign w:val="center"/>
            <w:hideMark/>
          </w:tcPr>
          <w:p w14:paraId="7C2C8811" w14:textId="77777777" w:rsidR="00E64EDB" w:rsidRPr="00E94269" w:rsidRDefault="00E64EDB" w:rsidP="006A5A01">
            <w:pPr>
              <w:spacing w:after="160"/>
              <w:ind w:right="470"/>
              <w:jc w:val="center"/>
              <w:rPr>
                <w:rFonts w:asciiTheme="minorHAnsi" w:hAnsiTheme="minorHAnsi" w:cstheme="minorHAnsi"/>
              </w:rPr>
            </w:pPr>
            <w:r>
              <w:rPr>
                <w:rFonts w:asciiTheme="minorHAnsi" w:hAnsiTheme="minorHAnsi" w:cstheme="minorHAnsi"/>
              </w:rPr>
              <w:t>5</w:t>
            </w:r>
          </w:p>
        </w:tc>
      </w:tr>
      <w:tr w:rsidR="00E64EDB" w:rsidRPr="00E94269" w14:paraId="313836A1" w14:textId="77777777" w:rsidTr="006A5A01">
        <w:trPr>
          <w:trHeight w:val="258"/>
        </w:trPr>
        <w:tc>
          <w:tcPr>
            <w:tcW w:w="4322" w:type="pct"/>
            <w:tcBorders>
              <w:top w:val="single" w:sz="4" w:space="0" w:color="auto"/>
              <w:left w:val="single" w:sz="4" w:space="0" w:color="auto"/>
              <w:bottom w:val="single" w:sz="4" w:space="0" w:color="auto"/>
              <w:right w:val="single" w:sz="4" w:space="0" w:color="auto"/>
            </w:tcBorders>
            <w:shd w:val="clear" w:color="auto" w:fill="FFC000" w:themeFill="accent4"/>
            <w:hideMark/>
          </w:tcPr>
          <w:p w14:paraId="1615FCEB" w14:textId="77777777" w:rsidR="00E64EDB" w:rsidRPr="00ED1D41" w:rsidRDefault="00E64EDB" w:rsidP="006A5A01">
            <w:pPr>
              <w:jc w:val="both"/>
              <w:rPr>
                <w:rFonts w:asciiTheme="minorHAnsi" w:hAnsiTheme="minorHAnsi" w:cstheme="minorHAnsi"/>
                <w:b/>
                <w:bCs/>
              </w:rPr>
            </w:pPr>
            <w:r w:rsidRPr="00ED1D41">
              <w:rPr>
                <w:rFonts w:asciiTheme="minorHAnsi" w:hAnsiTheme="minorHAnsi" w:cstheme="minorHAnsi"/>
                <w:b/>
                <w:bCs/>
              </w:rPr>
              <w:t>Overall</w:t>
            </w:r>
            <w:r>
              <w:rPr>
                <w:rFonts w:asciiTheme="minorHAnsi" w:hAnsiTheme="minorHAnsi" w:cstheme="minorHAnsi"/>
                <w:b/>
                <w:bCs/>
              </w:rPr>
              <w:t xml:space="preserve"> Technical Score: </w:t>
            </w:r>
          </w:p>
        </w:tc>
        <w:tc>
          <w:tcPr>
            <w:tcW w:w="678" w:type="pc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4948827" w14:textId="77777777" w:rsidR="00E64EDB" w:rsidRPr="00ED1D41" w:rsidRDefault="00E64EDB" w:rsidP="006A5A01">
            <w:pPr>
              <w:spacing w:after="160"/>
              <w:ind w:right="470"/>
              <w:jc w:val="center"/>
              <w:rPr>
                <w:rFonts w:asciiTheme="minorHAnsi" w:hAnsiTheme="minorHAnsi" w:cstheme="minorHAnsi"/>
                <w:b/>
                <w:bCs/>
              </w:rPr>
            </w:pPr>
            <w:r w:rsidRPr="00ED1D41">
              <w:rPr>
                <w:rFonts w:asciiTheme="minorHAnsi" w:hAnsiTheme="minorHAnsi" w:cstheme="minorHAnsi"/>
                <w:b/>
                <w:bCs/>
              </w:rPr>
              <w:t>70</w:t>
            </w:r>
          </w:p>
        </w:tc>
      </w:tr>
      <w:tr w:rsidR="00E64EDB" w:rsidRPr="00E94269" w14:paraId="141CFB19" w14:textId="77777777" w:rsidTr="006A5A01">
        <w:trPr>
          <w:trHeight w:val="258"/>
        </w:trPr>
        <w:tc>
          <w:tcPr>
            <w:tcW w:w="4322" w:type="pct"/>
            <w:tcBorders>
              <w:top w:val="single" w:sz="4" w:space="0" w:color="auto"/>
              <w:left w:val="single" w:sz="4" w:space="0" w:color="auto"/>
              <w:bottom w:val="single" w:sz="4" w:space="0" w:color="auto"/>
              <w:right w:val="single" w:sz="4" w:space="0" w:color="auto"/>
            </w:tcBorders>
          </w:tcPr>
          <w:p w14:paraId="54949EFF" w14:textId="77777777" w:rsidR="00E64EDB" w:rsidRPr="00ED1D41" w:rsidRDefault="00E64EDB" w:rsidP="006A5A01">
            <w:pPr>
              <w:jc w:val="both"/>
              <w:rPr>
                <w:rFonts w:asciiTheme="minorHAnsi" w:hAnsiTheme="minorHAnsi" w:cstheme="minorHAnsi"/>
                <w:b/>
                <w:bCs/>
              </w:rPr>
            </w:pPr>
            <w:r>
              <w:rPr>
                <w:rFonts w:asciiTheme="minorHAnsi" w:hAnsiTheme="minorHAnsi" w:cstheme="minorHAnsi"/>
                <w:b/>
                <w:bCs/>
              </w:rPr>
              <w:t>Financial Evaluation</w:t>
            </w:r>
          </w:p>
        </w:tc>
        <w:tc>
          <w:tcPr>
            <w:tcW w:w="678" w:type="pct"/>
            <w:tcBorders>
              <w:top w:val="single" w:sz="4" w:space="0" w:color="auto"/>
              <w:left w:val="single" w:sz="4" w:space="0" w:color="auto"/>
              <w:bottom w:val="single" w:sz="4" w:space="0" w:color="auto"/>
              <w:right w:val="single" w:sz="4" w:space="0" w:color="auto"/>
            </w:tcBorders>
            <w:vAlign w:val="center"/>
          </w:tcPr>
          <w:p w14:paraId="64A474AD" w14:textId="77777777" w:rsidR="00E64EDB" w:rsidRPr="00ED1D41" w:rsidRDefault="00E64EDB" w:rsidP="006A5A01">
            <w:pPr>
              <w:spacing w:after="160"/>
              <w:ind w:right="470"/>
              <w:jc w:val="center"/>
              <w:rPr>
                <w:rFonts w:asciiTheme="minorHAnsi" w:hAnsiTheme="minorHAnsi" w:cstheme="minorHAnsi"/>
                <w:b/>
                <w:bCs/>
              </w:rPr>
            </w:pPr>
            <w:r>
              <w:rPr>
                <w:rFonts w:asciiTheme="minorHAnsi" w:hAnsiTheme="minorHAnsi" w:cstheme="minorHAnsi"/>
                <w:b/>
                <w:bCs/>
              </w:rPr>
              <w:t>30</w:t>
            </w:r>
          </w:p>
        </w:tc>
      </w:tr>
      <w:tr w:rsidR="00E64EDB" w:rsidRPr="00E94269" w14:paraId="7E541F44" w14:textId="77777777" w:rsidTr="006A5A01">
        <w:trPr>
          <w:trHeight w:val="258"/>
        </w:trPr>
        <w:tc>
          <w:tcPr>
            <w:tcW w:w="4322" w:type="pct"/>
            <w:tcBorders>
              <w:top w:val="single" w:sz="4" w:space="0" w:color="auto"/>
              <w:left w:val="single" w:sz="4" w:space="0" w:color="auto"/>
              <w:bottom w:val="single" w:sz="4" w:space="0" w:color="auto"/>
              <w:right w:val="single" w:sz="4" w:space="0" w:color="auto"/>
            </w:tcBorders>
          </w:tcPr>
          <w:p w14:paraId="36D9B74A" w14:textId="77777777" w:rsidR="00E64EDB" w:rsidRPr="00954636" w:rsidRDefault="00E64EDB" w:rsidP="006A5A01">
            <w:pPr>
              <w:tabs>
                <w:tab w:val="left" w:pos="820"/>
                <w:tab w:val="left" w:pos="821"/>
              </w:tabs>
              <w:autoSpaceDE w:val="0"/>
              <w:autoSpaceDN w:val="0"/>
              <w:spacing w:before="13" w:line="261" w:lineRule="auto"/>
              <w:ind w:right="713"/>
              <w:jc w:val="both"/>
              <w:rPr>
                <w:rFonts w:asciiTheme="minorHAnsi" w:hAnsiTheme="minorHAnsi" w:cstheme="minorHAnsi"/>
                <w:sz w:val="20"/>
                <w:szCs w:val="20"/>
              </w:rPr>
            </w:pPr>
            <w:r w:rsidRPr="00954636">
              <w:rPr>
                <w:rFonts w:asciiTheme="minorHAnsi" w:hAnsiTheme="minorHAnsi" w:cstheme="minorHAnsi"/>
                <w:sz w:val="20"/>
                <w:szCs w:val="20"/>
              </w:rPr>
              <w:t>Candidates obtaining a minimum of 49 points over 70 points would be considered for the Financial Evaluation - 30 points</w:t>
            </w:r>
          </w:p>
          <w:p w14:paraId="5959571E" w14:textId="77777777" w:rsidR="00E64EDB" w:rsidRPr="00954636" w:rsidRDefault="00E64EDB" w:rsidP="006A5A01">
            <w:pPr>
              <w:autoSpaceDE w:val="0"/>
              <w:autoSpaceDN w:val="0"/>
              <w:jc w:val="both"/>
              <w:rPr>
                <w:rFonts w:asciiTheme="minorHAnsi" w:hAnsiTheme="minorHAnsi" w:cstheme="minorHAnsi"/>
                <w:sz w:val="20"/>
                <w:szCs w:val="20"/>
              </w:rPr>
            </w:pPr>
            <w:r w:rsidRPr="00954636">
              <w:rPr>
                <w:rFonts w:asciiTheme="minorHAnsi" w:hAnsiTheme="minorHAnsi" w:cstheme="minorHAnsi"/>
                <w:sz w:val="20"/>
                <w:szCs w:val="20"/>
              </w:rPr>
              <w:t xml:space="preserve">Lowest Price will be qualified with the maximum of 30 points. Higher prices will be qualified </w:t>
            </w:r>
            <w:proofErr w:type="gramStart"/>
            <w:r w:rsidRPr="00954636">
              <w:rPr>
                <w:rFonts w:asciiTheme="minorHAnsi" w:hAnsiTheme="minorHAnsi" w:cstheme="minorHAnsi"/>
                <w:sz w:val="20"/>
                <w:szCs w:val="20"/>
              </w:rPr>
              <w:t>according</w:t>
            </w:r>
            <w:proofErr w:type="gramEnd"/>
            <w:r w:rsidRPr="00954636">
              <w:rPr>
                <w:rFonts w:asciiTheme="minorHAnsi" w:hAnsiTheme="minorHAnsi" w:cstheme="minorHAnsi"/>
                <w:sz w:val="20"/>
                <w:szCs w:val="20"/>
              </w:rPr>
              <w:t xml:space="preserve"> the following calculation: </w:t>
            </w:r>
          </w:p>
          <w:p w14:paraId="536FED71" w14:textId="77777777" w:rsidR="00E64EDB" w:rsidRPr="00954636" w:rsidRDefault="00E64EDB" w:rsidP="006A5A01">
            <w:pPr>
              <w:autoSpaceDE w:val="0"/>
              <w:autoSpaceDN w:val="0"/>
              <w:rPr>
                <w:rFonts w:asciiTheme="minorHAnsi" w:hAnsiTheme="minorHAnsi" w:cs="Arial"/>
                <w:color w:val="000000"/>
                <w:sz w:val="20"/>
                <w:szCs w:val="20"/>
                <w:lang w:eastAsia="es-ES"/>
              </w:rPr>
            </w:pPr>
            <w:r w:rsidRPr="00954636">
              <w:rPr>
                <w:rFonts w:asciiTheme="minorHAnsi" w:hAnsiTheme="minorHAnsi"/>
                <w:noProof/>
                <w:sz w:val="20"/>
                <w:szCs w:val="20"/>
                <w:lang w:val="es-EC" w:eastAsia="es-BO"/>
              </w:rPr>
              <mc:AlternateContent>
                <mc:Choice Requires="wps">
                  <w:drawing>
                    <wp:anchor distT="0" distB="0" distL="114300" distR="114300" simplePos="0" relativeHeight="251659264" behindDoc="0" locked="0" layoutInCell="1" allowOverlap="1" wp14:anchorId="2530E237" wp14:editId="5F63139F">
                      <wp:simplePos x="0" y="0"/>
                      <wp:positionH relativeFrom="column">
                        <wp:posOffset>2302510</wp:posOffset>
                      </wp:positionH>
                      <wp:positionV relativeFrom="paragraph">
                        <wp:posOffset>76200</wp:posOffset>
                      </wp:positionV>
                      <wp:extent cx="1943100" cy="638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solidFill>
                                <a:srgbClr val="FFFFFF"/>
                              </a:solidFill>
                              <a:ln w="9525">
                                <a:solidFill>
                                  <a:srgbClr val="000000"/>
                                </a:solidFill>
                                <a:miter lim="800000"/>
                                <a:headEnd/>
                                <a:tailEnd/>
                              </a:ln>
                            </wps:spPr>
                            <wps:txbx>
                              <w:txbxContent>
                                <w:p w14:paraId="41D7D23E" w14:textId="77777777" w:rsidR="00E64EDB" w:rsidRDefault="00E64EDB" w:rsidP="00E64EDB">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FA96A8B" w14:textId="77777777" w:rsidR="00E64EDB" w:rsidRDefault="00E64EDB" w:rsidP="00E64EDB">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0E237" id="_x0000_t202" coordsize="21600,21600" o:spt="202" path="m,l,21600r21600,l21600,xe">
                      <v:stroke joinstyle="miter"/>
                      <v:path gradientshapeok="t" o:connecttype="rect"/>
                    </v:shapetype>
                    <v:shape id="Text Box 1" o:spid="_x0000_s1026" type="#_x0000_t202" style="position:absolute;margin-left:181.3pt;margin-top:6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">
                      <v:textbox>
                        <w:txbxContent>
                          <w:p w14:paraId="41D7D23E" w14:textId="77777777" w:rsidR="00E64EDB" w:rsidRDefault="00E64EDB" w:rsidP="00E64EDB">
                            <w:pPr>
                              <w:autoSpaceDE w:val="0"/>
                              <w:autoSpaceDN w:val="0"/>
                              <w:jc w:val="center"/>
                              <w:rPr>
                                <w:rFonts w:ascii="Myriad Pro" w:hAnsi="Myriad Pro" w:cs="MyriadPro-Regular"/>
                                <w:b/>
                                <w:color w:val="000000"/>
                              </w:rPr>
                            </w:pPr>
                            <w:r>
                              <w:rPr>
                                <w:rFonts w:ascii="Myriad Pro" w:hAnsi="Myriad Pro" w:cs="MyriadPro-Regular"/>
                                <w:b/>
                                <w:color w:val="000000"/>
                              </w:rPr>
                              <w:t xml:space="preserve">FE =     </w:t>
                            </w:r>
                            <w:r>
                              <w:rPr>
                                <w:rFonts w:ascii="Myriad Pro" w:hAnsi="Myriad Pro" w:cs="MyriadPro-Regular"/>
                                <w:b/>
                                <w:color w:val="000000"/>
                                <w:u w:val="single"/>
                              </w:rPr>
                              <w:t>LFP</w:t>
                            </w:r>
                            <w:r>
                              <w:rPr>
                                <w:rFonts w:ascii="Myriad Pro" w:hAnsi="Myriad Pro" w:cs="MyriadPro-Regular"/>
                                <w:b/>
                                <w:color w:val="000000"/>
                              </w:rPr>
                              <w:tab/>
                              <w:t>x 30</w:t>
                            </w:r>
                          </w:p>
                          <w:p w14:paraId="0FA96A8B" w14:textId="77777777" w:rsidR="00E64EDB" w:rsidRDefault="00E64EDB" w:rsidP="00E64EDB">
                            <w:pPr>
                              <w:tabs>
                                <w:tab w:val="left" w:pos="4320"/>
                                <w:tab w:val="left" w:pos="4500"/>
                              </w:tabs>
                              <w:autoSpaceDE w:val="0"/>
                              <w:autoSpaceDN w:val="0"/>
                              <w:jc w:val="center"/>
                              <w:rPr>
                                <w:rFonts w:ascii="Myriad Pro" w:hAnsi="Myriad Pro" w:cs="MyriadPro-Regular"/>
                                <w:b/>
                                <w:color w:val="000000"/>
                              </w:rPr>
                            </w:pPr>
                            <w:r>
                              <w:rPr>
                                <w:rFonts w:ascii="Myriad Pro" w:hAnsi="Myriad Pro" w:cs="MyriadPro-Regular"/>
                                <w:b/>
                                <w:color w:val="000000"/>
                              </w:rPr>
                              <w:t>FPi</w:t>
                            </w:r>
                          </w:p>
                        </w:txbxContent>
                      </v:textbox>
                    </v:shape>
                  </w:pict>
                </mc:Fallback>
              </mc:AlternateContent>
            </w:r>
          </w:p>
          <w:p w14:paraId="07F4F633" w14:textId="77777777" w:rsidR="00E64EDB" w:rsidRDefault="00E64EDB" w:rsidP="006A5A01">
            <w:pPr>
              <w:autoSpaceDE w:val="0"/>
              <w:autoSpaceDN w:val="0"/>
              <w:rPr>
                <w:rFonts w:asciiTheme="minorHAnsi" w:hAnsiTheme="minorHAnsi" w:cs="Arial"/>
                <w:color w:val="000000"/>
                <w:sz w:val="20"/>
                <w:szCs w:val="20"/>
                <w:lang w:eastAsia="es-ES"/>
              </w:rPr>
            </w:pPr>
          </w:p>
          <w:p w14:paraId="5B95B674" w14:textId="77777777" w:rsidR="00E64EDB" w:rsidRDefault="00E64EDB" w:rsidP="006A5A01">
            <w:pPr>
              <w:autoSpaceDE w:val="0"/>
              <w:autoSpaceDN w:val="0"/>
              <w:rPr>
                <w:rFonts w:asciiTheme="minorHAnsi" w:hAnsiTheme="minorHAnsi" w:cs="Arial"/>
                <w:color w:val="000000"/>
                <w:sz w:val="20"/>
                <w:szCs w:val="20"/>
                <w:lang w:eastAsia="es-ES"/>
              </w:rPr>
            </w:pPr>
          </w:p>
          <w:p w14:paraId="19855543" w14:textId="77777777" w:rsidR="00E64EDB" w:rsidRPr="00954636" w:rsidRDefault="00E64EDB" w:rsidP="006A5A01">
            <w:pPr>
              <w:autoSpaceDE w:val="0"/>
              <w:autoSpaceDN w:val="0"/>
              <w:rPr>
                <w:rFonts w:asciiTheme="minorHAnsi" w:hAnsiTheme="minorHAnsi" w:cs="Arial"/>
                <w:color w:val="000000"/>
                <w:sz w:val="20"/>
                <w:szCs w:val="20"/>
                <w:lang w:eastAsia="es-ES"/>
              </w:rPr>
            </w:pPr>
            <w:r w:rsidRPr="00954636">
              <w:rPr>
                <w:rFonts w:asciiTheme="minorHAnsi" w:hAnsiTheme="minorHAnsi" w:cs="Arial"/>
                <w:color w:val="000000"/>
                <w:sz w:val="20"/>
                <w:szCs w:val="20"/>
                <w:lang w:eastAsia="es-ES"/>
              </w:rPr>
              <w:t>FE= Financial Evaluation</w:t>
            </w:r>
          </w:p>
          <w:p w14:paraId="2B24AC01" w14:textId="77777777" w:rsidR="00E64EDB" w:rsidRDefault="00E64EDB" w:rsidP="006A5A01">
            <w:pPr>
              <w:autoSpaceDE w:val="0"/>
              <w:autoSpaceDN w:val="0"/>
              <w:rPr>
                <w:rFonts w:asciiTheme="minorHAnsi" w:hAnsiTheme="minorHAnsi" w:cs="Arial"/>
                <w:color w:val="000000"/>
                <w:sz w:val="20"/>
                <w:szCs w:val="20"/>
                <w:lang w:eastAsia="es-ES"/>
              </w:rPr>
            </w:pPr>
            <w:r w:rsidRPr="00954636">
              <w:rPr>
                <w:rFonts w:asciiTheme="minorHAnsi" w:hAnsiTheme="minorHAnsi" w:cs="Arial"/>
                <w:color w:val="000000"/>
                <w:sz w:val="20"/>
                <w:szCs w:val="20"/>
                <w:lang w:eastAsia="es-ES"/>
              </w:rPr>
              <w:t xml:space="preserve">LFP = Lowest Financial Proposal </w:t>
            </w:r>
          </w:p>
          <w:p w14:paraId="38E772D6" w14:textId="77777777" w:rsidR="00E64EDB" w:rsidRPr="00954636" w:rsidRDefault="00E64EDB" w:rsidP="006A5A01">
            <w:pPr>
              <w:autoSpaceDE w:val="0"/>
              <w:autoSpaceDN w:val="0"/>
              <w:rPr>
                <w:rFonts w:asciiTheme="minorHAnsi" w:hAnsiTheme="minorHAnsi" w:cs="Arial"/>
                <w:color w:val="000000"/>
                <w:sz w:val="20"/>
                <w:szCs w:val="20"/>
                <w:lang w:eastAsia="es-ES"/>
              </w:rPr>
            </w:pPr>
            <w:proofErr w:type="spellStart"/>
            <w:r w:rsidRPr="00954636">
              <w:rPr>
                <w:rFonts w:asciiTheme="minorHAnsi" w:hAnsiTheme="minorHAnsi" w:cs="Arial"/>
                <w:color w:val="000000"/>
                <w:sz w:val="20"/>
                <w:szCs w:val="20"/>
                <w:lang w:eastAsia="es-ES"/>
              </w:rPr>
              <w:t>FPi</w:t>
            </w:r>
            <w:proofErr w:type="spellEnd"/>
            <w:r w:rsidRPr="00954636">
              <w:rPr>
                <w:rFonts w:asciiTheme="minorHAnsi" w:hAnsiTheme="minorHAnsi" w:cs="Arial"/>
                <w:color w:val="000000"/>
                <w:sz w:val="20"/>
                <w:szCs w:val="20"/>
                <w:lang w:eastAsia="es-ES"/>
              </w:rPr>
              <w:t xml:space="preserve">= Financial </w:t>
            </w:r>
            <w:proofErr w:type="spellStart"/>
            <w:r w:rsidRPr="00954636">
              <w:rPr>
                <w:rFonts w:asciiTheme="minorHAnsi" w:hAnsiTheme="minorHAnsi" w:cs="Arial"/>
                <w:color w:val="000000"/>
                <w:sz w:val="20"/>
                <w:szCs w:val="20"/>
                <w:lang w:eastAsia="es-ES"/>
              </w:rPr>
              <w:t>Poposal</w:t>
            </w:r>
            <w:proofErr w:type="spellEnd"/>
            <w:r w:rsidRPr="00954636">
              <w:rPr>
                <w:rFonts w:asciiTheme="minorHAnsi" w:hAnsiTheme="minorHAnsi" w:cs="Arial"/>
                <w:color w:val="000000"/>
                <w:sz w:val="20"/>
                <w:szCs w:val="20"/>
                <w:lang w:eastAsia="es-ES"/>
              </w:rPr>
              <w:t xml:space="preserve"> of bidder </w:t>
            </w:r>
            <w:proofErr w:type="spellStart"/>
            <w:r w:rsidRPr="00954636">
              <w:rPr>
                <w:rFonts w:asciiTheme="minorHAnsi" w:hAnsiTheme="minorHAnsi" w:cs="Arial"/>
                <w:color w:val="000000"/>
                <w:sz w:val="20"/>
                <w:szCs w:val="20"/>
                <w:lang w:eastAsia="es-ES"/>
              </w:rPr>
              <w:t>i</w:t>
            </w:r>
            <w:proofErr w:type="spellEnd"/>
          </w:p>
          <w:p w14:paraId="222D58BB" w14:textId="77777777" w:rsidR="00E64EDB" w:rsidRPr="00ED1D41" w:rsidRDefault="00E64EDB" w:rsidP="006A5A01">
            <w:pPr>
              <w:jc w:val="both"/>
              <w:rPr>
                <w:rFonts w:asciiTheme="minorHAnsi" w:hAnsiTheme="minorHAnsi" w:cstheme="minorHAnsi"/>
                <w:b/>
                <w:bCs/>
              </w:rPr>
            </w:pPr>
          </w:p>
        </w:tc>
        <w:tc>
          <w:tcPr>
            <w:tcW w:w="678" w:type="pct"/>
            <w:tcBorders>
              <w:top w:val="single" w:sz="4" w:space="0" w:color="auto"/>
              <w:left w:val="single" w:sz="4" w:space="0" w:color="auto"/>
              <w:bottom w:val="single" w:sz="4" w:space="0" w:color="auto"/>
              <w:right w:val="single" w:sz="4" w:space="0" w:color="auto"/>
            </w:tcBorders>
            <w:vAlign w:val="center"/>
          </w:tcPr>
          <w:p w14:paraId="40B1C15F" w14:textId="77777777" w:rsidR="00E64EDB" w:rsidRPr="00ED1D41" w:rsidRDefault="00E64EDB" w:rsidP="006A5A01">
            <w:pPr>
              <w:spacing w:after="160"/>
              <w:ind w:right="470"/>
              <w:jc w:val="center"/>
              <w:rPr>
                <w:rFonts w:asciiTheme="minorHAnsi" w:hAnsiTheme="minorHAnsi" w:cstheme="minorHAnsi"/>
                <w:b/>
                <w:bCs/>
              </w:rPr>
            </w:pPr>
          </w:p>
        </w:tc>
      </w:tr>
      <w:tr w:rsidR="00E64EDB" w:rsidRPr="00E94269" w14:paraId="2D4055D6" w14:textId="77777777" w:rsidTr="006A5A01">
        <w:trPr>
          <w:trHeight w:val="258"/>
        </w:trPr>
        <w:tc>
          <w:tcPr>
            <w:tcW w:w="4322" w:type="pct"/>
            <w:tcBorders>
              <w:top w:val="single" w:sz="4" w:space="0" w:color="auto"/>
              <w:left w:val="single" w:sz="4" w:space="0" w:color="auto"/>
              <w:bottom w:val="single" w:sz="4" w:space="0" w:color="auto"/>
              <w:right w:val="single" w:sz="4" w:space="0" w:color="auto"/>
            </w:tcBorders>
            <w:shd w:val="clear" w:color="auto" w:fill="FFC000" w:themeFill="accent4"/>
          </w:tcPr>
          <w:p w14:paraId="7C407806" w14:textId="77777777" w:rsidR="00E64EDB" w:rsidRPr="00ED1D41" w:rsidRDefault="00E64EDB" w:rsidP="006A5A01">
            <w:pPr>
              <w:jc w:val="center"/>
              <w:rPr>
                <w:rFonts w:asciiTheme="minorHAnsi" w:hAnsiTheme="minorHAnsi" w:cstheme="minorHAnsi"/>
                <w:b/>
                <w:bCs/>
              </w:rPr>
            </w:pPr>
            <w:r w:rsidRPr="00954636">
              <w:rPr>
                <w:rFonts w:asciiTheme="minorHAnsi" w:hAnsiTheme="minorHAnsi" w:cs="Arial"/>
                <w:b/>
                <w:spacing w:val="-3"/>
                <w:sz w:val="20"/>
                <w:szCs w:val="20"/>
                <w:lang w:val="es-ES" w:eastAsia="es-ES"/>
              </w:rPr>
              <w:t>FINAL EVALUATION: TECHNICAL + FINANCIAL</w:t>
            </w:r>
          </w:p>
        </w:tc>
        <w:tc>
          <w:tcPr>
            <w:tcW w:w="678" w:type="pct"/>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04975FD" w14:textId="77777777" w:rsidR="00E64EDB" w:rsidRPr="00ED1D41" w:rsidRDefault="00E64EDB" w:rsidP="006A5A01">
            <w:pPr>
              <w:spacing w:after="160"/>
              <w:ind w:right="470"/>
              <w:jc w:val="center"/>
              <w:rPr>
                <w:rFonts w:asciiTheme="minorHAnsi" w:hAnsiTheme="minorHAnsi" w:cstheme="minorHAnsi"/>
                <w:b/>
                <w:bCs/>
              </w:rPr>
            </w:pPr>
            <w:r>
              <w:rPr>
                <w:rFonts w:asciiTheme="minorHAnsi" w:hAnsiTheme="minorHAnsi" w:cstheme="minorHAnsi"/>
                <w:b/>
                <w:bCs/>
              </w:rPr>
              <w:t>100</w:t>
            </w:r>
          </w:p>
        </w:tc>
      </w:tr>
    </w:tbl>
    <w:p w14:paraId="1829ADF0" w14:textId="77777777" w:rsidR="00E64EDB" w:rsidRDefault="00E64EDB" w:rsidP="00E64EDB">
      <w:pPr>
        <w:ind w:left="360"/>
        <w:jc w:val="both"/>
        <w:rPr>
          <w:rFonts w:asciiTheme="minorHAnsi" w:hAnsiTheme="minorHAnsi" w:cstheme="minorHAnsi"/>
        </w:rPr>
      </w:pPr>
    </w:p>
    <w:p w14:paraId="120296B3" w14:textId="77777777" w:rsidR="00E64EDB" w:rsidRPr="00F61904" w:rsidRDefault="00E64EDB" w:rsidP="00E64EDB">
      <w:pPr>
        <w:pStyle w:val="ListParagraph"/>
        <w:numPr>
          <w:ilvl w:val="0"/>
          <w:numId w:val="22"/>
        </w:numPr>
        <w:spacing w:after="1" w:line="259" w:lineRule="auto"/>
        <w:contextualSpacing w:val="0"/>
        <w:jc w:val="both"/>
        <w:rPr>
          <w:rFonts w:asciiTheme="minorHAnsi" w:hAnsiTheme="minorHAnsi" w:cstheme="minorHAnsi"/>
          <w:b/>
          <w:iCs/>
          <w:color w:val="000000" w:themeColor="text1"/>
        </w:rPr>
      </w:pPr>
      <w:r w:rsidRPr="00F61904">
        <w:rPr>
          <w:rFonts w:asciiTheme="minorHAnsi" w:hAnsiTheme="minorHAnsi" w:cstheme="minorHAnsi"/>
          <w:b/>
          <w:iCs/>
          <w:color w:val="000000" w:themeColor="text1"/>
        </w:rPr>
        <w:lastRenderedPageBreak/>
        <w:t>Risks and challenges</w:t>
      </w:r>
    </w:p>
    <w:p w14:paraId="085C0196" w14:textId="77777777" w:rsidR="00E64EDB" w:rsidRPr="00F61904" w:rsidRDefault="00E64EDB" w:rsidP="00E64EDB">
      <w:pPr>
        <w:spacing w:after="1" w:line="259" w:lineRule="auto"/>
        <w:jc w:val="both"/>
        <w:rPr>
          <w:rFonts w:asciiTheme="minorHAnsi" w:hAnsiTheme="minorHAnsi" w:cstheme="minorHAnsi"/>
          <w:b/>
          <w:i/>
          <w:color w:val="000000" w:themeColor="text1"/>
        </w:rPr>
      </w:pPr>
    </w:p>
    <w:p w14:paraId="4CB57F94" w14:textId="77777777" w:rsidR="00E64EDB" w:rsidRPr="00F61904" w:rsidRDefault="00E64EDB" w:rsidP="00E64EDB">
      <w:pPr>
        <w:jc w:val="both"/>
        <w:rPr>
          <w:rFonts w:asciiTheme="minorHAnsi" w:hAnsiTheme="minorHAnsi" w:cstheme="minorHAnsi"/>
          <w:color w:val="000000" w:themeColor="text1"/>
        </w:rPr>
      </w:pPr>
      <w:r w:rsidRPr="00F61904">
        <w:rPr>
          <w:rFonts w:asciiTheme="minorHAnsi" w:hAnsiTheme="minorHAnsi" w:cstheme="minorHAnsi"/>
          <w:color w:val="000000" w:themeColor="text1"/>
        </w:rPr>
        <w:t xml:space="preserve">There are several risks which are envisaged. Foremost is the COVID-19 pandemic and response, and the restrictions that go along with it. With the current limitations in movement, travel, meetings, face-to-face </w:t>
      </w:r>
      <w:proofErr w:type="gramStart"/>
      <w:r w:rsidRPr="00F61904">
        <w:rPr>
          <w:rFonts w:asciiTheme="minorHAnsi" w:hAnsiTheme="minorHAnsi" w:cstheme="minorHAnsi"/>
          <w:color w:val="000000" w:themeColor="text1"/>
        </w:rPr>
        <w:t>interviews</w:t>
      </w:r>
      <w:proofErr w:type="gramEnd"/>
      <w:r w:rsidRPr="00F61904">
        <w:rPr>
          <w:rFonts w:asciiTheme="minorHAnsi" w:hAnsiTheme="minorHAnsi" w:cstheme="minorHAnsi"/>
          <w:color w:val="000000" w:themeColor="text1"/>
        </w:rPr>
        <w:t xml:space="preserve"> or site visits are not possible due security reasons. The urgency and severity of the pandemic within this constrained context also means many of the stakeholders and potential users of the evaluation will have as their </w:t>
      </w:r>
      <w:proofErr w:type="gramStart"/>
      <w:r w:rsidRPr="00F61904">
        <w:rPr>
          <w:rFonts w:asciiTheme="minorHAnsi" w:hAnsiTheme="minorHAnsi" w:cstheme="minorHAnsi"/>
          <w:color w:val="000000" w:themeColor="text1"/>
        </w:rPr>
        <w:t>principle</w:t>
      </w:r>
      <w:proofErr w:type="gramEnd"/>
      <w:r w:rsidRPr="00F61904">
        <w:rPr>
          <w:rFonts w:asciiTheme="minorHAnsi" w:hAnsiTheme="minorHAnsi" w:cstheme="minorHAnsi"/>
          <w:color w:val="000000" w:themeColor="text1"/>
        </w:rPr>
        <w:t xml:space="preserve"> responsibility the response to the pandemic and its effects. This in turn means the conducting primary data collection, even using remote methods, runs the risk of low response rates, if at all possible.</w:t>
      </w:r>
    </w:p>
    <w:p w14:paraId="69EC316C" w14:textId="77777777" w:rsidR="00E64EDB" w:rsidRPr="00E94269" w:rsidRDefault="00E64EDB" w:rsidP="00E64EDB">
      <w:pPr>
        <w:jc w:val="both"/>
        <w:rPr>
          <w:rFonts w:asciiTheme="minorHAnsi" w:hAnsiTheme="minorHAnsi" w:cstheme="minorHAnsi"/>
        </w:rPr>
      </w:pPr>
    </w:p>
    <w:p w14:paraId="4B129DA7" w14:textId="5C4738B9" w:rsidR="002C1915" w:rsidRDefault="002C1915">
      <w:pPr>
        <w:spacing w:after="160" w:line="259" w:lineRule="auto"/>
        <w:rPr>
          <w:rFonts w:eastAsiaTheme="minorHAnsi" w:cs="Calibri"/>
          <w:color w:val="000000"/>
          <w:sz w:val="20"/>
          <w:szCs w:val="20"/>
        </w:rPr>
      </w:pPr>
      <w:r>
        <w:rPr>
          <w:rFonts w:eastAsiaTheme="minorHAnsi" w:cs="Calibri"/>
          <w:color w:val="000000"/>
          <w:sz w:val="20"/>
          <w:szCs w:val="20"/>
        </w:rPr>
        <w:br w:type="page"/>
      </w:r>
    </w:p>
    <w:p w14:paraId="51C1F57C" w14:textId="77777777" w:rsidR="004008EF" w:rsidRPr="000F68EE" w:rsidRDefault="004008EF" w:rsidP="00BB1D6E">
      <w:pPr>
        <w:pStyle w:val="Heading1"/>
        <w:spacing w:before="0" w:line="240" w:lineRule="auto"/>
        <w:jc w:val="both"/>
        <w:rPr>
          <w:rFonts w:ascii="Times New Roman" w:hAnsi="Times New Roman"/>
          <w:color w:val="002060"/>
          <w:sz w:val="28"/>
          <w:lang w:val="en-GB"/>
        </w:rPr>
      </w:pPr>
      <w:bookmarkStart w:id="85" w:name="_Toc105864053"/>
      <w:bookmarkStart w:id="86" w:name="_Toc101305618"/>
      <w:r w:rsidRPr="00691D63">
        <w:rPr>
          <w:rFonts w:ascii="Times New Roman" w:eastAsia="Times New Roman" w:hAnsi="Times New Roman"/>
          <w:color w:val="002060"/>
          <w:kern w:val="0"/>
          <w:sz w:val="28"/>
          <w:szCs w:val="28"/>
          <w:lang w:val="en-GB"/>
        </w:rPr>
        <w:lastRenderedPageBreak/>
        <w:t xml:space="preserve">ANNEX 2:  </w:t>
      </w:r>
      <w:bookmarkStart w:id="87" w:name="_Toc98333261"/>
      <w:r w:rsidRPr="000F68EE">
        <w:rPr>
          <w:rFonts w:ascii="Times New Roman" w:hAnsi="Times New Roman"/>
          <w:color w:val="002060"/>
          <w:sz w:val="28"/>
          <w:lang w:val="en-GB"/>
        </w:rPr>
        <w:t>EVALUATION MATRIX</w:t>
      </w:r>
      <w:bookmarkEnd w:id="85"/>
      <w:bookmarkEnd w:id="87"/>
    </w:p>
    <w:p w14:paraId="18F378CE" w14:textId="77777777" w:rsidR="004008EF" w:rsidRPr="000F68EE" w:rsidRDefault="004008EF" w:rsidP="004008EF">
      <w:pPr>
        <w:spacing w:after="0" w:line="240" w:lineRule="auto"/>
        <w:rPr>
          <w:rFonts w:ascii="Times New Roman" w:hAnsi="Times New Roman"/>
          <w:highlight w:val="yellow"/>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8"/>
        <w:gridCol w:w="2700"/>
        <w:gridCol w:w="1980"/>
        <w:gridCol w:w="1620"/>
        <w:gridCol w:w="1890"/>
      </w:tblGrid>
      <w:tr w:rsidR="004008EF" w:rsidRPr="000F68EE" w14:paraId="5697CB17" w14:textId="77777777" w:rsidTr="003F558C">
        <w:trPr>
          <w:trHeight w:val="872"/>
        </w:trPr>
        <w:tc>
          <w:tcPr>
            <w:tcW w:w="2358" w:type="dxa"/>
          </w:tcPr>
          <w:p w14:paraId="4F6E39BF" w14:textId="77777777" w:rsidR="004008EF" w:rsidRPr="000F68EE" w:rsidRDefault="004008EF" w:rsidP="003F558C">
            <w:pPr>
              <w:autoSpaceDE w:val="0"/>
              <w:autoSpaceDN w:val="0"/>
              <w:adjustRightInd w:val="0"/>
              <w:spacing w:after="0" w:line="240" w:lineRule="auto"/>
              <w:rPr>
                <w:rFonts w:ascii="Times New Roman" w:eastAsiaTheme="minorHAnsi" w:hAnsi="Times New Roman"/>
                <w:color w:val="000000"/>
                <w:lang w:val="en-GB"/>
              </w:rPr>
            </w:pPr>
            <w:bookmarkStart w:id="88" w:name="_Hlk92831987"/>
            <w:r w:rsidRPr="000F68EE">
              <w:rPr>
                <w:rFonts w:ascii="Times New Roman" w:eastAsiaTheme="minorHAnsi" w:hAnsi="Times New Roman"/>
                <w:b/>
                <w:bCs/>
                <w:color w:val="000000"/>
                <w:lang w:val="en-GB"/>
              </w:rPr>
              <w:t xml:space="preserve">Evaluation Questions </w:t>
            </w:r>
          </w:p>
          <w:p w14:paraId="52AA3618" w14:textId="77777777" w:rsidR="004008EF" w:rsidRPr="000F68EE" w:rsidRDefault="004008EF" w:rsidP="003F558C">
            <w:pPr>
              <w:spacing w:after="160" w:line="259" w:lineRule="auto"/>
              <w:rPr>
                <w:rFonts w:ascii="Times New Roman" w:eastAsiaTheme="minorHAnsi" w:hAnsi="Times New Roman"/>
                <w:lang w:val="en-GB"/>
              </w:rPr>
            </w:pPr>
          </w:p>
        </w:tc>
        <w:tc>
          <w:tcPr>
            <w:tcW w:w="2700" w:type="dxa"/>
          </w:tcPr>
          <w:p w14:paraId="66EA0B29" w14:textId="77777777" w:rsidR="004008EF" w:rsidRPr="000F68EE"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Indicators/Performance Measures </w:t>
            </w:r>
          </w:p>
          <w:p w14:paraId="3BBB18EF"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13B85807" w14:textId="77777777" w:rsidR="004008EF" w:rsidRPr="008C0813"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Data Sources (primary and secondary) </w:t>
            </w:r>
          </w:p>
        </w:tc>
        <w:tc>
          <w:tcPr>
            <w:tcW w:w="1620" w:type="dxa"/>
          </w:tcPr>
          <w:p w14:paraId="2215B7CC"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b/>
                <w:lang w:val="en-GB"/>
              </w:rPr>
              <w:t>Data</w:t>
            </w:r>
            <w:r>
              <w:rPr>
                <w:rFonts w:ascii="Times New Roman" w:eastAsiaTheme="minorHAnsi" w:hAnsi="Times New Roman"/>
                <w:b/>
                <w:lang w:val="en-GB"/>
              </w:rPr>
              <w:t xml:space="preserve"> </w:t>
            </w:r>
            <w:r w:rsidRPr="000F68EE">
              <w:rPr>
                <w:rFonts w:ascii="Times New Roman" w:eastAsiaTheme="minorHAnsi" w:hAnsi="Times New Roman"/>
                <w:b/>
                <w:bCs/>
                <w:lang w:val="en-GB"/>
              </w:rPr>
              <w:t xml:space="preserve">Collection Tools </w:t>
            </w:r>
          </w:p>
        </w:tc>
        <w:tc>
          <w:tcPr>
            <w:tcW w:w="1890" w:type="dxa"/>
          </w:tcPr>
          <w:p w14:paraId="3638C9E1" w14:textId="77777777" w:rsidR="004008EF" w:rsidRPr="000F68EE"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0F68EE">
              <w:rPr>
                <w:rFonts w:ascii="Times New Roman" w:eastAsiaTheme="minorHAnsi" w:hAnsi="Times New Roman"/>
                <w:b/>
                <w:bCs/>
                <w:color w:val="000000"/>
                <w:lang w:val="en-GB"/>
              </w:rPr>
              <w:t xml:space="preserve">Data Analysis Plans </w:t>
            </w:r>
          </w:p>
          <w:p w14:paraId="3BA57C21"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555FC1B1" w14:textId="77777777" w:rsidTr="003F558C">
        <w:trPr>
          <w:trHeight w:val="350"/>
        </w:trPr>
        <w:tc>
          <w:tcPr>
            <w:tcW w:w="2358" w:type="dxa"/>
          </w:tcPr>
          <w:p w14:paraId="185707AD" w14:textId="77777777" w:rsidR="004008EF" w:rsidRPr="000F68EE"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 xml:space="preserve">Relevance </w:t>
            </w:r>
          </w:p>
        </w:tc>
        <w:tc>
          <w:tcPr>
            <w:tcW w:w="2700" w:type="dxa"/>
          </w:tcPr>
          <w:p w14:paraId="5DCE34EA" w14:textId="77777777" w:rsidR="004008EF" w:rsidRPr="000F68EE" w:rsidRDefault="004008EF" w:rsidP="003F558C">
            <w:pPr>
              <w:autoSpaceDE w:val="0"/>
              <w:autoSpaceDN w:val="0"/>
              <w:adjustRightInd w:val="0"/>
              <w:spacing w:after="0" w:line="240" w:lineRule="auto"/>
              <w:rPr>
                <w:rFonts w:ascii="Times New Roman" w:eastAsiaTheme="minorHAnsi" w:hAnsi="Times New Roman"/>
                <w:b/>
                <w:bCs/>
                <w:color w:val="000000"/>
                <w:lang w:val="en-GB"/>
              </w:rPr>
            </w:pPr>
          </w:p>
        </w:tc>
        <w:tc>
          <w:tcPr>
            <w:tcW w:w="1980" w:type="dxa"/>
          </w:tcPr>
          <w:p w14:paraId="4AD0D045" w14:textId="77777777" w:rsidR="004008EF" w:rsidRPr="000F68EE" w:rsidRDefault="004008EF" w:rsidP="003F558C">
            <w:pPr>
              <w:autoSpaceDE w:val="0"/>
              <w:autoSpaceDN w:val="0"/>
              <w:adjustRightInd w:val="0"/>
              <w:spacing w:after="0" w:line="240" w:lineRule="auto"/>
              <w:rPr>
                <w:rFonts w:ascii="Times New Roman" w:eastAsiaTheme="minorHAnsi" w:hAnsi="Times New Roman"/>
                <w:b/>
                <w:bCs/>
                <w:color w:val="000000"/>
                <w:lang w:val="en-GB"/>
              </w:rPr>
            </w:pPr>
          </w:p>
        </w:tc>
        <w:tc>
          <w:tcPr>
            <w:tcW w:w="1620" w:type="dxa"/>
          </w:tcPr>
          <w:p w14:paraId="47D2CA0C" w14:textId="77777777" w:rsidR="004008EF" w:rsidRPr="000F68EE" w:rsidRDefault="004008EF" w:rsidP="003F558C">
            <w:pPr>
              <w:spacing w:after="160" w:line="259" w:lineRule="auto"/>
              <w:rPr>
                <w:rFonts w:ascii="Times New Roman" w:eastAsiaTheme="minorHAnsi" w:hAnsi="Times New Roman"/>
                <w:b/>
                <w:lang w:val="en-GB"/>
              </w:rPr>
            </w:pPr>
          </w:p>
        </w:tc>
        <w:tc>
          <w:tcPr>
            <w:tcW w:w="1890" w:type="dxa"/>
          </w:tcPr>
          <w:p w14:paraId="7C9E062C" w14:textId="77777777" w:rsidR="004008EF" w:rsidRPr="000F68EE" w:rsidRDefault="004008EF" w:rsidP="003F558C">
            <w:pPr>
              <w:autoSpaceDE w:val="0"/>
              <w:autoSpaceDN w:val="0"/>
              <w:adjustRightInd w:val="0"/>
              <w:spacing w:after="0" w:line="240" w:lineRule="auto"/>
              <w:rPr>
                <w:rFonts w:ascii="Times New Roman" w:eastAsiaTheme="minorHAnsi" w:hAnsi="Times New Roman"/>
                <w:b/>
                <w:bCs/>
                <w:color w:val="000000"/>
                <w:lang w:val="en-GB"/>
              </w:rPr>
            </w:pPr>
          </w:p>
        </w:tc>
      </w:tr>
      <w:tr w:rsidR="004008EF" w:rsidRPr="000F68EE" w14:paraId="4123808A" w14:textId="77777777" w:rsidTr="003F558C">
        <w:tc>
          <w:tcPr>
            <w:tcW w:w="2358" w:type="dxa"/>
          </w:tcPr>
          <w:p w14:paraId="559678F1" w14:textId="77777777" w:rsidR="004008EF" w:rsidRPr="00045964" w:rsidRDefault="004008EF" w:rsidP="003F558C">
            <w:pPr>
              <w:spacing w:after="160" w:line="259" w:lineRule="auto"/>
              <w:rPr>
                <w:rFonts w:ascii="Times New Roman" w:eastAsiaTheme="minorHAnsi" w:hAnsi="Times New Roman"/>
                <w:color w:val="000000"/>
                <w:lang w:val="en-GB"/>
              </w:rPr>
            </w:pPr>
            <w:r w:rsidRPr="00045964">
              <w:rPr>
                <w:rFonts w:ascii="Times New Roman" w:eastAsiaTheme="minorHAnsi" w:hAnsi="Times New Roman"/>
                <w:color w:val="000000"/>
                <w:lang w:val="en-GB"/>
              </w:rPr>
              <w:t>Was the project relevant in addressing conflict drivers and factors for peace identified in a conflict analysis? With Covid-19 implications and movement restrictions that impacted in-class trainings, supply chain logistics, did the project goals and approach remain relevant?</w:t>
            </w:r>
          </w:p>
          <w:p w14:paraId="08AAA6FF" w14:textId="77777777" w:rsidR="004008EF" w:rsidRPr="00045964" w:rsidRDefault="004008EF" w:rsidP="003F558C">
            <w:pPr>
              <w:spacing w:after="160" w:line="259" w:lineRule="auto"/>
              <w:rPr>
                <w:rFonts w:ascii="Times New Roman" w:eastAsiaTheme="minorHAnsi" w:hAnsi="Times New Roman"/>
                <w:color w:val="000000"/>
                <w:lang w:val="en-GB"/>
              </w:rPr>
            </w:pPr>
            <w:r w:rsidRPr="00045964">
              <w:rPr>
                <w:rFonts w:ascii="Times New Roman" w:eastAsiaTheme="minorHAnsi" w:hAnsi="Times New Roman"/>
                <w:color w:val="000000"/>
                <w:lang w:val="en-GB"/>
              </w:rPr>
              <w:t xml:space="preserve">Evaluate contribution of this project to the UNDAF outcome: Democratic Governance; and Sustainable Development Goals: SDG 5 (Gender Equality), SDG 11 (Sustainable and resilience cities and communities) and SDG 16 (Peace, </w:t>
            </w:r>
            <w:proofErr w:type="gramStart"/>
            <w:r w:rsidRPr="00045964">
              <w:rPr>
                <w:rFonts w:ascii="Times New Roman" w:eastAsiaTheme="minorHAnsi" w:hAnsi="Times New Roman"/>
                <w:color w:val="000000"/>
                <w:lang w:val="en-GB"/>
              </w:rPr>
              <w:t>justice</w:t>
            </w:r>
            <w:proofErr w:type="gramEnd"/>
            <w:r w:rsidRPr="00045964">
              <w:rPr>
                <w:rFonts w:ascii="Times New Roman" w:eastAsiaTheme="minorHAnsi" w:hAnsi="Times New Roman"/>
                <w:color w:val="000000"/>
                <w:lang w:val="en-GB"/>
              </w:rPr>
              <w:t xml:space="preserve"> and strong institutions) </w:t>
            </w:r>
          </w:p>
          <w:p w14:paraId="15D53844" w14:textId="77777777" w:rsidR="004008EF" w:rsidRPr="001661A7" w:rsidRDefault="004008EF" w:rsidP="003F558C">
            <w:pPr>
              <w:spacing w:after="160" w:line="259" w:lineRule="auto"/>
              <w:rPr>
                <w:rFonts w:ascii="Times New Roman" w:eastAsiaTheme="minorHAnsi" w:hAnsi="Times New Roman"/>
                <w:color w:val="000000"/>
                <w:lang w:val="en-GB"/>
              </w:rPr>
            </w:pPr>
            <w:r w:rsidRPr="00045964">
              <w:rPr>
                <w:rFonts w:ascii="Times New Roman" w:eastAsiaTheme="minorHAnsi" w:hAnsi="Times New Roman"/>
                <w:color w:val="000000"/>
                <w:lang w:val="en-GB"/>
              </w:rPr>
              <w:t>Was the project relevant to the needs and priorities of the target groups/beneficiaries?</w:t>
            </w:r>
          </w:p>
        </w:tc>
        <w:tc>
          <w:tcPr>
            <w:tcW w:w="2700" w:type="dxa"/>
          </w:tcPr>
          <w:p w14:paraId="2FDC41F3"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beneficiary, and stakeholder perceptions of relevance to conflict drivers and factors for peace</w:t>
            </w:r>
          </w:p>
          <w:p w14:paraId="2FDAD86D" w14:textId="77777777" w:rsidR="004008EF" w:rsidRDefault="004008EF" w:rsidP="003F558C">
            <w:pPr>
              <w:spacing w:after="160" w:line="259" w:lineRule="auto"/>
              <w:rPr>
                <w:rFonts w:ascii="Times New Roman" w:eastAsiaTheme="minorHAnsi" w:hAnsi="Times New Roman"/>
                <w:color w:val="000000"/>
                <w:lang w:val="en-GB"/>
              </w:rPr>
            </w:pPr>
            <w:r>
              <w:rPr>
                <w:rFonts w:ascii="Times New Roman" w:eastAsiaTheme="minorHAnsi" w:hAnsi="Times New Roman"/>
                <w:lang w:val="en-GB"/>
              </w:rPr>
              <w:t>RUNO, RCO, partner, beneficiary, and stakeholder perceptions of continued relevance as context change</w:t>
            </w:r>
            <w:r>
              <w:rPr>
                <w:rFonts w:ascii="Times New Roman" w:eastAsiaTheme="minorHAnsi" w:hAnsi="Times New Roman"/>
                <w:color w:val="000000"/>
                <w:lang w:val="en-GB"/>
              </w:rPr>
              <w:t>d</w:t>
            </w:r>
          </w:p>
          <w:p w14:paraId="79AD9C92" w14:textId="77777777" w:rsidR="004008EF" w:rsidRDefault="004008EF" w:rsidP="003F558C">
            <w:pPr>
              <w:spacing w:after="160" w:line="259" w:lineRule="auto"/>
              <w:rPr>
                <w:rFonts w:ascii="Times New Roman" w:eastAsiaTheme="minorHAnsi" w:hAnsi="Times New Roman"/>
                <w:lang w:val="en-GB"/>
              </w:rPr>
            </w:pPr>
          </w:p>
          <w:p w14:paraId="145C781D" w14:textId="77777777" w:rsidR="004008EF" w:rsidRDefault="004008EF" w:rsidP="003F558C">
            <w:pPr>
              <w:spacing w:after="160" w:line="259" w:lineRule="auto"/>
              <w:rPr>
                <w:rFonts w:ascii="Times New Roman" w:eastAsiaTheme="minorHAnsi" w:hAnsi="Times New Roman"/>
                <w:lang w:val="en-GB"/>
              </w:rPr>
            </w:pPr>
          </w:p>
          <w:p w14:paraId="3A78B9BE"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beneficiary, and stakeholder perceptions of contributions to UNDAF outcome and SDGs</w:t>
            </w:r>
          </w:p>
          <w:p w14:paraId="447A7342" w14:textId="77777777" w:rsidR="004008EF" w:rsidRDefault="004008EF" w:rsidP="003F558C">
            <w:pPr>
              <w:spacing w:after="160" w:line="259" w:lineRule="auto"/>
              <w:rPr>
                <w:rFonts w:ascii="Times New Roman" w:eastAsiaTheme="minorHAnsi" w:hAnsi="Times New Roman"/>
                <w:lang w:val="en-GB"/>
              </w:rPr>
            </w:pPr>
          </w:p>
          <w:p w14:paraId="28A47E86" w14:textId="77777777" w:rsidR="004008EF" w:rsidRDefault="004008EF" w:rsidP="003F558C">
            <w:pPr>
              <w:spacing w:after="160" w:line="259" w:lineRule="auto"/>
              <w:rPr>
                <w:rFonts w:ascii="Times New Roman" w:eastAsiaTheme="minorHAnsi" w:hAnsi="Times New Roman"/>
                <w:lang w:val="en-GB"/>
              </w:rPr>
            </w:pPr>
          </w:p>
          <w:p w14:paraId="4996A276" w14:textId="77777777" w:rsidR="004008EF" w:rsidRDefault="004008EF" w:rsidP="003F558C">
            <w:pPr>
              <w:spacing w:after="160" w:line="259" w:lineRule="auto"/>
              <w:rPr>
                <w:rFonts w:ascii="Times New Roman" w:eastAsiaTheme="minorHAnsi" w:hAnsi="Times New Roman"/>
                <w:lang w:val="en-GB"/>
              </w:rPr>
            </w:pPr>
          </w:p>
          <w:p w14:paraId="32E36328" w14:textId="77777777" w:rsidR="004008EF" w:rsidRDefault="004008EF" w:rsidP="003F558C">
            <w:pPr>
              <w:spacing w:after="160" w:line="259" w:lineRule="auto"/>
              <w:rPr>
                <w:rFonts w:ascii="Times New Roman" w:eastAsiaTheme="minorHAnsi" w:hAnsi="Times New Roman"/>
                <w:lang w:val="en-GB"/>
              </w:rPr>
            </w:pPr>
          </w:p>
          <w:p w14:paraId="585FCAA6" w14:textId="77777777" w:rsidR="004008EF" w:rsidRDefault="004008EF" w:rsidP="003F558C">
            <w:pPr>
              <w:spacing w:after="160" w:line="259" w:lineRule="auto"/>
              <w:rPr>
                <w:rFonts w:ascii="Times New Roman" w:eastAsiaTheme="minorHAnsi" w:hAnsi="Times New Roman"/>
                <w:lang w:val="en-GB"/>
              </w:rPr>
            </w:pPr>
          </w:p>
          <w:p w14:paraId="6DEE2954"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RUNO, RCO, partner, beneficiary, and stakeholder perceptions of relevance of project for target groups and beneficiaries </w:t>
            </w:r>
          </w:p>
        </w:tc>
        <w:tc>
          <w:tcPr>
            <w:tcW w:w="1980" w:type="dxa"/>
          </w:tcPr>
          <w:p w14:paraId="64B4725A"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7993C3D4"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RUNO, RCO, partner staff, beneficiaries, and stakeholders </w:t>
            </w:r>
          </w:p>
          <w:p w14:paraId="34CC93C1"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Country and UN planning documents (</w:t>
            </w:r>
            <w:proofErr w:type="gramStart"/>
            <w:r>
              <w:rPr>
                <w:rFonts w:ascii="Times New Roman" w:eastAsiaTheme="minorHAnsi" w:hAnsi="Times New Roman"/>
                <w:lang w:val="en-GB"/>
              </w:rPr>
              <w:t>e.g.</w:t>
            </w:r>
            <w:proofErr w:type="gramEnd"/>
            <w:r>
              <w:rPr>
                <w:rFonts w:ascii="Times New Roman" w:eastAsiaTheme="minorHAnsi" w:hAnsi="Times New Roman"/>
                <w:lang w:val="en-GB"/>
              </w:rPr>
              <w:t xml:space="preserve"> UNDAF)</w:t>
            </w:r>
          </w:p>
        </w:tc>
        <w:tc>
          <w:tcPr>
            <w:tcW w:w="1620" w:type="dxa"/>
          </w:tcPr>
          <w:p w14:paraId="274D10C8"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52898EF0" w14:textId="77777777" w:rsidR="004008EF"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023D7591" w14:textId="77777777" w:rsidR="004008EF" w:rsidRDefault="004008EF" w:rsidP="003F558C">
            <w:pPr>
              <w:spacing w:after="160" w:line="259" w:lineRule="auto"/>
              <w:rPr>
                <w:rFonts w:ascii="Times New Roman" w:eastAsiaTheme="minorHAnsi" w:hAnsi="Times New Roman"/>
                <w:lang w:val="en-GB"/>
              </w:rPr>
            </w:pPr>
          </w:p>
          <w:p w14:paraId="0AD3F021"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7FAFDB28" w14:textId="77777777" w:rsidR="004008EF" w:rsidRPr="000F68EE" w:rsidRDefault="004008EF" w:rsidP="003F558C">
            <w:pPr>
              <w:spacing w:after="160" w:line="259" w:lineRule="auto"/>
              <w:rPr>
                <w:rFonts w:ascii="Times New Roman" w:eastAsiaTheme="minorHAnsi" w:hAnsi="Times New Roman"/>
                <w:lang w:val="en-GB"/>
              </w:rPr>
            </w:pPr>
          </w:p>
          <w:p w14:paraId="18779512" w14:textId="77777777" w:rsidR="004008EF" w:rsidRPr="000F68EE" w:rsidRDefault="004008EF" w:rsidP="003F558C">
            <w:pPr>
              <w:spacing w:after="160" w:line="259" w:lineRule="auto"/>
              <w:rPr>
                <w:rFonts w:ascii="Times New Roman" w:eastAsiaTheme="minorHAnsi" w:hAnsi="Times New Roman"/>
                <w:lang w:val="en-GB"/>
              </w:rPr>
            </w:pPr>
          </w:p>
          <w:p w14:paraId="3E9E8E5C"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63C82973"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10EB0C4D" w14:textId="77777777" w:rsidR="004008EF" w:rsidRDefault="004008EF" w:rsidP="003F558C">
            <w:pPr>
              <w:spacing w:after="160" w:line="259" w:lineRule="auto"/>
              <w:rPr>
                <w:rFonts w:ascii="Times New Roman" w:eastAsiaTheme="minorHAnsi" w:hAnsi="Times New Roman"/>
                <w:lang w:val="en-GB"/>
              </w:rPr>
            </w:pPr>
          </w:p>
          <w:p w14:paraId="2443B28D"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54259720"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6D930405" w14:textId="77777777" w:rsidTr="003F558C">
        <w:tc>
          <w:tcPr>
            <w:tcW w:w="2358" w:type="dxa"/>
          </w:tcPr>
          <w:p w14:paraId="0A0706C7" w14:textId="77777777" w:rsidR="004008EF" w:rsidRPr="007C7A5B" w:rsidRDefault="004008EF" w:rsidP="003F558C">
            <w:pPr>
              <w:autoSpaceDE w:val="0"/>
              <w:autoSpaceDN w:val="0"/>
              <w:adjustRightInd w:val="0"/>
              <w:spacing w:after="0" w:line="240" w:lineRule="auto"/>
              <w:rPr>
                <w:rFonts w:ascii="Times New Roman" w:eastAsiaTheme="minorHAnsi" w:hAnsi="Times New Roman"/>
                <w:b/>
                <w:color w:val="000000"/>
                <w:lang w:val="en-GB"/>
              </w:rPr>
            </w:pPr>
            <w:r w:rsidRPr="007C7A5B">
              <w:rPr>
                <w:rFonts w:ascii="Times New Roman" w:eastAsiaTheme="minorHAnsi" w:hAnsi="Times New Roman"/>
                <w:b/>
                <w:color w:val="000000"/>
                <w:lang w:val="en-GB"/>
              </w:rPr>
              <w:t>Coherence</w:t>
            </w:r>
          </w:p>
        </w:tc>
        <w:tc>
          <w:tcPr>
            <w:tcW w:w="2700" w:type="dxa"/>
          </w:tcPr>
          <w:p w14:paraId="4A9BAF33"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519D0620"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1000E839"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0DD98A15"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5647AEEE" w14:textId="77777777" w:rsidTr="003F558C">
        <w:tc>
          <w:tcPr>
            <w:tcW w:w="2358" w:type="dxa"/>
          </w:tcPr>
          <w:p w14:paraId="3C0E1D17" w14:textId="77777777" w:rsidR="004008EF" w:rsidRPr="000D0F63" w:rsidRDefault="004008EF" w:rsidP="003F558C">
            <w:pPr>
              <w:autoSpaceDE w:val="0"/>
              <w:autoSpaceDN w:val="0"/>
              <w:adjustRightInd w:val="0"/>
              <w:spacing w:after="0" w:line="240" w:lineRule="auto"/>
              <w:rPr>
                <w:rFonts w:ascii="Times New Roman" w:eastAsiaTheme="minorHAnsi" w:hAnsi="Times New Roman"/>
                <w:bCs/>
                <w:color w:val="000000"/>
                <w:lang w:val="en-GB"/>
              </w:rPr>
            </w:pPr>
            <w:r w:rsidRPr="000D0F63">
              <w:rPr>
                <w:rFonts w:ascii="Times New Roman" w:eastAsiaTheme="minorHAnsi" w:hAnsi="Times New Roman"/>
                <w:bCs/>
                <w:color w:val="000000"/>
                <w:lang w:val="en-GB"/>
              </w:rPr>
              <w:t xml:space="preserve">To what extent did the PBF project complement work among different </w:t>
            </w:r>
            <w:r w:rsidRPr="000D0F63">
              <w:rPr>
                <w:rFonts w:ascii="Times New Roman" w:eastAsiaTheme="minorHAnsi" w:hAnsi="Times New Roman"/>
                <w:bCs/>
                <w:color w:val="000000"/>
                <w:lang w:val="en-GB"/>
              </w:rPr>
              <w:lastRenderedPageBreak/>
              <w:t xml:space="preserve">entities, especially with other UN actors? </w:t>
            </w:r>
          </w:p>
          <w:p w14:paraId="047EDD24" w14:textId="77777777" w:rsidR="004008EF" w:rsidRDefault="004008EF" w:rsidP="003F558C">
            <w:pPr>
              <w:autoSpaceDE w:val="0"/>
              <w:autoSpaceDN w:val="0"/>
              <w:adjustRightInd w:val="0"/>
              <w:spacing w:after="0" w:line="240" w:lineRule="auto"/>
              <w:rPr>
                <w:rFonts w:ascii="Times New Roman" w:eastAsiaTheme="minorHAnsi" w:hAnsi="Times New Roman"/>
                <w:bCs/>
                <w:color w:val="000000"/>
                <w:lang w:val="en-GB"/>
              </w:rPr>
            </w:pPr>
          </w:p>
          <w:p w14:paraId="11F66321" w14:textId="77777777" w:rsidR="004008EF" w:rsidRPr="007C7A5B" w:rsidRDefault="004008EF" w:rsidP="003F558C">
            <w:pPr>
              <w:autoSpaceDE w:val="0"/>
              <w:autoSpaceDN w:val="0"/>
              <w:adjustRightInd w:val="0"/>
              <w:spacing w:after="0" w:line="240" w:lineRule="auto"/>
              <w:rPr>
                <w:rFonts w:ascii="Times New Roman" w:eastAsiaTheme="minorHAnsi" w:hAnsi="Times New Roman"/>
                <w:bCs/>
                <w:color w:val="000000"/>
                <w:lang w:val="en-GB"/>
              </w:rPr>
            </w:pPr>
            <w:r w:rsidRPr="000D0F63">
              <w:rPr>
                <w:rFonts w:ascii="Times New Roman" w:eastAsiaTheme="minorHAnsi" w:hAnsi="Times New Roman"/>
                <w:bCs/>
                <w:color w:val="000000"/>
                <w:lang w:val="en-GB"/>
              </w:rPr>
              <w:t>How were stakeholders involved in the project’s design and implementation?</w:t>
            </w:r>
          </w:p>
        </w:tc>
        <w:tc>
          <w:tcPr>
            <w:tcW w:w="2700" w:type="dxa"/>
          </w:tcPr>
          <w:p w14:paraId="3445B38B"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 xml:space="preserve">RUNO, RCO, partner, beneficiary, and stakeholder perceptions of complementarity of project </w:t>
            </w:r>
            <w:r>
              <w:rPr>
                <w:rFonts w:ascii="Times New Roman" w:eastAsiaTheme="minorHAnsi" w:hAnsi="Times New Roman"/>
                <w:lang w:val="en-GB"/>
              </w:rPr>
              <w:lastRenderedPageBreak/>
              <w:t>with other UN and other work</w:t>
            </w:r>
          </w:p>
          <w:p w14:paraId="7105AB11"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beneficiary, and stakeholder evidence for involvement in design and implementation</w:t>
            </w:r>
          </w:p>
        </w:tc>
        <w:tc>
          <w:tcPr>
            <w:tcW w:w="1980" w:type="dxa"/>
          </w:tcPr>
          <w:p w14:paraId="0180A7A3"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lastRenderedPageBreak/>
              <w:t>reportin</w:t>
            </w:r>
            <w:r>
              <w:rPr>
                <w:rFonts w:ascii="Times New Roman" w:eastAsiaTheme="minorHAnsi" w:hAnsi="Times New Roman"/>
                <w:lang w:val="en-GB"/>
              </w:rPr>
              <w:t>g, other project documentation)</w:t>
            </w:r>
          </w:p>
          <w:p w14:paraId="3FABC074"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staff, beneficiaries, and stakeholders</w:t>
            </w:r>
          </w:p>
        </w:tc>
        <w:tc>
          <w:tcPr>
            <w:tcW w:w="1620" w:type="dxa"/>
          </w:tcPr>
          <w:p w14:paraId="3B02EA60"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Document review</w:t>
            </w:r>
          </w:p>
          <w:p w14:paraId="79E627B5" w14:textId="77777777" w:rsidR="004008EF"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Semi-structured </w:t>
            </w:r>
            <w:r w:rsidRPr="000F68EE">
              <w:rPr>
                <w:rFonts w:ascii="Times New Roman" w:eastAsiaTheme="minorHAnsi" w:hAnsi="Times New Roman"/>
                <w:lang w:val="en-GB"/>
              </w:rPr>
              <w:lastRenderedPageBreak/>
              <w:t>interview guide and questions</w:t>
            </w:r>
          </w:p>
          <w:p w14:paraId="0D8E4BDC" w14:textId="77777777" w:rsidR="004008EF" w:rsidRDefault="004008EF" w:rsidP="003F558C">
            <w:pPr>
              <w:spacing w:after="160" w:line="259" w:lineRule="auto"/>
              <w:rPr>
                <w:rFonts w:ascii="Times New Roman" w:eastAsiaTheme="minorHAnsi" w:hAnsi="Times New Roman"/>
                <w:lang w:val="en-GB"/>
              </w:rPr>
            </w:pPr>
          </w:p>
          <w:p w14:paraId="2700E933"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tc>
        <w:tc>
          <w:tcPr>
            <w:tcW w:w="1890" w:type="dxa"/>
          </w:tcPr>
          <w:p w14:paraId="68FF1ECB"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lastRenderedPageBreak/>
              <w:t>Content and thematic analysis and comparison</w:t>
            </w:r>
          </w:p>
          <w:p w14:paraId="1E4D46B6" w14:textId="77777777" w:rsidR="004008EF" w:rsidRDefault="004008EF" w:rsidP="003F558C">
            <w:pPr>
              <w:spacing w:after="160" w:line="259" w:lineRule="auto"/>
              <w:rPr>
                <w:rFonts w:ascii="Times New Roman" w:eastAsiaTheme="minorHAnsi" w:hAnsi="Times New Roman"/>
                <w:lang w:val="en-GB"/>
              </w:rPr>
            </w:pPr>
          </w:p>
          <w:p w14:paraId="159E7C5A"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7C154010"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073B56D5" w14:textId="77777777" w:rsidTr="003F558C">
        <w:tc>
          <w:tcPr>
            <w:tcW w:w="2358" w:type="dxa"/>
          </w:tcPr>
          <w:p w14:paraId="170EC9E3" w14:textId="77777777" w:rsidR="004008EF" w:rsidRPr="00FE4238" w:rsidRDefault="004008EF" w:rsidP="003F558C">
            <w:pPr>
              <w:autoSpaceDE w:val="0"/>
              <w:autoSpaceDN w:val="0"/>
              <w:adjustRightInd w:val="0"/>
              <w:spacing w:after="0" w:line="240" w:lineRule="auto"/>
              <w:rPr>
                <w:rFonts w:ascii="Times New Roman" w:eastAsiaTheme="minorHAnsi" w:hAnsi="Times New Roman"/>
                <w:b/>
                <w:color w:val="000000"/>
                <w:lang w:val="en-GB"/>
              </w:rPr>
            </w:pPr>
            <w:r w:rsidRPr="00FE4238">
              <w:rPr>
                <w:rFonts w:ascii="Times New Roman" w:eastAsiaTheme="minorHAnsi" w:hAnsi="Times New Roman"/>
                <w:b/>
                <w:color w:val="000000"/>
                <w:lang w:val="en-GB"/>
              </w:rPr>
              <w:lastRenderedPageBreak/>
              <w:t>Effectiveness</w:t>
            </w:r>
          </w:p>
        </w:tc>
        <w:tc>
          <w:tcPr>
            <w:tcW w:w="2700" w:type="dxa"/>
          </w:tcPr>
          <w:p w14:paraId="2D63D2BF"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6998B596"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227B3148"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6B1E5F4F"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1BB4C089" w14:textId="77777777" w:rsidTr="003F558C">
        <w:trPr>
          <w:trHeight w:val="3374"/>
        </w:trPr>
        <w:tc>
          <w:tcPr>
            <w:tcW w:w="2358" w:type="dxa"/>
          </w:tcPr>
          <w:p w14:paraId="0A7EEA0C" w14:textId="77777777" w:rsidR="004008EF" w:rsidRPr="006F7971"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F7971">
              <w:rPr>
                <w:rFonts w:ascii="Times New Roman" w:eastAsiaTheme="minorHAnsi" w:hAnsi="Times New Roman"/>
                <w:color w:val="000000"/>
                <w:lang w:val="en-GB"/>
              </w:rPr>
              <w:t xml:space="preserve">To what extent did the PBF project achieve its intended objectives and contribute to the project’s strategic vision? </w:t>
            </w:r>
          </w:p>
          <w:p w14:paraId="41E57878"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1B4B7095"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382AC791"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5C36CB6F" w14:textId="77777777" w:rsidR="004008EF" w:rsidRPr="006F7971"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What types of implementation issues have emerged, and how can they be addressed in the future?</w:t>
            </w:r>
          </w:p>
        </w:tc>
        <w:tc>
          <w:tcPr>
            <w:tcW w:w="2700" w:type="dxa"/>
          </w:tcPr>
          <w:p w14:paraId="3D273F49" w14:textId="77777777" w:rsidR="004008EF" w:rsidRPr="000F68EE" w:rsidRDefault="004008EF" w:rsidP="003F558C">
            <w:pPr>
              <w:spacing w:after="160" w:line="259" w:lineRule="auto"/>
              <w:rPr>
                <w:rFonts w:ascii="Times New Roman" w:eastAsiaTheme="minorHAnsi" w:hAnsi="Times New Roman"/>
                <w:lang w:val="en-GB"/>
              </w:rPr>
            </w:pPr>
            <w:r w:rsidRPr="004C69E6">
              <w:rPr>
                <w:rFonts w:ascii="Times New Roman" w:eastAsiaTheme="minorHAnsi" w:hAnsi="Times New Roman"/>
                <w:lang w:val="en-GB"/>
              </w:rPr>
              <w:t xml:space="preserve">RUNO, RCO, partner, beneficiary, and stakeholder perceptions of </w:t>
            </w:r>
            <w:r>
              <w:rPr>
                <w:rFonts w:ascii="Times New Roman" w:eastAsiaTheme="minorHAnsi" w:hAnsi="Times New Roman"/>
                <w:lang w:val="en-GB"/>
              </w:rPr>
              <w:t>and evidence for key results</w:t>
            </w:r>
            <w:r w:rsidRPr="000F68EE">
              <w:rPr>
                <w:rFonts w:ascii="Times New Roman" w:eastAsiaTheme="minorHAnsi" w:hAnsi="Times New Roman"/>
                <w:lang w:val="en-GB"/>
              </w:rPr>
              <w:t xml:space="preserve"> </w:t>
            </w:r>
            <w:r>
              <w:rPr>
                <w:rFonts w:ascii="Times New Roman" w:eastAsiaTheme="minorHAnsi" w:hAnsi="Times New Roman"/>
                <w:lang w:val="en-GB"/>
              </w:rPr>
              <w:t>from</w:t>
            </w:r>
            <w:r w:rsidRPr="000F68EE">
              <w:rPr>
                <w:rFonts w:ascii="Times New Roman" w:eastAsiaTheme="minorHAnsi" w:hAnsi="Times New Roman"/>
                <w:lang w:val="en-GB"/>
              </w:rPr>
              <w:t xml:space="preserve"> project-supported activities (types, places, people)</w:t>
            </w:r>
            <w:r>
              <w:rPr>
                <w:rFonts w:ascii="Times New Roman" w:eastAsiaTheme="minorHAnsi" w:hAnsi="Times New Roman"/>
                <w:lang w:val="en-GB"/>
              </w:rPr>
              <w:t xml:space="preserve"> and extent met objectives/strategic vision</w:t>
            </w:r>
          </w:p>
          <w:p w14:paraId="25B3A4D2"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RUNO, RCO, partner, beneficiary, and stakeholder perceptions of and evidence for gender mainstreaming and support for </w:t>
            </w:r>
            <w:r w:rsidRPr="006F7971">
              <w:rPr>
                <w:rFonts w:ascii="Times New Roman" w:eastAsiaTheme="minorHAnsi" w:hAnsi="Times New Roman"/>
                <w:color w:val="000000"/>
                <w:lang w:val="en-GB"/>
              </w:rPr>
              <w:t>gender- responsive peacebuilding</w:t>
            </w:r>
          </w:p>
        </w:tc>
        <w:tc>
          <w:tcPr>
            <w:tcW w:w="1980" w:type="dxa"/>
          </w:tcPr>
          <w:p w14:paraId="77C6C2D5"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1F2D6E93"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the RCO, partners,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2CF7C75C"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38A7D29D"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1947A1BC" w14:textId="77777777" w:rsidR="004008EF" w:rsidRDefault="004008EF" w:rsidP="003F558C">
            <w:pPr>
              <w:spacing w:after="160" w:line="259" w:lineRule="auto"/>
              <w:rPr>
                <w:rFonts w:ascii="Times New Roman" w:eastAsiaTheme="minorHAnsi" w:hAnsi="Times New Roman"/>
                <w:lang w:val="en-GB"/>
              </w:rPr>
            </w:pPr>
          </w:p>
          <w:p w14:paraId="6C1474D2"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tc>
        <w:tc>
          <w:tcPr>
            <w:tcW w:w="1890" w:type="dxa"/>
          </w:tcPr>
          <w:p w14:paraId="67D2A016"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16545951" w14:textId="77777777" w:rsidR="004008EF" w:rsidRPr="000F68EE" w:rsidRDefault="004008EF" w:rsidP="003F558C">
            <w:pPr>
              <w:spacing w:after="160" w:line="259" w:lineRule="auto"/>
              <w:rPr>
                <w:rFonts w:ascii="Times New Roman" w:eastAsiaTheme="minorHAnsi" w:hAnsi="Times New Roman"/>
                <w:lang w:val="en-GB"/>
              </w:rPr>
            </w:pPr>
          </w:p>
          <w:p w14:paraId="3CF32C6D"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57FC2DAF" w14:textId="77777777" w:rsidR="004008EF" w:rsidRPr="000F68EE" w:rsidRDefault="004008EF" w:rsidP="003F558C">
            <w:pPr>
              <w:spacing w:after="160" w:line="259" w:lineRule="auto"/>
              <w:rPr>
                <w:rFonts w:ascii="Times New Roman" w:eastAsiaTheme="minorHAnsi" w:hAnsi="Times New Roman"/>
                <w:lang w:val="en-GB"/>
              </w:rPr>
            </w:pPr>
          </w:p>
          <w:p w14:paraId="0071757C"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0438DD01" w14:textId="77777777" w:rsidTr="003F558C">
        <w:tc>
          <w:tcPr>
            <w:tcW w:w="2358" w:type="dxa"/>
          </w:tcPr>
          <w:p w14:paraId="004AFAE0" w14:textId="77777777" w:rsidR="004008EF" w:rsidRPr="00F35DF5" w:rsidRDefault="004008EF" w:rsidP="003F558C">
            <w:pPr>
              <w:autoSpaceDE w:val="0"/>
              <w:autoSpaceDN w:val="0"/>
              <w:adjustRightInd w:val="0"/>
              <w:spacing w:after="0" w:line="240" w:lineRule="auto"/>
              <w:rPr>
                <w:rFonts w:ascii="Times New Roman" w:eastAsiaTheme="minorHAnsi" w:hAnsi="Times New Roman"/>
                <w:b/>
                <w:color w:val="000000"/>
                <w:lang w:val="en-GB"/>
              </w:rPr>
            </w:pPr>
            <w:r w:rsidRPr="00F35DF5">
              <w:rPr>
                <w:rFonts w:ascii="Times New Roman" w:eastAsiaTheme="minorHAnsi" w:hAnsi="Times New Roman"/>
                <w:b/>
                <w:color w:val="000000"/>
                <w:lang w:val="en-GB"/>
              </w:rPr>
              <w:t>Efficiency</w:t>
            </w:r>
            <w:r>
              <w:rPr>
                <w:rFonts w:ascii="Times New Roman" w:eastAsiaTheme="minorHAnsi" w:hAnsi="Times New Roman"/>
                <w:b/>
                <w:color w:val="000000"/>
                <w:lang w:val="en-GB"/>
              </w:rPr>
              <w:t xml:space="preserve"> </w:t>
            </w:r>
          </w:p>
        </w:tc>
        <w:tc>
          <w:tcPr>
            <w:tcW w:w="2700" w:type="dxa"/>
          </w:tcPr>
          <w:p w14:paraId="57871DB5"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758B7F08"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03955763"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13461FA6"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18A18D0D" w14:textId="77777777" w:rsidTr="003F558C">
        <w:tc>
          <w:tcPr>
            <w:tcW w:w="2358" w:type="dxa"/>
          </w:tcPr>
          <w:p w14:paraId="14831D99" w14:textId="77777777" w:rsidR="004008EF" w:rsidRDefault="004008EF" w:rsidP="003F558C">
            <w:pPr>
              <w:autoSpaceDE w:val="0"/>
              <w:autoSpaceDN w:val="0"/>
              <w:adjustRightInd w:val="0"/>
              <w:spacing w:after="0" w:line="240" w:lineRule="auto"/>
              <w:rPr>
                <w:rFonts w:ascii="Times New Roman" w:eastAsiaTheme="minorHAnsi" w:hAnsi="Times New Roman"/>
                <w:lang w:val="en-GB"/>
              </w:rPr>
            </w:pPr>
            <w:r w:rsidRPr="002C2425">
              <w:rPr>
                <w:rFonts w:ascii="Times New Roman" w:eastAsiaTheme="minorHAnsi" w:hAnsi="Times New Roman"/>
                <w:lang w:val="en-GB"/>
              </w:rPr>
              <w:t xml:space="preserve">How efficient was the overall staffing, planning and coordination within the project (including between the implementing agencies and with stakeholders)? </w:t>
            </w:r>
          </w:p>
          <w:p w14:paraId="05132CD6" w14:textId="77777777" w:rsidR="004008EF" w:rsidRPr="002C2425" w:rsidRDefault="004008EF" w:rsidP="003F558C">
            <w:pPr>
              <w:autoSpaceDE w:val="0"/>
              <w:autoSpaceDN w:val="0"/>
              <w:adjustRightInd w:val="0"/>
              <w:spacing w:after="0" w:line="240" w:lineRule="auto"/>
              <w:rPr>
                <w:rFonts w:ascii="Times New Roman" w:eastAsiaTheme="minorHAnsi" w:hAnsi="Times New Roman"/>
                <w:lang w:val="en-GB"/>
              </w:rPr>
            </w:pPr>
          </w:p>
          <w:p w14:paraId="4BABAE56" w14:textId="77777777" w:rsidR="004008EF" w:rsidRPr="007C7A5B" w:rsidRDefault="004008EF" w:rsidP="003F558C">
            <w:pPr>
              <w:autoSpaceDE w:val="0"/>
              <w:autoSpaceDN w:val="0"/>
              <w:adjustRightInd w:val="0"/>
              <w:spacing w:after="0" w:line="240" w:lineRule="auto"/>
              <w:rPr>
                <w:rFonts w:ascii="Times New Roman" w:eastAsiaTheme="minorHAnsi" w:hAnsi="Times New Roman"/>
                <w:lang w:val="en-GB"/>
              </w:rPr>
            </w:pPr>
            <w:r w:rsidRPr="002C2425">
              <w:rPr>
                <w:rFonts w:ascii="Times New Roman" w:eastAsiaTheme="minorHAnsi" w:hAnsi="Times New Roman"/>
                <w:lang w:val="en-GB"/>
              </w:rPr>
              <w:t xml:space="preserve">How efficient and successful was the project’s implementation approach, including procurement, number of implementing partners and other activities? </w:t>
            </w:r>
          </w:p>
          <w:p w14:paraId="144BF39C" w14:textId="77777777" w:rsidR="004008EF" w:rsidRPr="00F75761"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7C7A5B">
              <w:rPr>
                <w:rFonts w:ascii="Times New Roman" w:eastAsiaTheme="minorHAnsi" w:hAnsi="Times New Roman"/>
                <w:color w:val="000000"/>
                <w:lang w:val="en-GB"/>
              </w:rPr>
              <w:t xml:space="preserve"> </w:t>
            </w:r>
          </w:p>
        </w:tc>
        <w:tc>
          <w:tcPr>
            <w:tcW w:w="2700" w:type="dxa"/>
          </w:tcPr>
          <w:p w14:paraId="40CD5D65"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beneficiary, and stakeholder perceptions of and evidence on project management</w:t>
            </w:r>
          </w:p>
          <w:p w14:paraId="2184CE99" w14:textId="77777777" w:rsidR="004008EF" w:rsidRDefault="004008EF" w:rsidP="003F558C">
            <w:pPr>
              <w:spacing w:after="160" w:line="259" w:lineRule="auto"/>
              <w:rPr>
                <w:rFonts w:ascii="Times New Roman" w:eastAsiaTheme="minorHAnsi" w:hAnsi="Times New Roman"/>
                <w:lang w:val="en-GB"/>
              </w:rPr>
            </w:pPr>
          </w:p>
          <w:p w14:paraId="7EF6946D" w14:textId="77777777" w:rsidR="004008EF" w:rsidRDefault="004008EF" w:rsidP="003F558C">
            <w:pPr>
              <w:spacing w:after="160" w:line="259" w:lineRule="auto"/>
              <w:rPr>
                <w:rFonts w:ascii="Times New Roman" w:eastAsiaTheme="minorHAnsi" w:hAnsi="Times New Roman"/>
                <w:lang w:val="en-GB"/>
              </w:rPr>
            </w:pPr>
          </w:p>
          <w:p w14:paraId="54A9196D"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Specific examples </w:t>
            </w:r>
            <w:r>
              <w:rPr>
                <w:rFonts w:ascii="Times New Roman" w:eastAsiaTheme="minorHAnsi" w:hAnsi="Times New Roman"/>
                <w:lang w:val="en-GB"/>
              </w:rPr>
              <w:t>of implementation approaches, attention to costs, attention to maximizing results, and coordinating</w:t>
            </w:r>
          </w:p>
        </w:tc>
        <w:tc>
          <w:tcPr>
            <w:tcW w:w="1980" w:type="dxa"/>
          </w:tcPr>
          <w:p w14:paraId="76413FF0"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403ED61F"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RCO, and partner staff,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45A92785"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055E055E"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030097C8" w14:textId="77777777" w:rsidR="004008EF" w:rsidRDefault="004008EF" w:rsidP="003F558C">
            <w:pPr>
              <w:spacing w:after="160" w:line="259" w:lineRule="auto"/>
              <w:rPr>
                <w:rFonts w:ascii="Times New Roman" w:eastAsiaTheme="minorHAnsi" w:hAnsi="Times New Roman"/>
                <w:lang w:val="en-GB"/>
              </w:rPr>
            </w:pPr>
          </w:p>
          <w:p w14:paraId="48CB82B6"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42625CA8"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52897006"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7D9B6B98" w14:textId="77777777" w:rsidR="004008EF" w:rsidRPr="000F68EE" w:rsidRDefault="004008EF" w:rsidP="003F558C">
            <w:pPr>
              <w:spacing w:after="160" w:line="259" w:lineRule="auto"/>
              <w:rPr>
                <w:rFonts w:ascii="Times New Roman" w:eastAsiaTheme="minorHAnsi" w:hAnsi="Times New Roman"/>
                <w:lang w:val="en-GB"/>
              </w:rPr>
            </w:pPr>
          </w:p>
          <w:p w14:paraId="4E7BA91E"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7913CA52" w14:textId="77777777" w:rsidR="004008EF" w:rsidRPr="000F68EE" w:rsidRDefault="004008EF" w:rsidP="003F558C">
            <w:pPr>
              <w:spacing w:after="160" w:line="259" w:lineRule="auto"/>
              <w:rPr>
                <w:rFonts w:ascii="Times New Roman" w:eastAsiaTheme="minorHAnsi" w:hAnsi="Times New Roman"/>
                <w:lang w:val="en-GB"/>
              </w:rPr>
            </w:pPr>
          </w:p>
          <w:p w14:paraId="0745B79C"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0864BE82" w14:textId="77777777" w:rsidTr="003F558C">
        <w:tc>
          <w:tcPr>
            <w:tcW w:w="2358" w:type="dxa"/>
          </w:tcPr>
          <w:p w14:paraId="08ACFA1A" w14:textId="77777777" w:rsidR="004008EF" w:rsidRPr="00F35DF5" w:rsidRDefault="004008EF" w:rsidP="003F558C">
            <w:pPr>
              <w:autoSpaceDE w:val="0"/>
              <w:autoSpaceDN w:val="0"/>
              <w:adjustRightInd w:val="0"/>
              <w:spacing w:after="0" w:line="240" w:lineRule="auto"/>
              <w:rPr>
                <w:rFonts w:ascii="Times New Roman" w:eastAsiaTheme="minorHAnsi" w:hAnsi="Times New Roman"/>
                <w:b/>
                <w:color w:val="000000"/>
                <w:lang w:val="en-GB"/>
              </w:rPr>
            </w:pPr>
            <w:r>
              <w:rPr>
                <w:rFonts w:ascii="Times New Roman" w:eastAsiaTheme="minorHAnsi" w:hAnsi="Times New Roman"/>
                <w:b/>
                <w:color w:val="000000"/>
                <w:lang w:val="en-GB"/>
              </w:rPr>
              <w:t>Sustainability</w:t>
            </w:r>
          </w:p>
        </w:tc>
        <w:tc>
          <w:tcPr>
            <w:tcW w:w="2700" w:type="dxa"/>
          </w:tcPr>
          <w:p w14:paraId="6F036AC5"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7123F1AA"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0AFAE865"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56B211E1"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38ABD36C" w14:textId="77777777" w:rsidTr="003F558C">
        <w:tc>
          <w:tcPr>
            <w:tcW w:w="2358" w:type="dxa"/>
          </w:tcPr>
          <w:p w14:paraId="1BED2592" w14:textId="77777777" w:rsidR="004008EF" w:rsidRPr="000F68EE" w:rsidRDefault="004008EF" w:rsidP="003F558C">
            <w:pPr>
              <w:autoSpaceDE w:val="0"/>
              <w:autoSpaceDN w:val="0"/>
              <w:adjustRightInd w:val="0"/>
              <w:spacing w:after="0" w:line="240" w:lineRule="auto"/>
              <w:rPr>
                <w:rFonts w:ascii="Times New Roman" w:eastAsiaTheme="minorHAnsi" w:hAnsi="Times New Roman"/>
                <w:lang w:val="en-GB"/>
              </w:rPr>
            </w:pPr>
            <w:bookmarkStart w:id="89" w:name="_Hlk16443963"/>
            <w:r w:rsidRPr="00696869">
              <w:rPr>
                <w:rFonts w:ascii="Times New Roman" w:eastAsiaTheme="minorHAnsi" w:hAnsi="Times New Roman"/>
                <w:lang w:val="en-GB"/>
              </w:rPr>
              <w:lastRenderedPageBreak/>
              <w:t xml:space="preserve">How strong is the commitment of the Government and other stakeholders to sustaining the results of PBF support and continuing initiatives, especially support to youth and adolescents at the time of peace fragility, conflict and violence, women’s participation in decision making processes, supported under PBF Project? </w:t>
            </w:r>
          </w:p>
        </w:tc>
        <w:tc>
          <w:tcPr>
            <w:tcW w:w="2700" w:type="dxa"/>
          </w:tcPr>
          <w:p w14:paraId="73C7092F"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beneficiary, and stakeholder expectations about the commitment of stakeholders and the government to the sustainability of results for</w:t>
            </w:r>
          </w:p>
          <w:p w14:paraId="35B8444A" w14:textId="77777777" w:rsidR="004008EF" w:rsidRDefault="004008EF" w:rsidP="003F558C">
            <w:pPr>
              <w:pStyle w:val="ListParagraph"/>
              <w:numPr>
                <w:ilvl w:val="0"/>
                <w:numId w:val="24"/>
              </w:numPr>
              <w:spacing w:after="160" w:line="259" w:lineRule="auto"/>
              <w:rPr>
                <w:rFonts w:ascii="Times New Roman" w:eastAsiaTheme="minorHAnsi" w:hAnsi="Times New Roman"/>
                <w:lang w:val="en-GB"/>
              </w:rPr>
            </w:pPr>
            <w:r>
              <w:rPr>
                <w:rFonts w:ascii="Times New Roman" w:eastAsiaTheme="minorHAnsi" w:hAnsi="Times New Roman"/>
                <w:lang w:val="en-GB"/>
              </w:rPr>
              <w:t>Youth</w:t>
            </w:r>
          </w:p>
          <w:p w14:paraId="79209A3B" w14:textId="77777777" w:rsidR="004008EF" w:rsidRDefault="004008EF" w:rsidP="003F558C">
            <w:pPr>
              <w:pStyle w:val="ListParagraph"/>
              <w:numPr>
                <w:ilvl w:val="0"/>
                <w:numId w:val="24"/>
              </w:numPr>
              <w:spacing w:after="160" w:line="259" w:lineRule="auto"/>
              <w:rPr>
                <w:rFonts w:ascii="Times New Roman" w:eastAsiaTheme="minorHAnsi" w:hAnsi="Times New Roman"/>
                <w:lang w:val="en-GB"/>
              </w:rPr>
            </w:pPr>
            <w:r>
              <w:rPr>
                <w:rFonts w:ascii="Times New Roman" w:eastAsiaTheme="minorHAnsi" w:hAnsi="Times New Roman"/>
                <w:lang w:val="en-GB"/>
              </w:rPr>
              <w:t>Adolescent s</w:t>
            </w:r>
          </w:p>
          <w:p w14:paraId="72C9B0FB" w14:textId="77777777" w:rsidR="004008EF" w:rsidRPr="00B123F2" w:rsidRDefault="004008EF" w:rsidP="003F558C">
            <w:pPr>
              <w:pStyle w:val="ListParagraph"/>
              <w:numPr>
                <w:ilvl w:val="0"/>
                <w:numId w:val="24"/>
              </w:numPr>
              <w:spacing w:after="160" w:line="259" w:lineRule="auto"/>
              <w:rPr>
                <w:rFonts w:ascii="Times New Roman" w:eastAsiaTheme="minorHAnsi" w:hAnsi="Times New Roman"/>
                <w:lang w:val="en-GB"/>
              </w:rPr>
            </w:pPr>
            <w:r>
              <w:rPr>
                <w:rFonts w:ascii="Times New Roman" w:eastAsiaTheme="minorHAnsi" w:hAnsi="Times New Roman"/>
                <w:lang w:val="en-GB"/>
              </w:rPr>
              <w:t>Women’s participation in decision-making processes</w:t>
            </w:r>
          </w:p>
          <w:p w14:paraId="3E978E96"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for or plans to continue project initiatives</w:t>
            </w:r>
          </w:p>
        </w:tc>
        <w:tc>
          <w:tcPr>
            <w:tcW w:w="1980" w:type="dxa"/>
          </w:tcPr>
          <w:p w14:paraId="5745DEA4"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2E7B24BA"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UNDP, partner, and donor staff,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r w:rsidRPr="000F68EE">
              <w:rPr>
                <w:rFonts w:ascii="Times New Roman" w:eastAsiaTheme="minorHAnsi" w:hAnsi="Times New Roman"/>
                <w:lang w:val="en-GB"/>
              </w:rPr>
              <w:t xml:space="preserve"> </w:t>
            </w:r>
          </w:p>
        </w:tc>
        <w:tc>
          <w:tcPr>
            <w:tcW w:w="1620" w:type="dxa"/>
          </w:tcPr>
          <w:p w14:paraId="453CC3AB"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472B57A1"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64CD9387" w14:textId="77777777" w:rsidR="004008EF" w:rsidRDefault="004008EF" w:rsidP="003F558C">
            <w:pPr>
              <w:spacing w:after="160" w:line="259" w:lineRule="auto"/>
              <w:rPr>
                <w:rFonts w:ascii="Times New Roman" w:eastAsiaTheme="minorHAnsi" w:hAnsi="Times New Roman"/>
                <w:lang w:val="en-GB"/>
              </w:rPr>
            </w:pPr>
          </w:p>
          <w:p w14:paraId="3DA18C4B"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798FE273" w14:textId="77777777" w:rsidR="004008EF" w:rsidRPr="000F68EE" w:rsidRDefault="004008EF" w:rsidP="003F558C">
            <w:pPr>
              <w:spacing w:after="160" w:line="259" w:lineRule="auto"/>
              <w:rPr>
                <w:rFonts w:ascii="Times New Roman" w:eastAsiaTheme="minorHAnsi" w:hAnsi="Times New Roman"/>
                <w:lang w:val="en-GB"/>
              </w:rPr>
            </w:pPr>
          </w:p>
        </w:tc>
        <w:tc>
          <w:tcPr>
            <w:tcW w:w="1890" w:type="dxa"/>
          </w:tcPr>
          <w:p w14:paraId="1FEF4160"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tc>
      </w:tr>
      <w:bookmarkEnd w:id="89"/>
      <w:tr w:rsidR="004008EF" w:rsidRPr="00310DA5" w14:paraId="62C3EE24" w14:textId="77777777" w:rsidTr="003F558C">
        <w:tc>
          <w:tcPr>
            <w:tcW w:w="2358" w:type="dxa"/>
          </w:tcPr>
          <w:p w14:paraId="32DA9E04" w14:textId="77777777" w:rsidR="004008EF" w:rsidRPr="00310DA5" w:rsidRDefault="004008EF" w:rsidP="003F558C">
            <w:pPr>
              <w:autoSpaceDE w:val="0"/>
              <w:autoSpaceDN w:val="0"/>
              <w:adjustRightInd w:val="0"/>
              <w:spacing w:after="0" w:line="240" w:lineRule="auto"/>
              <w:rPr>
                <w:rFonts w:ascii="Times New Roman" w:eastAsiaTheme="minorHAnsi" w:hAnsi="Times New Roman"/>
                <w:b/>
                <w:color w:val="000000"/>
                <w:lang w:val="en-GB"/>
              </w:rPr>
            </w:pPr>
            <w:r>
              <w:rPr>
                <w:rFonts w:ascii="Times New Roman" w:hAnsi="Times New Roman"/>
                <w:b/>
              </w:rPr>
              <w:t>Conflict sensitiv</w:t>
            </w:r>
            <w:r w:rsidRPr="00310DA5">
              <w:rPr>
                <w:rFonts w:ascii="Times New Roman" w:hAnsi="Times New Roman"/>
                <w:b/>
              </w:rPr>
              <w:t>ity</w:t>
            </w:r>
          </w:p>
        </w:tc>
        <w:tc>
          <w:tcPr>
            <w:tcW w:w="2700" w:type="dxa"/>
          </w:tcPr>
          <w:p w14:paraId="07ECD9BF" w14:textId="77777777" w:rsidR="004008EF" w:rsidRPr="00310DA5" w:rsidRDefault="004008EF" w:rsidP="003F558C">
            <w:pPr>
              <w:spacing w:after="160" w:line="259" w:lineRule="auto"/>
              <w:rPr>
                <w:rFonts w:ascii="Times New Roman" w:eastAsiaTheme="minorHAnsi" w:hAnsi="Times New Roman"/>
                <w:b/>
                <w:lang w:val="en-GB"/>
              </w:rPr>
            </w:pPr>
          </w:p>
        </w:tc>
        <w:tc>
          <w:tcPr>
            <w:tcW w:w="1980" w:type="dxa"/>
          </w:tcPr>
          <w:p w14:paraId="246A2325" w14:textId="77777777" w:rsidR="004008EF" w:rsidRPr="00310DA5" w:rsidRDefault="004008EF" w:rsidP="003F558C">
            <w:pPr>
              <w:spacing w:after="160" w:line="259" w:lineRule="auto"/>
              <w:rPr>
                <w:rFonts w:ascii="Times New Roman" w:eastAsiaTheme="minorHAnsi" w:hAnsi="Times New Roman"/>
                <w:b/>
                <w:lang w:val="en-GB"/>
              </w:rPr>
            </w:pPr>
          </w:p>
        </w:tc>
        <w:tc>
          <w:tcPr>
            <w:tcW w:w="1620" w:type="dxa"/>
          </w:tcPr>
          <w:p w14:paraId="16D3031B" w14:textId="77777777" w:rsidR="004008EF" w:rsidRPr="00310DA5" w:rsidRDefault="004008EF" w:rsidP="003F558C">
            <w:pPr>
              <w:spacing w:after="160" w:line="259" w:lineRule="auto"/>
              <w:rPr>
                <w:rFonts w:ascii="Times New Roman" w:eastAsiaTheme="minorHAnsi" w:hAnsi="Times New Roman"/>
                <w:b/>
                <w:lang w:val="en-GB"/>
              </w:rPr>
            </w:pPr>
          </w:p>
        </w:tc>
        <w:tc>
          <w:tcPr>
            <w:tcW w:w="1890" w:type="dxa"/>
          </w:tcPr>
          <w:p w14:paraId="382AF348" w14:textId="77777777" w:rsidR="004008EF" w:rsidRPr="00310DA5" w:rsidRDefault="004008EF" w:rsidP="003F558C">
            <w:pPr>
              <w:spacing w:after="160" w:line="259" w:lineRule="auto"/>
              <w:rPr>
                <w:rFonts w:ascii="Times New Roman" w:eastAsiaTheme="minorHAnsi" w:hAnsi="Times New Roman"/>
                <w:b/>
                <w:lang w:val="en-GB"/>
              </w:rPr>
            </w:pPr>
          </w:p>
        </w:tc>
      </w:tr>
      <w:tr w:rsidR="004008EF" w:rsidRPr="00D81525" w14:paraId="07280058" w14:textId="77777777" w:rsidTr="003F558C">
        <w:tc>
          <w:tcPr>
            <w:tcW w:w="2358" w:type="dxa"/>
          </w:tcPr>
          <w:p w14:paraId="1193C4E1" w14:textId="77777777" w:rsidR="004008EF" w:rsidRPr="00D81525"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 xml:space="preserve">Were RUNOs and NUNOs’ internal capacities adequate for ensuring an ongoing conflict-sensitive approach? </w:t>
            </w:r>
            <w:r w:rsidRPr="00D81525">
              <w:rPr>
                <w:rFonts w:ascii="Times New Roman" w:eastAsiaTheme="minorHAnsi" w:hAnsi="Times New Roman"/>
                <w:color w:val="000000"/>
                <w:lang w:val="en-GB"/>
              </w:rPr>
              <w:t>Was an ongoing process of context monitoring and a monitoring system that allows for monitoring of unintended impacts established?</w:t>
            </w:r>
          </w:p>
        </w:tc>
        <w:tc>
          <w:tcPr>
            <w:tcW w:w="2700" w:type="dxa"/>
          </w:tcPr>
          <w:p w14:paraId="6CF4B17E"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for explicit attention to conflict sensitivity</w:t>
            </w:r>
          </w:p>
          <w:p w14:paraId="024A331A"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for RUNO’s systems for reviews of project with attention to conflict sensitivity</w:t>
            </w:r>
          </w:p>
          <w:p w14:paraId="73971787" w14:textId="77777777" w:rsidR="004008EF" w:rsidRDefault="004008EF" w:rsidP="003F558C">
            <w:pPr>
              <w:spacing w:after="160" w:line="259" w:lineRule="auto"/>
              <w:rPr>
                <w:rFonts w:ascii="Times New Roman" w:eastAsiaTheme="minorHAnsi" w:hAnsi="Times New Roman"/>
                <w:lang w:val="en-GB"/>
              </w:rPr>
            </w:pPr>
          </w:p>
          <w:p w14:paraId="066E80E6" w14:textId="77777777" w:rsidR="004008EF" w:rsidRDefault="004008EF" w:rsidP="003F558C">
            <w:pPr>
              <w:spacing w:after="160" w:line="259" w:lineRule="auto"/>
              <w:rPr>
                <w:rFonts w:ascii="Times New Roman" w:eastAsiaTheme="minorHAnsi" w:hAnsi="Times New Roman"/>
                <w:lang w:val="en-GB"/>
              </w:rPr>
            </w:pPr>
            <w:r w:rsidRPr="00401576">
              <w:rPr>
                <w:rFonts w:ascii="Times New Roman" w:eastAsiaTheme="minorHAnsi" w:hAnsi="Times New Roman"/>
                <w:bCs/>
                <w:lang w:val="en-GB"/>
              </w:rPr>
              <w:t>RUNO, RCO, partner, beneficiary, and stakeholder</w:t>
            </w:r>
            <w:r>
              <w:rPr>
                <w:rFonts w:ascii="Times New Roman" w:eastAsiaTheme="minorHAnsi" w:hAnsi="Times New Roman"/>
                <w:bCs/>
                <w:lang w:val="en-GB"/>
              </w:rPr>
              <w:t xml:space="preserve"> perceptions of monitoring systems</w:t>
            </w:r>
          </w:p>
          <w:p w14:paraId="58539C7E" w14:textId="77777777" w:rsidR="004008EF" w:rsidRPr="00D81525"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for a process/system of monitoring of unintended impacts by RUNOs/RCO/Partners</w:t>
            </w:r>
          </w:p>
        </w:tc>
        <w:tc>
          <w:tcPr>
            <w:tcW w:w="1980" w:type="dxa"/>
          </w:tcPr>
          <w:p w14:paraId="1AA77CAB"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Project 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planning and implementation materials, project </w:t>
            </w:r>
            <w:r w:rsidRPr="000F68EE">
              <w:rPr>
                <w:rFonts w:ascii="Times New Roman" w:eastAsiaTheme="minorHAnsi" w:hAnsi="Times New Roman"/>
                <w:lang w:val="en-GB"/>
              </w:rPr>
              <w:t>reportin</w:t>
            </w:r>
            <w:r>
              <w:rPr>
                <w:rFonts w:ascii="Times New Roman" w:eastAsiaTheme="minorHAnsi" w:hAnsi="Times New Roman"/>
                <w:lang w:val="en-GB"/>
              </w:rPr>
              <w:t>g, other project documentation)</w:t>
            </w:r>
          </w:p>
          <w:p w14:paraId="26667F5E"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 xml:space="preserve">RUNO, RCO, partner staff, beneficiaries, and stakeholders </w:t>
            </w:r>
          </w:p>
          <w:p w14:paraId="45310B6B" w14:textId="77777777" w:rsidR="004008EF" w:rsidRPr="00D81525" w:rsidRDefault="004008EF" w:rsidP="003F558C">
            <w:pPr>
              <w:spacing w:after="160" w:line="259" w:lineRule="auto"/>
              <w:rPr>
                <w:rFonts w:ascii="Times New Roman" w:eastAsiaTheme="minorHAnsi" w:hAnsi="Times New Roman"/>
                <w:lang w:val="en-GB"/>
              </w:rPr>
            </w:pPr>
          </w:p>
        </w:tc>
        <w:tc>
          <w:tcPr>
            <w:tcW w:w="1620" w:type="dxa"/>
          </w:tcPr>
          <w:p w14:paraId="058FF2A6"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7E5C778F" w14:textId="77777777" w:rsidR="004008EF"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3C639E10" w14:textId="77777777" w:rsidR="004008EF" w:rsidRDefault="004008EF" w:rsidP="003F558C">
            <w:pPr>
              <w:spacing w:after="160" w:line="259" w:lineRule="auto"/>
              <w:rPr>
                <w:rFonts w:ascii="Times New Roman" w:eastAsiaTheme="minorHAnsi" w:hAnsi="Times New Roman"/>
                <w:lang w:val="en-GB"/>
              </w:rPr>
            </w:pPr>
          </w:p>
          <w:p w14:paraId="54B3A20E"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0A5CCF8D" w14:textId="77777777" w:rsidR="004008EF" w:rsidRPr="000F68EE" w:rsidRDefault="004008EF" w:rsidP="003F558C">
            <w:pPr>
              <w:spacing w:after="160" w:line="259" w:lineRule="auto"/>
              <w:rPr>
                <w:rFonts w:ascii="Times New Roman" w:eastAsiaTheme="minorHAnsi" w:hAnsi="Times New Roman"/>
                <w:lang w:val="en-GB"/>
              </w:rPr>
            </w:pPr>
          </w:p>
          <w:p w14:paraId="25930D3F" w14:textId="77777777" w:rsidR="004008EF" w:rsidRPr="000F68EE" w:rsidRDefault="004008EF" w:rsidP="003F558C">
            <w:pPr>
              <w:spacing w:after="160" w:line="259" w:lineRule="auto"/>
              <w:rPr>
                <w:rFonts w:ascii="Times New Roman" w:eastAsiaTheme="minorHAnsi" w:hAnsi="Times New Roman"/>
                <w:lang w:val="en-GB"/>
              </w:rPr>
            </w:pPr>
          </w:p>
          <w:p w14:paraId="156FE622" w14:textId="77777777" w:rsidR="004008EF" w:rsidRPr="00D81525" w:rsidRDefault="004008EF" w:rsidP="003F558C">
            <w:pPr>
              <w:spacing w:after="160" w:line="259" w:lineRule="auto"/>
              <w:rPr>
                <w:rFonts w:ascii="Times New Roman" w:eastAsiaTheme="minorHAnsi" w:hAnsi="Times New Roman"/>
                <w:lang w:val="en-GB"/>
              </w:rPr>
            </w:pPr>
          </w:p>
        </w:tc>
        <w:tc>
          <w:tcPr>
            <w:tcW w:w="1890" w:type="dxa"/>
          </w:tcPr>
          <w:p w14:paraId="00DC5B54"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20A8691A" w14:textId="77777777" w:rsidR="004008EF" w:rsidRDefault="004008EF" w:rsidP="003F558C">
            <w:pPr>
              <w:spacing w:after="160" w:line="259" w:lineRule="auto"/>
              <w:rPr>
                <w:rFonts w:ascii="Times New Roman" w:eastAsiaTheme="minorHAnsi" w:hAnsi="Times New Roman"/>
                <w:lang w:val="en-GB"/>
              </w:rPr>
            </w:pPr>
          </w:p>
          <w:p w14:paraId="77D4DE23"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Trend analysis of change over time</w:t>
            </w:r>
          </w:p>
          <w:p w14:paraId="3C5AEC4C" w14:textId="77777777" w:rsidR="004008EF" w:rsidRPr="00D81525" w:rsidRDefault="004008EF" w:rsidP="003F558C">
            <w:pPr>
              <w:spacing w:after="160" w:line="259" w:lineRule="auto"/>
              <w:rPr>
                <w:rFonts w:ascii="Times New Roman" w:eastAsiaTheme="minorHAnsi" w:hAnsi="Times New Roman"/>
                <w:lang w:val="en-GB"/>
              </w:rPr>
            </w:pPr>
          </w:p>
        </w:tc>
      </w:tr>
      <w:tr w:rsidR="004008EF" w:rsidRPr="000F68EE" w14:paraId="519BE2AF" w14:textId="77777777" w:rsidTr="003F558C">
        <w:tc>
          <w:tcPr>
            <w:tcW w:w="2358" w:type="dxa"/>
          </w:tcPr>
          <w:p w14:paraId="24A1F68E" w14:textId="77777777" w:rsidR="004008EF" w:rsidRPr="00246771"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Catalytic effects</w:t>
            </w:r>
          </w:p>
        </w:tc>
        <w:tc>
          <w:tcPr>
            <w:tcW w:w="2700" w:type="dxa"/>
          </w:tcPr>
          <w:p w14:paraId="747C5D1B"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620CC580"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1F01A089"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1C7863DD"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6FE2C663" w14:textId="77777777" w:rsidTr="003F558C">
        <w:tc>
          <w:tcPr>
            <w:tcW w:w="2358" w:type="dxa"/>
          </w:tcPr>
          <w:p w14:paraId="645445C3"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 xml:space="preserve">Was the project financially and/or programmatically catalytic? </w:t>
            </w:r>
          </w:p>
          <w:p w14:paraId="10054327"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34EDE591"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258CC092"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23C4732A"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4282C8BB"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2E5B89CC"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08C2251D"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Has PBF funding been used to scale-up other peacebuilding work and/or has it helped to create broader platforms for peacebuilding</w:t>
            </w:r>
            <w:r>
              <w:rPr>
                <w:rFonts w:ascii="Times New Roman" w:eastAsiaTheme="minorHAnsi" w:hAnsi="Times New Roman"/>
                <w:color w:val="000000"/>
                <w:lang w:val="en-GB"/>
              </w:rPr>
              <w:t>?</w:t>
            </w:r>
          </w:p>
        </w:tc>
        <w:tc>
          <w:tcPr>
            <w:tcW w:w="2700" w:type="dxa"/>
          </w:tcPr>
          <w:p w14:paraId="1B168063"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 xml:space="preserve">Evidence that RUNOs, partners, stakeholders, and/or beneficiaries have been able to or are planning to generate additional resources and activities towards the aims or using </w:t>
            </w:r>
            <w:r>
              <w:rPr>
                <w:rFonts w:ascii="Times New Roman" w:eastAsiaTheme="minorHAnsi" w:hAnsi="Times New Roman"/>
                <w:lang w:val="en-GB"/>
              </w:rPr>
              <w:lastRenderedPageBreak/>
              <w:t>the approaches of the project</w:t>
            </w:r>
          </w:p>
          <w:p w14:paraId="494807F1"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for scaling up or broader influence of the project on peacebuilding</w:t>
            </w:r>
          </w:p>
        </w:tc>
        <w:tc>
          <w:tcPr>
            <w:tcW w:w="1980" w:type="dxa"/>
          </w:tcPr>
          <w:p w14:paraId="6B65884F"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implementation materials, project and partner </w:t>
            </w:r>
            <w:r w:rsidRPr="000F68EE">
              <w:rPr>
                <w:rFonts w:ascii="Times New Roman" w:eastAsiaTheme="minorHAnsi" w:hAnsi="Times New Roman"/>
                <w:lang w:val="en-GB"/>
              </w:rPr>
              <w:t>reportin</w:t>
            </w:r>
            <w:r>
              <w:rPr>
                <w:rFonts w:ascii="Times New Roman" w:eastAsiaTheme="minorHAnsi" w:hAnsi="Times New Roman"/>
                <w:lang w:val="en-GB"/>
              </w:rPr>
              <w:t xml:space="preserve">g, other </w:t>
            </w:r>
            <w:proofErr w:type="gramStart"/>
            <w:r>
              <w:rPr>
                <w:rFonts w:ascii="Times New Roman" w:eastAsiaTheme="minorHAnsi" w:hAnsi="Times New Roman"/>
                <w:lang w:val="en-GB"/>
              </w:rPr>
              <w:t>project</w:t>
            </w:r>
            <w:proofErr w:type="gramEnd"/>
            <w:r>
              <w:rPr>
                <w:rFonts w:ascii="Times New Roman" w:eastAsiaTheme="minorHAnsi" w:hAnsi="Times New Roman"/>
                <w:lang w:val="en-GB"/>
              </w:rPr>
              <w:t xml:space="preserve"> and partner documentation)</w:t>
            </w:r>
          </w:p>
          <w:p w14:paraId="312B1DC9"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project staff, partners,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5E226ED3"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Document review</w:t>
            </w:r>
          </w:p>
          <w:p w14:paraId="6A028771"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7E12DE60" w14:textId="77777777" w:rsidR="004008EF" w:rsidRDefault="004008EF" w:rsidP="003F558C">
            <w:pPr>
              <w:spacing w:after="160" w:line="259" w:lineRule="auto"/>
              <w:rPr>
                <w:rFonts w:ascii="Times New Roman" w:eastAsiaTheme="minorHAnsi" w:hAnsi="Times New Roman"/>
                <w:lang w:val="en-GB"/>
              </w:rPr>
            </w:pPr>
          </w:p>
          <w:p w14:paraId="34EA1165"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12AA27BC"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24C31B2F"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lastRenderedPageBreak/>
              <w:t>Content and thematic analysis and comparison</w:t>
            </w:r>
          </w:p>
          <w:p w14:paraId="6BF6A347"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06305661" w14:textId="77777777" w:rsidTr="003F558C">
        <w:tc>
          <w:tcPr>
            <w:tcW w:w="2358" w:type="dxa"/>
          </w:tcPr>
          <w:p w14:paraId="69E1BDDF" w14:textId="77777777" w:rsidR="004008EF"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Gender-responsive/</w:t>
            </w:r>
          </w:p>
          <w:p w14:paraId="143E023C" w14:textId="77777777" w:rsidR="004008EF" w:rsidRPr="00246771"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Gender-sensitive</w:t>
            </w:r>
          </w:p>
        </w:tc>
        <w:tc>
          <w:tcPr>
            <w:tcW w:w="2700" w:type="dxa"/>
          </w:tcPr>
          <w:p w14:paraId="29E872B1"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5584C14C"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60F86802"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34BB080B"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72D59A85" w14:textId="77777777" w:rsidTr="003F558C">
        <w:tc>
          <w:tcPr>
            <w:tcW w:w="2358" w:type="dxa"/>
          </w:tcPr>
          <w:p w14:paraId="076E8C8D"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 xml:space="preserve">Did the project consider the different challenges, opportunities, constraints and capacities of women, men, </w:t>
            </w:r>
            <w:proofErr w:type="gramStart"/>
            <w:r w:rsidRPr="00696869">
              <w:rPr>
                <w:rFonts w:ascii="Times New Roman" w:eastAsiaTheme="minorHAnsi" w:hAnsi="Times New Roman"/>
                <w:color w:val="000000"/>
                <w:lang w:val="en-GB"/>
              </w:rPr>
              <w:t>girls</w:t>
            </w:r>
            <w:proofErr w:type="gramEnd"/>
            <w:r w:rsidRPr="00696869">
              <w:rPr>
                <w:rFonts w:ascii="Times New Roman" w:eastAsiaTheme="minorHAnsi" w:hAnsi="Times New Roman"/>
                <w:color w:val="000000"/>
                <w:lang w:val="en-GB"/>
              </w:rPr>
              <w:t xml:space="preserve"> and boys in project design (including within the conflict analysis, outcome statements and results frameworks) and implementation?</w:t>
            </w:r>
          </w:p>
        </w:tc>
        <w:tc>
          <w:tcPr>
            <w:tcW w:w="2700" w:type="dxa"/>
          </w:tcPr>
          <w:p w14:paraId="3712B160"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Evidence that gender considered in project design and implementation</w:t>
            </w:r>
          </w:p>
        </w:tc>
        <w:tc>
          <w:tcPr>
            <w:tcW w:w="1980" w:type="dxa"/>
          </w:tcPr>
          <w:p w14:paraId="632B7389"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implementation materials, project and partner </w:t>
            </w:r>
            <w:r w:rsidRPr="000F68EE">
              <w:rPr>
                <w:rFonts w:ascii="Times New Roman" w:eastAsiaTheme="minorHAnsi" w:hAnsi="Times New Roman"/>
                <w:lang w:val="en-GB"/>
              </w:rPr>
              <w:t>reportin</w:t>
            </w:r>
            <w:r>
              <w:rPr>
                <w:rFonts w:ascii="Times New Roman" w:eastAsiaTheme="minorHAnsi" w:hAnsi="Times New Roman"/>
                <w:lang w:val="en-GB"/>
              </w:rPr>
              <w:t xml:space="preserve">g, other </w:t>
            </w:r>
            <w:proofErr w:type="gramStart"/>
            <w:r>
              <w:rPr>
                <w:rFonts w:ascii="Times New Roman" w:eastAsiaTheme="minorHAnsi" w:hAnsi="Times New Roman"/>
                <w:lang w:val="en-GB"/>
              </w:rPr>
              <w:t>project</w:t>
            </w:r>
            <w:proofErr w:type="gramEnd"/>
            <w:r>
              <w:rPr>
                <w:rFonts w:ascii="Times New Roman" w:eastAsiaTheme="minorHAnsi" w:hAnsi="Times New Roman"/>
                <w:lang w:val="en-GB"/>
              </w:rPr>
              <w:t xml:space="preserve"> and partner documentation)</w:t>
            </w:r>
          </w:p>
          <w:p w14:paraId="14FC2970"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project staff, partners,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28CE58EC"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0F362829"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2BAF58E1" w14:textId="77777777" w:rsidR="004008EF" w:rsidRDefault="004008EF" w:rsidP="003F558C">
            <w:pPr>
              <w:spacing w:after="160" w:line="259" w:lineRule="auto"/>
              <w:rPr>
                <w:rFonts w:ascii="Times New Roman" w:eastAsiaTheme="minorHAnsi" w:hAnsi="Times New Roman"/>
                <w:lang w:val="en-GB"/>
              </w:rPr>
            </w:pPr>
          </w:p>
          <w:p w14:paraId="00F17B1F"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4B0CFD66"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4C62012E"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66D41FD2"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5D162253" w14:textId="77777777" w:rsidTr="003F558C">
        <w:tc>
          <w:tcPr>
            <w:tcW w:w="2358" w:type="dxa"/>
          </w:tcPr>
          <w:p w14:paraId="0795DB5A" w14:textId="77777777" w:rsidR="004008EF" w:rsidRPr="00246771"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Pr>
                <w:rFonts w:ascii="Times New Roman" w:eastAsiaTheme="minorHAnsi" w:hAnsi="Times New Roman"/>
                <w:b/>
                <w:bCs/>
                <w:color w:val="000000"/>
                <w:lang w:val="en-GB"/>
              </w:rPr>
              <w:t>Risk-tolerance and innovation</w:t>
            </w:r>
          </w:p>
        </w:tc>
        <w:tc>
          <w:tcPr>
            <w:tcW w:w="2700" w:type="dxa"/>
          </w:tcPr>
          <w:p w14:paraId="1B0CC910"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548A3B96"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561CBBFD"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2764B23A"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4FFD44DF" w14:textId="77777777" w:rsidTr="003F558C">
        <w:tc>
          <w:tcPr>
            <w:tcW w:w="2358" w:type="dxa"/>
          </w:tcPr>
          <w:p w14:paraId="352FC064"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 xml:space="preserve">How novel or innovative was the project approach? </w:t>
            </w:r>
          </w:p>
          <w:p w14:paraId="03F487EF"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570F99DD"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0C8E9C6A"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Can lessons be drawn to inform similar approaches elsewhere?</w:t>
            </w:r>
          </w:p>
          <w:p w14:paraId="56133BEA"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3AEE5CB2"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p>
          <w:p w14:paraId="6566E696" w14:textId="77777777" w:rsidR="004008EF" w:rsidRPr="00696869" w:rsidRDefault="004008EF" w:rsidP="003F558C">
            <w:pPr>
              <w:autoSpaceDE w:val="0"/>
              <w:autoSpaceDN w:val="0"/>
              <w:adjustRightInd w:val="0"/>
              <w:spacing w:after="0" w:line="240" w:lineRule="auto"/>
              <w:rPr>
                <w:rFonts w:ascii="Times New Roman" w:eastAsiaTheme="minorHAnsi" w:hAnsi="Times New Roman"/>
                <w:color w:val="000000"/>
                <w:lang w:val="en-GB"/>
              </w:rPr>
            </w:pPr>
            <w:r w:rsidRPr="00696869">
              <w:rPr>
                <w:rFonts w:ascii="Times New Roman" w:eastAsiaTheme="minorHAnsi" w:hAnsi="Times New Roman"/>
                <w:color w:val="000000"/>
                <w:lang w:val="en-GB"/>
              </w:rPr>
              <w:t>What new ideas are emerging that can be tried out and tested with other projects?</w:t>
            </w:r>
          </w:p>
        </w:tc>
        <w:tc>
          <w:tcPr>
            <w:tcW w:w="2700" w:type="dxa"/>
          </w:tcPr>
          <w:p w14:paraId="37A90519"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stakeholder, and beneficiary perceptions of innovativeness of approach</w:t>
            </w:r>
          </w:p>
          <w:p w14:paraId="6A356C8B"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RUNO, RCO, partner, stakeholder, and beneficiary suggested lessons learned with relevance elsewhere</w:t>
            </w:r>
          </w:p>
          <w:p w14:paraId="1E91EFE2"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5FAC6D58"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implementation materials, project and partner </w:t>
            </w:r>
            <w:r w:rsidRPr="000F68EE">
              <w:rPr>
                <w:rFonts w:ascii="Times New Roman" w:eastAsiaTheme="minorHAnsi" w:hAnsi="Times New Roman"/>
                <w:lang w:val="en-GB"/>
              </w:rPr>
              <w:t>reportin</w:t>
            </w:r>
            <w:r>
              <w:rPr>
                <w:rFonts w:ascii="Times New Roman" w:eastAsiaTheme="minorHAnsi" w:hAnsi="Times New Roman"/>
                <w:lang w:val="en-GB"/>
              </w:rPr>
              <w:t xml:space="preserve">g, other </w:t>
            </w:r>
            <w:proofErr w:type="gramStart"/>
            <w:r>
              <w:rPr>
                <w:rFonts w:ascii="Times New Roman" w:eastAsiaTheme="minorHAnsi" w:hAnsi="Times New Roman"/>
                <w:lang w:val="en-GB"/>
              </w:rPr>
              <w:t>project</w:t>
            </w:r>
            <w:proofErr w:type="gramEnd"/>
            <w:r>
              <w:rPr>
                <w:rFonts w:ascii="Times New Roman" w:eastAsiaTheme="minorHAnsi" w:hAnsi="Times New Roman"/>
                <w:lang w:val="en-GB"/>
              </w:rPr>
              <w:t xml:space="preserve"> and partner documentation)</w:t>
            </w:r>
          </w:p>
          <w:p w14:paraId="74EBA44E"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project staff, partners,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0F0B2E4A"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Document review</w:t>
            </w:r>
          </w:p>
          <w:p w14:paraId="3AFB7A5D"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Semi-structured interview guide and questions</w:t>
            </w:r>
          </w:p>
          <w:p w14:paraId="5C922570" w14:textId="77777777" w:rsidR="004008EF" w:rsidRDefault="004008EF" w:rsidP="003F558C">
            <w:pPr>
              <w:spacing w:after="160" w:line="259" w:lineRule="auto"/>
              <w:rPr>
                <w:rFonts w:ascii="Times New Roman" w:eastAsiaTheme="minorHAnsi" w:hAnsi="Times New Roman"/>
                <w:lang w:val="en-GB"/>
              </w:rPr>
            </w:pPr>
          </w:p>
          <w:p w14:paraId="6DB329DA"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0D598D2E"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3F89D04A"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Content and thematic analysis and comparison</w:t>
            </w:r>
          </w:p>
          <w:p w14:paraId="250871AA"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118D0E0B" w14:textId="77777777" w:rsidTr="003F558C">
        <w:tc>
          <w:tcPr>
            <w:tcW w:w="2358" w:type="dxa"/>
          </w:tcPr>
          <w:p w14:paraId="42480F1B" w14:textId="77777777" w:rsidR="004008EF" w:rsidRPr="00246771" w:rsidRDefault="004008EF" w:rsidP="003F558C">
            <w:pPr>
              <w:autoSpaceDE w:val="0"/>
              <w:autoSpaceDN w:val="0"/>
              <w:adjustRightInd w:val="0"/>
              <w:spacing w:after="0" w:line="240" w:lineRule="auto"/>
              <w:rPr>
                <w:rFonts w:ascii="Times New Roman" w:eastAsiaTheme="minorHAnsi" w:hAnsi="Times New Roman"/>
                <w:b/>
                <w:bCs/>
                <w:color w:val="000000"/>
                <w:lang w:val="en-GB"/>
              </w:rPr>
            </w:pPr>
            <w:r w:rsidRPr="00246771">
              <w:rPr>
                <w:rFonts w:ascii="Times New Roman" w:eastAsiaTheme="minorHAnsi" w:hAnsi="Times New Roman"/>
                <w:b/>
                <w:bCs/>
                <w:color w:val="000000"/>
                <w:lang w:val="en-GB"/>
              </w:rPr>
              <w:t>Best Practices</w:t>
            </w:r>
            <w:r>
              <w:rPr>
                <w:rFonts w:ascii="Times New Roman" w:eastAsiaTheme="minorHAnsi" w:hAnsi="Times New Roman"/>
                <w:b/>
                <w:bCs/>
                <w:color w:val="000000"/>
                <w:lang w:val="en-GB"/>
              </w:rPr>
              <w:t xml:space="preserve"> &amp; Lessons Learned</w:t>
            </w:r>
            <w:r w:rsidRPr="00246771">
              <w:rPr>
                <w:rFonts w:ascii="Times New Roman" w:eastAsiaTheme="minorHAnsi" w:hAnsi="Times New Roman"/>
                <w:b/>
                <w:bCs/>
                <w:color w:val="000000"/>
                <w:lang w:val="en-GB"/>
              </w:rPr>
              <w:t xml:space="preserve"> </w:t>
            </w:r>
          </w:p>
        </w:tc>
        <w:tc>
          <w:tcPr>
            <w:tcW w:w="2700" w:type="dxa"/>
          </w:tcPr>
          <w:p w14:paraId="61784E75" w14:textId="77777777" w:rsidR="004008EF" w:rsidRPr="000F68EE" w:rsidRDefault="004008EF" w:rsidP="003F558C">
            <w:pPr>
              <w:spacing w:after="160" w:line="259" w:lineRule="auto"/>
              <w:rPr>
                <w:rFonts w:ascii="Times New Roman" w:eastAsiaTheme="minorHAnsi" w:hAnsi="Times New Roman"/>
                <w:lang w:val="en-GB"/>
              </w:rPr>
            </w:pPr>
          </w:p>
        </w:tc>
        <w:tc>
          <w:tcPr>
            <w:tcW w:w="1980" w:type="dxa"/>
          </w:tcPr>
          <w:p w14:paraId="5F66BB90" w14:textId="77777777" w:rsidR="004008EF" w:rsidRPr="000F68EE" w:rsidRDefault="004008EF" w:rsidP="003F558C">
            <w:pPr>
              <w:spacing w:after="160" w:line="259" w:lineRule="auto"/>
              <w:rPr>
                <w:rFonts w:ascii="Times New Roman" w:eastAsiaTheme="minorHAnsi" w:hAnsi="Times New Roman"/>
                <w:lang w:val="en-GB"/>
              </w:rPr>
            </w:pPr>
          </w:p>
        </w:tc>
        <w:tc>
          <w:tcPr>
            <w:tcW w:w="1620" w:type="dxa"/>
          </w:tcPr>
          <w:p w14:paraId="03367415"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5B100B44" w14:textId="77777777" w:rsidR="004008EF" w:rsidRPr="000F68EE" w:rsidRDefault="004008EF" w:rsidP="003F558C">
            <w:pPr>
              <w:spacing w:after="160" w:line="259" w:lineRule="auto"/>
              <w:rPr>
                <w:rFonts w:ascii="Times New Roman" w:eastAsiaTheme="minorHAnsi" w:hAnsi="Times New Roman"/>
                <w:lang w:val="en-GB"/>
              </w:rPr>
            </w:pPr>
          </w:p>
        </w:tc>
      </w:tr>
      <w:tr w:rsidR="004008EF" w:rsidRPr="000F68EE" w14:paraId="7661A133" w14:textId="77777777" w:rsidTr="003F558C">
        <w:tc>
          <w:tcPr>
            <w:tcW w:w="2358" w:type="dxa"/>
          </w:tcPr>
          <w:p w14:paraId="6B607A69"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What do </w:t>
            </w:r>
            <w:r>
              <w:rPr>
                <w:rFonts w:ascii="Times New Roman" w:eastAsiaTheme="minorHAnsi" w:hAnsi="Times New Roman"/>
                <w:lang w:val="en-GB"/>
              </w:rPr>
              <w:t xml:space="preserve">RUNO and project staff, partners, beneficiaries, and stakeholders see as </w:t>
            </w:r>
            <w:r>
              <w:rPr>
                <w:rFonts w:ascii="Times New Roman" w:eastAsiaTheme="minorHAnsi" w:hAnsi="Times New Roman"/>
                <w:color w:val="000000"/>
                <w:lang w:val="en-GB"/>
              </w:rPr>
              <w:t xml:space="preserve">best practices from their </w:t>
            </w:r>
            <w:r>
              <w:rPr>
                <w:rFonts w:ascii="Times New Roman" w:eastAsiaTheme="minorHAnsi" w:hAnsi="Times New Roman"/>
                <w:color w:val="000000"/>
                <w:lang w:val="en-GB"/>
              </w:rPr>
              <w:lastRenderedPageBreak/>
              <w:t xml:space="preserve">experience with the project project’s design, implementation, and results?  </w:t>
            </w:r>
          </w:p>
          <w:p w14:paraId="6F44F3BF" w14:textId="77777777" w:rsidR="004008EF" w:rsidRDefault="004008EF" w:rsidP="003F558C">
            <w:pPr>
              <w:autoSpaceDE w:val="0"/>
              <w:autoSpaceDN w:val="0"/>
              <w:adjustRightInd w:val="0"/>
              <w:spacing w:after="0" w:line="240" w:lineRule="auto"/>
              <w:rPr>
                <w:rFonts w:ascii="Times New Roman" w:eastAsiaTheme="minorHAnsi" w:hAnsi="Times New Roman"/>
                <w:lang w:val="en-GB"/>
              </w:rPr>
            </w:pPr>
          </w:p>
          <w:p w14:paraId="4347CBEA" w14:textId="77777777" w:rsidR="004008EF" w:rsidRDefault="004008EF" w:rsidP="003F558C">
            <w:pPr>
              <w:autoSpaceDE w:val="0"/>
              <w:autoSpaceDN w:val="0"/>
              <w:adjustRightInd w:val="0"/>
              <w:spacing w:after="0" w:line="240" w:lineRule="auto"/>
              <w:rPr>
                <w:rFonts w:ascii="Times New Roman" w:eastAsiaTheme="minorHAnsi" w:hAnsi="Times New Roman"/>
                <w:color w:val="000000"/>
                <w:lang w:val="en-GB"/>
              </w:rPr>
            </w:pPr>
            <w:r>
              <w:rPr>
                <w:rFonts w:ascii="Times New Roman" w:eastAsiaTheme="minorHAnsi" w:hAnsi="Times New Roman"/>
                <w:color w:val="000000"/>
                <w:lang w:val="en-GB"/>
              </w:rPr>
              <w:t xml:space="preserve">What do </w:t>
            </w:r>
            <w:r>
              <w:rPr>
                <w:rFonts w:ascii="Times New Roman" w:eastAsiaTheme="minorHAnsi" w:hAnsi="Times New Roman"/>
                <w:lang w:val="en-GB"/>
              </w:rPr>
              <w:t xml:space="preserve">RUNO and project staff, partners, beneficiaries, and stakeholders see </w:t>
            </w:r>
            <w:r>
              <w:rPr>
                <w:rFonts w:ascii="Times New Roman" w:eastAsiaTheme="minorHAnsi" w:hAnsi="Times New Roman"/>
                <w:color w:val="000000"/>
                <w:lang w:val="en-GB"/>
              </w:rPr>
              <w:t xml:space="preserve">as Lessons Learned from their experience with the project project’s design, implementation, and results?  </w:t>
            </w:r>
          </w:p>
        </w:tc>
        <w:tc>
          <w:tcPr>
            <w:tcW w:w="2700" w:type="dxa"/>
          </w:tcPr>
          <w:p w14:paraId="3466AEA5"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Best practices suggested/evidence that these practices produced results</w:t>
            </w:r>
          </w:p>
          <w:p w14:paraId="6246B33A" w14:textId="77777777" w:rsidR="004008EF" w:rsidRDefault="004008EF" w:rsidP="003F558C">
            <w:pPr>
              <w:spacing w:after="160" w:line="259" w:lineRule="auto"/>
              <w:rPr>
                <w:rFonts w:ascii="Times New Roman" w:eastAsiaTheme="minorHAnsi" w:hAnsi="Times New Roman"/>
                <w:lang w:val="en-GB"/>
              </w:rPr>
            </w:pPr>
          </w:p>
          <w:p w14:paraId="4D569641" w14:textId="77777777" w:rsidR="004008EF" w:rsidRDefault="004008EF" w:rsidP="003F558C">
            <w:pPr>
              <w:spacing w:after="160" w:line="259" w:lineRule="auto"/>
              <w:rPr>
                <w:rFonts w:ascii="Times New Roman" w:eastAsiaTheme="minorHAnsi" w:hAnsi="Times New Roman"/>
                <w:lang w:val="en-GB"/>
              </w:rPr>
            </w:pPr>
          </w:p>
          <w:p w14:paraId="0DCF21D2" w14:textId="77777777" w:rsidR="004008EF" w:rsidRDefault="004008EF" w:rsidP="003F558C">
            <w:pPr>
              <w:spacing w:after="160" w:line="259" w:lineRule="auto"/>
              <w:rPr>
                <w:rFonts w:ascii="Times New Roman" w:eastAsiaTheme="minorHAnsi" w:hAnsi="Times New Roman"/>
                <w:lang w:val="en-GB"/>
              </w:rPr>
            </w:pPr>
          </w:p>
          <w:p w14:paraId="5E511F79"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Perceptions of lessons learned based on experiences with the project</w:t>
            </w:r>
          </w:p>
        </w:tc>
        <w:tc>
          <w:tcPr>
            <w:tcW w:w="1980" w:type="dxa"/>
          </w:tcPr>
          <w:p w14:paraId="693148E9"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w:t>
            </w:r>
            <w:r w:rsidRPr="000F68EE">
              <w:rPr>
                <w:rFonts w:ascii="Times New Roman" w:eastAsiaTheme="minorHAnsi" w:hAnsi="Times New Roman"/>
                <w:lang w:val="en-GB"/>
              </w:rPr>
              <w:t xml:space="preserve">ocuments (Project </w:t>
            </w:r>
            <w:r>
              <w:rPr>
                <w:rFonts w:ascii="Times New Roman" w:eastAsiaTheme="minorHAnsi" w:hAnsi="Times New Roman"/>
                <w:lang w:val="en-GB"/>
              </w:rPr>
              <w:t xml:space="preserve">implementation materials, project and partner </w:t>
            </w:r>
            <w:r w:rsidRPr="000F68EE">
              <w:rPr>
                <w:rFonts w:ascii="Times New Roman" w:eastAsiaTheme="minorHAnsi" w:hAnsi="Times New Roman"/>
                <w:lang w:val="en-GB"/>
              </w:rPr>
              <w:t>reportin</w:t>
            </w:r>
            <w:r>
              <w:rPr>
                <w:rFonts w:ascii="Times New Roman" w:eastAsiaTheme="minorHAnsi" w:hAnsi="Times New Roman"/>
                <w:lang w:val="en-GB"/>
              </w:rPr>
              <w:t xml:space="preserve">g, other </w:t>
            </w:r>
            <w:proofErr w:type="gramStart"/>
            <w:r>
              <w:rPr>
                <w:rFonts w:ascii="Times New Roman" w:eastAsiaTheme="minorHAnsi" w:hAnsi="Times New Roman"/>
                <w:lang w:val="en-GB"/>
              </w:rPr>
              <w:lastRenderedPageBreak/>
              <w:t>project</w:t>
            </w:r>
            <w:proofErr w:type="gramEnd"/>
            <w:r>
              <w:rPr>
                <w:rFonts w:ascii="Times New Roman" w:eastAsiaTheme="minorHAnsi" w:hAnsi="Times New Roman"/>
                <w:lang w:val="en-GB"/>
              </w:rPr>
              <w:t xml:space="preserve"> and partner documentation)</w:t>
            </w:r>
          </w:p>
          <w:p w14:paraId="22C6F853"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Interviews</w:t>
            </w:r>
            <w:r w:rsidRPr="000F68EE">
              <w:rPr>
                <w:rFonts w:ascii="Times New Roman" w:eastAsiaTheme="minorHAnsi" w:hAnsi="Times New Roman"/>
                <w:lang w:val="en-GB"/>
              </w:rPr>
              <w:t xml:space="preserve"> with </w:t>
            </w:r>
            <w:r>
              <w:rPr>
                <w:rFonts w:ascii="Times New Roman" w:eastAsiaTheme="minorHAnsi" w:hAnsi="Times New Roman"/>
                <w:lang w:val="en-GB"/>
              </w:rPr>
              <w:t xml:space="preserve">RUNOs, project staff, partners, </w:t>
            </w:r>
            <w:proofErr w:type="gramStart"/>
            <w:r>
              <w:rPr>
                <w:rFonts w:ascii="Times New Roman" w:eastAsiaTheme="minorHAnsi" w:hAnsi="Times New Roman"/>
                <w:lang w:val="en-GB"/>
              </w:rPr>
              <w:t>beneficiaries</w:t>
            </w:r>
            <w:proofErr w:type="gramEnd"/>
            <w:r>
              <w:rPr>
                <w:rFonts w:ascii="Times New Roman" w:eastAsiaTheme="minorHAnsi" w:hAnsi="Times New Roman"/>
                <w:lang w:val="en-GB"/>
              </w:rPr>
              <w:t xml:space="preserve"> and stakeholders</w:t>
            </w:r>
          </w:p>
        </w:tc>
        <w:tc>
          <w:tcPr>
            <w:tcW w:w="1620" w:type="dxa"/>
          </w:tcPr>
          <w:p w14:paraId="46314E49" w14:textId="77777777" w:rsidR="004008EF"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lastRenderedPageBreak/>
              <w:t>Document review</w:t>
            </w:r>
          </w:p>
          <w:p w14:paraId="6C9520F5"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t xml:space="preserve">Semi-structured </w:t>
            </w:r>
            <w:r w:rsidRPr="000F68EE">
              <w:rPr>
                <w:rFonts w:ascii="Times New Roman" w:eastAsiaTheme="minorHAnsi" w:hAnsi="Times New Roman"/>
                <w:lang w:val="en-GB"/>
              </w:rPr>
              <w:lastRenderedPageBreak/>
              <w:t>interview guide and questions</w:t>
            </w:r>
          </w:p>
          <w:p w14:paraId="301E3A0F" w14:textId="77777777" w:rsidR="004008EF" w:rsidRDefault="004008EF" w:rsidP="003F558C">
            <w:pPr>
              <w:spacing w:after="160" w:line="259" w:lineRule="auto"/>
              <w:rPr>
                <w:rFonts w:ascii="Times New Roman" w:eastAsiaTheme="minorHAnsi" w:hAnsi="Times New Roman"/>
                <w:lang w:val="en-GB"/>
              </w:rPr>
            </w:pPr>
          </w:p>
          <w:p w14:paraId="12A63063" w14:textId="77777777" w:rsidR="004008EF" w:rsidRPr="000F68EE" w:rsidRDefault="004008EF" w:rsidP="003F558C">
            <w:pPr>
              <w:spacing w:after="160" w:line="259" w:lineRule="auto"/>
              <w:rPr>
                <w:rFonts w:ascii="Times New Roman" w:eastAsiaTheme="minorHAnsi" w:hAnsi="Times New Roman"/>
                <w:lang w:val="en-GB"/>
              </w:rPr>
            </w:pPr>
            <w:r>
              <w:rPr>
                <w:rFonts w:ascii="Times New Roman" w:eastAsiaTheme="minorHAnsi" w:hAnsi="Times New Roman"/>
                <w:lang w:val="en-GB"/>
              </w:rPr>
              <w:t>Focus group discussion guide and questions</w:t>
            </w:r>
          </w:p>
          <w:p w14:paraId="0C9AFEC4" w14:textId="77777777" w:rsidR="004008EF" w:rsidRDefault="004008EF" w:rsidP="003F558C">
            <w:pPr>
              <w:spacing w:after="160" w:line="259" w:lineRule="auto"/>
              <w:rPr>
                <w:rFonts w:ascii="Times New Roman" w:eastAsiaTheme="minorHAnsi" w:hAnsi="Times New Roman"/>
                <w:lang w:val="en-GB"/>
              </w:rPr>
            </w:pPr>
          </w:p>
        </w:tc>
        <w:tc>
          <w:tcPr>
            <w:tcW w:w="1890" w:type="dxa"/>
          </w:tcPr>
          <w:p w14:paraId="312C4C8B" w14:textId="77777777" w:rsidR="004008EF" w:rsidRPr="000F68EE" w:rsidRDefault="004008EF" w:rsidP="003F558C">
            <w:pPr>
              <w:spacing w:after="160" w:line="259" w:lineRule="auto"/>
              <w:rPr>
                <w:rFonts w:ascii="Times New Roman" w:eastAsiaTheme="minorHAnsi" w:hAnsi="Times New Roman"/>
                <w:lang w:val="en-GB"/>
              </w:rPr>
            </w:pPr>
            <w:r w:rsidRPr="000F68EE">
              <w:rPr>
                <w:rFonts w:ascii="Times New Roman" w:eastAsiaTheme="minorHAnsi" w:hAnsi="Times New Roman"/>
                <w:lang w:val="en-GB"/>
              </w:rPr>
              <w:lastRenderedPageBreak/>
              <w:t>Content and thematic analysis and comparison</w:t>
            </w:r>
          </w:p>
          <w:p w14:paraId="0B8131D6" w14:textId="77777777" w:rsidR="004008EF" w:rsidRPr="000F68EE" w:rsidRDefault="004008EF" w:rsidP="003F558C">
            <w:pPr>
              <w:spacing w:after="160" w:line="259" w:lineRule="auto"/>
              <w:rPr>
                <w:rFonts w:ascii="Times New Roman" w:eastAsiaTheme="minorHAnsi" w:hAnsi="Times New Roman"/>
                <w:lang w:val="en-GB"/>
              </w:rPr>
            </w:pPr>
          </w:p>
        </w:tc>
      </w:tr>
      <w:bookmarkEnd w:id="88"/>
    </w:tbl>
    <w:p w14:paraId="7D1D113F" w14:textId="1A722627" w:rsidR="004008EF" w:rsidRDefault="004008EF" w:rsidP="004008EF">
      <w:pPr>
        <w:pStyle w:val="Heading1"/>
        <w:keepLines/>
        <w:spacing w:before="480" w:after="0"/>
        <w:rPr>
          <w:rFonts w:ascii="Times New Roman" w:hAnsi="Times New Roman"/>
          <w:b w:val="0"/>
          <w:bCs w:val="0"/>
          <w:lang w:val="en-GB"/>
        </w:rPr>
      </w:pPr>
    </w:p>
    <w:p w14:paraId="0AFE3439" w14:textId="552620E9" w:rsidR="004008EF" w:rsidRDefault="004008EF">
      <w:pPr>
        <w:spacing w:after="160" w:line="259" w:lineRule="auto"/>
        <w:rPr>
          <w:rFonts w:ascii="Times New Roman" w:hAnsi="Times New Roman"/>
          <w:b/>
          <w:bCs/>
          <w:lang w:val="en-GB"/>
        </w:rPr>
      </w:pPr>
      <w:r>
        <w:rPr>
          <w:rFonts w:ascii="Times New Roman" w:hAnsi="Times New Roman"/>
          <w:b/>
          <w:bCs/>
          <w:lang w:val="en-GB"/>
        </w:rPr>
        <w:br w:type="page"/>
      </w:r>
    </w:p>
    <w:p w14:paraId="32C96FF0" w14:textId="77777777" w:rsidR="004008EF" w:rsidRDefault="004008EF" w:rsidP="004008EF">
      <w:pPr>
        <w:spacing w:after="0" w:line="259" w:lineRule="auto"/>
        <w:ind w:left="360" w:hanging="360"/>
        <w:rPr>
          <w:rFonts w:ascii="Times New Roman" w:hAnsi="Times New Roman"/>
          <w:b/>
          <w:bCs/>
          <w:lang w:val="en-GB"/>
        </w:rPr>
      </w:pPr>
    </w:p>
    <w:p w14:paraId="7400B667" w14:textId="262ED7C2" w:rsidR="00691D63" w:rsidRPr="00DF55DC" w:rsidRDefault="00691D63" w:rsidP="00DF55DC">
      <w:pPr>
        <w:pStyle w:val="Heading1"/>
        <w:keepLines/>
        <w:spacing w:before="480" w:after="0"/>
        <w:rPr>
          <w:rFonts w:ascii="Times New Roman" w:eastAsia="Times New Roman" w:hAnsi="Times New Roman"/>
          <w:color w:val="002060"/>
          <w:kern w:val="0"/>
          <w:sz w:val="28"/>
          <w:szCs w:val="28"/>
          <w:lang w:val="en-GB"/>
        </w:rPr>
      </w:pPr>
      <w:bookmarkStart w:id="90" w:name="_Toc105864054"/>
      <w:r w:rsidRPr="00691D63">
        <w:rPr>
          <w:rFonts w:ascii="Times New Roman" w:eastAsia="Times New Roman" w:hAnsi="Times New Roman"/>
          <w:color w:val="002060"/>
          <w:kern w:val="0"/>
          <w:sz w:val="28"/>
          <w:szCs w:val="28"/>
          <w:lang w:val="en-GB"/>
        </w:rPr>
        <w:t xml:space="preserve">ANNEX </w:t>
      </w:r>
      <w:r w:rsidR="004008EF">
        <w:rPr>
          <w:rFonts w:ascii="Times New Roman" w:eastAsia="Times New Roman" w:hAnsi="Times New Roman"/>
          <w:color w:val="002060"/>
          <w:kern w:val="0"/>
          <w:sz w:val="28"/>
          <w:szCs w:val="28"/>
          <w:lang w:val="en-GB"/>
        </w:rPr>
        <w:t>3</w:t>
      </w:r>
      <w:r w:rsidRPr="00691D63">
        <w:rPr>
          <w:rFonts w:ascii="Times New Roman" w:eastAsia="Times New Roman" w:hAnsi="Times New Roman"/>
          <w:color w:val="002060"/>
          <w:kern w:val="0"/>
          <w:sz w:val="28"/>
          <w:szCs w:val="28"/>
          <w:lang w:val="en-GB"/>
        </w:rPr>
        <w:t xml:space="preserve">:  </w:t>
      </w:r>
      <w:r w:rsidR="00FF7666">
        <w:rPr>
          <w:rFonts w:ascii="Times New Roman" w:eastAsia="Times New Roman" w:hAnsi="Times New Roman"/>
          <w:color w:val="002060"/>
          <w:kern w:val="0"/>
          <w:sz w:val="28"/>
          <w:szCs w:val="28"/>
          <w:lang w:val="en-GB"/>
        </w:rPr>
        <w:t>LIST OF DOCUMENTS REVIEWED</w:t>
      </w:r>
      <w:bookmarkEnd w:id="86"/>
      <w:bookmarkEnd w:id="90"/>
      <w:r w:rsidRPr="00691D63">
        <w:rPr>
          <w:rFonts w:ascii="Times New Roman" w:eastAsia="Times New Roman" w:hAnsi="Times New Roman"/>
          <w:color w:val="002060"/>
          <w:kern w:val="0"/>
          <w:sz w:val="28"/>
          <w:szCs w:val="28"/>
          <w:lang w:val="en-GB"/>
        </w:rPr>
        <w:t xml:space="preserve"> </w:t>
      </w:r>
    </w:p>
    <w:p w14:paraId="07092D6C" w14:textId="77777777" w:rsidR="00473ECF" w:rsidRDefault="00473ECF" w:rsidP="005E19A5">
      <w:pPr>
        <w:spacing w:after="160" w:line="259" w:lineRule="auto"/>
        <w:ind w:left="360" w:hanging="360"/>
        <w:rPr>
          <w:rFonts w:ascii="Times New Roman" w:hAnsi="Times New Roman"/>
          <w:b/>
          <w:bCs/>
          <w:lang w:val="en-GB"/>
        </w:rPr>
      </w:pPr>
    </w:p>
    <w:p w14:paraId="44A5AF5E" w14:textId="2A5E8460" w:rsidR="00691D63" w:rsidRPr="00B64BD4" w:rsidRDefault="00473ECF" w:rsidP="005E19A5">
      <w:pPr>
        <w:spacing w:after="160" w:line="259" w:lineRule="auto"/>
        <w:ind w:left="360" w:hanging="360"/>
        <w:rPr>
          <w:rFonts w:ascii="Times New Roman" w:hAnsi="Times New Roman"/>
          <w:b/>
          <w:lang w:val="en-GB"/>
        </w:rPr>
      </w:pPr>
      <w:r w:rsidRPr="00473ECF">
        <w:rPr>
          <w:rFonts w:ascii="Times New Roman" w:hAnsi="Times New Roman"/>
          <w:b/>
          <w:bCs/>
          <w:lang w:val="en-GB"/>
        </w:rPr>
        <w:t>United Nations Evaluation Group (UNEG)</w:t>
      </w:r>
      <w:r>
        <w:rPr>
          <w:rFonts w:ascii="Times New Roman" w:hAnsi="Times New Roman"/>
          <w:lang w:val="en-GB"/>
        </w:rPr>
        <w:t xml:space="preserve"> </w:t>
      </w:r>
      <w:r w:rsidR="00691D63" w:rsidRPr="00B64BD4">
        <w:rPr>
          <w:rFonts w:ascii="Times New Roman" w:hAnsi="Times New Roman"/>
          <w:b/>
          <w:lang w:val="en-GB"/>
        </w:rPr>
        <w:t>Documents</w:t>
      </w:r>
    </w:p>
    <w:p w14:paraId="5C271FB9"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Standards for Evaluation in the UN System: </w:t>
      </w:r>
      <w:hyperlink r:id="rId14" w:history="1">
        <w:r w:rsidRPr="00D81525">
          <w:rPr>
            <w:rFonts w:ascii="Times New Roman" w:hAnsi="Times New Roman"/>
            <w:color w:val="0000FF"/>
            <w:u w:val="single"/>
            <w:lang w:val="en-GB"/>
          </w:rPr>
          <w:t>www.uneval.org/document/detail/22</w:t>
        </w:r>
      </w:hyperlink>
      <w:r w:rsidRPr="00D81525">
        <w:rPr>
          <w:rFonts w:ascii="Times New Roman" w:hAnsi="Times New Roman"/>
          <w:lang w:val="en-GB"/>
        </w:rPr>
        <w:t xml:space="preserve"> </w:t>
      </w:r>
    </w:p>
    <w:p w14:paraId="63F8DF2F"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Norms for Evaluation in the UN System: </w:t>
      </w:r>
      <w:hyperlink r:id="rId15" w:history="1">
        <w:r w:rsidRPr="00D81525">
          <w:rPr>
            <w:rFonts w:ascii="Times New Roman" w:hAnsi="Times New Roman"/>
            <w:color w:val="0000FF"/>
            <w:u w:val="single"/>
            <w:lang w:val="en-GB"/>
          </w:rPr>
          <w:t>www.uneval.org/document/detail/21</w:t>
        </w:r>
      </w:hyperlink>
      <w:r w:rsidRPr="00D81525">
        <w:rPr>
          <w:rFonts w:ascii="Times New Roman" w:hAnsi="Times New Roman"/>
          <w:lang w:val="en-GB"/>
        </w:rPr>
        <w:t xml:space="preserve"> </w:t>
      </w:r>
    </w:p>
    <w:p w14:paraId="5D970C41"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Integrating Human Rights and Gender Equality in Evaluation – towards UNEG Guidance: </w:t>
      </w:r>
      <w:hyperlink r:id="rId16" w:history="1">
        <w:r w:rsidRPr="00D81525">
          <w:rPr>
            <w:rFonts w:ascii="Times New Roman" w:hAnsi="Times New Roman"/>
            <w:color w:val="0000FF"/>
            <w:u w:val="single"/>
            <w:lang w:val="en-GB"/>
          </w:rPr>
          <w:t>www.uneval.org/document/detail/980</w:t>
        </w:r>
      </w:hyperlink>
      <w:r w:rsidRPr="00D81525">
        <w:rPr>
          <w:rFonts w:ascii="Times New Roman" w:hAnsi="Times New Roman"/>
          <w:lang w:val="en-GB"/>
        </w:rPr>
        <w:t xml:space="preserve"> </w:t>
      </w:r>
    </w:p>
    <w:p w14:paraId="06BDEEF6"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Guidance Integrating Human Rights and Gender into Evaluation: </w:t>
      </w:r>
      <w:hyperlink r:id="rId17" w:history="1">
        <w:r w:rsidRPr="00D81525">
          <w:rPr>
            <w:rFonts w:ascii="Times New Roman" w:hAnsi="Times New Roman"/>
            <w:color w:val="0000FF"/>
            <w:u w:val="single"/>
            <w:lang w:val="en-GB"/>
          </w:rPr>
          <w:t>www.uneval.org/document/detail/1616</w:t>
        </w:r>
      </w:hyperlink>
      <w:r w:rsidRPr="00D81525">
        <w:rPr>
          <w:rFonts w:ascii="Times New Roman" w:hAnsi="Times New Roman"/>
          <w:lang w:val="en-GB"/>
        </w:rPr>
        <w:t xml:space="preserve"> </w:t>
      </w:r>
    </w:p>
    <w:p w14:paraId="3F850293"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 SWAP Evaluation Performance Indicator: </w:t>
      </w:r>
      <w:hyperlink r:id="rId18" w:history="1">
        <w:r w:rsidRPr="00D81525">
          <w:rPr>
            <w:rFonts w:ascii="Times New Roman" w:hAnsi="Times New Roman"/>
            <w:color w:val="0000FF"/>
            <w:u w:val="single"/>
            <w:lang w:val="en-GB"/>
          </w:rPr>
          <w:t>www.uneval.org/document/detail/1452</w:t>
        </w:r>
      </w:hyperlink>
      <w:r w:rsidRPr="00D81525">
        <w:rPr>
          <w:rFonts w:ascii="Times New Roman" w:hAnsi="Times New Roman"/>
          <w:lang w:val="en-GB"/>
        </w:rPr>
        <w:t xml:space="preserve"> </w:t>
      </w:r>
    </w:p>
    <w:p w14:paraId="6CC08582"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Quality Checklist for Evaluation Reports: </w:t>
      </w:r>
      <w:hyperlink r:id="rId19" w:history="1">
        <w:r w:rsidRPr="00D81525">
          <w:rPr>
            <w:rFonts w:ascii="Times New Roman" w:hAnsi="Times New Roman"/>
            <w:color w:val="0000FF"/>
            <w:u w:val="single"/>
            <w:lang w:val="en-GB"/>
          </w:rPr>
          <w:t>www.uneval.org/document/detail/607</w:t>
        </w:r>
      </w:hyperlink>
      <w:r w:rsidRPr="00D81525">
        <w:rPr>
          <w:rFonts w:ascii="Times New Roman" w:hAnsi="Times New Roman"/>
          <w:lang w:val="en-GB"/>
        </w:rPr>
        <w:t xml:space="preserve"> </w:t>
      </w:r>
    </w:p>
    <w:p w14:paraId="30CED0B3" w14:textId="77777777" w:rsidR="003D740B" w:rsidRPr="00D81525" w:rsidRDefault="003D740B" w:rsidP="003D740B">
      <w:pPr>
        <w:spacing w:after="160" w:line="259" w:lineRule="auto"/>
        <w:rPr>
          <w:rFonts w:ascii="Times New Roman" w:hAnsi="Times New Roman"/>
          <w:lang w:val="en-GB"/>
        </w:rPr>
      </w:pPr>
      <w:r w:rsidRPr="00D81525">
        <w:rPr>
          <w:rFonts w:ascii="Times New Roman" w:hAnsi="Times New Roman"/>
          <w:lang w:val="en-GB"/>
        </w:rPr>
        <w:t xml:space="preserve">UNEG Ethical Guidelines: </w:t>
      </w:r>
      <w:hyperlink r:id="rId20" w:history="1">
        <w:r w:rsidRPr="00D81525">
          <w:rPr>
            <w:rFonts w:ascii="Times New Roman" w:hAnsi="Times New Roman"/>
            <w:color w:val="0000FF"/>
            <w:u w:val="single"/>
            <w:lang w:val="en-GB"/>
          </w:rPr>
          <w:t>www.unevaluation.org/document/detail/102</w:t>
        </w:r>
      </w:hyperlink>
      <w:r w:rsidRPr="00D81525">
        <w:rPr>
          <w:rFonts w:ascii="Times New Roman" w:hAnsi="Times New Roman"/>
          <w:lang w:val="en-GB"/>
        </w:rPr>
        <w:t xml:space="preserve"> </w:t>
      </w:r>
    </w:p>
    <w:p w14:paraId="68F362ED" w14:textId="09294244" w:rsidR="003D740B" w:rsidRPr="00B64BD4" w:rsidRDefault="003D740B" w:rsidP="003D740B">
      <w:pPr>
        <w:spacing w:after="160" w:line="259" w:lineRule="auto"/>
        <w:ind w:left="360" w:hanging="360"/>
        <w:rPr>
          <w:rFonts w:ascii="Times New Roman" w:hAnsi="Times New Roman"/>
          <w:lang w:val="en-GB"/>
        </w:rPr>
      </w:pPr>
      <w:r w:rsidRPr="00D81525">
        <w:rPr>
          <w:rFonts w:ascii="Times New Roman" w:hAnsi="Times New Roman"/>
          <w:lang w:val="en-GB"/>
        </w:rPr>
        <w:t xml:space="preserve">UNEG Code of Conduct for Evaluation in the UN: </w:t>
      </w:r>
      <w:hyperlink r:id="rId21" w:history="1">
        <w:r w:rsidRPr="00D81525">
          <w:rPr>
            <w:rFonts w:ascii="Times New Roman" w:hAnsi="Times New Roman"/>
            <w:color w:val="0000FF"/>
            <w:u w:val="single"/>
            <w:lang w:val="en-GB"/>
          </w:rPr>
          <w:t>www.unevaluation.org/document/detail/100</w:t>
        </w:r>
      </w:hyperlink>
    </w:p>
    <w:p w14:paraId="0BF9E46A" w14:textId="6C9EB0AA" w:rsidR="00AC0DAA" w:rsidRPr="002C4CFD" w:rsidRDefault="003D0C30" w:rsidP="005E19A5">
      <w:pPr>
        <w:spacing w:after="160" w:line="259" w:lineRule="auto"/>
        <w:ind w:left="360" w:hanging="360"/>
        <w:rPr>
          <w:rFonts w:ascii="Times New Roman" w:hAnsi="Times New Roman"/>
          <w:b/>
          <w:lang w:val="en-GB"/>
        </w:rPr>
      </w:pPr>
      <w:r w:rsidRPr="002C4CFD">
        <w:rPr>
          <w:rFonts w:ascii="Times New Roman" w:hAnsi="Times New Roman"/>
          <w:b/>
          <w:lang w:val="en-GB"/>
        </w:rPr>
        <w:t>Project</w:t>
      </w:r>
      <w:r w:rsidR="002618BB" w:rsidRPr="002C4CFD">
        <w:rPr>
          <w:rFonts w:ascii="Times New Roman" w:hAnsi="Times New Roman"/>
          <w:b/>
          <w:lang w:val="en-GB"/>
        </w:rPr>
        <w:t xml:space="preserve"> Documents</w:t>
      </w:r>
    </w:p>
    <w:p w14:paraId="4B9BDF52" w14:textId="40594A62" w:rsidR="00D425B1" w:rsidRDefault="00BB23FC" w:rsidP="005C268B">
      <w:pPr>
        <w:spacing w:after="160" w:line="259" w:lineRule="auto"/>
        <w:ind w:left="360" w:hanging="360"/>
        <w:rPr>
          <w:rFonts w:ascii="Times New Roman" w:hAnsi="Times New Roman"/>
          <w:lang w:val="en-GB"/>
        </w:rPr>
      </w:pPr>
      <w:r w:rsidRPr="002C4CFD">
        <w:rPr>
          <w:rFonts w:ascii="Times New Roman" w:hAnsi="Times New Roman"/>
          <w:lang w:val="en-GB"/>
        </w:rPr>
        <w:t>1</w:t>
      </w:r>
      <w:r w:rsidR="00E7361E" w:rsidRPr="002C4CFD">
        <w:rPr>
          <w:rFonts w:ascii="Times New Roman" w:hAnsi="Times New Roman"/>
          <w:lang w:val="en-GB"/>
        </w:rPr>
        <w:t xml:space="preserve"> August </w:t>
      </w:r>
      <w:r w:rsidRPr="002C4CFD">
        <w:rPr>
          <w:rFonts w:ascii="Times New Roman" w:hAnsi="Times New Roman"/>
          <w:lang w:val="en-GB"/>
        </w:rPr>
        <w:t xml:space="preserve">2019. </w:t>
      </w:r>
      <w:r w:rsidR="00D425B1" w:rsidRPr="002C4CFD">
        <w:rPr>
          <w:rFonts w:ascii="Times New Roman" w:hAnsi="Times New Roman"/>
          <w:lang w:val="en-GB"/>
        </w:rPr>
        <w:t>Project Document</w:t>
      </w:r>
      <w:r w:rsidR="00E7361E" w:rsidRPr="002C4CFD">
        <w:rPr>
          <w:rFonts w:ascii="Times New Roman" w:hAnsi="Times New Roman"/>
          <w:lang w:val="en-GB"/>
        </w:rPr>
        <w:t xml:space="preserve">. </w:t>
      </w:r>
      <w:hyperlink r:id="rId22" w:history="1">
        <w:r w:rsidR="00E7361E" w:rsidRPr="008568E4">
          <w:rPr>
            <w:rStyle w:val="Hyperlink"/>
            <w:rFonts w:ascii="Times New Roman" w:hAnsi="Times New Roman"/>
            <w:lang w:val="en-GB"/>
          </w:rPr>
          <w:t>https://mptf.undp.org/document/download/25233</w:t>
        </w:r>
      </w:hyperlink>
      <w:r w:rsidR="00E7361E">
        <w:rPr>
          <w:rFonts w:ascii="Times New Roman" w:hAnsi="Times New Roman"/>
          <w:lang w:val="en-GB"/>
        </w:rPr>
        <w:t xml:space="preserve"> </w:t>
      </w:r>
      <w:r>
        <w:rPr>
          <w:rFonts w:ascii="Times New Roman" w:hAnsi="Times New Roman"/>
          <w:lang w:val="en-GB"/>
        </w:rPr>
        <w:t xml:space="preserve"> </w:t>
      </w:r>
    </w:p>
    <w:p w14:paraId="1B11FBAF" w14:textId="00260952" w:rsidR="00BB23FC" w:rsidRDefault="00BB23FC" w:rsidP="005C268B">
      <w:pPr>
        <w:spacing w:after="160" w:line="259" w:lineRule="auto"/>
        <w:ind w:left="360" w:hanging="360"/>
        <w:rPr>
          <w:rFonts w:ascii="Times New Roman" w:hAnsi="Times New Roman"/>
          <w:lang w:val="en-GB"/>
        </w:rPr>
      </w:pPr>
      <w:r>
        <w:rPr>
          <w:rFonts w:ascii="Times New Roman" w:hAnsi="Times New Roman"/>
          <w:lang w:val="en-GB"/>
        </w:rPr>
        <w:t>5 May 2021. Project Document (No-cost extension).</w:t>
      </w:r>
      <w:r w:rsidR="00E7361E" w:rsidRPr="00E7361E">
        <w:t xml:space="preserve"> </w:t>
      </w:r>
      <w:hyperlink r:id="rId23" w:history="1">
        <w:r w:rsidR="00E7361E" w:rsidRPr="008568E4">
          <w:rPr>
            <w:rStyle w:val="Hyperlink"/>
            <w:rFonts w:ascii="Times New Roman" w:hAnsi="Times New Roman"/>
            <w:lang w:val="en-GB"/>
          </w:rPr>
          <w:t>https://mptf.undp.org/document/download/28254</w:t>
        </w:r>
      </w:hyperlink>
      <w:r w:rsidR="00E7361E">
        <w:rPr>
          <w:rFonts w:ascii="Times New Roman" w:hAnsi="Times New Roman"/>
          <w:lang w:val="en-GB"/>
        </w:rPr>
        <w:t xml:space="preserve"> </w:t>
      </w:r>
      <w:r>
        <w:rPr>
          <w:rFonts w:ascii="Times New Roman" w:hAnsi="Times New Roman"/>
          <w:lang w:val="en-GB"/>
        </w:rPr>
        <w:t xml:space="preserve"> </w:t>
      </w:r>
    </w:p>
    <w:p w14:paraId="474F4082" w14:textId="19A4522B" w:rsidR="00BB23FC" w:rsidRDefault="00BB23FC" w:rsidP="005C268B">
      <w:pPr>
        <w:spacing w:after="160" w:line="259" w:lineRule="auto"/>
        <w:ind w:left="360" w:hanging="360"/>
        <w:rPr>
          <w:rFonts w:ascii="Times New Roman" w:hAnsi="Times New Roman"/>
          <w:lang w:val="en-GB"/>
        </w:rPr>
      </w:pPr>
      <w:r>
        <w:rPr>
          <w:rFonts w:ascii="Times New Roman" w:hAnsi="Times New Roman"/>
          <w:lang w:val="en-GB"/>
        </w:rPr>
        <w:t>30 June 2020. Semi-Annual Progress Report.</w:t>
      </w:r>
      <w:r w:rsidR="00E7361E">
        <w:rPr>
          <w:rFonts w:ascii="Times New Roman" w:hAnsi="Times New Roman"/>
          <w:lang w:val="en-GB"/>
        </w:rPr>
        <w:t xml:space="preserve"> </w:t>
      </w:r>
      <w:hyperlink r:id="rId24" w:history="1">
        <w:r w:rsidR="00E7361E" w:rsidRPr="008568E4">
          <w:rPr>
            <w:rStyle w:val="Hyperlink"/>
            <w:rFonts w:ascii="Times New Roman" w:hAnsi="Times New Roman"/>
            <w:lang w:val="en-GB"/>
          </w:rPr>
          <w:t>https://mptf.undp.org/document/download/24693</w:t>
        </w:r>
      </w:hyperlink>
      <w:r w:rsidR="00E7361E">
        <w:rPr>
          <w:rFonts w:ascii="Times New Roman" w:hAnsi="Times New Roman"/>
          <w:lang w:val="en-GB"/>
        </w:rPr>
        <w:t xml:space="preserve"> </w:t>
      </w:r>
    </w:p>
    <w:p w14:paraId="30725CFE" w14:textId="06ADD146" w:rsidR="00BB23FC" w:rsidRDefault="00E7361E" w:rsidP="00BB23FC">
      <w:pPr>
        <w:spacing w:after="160" w:line="259" w:lineRule="auto"/>
        <w:ind w:left="360" w:hanging="360"/>
        <w:rPr>
          <w:rFonts w:ascii="Times New Roman" w:hAnsi="Times New Roman"/>
          <w:lang w:val="en-GB"/>
        </w:rPr>
      </w:pPr>
      <w:r>
        <w:rPr>
          <w:rFonts w:ascii="Times New Roman" w:hAnsi="Times New Roman"/>
          <w:lang w:val="en-GB"/>
        </w:rPr>
        <w:t>15 November</w:t>
      </w:r>
      <w:r w:rsidR="00BB23FC">
        <w:rPr>
          <w:rFonts w:ascii="Times New Roman" w:hAnsi="Times New Roman"/>
          <w:lang w:val="en-GB"/>
        </w:rPr>
        <w:t xml:space="preserve"> 2020. </w:t>
      </w:r>
      <w:r>
        <w:rPr>
          <w:rFonts w:ascii="Times New Roman" w:hAnsi="Times New Roman"/>
          <w:lang w:val="en-GB"/>
        </w:rPr>
        <w:t>Workplan and Budget</w:t>
      </w:r>
      <w:r w:rsidR="00BB23FC">
        <w:rPr>
          <w:rFonts w:ascii="Times New Roman" w:hAnsi="Times New Roman"/>
          <w:lang w:val="en-GB"/>
        </w:rPr>
        <w:t xml:space="preserve">, Semi-annual Progress Report. </w:t>
      </w:r>
      <w:hyperlink r:id="rId25" w:history="1">
        <w:r w:rsidRPr="008568E4">
          <w:rPr>
            <w:rStyle w:val="Hyperlink"/>
            <w:rFonts w:ascii="Times New Roman" w:hAnsi="Times New Roman"/>
            <w:lang w:val="en-GB"/>
          </w:rPr>
          <w:t>https://mptf.undp.org/document/download/26075</w:t>
        </w:r>
      </w:hyperlink>
      <w:r>
        <w:rPr>
          <w:rFonts w:ascii="Times New Roman" w:hAnsi="Times New Roman"/>
          <w:lang w:val="en-GB"/>
        </w:rPr>
        <w:t xml:space="preserve"> </w:t>
      </w:r>
    </w:p>
    <w:p w14:paraId="0449F382" w14:textId="1D35F6E7" w:rsidR="00BB23FC" w:rsidRDefault="00BB23FC" w:rsidP="00BB23FC">
      <w:pPr>
        <w:spacing w:after="160" w:line="259" w:lineRule="auto"/>
        <w:ind w:left="360" w:hanging="360"/>
        <w:rPr>
          <w:rFonts w:ascii="Times New Roman" w:hAnsi="Times New Roman"/>
          <w:lang w:val="en-GB"/>
        </w:rPr>
      </w:pPr>
      <w:r>
        <w:rPr>
          <w:rFonts w:ascii="Times New Roman" w:hAnsi="Times New Roman"/>
          <w:lang w:val="en-GB"/>
        </w:rPr>
        <w:t>31 December 2020. Annual Progress Report.</w:t>
      </w:r>
      <w:r w:rsidR="00E7361E">
        <w:rPr>
          <w:rFonts w:ascii="Times New Roman" w:hAnsi="Times New Roman"/>
          <w:lang w:val="en-GB"/>
        </w:rPr>
        <w:t xml:space="preserve"> </w:t>
      </w:r>
      <w:hyperlink r:id="rId26" w:history="1">
        <w:r w:rsidR="00E7361E" w:rsidRPr="008568E4">
          <w:rPr>
            <w:rStyle w:val="Hyperlink"/>
            <w:rFonts w:ascii="Times New Roman" w:hAnsi="Times New Roman"/>
            <w:lang w:val="en-GB"/>
          </w:rPr>
          <w:t>https://mptf.undp.org/document/download/26074</w:t>
        </w:r>
      </w:hyperlink>
      <w:r w:rsidR="00E7361E">
        <w:rPr>
          <w:rFonts w:ascii="Times New Roman" w:hAnsi="Times New Roman"/>
          <w:lang w:val="en-GB"/>
        </w:rPr>
        <w:t xml:space="preserve"> </w:t>
      </w:r>
    </w:p>
    <w:p w14:paraId="39092B3F" w14:textId="03F94968" w:rsidR="00BB23FC" w:rsidRPr="00B64BD4" w:rsidRDefault="002A3C3F" w:rsidP="005C268B">
      <w:pPr>
        <w:spacing w:after="160" w:line="259" w:lineRule="auto"/>
        <w:ind w:left="360" w:hanging="360"/>
        <w:rPr>
          <w:rFonts w:ascii="Times New Roman" w:hAnsi="Times New Roman"/>
          <w:lang w:val="en-GB"/>
        </w:rPr>
      </w:pPr>
      <w:r>
        <w:rPr>
          <w:rFonts w:ascii="Times New Roman" w:hAnsi="Times New Roman"/>
          <w:lang w:val="en-GB"/>
        </w:rPr>
        <w:t>30 June 2021. Semi-Annual Progress Report.</w:t>
      </w:r>
      <w:r w:rsidR="00C2072E">
        <w:rPr>
          <w:rFonts w:ascii="Times New Roman" w:hAnsi="Times New Roman"/>
          <w:lang w:val="en-GB"/>
        </w:rPr>
        <w:t xml:space="preserve"> </w:t>
      </w:r>
      <w:hyperlink r:id="rId27" w:history="1">
        <w:r w:rsidR="00C2072E" w:rsidRPr="008568E4">
          <w:rPr>
            <w:rStyle w:val="Hyperlink"/>
            <w:rFonts w:ascii="Times New Roman" w:hAnsi="Times New Roman"/>
            <w:lang w:val="en-GB"/>
          </w:rPr>
          <w:t>https://mptf.undp.org/document/download/27565</w:t>
        </w:r>
      </w:hyperlink>
      <w:r w:rsidR="00C2072E">
        <w:rPr>
          <w:rFonts w:ascii="Times New Roman" w:hAnsi="Times New Roman"/>
          <w:lang w:val="en-GB"/>
        </w:rPr>
        <w:t xml:space="preserve"> </w:t>
      </w:r>
      <w:r>
        <w:rPr>
          <w:rFonts w:ascii="Times New Roman" w:hAnsi="Times New Roman"/>
          <w:lang w:val="en-GB"/>
        </w:rPr>
        <w:t xml:space="preserve"> </w:t>
      </w:r>
    </w:p>
    <w:p w14:paraId="2464F8AF" w14:textId="6652ACB6" w:rsidR="00C2072E" w:rsidRDefault="00C2072E" w:rsidP="00C2072E">
      <w:pPr>
        <w:spacing w:after="160" w:line="259" w:lineRule="auto"/>
        <w:ind w:left="360" w:hanging="360"/>
        <w:rPr>
          <w:rFonts w:ascii="Times New Roman" w:hAnsi="Times New Roman"/>
          <w:lang w:val="en-GB"/>
        </w:rPr>
      </w:pPr>
      <w:r>
        <w:rPr>
          <w:rFonts w:ascii="Times New Roman" w:hAnsi="Times New Roman"/>
          <w:lang w:val="en-GB"/>
        </w:rPr>
        <w:t xml:space="preserve">16 November 2021. Workplan &amp; Budget, Semi-Annual Progress Report. </w:t>
      </w:r>
      <w:hyperlink r:id="rId28" w:history="1">
        <w:r w:rsidRPr="008568E4">
          <w:rPr>
            <w:rStyle w:val="Hyperlink"/>
            <w:rFonts w:ascii="Times New Roman" w:hAnsi="Times New Roman"/>
            <w:lang w:val="en-GB"/>
          </w:rPr>
          <w:t>https://mptf.undp.org/document/download/28657</w:t>
        </w:r>
      </w:hyperlink>
      <w:r>
        <w:rPr>
          <w:rFonts w:ascii="Times New Roman" w:hAnsi="Times New Roman"/>
          <w:lang w:val="en-GB"/>
        </w:rPr>
        <w:t xml:space="preserve"> </w:t>
      </w:r>
    </w:p>
    <w:p w14:paraId="07562E2A" w14:textId="5D873C51" w:rsidR="002A3C3F" w:rsidRDefault="00C2072E" w:rsidP="005C268B">
      <w:pPr>
        <w:spacing w:after="160" w:line="259" w:lineRule="auto"/>
        <w:ind w:left="360" w:hanging="360"/>
        <w:rPr>
          <w:rFonts w:ascii="Times New Roman" w:hAnsi="Times New Roman"/>
          <w:lang w:val="en-GB"/>
        </w:rPr>
      </w:pPr>
      <w:r>
        <w:rPr>
          <w:rFonts w:ascii="Times New Roman" w:hAnsi="Times New Roman"/>
          <w:lang w:val="en-GB"/>
        </w:rPr>
        <w:t>31 December</w:t>
      </w:r>
      <w:r w:rsidR="00EF0B3A">
        <w:rPr>
          <w:rFonts w:ascii="Times New Roman" w:hAnsi="Times New Roman"/>
          <w:lang w:val="en-GB"/>
        </w:rPr>
        <w:t xml:space="preserve"> 2021. Annual Progress Report.</w:t>
      </w:r>
      <w:r>
        <w:rPr>
          <w:rFonts w:ascii="Times New Roman" w:hAnsi="Times New Roman"/>
          <w:lang w:val="en-GB"/>
        </w:rPr>
        <w:t xml:space="preserve"> </w:t>
      </w:r>
      <w:hyperlink r:id="rId29" w:history="1">
        <w:r w:rsidRPr="008568E4">
          <w:rPr>
            <w:rStyle w:val="Hyperlink"/>
            <w:rFonts w:ascii="Times New Roman" w:hAnsi="Times New Roman"/>
            <w:lang w:val="en-GB"/>
          </w:rPr>
          <w:t>https://mptf.undp.org/document/download/28656</w:t>
        </w:r>
      </w:hyperlink>
      <w:r>
        <w:rPr>
          <w:rFonts w:ascii="Times New Roman" w:hAnsi="Times New Roman"/>
          <w:lang w:val="en-GB"/>
        </w:rPr>
        <w:t xml:space="preserve"> </w:t>
      </w:r>
    </w:p>
    <w:p w14:paraId="4E69E1F2" w14:textId="77777777" w:rsidR="00C2072E" w:rsidRDefault="00C2072E" w:rsidP="003D740B">
      <w:pPr>
        <w:spacing w:after="160" w:line="259" w:lineRule="auto"/>
        <w:ind w:left="360" w:hanging="360"/>
        <w:rPr>
          <w:rFonts w:ascii="Times New Roman" w:hAnsi="Times New Roman"/>
          <w:b/>
          <w:lang w:val="en-GB"/>
        </w:rPr>
      </w:pPr>
      <w:r>
        <w:rPr>
          <w:rFonts w:ascii="Times New Roman" w:hAnsi="Times New Roman"/>
          <w:b/>
          <w:lang w:val="en-GB"/>
        </w:rPr>
        <w:t>United Nations Documents</w:t>
      </w:r>
    </w:p>
    <w:p w14:paraId="0926BACD" w14:textId="3B000D46" w:rsidR="0060382E" w:rsidRDefault="0060382E" w:rsidP="003275FB">
      <w:pPr>
        <w:spacing w:after="160" w:line="259" w:lineRule="auto"/>
        <w:ind w:left="360" w:hanging="360"/>
        <w:rPr>
          <w:rFonts w:ascii="Times New Roman" w:hAnsi="Times New Roman"/>
          <w:bCs/>
          <w:lang w:val="en-GB"/>
        </w:rPr>
      </w:pPr>
      <w:bookmarkStart w:id="91" w:name="_Hlk101172003"/>
      <w:r w:rsidRPr="0060382E">
        <w:rPr>
          <w:rFonts w:ascii="Times New Roman" w:hAnsi="Times New Roman"/>
          <w:bCs/>
          <w:lang w:val="en-GB"/>
        </w:rPr>
        <w:t>October 2021</w:t>
      </w:r>
      <w:r>
        <w:rPr>
          <w:rFonts w:ascii="Times New Roman" w:hAnsi="Times New Roman"/>
          <w:bCs/>
          <w:lang w:val="en-GB"/>
        </w:rPr>
        <w:t xml:space="preserve">. </w:t>
      </w:r>
      <w:r w:rsidRPr="0060382E">
        <w:rPr>
          <w:rFonts w:ascii="Times New Roman" w:hAnsi="Times New Roman"/>
          <w:bCs/>
          <w:lang w:val="en-GB"/>
        </w:rPr>
        <w:t>UNSF 2019-2022 –Libya</w:t>
      </w:r>
      <w:r w:rsidR="003275FB">
        <w:rPr>
          <w:rFonts w:ascii="Times New Roman" w:hAnsi="Times New Roman"/>
          <w:bCs/>
          <w:lang w:val="en-GB"/>
        </w:rPr>
        <w:t xml:space="preserve">: </w:t>
      </w:r>
      <w:r w:rsidRPr="0060382E">
        <w:rPr>
          <w:rFonts w:ascii="Times New Roman" w:hAnsi="Times New Roman"/>
          <w:bCs/>
          <w:lang w:val="en-GB"/>
        </w:rPr>
        <w:t>Evaluation Report</w:t>
      </w:r>
      <w:r w:rsidR="003275FB">
        <w:rPr>
          <w:rFonts w:ascii="Times New Roman" w:hAnsi="Times New Roman"/>
          <w:bCs/>
          <w:lang w:val="en-GB"/>
        </w:rPr>
        <w:t>.</w:t>
      </w:r>
      <w:r w:rsidRPr="0060382E">
        <w:rPr>
          <w:rFonts w:ascii="Times New Roman" w:hAnsi="Times New Roman"/>
          <w:bCs/>
          <w:lang w:val="en-GB"/>
        </w:rPr>
        <w:t xml:space="preserve"> </w:t>
      </w:r>
      <w:hyperlink r:id="rId30" w:history="1">
        <w:r w:rsidRPr="00112C50">
          <w:rPr>
            <w:rStyle w:val="Hyperlink"/>
            <w:rFonts w:ascii="Times New Roman" w:hAnsi="Times New Roman"/>
            <w:bCs/>
            <w:lang w:val="en-GB"/>
          </w:rPr>
          <w:t>https://minio.dev.devqube.io/uninfo-production-main/0e0fab08-3573-46d9-a96e-d175d888c1de_UNSF_Final_Evaluation_Report_final.pdf</w:t>
        </w:r>
      </w:hyperlink>
    </w:p>
    <w:bookmarkEnd w:id="91"/>
    <w:p w14:paraId="1846F3BE" w14:textId="5ED5424E" w:rsidR="00AA0A68" w:rsidRDefault="00AA0A68" w:rsidP="00026B58">
      <w:pPr>
        <w:spacing w:after="160" w:line="259" w:lineRule="auto"/>
        <w:ind w:left="360" w:hanging="360"/>
        <w:rPr>
          <w:rFonts w:ascii="Times New Roman" w:hAnsi="Times New Roman"/>
          <w:bCs/>
          <w:lang w:val="en-GB"/>
        </w:rPr>
      </w:pPr>
      <w:r>
        <w:rPr>
          <w:rFonts w:ascii="Times New Roman" w:hAnsi="Times New Roman"/>
          <w:bCs/>
          <w:lang w:val="en-GB"/>
        </w:rPr>
        <w:t>n.d. Common Country Analysis: Libya</w:t>
      </w:r>
      <w:r w:rsidR="00D03AC7">
        <w:rPr>
          <w:rFonts w:ascii="Times New Roman" w:hAnsi="Times New Roman"/>
          <w:bCs/>
          <w:lang w:val="en-GB"/>
        </w:rPr>
        <w:t>, 2021</w:t>
      </w:r>
      <w:r>
        <w:rPr>
          <w:rFonts w:ascii="Times New Roman" w:hAnsi="Times New Roman"/>
          <w:bCs/>
          <w:lang w:val="en-GB"/>
        </w:rPr>
        <w:t xml:space="preserve">. </w:t>
      </w:r>
      <w:hyperlink r:id="rId31" w:history="1">
        <w:r w:rsidRPr="00112C50">
          <w:rPr>
            <w:rStyle w:val="Hyperlink"/>
            <w:rFonts w:ascii="Times New Roman" w:hAnsi="Times New Roman"/>
            <w:bCs/>
            <w:lang w:val="en-GB"/>
          </w:rPr>
          <w:t>https://minio.dev.devqube.io/uninfo-production-main/0a793d44-0215-48f3-9331-66cdd05cfa6d_United_Nations_Libya_Common_Country_Analysis_2021.pdf</w:t>
        </w:r>
      </w:hyperlink>
      <w:r>
        <w:rPr>
          <w:rFonts w:ascii="Times New Roman" w:hAnsi="Times New Roman"/>
          <w:bCs/>
          <w:lang w:val="en-GB"/>
        </w:rPr>
        <w:t xml:space="preserve"> </w:t>
      </w:r>
    </w:p>
    <w:p w14:paraId="5F888710" w14:textId="4D282602" w:rsidR="00C2072E" w:rsidRPr="00C2072E" w:rsidRDefault="00AA0A68" w:rsidP="00026B58">
      <w:pPr>
        <w:spacing w:after="160" w:line="259" w:lineRule="auto"/>
        <w:ind w:left="360" w:hanging="360"/>
        <w:rPr>
          <w:rFonts w:ascii="Times New Roman" w:hAnsi="Times New Roman"/>
          <w:bCs/>
          <w:lang w:val="en-GB"/>
        </w:rPr>
      </w:pPr>
      <w:proofErr w:type="gramStart"/>
      <w:r>
        <w:rPr>
          <w:rFonts w:ascii="Times New Roman" w:hAnsi="Times New Roman"/>
          <w:bCs/>
          <w:lang w:val="en-GB"/>
        </w:rPr>
        <w:lastRenderedPageBreak/>
        <w:t>n.d.</w:t>
      </w:r>
      <w:r w:rsidR="00026B58">
        <w:rPr>
          <w:rFonts w:ascii="Times New Roman" w:hAnsi="Times New Roman"/>
          <w:bCs/>
          <w:lang w:val="en-GB"/>
        </w:rPr>
        <w:t>.</w:t>
      </w:r>
      <w:proofErr w:type="gramEnd"/>
      <w:r w:rsidR="00C2072E">
        <w:rPr>
          <w:rFonts w:ascii="Times New Roman" w:hAnsi="Times New Roman"/>
          <w:bCs/>
          <w:lang w:val="en-GB"/>
        </w:rPr>
        <w:t xml:space="preserve"> </w:t>
      </w:r>
      <w:r w:rsidR="00C2072E" w:rsidRPr="00C2072E">
        <w:rPr>
          <w:rFonts w:ascii="Times New Roman" w:hAnsi="Times New Roman"/>
          <w:bCs/>
          <w:lang w:val="en-GB"/>
        </w:rPr>
        <w:t xml:space="preserve">United Nations </w:t>
      </w:r>
      <w:r>
        <w:rPr>
          <w:rFonts w:ascii="Times New Roman" w:hAnsi="Times New Roman"/>
          <w:bCs/>
          <w:lang w:val="en-GB"/>
        </w:rPr>
        <w:t>Strategic</w:t>
      </w:r>
      <w:r w:rsidR="00C2072E" w:rsidRPr="00C2072E">
        <w:rPr>
          <w:rFonts w:ascii="Times New Roman" w:hAnsi="Times New Roman"/>
          <w:bCs/>
          <w:lang w:val="en-GB"/>
        </w:rPr>
        <w:t xml:space="preserve"> Framework for </w:t>
      </w:r>
      <w:r>
        <w:rPr>
          <w:rFonts w:ascii="Times New Roman" w:hAnsi="Times New Roman"/>
          <w:bCs/>
          <w:lang w:val="en-GB"/>
        </w:rPr>
        <w:t>Libya</w:t>
      </w:r>
      <w:r w:rsidR="00026B58">
        <w:rPr>
          <w:rFonts w:ascii="Times New Roman" w:hAnsi="Times New Roman"/>
          <w:bCs/>
          <w:lang w:val="en-GB"/>
        </w:rPr>
        <w:t xml:space="preserve">. </w:t>
      </w:r>
      <w:hyperlink r:id="rId32" w:history="1">
        <w:r w:rsidRPr="00112C50">
          <w:rPr>
            <w:rStyle w:val="Hyperlink"/>
            <w:rFonts w:ascii="Times New Roman" w:hAnsi="Times New Roman"/>
            <w:bCs/>
            <w:lang w:val="en-GB"/>
          </w:rPr>
          <w:t>https://archive.unescwa.org/sites/www.unescwa.org/files/events/files/session_4_libya_planning_strategic_framework.pdf</w:t>
        </w:r>
      </w:hyperlink>
      <w:r w:rsidR="00C2072E" w:rsidRPr="00C2072E">
        <w:rPr>
          <w:rFonts w:ascii="Times New Roman" w:hAnsi="Times New Roman"/>
          <w:bCs/>
          <w:lang w:val="en-GB"/>
        </w:rPr>
        <w:t xml:space="preserve"> </w:t>
      </w:r>
    </w:p>
    <w:p w14:paraId="6B405F60" w14:textId="39FC89AD" w:rsidR="003D740B" w:rsidRPr="003D740B" w:rsidRDefault="003D740B" w:rsidP="003D740B">
      <w:pPr>
        <w:spacing w:after="160" w:line="259" w:lineRule="auto"/>
        <w:ind w:left="360" w:hanging="360"/>
        <w:rPr>
          <w:rFonts w:ascii="Times New Roman" w:hAnsi="Times New Roman"/>
          <w:b/>
          <w:bCs/>
          <w:lang w:val="en-GB"/>
        </w:rPr>
      </w:pPr>
      <w:r w:rsidRPr="003D740B">
        <w:rPr>
          <w:rFonts w:ascii="Times New Roman" w:hAnsi="Times New Roman"/>
          <w:b/>
          <w:bCs/>
          <w:lang w:val="en-GB"/>
        </w:rPr>
        <w:t>UNICEF Documents</w:t>
      </w:r>
    </w:p>
    <w:p w14:paraId="1A174410" w14:textId="602D2D1A" w:rsidR="00387080" w:rsidRDefault="00387080" w:rsidP="00387080">
      <w:pPr>
        <w:spacing w:after="160" w:line="259" w:lineRule="auto"/>
        <w:ind w:left="360" w:hanging="360"/>
        <w:rPr>
          <w:rFonts w:ascii="Times New Roman" w:hAnsi="Times New Roman"/>
          <w:lang w:val="en-GB"/>
        </w:rPr>
      </w:pPr>
      <w:r>
        <w:rPr>
          <w:rFonts w:ascii="Times New Roman" w:hAnsi="Times New Roman"/>
          <w:lang w:val="en-GB"/>
        </w:rPr>
        <w:t xml:space="preserve">Programme Document, </w:t>
      </w:r>
      <w:r w:rsidRPr="00387080">
        <w:rPr>
          <w:rFonts w:ascii="Times New Roman" w:hAnsi="Times New Roman"/>
          <w:lang w:val="en-GB"/>
        </w:rPr>
        <w:t xml:space="preserve">ALMOBADR Organization </w:t>
      </w:r>
      <w:proofErr w:type="gramStart"/>
      <w:r w:rsidRPr="00387080">
        <w:rPr>
          <w:rFonts w:ascii="Times New Roman" w:hAnsi="Times New Roman"/>
          <w:lang w:val="en-GB"/>
        </w:rPr>
        <w:t>For</w:t>
      </w:r>
      <w:proofErr w:type="gramEnd"/>
      <w:r w:rsidRPr="00387080">
        <w:rPr>
          <w:rFonts w:ascii="Times New Roman" w:hAnsi="Times New Roman"/>
          <w:lang w:val="en-GB"/>
        </w:rPr>
        <w:t xml:space="preserve"> Development and Capacity Building</w:t>
      </w:r>
      <w:r>
        <w:rPr>
          <w:rFonts w:ascii="Times New Roman" w:hAnsi="Times New Roman"/>
          <w:lang w:val="en-GB"/>
        </w:rPr>
        <w:t xml:space="preserve">, </w:t>
      </w:r>
      <w:r w:rsidRPr="00387080">
        <w:rPr>
          <w:rFonts w:ascii="Times New Roman" w:hAnsi="Times New Roman"/>
          <w:lang w:val="en-GB"/>
        </w:rPr>
        <w:t>24 March 2020</w:t>
      </w:r>
    </w:p>
    <w:p w14:paraId="4AA09956" w14:textId="55E05AA6" w:rsidR="00387080" w:rsidRDefault="00387080" w:rsidP="00387080">
      <w:pPr>
        <w:spacing w:after="160" w:line="259" w:lineRule="auto"/>
        <w:ind w:left="360" w:hanging="360"/>
        <w:rPr>
          <w:rFonts w:ascii="Times New Roman" w:hAnsi="Times New Roman"/>
          <w:lang w:val="en-GB"/>
        </w:rPr>
      </w:pPr>
      <w:proofErr w:type="spellStart"/>
      <w:r>
        <w:rPr>
          <w:rFonts w:ascii="Times New Roman" w:hAnsi="Times New Roman"/>
          <w:lang w:val="en-GB"/>
        </w:rPr>
        <w:t>Almobadr</w:t>
      </w:r>
      <w:proofErr w:type="spellEnd"/>
      <w:r>
        <w:rPr>
          <w:rFonts w:ascii="Times New Roman" w:hAnsi="Times New Roman"/>
          <w:lang w:val="en-GB"/>
        </w:rPr>
        <w:t xml:space="preserve">, </w:t>
      </w:r>
      <w:r w:rsidRPr="00387080">
        <w:rPr>
          <w:rFonts w:ascii="Times New Roman" w:hAnsi="Times New Roman"/>
          <w:lang w:val="en-GB"/>
        </w:rPr>
        <w:t>Programme &amp; Report overview</w:t>
      </w:r>
      <w:r>
        <w:rPr>
          <w:rFonts w:ascii="Times New Roman" w:hAnsi="Times New Roman"/>
          <w:lang w:val="en-GB"/>
        </w:rPr>
        <w:t>, Quarter 1, 8 June 2021</w:t>
      </w:r>
    </w:p>
    <w:p w14:paraId="48E16342" w14:textId="00A938DC" w:rsidR="00387080" w:rsidRDefault="00387080" w:rsidP="00387080">
      <w:pPr>
        <w:spacing w:after="160" w:line="259" w:lineRule="auto"/>
        <w:ind w:left="360" w:hanging="360"/>
        <w:rPr>
          <w:rFonts w:ascii="Times New Roman" w:hAnsi="Times New Roman"/>
          <w:lang w:val="en-GB"/>
        </w:rPr>
      </w:pPr>
      <w:proofErr w:type="spellStart"/>
      <w:r>
        <w:rPr>
          <w:rFonts w:ascii="Times New Roman" w:hAnsi="Times New Roman"/>
          <w:lang w:val="en-GB"/>
        </w:rPr>
        <w:t>Almobadr</w:t>
      </w:r>
      <w:proofErr w:type="spellEnd"/>
      <w:r>
        <w:rPr>
          <w:rFonts w:ascii="Times New Roman" w:hAnsi="Times New Roman"/>
          <w:lang w:val="en-GB"/>
        </w:rPr>
        <w:t xml:space="preserve">, </w:t>
      </w:r>
      <w:r w:rsidRPr="00387080">
        <w:rPr>
          <w:rFonts w:ascii="Times New Roman" w:hAnsi="Times New Roman"/>
          <w:lang w:val="en-GB"/>
        </w:rPr>
        <w:t>Programme &amp; Report overview</w:t>
      </w:r>
      <w:r>
        <w:rPr>
          <w:rFonts w:ascii="Times New Roman" w:hAnsi="Times New Roman"/>
          <w:lang w:val="en-GB"/>
        </w:rPr>
        <w:t>, Quarter 2, 8 June 2021</w:t>
      </w:r>
    </w:p>
    <w:p w14:paraId="09A9AE73" w14:textId="06F3CDBB" w:rsidR="00387080" w:rsidRDefault="00387080" w:rsidP="00387080">
      <w:pPr>
        <w:spacing w:after="160" w:line="259" w:lineRule="auto"/>
        <w:ind w:left="360" w:hanging="360"/>
        <w:rPr>
          <w:rFonts w:ascii="Times New Roman" w:hAnsi="Times New Roman"/>
          <w:lang w:val="en-GB"/>
        </w:rPr>
      </w:pPr>
      <w:proofErr w:type="spellStart"/>
      <w:r>
        <w:rPr>
          <w:rFonts w:ascii="Times New Roman" w:hAnsi="Times New Roman"/>
          <w:lang w:val="en-GB"/>
        </w:rPr>
        <w:t>Almobadr</w:t>
      </w:r>
      <w:proofErr w:type="spellEnd"/>
      <w:r>
        <w:rPr>
          <w:rFonts w:ascii="Times New Roman" w:hAnsi="Times New Roman"/>
          <w:lang w:val="en-GB"/>
        </w:rPr>
        <w:t xml:space="preserve">, </w:t>
      </w:r>
      <w:r w:rsidRPr="00387080">
        <w:rPr>
          <w:rFonts w:ascii="Times New Roman" w:hAnsi="Times New Roman"/>
          <w:lang w:val="en-GB"/>
        </w:rPr>
        <w:t>Programme &amp; Report overview</w:t>
      </w:r>
      <w:r>
        <w:rPr>
          <w:rFonts w:ascii="Times New Roman" w:hAnsi="Times New Roman"/>
          <w:lang w:val="en-GB"/>
        </w:rPr>
        <w:t xml:space="preserve">, Quarter 3, </w:t>
      </w:r>
      <w:r w:rsidR="006B1EE1">
        <w:rPr>
          <w:rFonts w:ascii="Times New Roman" w:hAnsi="Times New Roman"/>
          <w:lang w:val="en-GB"/>
        </w:rPr>
        <w:t>10</w:t>
      </w:r>
      <w:r>
        <w:rPr>
          <w:rFonts w:ascii="Times New Roman" w:hAnsi="Times New Roman"/>
          <w:lang w:val="en-GB"/>
        </w:rPr>
        <w:t xml:space="preserve"> June 2021</w:t>
      </w:r>
    </w:p>
    <w:p w14:paraId="4D963297" w14:textId="768BC8D6" w:rsidR="00387080" w:rsidRDefault="00387080" w:rsidP="00387080">
      <w:pPr>
        <w:spacing w:after="160" w:line="259" w:lineRule="auto"/>
        <w:ind w:left="360" w:hanging="360"/>
        <w:rPr>
          <w:rFonts w:ascii="Times New Roman" w:hAnsi="Times New Roman"/>
          <w:lang w:val="en-GB"/>
        </w:rPr>
      </w:pPr>
      <w:proofErr w:type="spellStart"/>
      <w:r>
        <w:rPr>
          <w:rFonts w:ascii="Times New Roman" w:hAnsi="Times New Roman"/>
          <w:lang w:val="en-GB"/>
        </w:rPr>
        <w:t>Almobadr</w:t>
      </w:r>
      <w:proofErr w:type="spellEnd"/>
      <w:r>
        <w:rPr>
          <w:rFonts w:ascii="Times New Roman" w:hAnsi="Times New Roman"/>
          <w:lang w:val="en-GB"/>
        </w:rPr>
        <w:t xml:space="preserve">, </w:t>
      </w:r>
      <w:r w:rsidRPr="00387080">
        <w:rPr>
          <w:rFonts w:ascii="Times New Roman" w:hAnsi="Times New Roman"/>
          <w:lang w:val="en-GB"/>
        </w:rPr>
        <w:t>Programme &amp; Report overview</w:t>
      </w:r>
      <w:r>
        <w:rPr>
          <w:rFonts w:ascii="Times New Roman" w:hAnsi="Times New Roman"/>
          <w:lang w:val="en-GB"/>
        </w:rPr>
        <w:t xml:space="preserve">, Quarter 4, </w:t>
      </w:r>
      <w:r w:rsidR="006B1EE1">
        <w:rPr>
          <w:rFonts w:ascii="Times New Roman" w:hAnsi="Times New Roman"/>
          <w:lang w:val="en-GB"/>
        </w:rPr>
        <w:t>31</w:t>
      </w:r>
      <w:r>
        <w:rPr>
          <w:rFonts w:ascii="Times New Roman" w:hAnsi="Times New Roman"/>
          <w:lang w:val="en-GB"/>
        </w:rPr>
        <w:t xml:space="preserve"> </w:t>
      </w:r>
      <w:r w:rsidR="006B1EE1">
        <w:rPr>
          <w:rFonts w:ascii="Times New Roman" w:hAnsi="Times New Roman"/>
          <w:lang w:val="en-GB"/>
        </w:rPr>
        <w:t>October</w:t>
      </w:r>
      <w:r>
        <w:rPr>
          <w:rFonts w:ascii="Times New Roman" w:hAnsi="Times New Roman"/>
          <w:lang w:val="en-GB"/>
        </w:rPr>
        <w:t xml:space="preserve"> 2021</w:t>
      </w:r>
    </w:p>
    <w:p w14:paraId="161FA945" w14:textId="3B405D73" w:rsidR="00387080" w:rsidRDefault="00387080" w:rsidP="00387080">
      <w:pPr>
        <w:spacing w:after="160" w:line="259" w:lineRule="auto"/>
        <w:ind w:left="360" w:hanging="360"/>
        <w:rPr>
          <w:rFonts w:ascii="Times New Roman" w:hAnsi="Times New Roman"/>
          <w:lang w:val="en-GB"/>
        </w:rPr>
      </w:pPr>
      <w:proofErr w:type="spellStart"/>
      <w:r>
        <w:rPr>
          <w:rFonts w:ascii="Times New Roman" w:hAnsi="Times New Roman"/>
          <w:lang w:val="en-GB"/>
        </w:rPr>
        <w:t>Almobadr</w:t>
      </w:r>
      <w:proofErr w:type="spellEnd"/>
      <w:r>
        <w:rPr>
          <w:rFonts w:ascii="Times New Roman" w:hAnsi="Times New Roman"/>
          <w:lang w:val="en-GB"/>
        </w:rPr>
        <w:t xml:space="preserve">, </w:t>
      </w:r>
      <w:r w:rsidRPr="00387080">
        <w:rPr>
          <w:rFonts w:ascii="Times New Roman" w:hAnsi="Times New Roman"/>
          <w:lang w:val="en-GB"/>
        </w:rPr>
        <w:t>Programme &amp; Report overview</w:t>
      </w:r>
      <w:r>
        <w:rPr>
          <w:rFonts w:ascii="Times New Roman" w:hAnsi="Times New Roman"/>
          <w:lang w:val="en-GB"/>
        </w:rPr>
        <w:t>, Quarter 5, 30 November 2021</w:t>
      </w:r>
    </w:p>
    <w:p w14:paraId="1F9F8A87" w14:textId="77777777" w:rsidR="00C2072E" w:rsidRDefault="00C2072E" w:rsidP="003D740B">
      <w:pPr>
        <w:spacing w:after="160" w:line="259" w:lineRule="auto"/>
        <w:ind w:left="360" w:hanging="360"/>
        <w:rPr>
          <w:rFonts w:ascii="Times New Roman" w:hAnsi="Times New Roman"/>
          <w:b/>
          <w:bCs/>
          <w:lang w:val="en-GB"/>
        </w:rPr>
      </w:pPr>
      <w:r>
        <w:rPr>
          <w:rFonts w:ascii="Times New Roman" w:hAnsi="Times New Roman"/>
          <w:b/>
          <w:bCs/>
          <w:lang w:val="en-GB"/>
        </w:rPr>
        <w:t>WFP Documents</w:t>
      </w:r>
    </w:p>
    <w:p w14:paraId="313C7809" w14:textId="2C976CC2" w:rsidR="00C2072E" w:rsidRDefault="008E1113" w:rsidP="003D740B">
      <w:pPr>
        <w:spacing w:after="160" w:line="259" w:lineRule="auto"/>
        <w:ind w:left="360" w:hanging="360"/>
        <w:rPr>
          <w:rFonts w:ascii="Times New Roman" w:hAnsi="Times New Roman"/>
          <w:lang w:val="en-GB"/>
        </w:rPr>
      </w:pPr>
      <w:r>
        <w:rPr>
          <w:rFonts w:ascii="Times New Roman" w:hAnsi="Times New Roman"/>
          <w:lang w:val="en-GB"/>
        </w:rPr>
        <w:t xml:space="preserve">Agreement between the World Food Programme and </w:t>
      </w:r>
      <w:proofErr w:type="spellStart"/>
      <w:r>
        <w:rPr>
          <w:rFonts w:ascii="Times New Roman" w:hAnsi="Times New Roman"/>
          <w:lang w:val="en-GB"/>
        </w:rPr>
        <w:t>Kaafa</w:t>
      </w:r>
      <w:proofErr w:type="spellEnd"/>
      <w:r>
        <w:rPr>
          <w:rFonts w:ascii="Times New Roman" w:hAnsi="Times New Roman"/>
          <w:lang w:val="en-GB"/>
        </w:rPr>
        <w:t xml:space="preserve"> Development Foundation (FLA), 15 February 2021</w:t>
      </w:r>
    </w:p>
    <w:p w14:paraId="6F774C06" w14:textId="47D78E81" w:rsidR="008E1113" w:rsidRDefault="008E1113" w:rsidP="008E1113">
      <w:pPr>
        <w:spacing w:after="160" w:line="259" w:lineRule="auto"/>
        <w:ind w:left="360" w:hanging="360"/>
        <w:rPr>
          <w:rFonts w:ascii="Times New Roman" w:hAnsi="Times New Roman"/>
          <w:lang w:val="en-GB"/>
        </w:rPr>
      </w:pPr>
      <w:r>
        <w:rPr>
          <w:rFonts w:ascii="Times New Roman" w:hAnsi="Times New Roman"/>
          <w:lang w:val="en-GB"/>
        </w:rPr>
        <w:t xml:space="preserve">FLA </w:t>
      </w:r>
      <w:proofErr w:type="gramStart"/>
      <w:r>
        <w:rPr>
          <w:rFonts w:ascii="Times New Roman" w:hAnsi="Times New Roman"/>
          <w:lang w:val="en-GB"/>
        </w:rPr>
        <w:t>Amendment  #</w:t>
      </w:r>
      <w:proofErr w:type="gramEnd"/>
      <w:r>
        <w:rPr>
          <w:rFonts w:ascii="Times New Roman" w:hAnsi="Times New Roman"/>
          <w:lang w:val="en-GB"/>
        </w:rPr>
        <w:t>1 (</w:t>
      </w:r>
      <w:proofErr w:type="spellStart"/>
      <w:r>
        <w:rPr>
          <w:rFonts w:ascii="Times New Roman" w:hAnsi="Times New Roman"/>
          <w:lang w:val="en-GB"/>
        </w:rPr>
        <w:t>Asayra</w:t>
      </w:r>
      <w:proofErr w:type="spellEnd"/>
      <w:r>
        <w:rPr>
          <w:rFonts w:ascii="Times New Roman" w:hAnsi="Times New Roman"/>
          <w:lang w:val="en-GB"/>
        </w:rPr>
        <w:t>), 9 February 2021</w:t>
      </w:r>
    </w:p>
    <w:p w14:paraId="43842DC2" w14:textId="7DBF2736" w:rsidR="008E1113" w:rsidRDefault="008E1113" w:rsidP="003D740B">
      <w:pPr>
        <w:spacing w:after="160" w:line="259" w:lineRule="auto"/>
        <w:ind w:left="360" w:hanging="360"/>
        <w:rPr>
          <w:rFonts w:ascii="Times New Roman" w:hAnsi="Times New Roman"/>
          <w:lang w:val="en-GB"/>
        </w:rPr>
      </w:pPr>
      <w:proofErr w:type="spellStart"/>
      <w:r>
        <w:rPr>
          <w:rFonts w:ascii="Times New Roman" w:hAnsi="Times New Roman"/>
          <w:lang w:val="en-GB"/>
        </w:rPr>
        <w:t>Asayra</w:t>
      </w:r>
      <w:proofErr w:type="spellEnd"/>
      <w:r>
        <w:rPr>
          <w:rFonts w:ascii="Times New Roman" w:hAnsi="Times New Roman"/>
          <w:lang w:val="en-GB"/>
        </w:rPr>
        <w:t xml:space="preserve"> Weekly Reports</w:t>
      </w:r>
    </w:p>
    <w:p w14:paraId="29871965" w14:textId="5831A07F" w:rsidR="008E1113" w:rsidRDefault="008E1113" w:rsidP="003D740B">
      <w:pPr>
        <w:spacing w:after="160" w:line="259" w:lineRule="auto"/>
        <w:ind w:left="360" w:hanging="360"/>
        <w:rPr>
          <w:rFonts w:ascii="Times New Roman" w:hAnsi="Times New Roman"/>
          <w:lang w:val="en-GB"/>
        </w:rPr>
      </w:pPr>
      <w:r w:rsidRPr="008E1113">
        <w:rPr>
          <w:rFonts w:ascii="Times New Roman" w:hAnsi="Times New Roman"/>
          <w:lang w:val="en-GB"/>
        </w:rPr>
        <w:t>Sirte Round 1&amp;2 Vocational Trainings Weekly reports</w:t>
      </w:r>
    </w:p>
    <w:p w14:paraId="02E71D8E" w14:textId="27A091E3"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Sirte Round 2 Registration</w:t>
      </w:r>
    </w:p>
    <w:p w14:paraId="56098B9A" w14:textId="306EC8DB"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Sirte Soft Skills Evaluation</w:t>
      </w:r>
    </w:p>
    <w:p w14:paraId="251C3FEB" w14:textId="0F04B23B"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 xml:space="preserve">Training </w:t>
      </w:r>
      <w:proofErr w:type="spellStart"/>
      <w:r w:rsidRPr="009C5A7E">
        <w:rPr>
          <w:rFonts w:ascii="Times New Roman" w:hAnsi="Times New Roman"/>
          <w:lang w:val="en-GB"/>
        </w:rPr>
        <w:t>center</w:t>
      </w:r>
      <w:proofErr w:type="spellEnd"/>
      <w:r w:rsidRPr="009C5A7E">
        <w:rPr>
          <w:rFonts w:ascii="Times New Roman" w:hAnsi="Times New Roman"/>
          <w:lang w:val="en-GB"/>
        </w:rPr>
        <w:t xml:space="preserve"> </w:t>
      </w:r>
      <w:proofErr w:type="spellStart"/>
      <w:r w:rsidRPr="009C5A7E">
        <w:rPr>
          <w:rFonts w:ascii="Times New Roman" w:hAnsi="Times New Roman"/>
          <w:lang w:val="en-GB"/>
        </w:rPr>
        <w:t>location_Sirt_Kafaa</w:t>
      </w:r>
      <w:proofErr w:type="spellEnd"/>
    </w:p>
    <w:p w14:paraId="134C1EC3" w14:textId="7206BC9F"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Market asse</w:t>
      </w:r>
      <w:r w:rsidR="00D03AC7">
        <w:rPr>
          <w:rFonts w:ascii="Times New Roman" w:hAnsi="Times New Roman"/>
          <w:lang w:val="en-GB"/>
        </w:rPr>
        <w:t>s</w:t>
      </w:r>
      <w:r w:rsidRPr="009C5A7E">
        <w:rPr>
          <w:rFonts w:ascii="Times New Roman" w:hAnsi="Times New Roman"/>
          <w:lang w:val="en-GB"/>
        </w:rPr>
        <w:t>sment - Sirte_16_12_2020</w:t>
      </w:r>
    </w:p>
    <w:p w14:paraId="16D7CBF3" w14:textId="550F0DCE"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 xml:space="preserve">Participants list- </w:t>
      </w:r>
      <w:proofErr w:type="spellStart"/>
      <w:r w:rsidRPr="009C5A7E">
        <w:rPr>
          <w:rFonts w:ascii="Times New Roman" w:hAnsi="Times New Roman"/>
          <w:lang w:val="en-GB"/>
        </w:rPr>
        <w:t>Kafaa</w:t>
      </w:r>
      <w:proofErr w:type="spellEnd"/>
    </w:p>
    <w:p w14:paraId="3D916D1B" w14:textId="2A9CBD87"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 xml:space="preserve">registration list </w:t>
      </w:r>
      <w:r>
        <w:rPr>
          <w:rFonts w:ascii="Times New Roman" w:hAnsi="Times New Roman"/>
          <w:lang w:val="en-GB"/>
        </w:rPr>
        <w:t>Volume 1</w:t>
      </w:r>
      <w:r w:rsidRPr="009C5A7E">
        <w:rPr>
          <w:rFonts w:ascii="Times New Roman" w:hAnsi="Times New Roman"/>
          <w:lang w:val="en-GB"/>
        </w:rPr>
        <w:t xml:space="preserve">- </w:t>
      </w:r>
      <w:proofErr w:type="spellStart"/>
      <w:r>
        <w:rPr>
          <w:rFonts w:ascii="Times New Roman" w:hAnsi="Times New Roman"/>
          <w:lang w:val="en-GB"/>
        </w:rPr>
        <w:t>A</w:t>
      </w:r>
      <w:r w:rsidRPr="009C5A7E">
        <w:rPr>
          <w:rFonts w:ascii="Times New Roman" w:hAnsi="Times New Roman"/>
          <w:lang w:val="en-GB"/>
        </w:rPr>
        <w:t>sarya</w:t>
      </w:r>
      <w:proofErr w:type="spellEnd"/>
    </w:p>
    <w:p w14:paraId="5A1FB6C3" w14:textId="0EE493CC" w:rsidR="009C5A7E" w:rsidRDefault="00D03AC7" w:rsidP="003D740B">
      <w:pPr>
        <w:spacing w:after="160" w:line="259" w:lineRule="auto"/>
        <w:ind w:left="360" w:hanging="360"/>
        <w:rPr>
          <w:rFonts w:ascii="Times New Roman" w:hAnsi="Times New Roman"/>
          <w:lang w:val="en-GB"/>
        </w:rPr>
      </w:pPr>
      <w:r w:rsidRPr="009C5A7E">
        <w:rPr>
          <w:rFonts w:ascii="Times New Roman" w:hAnsi="Times New Roman"/>
          <w:lang w:val="en-GB"/>
        </w:rPr>
        <w:t>registration</w:t>
      </w:r>
      <w:r w:rsidR="009C5A7E" w:rsidRPr="009C5A7E">
        <w:rPr>
          <w:rFonts w:ascii="Times New Roman" w:hAnsi="Times New Roman"/>
          <w:lang w:val="en-GB"/>
        </w:rPr>
        <w:t xml:space="preserve"> list </w:t>
      </w:r>
      <w:r w:rsidR="009C5A7E">
        <w:rPr>
          <w:rFonts w:ascii="Times New Roman" w:hAnsi="Times New Roman"/>
          <w:lang w:val="en-GB"/>
        </w:rPr>
        <w:t>V</w:t>
      </w:r>
      <w:r w:rsidR="009C5A7E" w:rsidRPr="009C5A7E">
        <w:rPr>
          <w:rFonts w:ascii="Times New Roman" w:hAnsi="Times New Roman"/>
          <w:lang w:val="en-GB"/>
        </w:rPr>
        <w:t xml:space="preserve">olume 2 </w:t>
      </w:r>
      <w:r w:rsidR="009C5A7E">
        <w:rPr>
          <w:rFonts w:ascii="Times New Roman" w:hAnsi="Times New Roman"/>
          <w:lang w:val="en-GB"/>
        </w:rPr>
        <w:t>–</w:t>
      </w:r>
      <w:r w:rsidR="009C5A7E" w:rsidRPr="009C5A7E">
        <w:rPr>
          <w:rFonts w:ascii="Times New Roman" w:hAnsi="Times New Roman"/>
          <w:lang w:val="en-GB"/>
        </w:rPr>
        <w:t xml:space="preserve"> </w:t>
      </w:r>
      <w:proofErr w:type="spellStart"/>
      <w:r w:rsidR="009C5A7E" w:rsidRPr="009C5A7E">
        <w:rPr>
          <w:rFonts w:ascii="Times New Roman" w:hAnsi="Times New Roman"/>
          <w:lang w:val="en-GB"/>
        </w:rPr>
        <w:t>Asarya</w:t>
      </w:r>
      <w:proofErr w:type="spellEnd"/>
    </w:p>
    <w:p w14:paraId="1E015ADE" w14:textId="77FB4CE5"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Sirte Narrative Report</w:t>
      </w:r>
    </w:p>
    <w:p w14:paraId="7EC1E380" w14:textId="6FB3777B"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 xml:space="preserve">Sirte </w:t>
      </w:r>
      <w:r>
        <w:rPr>
          <w:rFonts w:ascii="Times New Roman" w:hAnsi="Times New Roman"/>
          <w:lang w:val="en-GB"/>
        </w:rPr>
        <w:t>Short</w:t>
      </w:r>
      <w:r w:rsidRPr="009C5A7E">
        <w:rPr>
          <w:rFonts w:ascii="Times New Roman" w:hAnsi="Times New Roman"/>
          <w:lang w:val="en-GB"/>
        </w:rPr>
        <w:t xml:space="preserve"> Report</w:t>
      </w:r>
    </w:p>
    <w:p w14:paraId="52FBA71D" w14:textId="4C0A94EF" w:rsidR="009C5A7E" w:rsidRDefault="009C5A7E" w:rsidP="003D740B">
      <w:pPr>
        <w:spacing w:after="160" w:line="259" w:lineRule="auto"/>
        <w:ind w:left="360" w:hanging="360"/>
        <w:rPr>
          <w:rFonts w:ascii="Times New Roman" w:hAnsi="Times New Roman"/>
          <w:lang w:val="en-GB"/>
        </w:rPr>
      </w:pPr>
      <w:r>
        <w:rPr>
          <w:rFonts w:ascii="Times New Roman" w:hAnsi="Times New Roman"/>
          <w:lang w:val="en-GB"/>
        </w:rPr>
        <w:t>[</w:t>
      </w:r>
      <w:r w:rsidRPr="009C5A7E">
        <w:rPr>
          <w:rFonts w:ascii="Times New Roman" w:hAnsi="Times New Roman"/>
          <w:lang w:val="en-GB"/>
        </w:rPr>
        <w:t>Approval from Sirte TC</w:t>
      </w:r>
      <w:r>
        <w:rPr>
          <w:rFonts w:ascii="Times New Roman" w:hAnsi="Times New Roman"/>
          <w:lang w:val="en-GB"/>
        </w:rPr>
        <w:t>]</w:t>
      </w:r>
    </w:p>
    <w:p w14:paraId="32DEF35C" w14:textId="1E7A11D3" w:rsidR="009C5A7E" w:rsidRDefault="009C5A7E" w:rsidP="003D740B">
      <w:pPr>
        <w:spacing w:after="160" w:line="259" w:lineRule="auto"/>
        <w:ind w:left="360" w:hanging="360"/>
        <w:rPr>
          <w:rFonts w:ascii="Times New Roman" w:hAnsi="Times New Roman"/>
          <w:lang w:val="en-GB"/>
        </w:rPr>
      </w:pPr>
      <w:r>
        <w:rPr>
          <w:rFonts w:ascii="Times New Roman" w:hAnsi="Times New Roman"/>
          <w:lang w:val="en-GB"/>
        </w:rPr>
        <w:t>[</w:t>
      </w:r>
      <w:r w:rsidRPr="009C5A7E">
        <w:rPr>
          <w:rFonts w:ascii="Times New Roman" w:hAnsi="Times New Roman"/>
          <w:lang w:val="en-GB"/>
        </w:rPr>
        <w:t>Approval letter for PBF, Sirte</w:t>
      </w:r>
      <w:r>
        <w:rPr>
          <w:rFonts w:ascii="Times New Roman" w:hAnsi="Times New Roman"/>
          <w:lang w:val="en-GB"/>
        </w:rPr>
        <w:t>]</w:t>
      </w:r>
    </w:p>
    <w:p w14:paraId="60C7652B" w14:textId="4AD8E0CF" w:rsidR="009C5A7E" w:rsidRDefault="009C5A7E" w:rsidP="003D740B">
      <w:pPr>
        <w:spacing w:after="160" w:line="259" w:lineRule="auto"/>
        <w:ind w:left="360" w:hanging="360"/>
        <w:rPr>
          <w:rFonts w:ascii="Times New Roman" w:hAnsi="Times New Roman"/>
          <w:lang w:val="en-GB"/>
        </w:rPr>
      </w:pPr>
      <w:r>
        <w:rPr>
          <w:rFonts w:ascii="Times New Roman" w:hAnsi="Times New Roman"/>
          <w:lang w:val="en-GB"/>
        </w:rPr>
        <w:t>[</w:t>
      </w:r>
      <w:r w:rsidRPr="009C5A7E">
        <w:rPr>
          <w:rFonts w:ascii="Times New Roman" w:hAnsi="Times New Roman"/>
          <w:lang w:val="en-GB"/>
        </w:rPr>
        <w:t>Letter to T</w:t>
      </w:r>
      <w:r w:rsidR="00814D7B">
        <w:rPr>
          <w:rFonts w:ascii="Times New Roman" w:hAnsi="Times New Roman"/>
          <w:lang w:val="en-GB"/>
        </w:rPr>
        <w:t xml:space="preserve">own </w:t>
      </w:r>
      <w:r w:rsidRPr="009C5A7E">
        <w:rPr>
          <w:rFonts w:ascii="Times New Roman" w:hAnsi="Times New Roman"/>
          <w:lang w:val="en-GB"/>
        </w:rPr>
        <w:t>C</w:t>
      </w:r>
      <w:r w:rsidR="00814D7B">
        <w:rPr>
          <w:rFonts w:ascii="Times New Roman" w:hAnsi="Times New Roman"/>
          <w:lang w:val="en-GB"/>
        </w:rPr>
        <w:t>ouncil of</w:t>
      </w:r>
      <w:r w:rsidRPr="009C5A7E">
        <w:rPr>
          <w:rFonts w:ascii="Times New Roman" w:hAnsi="Times New Roman"/>
          <w:lang w:val="en-GB"/>
        </w:rPr>
        <w:t xml:space="preserve"> Sirte</w:t>
      </w:r>
      <w:r>
        <w:rPr>
          <w:rFonts w:ascii="Times New Roman" w:hAnsi="Times New Roman"/>
          <w:lang w:val="en-GB"/>
        </w:rPr>
        <w:t xml:space="preserve"> </w:t>
      </w:r>
      <w:r w:rsidRPr="009C5A7E">
        <w:rPr>
          <w:rFonts w:ascii="Times New Roman" w:hAnsi="Times New Roman"/>
          <w:lang w:val="en-GB"/>
        </w:rPr>
        <w:t>-signed</w:t>
      </w:r>
      <w:r>
        <w:rPr>
          <w:rFonts w:ascii="Times New Roman" w:hAnsi="Times New Roman"/>
          <w:lang w:val="en-GB"/>
        </w:rPr>
        <w:t>]</w:t>
      </w:r>
    </w:p>
    <w:p w14:paraId="09322DAB" w14:textId="1163EC5B" w:rsidR="009C5A7E" w:rsidRDefault="009C5A7E" w:rsidP="003D740B">
      <w:pPr>
        <w:spacing w:after="160" w:line="259" w:lineRule="auto"/>
        <w:ind w:left="360" w:hanging="360"/>
        <w:rPr>
          <w:rFonts w:ascii="Times New Roman" w:hAnsi="Times New Roman"/>
          <w:lang w:val="en-GB"/>
        </w:rPr>
      </w:pPr>
      <w:r w:rsidRPr="009C5A7E">
        <w:rPr>
          <w:rFonts w:ascii="Times New Roman" w:hAnsi="Times New Roman"/>
          <w:lang w:val="en-GB"/>
        </w:rPr>
        <w:t>Food Distribution tracking sheet</w:t>
      </w:r>
    </w:p>
    <w:p w14:paraId="581D838B" w14:textId="6A78E481" w:rsidR="00691D63" w:rsidRDefault="00691D63" w:rsidP="005E19A5">
      <w:pPr>
        <w:spacing w:after="160" w:line="259" w:lineRule="auto"/>
        <w:ind w:left="360" w:hanging="360"/>
        <w:rPr>
          <w:rFonts w:ascii="Times New Roman" w:eastAsia="Times New Roman" w:hAnsi="Times New Roman"/>
          <w:b/>
          <w:bCs/>
          <w:color w:val="002060"/>
          <w:sz w:val="28"/>
          <w:szCs w:val="28"/>
          <w:lang w:val="en-GB"/>
        </w:rPr>
      </w:pPr>
      <w:r>
        <w:rPr>
          <w:rFonts w:ascii="Times New Roman" w:eastAsia="Times New Roman" w:hAnsi="Times New Roman"/>
          <w:color w:val="002060"/>
          <w:sz w:val="28"/>
          <w:szCs w:val="28"/>
          <w:lang w:val="en-GB"/>
        </w:rPr>
        <w:br w:type="page"/>
      </w:r>
    </w:p>
    <w:p w14:paraId="6789928F" w14:textId="02F0B01D" w:rsidR="00471E7E" w:rsidRPr="000F68EE" w:rsidRDefault="00797D20" w:rsidP="007E164F">
      <w:pPr>
        <w:pStyle w:val="Heading1"/>
        <w:keepLines/>
        <w:spacing w:before="480" w:after="0"/>
        <w:rPr>
          <w:rFonts w:ascii="Times New Roman" w:hAnsi="Times New Roman"/>
          <w:b w:val="0"/>
          <w:sz w:val="24"/>
          <w:szCs w:val="24"/>
          <w:lang w:val="en-GB"/>
        </w:rPr>
      </w:pPr>
      <w:bookmarkStart w:id="92" w:name="_Toc101305619"/>
      <w:bookmarkStart w:id="93" w:name="_Toc105864055"/>
      <w:r w:rsidRPr="000F68EE">
        <w:rPr>
          <w:rFonts w:ascii="Times New Roman" w:eastAsia="Times New Roman" w:hAnsi="Times New Roman"/>
          <w:color w:val="002060"/>
          <w:kern w:val="0"/>
          <w:sz w:val="28"/>
          <w:szCs w:val="28"/>
          <w:lang w:val="en-GB"/>
        </w:rPr>
        <w:lastRenderedPageBreak/>
        <w:t xml:space="preserve">ANNEX </w:t>
      </w:r>
      <w:r w:rsidR="004008EF">
        <w:rPr>
          <w:rFonts w:ascii="Times New Roman" w:eastAsia="Times New Roman" w:hAnsi="Times New Roman"/>
          <w:color w:val="002060"/>
          <w:kern w:val="0"/>
          <w:sz w:val="28"/>
          <w:szCs w:val="28"/>
          <w:lang w:val="en-GB"/>
        </w:rPr>
        <w:t>4</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Pr="000F68EE">
        <w:rPr>
          <w:rFonts w:ascii="Times New Roman" w:eastAsia="Times New Roman" w:hAnsi="Times New Roman"/>
          <w:color w:val="002060"/>
          <w:kern w:val="0"/>
          <w:sz w:val="28"/>
          <w:szCs w:val="28"/>
          <w:lang w:val="en-GB"/>
        </w:rPr>
        <w:t xml:space="preserve">LIST OF </w:t>
      </w:r>
      <w:r w:rsidR="00FF7666">
        <w:rPr>
          <w:rFonts w:ascii="Times New Roman" w:eastAsia="Times New Roman" w:hAnsi="Times New Roman"/>
          <w:color w:val="002060"/>
          <w:kern w:val="0"/>
          <w:sz w:val="28"/>
          <w:szCs w:val="28"/>
          <w:lang w:val="en-GB"/>
        </w:rPr>
        <w:t>INTERVIEWS</w:t>
      </w:r>
      <w:bookmarkEnd w:id="92"/>
      <w:bookmarkEnd w:id="93"/>
      <w:r w:rsidR="00A6103C">
        <w:rPr>
          <w:rFonts w:ascii="Times New Roman" w:eastAsia="Times New Roman" w:hAnsi="Times New Roman"/>
          <w:color w:val="002060"/>
          <w:kern w:val="0"/>
          <w:sz w:val="28"/>
          <w:szCs w:val="28"/>
          <w:lang w:val="en-GB"/>
        </w:rPr>
        <w:t xml:space="preserve"> </w:t>
      </w:r>
      <w:bookmarkEnd w:id="81"/>
    </w:p>
    <w:p w14:paraId="321B97BE" w14:textId="451DCB36" w:rsidR="009F2FB6" w:rsidRPr="00B64BD4" w:rsidRDefault="009F2FB6" w:rsidP="007E164F">
      <w:pPr>
        <w:spacing w:after="0" w:line="240" w:lineRule="auto"/>
        <w:rPr>
          <w:rFonts w:ascii="Times New Roman" w:hAnsi="Times New Roman"/>
          <w:lang w:val="en-GB"/>
        </w:rPr>
      </w:pPr>
    </w:p>
    <w:p w14:paraId="26CAFC59" w14:textId="77777777" w:rsidR="008140E4" w:rsidRDefault="008140E4" w:rsidP="008140E4">
      <w:pPr>
        <w:spacing w:after="0" w:line="240" w:lineRule="auto"/>
        <w:rPr>
          <w:rFonts w:ascii="Times New Roman" w:hAnsi="Times New Roman"/>
          <w:b/>
          <w:bCs/>
          <w:lang w:val="en-GB"/>
        </w:rPr>
      </w:pPr>
      <w:r>
        <w:rPr>
          <w:rFonts w:ascii="Times New Roman" w:hAnsi="Times New Roman"/>
          <w:b/>
          <w:bCs/>
          <w:lang w:val="en-GB"/>
        </w:rPr>
        <w:t xml:space="preserve">UNDP </w:t>
      </w:r>
    </w:p>
    <w:p w14:paraId="543F9C07" w14:textId="77777777" w:rsidR="008140E4" w:rsidRPr="00EF1243" w:rsidRDefault="008140E4" w:rsidP="008140E4">
      <w:pPr>
        <w:spacing w:after="0" w:line="240" w:lineRule="auto"/>
        <w:rPr>
          <w:rFonts w:ascii="Times New Roman" w:hAnsi="Times New Roman"/>
          <w:lang w:val="en-GB"/>
        </w:rPr>
      </w:pPr>
      <w:r w:rsidRPr="00EF1243">
        <w:rPr>
          <w:rFonts w:ascii="Times New Roman" w:hAnsi="Times New Roman"/>
          <w:lang w:val="en-GB"/>
        </w:rPr>
        <w:t>Byashim Byashimov</w:t>
      </w:r>
    </w:p>
    <w:p w14:paraId="27518D24" w14:textId="77777777" w:rsidR="008140E4" w:rsidRDefault="008140E4" w:rsidP="008140E4">
      <w:pPr>
        <w:spacing w:after="0" w:line="240" w:lineRule="auto"/>
        <w:rPr>
          <w:rFonts w:ascii="Times New Roman" w:hAnsi="Times New Roman"/>
          <w:lang w:val="en-GB"/>
        </w:rPr>
      </w:pPr>
      <w:proofErr w:type="spellStart"/>
      <w:r>
        <w:rPr>
          <w:rFonts w:ascii="Times New Roman" w:hAnsi="Times New Roman"/>
          <w:lang w:val="en-GB"/>
        </w:rPr>
        <w:t>Algaddafi</w:t>
      </w:r>
      <w:proofErr w:type="spellEnd"/>
      <w:r w:rsidRPr="00DA5DE4">
        <w:t xml:space="preserve"> </w:t>
      </w:r>
      <w:r w:rsidRPr="00DA5DE4">
        <w:rPr>
          <w:rFonts w:ascii="Times New Roman" w:hAnsi="Times New Roman"/>
          <w:lang w:val="en-GB"/>
        </w:rPr>
        <w:t xml:space="preserve">-Salem-Saleh </w:t>
      </w:r>
      <w:proofErr w:type="spellStart"/>
      <w:r w:rsidRPr="00DA5DE4">
        <w:rPr>
          <w:rFonts w:ascii="Times New Roman" w:hAnsi="Times New Roman"/>
          <w:lang w:val="en-GB"/>
        </w:rPr>
        <w:t>Alp</w:t>
      </w:r>
      <w:r>
        <w:rPr>
          <w:rFonts w:ascii="Times New Roman" w:hAnsi="Times New Roman"/>
          <w:lang w:val="en-GB"/>
        </w:rPr>
        <w:t>otte</w:t>
      </w:r>
      <w:proofErr w:type="spellEnd"/>
    </w:p>
    <w:p w14:paraId="7EA05453" w14:textId="77777777" w:rsidR="008140E4" w:rsidRDefault="008140E4" w:rsidP="008140E4">
      <w:pPr>
        <w:spacing w:after="0" w:line="240" w:lineRule="auto"/>
        <w:rPr>
          <w:rFonts w:ascii="Times New Roman" w:hAnsi="Times New Roman"/>
          <w:lang w:val="en-GB"/>
        </w:rPr>
      </w:pPr>
    </w:p>
    <w:p w14:paraId="67CFE178" w14:textId="77777777" w:rsidR="008140E4" w:rsidRPr="00E62EDF" w:rsidRDefault="008140E4" w:rsidP="008140E4">
      <w:pPr>
        <w:spacing w:after="0" w:line="240" w:lineRule="auto"/>
        <w:rPr>
          <w:rFonts w:ascii="Times New Roman" w:hAnsi="Times New Roman"/>
          <w:b/>
          <w:bCs/>
          <w:lang w:val="en-GB"/>
        </w:rPr>
      </w:pPr>
      <w:r w:rsidRPr="00E62EDF">
        <w:rPr>
          <w:rFonts w:ascii="Times New Roman" w:hAnsi="Times New Roman"/>
          <w:b/>
          <w:bCs/>
          <w:lang w:val="en-GB"/>
        </w:rPr>
        <w:t>UNICEF</w:t>
      </w:r>
    </w:p>
    <w:p w14:paraId="2D09B966" w14:textId="77777777" w:rsidR="008140E4" w:rsidRDefault="008140E4" w:rsidP="008140E4">
      <w:pPr>
        <w:spacing w:after="0" w:line="240" w:lineRule="auto"/>
        <w:rPr>
          <w:rFonts w:ascii="Times New Roman" w:hAnsi="Times New Roman"/>
          <w:lang w:val="en-GB"/>
        </w:rPr>
      </w:pPr>
      <w:r>
        <w:rPr>
          <w:rFonts w:ascii="Times New Roman" w:hAnsi="Times New Roman"/>
          <w:lang w:val="en-GB"/>
        </w:rPr>
        <w:t xml:space="preserve">Farah </w:t>
      </w:r>
      <w:proofErr w:type="spellStart"/>
      <w:r>
        <w:rPr>
          <w:rFonts w:ascii="Times New Roman" w:hAnsi="Times New Roman"/>
          <w:lang w:val="en-GB"/>
        </w:rPr>
        <w:t>Ogbi</w:t>
      </w:r>
      <w:proofErr w:type="spellEnd"/>
      <w:r>
        <w:rPr>
          <w:rFonts w:ascii="Times New Roman" w:hAnsi="Times New Roman"/>
          <w:lang w:val="en-GB"/>
        </w:rPr>
        <w:t>, Youth and Education</w:t>
      </w:r>
    </w:p>
    <w:p w14:paraId="691A3ABF" w14:textId="77777777" w:rsidR="008140E4" w:rsidRDefault="008140E4" w:rsidP="008140E4">
      <w:pPr>
        <w:spacing w:after="0" w:line="240" w:lineRule="auto"/>
        <w:rPr>
          <w:rFonts w:ascii="Times New Roman" w:hAnsi="Times New Roman"/>
          <w:lang w:val="en-GB"/>
        </w:rPr>
      </w:pPr>
      <w:r>
        <w:rPr>
          <w:rFonts w:ascii="Times New Roman" w:hAnsi="Times New Roman"/>
          <w:lang w:val="en-GB"/>
        </w:rPr>
        <w:t xml:space="preserve">Yuko </w:t>
      </w:r>
      <w:proofErr w:type="spellStart"/>
      <w:r>
        <w:rPr>
          <w:rFonts w:ascii="Times New Roman" w:hAnsi="Times New Roman"/>
          <w:lang w:val="en-GB"/>
        </w:rPr>
        <w:t>Osowa</w:t>
      </w:r>
      <w:proofErr w:type="spellEnd"/>
      <w:r>
        <w:rPr>
          <w:rFonts w:ascii="Times New Roman" w:hAnsi="Times New Roman"/>
          <w:lang w:val="en-GB"/>
        </w:rPr>
        <w:t>, Child Protection</w:t>
      </w:r>
    </w:p>
    <w:p w14:paraId="2E4C902C" w14:textId="77777777" w:rsidR="008140E4" w:rsidRDefault="008140E4" w:rsidP="008140E4">
      <w:pPr>
        <w:spacing w:after="0" w:line="240" w:lineRule="auto"/>
        <w:rPr>
          <w:rFonts w:ascii="Times New Roman" w:hAnsi="Times New Roman"/>
          <w:lang w:val="en-GB"/>
        </w:rPr>
      </w:pPr>
      <w:proofErr w:type="spellStart"/>
      <w:r w:rsidRPr="00616333">
        <w:rPr>
          <w:rFonts w:ascii="Times New Roman" w:hAnsi="Times New Roman"/>
          <w:lang w:val="en-GB"/>
        </w:rPr>
        <w:t>Yosra</w:t>
      </w:r>
      <w:proofErr w:type="spellEnd"/>
      <w:r w:rsidRPr="00616333">
        <w:rPr>
          <w:rFonts w:ascii="Times New Roman" w:hAnsi="Times New Roman"/>
          <w:lang w:val="en-GB"/>
        </w:rPr>
        <w:t xml:space="preserve"> </w:t>
      </w:r>
      <w:proofErr w:type="spellStart"/>
      <w:r w:rsidRPr="00616333">
        <w:rPr>
          <w:rFonts w:ascii="Times New Roman" w:hAnsi="Times New Roman"/>
          <w:lang w:val="en-GB"/>
        </w:rPr>
        <w:t>Benlamin</w:t>
      </w:r>
      <w:proofErr w:type="spellEnd"/>
    </w:p>
    <w:p w14:paraId="4A43B935" w14:textId="77777777" w:rsidR="008140E4" w:rsidRDefault="008140E4" w:rsidP="008140E4">
      <w:pPr>
        <w:spacing w:after="0" w:line="240" w:lineRule="auto"/>
        <w:rPr>
          <w:rFonts w:ascii="Times New Roman" w:hAnsi="Times New Roman"/>
          <w:lang w:val="en-GB"/>
        </w:rPr>
      </w:pPr>
    </w:p>
    <w:p w14:paraId="2324FC33" w14:textId="77777777" w:rsidR="008140E4" w:rsidRPr="00DA5DE4" w:rsidRDefault="008140E4" w:rsidP="008140E4">
      <w:pPr>
        <w:spacing w:after="0" w:line="240" w:lineRule="auto"/>
        <w:rPr>
          <w:rFonts w:ascii="Times New Roman" w:hAnsi="Times New Roman"/>
          <w:b/>
          <w:bCs/>
          <w:lang w:val="en-GB"/>
        </w:rPr>
      </w:pPr>
      <w:r w:rsidRPr="00DA5DE4">
        <w:rPr>
          <w:rFonts w:ascii="Times New Roman" w:hAnsi="Times New Roman"/>
          <w:b/>
          <w:bCs/>
          <w:lang w:val="en-GB"/>
        </w:rPr>
        <w:t>WFP</w:t>
      </w:r>
    </w:p>
    <w:p w14:paraId="5CEBF11D" w14:textId="77777777" w:rsidR="008140E4" w:rsidRDefault="008140E4" w:rsidP="008140E4">
      <w:pPr>
        <w:spacing w:after="0" w:line="240" w:lineRule="auto"/>
        <w:rPr>
          <w:rFonts w:ascii="Times New Roman" w:hAnsi="Times New Roman"/>
          <w:lang w:val="en-GB"/>
        </w:rPr>
      </w:pPr>
      <w:r w:rsidRPr="00D30F81">
        <w:rPr>
          <w:rFonts w:ascii="Times New Roman" w:hAnsi="Times New Roman"/>
          <w:lang w:val="en-GB"/>
        </w:rPr>
        <w:t>Samer Abdul Jaber</w:t>
      </w:r>
      <w:r>
        <w:rPr>
          <w:rFonts w:ascii="Times New Roman" w:hAnsi="Times New Roman"/>
          <w:lang w:val="en-GB"/>
        </w:rPr>
        <w:t xml:space="preserve">, </w:t>
      </w:r>
      <w:r w:rsidRPr="00D30F81">
        <w:rPr>
          <w:rFonts w:ascii="Times New Roman" w:hAnsi="Times New Roman"/>
          <w:lang w:val="en-GB"/>
        </w:rPr>
        <w:t xml:space="preserve">Head of </w:t>
      </w:r>
      <w:r>
        <w:rPr>
          <w:rFonts w:ascii="Times New Roman" w:hAnsi="Times New Roman"/>
          <w:lang w:val="en-GB"/>
        </w:rPr>
        <w:t>M</w:t>
      </w:r>
      <w:r w:rsidRPr="00D30F81">
        <w:rPr>
          <w:rFonts w:ascii="Times New Roman" w:hAnsi="Times New Roman"/>
          <w:lang w:val="en-GB"/>
        </w:rPr>
        <w:t>ission</w:t>
      </w:r>
    </w:p>
    <w:p w14:paraId="628DD567" w14:textId="77777777" w:rsidR="008140E4" w:rsidRPr="00DA5DE4" w:rsidRDefault="008140E4" w:rsidP="008140E4">
      <w:pPr>
        <w:spacing w:after="0" w:line="240" w:lineRule="auto"/>
        <w:rPr>
          <w:rFonts w:ascii="Times New Roman" w:hAnsi="Times New Roman"/>
          <w:lang w:val="en-GB"/>
        </w:rPr>
      </w:pPr>
      <w:r w:rsidRPr="00DA5DE4">
        <w:rPr>
          <w:rFonts w:ascii="Times New Roman" w:hAnsi="Times New Roman"/>
          <w:lang w:val="en-GB"/>
        </w:rPr>
        <w:t>Yukinori Hibi</w:t>
      </w:r>
    </w:p>
    <w:p w14:paraId="7640B186" w14:textId="77777777" w:rsidR="008140E4" w:rsidRPr="00DA5DE4" w:rsidRDefault="008140E4" w:rsidP="008140E4">
      <w:pPr>
        <w:spacing w:after="0" w:line="240" w:lineRule="auto"/>
        <w:rPr>
          <w:rFonts w:ascii="Times New Roman" w:hAnsi="Times New Roman"/>
          <w:color w:val="000000"/>
          <w:shd w:val="clear" w:color="auto" w:fill="FFFFFF"/>
        </w:rPr>
      </w:pPr>
      <w:r w:rsidRPr="00DA5DE4">
        <w:rPr>
          <w:rFonts w:ascii="Times New Roman" w:hAnsi="Times New Roman"/>
          <w:color w:val="000000"/>
          <w:shd w:val="clear" w:color="auto" w:fill="FFFFFF"/>
        </w:rPr>
        <w:t xml:space="preserve">Mohamed </w:t>
      </w:r>
      <w:proofErr w:type="spellStart"/>
      <w:r w:rsidRPr="00DA5DE4">
        <w:rPr>
          <w:rFonts w:ascii="Times New Roman" w:hAnsi="Times New Roman"/>
          <w:color w:val="000000"/>
          <w:shd w:val="clear" w:color="auto" w:fill="FFFFFF"/>
        </w:rPr>
        <w:t>Aghnayah</w:t>
      </w:r>
      <w:proofErr w:type="spellEnd"/>
    </w:p>
    <w:p w14:paraId="2AE74B1B" w14:textId="77777777" w:rsidR="008140E4" w:rsidRDefault="008140E4" w:rsidP="008140E4">
      <w:pPr>
        <w:spacing w:after="0" w:line="240" w:lineRule="auto"/>
        <w:rPr>
          <w:rFonts w:ascii="Times New Roman" w:hAnsi="Times New Roman"/>
          <w:lang w:val="en-GB"/>
        </w:rPr>
      </w:pPr>
      <w:r w:rsidRPr="00DA5DE4">
        <w:rPr>
          <w:rFonts w:ascii="Times New Roman" w:hAnsi="Times New Roman"/>
          <w:lang w:val="en-GB"/>
        </w:rPr>
        <w:t>Craig</w:t>
      </w:r>
      <w:r>
        <w:rPr>
          <w:rFonts w:ascii="Times New Roman" w:hAnsi="Times New Roman"/>
          <w:lang w:val="en-GB"/>
        </w:rPr>
        <w:t xml:space="preserve"> B</w:t>
      </w:r>
      <w:r w:rsidRPr="00DA5DE4">
        <w:rPr>
          <w:rFonts w:ascii="Times New Roman" w:hAnsi="Times New Roman"/>
          <w:lang w:val="en-GB"/>
        </w:rPr>
        <w:t>rowne</w:t>
      </w:r>
      <w:r>
        <w:rPr>
          <w:rFonts w:ascii="Times New Roman" w:hAnsi="Times New Roman"/>
          <w:lang w:val="en-GB"/>
        </w:rPr>
        <w:t xml:space="preserve">, </w:t>
      </w:r>
      <w:r w:rsidRPr="00055DDA">
        <w:rPr>
          <w:rFonts w:ascii="Times New Roman" w:hAnsi="Times New Roman"/>
          <w:lang w:val="en-GB"/>
        </w:rPr>
        <w:t>Programme Policy Officer, Resilience</w:t>
      </w:r>
    </w:p>
    <w:p w14:paraId="0639142B" w14:textId="77777777" w:rsidR="008140E4" w:rsidRPr="00DA5DE4" w:rsidRDefault="008140E4" w:rsidP="008140E4">
      <w:pPr>
        <w:spacing w:after="0" w:line="240" w:lineRule="auto"/>
        <w:rPr>
          <w:rFonts w:ascii="Times New Roman" w:hAnsi="Times New Roman"/>
          <w:lang w:val="en-GB"/>
        </w:rPr>
      </w:pPr>
    </w:p>
    <w:p w14:paraId="56C7626D" w14:textId="77777777" w:rsidR="008140E4" w:rsidRPr="00DA5DE4" w:rsidRDefault="008140E4" w:rsidP="008140E4">
      <w:pPr>
        <w:spacing w:after="0" w:line="240" w:lineRule="auto"/>
        <w:rPr>
          <w:rFonts w:ascii="Times New Roman" w:hAnsi="Times New Roman"/>
          <w:b/>
          <w:bCs/>
          <w:lang w:val="en-GB"/>
        </w:rPr>
      </w:pPr>
      <w:r w:rsidRPr="00DA5DE4">
        <w:rPr>
          <w:rFonts w:ascii="Times New Roman" w:hAnsi="Times New Roman"/>
          <w:b/>
          <w:bCs/>
          <w:lang w:val="en-GB"/>
        </w:rPr>
        <w:t>UNFPA</w:t>
      </w:r>
    </w:p>
    <w:p w14:paraId="3A17E144" w14:textId="77777777" w:rsidR="008140E4" w:rsidRPr="00DA5DE4" w:rsidRDefault="008140E4" w:rsidP="008140E4">
      <w:pPr>
        <w:spacing w:after="0" w:line="240" w:lineRule="auto"/>
        <w:rPr>
          <w:rFonts w:ascii="Times New Roman" w:hAnsi="Times New Roman"/>
          <w:color w:val="000000"/>
          <w:shd w:val="clear" w:color="auto" w:fill="FFFFFF"/>
        </w:rPr>
      </w:pPr>
      <w:r w:rsidRPr="00DA5DE4">
        <w:rPr>
          <w:rFonts w:ascii="Times New Roman" w:hAnsi="Times New Roman"/>
          <w:color w:val="000000"/>
          <w:shd w:val="clear" w:color="auto" w:fill="FFFFFF"/>
        </w:rPr>
        <w:t xml:space="preserve">Mohamed </w:t>
      </w:r>
      <w:proofErr w:type="spellStart"/>
      <w:r w:rsidRPr="00DA5DE4">
        <w:rPr>
          <w:rFonts w:ascii="Times New Roman" w:hAnsi="Times New Roman"/>
          <w:color w:val="000000"/>
          <w:shd w:val="clear" w:color="auto" w:fill="FFFFFF"/>
        </w:rPr>
        <w:t>Elmagbri</w:t>
      </w:r>
      <w:proofErr w:type="spellEnd"/>
    </w:p>
    <w:p w14:paraId="6356C5D5" w14:textId="77777777" w:rsidR="00A678F7" w:rsidRPr="00DA5DE4" w:rsidRDefault="00A678F7" w:rsidP="008140E4">
      <w:pPr>
        <w:spacing w:after="0" w:line="240" w:lineRule="auto"/>
        <w:rPr>
          <w:rFonts w:ascii="Times New Roman" w:hAnsi="Times New Roman"/>
          <w:lang w:val="en-GB"/>
        </w:rPr>
      </w:pPr>
    </w:p>
    <w:p w14:paraId="6E1F4B44" w14:textId="77777777" w:rsidR="008140E4" w:rsidRPr="00780310" w:rsidRDefault="008140E4" w:rsidP="008140E4">
      <w:pPr>
        <w:spacing w:after="0" w:line="240" w:lineRule="auto"/>
        <w:rPr>
          <w:rFonts w:ascii="Times New Roman" w:hAnsi="Times New Roman"/>
          <w:b/>
          <w:bCs/>
          <w:lang w:val="en-GB"/>
        </w:rPr>
      </w:pPr>
      <w:r w:rsidRPr="00780310">
        <w:rPr>
          <w:rFonts w:ascii="Times New Roman" w:hAnsi="Times New Roman"/>
          <w:b/>
          <w:bCs/>
          <w:lang w:val="en-GB"/>
        </w:rPr>
        <w:t>Office of the UN Resident Coordinator</w:t>
      </w:r>
    </w:p>
    <w:p w14:paraId="41975AA0" w14:textId="77777777" w:rsidR="008140E4" w:rsidRDefault="008140E4" w:rsidP="008140E4">
      <w:pPr>
        <w:spacing w:after="0" w:line="240" w:lineRule="auto"/>
        <w:rPr>
          <w:rFonts w:ascii="Times New Roman" w:hAnsi="Times New Roman"/>
          <w:lang w:val="en-GB"/>
        </w:rPr>
      </w:pPr>
      <w:r>
        <w:rPr>
          <w:rFonts w:ascii="Times New Roman" w:hAnsi="Times New Roman"/>
          <w:lang w:val="en-GB"/>
        </w:rPr>
        <w:t xml:space="preserve">Zainab Hasan Awadh </w:t>
      </w:r>
      <w:proofErr w:type="spellStart"/>
      <w:r>
        <w:rPr>
          <w:rFonts w:ascii="Times New Roman" w:hAnsi="Times New Roman"/>
          <w:lang w:val="en-GB"/>
        </w:rPr>
        <w:t>Basiuni</w:t>
      </w:r>
      <w:proofErr w:type="spellEnd"/>
    </w:p>
    <w:p w14:paraId="667C8DC1" w14:textId="77777777" w:rsidR="008140E4" w:rsidRDefault="008140E4" w:rsidP="008140E4">
      <w:pPr>
        <w:spacing w:after="0" w:line="240" w:lineRule="auto"/>
        <w:rPr>
          <w:rFonts w:ascii="Times New Roman" w:hAnsi="Times New Roman"/>
          <w:lang w:val="en-GB"/>
        </w:rPr>
      </w:pPr>
      <w:r>
        <w:rPr>
          <w:rFonts w:ascii="Times New Roman" w:hAnsi="Times New Roman"/>
          <w:lang w:val="en-GB"/>
        </w:rPr>
        <w:t>Naeun Choi</w:t>
      </w:r>
    </w:p>
    <w:p w14:paraId="535718F4" w14:textId="77777777" w:rsidR="008140E4" w:rsidRDefault="008140E4" w:rsidP="008140E4">
      <w:pPr>
        <w:spacing w:after="0" w:line="240" w:lineRule="auto"/>
        <w:rPr>
          <w:rFonts w:ascii="Times New Roman" w:hAnsi="Times New Roman"/>
          <w:b/>
          <w:bCs/>
          <w:lang w:val="en-GB"/>
        </w:rPr>
      </w:pPr>
    </w:p>
    <w:p w14:paraId="4F651B70" w14:textId="77777777" w:rsidR="008140E4" w:rsidRDefault="008140E4" w:rsidP="008140E4">
      <w:pPr>
        <w:spacing w:after="0" w:line="240" w:lineRule="auto"/>
        <w:rPr>
          <w:rFonts w:ascii="Times New Roman" w:hAnsi="Times New Roman"/>
          <w:b/>
          <w:bCs/>
          <w:lang w:val="en-GB"/>
        </w:rPr>
      </w:pPr>
      <w:r>
        <w:rPr>
          <w:rFonts w:ascii="Times New Roman" w:hAnsi="Times New Roman"/>
          <w:b/>
          <w:bCs/>
          <w:lang w:val="en-GB"/>
        </w:rPr>
        <w:t>Implementing partners</w:t>
      </w:r>
    </w:p>
    <w:p w14:paraId="74DA6682" w14:textId="77777777" w:rsidR="008140E4" w:rsidRPr="00626D93" w:rsidRDefault="008140E4" w:rsidP="008140E4">
      <w:pPr>
        <w:spacing w:after="0" w:line="240" w:lineRule="auto"/>
        <w:rPr>
          <w:rFonts w:ascii="Times New Roman" w:hAnsi="Times New Roman"/>
          <w:i/>
          <w:iCs/>
          <w:lang w:val="en-GB"/>
        </w:rPr>
      </w:pPr>
      <w:r w:rsidRPr="00626D93">
        <w:rPr>
          <w:rFonts w:ascii="Times New Roman" w:hAnsi="Times New Roman"/>
          <w:i/>
          <w:iCs/>
          <w:lang w:val="en-GB"/>
        </w:rPr>
        <w:t>WFP</w:t>
      </w:r>
    </w:p>
    <w:p w14:paraId="799B8CB9" w14:textId="77777777" w:rsidR="008140E4" w:rsidRPr="00131988" w:rsidRDefault="008140E4" w:rsidP="008140E4">
      <w:pPr>
        <w:spacing w:after="0" w:line="240" w:lineRule="auto"/>
        <w:rPr>
          <w:rFonts w:ascii="Times New Roman" w:hAnsi="Times New Roman"/>
          <w:lang w:val="it-IT"/>
        </w:rPr>
      </w:pPr>
      <w:r w:rsidRPr="00131988">
        <w:rPr>
          <w:rFonts w:ascii="Times New Roman" w:hAnsi="Times New Roman"/>
          <w:lang w:val="it-IT"/>
        </w:rPr>
        <w:t>Naji Albakay, Kafaa</w:t>
      </w:r>
    </w:p>
    <w:p w14:paraId="5F728D04" w14:textId="77777777" w:rsidR="008140E4" w:rsidRPr="00131988" w:rsidRDefault="008140E4" w:rsidP="008140E4">
      <w:pPr>
        <w:spacing w:after="0" w:line="240" w:lineRule="auto"/>
        <w:rPr>
          <w:rFonts w:ascii="Times New Roman" w:hAnsi="Times New Roman"/>
          <w:lang w:val="it-IT"/>
        </w:rPr>
      </w:pPr>
      <w:r w:rsidRPr="00131988">
        <w:rPr>
          <w:rFonts w:ascii="Times New Roman" w:hAnsi="Times New Roman"/>
          <w:lang w:val="it-IT"/>
        </w:rPr>
        <w:t>Suliman Albarassi, Asarya,</w:t>
      </w:r>
    </w:p>
    <w:p w14:paraId="4898BD60" w14:textId="77777777" w:rsidR="008140E4" w:rsidRPr="00131988" w:rsidRDefault="008140E4" w:rsidP="008140E4">
      <w:pPr>
        <w:spacing w:after="0" w:line="240" w:lineRule="auto"/>
        <w:rPr>
          <w:rFonts w:ascii="Times New Roman" w:hAnsi="Times New Roman"/>
          <w:i/>
          <w:iCs/>
          <w:lang w:val="it-IT"/>
        </w:rPr>
      </w:pPr>
    </w:p>
    <w:p w14:paraId="26A5ED6F" w14:textId="77777777" w:rsidR="008140E4" w:rsidRPr="00131988" w:rsidRDefault="008140E4" w:rsidP="008140E4">
      <w:pPr>
        <w:spacing w:after="0" w:line="240" w:lineRule="auto"/>
        <w:rPr>
          <w:rFonts w:ascii="Times New Roman" w:hAnsi="Times New Roman"/>
          <w:i/>
          <w:iCs/>
          <w:lang w:val="it-IT"/>
        </w:rPr>
      </w:pPr>
      <w:r w:rsidRPr="00131988">
        <w:rPr>
          <w:rFonts w:ascii="Times New Roman" w:hAnsi="Times New Roman"/>
          <w:i/>
          <w:iCs/>
          <w:lang w:val="it-IT"/>
        </w:rPr>
        <w:t>UNFPA</w:t>
      </w:r>
    </w:p>
    <w:p w14:paraId="469281D5" w14:textId="77777777" w:rsidR="008140E4" w:rsidRPr="00131988" w:rsidRDefault="008140E4" w:rsidP="008140E4">
      <w:pPr>
        <w:spacing w:after="0" w:line="240" w:lineRule="auto"/>
        <w:rPr>
          <w:rFonts w:ascii="Times New Roman" w:hAnsi="Times New Roman"/>
          <w:color w:val="242424"/>
          <w:shd w:val="clear" w:color="auto" w:fill="FFFFFF"/>
          <w:lang w:val="it-IT"/>
        </w:rPr>
      </w:pPr>
      <w:r w:rsidRPr="00131988">
        <w:rPr>
          <w:rFonts w:ascii="Times New Roman" w:hAnsi="Times New Roman"/>
          <w:color w:val="242424"/>
          <w:shd w:val="clear" w:color="auto" w:fill="FFFFFF"/>
          <w:lang w:val="it-IT"/>
        </w:rPr>
        <w:t>Marwa Aznad, Alistishari</w:t>
      </w:r>
    </w:p>
    <w:p w14:paraId="7D8B9F4B" w14:textId="694D5A0C" w:rsidR="008140E4" w:rsidRPr="00131988" w:rsidRDefault="00BD2C1E" w:rsidP="008140E4">
      <w:pPr>
        <w:spacing w:after="0" w:line="240" w:lineRule="auto"/>
        <w:rPr>
          <w:rFonts w:ascii="Times New Roman" w:hAnsi="Times New Roman"/>
          <w:lang w:val="it-IT"/>
        </w:rPr>
      </w:pPr>
      <w:r w:rsidRPr="00131988">
        <w:rPr>
          <w:rFonts w:ascii="Times New Roman" w:hAnsi="Times New Roman"/>
          <w:lang w:val="it-IT"/>
        </w:rPr>
        <w:t xml:space="preserve">Ebtesam Alqusbi, </w:t>
      </w:r>
      <w:r w:rsidR="00A8148D" w:rsidRPr="00131988">
        <w:rPr>
          <w:rFonts w:ascii="Times New Roman" w:hAnsi="Times New Roman"/>
          <w:lang w:val="it-IT"/>
        </w:rPr>
        <w:t>Tracks</w:t>
      </w:r>
    </w:p>
    <w:p w14:paraId="57847793" w14:textId="6476F6DF" w:rsidR="00BD2C1E" w:rsidRDefault="00BD2C1E" w:rsidP="008140E4">
      <w:pPr>
        <w:spacing w:after="0" w:line="240" w:lineRule="auto"/>
        <w:rPr>
          <w:rFonts w:ascii="Times New Roman" w:hAnsi="Times New Roman"/>
          <w:lang w:val="en-GB"/>
        </w:rPr>
      </w:pPr>
      <w:r w:rsidRPr="00BD2C1E">
        <w:rPr>
          <w:rFonts w:ascii="Times New Roman" w:hAnsi="Times New Roman"/>
          <w:lang w:val="en-GB"/>
        </w:rPr>
        <w:t xml:space="preserve">Ali </w:t>
      </w:r>
      <w:proofErr w:type="spellStart"/>
      <w:r>
        <w:rPr>
          <w:rFonts w:ascii="Times New Roman" w:hAnsi="Times New Roman"/>
          <w:lang w:val="en-GB"/>
        </w:rPr>
        <w:t>S</w:t>
      </w:r>
      <w:r w:rsidRPr="00BD2C1E">
        <w:rPr>
          <w:rFonts w:ascii="Times New Roman" w:hAnsi="Times New Roman"/>
          <w:lang w:val="en-GB"/>
        </w:rPr>
        <w:t>arief</w:t>
      </w:r>
      <w:proofErr w:type="spellEnd"/>
      <w:r w:rsidRPr="00BD2C1E">
        <w:rPr>
          <w:rFonts w:ascii="Times New Roman" w:hAnsi="Times New Roman"/>
          <w:lang w:val="en-GB"/>
        </w:rPr>
        <w:t xml:space="preserve"> – Life makers Association</w:t>
      </w:r>
    </w:p>
    <w:p w14:paraId="3B376ECA" w14:textId="77777777" w:rsidR="00BD2C1E" w:rsidRDefault="00BD2C1E" w:rsidP="008140E4">
      <w:pPr>
        <w:spacing w:after="0" w:line="240" w:lineRule="auto"/>
        <w:rPr>
          <w:rFonts w:ascii="Times New Roman" w:hAnsi="Times New Roman"/>
          <w:lang w:val="en-GB"/>
        </w:rPr>
      </w:pPr>
    </w:p>
    <w:p w14:paraId="706AF50F" w14:textId="77777777" w:rsidR="008140E4" w:rsidRPr="000700C2" w:rsidRDefault="008140E4" w:rsidP="008140E4">
      <w:pPr>
        <w:spacing w:after="0" w:line="240" w:lineRule="auto"/>
        <w:rPr>
          <w:rFonts w:ascii="Times New Roman" w:hAnsi="Times New Roman"/>
          <w:i/>
          <w:iCs/>
          <w:lang w:val="en-GB"/>
        </w:rPr>
      </w:pPr>
      <w:r w:rsidRPr="000700C2">
        <w:rPr>
          <w:rFonts w:ascii="Times New Roman" w:hAnsi="Times New Roman"/>
          <w:i/>
          <w:iCs/>
          <w:lang w:val="en-GB"/>
        </w:rPr>
        <w:t>UNICEF</w:t>
      </w:r>
    </w:p>
    <w:p w14:paraId="5248212E" w14:textId="77777777" w:rsidR="008140E4" w:rsidRPr="005A46BC" w:rsidRDefault="008140E4" w:rsidP="008140E4">
      <w:pPr>
        <w:spacing w:after="0" w:line="240" w:lineRule="auto"/>
        <w:rPr>
          <w:rFonts w:ascii="Times New Roman" w:hAnsi="Times New Roman"/>
          <w:lang w:val="en-GB"/>
        </w:rPr>
      </w:pPr>
      <w:proofErr w:type="spellStart"/>
      <w:r w:rsidRPr="005A46BC">
        <w:rPr>
          <w:rFonts w:ascii="Times New Roman" w:hAnsi="Times New Roman"/>
          <w:lang w:val="en-GB"/>
        </w:rPr>
        <w:t>Sayf</w:t>
      </w:r>
      <w:proofErr w:type="spellEnd"/>
      <w:r w:rsidRPr="005A46BC">
        <w:rPr>
          <w:rFonts w:ascii="Times New Roman" w:hAnsi="Times New Roman"/>
          <w:lang w:val="en-GB"/>
        </w:rPr>
        <w:t xml:space="preserve"> </w:t>
      </w:r>
      <w:proofErr w:type="spellStart"/>
      <w:r w:rsidRPr="005A46BC">
        <w:rPr>
          <w:rFonts w:ascii="Times New Roman" w:hAnsi="Times New Roman"/>
          <w:lang w:val="en-GB"/>
        </w:rPr>
        <w:t>Alhangary</w:t>
      </w:r>
      <w:proofErr w:type="spellEnd"/>
      <w:r>
        <w:rPr>
          <w:rFonts w:ascii="Times New Roman" w:hAnsi="Times New Roman"/>
          <w:lang w:val="en-GB"/>
        </w:rPr>
        <w:t xml:space="preserve">, </w:t>
      </w:r>
      <w:r w:rsidRPr="005A46BC">
        <w:rPr>
          <w:rFonts w:ascii="Times New Roman" w:hAnsi="Times New Roman"/>
          <w:lang w:val="en-GB"/>
        </w:rPr>
        <w:t>President</w:t>
      </w:r>
      <w:r>
        <w:rPr>
          <w:rFonts w:ascii="Times New Roman" w:hAnsi="Times New Roman"/>
          <w:lang w:val="en-GB"/>
        </w:rPr>
        <w:t xml:space="preserve">, Al </w:t>
      </w:r>
      <w:proofErr w:type="spellStart"/>
      <w:r>
        <w:rPr>
          <w:rFonts w:ascii="Times New Roman" w:hAnsi="Times New Roman"/>
          <w:lang w:val="en-GB"/>
        </w:rPr>
        <w:t>Mobadr</w:t>
      </w:r>
      <w:proofErr w:type="spellEnd"/>
      <w:r>
        <w:rPr>
          <w:rFonts w:ascii="Times New Roman" w:hAnsi="Times New Roman"/>
          <w:lang w:val="en-GB"/>
        </w:rPr>
        <w:t xml:space="preserve"> Organization for Development and Capacity Building</w:t>
      </w:r>
    </w:p>
    <w:p w14:paraId="342DCEBC" w14:textId="77777777" w:rsidR="008140E4" w:rsidRDefault="008140E4" w:rsidP="008140E4">
      <w:pPr>
        <w:spacing w:after="0" w:line="240" w:lineRule="auto"/>
        <w:rPr>
          <w:rFonts w:ascii="Times New Roman" w:hAnsi="Times New Roman"/>
          <w:b/>
          <w:bCs/>
          <w:lang w:val="en-GB"/>
        </w:rPr>
      </w:pPr>
    </w:p>
    <w:p w14:paraId="5C60C0C9" w14:textId="77777777" w:rsidR="008140E4" w:rsidRDefault="008140E4" w:rsidP="008140E4">
      <w:pPr>
        <w:spacing w:after="0" w:line="240" w:lineRule="auto"/>
        <w:rPr>
          <w:rFonts w:ascii="Times New Roman" w:hAnsi="Times New Roman"/>
          <w:b/>
          <w:bCs/>
          <w:lang w:val="en-GB"/>
        </w:rPr>
      </w:pPr>
      <w:r>
        <w:rPr>
          <w:rFonts w:ascii="Times New Roman" w:hAnsi="Times New Roman"/>
          <w:b/>
          <w:bCs/>
          <w:lang w:val="en-GB"/>
        </w:rPr>
        <w:t>Beneficiaries</w:t>
      </w:r>
    </w:p>
    <w:p w14:paraId="06D0CB98" w14:textId="77777777" w:rsidR="008140E4" w:rsidRPr="00BC35E6" w:rsidRDefault="008140E4" w:rsidP="008140E4">
      <w:pPr>
        <w:spacing w:after="0" w:line="240" w:lineRule="auto"/>
        <w:rPr>
          <w:rFonts w:ascii="Times New Roman" w:hAnsi="Times New Roman"/>
          <w:lang w:val="en-GB"/>
        </w:rPr>
      </w:pPr>
      <w:r w:rsidRPr="00BC35E6">
        <w:rPr>
          <w:rFonts w:ascii="Times New Roman" w:hAnsi="Times New Roman"/>
          <w:lang w:val="en-GB"/>
        </w:rPr>
        <w:t xml:space="preserve">male, </w:t>
      </w:r>
      <w:proofErr w:type="spellStart"/>
      <w:r w:rsidRPr="00BC35E6">
        <w:rPr>
          <w:rFonts w:ascii="Times New Roman" w:hAnsi="Times New Roman"/>
          <w:lang w:val="en-GB"/>
        </w:rPr>
        <w:t>Lifemakers</w:t>
      </w:r>
      <w:proofErr w:type="spellEnd"/>
    </w:p>
    <w:p w14:paraId="131F4144" w14:textId="77777777" w:rsidR="008140E4" w:rsidRPr="00BC35E6" w:rsidRDefault="008140E4" w:rsidP="008140E4">
      <w:pPr>
        <w:spacing w:after="0"/>
        <w:rPr>
          <w:rFonts w:ascii="Times New Roman" w:hAnsi="Times New Roman"/>
        </w:rPr>
      </w:pPr>
      <w:r w:rsidRPr="00BC35E6">
        <w:rPr>
          <w:rFonts w:ascii="Times New Roman" w:hAnsi="Times New Roman"/>
        </w:rPr>
        <w:t xml:space="preserve">male, </w:t>
      </w:r>
      <w:proofErr w:type="spellStart"/>
      <w:r w:rsidRPr="00BC35E6">
        <w:rPr>
          <w:rFonts w:ascii="Times New Roman" w:hAnsi="Times New Roman"/>
        </w:rPr>
        <w:t>Kafaa</w:t>
      </w:r>
      <w:proofErr w:type="spellEnd"/>
    </w:p>
    <w:p w14:paraId="31178646" w14:textId="77777777" w:rsidR="008140E4" w:rsidRPr="00BC35E6" w:rsidRDefault="008140E4" w:rsidP="008140E4">
      <w:pPr>
        <w:spacing w:after="0"/>
        <w:rPr>
          <w:rFonts w:ascii="Times New Roman" w:hAnsi="Times New Roman"/>
        </w:rPr>
      </w:pPr>
      <w:r w:rsidRPr="00BC35E6">
        <w:rPr>
          <w:rFonts w:ascii="Times New Roman" w:hAnsi="Times New Roman"/>
        </w:rPr>
        <w:t xml:space="preserve">male, </w:t>
      </w:r>
      <w:proofErr w:type="spellStart"/>
      <w:r w:rsidRPr="00BC35E6">
        <w:rPr>
          <w:rFonts w:ascii="Times New Roman" w:hAnsi="Times New Roman"/>
        </w:rPr>
        <w:t>Kafaa</w:t>
      </w:r>
      <w:proofErr w:type="spellEnd"/>
    </w:p>
    <w:p w14:paraId="6E870A96" w14:textId="77777777" w:rsidR="008140E4" w:rsidRDefault="008140E4" w:rsidP="008140E4">
      <w:pPr>
        <w:spacing w:after="0"/>
        <w:rPr>
          <w:rFonts w:ascii="Times New Roman" w:hAnsi="Times New Roman"/>
        </w:rPr>
      </w:pPr>
      <w:r w:rsidRPr="00BC35E6">
        <w:rPr>
          <w:rFonts w:ascii="Times New Roman" w:hAnsi="Times New Roman"/>
        </w:rPr>
        <w:t>male, Tracks</w:t>
      </w:r>
    </w:p>
    <w:p w14:paraId="4DAE108E" w14:textId="77777777" w:rsidR="008140E4" w:rsidRDefault="008140E4" w:rsidP="008140E4">
      <w:pPr>
        <w:spacing w:after="0"/>
        <w:rPr>
          <w:rFonts w:ascii="Times New Roman" w:hAnsi="Times New Roman"/>
        </w:rPr>
      </w:pPr>
    </w:p>
    <w:p w14:paraId="29BDFF5D" w14:textId="77777777" w:rsidR="008140E4" w:rsidRPr="00291869" w:rsidRDefault="008140E4" w:rsidP="008140E4">
      <w:pPr>
        <w:spacing w:after="0"/>
        <w:rPr>
          <w:rFonts w:ascii="Times New Roman" w:hAnsi="Times New Roman"/>
          <w:b/>
          <w:bCs/>
        </w:rPr>
      </w:pPr>
      <w:r w:rsidRPr="00291869">
        <w:rPr>
          <w:rFonts w:ascii="Times New Roman" w:hAnsi="Times New Roman"/>
          <w:b/>
          <w:bCs/>
        </w:rPr>
        <w:t>Stakeholders</w:t>
      </w:r>
    </w:p>
    <w:p w14:paraId="78FA5C36" w14:textId="77777777" w:rsidR="008140E4" w:rsidRPr="00BC35E6" w:rsidRDefault="008140E4" w:rsidP="008140E4">
      <w:pPr>
        <w:spacing w:after="0"/>
        <w:rPr>
          <w:rFonts w:ascii="Times New Roman" w:hAnsi="Times New Roman"/>
        </w:rPr>
      </w:pPr>
      <w:r w:rsidRPr="00291869">
        <w:rPr>
          <w:rFonts w:ascii="Times New Roman" w:hAnsi="Times New Roman"/>
        </w:rPr>
        <w:t xml:space="preserve">Ali </w:t>
      </w:r>
      <w:proofErr w:type="spellStart"/>
      <w:r w:rsidRPr="00291869">
        <w:rPr>
          <w:rFonts w:ascii="Times New Roman" w:hAnsi="Times New Roman"/>
        </w:rPr>
        <w:t>Emmiesh</w:t>
      </w:r>
      <w:proofErr w:type="spellEnd"/>
      <w:r>
        <w:rPr>
          <w:rFonts w:ascii="Times New Roman" w:hAnsi="Times New Roman"/>
        </w:rPr>
        <w:t xml:space="preserve">, </w:t>
      </w:r>
      <w:r w:rsidRPr="00291869">
        <w:rPr>
          <w:rFonts w:ascii="Times New Roman" w:hAnsi="Times New Roman"/>
        </w:rPr>
        <w:t>Youth Centr</w:t>
      </w:r>
      <w:r>
        <w:rPr>
          <w:rFonts w:ascii="Times New Roman" w:hAnsi="Times New Roman"/>
        </w:rPr>
        <w:t>e</w:t>
      </w:r>
      <w:r w:rsidRPr="00291869">
        <w:rPr>
          <w:rFonts w:ascii="Times New Roman" w:hAnsi="Times New Roman"/>
        </w:rPr>
        <w:t xml:space="preserve"> Manager</w:t>
      </w:r>
    </w:p>
    <w:p w14:paraId="18B8618B" w14:textId="77777777" w:rsidR="005A44A7" w:rsidRPr="00DD37C3" w:rsidRDefault="005A44A7" w:rsidP="007E164F">
      <w:pPr>
        <w:spacing w:after="0" w:line="240" w:lineRule="auto"/>
        <w:rPr>
          <w:rFonts w:ascii="Times New Roman" w:hAnsi="Times New Roman"/>
          <w:sz w:val="24"/>
          <w:szCs w:val="24"/>
          <w:lang w:val="en-GB"/>
        </w:rPr>
      </w:pPr>
    </w:p>
    <w:p w14:paraId="24E29F7D" w14:textId="77777777" w:rsidR="00F25001" w:rsidRPr="00DD37C3" w:rsidRDefault="00F25001" w:rsidP="007E164F">
      <w:pPr>
        <w:spacing w:after="160" w:line="259" w:lineRule="auto"/>
        <w:rPr>
          <w:rFonts w:ascii="Times New Roman" w:eastAsia="Times New Roman" w:hAnsi="Times New Roman"/>
          <w:b/>
          <w:bCs/>
          <w:color w:val="002060"/>
          <w:sz w:val="24"/>
          <w:szCs w:val="24"/>
          <w:lang w:val="en-GB"/>
        </w:rPr>
      </w:pPr>
      <w:bookmarkStart w:id="94" w:name="_Toc368674283"/>
      <w:r w:rsidRPr="00DD37C3">
        <w:rPr>
          <w:rFonts w:ascii="Times New Roman" w:eastAsia="Times New Roman" w:hAnsi="Times New Roman"/>
          <w:color w:val="002060"/>
          <w:sz w:val="24"/>
          <w:szCs w:val="24"/>
          <w:lang w:val="en-GB"/>
        </w:rPr>
        <w:br w:type="page"/>
      </w:r>
    </w:p>
    <w:p w14:paraId="250D484B" w14:textId="66A0E861" w:rsidR="00797D20" w:rsidRPr="000F68EE" w:rsidRDefault="00FD3E92" w:rsidP="00797D20">
      <w:pPr>
        <w:pStyle w:val="Heading1"/>
        <w:keepLines/>
        <w:spacing w:before="480" w:after="0"/>
        <w:rPr>
          <w:rFonts w:ascii="Times New Roman" w:eastAsia="Times New Roman" w:hAnsi="Times New Roman"/>
          <w:color w:val="002060"/>
          <w:kern w:val="0"/>
          <w:sz w:val="28"/>
          <w:szCs w:val="28"/>
          <w:lang w:val="en-GB"/>
        </w:rPr>
      </w:pPr>
      <w:bookmarkStart w:id="95" w:name="_Toc101305620"/>
      <w:bookmarkStart w:id="96" w:name="_Toc105864056"/>
      <w:bookmarkStart w:id="97" w:name="_Hlk105849247"/>
      <w:r w:rsidRPr="000F68EE">
        <w:rPr>
          <w:rFonts w:ascii="Times New Roman" w:eastAsia="Times New Roman" w:hAnsi="Times New Roman"/>
          <w:color w:val="002060"/>
          <w:kern w:val="0"/>
          <w:sz w:val="28"/>
          <w:szCs w:val="28"/>
          <w:lang w:val="en-GB"/>
        </w:rPr>
        <w:lastRenderedPageBreak/>
        <w:t xml:space="preserve">ANNEX </w:t>
      </w:r>
      <w:r w:rsidR="004008EF">
        <w:rPr>
          <w:rFonts w:ascii="Times New Roman" w:eastAsia="Times New Roman" w:hAnsi="Times New Roman"/>
          <w:color w:val="002060"/>
          <w:kern w:val="0"/>
          <w:sz w:val="28"/>
          <w:szCs w:val="28"/>
          <w:lang w:val="en-GB"/>
        </w:rPr>
        <w:t>5</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00683700" w:rsidRPr="000F68EE">
        <w:rPr>
          <w:rFonts w:ascii="Times New Roman" w:eastAsia="Times New Roman" w:hAnsi="Times New Roman"/>
          <w:color w:val="002060"/>
          <w:kern w:val="0"/>
          <w:sz w:val="28"/>
          <w:szCs w:val="28"/>
          <w:lang w:val="en-GB"/>
        </w:rPr>
        <w:t>EVALUATION INSTRUMENTS</w:t>
      </w:r>
      <w:bookmarkEnd w:id="94"/>
      <w:bookmarkEnd w:id="95"/>
      <w:bookmarkEnd w:id="96"/>
    </w:p>
    <w:bookmarkEnd w:id="97"/>
    <w:p w14:paraId="1E9FFC6A" w14:textId="285022C5" w:rsidR="00345182" w:rsidRPr="000F68EE" w:rsidRDefault="00B757A4" w:rsidP="00797D20">
      <w:pPr>
        <w:tabs>
          <w:tab w:val="right" w:pos="8640"/>
        </w:tabs>
        <w:spacing w:line="360" w:lineRule="auto"/>
        <w:rPr>
          <w:rFonts w:ascii="Times New Roman" w:hAnsi="Times New Roman"/>
          <w:b/>
          <w:lang w:val="en-GB"/>
        </w:rPr>
      </w:pPr>
      <w:r w:rsidRPr="000F68EE">
        <w:rPr>
          <w:rFonts w:ascii="Times New Roman" w:eastAsia="Times New Roman" w:hAnsi="Times New Roman"/>
          <w:color w:val="002060"/>
          <w:sz w:val="28"/>
          <w:szCs w:val="28"/>
          <w:lang w:val="en-GB"/>
        </w:rPr>
        <w:t>INTRODUCTION</w:t>
      </w:r>
      <w:r w:rsidR="00666F14" w:rsidRPr="000F68EE">
        <w:rPr>
          <w:rFonts w:ascii="Times New Roman" w:eastAsia="Times New Roman" w:hAnsi="Times New Roman"/>
          <w:color w:val="002060"/>
          <w:sz w:val="28"/>
          <w:szCs w:val="28"/>
          <w:lang w:val="en-GB"/>
        </w:rPr>
        <w:t xml:space="preserve"> AND INFORMED CONSENT</w:t>
      </w:r>
    </w:p>
    <w:p w14:paraId="7AA339A8" w14:textId="02FFB7B5" w:rsidR="00797D20" w:rsidRPr="000F68EE" w:rsidRDefault="00D4042E" w:rsidP="0005479A">
      <w:pPr>
        <w:tabs>
          <w:tab w:val="right" w:pos="8640"/>
        </w:tabs>
        <w:spacing w:line="240" w:lineRule="auto"/>
        <w:jc w:val="both"/>
        <w:rPr>
          <w:rFonts w:ascii="Times New Roman" w:hAnsi="Times New Roman"/>
          <w:i/>
          <w:lang w:val="en-GB"/>
        </w:rPr>
      </w:pPr>
      <w:r w:rsidRPr="000F68EE">
        <w:rPr>
          <w:rFonts w:ascii="Times New Roman" w:hAnsi="Times New Roman"/>
          <w:lang w:val="en-GB"/>
        </w:rPr>
        <w:t xml:space="preserve">The introduction and consent note </w:t>
      </w:r>
      <w:r w:rsidR="00B2517C" w:rsidRPr="000F68EE">
        <w:rPr>
          <w:rFonts w:ascii="Times New Roman" w:hAnsi="Times New Roman"/>
          <w:lang w:val="en-GB"/>
        </w:rPr>
        <w:t>introduce</w:t>
      </w:r>
      <w:r w:rsidRPr="000F68EE">
        <w:rPr>
          <w:rFonts w:ascii="Times New Roman" w:hAnsi="Times New Roman"/>
          <w:lang w:val="en-GB"/>
        </w:rPr>
        <w:t xml:space="preserve"> the </w:t>
      </w:r>
      <w:r w:rsidR="00063210">
        <w:rPr>
          <w:rFonts w:ascii="Times New Roman" w:hAnsi="Times New Roman"/>
          <w:lang w:val="en-GB"/>
        </w:rPr>
        <w:t>evaluator</w:t>
      </w:r>
      <w:r w:rsidR="00CD7DBD">
        <w:rPr>
          <w:rFonts w:ascii="Times New Roman" w:hAnsi="Times New Roman"/>
          <w:lang w:val="en-GB"/>
        </w:rPr>
        <w:t>s</w:t>
      </w:r>
      <w:r w:rsidRPr="000F68EE">
        <w:rPr>
          <w:rFonts w:ascii="Times New Roman" w:hAnsi="Times New Roman"/>
          <w:lang w:val="en-GB"/>
        </w:rPr>
        <w:t xml:space="preserve">, the evaluation, and methods to participants in the evaluation to gather the explicit consent of </w:t>
      </w:r>
      <w:r w:rsidR="00666F14" w:rsidRPr="000F68EE">
        <w:rPr>
          <w:rFonts w:ascii="Times New Roman" w:hAnsi="Times New Roman"/>
          <w:lang w:val="en-GB"/>
        </w:rPr>
        <w:t>people with</w:t>
      </w:r>
      <w:r w:rsidR="00B757A4" w:rsidRPr="000F68EE">
        <w:rPr>
          <w:rFonts w:ascii="Times New Roman" w:hAnsi="Times New Roman"/>
          <w:lang w:val="en-GB"/>
        </w:rPr>
        <w:t xml:space="preserve"> participating in the evaluation. The </w:t>
      </w:r>
      <w:r w:rsidR="009D4CF4">
        <w:rPr>
          <w:rFonts w:ascii="Times New Roman" w:hAnsi="Times New Roman"/>
          <w:lang w:val="en-GB"/>
        </w:rPr>
        <w:t>evaluator</w:t>
      </w:r>
      <w:r w:rsidR="00CD7DBD">
        <w:rPr>
          <w:rFonts w:ascii="Times New Roman" w:hAnsi="Times New Roman"/>
          <w:lang w:val="en-GB"/>
        </w:rPr>
        <w:t>s</w:t>
      </w:r>
      <w:r w:rsidR="009D4CF4">
        <w:rPr>
          <w:rFonts w:ascii="Times New Roman" w:hAnsi="Times New Roman"/>
          <w:lang w:val="en-GB"/>
        </w:rPr>
        <w:t xml:space="preserve"> </w:t>
      </w:r>
      <w:r w:rsidR="00B757A4" w:rsidRPr="000F68EE">
        <w:rPr>
          <w:rFonts w:ascii="Times New Roman" w:hAnsi="Times New Roman"/>
          <w:lang w:val="en-GB"/>
        </w:rPr>
        <w:t>will r</w:t>
      </w:r>
      <w:r w:rsidR="009B2266" w:rsidRPr="000F68EE">
        <w:rPr>
          <w:rFonts w:ascii="Times New Roman" w:hAnsi="Times New Roman"/>
          <w:lang w:val="en-GB"/>
        </w:rPr>
        <w:t>ecite</w:t>
      </w:r>
      <w:r w:rsidR="00797D20" w:rsidRPr="000F68EE">
        <w:rPr>
          <w:rFonts w:ascii="Times New Roman" w:hAnsi="Times New Roman"/>
          <w:lang w:val="en-GB"/>
        </w:rPr>
        <w:t xml:space="preserve"> the following to </w:t>
      </w:r>
      <w:r w:rsidR="009B2266" w:rsidRPr="000F68EE">
        <w:rPr>
          <w:rFonts w:ascii="Times New Roman" w:hAnsi="Times New Roman"/>
          <w:lang w:val="en-GB"/>
        </w:rPr>
        <w:t>all</w:t>
      </w:r>
      <w:r w:rsidR="00673ED6">
        <w:rPr>
          <w:rFonts w:ascii="Times New Roman" w:hAnsi="Times New Roman"/>
          <w:lang w:val="en-GB"/>
        </w:rPr>
        <w:t xml:space="preserve"> </w:t>
      </w:r>
      <w:r w:rsidR="00B757A4" w:rsidRPr="000F68EE">
        <w:rPr>
          <w:rFonts w:ascii="Times New Roman" w:hAnsi="Times New Roman"/>
          <w:lang w:val="en-GB"/>
        </w:rPr>
        <w:t xml:space="preserve">prospective </w:t>
      </w:r>
      <w:r w:rsidR="00666F14" w:rsidRPr="000F68EE">
        <w:rPr>
          <w:rFonts w:ascii="Times New Roman" w:hAnsi="Times New Roman"/>
          <w:lang w:val="en-GB"/>
        </w:rPr>
        <w:t>interviewees</w:t>
      </w:r>
      <w:r w:rsidR="008A0C2E">
        <w:rPr>
          <w:rFonts w:ascii="Times New Roman" w:hAnsi="Times New Roman"/>
          <w:lang w:val="en-GB"/>
        </w:rPr>
        <w:t xml:space="preserve"> and get their explicit oral consent to participate</w:t>
      </w:r>
      <w:r w:rsidR="00797D20" w:rsidRPr="000F68EE">
        <w:rPr>
          <w:rFonts w:ascii="Times New Roman" w:hAnsi="Times New Roman"/>
          <w:i/>
          <w:lang w:val="en-GB"/>
        </w:rPr>
        <w:t>.</w:t>
      </w:r>
    </w:p>
    <w:p w14:paraId="62E7E95A" w14:textId="06788262" w:rsidR="00797D20" w:rsidRPr="000F68EE" w:rsidRDefault="00797D20" w:rsidP="0030173E">
      <w:pPr>
        <w:jc w:val="both"/>
        <w:rPr>
          <w:rFonts w:ascii="Times New Roman" w:hAnsi="Times New Roman"/>
          <w:b/>
          <w:lang w:val="en-GB"/>
        </w:rPr>
      </w:pPr>
      <w:r w:rsidRPr="000F68EE">
        <w:rPr>
          <w:rFonts w:ascii="Times New Roman" w:hAnsi="Times New Roman"/>
          <w:b/>
          <w:lang w:val="en-GB"/>
        </w:rPr>
        <w:t>Introduct</w:t>
      </w:r>
      <w:r w:rsidR="009B2266" w:rsidRPr="000F68EE">
        <w:rPr>
          <w:rFonts w:ascii="Times New Roman" w:hAnsi="Times New Roman"/>
          <w:b/>
          <w:lang w:val="en-GB"/>
        </w:rPr>
        <w:t>ion</w:t>
      </w:r>
      <w:r w:rsidRPr="000F68EE">
        <w:rPr>
          <w:rFonts w:ascii="Times New Roman" w:hAnsi="Times New Roman"/>
          <w:b/>
          <w:lang w:val="en-GB"/>
        </w:rPr>
        <w:t xml:space="preserve"> and </w:t>
      </w:r>
      <w:r w:rsidR="003B5483">
        <w:rPr>
          <w:rFonts w:ascii="Times New Roman" w:hAnsi="Times New Roman"/>
          <w:b/>
          <w:lang w:val="en-GB"/>
        </w:rPr>
        <w:t xml:space="preserve">Informed </w:t>
      </w:r>
      <w:r w:rsidRPr="000F68EE">
        <w:rPr>
          <w:rFonts w:ascii="Times New Roman" w:hAnsi="Times New Roman"/>
          <w:b/>
          <w:lang w:val="en-GB"/>
        </w:rPr>
        <w:t xml:space="preserve">Consent </w:t>
      </w:r>
    </w:p>
    <w:p w14:paraId="75EFFD54" w14:textId="58EE0467" w:rsidR="009B2266" w:rsidRPr="000F68EE" w:rsidRDefault="009B2266" w:rsidP="0030173E">
      <w:pPr>
        <w:pStyle w:val="Default"/>
        <w:jc w:val="both"/>
        <w:rPr>
          <w:rFonts w:ascii="Times New Roman" w:hAnsi="Times New Roman" w:cs="Times New Roman"/>
          <w:sz w:val="22"/>
          <w:szCs w:val="22"/>
          <w:lang w:val="en-GB"/>
        </w:rPr>
      </w:pPr>
      <w:r w:rsidRPr="000F68EE">
        <w:rPr>
          <w:rFonts w:ascii="Times New Roman" w:hAnsi="Times New Roman" w:cs="Times New Roman"/>
          <w:sz w:val="22"/>
          <w:szCs w:val="22"/>
          <w:lang w:val="en-GB"/>
        </w:rPr>
        <w:t xml:space="preserve">Thank you for talking with </w:t>
      </w:r>
      <w:r w:rsidR="009D4CF4">
        <w:rPr>
          <w:rFonts w:ascii="Times New Roman" w:hAnsi="Times New Roman" w:cs="Times New Roman"/>
          <w:sz w:val="22"/>
          <w:szCs w:val="22"/>
          <w:lang w:val="en-GB"/>
        </w:rPr>
        <w:t>me</w:t>
      </w:r>
      <w:r w:rsidRPr="000F68EE">
        <w:rPr>
          <w:rFonts w:ascii="Times New Roman" w:hAnsi="Times New Roman" w:cs="Times New Roman"/>
          <w:sz w:val="22"/>
          <w:szCs w:val="22"/>
          <w:lang w:val="en-GB"/>
        </w:rPr>
        <w:t xml:space="preserve"> today</w:t>
      </w:r>
      <w:r w:rsidR="00797D20" w:rsidRPr="000F68EE">
        <w:rPr>
          <w:rFonts w:ascii="Times New Roman" w:hAnsi="Times New Roman" w:cs="Times New Roman"/>
          <w:sz w:val="22"/>
          <w:szCs w:val="22"/>
          <w:lang w:val="en-GB"/>
        </w:rPr>
        <w:t xml:space="preserve">.  </w:t>
      </w:r>
    </w:p>
    <w:p w14:paraId="12D68557" w14:textId="77777777" w:rsidR="009B2266" w:rsidRPr="000F68EE" w:rsidRDefault="009B2266" w:rsidP="00797D20">
      <w:pPr>
        <w:pStyle w:val="Default"/>
        <w:rPr>
          <w:rFonts w:ascii="Times New Roman" w:hAnsi="Times New Roman" w:cs="Times New Roman"/>
          <w:sz w:val="22"/>
          <w:szCs w:val="22"/>
          <w:lang w:val="en-GB"/>
        </w:rPr>
      </w:pPr>
    </w:p>
    <w:p w14:paraId="4AC61DF7" w14:textId="14750C12" w:rsidR="00797D20" w:rsidRPr="000F68EE" w:rsidRDefault="00C376CE" w:rsidP="00CD7DBD">
      <w:pPr>
        <w:pStyle w:val="Default"/>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My name is </w:t>
      </w:r>
      <w:r w:rsidR="00CD7DBD">
        <w:rPr>
          <w:rFonts w:ascii="Times New Roman" w:hAnsi="Times New Roman" w:cs="Times New Roman"/>
          <w:sz w:val="22"/>
          <w:szCs w:val="22"/>
          <w:lang w:val="en-GB"/>
        </w:rPr>
        <w:t>_____</w:t>
      </w:r>
      <w:r>
        <w:rPr>
          <w:rFonts w:ascii="Times New Roman" w:hAnsi="Times New Roman" w:cs="Times New Roman"/>
          <w:sz w:val="22"/>
          <w:szCs w:val="22"/>
          <w:lang w:val="en-GB"/>
        </w:rPr>
        <w:t xml:space="preserve">. I am working independently for the United </w:t>
      </w:r>
      <w:r w:rsidR="00E564AC">
        <w:rPr>
          <w:rFonts w:ascii="Times New Roman" w:hAnsi="Times New Roman" w:cs="Times New Roman"/>
          <w:sz w:val="22"/>
          <w:szCs w:val="22"/>
          <w:lang w:val="en-GB"/>
        </w:rPr>
        <w:t>Nations</w:t>
      </w:r>
      <w:r>
        <w:rPr>
          <w:rFonts w:ascii="Times New Roman" w:hAnsi="Times New Roman" w:cs="Times New Roman"/>
          <w:sz w:val="22"/>
          <w:szCs w:val="22"/>
          <w:lang w:val="en-GB"/>
        </w:rPr>
        <w:t xml:space="preserve"> to conduct</w:t>
      </w:r>
      <w:r w:rsidR="009D4CF4">
        <w:rPr>
          <w:rFonts w:ascii="Times New Roman" w:hAnsi="Times New Roman" w:cs="Times New Roman"/>
          <w:sz w:val="22"/>
          <w:szCs w:val="22"/>
          <w:lang w:val="en-GB"/>
        </w:rPr>
        <w:t xml:space="preserve"> an evaluation of the work conducted by </w:t>
      </w:r>
      <w:r w:rsidR="00B47A40">
        <w:rPr>
          <w:rFonts w:ascii="Times New Roman" w:hAnsi="Times New Roman" w:cs="Times New Roman"/>
          <w:sz w:val="22"/>
          <w:szCs w:val="22"/>
          <w:lang w:val="en-GB"/>
        </w:rPr>
        <w:t>the UN</w:t>
      </w:r>
      <w:r w:rsidR="009D4CF4">
        <w:rPr>
          <w:rFonts w:ascii="Times New Roman" w:hAnsi="Times New Roman" w:cs="Times New Roman"/>
          <w:sz w:val="22"/>
          <w:szCs w:val="22"/>
          <w:lang w:val="en-GB"/>
        </w:rPr>
        <w:t xml:space="preserve"> and its partners through </w:t>
      </w:r>
      <w:r w:rsidR="008A0C2E">
        <w:rPr>
          <w:rFonts w:ascii="Times New Roman" w:hAnsi="Times New Roman" w:cs="Times New Roman"/>
          <w:sz w:val="22"/>
          <w:szCs w:val="22"/>
          <w:lang w:val="en-GB"/>
        </w:rPr>
        <w:t xml:space="preserve">the </w:t>
      </w:r>
      <w:proofErr w:type="gramStart"/>
      <w:r w:rsidR="006E6889" w:rsidRPr="006E6889">
        <w:rPr>
          <w:rFonts w:ascii="Times New Roman" w:hAnsi="Times New Roman" w:cs="Times New Roman"/>
          <w:sz w:val="22"/>
          <w:szCs w:val="22"/>
          <w:lang w:val="en-GB"/>
        </w:rPr>
        <w:t>Building</w:t>
      </w:r>
      <w:proofErr w:type="gramEnd"/>
      <w:r w:rsidR="006E6889" w:rsidRPr="006E6889">
        <w:rPr>
          <w:rFonts w:ascii="Times New Roman" w:hAnsi="Times New Roman" w:cs="Times New Roman"/>
          <w:sz w:val="22"/>
          <w:szCs w:val="22"/>
          <w:lang w:val="en-GB"/>
        </w:rPr>
        <w:t xml:space="preserve"> peace within and with young women and men in Sirte </w:t>
      </w:r>
      <w:r w:rsidR="008A0C2E">
        <w:rPr>
          <w:rFonts w:ascii="Times New Roman" w:hAnsi="Times New Roman" w:cs="Times New Roman"/>
          <w:sz w:val="22"/>
          <w:szCs w:val="22"/>
          <w:lang w:val="en-GB"/>
        </w:rPr>
        <w:t>project</w:t>
      </w:r>
      <w:r w:rsidR="009B2266" w:rsidRPr="000F68EE">
        <w:rPr>
          <w:rFonts w:ascii="Times New Roman" w:hAnsi="Times New Roman" w:cs="Times New Roman"/>
          <w:sz w:val="22"/>
          <w:szCs w:val="22"/>
          <w:lang w:val="en-GB"/>
        </w:rPr>
        <w:t>.</w:t>
      </w:r>
      <w:r w:rsidR="00673ED6">
        <w:rPr>
          <w:rFonts w:ascii="Times New Roman" w:hAnsi="Times New Roman" w:cs="Times New Roman"/>
          <w:sz w:val="22"/>
          <w:szCs w:val="22"/>
          <w:lang w:val="en-GB"/>
        </w:rPr>
        <w:t xml:space="preserve"> </w:t>
      </w:r>
      <w:r w:rsidR="009B2266" w:rsidRPr="000F68EE">
        <w:rPr>
          <w:rFonts w:ascii="Times New Roman" w:hAnsi="Times New Roman" w:cs="Times New Roman"/>
          <w:sz w:val="22"/>
          <w:szCs w:val="22"/>
          <w:lang w:val="en-GB"/>
        </w:rPr>
        <w:t xml:space="preserve">The goal of the review is </w:t>
      </w:r>
      <w:r w:rsidR="00E62EDF">
        <w:rPr>
          <w:rFonts w:ascii="Times New Roman" w:hAnsi="Times New Roman" w:cs="Times New Roman"/>
          <w:sz w:val="22"/>
          <w:szCs w:val="22"/>
          <w:lang w:val="en-GB"/>
        </w:rPr>
        <w:t xml:space="preserve">to </w:t>
      </w:r>
      <w:r w:rsidR="003D0C30">
        <w:rPr>
          <w:rFonts w:ascii="Times New Roman" w:hAnsi="Times New Roman" w:cs="Times New Roman"/>
          <w:sz w:val="22"/>
          <w:szCs w:val="22"/>
          <w:lang w:val="en-GB"/>
        </w:rPr>
        <w:t>learn</w:t>
      </w:r>
      <w:r w:rsidR="009B2266" w:rsidRPr="000F68EE">
        <w:rPr>
          <w:rFonts w:ascii="Times New Roman" w:hAnsi="Times New Roman" w:cs="Times New Roman"/>
          <w:sz w:val="22"/>
          <w:szCs w:val="22"/>
          <w:lang w:val="en-GB"/>
        </w:rPr>
        <w:t xml:space="preserve"> about what has been accomplished </w:t>
      </w:r>
      <w:r w:rsidR="00EB01C0">
        <w:rPr>
          <w:rFonts w:ascii="Times New Roman" w:hAnsi="Times New Roman" w:cs="Times New Roman"/>
          <w:sz w:val="22"/>
          <w:szCs w:val="22"/>
          <w:lang w:val="en-GB"/>
        </w:rPr>
        <w:t xml:space="preserve">through the </w:t>
      </w:r>
      <w:r w:rsidR="008A0C2E">
        <w:rPr>
          <w:rFonts w:ascii="Times New Roman" w:hAnsi="Times New Roman" w:cs="Times New Roman"/>
          <w:sz w:val="22"/>
          <w:szCs w:val="22"/>
          <w:lang w:val="en-GB"/>
        </w:rPr>
        <w:t>project</w:t>
      </w:r>
      <w:r w:rsidR="009B2266" w:rsidRPr="000F68EE">
        <w:rPr>
          <w:rFonts w:ascii="Times New Roman" w:hAnsi="Times New Roman" w:cs="Times New Roman"/>
          <w:sz w:val="22"/>
          <w:szCs w:val="22"/>
          <w:lang w:val="en-GB"/>
        </w:rPr>
        <w:t>, what has worked well, and what has not worked as well.</w:t>
      </w:r>
      <w:r w:rsidR="00797D20" w:rsidRPr="000F68EE">
        <w:rPr>
          <w:rFonts w:ascii="Times New Roman" w:hAnsi="Times New Roman" w:cs="Times New Roman"/>
          <w:sz w:val="22"/>
          <w:szCs w:val="22"/>
          <w:lang w:val="en-GB"/>
        </w:rPr>
        <w:t xml:space="preserve"> Lessons from this </w:t>
      </w:r>
      <w:r w:rsidR="009B2266" w:rsidRPr="000F68EE">
        <w:rPr>
          <w:rFonts w:ascii="Times New Roman" w:hAnsi="Times New Roman" w:cs="Times New Roman"/>
          <w:sz w:val="22"/>
          <w:szCs w:val="22"/>
          <w:lang w:val="en-GB"/>
        </w:rPr>
        <w:t>review</w:t>
      </w:r>
      <w:r w:rsidR="00797D20" w:rsidRPr="000F68EE">
        <w:rPr>
          <w:rFonts w:ascii="Times New Roman" w:hAnsi="Times New Roman" w:cs="Times New Roman"/>
          <w:sz w:val="22"/>
          <w:szCs w:val="22"/>
          <w:lang w:val="en-GB"/>
        </w:rPr>
        <w:t xml:space="preserve"> will </w:t>
      </w:r>
      <w:r w:rsidR="009B2266" w:rsidRPr="000F68EE">
        <w:rPr>
          <w:rFonts w:ascii="Times New Roman" w:hAnsi="Times New Roman" w:cs="Times New Roman"/>
          <w:sz w:val="22"/>
          <w:szCs w:val="22"/>
          <w:lang w:val="en-GB"/>
        </w:rPr>
        <w:t xml:space="preserve">used to help </w:t>
      </w:r>
      <w:r w:rsidR="00F84644">
        <w:rPr>
          <w:rFonts w:ascii="Times New Roman" w:hAnsi="Times New Roman" w:cs="Times New Roman"/>
          <w:sz w:val="22"/>
          <w:szCs w:val="22"/>
          <w:lang w:val="en-GB"/>
        </w:rPr>
        <w:t xml:space="preserve">the </w:t>
      </w:r>
      <w:r w:rsidR="00B47A40">
        <w:rPr>
          <w:rFonts w:ascii="Times New Roman" w:hAnsi="Times New Roman" w:cs="Times New Roman"/>
          <w:sz w:val="22"/>
          <w:szCs w:val="22"/>
          <w:lang w:val="en-GB"/>
        </w:rPr>
        <w:t>UN</w:t>
      </w:r>
      <w:r w:rsidR="00EB01C0">
        <w:rPr>
          <w:rFonts w:ascii="Times New Roman" w:hAnsi="Times New Roman" w:cs="Times New Roman"/>
          <w:sz w:val="22"/>
          <w:szCs w:val="22"/>
          <w:lang w:val="en-GB"/>
        </w:rPr>
        <w:t xml:space="preserve"> and its partners in future work </w:t>
      </w:r>
      <w:r w:rsidR="00E62EDF">
        <w:rPr>
          <w:rFonts w:ascii="Times New Roman" w:hAnsi="Times New Roman" w:cs="Times New Roman"/>
          <w:sz w:val="22"/>
          <w:szCs w:val="22"/>
          <w:lang w:val="en-GB"/>
        </w:rPr>
        <w:t xml:space="preserve">in </w:t>
      </w:r>
      <w:r w:rsidR="006E6889">
        <w:rPr>
          <w:rFonts w:ascii="Times New Roman" w:hAnsi="Times New Roman" w:cs="Times New Roman"/>
          <w:sz w:val="22"/>
          <w:szCs w:val="22"/>
          <w:lang w:val="en-GB"/>
        </w:rPr>
        <w:t>Libya</w:t>
      </w:r>
      <w:r w:rsidR="00E62EDF">
        <w:rPr>
          <w:rFonts w:ascii="Times New Roman" w:hAnsi="Times New Roman" w:cs="Times New Roman"/>
          <w:sz w:val="22"/>
          <w:szCs w:val="22"/>
          <w:lang w:val="en-GB"/>
        </w:rPr>
        <w:t xml:space="preserve"> and </w:t>
      </w:r>
      <w:r w:rsidR="00EB01C0">
        <w:rPr>
          <w:rFonts w:ascii="Times New Roman" w:hAnsi="Times New Roman" w:cs="Times New Roman"/>
          <w:sz w:val="22"/>
          <w:szCs w:val="22"/>
          <w:lang w:val="en-GB"/>
        </w:rPr>
        <w:t xml:space="preserve">around the world. </w:t>
      </w:r>
    </w:p>
    <w:p w14:paraId="2D7871E3" w14:textId="77777777" w:rsidR="00797D20" w:rsidRPr="000F68EE" w:rsidRDefault="00797D20" w:rsidP="0030173E">
      <w:pPr>
        <w:pStyle w:val="Default"/>
        <w:jc w:val="both"/>
        <w:rPr>
          <w:rFonts w:ascii="Times New Roman" w:hAnsi="Times New Roman" w:cs="Times New Roman"/>
          <w:sz w:val="22"/>
          <w:szCs w:val="22"/>
          <w:lang w:val="en-GB"/>
        </w:rPr>
      </w:pPr>
    </w:p>
    <w:p w14:paraId="00B5CD30" w14:textId="0BAE3C2B" w:rsidR="00797D20" w:rsidRPr="000F68EE" w:rsidRDefault="009B2266" w:rsidP="0030173E">
      <w:pPr>
        <w:spacing w:after="0" w:line="240" w:lineRule="auto"/>
        <w:jc w:val="both"/>
        <w:rPr>
          <w:rFonts w:ascii="Times New Roman" w:hAnsi="Times New Roman"/>
          <w:b/>
          <w:lang w:val="en-GB"/>
        </w:rPr>
      </w:pPr>
      <w:r w:rsidRPr="000F68EE">
        <w:rPr>
          <w:rFonts w:ascii="Times New Roman" w:hAnsi="Times New Roman"/>
          <w:lang w:val="en-GB"/>
        </w:rPr>
        <w:t xml:space="preserve">The </w:t>
      </w:r>
      <w:r w:rsidR="00797D20" w:rsidRPr="000F68EE">
        <w:rPr>
          <w:rFonts w:ascii="Times New Roman" w:hAnsi="Times New Roman"/>
          <w:lang w:val="en-GB"/>
        </w:rPr>
        <w:t xml:space="preserve">information collected </w:t>
      </w:r>
      <w:r w:rsidR="00B757A4" w:rsidRPr="000F68EE">
        <w:rPr>
          <w:rFonts w:ascii="Times New Roman" w:hAnsi="Times New Roman"/>
          <w:lang w:val="en-GB"/>
        </w:rPr>
        <w:t xml:space="preserve">today </w:t>
      </w:r>
      <w:r w:rsidR="00797D20" w:rsidRPr="000F68EE">
        <w:rPr>
          <w:rFonts w:ascii="Times New Roman" w:hAnsi="Times New Roman"/>
          <w:lang w:val="en-GB"/>
        </w:rPr>
        <w:t xml:space="preserve">will only be used for the </w:t>
      </w:r>
      <w:r w:rsidRPr="000F68EE">
        <w:rPr>
          <w:rFonts w:ascii="Times New Roman" w:hAnsi="Times New Roman"/>
          <w:lang w:val="en-GB"/>
        </w:rPr>
        <w:t>review</w:t>
      </w:r>
      <w:r w:rsidR="00797D20" w:rsidRPr="000F68EE">
        <w:rPr>
          <w:rFonts w:ascii="Times New Roman" w:hAnsi="Times New Roman"/>
          <w:lang w:val="en-GB"/>
        </w:rPr>
        <w:t xml:space="preserve">. </w:t>
      </w:r>
      <w:r w:rsidR="00CD7DBD">
        <w:rPr>
          <w:rFonts w:ascii="Times New Roman" w:hAnsi="Times New Roman"/>
          <w:lang w:val="en-GB"/>
        </w:rPr>
        <w:t>We</w:t>
      </w:r>
      <w:r w:rsidRPr="000F68EE">
        <w:rPr>
          <w:rFonts w:ascii="Times New Roman" w:hAnsi="Times New Roman"/>
          <w:lang w:val="en-GB"/>
        </w:rPr>
        <w:t xml:space="preserve"> will not use this information in a way that identifies you as an individual in the report</w:t>
      </w:r>
      <w:r w:rsidR="00797D20" w:rsidRPr="000F68EE">
        <w:rPr>
          <w:rFonts w:ascii="Times New Roman" w:hAnsi="Times New Roman"/>
          <w:lang w:val="en-GB"/>
        </w:rPr>
        <w:t xml:space="preserve">. </w:t>
      </w:r>
    </w:p>
    <w:p w14:paraId="598D54FF" w14:textId="77777777" w:rsidR="00797D20" w:rsidRPr="000F68EE" w:rsidRDefault="00797D20" w:rsidP="0030173E">
      <w:pPr>
        <w:pStyle w:val="Caption"/>
        <w:spacing w:before="0" w:after="0"/>
        <w:jc w:val="both"/>
        <w:rPr>
          <w:b w:val="0"/>
          <w:sz w:val="22"/>
          <w:szCs w:val="22"/>
          <w:lang w:val="en-GB"/>
        </w:rPr>
      </w:pPr>
    </w:p>
    <w:p w14:paraId="1E029B13" w14:textId="17CAE75A" w:rsidR="00797D20" w:rsidRPr="000F68EE" w:rsidRDefault="00EB01C0" w:rsidP="0030173E">
      <w:pPr>
        <w:pStyle w:val="Caption"/>
        <w:spacing w:before="0" w:after="0"/>
        <w:jc w:val="both"/>
        <w:rPr>
          <w:b w:val="0"/>
          <w:sz w:val="22"/>
          <w:szCs w:val="22"/>
          <w:lang w:val="en-GB"/>
        </w:rPr>
      </w:pPr>
      <w:r>
        <w:rPr>
          <w:b w:val="0"/>
          <w:sz w:val="22"/>
          <w:szCs w:val="22"/>
          <w:lang w:val="en-GB"/>
        </w:rPr>
        <w:t>I</w:t>
      </w:r>
      <w:r w:rsidR="009B2266" w:rsidRPr="000F68EE">
        <w:rPr>
          <w:b w:val="0"/>
          <w:sz w:val="22"/>
          <w:szCs w:val="22"/>
          <w:lang w:val="en-GB"/>
        </w:rPr>
        <w:t xml:space="preserve"> </w:t>
      </w:r>
      <w:r w:rsidR="00797D20" w:rsidRPr="000F68EE">
        <w:rPr>
          <w:b w:val="0"/>
          <w:sz w:val="22"/>
          <w:szCs w:val="22"/>
          <w:lang w:val="en-GB"/>
        </w:rPr>
        <w:t>would also like to clarify that this interview is entirely voluntary and that you have the right</w:t>
      </w:r>
      <w:r w:rsidR="00797D20" w:rsidRPr="000F68EE">
        <w:rPr>
          <w:rStyle w:val="Strong"/>
          <w:iCs/>
          <w:sz w:val="22"/>
          <w:szCs w:val="22"/>
          <w:lang w:val="en-GB"/>
        </w:rPr>
        <w:t xml:space="preserve"> to withdraw</w:t>
      </w:r>
      <w:r w:rsidR="00673ED6">
        <w:rPr>
          <w:rStyle w:val="Strong"/>
          <w:iCs/>
          <w:sz w:val="22"/>
          <w:szCs w:val="22"/>
          <w:lang w:val="en-GB"/>
        </w:rPr>
        <w:t xml:space="preserve"> </w:t>
      </w:r>
      <w:r w:rsidR="00797D20" w:rsidRPr="000F68EE">
        <w:rPr>
          <w:b w:val="0"/>
          <w:sz w:val="22"/>
          <w:szCs w:val="22"/>
          <w:lang w:val="en-GB"/>
        </w:rPr>
        <w:t xml:space="preserve">from interview at any point without consequence.  </w:t>
      </w:r>
    </w:p>
    <w:p w14:paraId="6503DE13" w14:textId="77777777" w:rsidR="00797D20" w:rsidRPr="000F68EE" w:rsidRDefault="00797D20" w:rsidP="0030173E">
      <w:pPr>
        <w:pStyle w:val="Caption"/>
        <w:spacing w:before="0" w:after="0"/>
        <w:jc w:val="both"/>
        <w:rPr>
          <w:b w:val="0"/>
          <w:sz w:val="22"/>
          <w:szCs w:val="22"/>
          <w:lang w:val="en-GB"/>
        </w:rPr>
      </w:pPr>
    </w:p>
    <w:p w14:paraId="606B6541" w14:textId="2B2B7597" w:rsidR="003C013C" w:rsidRPr="000F68EE" w:rsidRDefault="00CD7DBD" w:rsidP="0030173E">
      <w:pPr>
        <w:jc w:val="both"/>
        <w:rPr>
          <w:rFonts w:ascii="Times New Roman" w:hAnsi="Times New Roman"/>
          <w:bCs/>
          <w:lang w:val="en-GB"/>
        </w:rPr>
      </w:pPr>
      <w:r>
        <w:rPr>
          <w:rFonts w:ascii="Times New Roman" w:hAnsi="Times New Roman"/>
          <w:lang w:val="en-GB"/>
        </w:rPr>
        <w:t>We</w:t>
      </w:r>
      <w:r w:rsidR="00EB01C0">
        <w:rPr>
          <w:rFonts w:ascii="Times New Roman" w:hAnsi="Times New Roman"/>
          <w:lang w:val="en-GB"/>
        </w:rPr>
        <w:t xml:space="preserve"> hope to </w:t>
      </w:r>
      <w:r w:rsidR="003D0C30">
        <w:rPr>
          <w:rFonts w:ascii="Times New Roman" w:hAnsi="Times New Roman"/>
          <w:lang w:val="en-GB"/>
        </w:rPr>
        <w:t>learn</w:t>
      </w:r>
      <w:r w:rsidR="00EB01C0">
        <w:rPr>
          <w:rFonts w:ascii="Times New Roman" w:hAnsi="Times New Roman"/>
          <w:lang w:val="en-GB"/>
        </w:rPr>
        <w:t xml:space="preserve"> from you from</w:t>
      </w:r>
      <w:r w:rsidR="00EB01C0" w:rsidRPr="000F68EE">
        <w:rPr>
          <w:rFonts w:ascii="Times New Roman" w:hAnsi="Times New Roman"/>
          <w:lang w:val="en-GB"/>
        </w:rPr>
        <w:t xml:space="preserve"> your knowledge and experience with the </w:t>
      </w:r>
      <w:r w:rsidR="003D0C30">
        <w:rPr>
          <w:rFonts w:ascii="Times New Roman" w:hAnsi="Times New Roman"/>
          <w:lang w:val="en-GB"/>
        </w:rPr>
        <w:t>project</w:t>
      </w:r>
      <w:r w:rsidR="00EB01C0" w:rsidRPr="000F68EE">
        <w:rPr>
          <w:rFonts w:ascii="Times New Roman" w:hAnsi="Times New Roman"/>
          <w:lang w:val="en-GB"/>
        </w:rPr>
        <w:t xml:space="preserve"> and </w:t>
      </w:r>
      <w:r w:rsidR="00EB01C0">
        <w:rPr>
          <w:rFonts w:ascii="Times New Roman" w:hAnsi="Times New Roman"/>
          <w:lang w:val="en-GB"/>
        </w:rPr>
        <w:t>its</w:t>
      </w:r>
      <w:r w:rsidR="00EB01C0" w:rsidRPr="000F68EE">
        <w:rPr>
          <w:rFonts w:ascii="Times New Roman" w:hAnsi="Times New Roman"/>
          <w:lang w:val="en-GB"/>
        </w:rPr>
        <w:t xml:space="preserve"> activities</w:t>
      </w:r>
      <w:r w:rsidR="00EB01C0">
        <w:rPr>
          <w:rFonts w:ascii="Times New Roman" w:hAnsi="Times New Roman"/>
          <w:lang w:val="en-GB"/>
        </w:rPr>
        <w:t>.</w:t>
      </w:r>
      <w:r w:rsidR="00EB01C0" w:rsidRPr="000F68EE">
        <w:rPr>
          <w:rFonts w:ascii="Times New Roman" w:hAnsi="Times New Roman"/>
          <w:lang w:val="en-GB"/>
        </w:rPr>
        <w:t xml:space="preserve"> </w:t>
      </w:r>
      <w:r w:rsidR="00B757A4" w:rsidRPr="000F68EE">
        <w:rPr>
          <w:rFonts w:ascii="Times New Roman" w:hAnsi="Times New Roman"/>
          <w:lang w:val="en-GB"/>
        </w:rPr>
        <w:t xml:space="preserve">Are you willing to participate in this study? [Ensure that participant(s) verbally </w:t>
      </w:r>
      <w:r w:rsidR="00A6103C">
        <w:rPr>
          <w:rFonts w:ascii="Times New Roman" w:hAnsi="Times New Roman"/>
          <w:lang w:val="en-GB"/>
        </w:rPr>
        <w:t>agree to participate</w:t>
      </w:r>
      <w:r w:rsidR="00B757A4" w:rsidRPr="000F68EE">
        <w:rPr>
          <w:rFonts w:ascii="Times New Roman" w:hAnsi="Times New Roman"/>
          <w:lang w:val="en-GB"/>
        </w:rPr>
        <w:t xml:space="preserve">] </w:t>
      </w:r>
    </w:p>
    <w:p w14:paraId="13184D1A" w14:textId="63B669FA" w:rsidR="009B2266" w:rsidRPr="003B5483" w:rsidRDefault="009B2266" w:rsidP="0030173E">
      <w:pPr>
        <w:jc w:val="both"/>
        <w:rPr>
          <w:rFonts w:ascii="Times New Roman" w:hAnsi="Times New Roman"/>
          <w:lang w:val="en-GB"/>
        </w:rPr>
      </w:pPr>
      <w:r w:rsidRPr="003B5483">
        <w:rPr>
          <w:rFonts w:ascii="Times New Roman" w:hAnsi="Times New Roman"/>
          <w:lang w:val="en-GB"/>
        </w:rPr>
        <w:t xml:space="preserve">Do you have any questions for </w:t>
      </w:r>
      <w:r w:rsidR="00EB01C0" w:rsidRPr="003B5483">
        <w:rPr>
          <w:rFonts w:ascii="Times New Roman" w:hAnsi="Times New Roman"/>
          <w:lang w:val="en-GB"/>
        </w:rPr>
        <w:t>me</w:t>
      </w:r>
      <w:r w:rsidRPr="003B5483">
        <w:rPr>
          <w:rFonts w:ascii="Times New Roman" w:hAnsi="Times New Roman"/>
          <w:lang w:val="en-GB"/>
        </w:rPr>
        <w:t xml:space="preserve"> before we begin with a short list of questions to </w:t>
      </w:r>
      <w:r w:rsidR="003D0C30">
        <w:rPr>
          <w:rFonts w:ascii="Times New Roman" w:hAnsi="Times New Roman"/>
          <w:lang w:val="en-GB"/>
        </w:rPr>
        <w:t>learn</w:t>
      </w:r>
      <w:r w:rsidRPr="003B5483">
        <w:rPr>
          <w:rFonts w:ascii="Times New Roman" w:hAnsi="Times New Roman"/>
          <w:lang w:val="en-GB"/>
        </w:rPr>
        <w:t xml:space="preserve"> about the ways that </w:t>
      </w:r>
      <w:r w:rsidR="00EB01C0" w:rsidRPr="003B5483">
        <w:rPr>
          <w:rFonts w:ascii="Times New Roman" w:hAnsi="Times New Roman"/>
          <w:lang w:val="en-GB"/>
        </w:rPr>
        <w:t>you</w:t>
      </w:r>
      <w:r w:rsidR="00666F14" w:rsidRPr="003B5483">
        <w:rPr>
          <w:rFonts w:ascii="Times New Roman" w:hAnsi="Times New Roman"/>
          <w:lang w:val="en-GB"/>
        </w:rPr>
        <w:t xml:space="preserve"> </w:t>
      </w:r>
      <w:r w:rsidR="00F84644" w:rsidRPr="003B5483">
        <w:rPr>
          <w:rFonts w:ascii="Times New Roman" w:hAnsi="Times New Roman"/>
          <w:lang w:val="en-GB"/>
        </w:rPr>
        <w:t xml:space="preserve">or your organisation </w:t>
      </w:r>
      <w:r w:rsidR="00666F14" w:rsidRPr="003B5483">
        <w:rPr>
          <w:rFonts w:ascii="Times New Roman" w:hAnsi="Times New Roman"/>
          <w:lang w:val="en-GB"/>
        </w:rPr>
        <w:t xml:space="preserve">may have worked </w:t>
      </w:r>
      <w:r w:rsidR="00F84644" w:rsidRPr="003B5483">
        <w:rPr>
          <w:rFonts w:ascii="Times New Roman" w:hAnsi="Times New Roman"/>
          <w:lang w:val="en-GB"/>
        </w:rPr>
        <w:t xml:space="preserve">with </w:t>
      </w:r>
      <w:r w:rsidR="00EB01C0" w:rsidRPr="003B5483">
        <w:rPr>
          <w:rFonts w:ascii="Times New Roman" w:hAnsi="Times New Roman"/>
          <w:lang w:val="en-GB"/>
        </w:rPr>
        <w:t xml:space="preserve">the </w:t>
      </w:r>
      <w:r w:rsidR="008A0C2E">
        <w:rPr>
          <w:rFonts w:ascii="Times New Roman" w:hAnsi="Times New Roman"/>
          <w:lang w:val="en-GB"/>
        </w:rPr>
        <w:t>project</w:t>
      </w:r>
      <w:r w:rsidR="0005479A" w:rsidRPr="003B5483">
        <w:rPr>
          <w:rFonts w:ascii="Times New Roman" w:hAnsi="Times New Roman"/>
          <w:lang w:val="en-GB"/>
        </w:rPr>
        <w:t>?</w:t>
      </w:r>
    </w:p>
    <w:p w14:paraId="7166BB3D" w14:textId="77777777" w:rsidR="007E2534" w:rsidRDefault="007E2534">
      <w:pPr>
        <w:spacing w:after="160" w:line="259" w:lineRule="auto"/>
        <w:rPr>
          <w:rFonts w:ascii="Times New Roman" w:eastAsia="Times New Roman" w:hAnsi="Times New Roman"/>
          <w:color w:val="002060"/>
          <w:sz w:val="28"/>
          <w:szCs w:val="28"/>
          <w:lang w:val="en-GB"/>
        </w:rPr>
      </w:pPr>
      <w:r>
        <w:rPr>
          <w:rFonts w:ascii="Times New Roman" w:eastAsia="Times New Roman" w:hAnsi="Times New Roman"/>
          <w:color w:val="002060"/>
          <w:sz w:val="28"/>
          <w:szCs w:val="28"/>
          <w:lang w:val="en-GB"/>
        </w:rPr>
        <w:br w:type="page"/>
      </w:r>
    </w:p>
    <w:p w14:paraId="5251CF34" w14:textId="2552B789" w:rsidR="007E2534" w:rsidRPr="000F68EE" w:rsidRDefault="007E2534" w:rsidP="007E2534">
      <w:pPr>
        <w:tabs>
          <w:tab w:val="right" w:pos="8640"/>
        </w:tabs>
        <w:spacing w:line="360" w:lineRule="auto"/>
        <w:rPr>
          <w:rFonts w:ascii="Times New Roman" w:hAnsi="Times New Roman"/>
          <w:b/>
          <w:lang w:val="en-GB"/>
        </w:rPr>
      </w:pPr>
      <w:r>
        <w:rPr>
          <w:rFonts w:ascii="Times New Roman" w:eastAsia="Times New Roman" w:hAnsi="Times New Roman"/>
          <w:color w:val="002060"/>
          <w:sz w:val="28"/>
          <w:szCs w:val="28"/>
          <w:lang w:val="en-GB"/>
        </w:rPr>
        <w:lastRenderedPageBreak/>
        <w:t>INTERVIEW QUESTIONS</w:t>
      </w:r>
    </w:p>
    <w:p w14:paraId="513DFE2C" w14:textId="1C90C576" w:rsidR="003B5483" w:rsidRDefault="003B5483" w:rsidP="007E2534">
      <w:pPr>
        <w:spacing w:after="160" w:line="259" w:lineRule="auto"/>
        <w:rPr>
          <w:rFonts w:ascii="Times New Roman" w:eastAsia="Times New Roman" w:hAnsi="Times New Roman"/>
          <w:lang w:val="en-GB"/>
        </w:rPr>
      </w:pPr>
      <w:r>
        <w:rPr>
          <w:rFonts w:ascii="Times New Roman" w:eastAsia="Times New Roman" w:hAnsi="Times New Roman"/>
          <w:lang w:val="en-GB"/>
        </w:rPr>
        <w:t xml:space="preserve">[NOTE THAT NOT ALL QUESTIONS WILL BE ASKED TO IN ALL INTERVIEWS; INTERVIEWS WILL FOCUS ON THE AREAS AND QUESTIONS MOST RELEVANT TO INFORMANT’S KNOWLEDGE AND EXPERIENCE WITH </w:t>
      </w:r>
      <w:r w:rsidR="00DD37C3">
        <w:rPr>
          <w:rFonts w:ascii="Times New Roman" w:eastAsia="Times New Roman" w:hAnsi="Times New Roman"/>
          <w:lang w:val="en-GB"/>
        </w:rPr>
        <w:t>THE PROJECT</w:t>
      </w:r>
      <w:r>
        <w:rPr>
          <w:rFonts w:ascii="Times New Roman" w:eastAsia="Times New Roman" w:hAnsi="Times New Roman"/>
          <w:lang w:val="en-GB"/>
        </w:rPr>
        <w:t>]</w:t>
      </w:r>
    </w:p>
    <w:p w14:paraId="02570C72" w14:textId="608523B0" w:rsid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Background</w:t>
      </w:r>
    </w:p>
    <w:p w14:paraId="6EB71292" w14:textId="5FE40FF1" w:rsidR="006E3220" w:rsidRDefault="006E322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 xml:space="preserve">How did you learn about the opportunity to work with/benefit from the </w:t>
      </w:r>
      <w:proofErr w:type="gramStart"/>
      <w:r w:rsidRPr="006E3220">
        <w:rPr>
          <w:rFonts w:ascii="Times New Roman" w:eastAsia="Times New Roman" w:hAnsi="Times New Roman"/>
          <w:bCs/>
          <w:lang w:val="en-GB"/>
        </w:rPr>
        <w:t>Building</w:t>
      </w:r>
      <w:proofErr w:type="gramEnd"/>
      <w:r w:rsidRPr="006E3220">
        <w:rPr>
          <w:rFonts w:ascii="Times New Roman" w:eastAsia="Times New Roman" w:hAnsi="Times New Roman"/>
          <w:bCs/>
          <w:lang w:val="en-GB"/>
        </w:rPr>
        <w:t xml:space="preserve"> peace within and with young women and men in Sirte</w:t>
      </w:r>
      <w:r>
        <w:rPr>
          <w:rFonts w:ascii="Times New Roman" w:eastAsia="Times New Roman" w:hAnsi="Times New Roman"/>
          <w:bCs/>
          <w:lang w:val="en-GB"/>
        </w:rPr>
        <w:t xml:space="preserve"> project?</w:t>
      </w:r>
    </w:p>
    <w:p w14:paraId="4B447E3F" w14:textId="6E2CA856" w:rsidR="006E3220" w:rsidRPr="006E3220" w:rsidRDefault="006E322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What have you done with the project?</w:t>
      </w:r>
    </w:p>
    <w:p w14:paraId="3A617C8F" w14:textId="1547E634"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 xml:space="preserve">Relevance </w:t>
      </w:r>
    </w:p>
    <w:p w14:paraId="08CF90F8" w14:textId="2168E5F9" w:rsidR="00716C09" w:rsidRDefault="00716C09" w:rsidP="00716C09">
      <w:pPr>
        <w:spacing w:after="160" w:line="259" w:lineRule="auto"/>
        <w:rPr>
          <w:rFonts w:ascii="Times New Roman" w:eastAsia="Times New Roman" w:hAnsi="Times New Roman"/>
          <w:lang w:val="en-GB"/>
        </w:rPr>
      </w:pPr>
      <w:r>
        <w:rPr>
          <w:rFonts w:ascii="Times New Roman" w:eastAsia="Times New Roman" w:hAnsi="Times New Roman"/>
          <w:lang w:val="en-GB"/>
        </w:rPr>
        <w:t>How do you see the relevance of the project for Sirte, your organization, and your stakeholders and beneficiaries?</w:t>
      </w:r>
    </w:p>
    <w:p w14:paraId="1DF938D0" w14:textId="77777777" w:rsidR="00716C09" w:rsidRDefault="00716C09" w:rsidP="00716C09">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7592E0F5" w14:textId="77777777" w:rsidR="00716C09"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Was the project relevant in addressing conflict drivers and factors for peace </w:t>
      </w:r>
      <w:r w:rsidR="00716C09">
        <w:rPr>
          <w:rFonts w:ascii="Times New Roman" w:eastAsia="Times New Roman" w:hAnsi="Times New Roman"/>
          <w:bCs/>
          <w:lang w:val="en-GB"/>
        </w:rPr>
        <w:t xml:space="preserve">in Sirte? Where these factors </w:t>
      </w:r>
      <w:r w:rsidRPr="006E3220">
        <w:rPr>
          <w:rFonts w:ascii="Times New Roman" w:eastAsia="Times New Roman" w:hAnsi="Times New Roman"/>
          <w:bCs/>
          <w:lang w:val="en-GB"/>
        </w:rPr>
        <w:t xml:space="preserve">identified in a conflict analysis? </w:t>
      </w:r>
    </w:p>
    <w:p w14:paraId="48F4507E" w14:textId="42951183" w:rsidR="006E3220" w:rsidRPr="006E3220" w:rsidRDefault="00716C09"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D</w:t>
      </w:r>
      <w:r w:rsidR="006E3220" w:rsidRPr="006E3220">
        <w:rPr>
          <w:rFonts w:ascii="Times New Roman" w:eastAsia="Times New Roman" w:hAnsi="Times New Roman"/>
          <w:bCs/>
          <w:lang w:val="en-GB"/>
        </w:rPr>
        <w:t>id the project remain relevant</w:t>
      </w:r>
      <w:r>
        <w:rPr>
          <w:rFonts w:ascii="Times New Roman" w:eastAsia="Times New Roman" w:hAnsi="Times New Roman"/>
          <w:bCs/>
          <w:lang w:val="en-GB"/>
        </w:rPr>
        <w:t xml:space="preserve"> with the conditions that prevailed in the </w:t>
      </w:r>
      <w:r w:rsidRPr="006E3220">
        <w:rPr>
          <w:rFonts w:ascii="Times New Roman" w:eastAsia="Times New Roman" w:hAnsi="Times New Roman"/>
          <w:bCs/>
          <w:lang w:val="en-GB"/>
        </w:rPr>
        <w:t>Covid-19</w:t>
      </w:r>
      <w:r>
        <w:rPr>
          <w:rFonts w:ascii="Times New Roman" w:eastAsia="Times New Roman" w:hAnsi="Times New Roman"/>
          <w:bCs/>
          <w:lang w:val="en-GB"/>
        </w:rPr>
        <w:t xml:space="preserve"> pandemic</w:t>
      </w:r>
      <w:r w:rsidR="006E3220" w:rsidRPr="006E3220">
        <w:rPr>
          <w:rFonts w:ascii="Times New Roman" w:eastAsia="Times New Roman" w:hAnsi="Times New Roman"/>
          <w:bCs/>
          <w:lang w:val="en-GB"/>
        </w:rPr>
        <w:t>?</w:t>
      </w:r>
    </w:p>
    <w:p w14:paraId="5FC0C3BE" w14:textId="2577364D" w:rsidR="006E3220" w:rsidRPr="006E3220" w:rsidRDefault="00FB0C4B"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 xml:space="preserve">UN staff only - </w:t>
      </w:r>
      <w:r w:rsidR="00716C09">
        <w:rPr>
          <w:rFonts w:ascii="Times New Roman" w:eastAsia="Times New Roman" w:hAnsi="Times New Roman"/>
          <w:bCs/>
          <w:lang w:val="en-GB"/>
        </w:rPr>
        <w:t>Did and how did the project</w:t>
      </w:r>
      <w:r w:rsidR="006E3220" w:rsidRPr="006E3220">
        <w:rPr>
          <w:rFonts w:ascii="Times New Roman" w:eastAsia="Times New Roman" w:hAnsi="Times New Roman"/>
          <w:bCs/>
          <w:lang w:val="en-GB"/>
        </w:rPr>
        <w:t xml:space="preserve"> contribut</w:t>
      </w:r>
      <w:r w:rsidR="00716C09">
        <w:rPr>
          <w:rFonts w:ascii="Times New Roman" w:eastAsia="Times New Roman" w:hAnsi="Times New Roman"/>
          <w:bCs/>
          <w:lang w:val="en-GB"/>
        </w:rPr>
        <w:t>e to</w:t>
      </w:r>
      <w:r w:rsidR="006E3220" w:rsidRPr="006E3220">
        <w:rPr>
          <w:rFonts w:ascii="Times New Roman" w:eastAsia="Times New Roman" w:hAnsi="Times New Roman"/>
          <w:bCs/>
          <w:lang w:val="en-GB"/>
        </w:rPr>
        <w:t xml:space="preserve"> UNDAF outcome</w:t>
      </w:r>
      <w:r w:rsidR="00716C09">
        <w:rPr>
          <w:rFonts w:ascii="Times New Roman" w:eastAsia="Times New Roman" w:hAnsi="Times New Roman"/>
          <w:bCs/>
          <w:lang w:val="en-GB"/>
        </w:rPr>
        <w:t>s? [</w:t>
      </w:r>
      <w:r w:rsidR="006E3220" w:rsidRPr="006E3220">
        <w:rPr>
          <w:rFonts w:ascii="Times New Roman" w:eastAsia="Times New Roman" w:hAnsi="Times New Roman"/>
          <w:bCs/>
          <w:lang w:val="en-GB"/>
        </w:rPr>
        <w:t xml:space="preserve">Democratic Governance; and Sustainable Development Goals: SDG 5 (Gender Equality), SDG 11 (Sustainable and resilience cities and communities) and SDG 16 (Peace, </w:t>
      </w:r>
      <w:proofErr w:type="gramStart"/>
      <w:r w:rsidR="006E3220" w:rsidRPr="006E3220">
        <w:rPr>
          <w:rFonts w:ascii="Times New Roman" w:eastAsia="Times New Roman" w:hAnsi="Times New Roman"/>
          <w:bCs/>
          <w:lang w:val="en-GB"/>
        </w:rPr>
        <w:t>justice</w:t>
      </w:r>
      <w:proofErr w:type="gramEnd"/>
      <w:r w:rsidR="006E3220" w:rsidRPr="006E3220">
        <w:rPr>
          <w:rFonts w:ascii="Times New Roman" w:eastAsia="Times New Roman" w:hAnsi="Times New Roman"/>
          <w:bCs/>
          <w:lang w:val="en-GB"/>
        </w:rPr>
        <w:t xml:space="preserve"> and strong institutions)</w:t>
      </w:r>
      <w:r w:rsidR="00716C09">
        <w:rPr>
          <w:rFonts w:ascii="Times New Roman" w:eastAsia="Times New Roman" w:hAnsi="Times New Roman"/>
          <w:bCs/>
          <w:lang w:val="en-GB"/>
        </w:rPr>
        <w:t>]</w:t>
      </w:r>
    </w:p>
    <w:p w14:paraId="0122454A" w14:textId="77777777" w:rsidR="006E3220" w:rsidRPr="006E3220"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Was the project relevant to the needs and priorities of the target groups/beneficiaries?</w:t>
      </w:r>
    </w:p>
    <w:p w14:paraId="1AC8E5A0"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Coherence</w:t>
      </w:r>
    </w:p>
    <w:p w14:paraId="3CE7568F" w14:textId="5FFF0B6D" w:rsidR="00716C09" w:rsidRDefault="00716C09" w:rsidP="00716C09">
      <w:pPr>
        <w:spacing w:after="160" w:line="259" w:lineRule="auto"/>
        <w:rPr>
          <w:rFonts w:ascii="Times New Roman" w:eastAsia="Times New Roman" w:hAnsi="Times New Roman"/>
          <w:lang w:val="en-GB"/>
        </w:rPr>
      </w:pPr>
      <w:r>
        <w:rPr>
          <w:rFonts w:ascii="Times New Roman" w:eastAsia="Times New Roman" w:hAnsi="Times New Roman"/>
          <w:lang w:val="en-GB"/>
        </w:rPr>
        <w:t xml:space="preserve">What did your organisation do under the project to have the components of the project fit together? </w:t>
      </w:r>
    </w:p>
    <w:p w14:paraId="44212194" w14:textId="77777777" w:rsidR="00716C09" w:rsidRDefault="00716C09" w:rsidP="00716C09">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20CE6AA2" w14:textId="5B1E016E" w:rsidR="006E3220" w:rsidRPr="006E3220" w:rsidRDefault="00716C09"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How did the</w:t>
      </w:r>
      <w:r w:rsidR="006E3220" w:rsidRPr="006E3220">
        <w:rPr>
          <w:rFonts w:ascii="Times New Roman" w:eastAsia="Times New Roman" w:hAnsi="Times New Roman"/>
          <w:bCs/>
          <w:lang w:val="en-GB"/>
        </w:rPr>
        <w:t xml:space="preserve"> PBF project complement work among different entities, especially with other UN actors? </w:t>
      </w:r>
    </w:p>
    <w:p w14:paraId="29DD8C53" w14:textId="77777777" w:rsidR="006E3220" w:rsidRPr="006E3220"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How were stakeholders involved in the project’s design and implementation?</w:t>
      </w:r>
    </w:p>
    <w:p w14:paraId="335D2894"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Effectiveness</w:t>
      </w:r>
    </w:p>
    <w:p w14:paraId="00DCAAD4" w14:textId="77777777" w:rsidR="00A02319" w:rsidRPr="006A4F4D" w:rsidRDefault="00A02319" w:rsidP="00A02319">
      <w:pPr>
        <w:spacing w:after="160" w:line="259" w:lineRule="auto"/>
        <w:rPr>
          <w:rFonts w:ascii="Times New Roman" w:eastAsia="Times New Roman" w:hAnsi="Times New Roman"/>
          <w:lang w:val="en-GB"/>
        </w:rPr>
      </w:pPr>
      <w:r w:rsidRPr="006A4F4D">
        <w:rPr>
          <w:rFonts w:ascii="Times New Roman" w:eastAsia="Times New Roman" w:hAnsi="Times New Roman"/>
          <w:lang w:val="en-GB"/>
        </w:rPr>
        <w:t xml:space="preserve">What </w:t>
      </w:r>
      <w:r>
        <w:rPr>
          <w:rFonts w:ascii="Times New Roman" w:eastAsia="Times New Roman" w:hAnsi="Times New Roman"/>
          <w:lang w:val="en-GB"/>
        </w:rPr>
        <w:t>do you see as</w:t>
      </w:r>
      <w:r w:rsidRPr="006A4F4D">
        <w:rPr>
          <w:rFonts w:ascii="Times New Roman" w:eastAsia="Times New Roman" w:hAnsi="Times New Roman"/>
          <w:lang w:val="en-GB"/>
        </w:rPr>
        <w:t xml:space="preserve"> the key results and changes attained for young men, </w:t>
      </w:r>
      <w:proofErr w:type="gramStart"/>
      <w:r w:rsidRPr="006A4F4D">
        <w:rPr>
          <w:rFonts w:ascii="Times New Roman" w:eastAsia="Times New Roman" w:hAnsi="Times New Roman"/>
          <w:lang w:val="en-GB"/>
        </w:rPr>
        <w:t>women</w:t>
      </w:r>
      <w:proofErr w:type="gramEnd"/>
      <w:r w:rsidRPr="006A4F4D">
        <w:rPr>
          <w:rFonts w:ascii="Times New Roman" w:eastAsia="Times New Roman" w:hAnsi="Times New Roman"/>
          <w:lang w:val="en-GB"/>
        </w:rPr>
        <w:t xml:space="preserve"> and vulnerable groups</w:t>
      </w:r>
      <w:r>
        <w:rPr>
          <w:rFonts w:ascii="Times New Roman" w:eastAsia="Times New Roman" w:hAnsi="Times New Roman"/>
          <w:lang w:val="en-GB"/>
        </w:rPr>
        <w:t xml:space="preserve"> as a result of the project</w:t>
      </w:r>
      <w:r w:rsidRPr="006A4F4D">
        <w:rPr>
          <w:rFonts w:ascii="Times New Roman" w:eastAsia="Times New Roman" w:hAnsi="Times New Roman"/>
          <w:lang w:val="en-GB"/>
        </w:rPr>
        <w:t xml:space="preserve">? </w:t>
      </w:r>
    </w:p>
    <w:p w14:paraId="2C923FBD" w14:textId="77777777" w:rsidR="00A02319" w:rsidRDefault="00A02319" w:rsidP="00A02319">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17EA7E7C" w14:textId="13B78B1E" w:rsidR="006E3220" w:rsidRPr="006E3220" w:rsidRDefault="00A02319"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 xml:space="preserve">Do you know the objectives of the project?  If YES - </w:t>
      </w:r>
      <w:r w:rsidR="006E3220" w:rsidRPr="006E3220">
        <w:rPr>
          <w:rFonts w:ascii="Times New Roman" w:eastAsia="Times New Roman" w:hAnsi="Times New Roman"/>
          <w:bCs/>
          <w:lang w:val="en-GB"/>
        </w:rPr>
        <w:t xml:space="preserve">To what extent did the PBF project achieve its intended objectives? </w:t>
      </w:r>
      <w:r>
        <w:rPr>
          <w:rFonts w:ascii="Times New Roman" w:eastAsia="Times New Roman" w:hAnsi="Times New Roman"/>
          <w:bCs/>
          <w:lang w:val="en-GB"/>
        </w:rPr>
        <w:t>What serves as evidence towards achieving these objectives?</w:t>
      </w:r>
    </w:p>
    <w:p w14:paraId="64EAAD6C" w14:textId="6FC8F260" w:rsidR="006E3220" w:rsidRPr="006E3220" w:rsidRDefault="00A02319"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How and t</w:t>
      </w:r>
      <w:r w:rsidR="006E3220" w:rsidRPr="006E3220">
        <w:rPr>
          <w:rFonts w:ascii="Times New Roman" w:eastAsia="Times New Roman" w:hAnsi="Times New Roman"/>
          <w:bCs/>
          <w:lang w:val="en-GB"/>
        </w:rPr>
        <w:t>o what extent did the PBF project mainstream gender</w:t>
      </w:r>
      <w:r>
        <w:rPr>
          <w:rFonts w:ascii="Times New Roman" w:eastAsia="Times New Roman" w:hAnsi="Times New Roman"/>
          <w:bCs/>
          <w:lang w:val="en-GB"/>
        </w:rPr>
        <w:t xml:space="preserve"> into its design and implementation</w:t>
      </w:r>
      <w:r w:rsidR="006E3220" w:rsidRPr="006E3220">
        <w:rPr>
          <w:rFonts w:ascii="Times New Roman" w:eastAsia="Times New Roman" w:hAnsi="Times New Roman"/>
          <w:bCs/>
          <w:lang w:val="en-GB"/>
        </w:rPr>
        <w:t xml:space="preserve"> and support gender- responsive peacebuilding? </w:t>
      </w:r>
    </w:p>
    <w:p w14:paraId="1A0C037E"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 xml:space="preserve">Efficiency </w:t>
      </w:r>
    </w:p>
    <w:p w14:paraId="36EE396C" w14:textId="58E0AE15" w:rsidR="00A02319" w:rsidRPr="006A4F4D" w:rsidRDefault="00A02319" w:rsidP="00A02319">
      <w:pPr>
        <w:spacing w:after="160" w:line="259" w:lineRule="auto"/>
        <w:rPr>
          <w:rFonts w:ascii="Times New Roman" w:eastAsia="Times New Roman" w:hAnsi="Times New Roman"/>
          <w:lang w:val="en-GB"/>
        </w:rPr>
      </w:pPr>
      <w:r>
        <w:rPr>
          <w:rFonts w:ascii="Times New Roman" w:eastAsia="Times New Roman" w:hAnsi="Times New Roman"/>
          <w:lang w:val="en-GB"/>
        </w:rPr>
        <w:lastRenderedPageBreak/>
        <w:t>Was the</w:t>
      </w:r>
      <w:r w:rsidRPr="006A4F4D">
        <w:rPr>
          <w:rFonts w:ascii="Times New Roman" w:eastAsia="Times New Roman" w:hAnsi="Times New Roman"/>
          <w:lang w:val="en-GB"/>
        </w:rPr>
        <w:t xml:space="preserve"> project management structure appropriate and efficient in </w:t>
      </w:r>
      <w:r>
        <w:rPr>
          <w:rFonts w:ascii="Times New Roman" w:eastAsia="Times New Roman" w:hAnsi="Times New Roman"/>
          <w:lang w:val="en-GB"/>
        </w:rPr>
        <w:t xml:space="preserve">working with your organization to </w:t>
      </w:r>
      <w:r w:rsidRPr="006A4F4D">
        <w:rPr>
          <w:rFonts w:ascii="Times New Roman" w:eastAsia="Times New Roman" w:hAnsi="Times New Roman"/>
          <w:lang w:val="en-GB"/>
        </w:rPr>
        <w:t>generat</w:t>
      </w:r>
      <w:r>
        <w:rPr>
          <w:rFonts w:ascii="Times New Roman" w:eastAsia="Times New Roman" w:hAnsi="Times New Roman"/>
          <w:lang w:val="en-GB"/>
        </w:rPr>
        <w:t>e</w:t>
      </w:r>
      <w:r w:rsidRPr="006A4F4D">
        <w:rPr>
          <w:rFonts w:ascii="Times New Roman" w:eastAsia="Times New Roman" w:hAnsi="Times New Roman"/>
          <w:lang w:val="en-GB"/>
        </w:rPr>
        <w:t xml:space="preserve"> the expected results?</w:t>
      </w:r>
    </w:p>
    <w:p w14:paraId="6C1DC69D" w14:textId="77777777" w:rsidR="00A02319" w:rsidRDefault="00A02319" w:rsidP="00A02319">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094AA97F" w14:textId="77777777" w:rsidR="00625AE0"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How efficient was the staffing</w:t>
      </w:r>
      <w:r w:rsidR="00625AE0">
        <w:rPr>
          <w:rFonts w:ascii="Times New Roman" w:eastAsia="Times New Roman" w:hAnsi="Times New Roman"/>
          <w:bCs/>
          <w:lang w:val="en-GB"/>
        </w:rPr>
        <w:t xml:space="preserve"> of the project?</w:t>
      </w:r>
    </w:p>
    <w:p w14:paraId="38EA9007" w14:textId="3E59FE2D" w:rsidR="006E3220" w:rsidRPr="006E3220" w:rsidRDefault="00625AE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How efficient was the</w:t>
      </w:r>
      <w:r w:rsidR="006E3220" w:rsidRPr="006E3220">
        <w:rPr>
          <w:rFonts w:ascii="Times New Roman" w:eastAsia="Times New Roman" w:hAnsi="Times New Roman"/>
          <w:bCs/>
          <w:lang w:val="en-GB"/>
        </w:rPr>
        <w:t xml:space="preserve"> planning and coordination within the project (including between the implementing agencies and with stakeholders)? </w:t>
      </w:r>
    </w:p>
    <w:p w14:paraId="4C14BBC8" w14:textId="3E18E9A7" w:rsidR="006E3220" w:rsidRPr="006E3220"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How efficient and successful was the project’s implementation approach, including procurement, number of implementing partners and other activities? </w:t>
      </w:r>
    </w:p>
    <w:p w14:paraId="5274C4DE"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Sustainability</w:t>
      </w:r>
    </w:p>
    <w:p w14:paraId="16E451E6" w14:textId="77777777" w:rsidR="00A02319" w:rsidRDefault="00A02319"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How did the project work to support the sustainability of project achievements, so that project results can continue after the end of the project?</w:t>
      </w:r>
    </w:p>
    <w:p w14:paraId="763B3EB3" w14:textId="77777777" w:rsidR="00A02319" w:rsidRDefault="00A02319" w:rsidP="00A02319">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3ADC8E8A" w14:textId="1DB7A8A2" w:rsidR="00A02319"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How strong is the commitment of the Government and other stakeholders to sustaining the results </w:t>
      </w:r>
      <w:r w:rsidR="00A02319">
        <w:rPr>
          <w:rFonts w:ascii="Times New Roman" w:eastAsia="Times New Roman" w:hAnsi="Times New Roman"/>
          <w:bCs/>
          <w:lang w:val="en-GB"/>
        </w:rPr>
        <w:t xml:space="preserve">of </w:t>
      </w:r>
      <w:r w:rsidRPr="006E3220">
        <w:rPr>
          <w:rFonts w:ascii="Times New Roman" w:eastAsia="Times New Roman" w:hAnsi="Times New Roman"/>
          <w:bCs/>
          <w:lang w:val="en-GB"/>
        </w:rPr>
        <w:t>support to youth and adolescents</w:t>
      </w:r>
      <w:r w:rsidR="00625AE0">
        <w:rPr>
          <w:rFonts w:ascii="Times New Roman" w:eastAsia="Times New Roman" w:hAnsi="Times New Roman"/>
          <w:bCs/>
          <w:lang w:val="en-GB"/>
        </w:rPr>
        <w:t>?</w:t>
      </w:r>
    </w:p>
    <w:p w14:paraId="64B150FD" w14:textId="507944AA" w:rsidR="006E3220" w:rsidRPr="006E3220" w:rsidRDefault="00A02319"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How strong is the commitment of the Government and other stakeholders to sustaining the results </w:t>
      </w:r>
      <w:r>
        <w:rPr>
          <w:rFonts w:ascii="Times New Roman" w:eastAsia="Times New Roman" w:hAnsi="Times New Roman"/>
          <w:bCs/>
          <w:lang w:val="en-GB"/>
        </w:rPr>
        <w:t xml:space="preserve">of </w:t>
      </w:r>
      <w:r w:rsidRPr="006E3220">
        <w:rPr>
          <w:rFonts w:ascii="Times New Roman" w:eastAsia="Times New Roman" w:hAnsi="Times New Roman"/>
          <w:bCs/>
          <w:lang w:val="en-GB"/>
        </w:rPr>
        <w:t xml:space="preserve">support </w:t>
      </w:r>
      <w:r w:rsidR="00625AE0">
        <w:rPr>
          <w:rFonts w:ascii="Times New Roman" w:eastAsia="Times New Roman" w:hAnsi="Times New Roman"/>
          <w:bCs/>
          <w:lang w:val="en-GB"/>
        </w:rPr>
        <w:t xml:space="preserve">for </w:t>
      </w:r>
      <w:r w:rsidR="006E3220" w:rsidRPr="006E3220">
        <w:rPr>
          <w:rFonts w:ascii="Times New Roman" w:eastAsia="Times New Roman" w:hAnsi="Times New Roman"/>
          <w:bCs/>
          <w:lang w:val="en-GB"/>
        </w:rPr>
        <w:t xml:space="preserve">women’s participation in decision making processes? </w:t>
      </w:r>
    </w:p>
    <w:p w14:paraId="017CD9AC"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Conflict sensitivity</w:t>
      </w:r>
    </w:p>
    <w:p w14:paraId="3D56F39F" w14:textId="77777777" w:rsidR="00625AE0" w:rsidRDefault="00625AE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How did your organization work to have</w:t>
      </w:r>
      <w:r w:rsidR="006E3220" w:rsidRPr="006E3220">
        <w:rPr>
          <w:rFonts w:ascii="Times New Roman" w:eastAsia="Times New Roman" w:hAnsi="Times New Roman"/>
          <w:bCs/>
          <w:lang w:val="en-GB"/>
        </w:rPr>
        <w:t xml:space="preserve"> </w:t>
      </w:r>
      <w:r>
        <w:rPr>
          <w:rFonts w:ascii="Times New Roman" w:eastAsia="Times New Roman" w:hAnsi="Times New Roman"/>
          <w:bCs/>
          <w:lang w:val="en-GB"/>
        </w:rPr>
        <w:t>a</w:t>
      </w:r>
      <w:r w:rsidR="006E3220" w:rsidRPr="006E3220">
        <w:rPr>
          <w:rFonts w:ascii="Times New Roman" w:eastAsia="Times New Roman" w:hAnsi="Times New Roman"/>
          <w:bCs/>
          <w:lang w:val="en-GB"/>
        </w:rPr>
        <w:t xml:space="preserve"> conflict-sensitive approach</w:t>
      </w:r>
      <w:r>
        <w:rPr>
          <w:rFonts w:ascii="Times New Roman" w:eastAsia="Times New Roman" w:hAnsi="Times New Roman"/>
          <w:bCs/>
          <w:lang w:val="en-GB"/>
        </w:rPr>
        <w:t xml:space="preserve"> in the changing context of Sirte</w:t>
      </w:r>
      <w:r w:rsidR="006E3220" w:rsidRPr="006E3220">
        <w:rPr>
          <w:rFonts w:ascii="Times New Roman" w:eastAsia="Times New Roman" w:hAnsi="Times New Roman"/>
          <w:bCs/>
          <w:lang w:val="en-GB"/>
        </w:rPr>
        <w:t xml:space="preserve">? </w:t>
      </w:r>
    </w:p>
    <w:p w14:paraId="2138BDB0" w14:textId="77777777" w:rsidR="00CD15FC" w:rsidRDefault="00CD15FC" w:rsidP="00CD15FC">
      <w:pPr>
        <w:spacing w:after="160" w:line="259" w:lineRule="auto"/>
        <w:rPr>
          <w:rFonts w:ascii="Times New Roman" w:eastAsia="Times New Roman" w:hAnsi="Times New Roman"/>
          <w:lang w:val="en-GB"/>
        </w:rPr>
      </w:pPr>
      <w:r>
        <w:rPr>
          <w:rFonts w:ascii="Times New Roman" w:eastAsia="Times New Roman" w:hAnsi="Times New Roman"/>
          <w:lang w:val="en-GB"/>
        </w:rPr>
        <w:t>FOLLOW UP WITH …</w:t>
      </w:r>
    </w:p>
    <w:p w14:paraId="10D306D3" w14:textId="77777777" w:rsidR="00625AE0" w:rsidRDefault="00625AE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How did UN agencies address conflict in the ways they approached the project and its activities in Sirte?</w:t>
      </w:r>
    </w:p>
    <w:p w14:paraId="57C9E00C" w14:textId="77777777" w:rsidR="00625AE0" w:rsidRDefault="00625AE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 xml:space="preserve">Did and how did UN agencies and partners develop and implement processes of </w:t>
      </w:r>
      <w:r w:rsidR="006E3220" w:rsidRPr="006E3220">
        <w:rPr>
          <w:rFonts w:ascii="Times New Roman" w:eastAsia="Times New Roman" w:hAnsi="Times New Roman"/>
          <w:bCs/>
          <w:lang w:val="en-GB"/>
        </w:rPr>
        <w:t>context monitoring</w:t>
      </w:r>
      <w:r>
        <w:rPr>
          <w:rFonts w:ascii="Times New Roman" w:eastAsia="Times New Roman" w:hAnsi="Times New Roman"/>
          <w:bCs/>
          <w:lang w:val="en-GB"/>
        </w:rPr>
        <w:t>?</w:t>
      </w:r>
    </w:p>
    <w:p w14:paraId="2DB75435" w14:textId="62607948" w:rsidR="006E3220" w:rsidRPr="006E3220" w:rsidRDefault="00625AE0"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Was</w:t>
      </w:r>
      <w:r w:rsidR="006E3220" w:rsidRPr="006E3220">
        <w:rPr>
          <w:rFonts w:ascii="Times New Roman" w:eastAsia="Times New Roman" w:hAnsi="Times New Roman"/>
          <w:bCs/>
          <w:lang w:val="en-GB"/>
        </w:rPr>
        <w:t xml:space="preserve"> a monitoring system that allows for monitoring of unintended impacts established?</w:t>
      </w:r>
      <w:r>
        <w:rPr>
          <w:rFonts w:ascii="Times New Roman" w:eastAsia="Times New Roman" w:hAnsi="Times New Roman"/>
          <w:bCs/>
          <w:lang w:val="en-GB"/>
        </w:rPr>
        <w:t xml:space="preserve"> If so, how?</w:t>
      </w:r>
    </w:p>
    <w:p w14:paraId="6D263BFC"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Catalytic effects</w:t>
      </w:r>
    </w:p>
    <w:p w14:paraId="75CB20DB" w14:textId="2499122E" w:rsidR="006E3220" w:rsidRPr="006E3220" w:rsidRDefault="00AE0C57"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Has</w:t>
      </w:r>
      <w:r w:rsidR="006E3220" w:rsidRPr="006E3220">
        <w:rPr>
          <w:rFonts w:ascii="Times New Roman" w:eastAsia="Times New Roman" w:hAnsi="Times New Roman"/>
          <w:bCs/>
          <w:lang w:val="en-GB"/>
        </w:rPr>
        <w:t xml:space="preserve"> the project </w:t>
      </w:r>
      <w:r>
        <w:rPr>
          <w:rFonts w:ascii="Times New Roman" w:eastAsia="Times New Roman" w:hAnsi="Times New Roman"/>
          <w:bCs/>
          <w:lang w:val="en-GB"/>
        </w:rPr>
        <w:t xml:space="preserve">led to additional </w:t>
      </w:r>
      <w:r w:rsidR="006E3220" w:rsidRPr="006E3220">
        <w:rPr>
          <w:rFonts w:ascii="Times New Roman" w:eastAsia="Times New Roman" w:hAnsi="Times New Roman"/>
          <w:bCs/>
          <w:lang w:val="en-GB"/>
        </w:rPr>
        <w:t>finan</w:t>
      </w:r>
      <w:r>
        <w:rPr>
          <w:rFonts w:ascii="Times New Roman" w:eastAsia="Times New Roman" w:hAnsi="Times New Roman"/>
          <w:bCs/>
          <w:lang w:val="en-GB"/>
        </w:rPr>
        <w:t xml:space="preserve">ce for programs or the development of </w:t>
      </w:r>
      <w:proofErr w:type="gramStart"/>
      <w:r>
        <w:rPr>
          <w:rFonts w:ascii="Times New Roman" w:eastAsia="Times New Roman" w:hAnsi="Times New Roman"/>
          <w:bCs/>
          <w:lang w:val="en-GB"/>
        </w:rPr>
        <w:t>follow on</w:t>
      </w:r>
      <w:proofErr w:type="gramEnd"/>
      <w:r>
        <w:rPr>
          <w:rFonts w:ascii="Times New Roman" w:eastAsia="Times New Roman" w:hAnsi="Times New Roman"/>
          <w:bCs/>
          <w:lang w:val="en-GB"/>
        </w:rPr>
        <w:t xml:space="preserve"> projects to support peacebuilding and youth? If so, what are these programs/sources of finance?</w:t>
      </w:r>
      <w:r w:rsidR="006E3220" w:rsidRPr="006E3220">
        <w:rPr>
          <w:rFonts w:ascii="Times New Roman" w:eastAsia="Times New Roman" w:hAnsi="Times New Roman"/>
          <w:bCs/>
          <w:lang w:val="en-GB"/>
        </w:rPr>
        <w:t xml:space="preserve"> </w:t>
      </w:r>
    </w:p>
    <w:p w14:paraId="665E260D" w14:textId="3933E369" w:rsidR="00CD15FC"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Has </w:t>
      </w:r>
      <w:r w:rsidR="00CD15FC">
        <w:rPr>
          <w:rFonts w:ascii="Times New Roman" w:eastAsia="Times New Roman" w:hAnsi="Times New Roman"/>
          <w:bCs/>
          <w:lang w:val="en-GB"/>
        </w:rPr>
        <w:t>project support led to</w:t>
      </w:r>
      <w:r w:rsidRPr="006E3220">
        <w:rPr>
          <w:rFonts w:ascii="Times New Roman" w:eastAsia="Times New Roman" w:hAnsi="Times New Roman"/>
          <w:bCs/>
          <w:lang w:val="en-GB"/>
        </w:rPr>
        <w:t xml:space="preserve"> scal</w:t>
      </w:r>
      <w:r w:rsidR="00CD15FC">
        <w:rPr>
          <w:rFonts w:ascii="Times New Roman" w:eastAsia="Times New Roman" w:hAnsi="Times New Roman"/>
          <w:bCs/>
          <w:lang w:val="en-GB"/>
        </w:rPr>
        <w:t>ing</w:t>
      </w:r>
      <w:r w:rsidRPr="006E3220">
        <w:rPr>
          <w:rFonts w:ascii="Times New Roman" w:eastAsia="Times New Roman" w:hAnsi="Times New Roman"/>
          <w:bCs/>
          <w:lang w:val="en-GB"/>
        </w:rPr>
        <w:t>-up other peacebuilding work</w:t>
      </w:r>
      <w:r w:rsidR="00CD15FC">
        <w:rPr>
          <w:rFonts w:ascii="Times New Roman" w:eastAsia="Times New Roman" w:hAnsi="Times New Roman"/>
          <w:bCs/>
          <w:lang w:val="en-GB"/>
        </w:rPr>
        <w:t xml:space="preserve"> in Sirte or Libya?</w:t>
      </w:r>
    </w:p>
    <w:p w14:paraId="0CB87177" w14:textId="02F127CB" w:rsidR="006E3220" w:rsidRPr="006E3220" w:rsidRDefault="00CD15FC"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Has project support</w:t>
      </w:r>
      <w:r w:rsidR="006E3220" w:rsidRPr="006E3220">
        <w:rPr>
          <w:rFonts w:ascii="Times New Roman" w:eastAsia="Times New Roman" w:hAnsi="Times New Roman"/>
          <w:bCs/>
          <w:lang w:val="en-GB"/>
        </w:rPr>
        <w:t xml:space="preserve"> helped to create broader platforms for peacebuilding</w:t>
      </w:r>
      <w:r>
        <w:rPr>
          <w:rFonts w:ascii="Times New Roman" w:eastAsia="Times New Roman" w:hAnsi="Times New Roman"/>
          <w:bCs/>
          <w:lang w:val="en-GB"/>
        </w:rPr>
        <w:t xml:space="preserve"> in Sirte or Libya</w:t>
      </w:r>
      <w:r w:rsidR="006E3220" w:rsidRPr="006E3220">
        <w:rPr>
          <w:rFonts w:ascii="Times New Roman" w:eastAsia="Times New Roman" w:hAnsi="Times New Roman"/>
          <w:bCs/>
          <w:lang w:val="en-GB"/>
        </w:rPr>
        <w:t>?</w:t>
      </w:r>
    </w:p>
    <w:p w14:paraId="75090E49" w14:textId="3FD0D57D"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Gender-responsive/Gender-sensitive</w:t>
      </w:r>
    </w:p>
    <w:p w14:paraId="7775F57C" w14:textId="53617B58" w:rsidR="006E3220" w:rsidRPr="006E3220"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Did </w:t>
      </w:r>
      <w:r w:rsidR="00CD15FC">
        <w:rPr>
          <w:rFonts w:ascii="Times New Roman" w:eastAsia="Times New Roman" w:hAnsi="Times New Roman"/>
          <w:bCs/>
          <w:lang w:val="en-GB"/>
        </w:rPr>
        <w:t xml:space="preserve">and how did </w:t>
      </w:r>
      <w:r w:rsidRPr="006E3220">
        <w:rPr>
          <w:rFonts w:ascii="Times New Roman" w:eastAsia="Times New Roman" w:hAnsi="Times New Roman"/>
          <w:bCs/>
          <w:lang w:val="en-GB"/>
        </w:rPr>
        <w:t>the project consider the different challenges, opportunities, constraints and capacities of women</w:t>
      </w:r>
      <w:r w:rsidR="00CD15FC">
        <w:rPr>
          <w:rFonts w:ascii="Times New Roman" w:eastAsia="Times New Roman" w:hAnsi="Times New Roman"/>
          <w:bCs/>
          <w:lang w:val="en-GB"/>
        </w:rPr>
        <w:t xml:space="preserve"> and</w:t>
      </w:r>
      <w:r w:rsidRPr="006E3220">
        <w:rPr>
          <w:rFonts w:ascii="Times New Roman" w:eastAsia="Times New Roman" w:hAnsi="Times New Roman"/>
          <w:bCs/>
          <w:lang w:val="en-GB"/>
        </w:rPr>
        <w:t xml:space="preserve"> men</w:t>
      </w:r>
      <w:r w:rsidR="00CD15FC">
        <w:rPr>
          <w:rFonts w:ascii="Times New Roman" w:eastAsia="Times New Roman" w:hAnsi="Times New Roman"/>
          <w:bCs/>
          <w:lang w:val="en-GB"/>
        </w:rPr>
        <w:t xml:space="preserve"> – and </w:t>
      </w:r>
      <w:r w:rsidRPr="006E3220">
        <w:rPr>
          <w:rFonts w:ascii="Times New Roman" w:eastAsia="Times New Roman" w:hAnsi="Times New Roman"/>
          <w:bCs/>
          <w:lang w:val="en-GB"/>
        </w:rPr>
        <w:t>girls and boys</w:t>
      </w:r>
      <w:r w:rsidR="00CD15FC">
        <w:rPr>
          <w:rFonts w:ascii="Times New Roman" w:eastAsia="Times New Roman" w:hAnsi="Times New Roman"/>
          <w:bCs/>
          <w:lang w:val="en-GB"/>
        </w:rPr>
        <w:t xml:space="preserve"> -</w:t>
      </w:r>
      <w:r w:rsidRPr="006E3220">
        <w:rPr>
          <w:rFonts w:ascii="Times New Roman" w:eastAsia="Times New Roman" w:hAnsi="Times New Roman"/>
          <w:bCs/>
          <w:lang w:val="en-GB"/>
        </w:rPr>
        <w:t xml:space="preserve"> in project design and implementation?</w:t>
      </w:r>
    </w:p>
    <w:p w14:paraId="035796B4" w14:textId="77777777" w:rsidR="006E3220" w:rsidRPr="006E3220" w:rsidRDefault="006E3220" w:rsidP="006E3220">
      <w:pPr>
        <w:spacing w:after="160" w:line="259" w:lineRule="auto"/>
        <w:rPr>
          <w:rFonts w:ascii="Times New Roman" w:eastAsia="Times New Roman" w:hAnsi="Times New Roman"/>
          <w:b/>
          <w:lang w:val="en-GB"/>
        </w:rPr>
      </w:pPr>
      <w:r w:rsidRPr="006E3220">
        <w:rPr>
          <w:rFonts w:ascii="Times New Roman" w:eastAsia="Times New Roman" w:hAnsi="Times New Roman"/>
          <w:b/>
          <w:lang w:val="en-GB"/>
        </w:rPr>
        <w:t>Risk-tolerance and innovation</w:t>
      </w:r>
    </w:p>
    <w:p w14:paraId="0EF02058" w14:textId="400C852A" w:rsidR="006E3220" w:rsidRPr="006E3220" w:rsidRDefault="008F6B03"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Would you say the project</w:t>
      </w:r>
      <w:r w:rsidR="006E3220" w:rsidRPr="006E3220">
        <w:rPr>
          <w:rFonts w:ascii="Times New Roman" w:eastAsia="Times New Roman" w:hAnsi="Times New Roman"/>
          <w:bCs/>
          <w:lang w:val="en-GB"/>
        </w:rPr>
        <w:t xml:space="preserve"> </w:t>
      </w:r>
      <w:r>
        <w:rPr>
          <w:rFonts w:ascii="Times New Roman" w:eastAsia="Times New Roman" w:hAnsi="Times New Roman"/>
          <w:bCs/>
          <w:lang w:val="en-GB"/>
        </w:rPr>
        <w:t>was</w:t>
      </w:r>
      <w:r w:rsidR="006E3220" w:rsidRPr="006E3220">
        <w:rPr>
          <w:rFonts w:ascii="Times New Roman" w:eastAsia="Times New Roman" w:hAnsi="Times New Roman"/>
          <w:bCs/>
          <w:lang w:val="en-GB"/>
        </w:rPr>
        <w:t xml:space="preserve"> innovative? </w:t>
      </w:r>
      <w:r>
        <w:rPr>
          <w:rFonts w:ascii="Times New Roman" w:eastAsia="Times New Roman" w:hAnsi="Times New Roman"/>
          <w:bCs/>
          <w:lang w:val="en-GB"/>
        </w:rPr>
        <w:t xml:space="preserve">If innovative, what did the project do that was new? </w:t>
      </w:r>
    </w:p>
    <w:p w14:paraId="2367CE29" w14:textId="77777777" w:rsidR="008F6B03" w:rsidRDefault="006E3220" w:rsidP="006E3220">
      <w:pPr>
        <w:spacing w:after="160" w:line="259" w:lineRule="auto"/>
        <w:rPr>
          <w:rFonts w:ascii="Times New Roman" w:eastAsia="Times New Roman" w:hAnsi="Times New Roman"/>
          <w:bCs/>
          <w:lang w:val="en-GB"/>
        </w:rPr>
      </w:pPr>
      <w:r w:rsidRPr="006E3220">
        <w:rPr>
          <w:rFonts w:ascii="Times New Roman" w:eastAsia="Times New Roman" w:hAnsi="Times New Roman"/>
          <w:bCs/>
          <w:lang w:val="en-GB"/>
        </w:rPr>
        <w:t xml:space="preserve">What types of implementation issues </w:t>
      </w:r>
      <w:r w:rsidR="008F6B03">
        <w:rPr>
          <w:rFonts w:ascii="Times New Roman" w:eastAsia="Times New Roman" w:hAnsi="Times New Roman"/>
          <w:bCs/>
          <w:lang w:val="en-GB"/>
        </w:rPr>
        <w:t xml:space="preserve">did the project have? </w:t>
      </w:r>
    </w:p>
    <w:p w14:paraId="2B5B155E" w14:textId="7A44FE66" w:rsidR="006E3220" w:rsidRPr="006E3220" w:rsidRDefault="008F6B03"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t>What would you suggest for how these implementation issues could be</w:t>
      </w:r>
      <w:r w:rsidR="006E3220" w:rsidRPr="006E3220">
        <w:rPr>
          <w:rFonts w:ascii="Times New Roman" w:eastAsia="Times New Roman" w:hAnsi="Times New Roman"/>
          <w:bCs/>
          <w:lang w:val="en-GB"/>
        </w:rPr>
        <w:t xml:space="preserve"> addressed in future</w:t>
      </w:r>
      <w:r>
        <w:rPr>
          <w:rFonts w:ascii="Times New Roman" w:eastAsia="Times New Roman" w:hAnsi="Times New Roman"/>
          <w:bCs/>
          <w:lang w:val="en-GB"/>
        </w:rPr>
        <w:t xml:space="preserve"> projects</w:t>
      </w:r>
      <w:r w:rsidR="006E3220" w:rsidRPr="006E3220">
        <w:rPr>
          <w:rFonts w:ascii="Times New Roman" w:eastAsia="Times New Roman" w:hAnsi="Times New Roman"/>
          <w:bCs/>
          <w:lang w:val="en-GB"/>
        </w:rPr>
        <w:t>?</w:t>
      </w:r>
    </w:p>
    <w:p w14:paraId="604F7710" w14:textId="501AA2A9" w:rsidR="006E3220" w:rsidRPr="006E3220" w:rsidRDefault="008F6B03" w:rsidP="006E3220">
      <w:pPr>
        <w:spacing w:after="160" w:line="259" w:lineRule="auto"/>
        <w:rPr>
          <w:rFonts w:ascii="Times New Roman" w:eastAsia="Times New Roman" w:hAnsi="Times New Roman"/>
          <w:bCs/>
          <w:lang w:val="en-GB"/>
        </w:rPr>
      </w:pPr>
      <w:r>
        <w:rPr>
          <w:rFonts w:ascii="Times New Roman" w:eastAsia="Times New Roman" w:hAnsi="Times New Roman"/>
          <w:bCs/>
          <w:lang w:val="en-GB"/>
        </w:rPr>
        <w:lastRenderedPageBreak/>
        <w:t>Are there</w:t>
      </w:r>
      <w:r w:rsidR="006E3220" w:rsidRPr="006E3220">
        <w:rPr>
          <w:rFonts w:ascii="Times New Roman" w:eastAsia="Times New Roman" w:hAnsi="Times New Roman"/>
          <w:bCs/>
          <w:lang w:val="en-GB"/>
        </w:rPr>
        <w:t xml:space="preserve"> new ideas </w:t>
      </w:r>
      <w:r>
        <w:rPr>
          <w:rFonts w:ascii="Times New Roman" w:eastAsia="Times New Roman" w:hAnsi="Times New Roman"/>
          <w:bCs/>
          <w:lang w:val="en-GB"/>
        </w:rPr>
        <w:t>that are</w:t>
      </w:r>
      <w:r w:rsidR="006E3220" w:rsidRPr="006E3220">
        <w:rPr>
          <w:rFonts w:ascii="Times New Roman" w:eastAsia="Times New Roman" w:hAnsi="Times New Roman"/>
          <w:bCs/>
          <w:lang w:val="en-GB"/>
        </w:rPr>
        <w:t xml:space="preserve"> emerging </w:t>
      </w:r>
      <w:r>
        <w:rPr>
          <w:rFonts w:ascii="Times New Roman" w:eastAsia="Times New Roman" w:hAnsi="Times New Roman"/>
          <w:bCs/>
          <w:lang w:val="en-GB"/>
        </w:rPr>
        <w:t xml:space="preserve">from the project’s work in Sirte? If so, what are these new ideas? </w:t>
      </w:r>
      <w:r w:rsidR="00CD15FC">
        <w:rPr>
          <w:rFonts w:ascii="Times New Roman" w:eastAsia="Times New Roman" w:hAnsi="Times New Roman"/>
          <w:bCs/>
          <w:lang w:val="en-GB"/>
        </w:rPr>
        <w:t>C</w:t>
      </w:r>
      <w:r w:rsidR="006E3220" w:rsidRPr="006E3220">
        <w:rPr>
          <w:rFonts w:ascii="Times New Roman" w:eastAsia="Times New Roman" w:hAnsi="Times New Roman"/>
          <w:bCs/>
          <w:lang w:val="en-GB"/>
        </w:rPr>
        <w:t xml:space="preserve">an </w:t>
      </w:r>
      <w:r w:rsidR="00CD15FC">
        <w:rPr>
          <w:rFonts w:ascii="Times New Roman" w:eastAsia="Times New Roman" w:hAnsi="Times New Roman"/>
          <w:bCs/>
          <w:lang w:val="en-GB"/>
        </w:rPr>
        <w:t xml:space="preserve">these ideas </w:t>
      </w:r>
      <w:r w:rsidR="006E3220" w:rsidRPr="006E3220">
        <w:rPr>
          <w:rFonts w:ascii="Times New Roman" w:eastAsia="Times New Roman" w:hAnsi="Times New Roman"/>
          <w:bCs/>
          <w:lang w:val="en-GB"/>
        </w:rPr>
        <w:t>be tried out and tested with other projects?</w:t>
      </w:r>
    </w:p>
    <w:p w14:paraId="76A67A67" w14:textId="5E856DC4" w:rsidR="006A4F4D" w:rsidRPr="006E769F" w:rsidRDefault="006A4F4D" w:rsidP="006E3220">
      <w:pPr>
        <w:spacing w:after="160" w:line="259" w:lineRule="auto"/>
        <w:rPr>
          <w:rFonts w:ascii="Times New Roman" w:eastAsia="Times New Roman" w:hAnsi="Times New Roman"/>
          <w:b/>
          <w:bCs/>
          <w:lang w:val="en-GB"/>
        </w:rPr>
      </w:pPr>
      <w:r w:rsidRPr="006E769F">
        <w:rPr>
          <w:rFonts w:ascii="Times New Roman" w:eastAsia="Times New Roman" w:hAnsi="Times New Roman"/>
          <w:b/>
          <w:bCs/>
          <w:lang w:val="en-GB"/>
        </w:rPr>
        <w:t xml:space="preserve">Best Practices &amp; Lessons Learned </w:t>
      </w:r>
    </w:p>
    <w:p w14:paraId="3F9EB1D8" w14:textId="3FE33C31" w:rsidR="006A4F4D" w:rsidRPr="006A4F4D" w:rsidRDefault="006A4F4D" w:rsidP="006A4F4D">
      <w:pPr>
        <w:spacing w:after="160" w:line="259" w:lineRule="auto"/>
        <w:rPr>
          <w:rFonts w:ascii="Times New Roman" w:eastAsia="Times New Roman" w:hAnsi="Times New Roman"/>
          <w:lang w:val="en-GB"/>
        </w:rPr>
      </w:pPr>
      <w:r w:rsidRPr="006A4F4D">
        <w:rPr>
          <w:rFonts w:ascii="Times New Roman" w:eastAsia="Times New Roman" w:hAnsi="Times New Roman"/>
          <w:lang w:val="en-GB"/>
        </w:rPr>
        <w:t xml:space="preserve">What do </w:t>
      </w:r>
      <w:r w:rsidR="002C0E22">
        <w:rPr>
          <w:rFonts w:ascii="Times New Roman" w:eastAsia="Times New Roman" w:hAnsi="Times New Roman"/>
          <w:lang w:val="en-GB"/>
        </w:rPr>
        <w:t>you</w:t>
      </w:r>
      <w:r w:rsidRPr="006A4F4D">
        <w:rPr>
          <w:rFonts w:ascii="Times New Roman" w:eastAsia="Times New Roman" w:hAnsi="Times New Roman"/>
          <w:lang w:val="en-GB"/>
        </w:rPr>
        <w:t xml:space="preserve"> see as best practices from </w:t>
      </w:r>
      <w:r w:rsidR="002C0E22">
        <w:rPr>
          <w:rFonts w:ascii="Times New Roman" w:eastAsia="Times New Roman" w:hAnsi="Times New Roman"/>
          <w:lang w:val="en-GB"/>
        </w:rPr>
        <w:t>your</w:t>
      </w:r>
      <w:r w:rsidRPr="006A4F4D">
        <w:rPr>
          <w:rFonts w:ascii="Times New Roman" w:eastAsia="Times New Roman" w:hAnsi="Times New Roman"/>
          <w:lang w:val="en-GB"/>
        </w:rPr>
        <w:t xml:space="preserve"> experience with the project project’s design, implementation, and results</w:t>
      </w:r>
      <w:r w:rsidR="00824892">
        <w:rPr>
          <w:rFonts w:ascii="Times New Roman" w:eastAsia="Times New Roman" w:hAnsi="Times New Roman"/>
          <w:lang w:val="en-GB"/>
        </w:rPr>
        <w:t xml:space="preserve"> that should be expanded on or replicated</w:t>
      </w:r>
      <w:r w:rsidRPr="006A4F4D">
        <w:rPr>
          <w:rFonts w:ascii="Times New Roman" w:eastAsia="Times New Roman" w:hAnsi="Times New Roman"/>
          <w:lang w:val="en-GB"/>
        </w:rPr>
        <w:t xml:space="preserve">?  </w:t>
      </w:r>
    </w:p>
    <w:p w14:paraId="461971AD" w14:textId="6206C457" w:rsidR="006A4F4D" w:rsidRDefault="006A4F4D" w:rsidP="006A4F4D">
      <w:pPr>
        <w:spacing w:after="160" w:line="259" w:lineRule="auto"/>
        <w:rPr>
          <w:rFonts w:ascii="Times New Roman" w:eastAsia="Times New Roman" w:hAnsi="Times New Roman"/>
          <w:lang w:val="en-GB"/>
        </w:rPr>
      </w:pPr>
      <w:r w:rsidRPr="006A4F4D">
        <w:rPr>
          <w:rFonts w:ascii="Times New Roman" w:eastAsia="Times New Roman" w:hAnsi="Times New Roman"/>
          <w:lang w:val="en-GB"/>
        </w:rPr>
        <w:t xml:space="preserve">What do </w:t>
      </w:r>
      <w:r w:rsidR="002C0E22">
        <w:rPr>
          <w:rFonts w:ascii="Times New Roman" w:eastAsia="Times New Roman" w:hAnsi="Times New Roman"/>
          <w:lang w:val="en-GB"/>
        </w:rPr>
        <w:t>you</w:t>
      </w:r>
      <w:r w:rsidRPr="006A4F4D">
        <w:rPr>
          <w:rFonts w:ascii="Times New Roman" w:eastAsia="Times New Roman" w:hAnsi="Times New Roman"/>
          <w:lang w:val="en-GB"/>
        </w:rPr>
        <w:t xml:space="preserve"> see as </w:t>
      </w:r>
      <w:r w:rsidR="002C0E22">
        <w:rPr>
          <w:rFonts w:ascii="Times New Roman" w:eastAsia="Times New Roman" w:hAnsi="Times New Roman"/>
          <w:lang w:val="en-GB"/>
        </w:rPr>
        <w:t xml:space="preserve">any key </w:t>
      </w:r>
      <w:r w:rsidRPr="006A4F4D">
        <w:rPr>
          <w:rFonts w:ascii="Times New Roman" w:eastAsia="Times New Roman" w:hAnsi="Times New Roman"/>
          <w:lang w:val="en-GB"/>
        </w:rPr>
        <w:t xml:space="preserve">Lessons Learned </w:t>
      </w:r>
      <w:r w:rsidR="00824892">
        <w:rPr>
          <w:rFonts w:ascii="Times New Roman" w:eastAsia="Times New Roman" w:hAnsi="Times New Roman"/>
          <w:lang w:val="en-GB"/>
        </w:rPr>
        <w:t xml:space="preserve">for future project development and implementation </w:t>
      </w:r>
      <w:r w:rsidRPr="006A4F4D">
        <w:rPr>
          <w:rFonts w:ascii="Times New Roman" w:eastAsia="Times New Roman" w:hAnsi="Times New Roman"/>
          <w:lang w:val="en-GB"/>
        </w:rPr>
        <w:t xml:space="preserve">from </w:t>
      </w:r>
      <w:r w:rsidR="002C0E22">
        <w:rPr>
          <w:rFonts w:ascii="Times New Roman" w:eastAsia="Times New Roman" w:hAnsi="Times New Roman"/>
          <w:lang w:val="en-GB"/>
        </w:rPr>
        <w:t>your</w:t>
      </w:r>
      <w:r w:rsidRPr="006A4F4D">
        <w:rPr>
          <w:rFonts w:ascii="Times New Roman" w:eastAsia="Times New Roman" w:hAnsi="Times New Roman"/>
          <w:lang w:val="en-GB"/>
        </w:rPr>
        <w:t xml:space="preserve"> experience with the project project’s design, implementation, and results?  </w:t>
      </w:r>
    </w:p>
    <w:p w14:paraId="38A72455" w14:textId="59E863D2" w:rsidR="00824892" w:rsidRPr="00824892" w:rsidRDefault="00824892" w:rsidP="006A4F4D">
      <w:pPr>
        <w:spacing w:after="160" w:line="259" w:lineRule="auto"/>
        <w:rPr>
          <w:rFonts w:ascii="Times New Roman" w:eastAsia="Times New Roman" w:hAnsi="Times New Roman"/>
          <w:b/>
          <w:bCs/>
          <w:lang w:val="en-GB"/>
        </w:rPr>
      </w:pPr>
      <w:r w:rsidRPr="00824892">
        <w:rPr>
          <w:rFonts w:ascii="Times New Roman" w:eastAsia="Times New Roman" w:hAnsi="Times New Roman"/>
          <w:b/>
          <w:bCs/>
          <w:lang w:val="en-GB"/>
        </w:rPr>
        <w:t>Recommendations</w:t>
      </w:r>
    </w:p>
    <w:p w14:paraId="434A6719" w14:textId="6A1A2D3B" w:rsidR="00824892" w:rsidRPr="006A4F4D" w:rsidRDefault="00824892" w:rsidP="006A4F4D">
      <w:pPr>
        <w:spacing w:after="160" w:line="259" w:lineRule="auto"/>
        <w:rPr>
          <w:rFonts w:ascii="Times New Roman" w:eastAsia="Times New Roman" w:hAnsi="Times New Roman"/>
          <w:lang w:val="en-GB"/>
        </w:rPr>
      </w:pPr>
      <w:r>
        <w:rPr>
          <w:rFonts w:ascii="Times New Roman" w:eastAsia="Times New Roman" w:hAnsi="Times New Roman"/>
          <w:lang w:val="en-GB"/>
        </w:rPr>
        <w:t xml:space="preserve">What do you recommend for future support for building peace based on your experience with the project? </w:t>
      </w:r>
    </w:p>
    <w:p w14:paraId="08C1F99D" w14:textId="77777777" w:rsidR="000353F7" w:rsidRDefault="000353F7">
      <w:pPr>
        <w:spacing w:after="160" w:line="259" w:lineRule="auto"/>
        <w:rPr>
          <w:rFonts w:ascii="Times New Roman" w:eastAsia="Times New Roman" w:hAnsi="Times New Roman"/>
          <w:color w:val="002060"/>
          <w:sz w:val="28"/>
          <w:szCs w:val="28"/>
          <w:lang w:val="en-GB"/>
        </w:rPr>
      </w:pPr>
      <w:r>
        <w:rPr>
          <w:rFonts w:ascii="Times New Roman" w:eastAsia="Times New Roman" w:hAnsi="Times New Roman"/>
          <w:color w:val="002060"/>
          <w:sz w:val="28"/>
          <w:szCs w:val="28"/>
          <w:lang w:val="en-GB"/>
        </w:rPr>
        <w:br w:type="page"/>
      </w:r>
    </w:p>
    <w:p w14:paraId="6FDB1A3F" w14:textId="7157BFAF" w:rsidR="008F1414" w:rsidRPr="000F68EE" w:rsidRDefault="008F1414" w:rsidP="008F1414">
      <w:pPr>
        <w:tabs>
          <w:tab w:val="right" w:pos="8640"/>
        </w:tabs>
        <w:spacing w:line="360" w:lineRule="auto"/>
        <w:rPr>
          <w:rFonts w:ascii="Times New Roman" w:hAnsi="Times New Roman"/>
          <w:b/>
          <w:lang w:val="en-GB"/>
        </w:rPr>
      </w:pPr>
      <w:r>
        <w:rPr>
          <w:rFonts w:ascii="Times New Roman" w:eastAsia="Times New Roman" w:hAnsi="Times New Roman"/>
          <w:color w:val="002060"/>
          <w:sz w:val="28"/>
          <w:szCs w:val="28"/>
          <w:lang w:val="en-GB"/>
        </w:rPr>
        <w:lastRenderedPageBreak/>
        <w:t>FOCUS GROUP DISCUSSION QUESTIONS</w:t>
      </w:r>
    </w:p>
    <w:p w14:paraId="438AD9F3" w14:textId="1324731A" w:rsidR="008F1414" w:rsidRDefault="008F1414" w:rsidP="008F1414">
      <w:pPr>
        <w:spacing w:after="160" w:line="259" w:lineRule="auto"/>
        <w:rPr>
          <w:rFonts w:ascii="Times New Roman" w:eastAsia="Times New Roman" w:hAnsi="Times New Roman"/>
          <w:lang w:val="en-GB"/>
        </w:rPr>
      </w:pPr>
      <w:r>
        <w:rPr>
          <w:rFonts w:ascii="Times New Roman" w:eastAsia="Times New Roman" w:hAnsi="Times New Roman"/>
          <w:lang w:val="en-GB"/>
        </w:rPr>
        <w:t>[NOTE THAT NOT ALL QUESTIONS WILL BE ASKED IN ALL FOCUS GROUP DISCUSSIONS; FGDS WILL FOCUS ON THE AREAS AND QUESTIONS MOST RELEVANT TO GROUPS’ KNOWLEDGE AND EXPERIENCE WITH THE PROJECT]</w:t>
      </w:r>
    </w:p>
    <w:p w14:paraId="2360B2D9" w14:textId="5E230195" w:rsidR="006E769F" w:rsidRPr="002C0E22" w:rsidRDefault="000353F7" w:rsidP="008F1414">
      <w:pPr>
        <w:spacing w:after="160" w:line="259" w:lineRule="auto"/>
        <w:rPr>
          <w:rFonts w:ascii="Times New Roman" w:eastAsia="Times New Roman" w:hAnsi="Times New Roman"/>
          <w:b/>
          <w:bCs/>
          <w:i/>
          <w:iCs/>
          <w:lang w:val="en-GB"/>
        </w:rPr>
      </w:pPr>
      <w:r w:rsidRPr="002C0E22">
        <w:rPr>
          <w:rFonts w:ascii="Times New Roman" w:eastAsia="Times New Roman" w:hAnsi="Times New Roman"/>
          <w:b/>
          <w:bCs/>
          <w:i/>
          <w:iCs/>
          <w:lang w:val="en-GB"/>
        </w:rPr>
        <w:t xml:space="preserve">To be developed based on </w:t>
      </w:r>
      <w:proofErr w:type="gramStart"/>
      <w:r w:rsidRPr="002C0E22">
        <w:rPr>
          <w:rFonts w:ascii="Times New Roman" w:eastAsia="Times New Roman" w:hAnsi="Times New Roman"/>
          <w:b/>
          <w:bCs/>
          <w:i/>
          <w:iCs/>
          <w:lang w:val="en-GB"/>
        </w:rPr>
        <w:t>particular activities</w:t>
      </w:r>
      <w:proofErr w:type="gramEnd"/>
      <w:r w:rsidRPr="002C0E22">
        <w:rPr>
          <w:rFonts w:ascii="Times New Roman" w:eastAsia="Times New Roman" w:hAnsi="Times New Roman"/>
          <w:b/>
          <w:bCs/>
          <w:i/>
          <w:iCs/>
          <w:lang w:val="en-GB"/>
        </w:rPr>
        <w:t xml:space="preserve"> and their beneficiaries</w:t>
      </w:r>
    </w:p>
    <w:p w14:paraId="7B5FE70C" w14:textId="77777777" w:rsidR="00433A22" w:rsidRDefault="00433A22" w:rsidP="00433A22">
      <w:pPr>
        <w:spacing w:after="160" w:line="259" w:lineRule="auto"/>
        <w:rPr>
          <w:rFonts w:ascii="Times New Roman" w:eastAsia="Times New Roman" w:hAnsi="Times New Roman"/>
          <w:lang w:val="en-GB"/>
        </w:rPr>
      </w:pPr>
      <w:r>
        <w:rPr>
          <w:rFonts w:ascii="Times New Roman" w:eastAsia="Times New Roman" w:hAnsi="Times New Roman"/>
          <w:lang w:val="en-GB"/>
        </w:rPr>
        <w:t xml:space="preserve">What was the goal of the activity that you participated in, ______ [name of activity that they know]? </w:t>
      </w:r>
    </w:p>
    <w:p w14:paraId="00009F6D" w14:textId="7D22C3F5" w:rsidR="000353F7" w:rsidRDefault="00433A22" w:rsidP="008F1414">
      <w:pPr>
        <w:spacing w:after="160" w:line="259" w:lineRule="auto"/>
        <w:rPr>
          <w:rFonts w:ascii="Times New Roman" w:eastAsia="Times New Roman" w:hAnsi="Times New Roman"/>
          <w:lang w:val="en-GB"/>
        </w:rPr>
      </w:pPr>
      <w:r>
        <w:rPr>
          <w:rFonts w:ascii="Times New Roman" w:eastAsia="Times New Roman" w:hAnsi="Times New Roman"/>
          <w:lang w:val="en-GB"/>
        </w:rPr>
        <w:t>Why was this activity with you supported by the U</w:t>
      </w:r>
      <w:r w:rsidR="00A22D6B">
        <w:rPr>
          <w:rFonts w:ascii="Times New Roman" w:eastAsia="Times New Roman" w:hAnsi="Times New Roman"/>
          <w:lang w:val="en-GB"/>
        </w:rPr>
        <w:t xml:space="preserve">nited </w:t>
      </w:r>
      <w:r>
        <w:rPr>
          <w:rFonts w:ascii="Times New Roman" w:eastAsia="Times New Roman" w:hAnsi="Times New Roman"/>
          <w:lang w:val="en-GB"/>
        </w:rPr>
        <w:t>N</w:t>
      </w:r>
      <w:r w:rsidR="00A22D6B">
        <w:rPr>
          <w:rFonts w:ascii="Times New Roman" w:eastAsia="Times New Roman" w:hAnsi="Times New Roman"/>
          <w:lang w:val="en-GB"/>
        </w:rPr>
        <w:t>ations</w:t>
      </w:r>
      <w:r>
        <w:rPr>
          <w:rFonts w:ascii="Times New Roman" w:eastAsia="Times New Roman" w:hAnsi="Times New Roman"/>
          <w:lang w:val="en-GB"/>
        </w:rPr>
        <w:t>?</w:t>
      </w:r>
    </w:p>
    <w:p w14:paraId="78E7DA57" w14:textId="668B3625" w:rsidR="006E769F" w:rsidRPr="00491465" w:rsidRDefault="006E769F" w:rsidP="006E769F">
      <w:pPr>
        <w:spacing w:after="160" w:line="259" w:lineRule="auto"/>
        <w:rPr>
          <w:rFonts w:ascii="Times New Roman" w:eastAsia="Times New Roman" w:hAnsi="Times New Roman"/>
          <w:lang w:val="en-GB"/>
        </w:rPr>
      </w:pPr>
      <w:r w:rsidRPr="00491465">
        <w:rPr>
          <w:rFonts w:ascii="Times New Roman" w:eastAsia="Times New Roman" w:hAnsi="Times New Roman"/>
          <w:lang w:val="en-GB"/>
        </w:rPr>
        <w:t xml:space="preserve">What </w:t>
      </w:r>
      <w:r>
        <w:rPr>
          <w:rFonts w:ascii="Times New Roman" w:eastAsia="Times New Roman" w:hAnsi="Times New Roman"/>
          <w:lang w:val="en-GB"/>
        </w:rPr>
        <w:t>would you say</w:t>
      </w:r>
      <w:r w:rsidRPr="00491465">
        <w:rPr>
          <w:rFonts w:ascii="Times New Roman" w:eastAsia="Times New Roman" w:hAnsi="Times New Roman"/>
          <w:lang w:val="en-GB"/>
        </w:rPr>
        <w:t xml:space="preserve"> worked particularly well</w:t>
      </w:r>
      <w:r>
        <w:rPr>
          <w:rFonts w:ascii="Times New Roman" w:eastAsia="Times New Roman" w:hAnsi="Times New Roman"/>
          <w:lang w:val="en-GB"/>
        </w:rPr>
        <w:t xml:space="preserve"> </w:t>
      </w:r>
      <w:r w:rsidR="002C0E22">
        <w:rPr>
          <w:rFonts w:ascii="Times New Roman" w:eastAsia="Times New Roman" w:hAnsi="Times New Roman"/>
          <w:lang w:val="en-GB"/>
        </w:rPr>
        <w:t>with the activity you were engaged in</w:t>
      </w:r>
      <w:r>
        <w:rPr>
          <w:rFonts w:ascii="Times New Roman" w:eastAsia="Times New Roman" w:hAnsi="Times New Roman"/>
          <w:lang w:val="en-GB"/>
        </w:rPr>
        <w:t xml:space="preserve">? Why did these practices work well? </w:t>
      </w:r>
    </w:p>
    <w:p w14:paraId="5CF9ADBE" w14:textId="711B0B60" w:rsidR="000353F7" w:rsidRDefault="000353F7" w:rsidP="000353F7">
      <w:pPr>
        <w:spacing w:after="160" w:line="259" w:lineRule="auto"/>
        <w:rPr>
          <w:rFonts w:ascii="Times New Roman" w:eastAsia="Times New Roman" w:hAnsi="Times New Roman"/>
          <w:lang w:val="en-GB"/>
        </w:rPr>
      </w:pPr>
      <w:r>
        <w:rPr>
          <w:rFonts w:ascii="Times New Roman" w:eastAsia="Times New Roman" w:hAnsi="Times New Roman"/>
          <w:lang w:val="en-GB"/>
        </w:rPr>
        <w:t>Are there things that did not work</w:t>
      </w:r>
      <w:r w:rsidRPr="00491465">
        <w:rPr>
          <w:rFonts w:ascii="Times New Roman" w:eastAsia="Times New Roman" w:hAnsi="Times New Roman"/>
          <w:lang w:val="en-GB"/>
        </w:rPr>
        <w:t xml:space="preserve"> </w:t>
      </w:r>
      <w:r>
        <w:rPr>
          <w:rFonts w:ascii="Times New Roman" w:eastAsia="Times New Roman" w:hAnsi="Times New Roman"/>
          <w:lang w:val="en-GB"/>
        </w:rPr>
        <w:t>as</w:t>
      </w:r>
      <w:r w:rsidRPr="00491465">
        <w:rPr>
          <w:rFonts w:ascii="Times New Roman" w:eastAsia="Times New Roman" w:hAnsi="Times New Roman"/>
          <w:lang w:val="en-GB"/>
        </w:rPr>
        <w:t xml:space="preserve"> well</w:t>
      </w:r>
      <w:r>
        <w:rPr>
          <w:rFonts w:ascii="Times New Roman" w:eastAsia="Times New Roman" w:hAnsi="Times New Roman"/>
          <w:lang w:val="en-GB"/>
        </w:rPr>
        <w:t xml:space="preserve"> </w:t>
      </w:r>
      <w:r w:rsidR="002C0E22">
        <w:rPr>
          <w:rFonts w:ascii="Times New Roman" w:eastAsia="Times New Roman" w:hAnsi="Times New Roman"/>
          <w:lang w:val="en-GB"/>
        </w:rPr>
        <w:t>in the activity you engaged in</w:t>
      </w:r>
      <w:r>
        <w:rPr>
          <w:rFonts w:ascii="Times New Roman" w:eastAsia="Times New Roman" w:hAnsi="Times New Roman"/>
          <w:lang w:val="en-GB"/>
        </w:rPr>
        <w:t xml:space="preserve">? Why did these practices </w:t>
      </w:r>
      <w:r w:rsidR="002C0E22">
        <w:rPr>
          <w:rFonts w:ascii="Times New Roman" w:eastAsia="Times New Roman" w:hAnsi="Times New Roman"/>
          <w:lang w:val="en-GB"/>
        </w:rPr>
        <w:t>not work as</w:t>
      </w:r>
      <w:r>
        <w:rPr>
          <w:rFonts w:ascii="Times New Roman" w:eastAsia="Times New Roman" w:hAnsi="Times New Roman"/>
          <w:lang w:val="en-GB"/>
        </w:rPr>
        <w:t xml:space="preserve"> well? </w:t>
      </w:r>
    </w:p>
    <w:p w14:paraId="53320FC2" w14:textId="42935892" w:rsidR="002C0E22" w:rsidRPr="00491465" w:rsidRDefault="002C0E22" w:rsidP="000353F7">
      <w:pPr>
        <w:spacing w:after="160" w:line="259" w:lineRule="auto"/>
        <w:rPr>
          <w:rFonts w:ascii="Times New Roman" w:eastAsia="Times New Roman" w:hAnsi="Times New Roman"/>
          <w:lang w:val="en-GB"/>
        </w:rPr>
      </w:pPr>
      <w:r>
        <w:rPr>
          <w:rFonts w:ascii="Times New Roman" w:eastAsia="Times New Roman" w:hAnsi="Times New Roman"/>
          <w:lang w:val="en-GB"/>
        </w:rPr>
        <w:t xml:space="preserve">How sustainable do you think the results of the activity you participated in are? Why are the results </w:t>
      </w:r>
      <w:proofErr w:type="gramStart"/>
      <w:r>
        <w:rPr>
          <w:rFonts w:ascii="Times New Roman" w:eastAsia="Times New Roman" w:hAnsi="Times New Roman"/>
          <w:lang w:val="en-GB"/>
        </w:rPr>
        <w:t>more or less sustainable</w:t>
      </w:r>
      <w:proofErr w:type="gramEnd"/>
      <w:r>
        <w:rPr>
          <w:rFonts w:ascii="Times New Roman" w:eastAsia="Times New Roman" w:hAnsi="Times New Roman"/>
          <w:lang w:val="en-GB"/>
        </w:rPr>
        <w:t>?</w:t>
      </w:r>
    </w:p>
    <w:p w14:paraId="5CD6B475" w14:textId="657FB597" w:rsidR="00433A22" w:rsidRPr="00491465" w:rsidRDefault="00433A22" w:rsidP="00433A22">
      <w:pPr>
        <w:spacing w:after="160" w:line="259" w:lineRule="auto"/>
        <w:rPr>
          <w:rFonts w:ascii="Times New Roman" w:eastAsia="Times New Roman" w:hAnsi="Times New Roman"/>
          <w:lang w:val="en-GB"/>
        </w:rPr>
      </w:pPr>
      <w:r>
        <w:rPr>
          <w:rFonts w:ascii="Times New Roman" w:eastAsia="Times New Roman" w:hAnsi="Times New Roman"/>
          <w:lang w:val="en-GB"/>
        </w:rPr>
        <w:t xml:space="preserve">Would you say that the work of the project </w:t>
      </w:r>
      <w:proofErr w:type="gramStart"/>
      <w:r>
        <w:rPr>
          <w:rFonts w:ascii="Times New Roman" w:eastAsia="Times New Roman" w:hAnsi="Times New Roman"/>
          <w:lang w:val="en-GB"/>
        </w:rPr>
        <w:t>had an effect on</w:t>
      </w:r>
      <w:proofErr w:type="gramEnd"/>
      <w:r>
        <w:rPr>
          <w:rFonts w:ascii="Times New Roman" w:eastAsia="Times New Roman" w:hAnsi="Times New Roman"/>
          <w:lang w:val="en-GB"/>
        </w:rPr>
        <w:t xml:space="preserve"> building peace in Sirte? Why or why not?</w:t>
      </w:r>
    </w:p>
    <w:p w14:paraId="1E02F02C" w14:textId="77777777" w:rsidR="00A22D6B" w:rsidRDefault="006E769F" w:rsidP="006E769F">
      <w:pPr>
        <w:spacing w:after="160" w:line="259" w:lineRule="auto"/>
        <w:rPr>
          <w:rFonts w:ascii="Times New Roman" w:eastAsia="Times New Roman" w:hAnsi="Times New Roman"/>
          <w:lang w:val="en-GB"/>
        </w:rPr>
      </w:pPr>
      <w:r>
        <w:rPr>
          <w:rFonts w:ascii="Times New Roman" w:eastAsia="Times New Roman" w:hAnsi="Times New Roman"/>
          <w:lang w:val="en-GB"/>
        </w:rPr>
        <w:t xml:space="preserve">What do you recommend based on your experience with the project </w:t>
      </w:r>
      <w:r w:rsidR="002C0E22">
        <w:rPr>
          <w:rFonts w:ascii="Times New Roman" w:eastAsia="Times New Roman" w:hAnsi="Times New Roman"/>
          <w:lang w:val="en-GB"/>
        </w:rPr>
        <w:t>to support</w:t>
      </w:r>
      <w:r>
        <w:rPr>
          <w:rFonts w:ascii="Times New Roman" w:eastAsia="Times New Roman" w:hAnsi="Times New Roman"/>
          <w:lang w:val="en-GB"/>
        </w:rPr>
        <w:t xml:space="preserve"> future progress</w:t>
      </w:r>
      <w:r w:rsidR="00A22D6B">
        <w:rPr>
          <w:rFonts w:ascii="Times New Roman" w:eastAsia="Times New Roman" w:hAnsi="Times New Roman"/>
          <w:lang w:val="en-GB"/>
        </w:rPr>
        <w:t xml:space="preserve"> towards the goal of the activity?</w:t>
      </w:r>
    </w:p>
    <w:p w14:paraId="106C2BF4" w14:textId="084754A2" w:rsidR="006E769F" w:rsidRDefault="00A22D6B" w:rsidP="006E769F">
      <w:pPr>
        <w:spacing w:after="160" w:line="259" w:lineRule="auto"/>
        <w:rPr>
          <w:rFonts w:ascii="Times New Roman" w:eastAsia="Times New Roman" w:hAnsi="Times New Roman"/>
          <w:lang w:val="en-GB"/>
        </w:rPr>
      </w:pPr>
      <w:r>
        <w:rPr>
          <w:rFonts w:ascii="Times New Roman" w:eastAsia="Times New Roman" w:hAnsi="Times New Roman"/>
          <w:lang w:val="en-GB"/>
        </w:rPr>
        <w:t>What would you recommend so support peace building in Sirte in the future</w:t>
      </w:r>
      <w:r w:rsidR="006E769F">
        <w:rPr>
          <w:rFonts w:ascii="Times New Roman" w:eastAsia="Times New Roman" w:hAnsi="Times New Roman"/>
          <w:lang w:val="en-GB"/>
        </w:rPr>
        <w:t>?</w:t>
      </w:r>
    </w:p>
    <w:p w14:paraId="33867F27" w14:textId="1E02C579" w:rsidR="00761B81" w:rsidRDefault="00761B81">
      <w:pPr>
        <w:spacing w:after="160" w:line="259" w:lineRule="auto"/>
        <w:rPr>
          <w:rFonts w:ascii="Times New Roman" w:eastAsia="Times New Roman" w:hAnsi="Times New Roman"/>
          <w:lang w:val="en-GB"/>
        </w:rPr>
      </w:pPr>
      <w:r>
        <w:rPr>
          <w:rFonts w:ascii="Times New Roman" w:eastAsia="Times New Roman" w:hAnsi="Times New Roman"/>
          <w:lang w:val="en-GB"/>
        </w:rPr>
        <w:br w:type="page"/>
      </w:r>
    </w:p>
    <w:p w14:paraId="5B0F4BE4" w14:textId="45FFB2A6" w:rsidR="00761B81" w:rsidRPr="000F68EE" w:rsidRDefault="00761B81" w:rsidP="00761B81">
      <w:pPr>
        <w:pStyle w:val="Heading1"/>
        <w:keepLines/>
        <w:spacing w:before="480" w:after="0"/>
        <w:rPr>
          <w:rFonts w:ascii="Times New Roman" w:eastAsia="Times New Roman" w:hAnsi="Times New Roman"/>
          <w:color w:val="002060"/>
          <w:kern w:val="0"/>
          <w:sz w:val="28"/>
          <w:szCs w:val="28"/>
          <w:lang w:val="en-GB"/>
        </w:rPr>
      </w:pPr>
      <w:bookmarkStart w:id="98" w:name="_Toc105864057"/>
      <w:r w:rsidRPr="000F68EE">
        <w:rPr>
          <w:rFonts w:ascii="Times New Roman" w:eastAsia="Times New Roman" w:hAnsi="Times New Roman"/>
          <w:color w:val="002060"/>
          <w:kern w:val="0"/>
          <w:sz w:val="28"/>
          <w:szCs w:val="28"/>
          <w:lang w:val="en-GB"/>
        </w:rPr>
        <w:lastRenderedPageBreak/>
        <w:t xml:space="preserve">ANNEX </w:t>
      </w:r>
      <w:r>
        <w:rPr>
          <w:rFonts w:ascii="Times New Roman" w:eastAsia="Times New Roman" w:hAnsi="Times New Roman"/>
          <w:color w:val="002060"/>
          <w:kern w:val="0"/>
          <w:sz w:val="28"/>
          <w:szCs w:val="28"/>
          <w:lang w:val="en-GB"/>
        </w:rPr>
        <w:t>6</w:t>
      </w:r>
      <w:r w:rsidRPr="000F68EE">
        <w:rPr>
          <w:rFonts w:ascii="Times New Roman" w:eastAsia="Times New Roman" w:hAnsi="Times New Roman"/>
          <w:color w:val="002060"/>
          <w:kern w:val="0"/>
          <w:sz w:val="28"/>
          <w:szCs w:val="28"/>
          <w:lang w:val="en-GB"/>
        </w:rPr>
        <w:t xml:space="preserve">: </w:t>
      </w:r>
      <w:r w:rsidR="00495DFF">
        <w:rPr>
          <w:rFonts w:ascii="Times New Roman" w:eastAsia="Times New Roman" w:hAnsi="Times New Roman"/>
          <w:color w:val="002060"/>
          <w:kern w:val="0"/>
          <w:sz w:val="28"/>
          <w:szCs w:val="28"/>
          <w:lang w:val="en-GB"/>
        </w:rPr>
        <w:t xml:space="preserve"> </w:t>
      </w:r>
      <w:r w:rsidR="00AA0C86">
        <w:rPr>
          <w:rFonts w:ascii="Times New Roman" w:eastAsia="Times New Roman" w:hAnsi="Times New Roman"/>
          <w:color w:val="002060"/>
          <w:kern w:val="0"/>
          <w:sz w:val="28"/>
          <w:szCs w:val="28"/>
          <w:lang w:val="en-GB"/>
        </w:rPr>
        <w:t>SIGNED PLEDGE OF ETHICAL CONDUCT</w:t>
      </w:r>
      <w:bookmarkEnd w:id="98"/>
    </w:p>
    <w:p w14:paraId="6B5E7E55" w14:textId="55AF5491" w:rsidR="00761B81" w:rsidRDefault="00761B81" w:rsidP="006E769F">
      <w:pPr>
        <w:spacing w:after="160" w:line="259" w:lineRule="auto"/>
        <w:rPr>
          <w:rFonts w:ascii="Times New Roman" w:eastAsia="Times New Roman" w:hAnsi="Times New Roman"/>
          <w:lang w:val="en-GB"/>
        </w:rPr>
      </w:pPr>
    </w:p>
    <w:p w14:paraId="424C1BA9" w14:textId="07B69FED" w:rsidR="00AA0C86" w:rsidRDefault="00AA0C86" w:rsidP="006E769F">
      <w:pPr>
        <w:spacing w:after="160" w:line="259" w:lineRule="auto"/>
        <w:rPr>
          <w:rFonts w:ascii="Times New Roman" w:eastAsia="Times New Roman" w:hAnsi="Times New Roman"/>
          <w:lang w:val="en-GB"/>
        </w:rPr>
      </w:pPr>
      <w:r>
        <w:rPr>
          <w:rFonts w:ascii="Times New Roman" w:eastAsia="Times New Roman" w:hAnsi="Times New Roman"/>
          <w:noProof/>
          <w:lang w:val="en-GB"/>
        </w:rPr>
        <w:drawing>
          <wp:inline distT="0" distB="0" distL="0" distR="0" wp14:anchorId="0421FEC6" wp14:editId="1E1D85DC">
            <wp:extent cx="5943600" cy="428942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33">
                      <a:extLst>
                        <a:ext uri="{28A0092B-C50C-407E-A947-70E740481C1C}">
                          <a14:useLocalDpi xmlns:a14="http://schemas.microsoft.com/office/drawing/2010/main" val="0"/>
                        </a:ext>
                      </a:extLst>
                    </a:blip>
                    <a:stretch>
                      <a:fillRect/>
                    </a:stretch>
                  </pic:blipFill>
                  <pic:spPr>
                    <a:xfrm>
                      <a:off x="0" y="0"/>
                      <a:ext cx="5943600" cy="4289425"/>
                    </a:xfrm>
                    <a:prstGeom prst="rect">
                      <a:avLst/>
                    </a:prstGeom>
                  </pic:spPr>
                </pic:pic>
              </a:graphicData>
            </a:graphic>
          </wp:inline>
        </w:drawing>
      </w:r>
    </w:p>
    <w:p w14:paraId="5621E039" w14:textId="715328CE" w:rsidR="00761B81" w:rsidRDefault="00AA0C86" w:rsidP="006E769F">
      <w:pPr>
        <w:spacing w:after="160" w:line="259" w:lineRule="auto"/>
        <w:rPr>
          <w:rFonts w:ascii="Times New Roman" w:eastAsia="Times New Roman" w:hAnsi="Times New Roman"/>
          <w:lang w:val="en-GB"/>
        </w:rPr>
      </w:pPr>
      <w:r>
        <w:rPr>
          <w:rFonts w:ascii="Times New Roman" w:eastAsia="Times New Roman" w:hAnsi="Times New Roman"/>
          <w:noProof/>
          <w:lang w:val="en-GB"/>
        </w:rPr>
        <w:drawing>
          <wp:inline distT="0" distB="0" distL="0" distR="0" wp14:anchorId="1CE9F4C1" wp14:editId="3668E62D">
            <wp:extent cx="1572895" cy="27432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72895" cy="274320"/>
                    </a:xfrm>
                    <a:prstGeom prst="rect">
                      <a:avLst/>
                    </a:prstGeom>
                    <a:noFill/>
                  </pic:spPr>
                </pic:pic>
              </a:graphicData>
            </a:graphic>
          </wp:inline>
        </w:drawing>
      </w:r>
    </w:p>
    <w:p w14:paraId="6CFB0329" w14:textId="749C4770" w:rsidR="00AA0C86" w:rsidRPr="00491465" w:rsidRDefault="00AA0C86" w:rsidP="006E769F">
      <w:pPr>
        <w:spacing w:after="160" w:line="259" w:lineRule="auto"/>
        <w:rPr>
          <w:rFonts w:ascii="Times New Roman" w:eastAsia="Times New Roman" w:hAnsi="Times New Roman"/>
          <w:lang w:val="en-GB"/>
        </w:rPr>
      </w:pPr>
      <w:r>
        <w:rPr>
          <w:rFonts w:ascii="Times New Roman" w:eastAsia="Times New Roman" w:hAnsi="Times New Roman"/>
          <w:lang w:val="en-GB"/>
        </w:rPr>
        <w:t>Lawrence R. Robertson, 11 June 2022</w:t>
      </w:r>
    </w:p>
    <w:sectPr w:rsidR="00AA0C86" w:rsidRPr="00491465" w:rsidSect="00823B62">
      <w:pgSz w:w="12240" w:h="15840" w:code="1"/>
      <w:pgMar w:top="1296"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42F8" w14:textId="77777777" w:rsidR="004B645B" w:rsidRDefault="004B645B" w:rsidP="00797D20">
      <w:pPr>
        <w:spacing w:after="0" w:line="240" w:lineRule="auto"/>
      </w:pPr>
      <w:r>
        <w:separator/>
      </w:r>
    </w:p>
  </w:endnote>
  <w:endnote w:type="continuationSeparator" w:id="0">
    <w:p w14:paraId="039790E1" w14:textId="77777777" w:rsidR="004B645B" w:rsidRDefault="004B645B" w:rsidP="00797D20">
      <w:pPr>
        <w:spacing w:after="0" w:line="240" w:lineRule="auto"/>
      </w:pPr>
      <w:r>
        <w:continuationSeparator/>
      </w:r>
    </w:p>
  </w:endnote>
  <w:endnote w:type="continuationNotice" w:id="1">
    <w:p w14:paraId="06CD9707" w14:textId="77777777" w:rsidR="004B645B" w:rsidRDefault="004B6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3DEA" w14:textId="37E18FFB" w:rsidR="004E55B5" w:rsidRPr="00F07E87" w:rsidRDefault="004E55B5" w:rsidP="00F15A0B">
    <w:pPr>
      <w:tabs>
        <w:tab w:val="center" w:pos="4680"/>
        <w:tab w:val="right" w:pos="9360"/>
      </w:tabs>
      <w:spacing w:after="0" w:line="220" w:lineRule="atLeast"/>
      <w:rPr>
        <w:rFonts w:ascii="GillSans" w:hAnsi="GillSans" w:cs="Arial"/>
        <w:sz w:val="20"/>
        <w:szCs w:val="20"/>
      </w:rPr>
    </w:pPr>
    <w:r>
      <w:rPr>
        <w:noProof/>
      </w:rPr>
      <mc:AlternateContent>
        <mc:Choice Requires="wps">
          <w:drawing>
            <wp:anchor distT="4294967293" distB="4294967293" distL="114300" distR="114300" simplePos="0" relativeHeight="251659264" behindDoc="0" locked="0" layoutInCell="1" allowOverlap="1" wp14:anchorId="13D04754" wp14:editId="2B7162A1">
              <wp:simplePos x="0" y="0"/>
              <wp:positionH relativeFrom="column">
                <wp:posOffset>-47625</wp:posOffset>
              </wp:positionH>
              <wp:positionV relativeFrom="paragraph">
                <wp:posOffset>46989</wp:posOffset>
              </wp:positionV>
              <wp:extent cx="59817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8039A46" id="Straight Connector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3.7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" strokecolor="#17375e" strokeweight="1.25pt">
              <o:lock v:ext="edit" shapetype="f"/>
            </v:line>
          </w:pict>
        </mc:Fallback>
      </mc:AlternateContent>
    </w:r>
  </w:p>
  <w:p w14:paraId="3EFD34AA" w14:textId="77777777" w:rsidR="004E55B5" w:rsidRDefault="004E5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55586"/>
      <w:docPartObj>
        <w:docPartGallery w:val="Page Numbers (Bottom of Page)"/>
        <w:docPartUnique/>
      </w:docPartObj>
    </w:sdtPr>
    <w:sdtEndPr>
      <w:rPr>
        <w:rFonts w:ascii="Times New Roman" w:hAnsi="Times New Roman"/>
        <w:noProof/>
      </w:rPr>
    </w:sdtEndPr>
    <w:sdtContent>
      <w:p w14:paraId="56C022D1" w14:textId="5C2DA624" w:rsidR="004E55B5" w:rsidRPr="00D93619" w:rsidRDefault="004E55B5">
        <w:pPr>
          <w:pStyle w:val="Footer"/>
          <w:jc w:val="center"/>
          <w:rPr>
            <w:rFonts w:ascii="Times New Roman" w:hAnsi="Times New Roman"/>
          </w:rPr>
        </w:pPr>
        <w:r w:rsidRPr="00D93619">
          <w:rPr>
            <w:rFonts w:ascii="Times New Roman" w:hAnsi="Times New Roman"/>
          </w:rPr>
          <w:fldChar w:fldCharType="begin"/>
        </w:r>
        <w:r w:rsidRPr="00D93619">
          <w:rPr>
            <w:rFonts w:ascii="Times New Roman" w:hAnsi="Times New Roman"/>
          </w:rPr>
          <w:instrText xml:space="preserve"> PAGE   \* MERGEFORMAT </w:instrText>
        </w:r>
        <w:r w:rsidRPr="00D93619">
          <w:rPr>
            <w:rFonts w:ascii="Times New Roman" w:hAnsi="Times New Roman"/>
          </w:rPr>
          <w:fldChar w:fldCharType="separate"/>
        </w:r>
        <w:r>
          <w:rPr>
            <w:rFonts w:ascii="Times New Roman" w:hAnsi="Times New Roman"/>
            <w:noProof/>
          </w:rPr>
          <w:t>22</w:t>
        </w:r>
        <w:r w:rsidRPr="00D93619">
          <w:rPr>
            <w:rFonts w:ascii="Times New Roman" w:hAnsi="Times New Roman"/>
            <w:noProof/>
          </w:rPr>
          <w:fldChar w:fldCharType="end"/>
        </w:r>
      </w:p>
    </w:sdtContent>
  </w:sdt>
  <w:p w14:paraId="43EAEC09" w14:textId="77777777" w:rsidR="004E55B5" w:rsidRDefault="004E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7D62" w14:textId="77777777" w:rsidR="004B645B" w:rsidRDefault="004B645B" w:rsidP="00797D20">
      <w:pPr>
        <w:spacing w:after="0" w:line="240" w:lineRule="auto"/>
      </w:pPr>
      <w:r>
        <w:separator/>
      </w:r>
    </w:p>
  </w:footnote>
  <w:footnote w:type="continuationSeparator" w:id="0">
    <w:p w14:paraId="6E902F6F" w14:textId="77777777" w:rsidR="004B645B" w:rsidRDefault="004B645B" w:rsidP="00797D20">
      <w:pPr>
        <w:spacing w:after="0" w:line="240" w:lineRule="auto"/>
      </w:pPr>
      <w:r>
        <w:continuationSeparator/>
      </w:r>
    </w:p>
  </w:footnote>
  <w:footnote w:type="continuationNotice" w:id="1">
    <w:p w14:paraId="29F63A8A" w14:textId="77777777" w:rsidR="004B645B" w:rsidRDefault="004B645B">
      <w:pPr>
        <w:spacing w:after="0" w:line="240" w:lineRule="auto"/>
      </w:pPr>
    </w:p>
  </w:footnote>
  <w:footnote w:id="2">
    <w:p w14:paraId="18B408FD" w14:textId="5D3E97E7" w:rsidR="009A6D26" w:rsidRDefault="009A6D26">
      <w:pPr>
        <w:pStyle w:val="FootnoteText"/>
      </w:pPr>
      <w:r>
        <w:rPr>
          <w:rStyle w:val="FootnoteReference"/>
        </w:rPr>
        <w:footnoteRef/>
      </w:r>
      <w:r w:rsidRPr="00E44323">
        <w:rPr>
          <w:rFonts w:ascii="Times New Roman" w:hAnsi="Times New Roman"/>
        </w:rPr>
        <w:t xml:space="preserve">OECD DAC. December 2019. Better Criteria for Better Evaluation Revised Evaluation Criteria Definitions and Principles for Use OECD/DAC Network on Development Evaluation, at </w:t>
      </w:r>
      <w:hyperlink r:id="rId1" w:history="1">
        <w:r w:rsidRPr="00E44323">
          <w:rPr>
            <w:rStyle w:val="Hyperlink"/>
            <w:rFonts w:ascii="Times New Roman" w:hAnsi="Times New Roman"/>
          </w:rPr>
          <w:t>https://www.oecd.org/dac/evaluation/revised-evaluation-criteria-dec-2019.pdf</w:t>
        </w:r>
      </w:hyperlink>
      <w:r w:rsidRPr="00E44323">
        <w:rPr>
          <w:rFonts w:ascii="Times New Roman" w:hAnsi="Times New Roman"/>
        </w:rPr>
        <w:t xml:space="preserve"> (accessed 28 December 2021).</w:t>
      </w:r>
      <w:r>
        <w:t xml:space="preserve"> </w:t>
      </w:r>
    </w:p>
  </w:footnote>
  <w:footnote w:id="3">
    <w:p w14:paraId="7EF54887" w14:textId="7E408B11" w:rsidR="00276111" w:rsidRPr="00276111" w:rsidRDefault="00276111">
      <w:pPr>
        <w:pStyle w:val="FootnoteText"/>
        <w:rPr>
          <w:rFonts w:ascii="Times New Roman" w:hAnsi="Times New Roman"/>
        </w:rPr>
      </w:pPr>
      <w:r w:rsidRPr="00276111">
        <w:rPr>
          <w:rStyle w:val="FootnoteReference"/>
          <w:rFonts w:ascii="Times New Roman" w:hAnsi="Times New Roman"/>
        </w:rPr>
        <w:footnoteRef/>
      </w:r>
      <w:r w:rsidRPr="00276111">
        <w:rPr>
          <w:rFonts w:ascii="Times New Roman" w:hAnsi="Times New Roman"/>
        </w:rPr>
        <w:t xml:space="preserve"> October 2021. UNSF 2019-2022 –Libya: Evaluation Report. </w:t>
      </w:r>
      <w:hyperlink r:id="rId2" w:history="1">
        <w:r w:rsidRPr="00276111">
          <w:rPr>
            <w:rStyle w:val="Hyperlink"/>
            <w:rFonts w:ascii="Times New Roman" w:hAnsi="Times New Roman"/>
          </w:rPr>
          <w:t>https://minio.dev.devqube.io/uninfo-production-main/0e0fab08-3573-46d9-a96e-d175d888c1de_UNSF_Final_Evaluation_Report_final.pdf</w:t>
        </w:r>
      </w:hyperlink>
      <w:r w:rsidRPr="00276111">
        <w:rPr>
          <w:rFonts w:ascii="Times New Roman" w:hAnsi="Times New Roman"/>
        </w:rPr>
        <w:t xml:space="preserve"> (accessed 28 March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FA6" w14:textId="0CDF9B9D" w:rsidR="004E55B5" w:rsidRPr="00FA2B68" w:rsidRDefault="004E55B5" w:rsidP="00FA2B68">
    <w:pPr>
      <w:tabs>
        <w:tab w:val="center" w:pos="4680"/>
        <w:tab w:val="right" w:pos="9360"/>
      </w:tabs>
      <w:spacing w:after="0" w:line="220" w:lineRule="atLeast"/>
      <w:rPr>
        <w:rFonts w:ascii="Times New Roman" w:hAnsi="Times New Roman"/>
        <w:b/>
        <w:bCs/>
        <w:sz w:val="20"/>
        <w:szCs w:val="20"/>
      </w:rPr>
    </w:pPr>
    <w:r>
      <w:rPr>
        <w:rFonts w:ascii="Times New Roman" w:hAnsi="Times New Roman"/>
        <w:noProof/>
        <w:sz w:val="20"/>
        <w:szCs w:val="20"/>
      </w:rPr>
      <mc:AlternateContent>
        <mc:Choice Requires="wps">
          <w:drawing>
            <wp:anchor distT="4294967293" distB="4294967293" distL="114300" distR="114300" simplePos="0" relativeHeight="251660288" behindDoc="0" locked="0" layoutInCell="1" allowOverlap="1" wp14:anchorId="384D1D02" wp14:editId="2D41D3DC">
              <wp:simplePos x="0" y="0"/>
              <wp:positionH relativeFrom="column">
                <wp:posOffset>-50165</wp:posOffset>
              </wp:positionH>
              <wp:positionV relativeFrom="paragraph">
                <wp:posOffset>303529</wp:posOffset>
              </wp:positionV>
              <wp:extent cx="7027545" cy="0"/>
              <wp:effectExtent l="0" t="0" r="209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7545" cy="0"/>
                      </a:xfrm>
                      <a:prstGeom prst="line">
                        <a:avLst/>
                      </a:prstGeom>
                      <a:noFill/>
                      <a:ln w="15875" cap="flat" cmpd="sng" algn="ctr">
                        <a:solidFill>
                          <a:srgbClr val="1F497D">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2C8159" id="Straight Connector 2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95pt,23.9pt" to="549.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" strokecolor="#17375e" strokeweight="1.25pt">
              <o:lock v:ext="edit" shapetype="f"/>
            </v:line>
          </w:pict>
        </mc:Fallback>
      </mc:AlternateContent>
    </w:r>
    <w:r w:rsidR="00131988">
      <w:rPr>
        <w:rFonts w:ascii="Times New Roman" w:hAnsi="Times New Roman"/>
        <w:b/>
        <w:bCs/>
        <w:sz w:val="20"/>
        <w:szCs w:val="20"/>
      </w:rPr>
      <w:t xml:space="preserve">Final </w:t>
    </w:r>
    <w:r w:rsidR="0053299B">
      <w:rPr>
        <w:rFonts w:ascii="Times New Roman" w:hAnsi="Times New Roman"/>
        <w:b/>
        <w:bCs/>
        <w:sz w:val="20"/>
        <w:szCs w:val="20"/>
      </w:rPr>
      <w:t>Evaluation</w:t>
    </w:r>
    <w:r w:rsidR="0053299B" w:rsidRPr="00E574F6">
      <w:rPr>
        <w:rFonts w:ascii="Times New Roman" w:hAnsi="Times New Roman"/>
        <w:b/>
        <w:bCs/>
        <w:sz w:val="20"/>
        <w:szCs w:val="20"/>
      </w:rPr>
      <w:t xml:space="preserve"> </w:t>
    </w:r>
    <w:r w:rsidRPr="00E574F6">
      <w:rPr>
        <w:rFonts w:ascii="Times New Roman" w:hAnsi="Times New Roman"/>
        <w:b/>
        <w:bCs/>
        <w:sz w:val="20"/>
        <w:szCs w:val="20"/>
      </w:rPr>
      <w:t xml:space="preserve">Report: </w:t>
    </w:r>
    <w:r>
      <w:rPr>
        <w:rFonts w:ascii="Times New Roman" w:hAnsi="Times New Roman"/>
        <w:b/>
        <w:bCs/>
        <w:sz w:val="20"/>
        <w:szCs w:val="20"/>
      </w:rPr>
      <w:t xml:space="preserve">Final Evaluation, </w:t>
    </w:r>
    <w:bookmarkStart w:id="10" w:name="_Hlk92832153"/>
    <w:r w:rsidR="00841907" w:rsidRPr="00841907">
      <w:rPr>
        <w:rFonts w:ascii="Times New Roman" w:hAnsi="Times New Roman"/>
        <w:b/>
        <w:bCs/>
        <w:sz w:val="20"/>
        <w:szCs w:val="20"/>
      </w:rPr>
      <w:t>Building peace within and with young women and men in Sirte</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518"/>
    <w:multiLevelType w:val="hybridMultilevel"/>
    <w:tmpl w:val="BF8290EC"/>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B2ABD"/>
    <w:multiLevelType w:val="hybridMultilevel"/>
    <w:tmpl w:val="DE20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74EBE"/>
    <w:multiLevelType w:val="hybridMultilevel"/>
    <w:tmpl w:val="0784B626"/>
    <w:lvl w:ilvl="0" w:tplc="B2980218">
      <w:start w:val="3"/>
      <w:numFmt w:val="bullet"/>
      <w:lvlText w:val="•"/>
      <w:lvlJc w:val="left"/>
      <w:pPr>
        <w:ind w:left="895" w:hanging="360"/>
      </w:pPr>
      <w:rPr>
        <w:rFonts w:ascii="Arial" w:eastAsiaTheme="minorHAnsi" w:hAnsi="Arial" w:cs="Aria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7599"/>
    <w:multiLevelType w:val="hybridMultilevel"/>
    <w:tmpl w:val="5816BAFA"/>
    <w:lvl w:ilvl="0" w:tplc="E716F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97F1C"/>
    <w:multiLevelType w:val="hybridMultilevel"/>
    <w:tmpl w:val="6220D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43EF"/>
    <w:multiLevelType w:val="hybridMultilevel"/>
    <w:tmpl w:val="42D6602C"/>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71E77"/>
    <w:multiLevelType w:val="hybridMultilevel"/>
    <w:tmpl w:val="9698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84C2F"/>
    <w:multiLevelType w:val="hybridMultilevel"/>
    <w:tmpl w:val="500E9AF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6B6DBB"/>
    <w:multiLevelType w:val="hybridMultilevel"/>
    <w:tmpl w:val="DE668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E318D"/>
    <w:multiLevelType w:val="hybridMultilevel"/>
    <w:tmpl w:val="1A5EFDF4"/>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C6FFD"/>
    <w:multiLevelType w:val="hybridMultilevel"/>
    <w:tmpl w:val="1F4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D0952"/>
    <w:multiLevelType w:val="hybridMultilevel"/>
    <w:tmpl w:val="837A50E0"/>
    <w:lvl w:ilvl="0" w:tplc="B298021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12ED6"/>
    <w:multiLevelType w:val="hybridMultilevel"/>
    <w:tmpl w:val="F8A6C13E"/>
    <w:lvl w:ilvl="0" w:tplc="15780D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2C4F"/>
    <w:multiLevelType w:val="multilevel"/>
    <w:tmpl w:val="C9D0C1EC"/>
    <w:lvl w:ilvl="0">
      <w:start w:val="1"/>
      <w:numFmt w:val="decimal"/>
      <w:pStyle w:val="Paragraph"/>
      <w:lvlText w:val="%1."/>
      <w:lvlJc w:val="left"/>
      <w:pPr>
        <w:ind w:left="2552" w:firstLine="0"/>
      </w:pPr>
      <w:rPr>
        <w:rFonts w:ascii="Arial" w:hAnsi="Arial" w:cs="Arial" w:hint="default"/>
        <w:b w:val="0"/>
        <w:i w:val="0"/>
        <w:color w:val="auto"/>
        <w:sz w:val="20"/>
        <w:szCs w:val="2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6" w15:restartNumberingAfterBreak="0">
    <w:nsid w:val="397D2A33"/>
    <w:multiLevelType w:val="hybridMultilevel"/>
    <w:tmpl w:val="3BAE102E"/>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7" w15:restartNumberingAfterBreak="0">
    <w:nsid w:val="3BD87FFC"/>
    <w:multiLevelType w:val="hybridMultilevel"/>
    <w:tmpl w:val="95E29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C33C3"/>
    <w:multiLevelType w:val="hybridMultilevel"/>
    <w:tmpl w:val="3D960C62"/>
    <w:lvl w:ilvl="0" w:tplc="B6846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F619D"/>
    <w:multiLevelType w:val="hybridMultilevel"/>
    <w:tmpl w:val="20CEE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F5EDD"/>
    <w:multiLevelType w:val="hybridMultilevel"/>
    <w:tmpl w:val="500E9AF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2349D7"/>
    <w:multiLevelType w:val="hybridMultilevel"/>
    <w:tmpl w:val="0B5C1B74"/>
    <w:lvl w:ilvl="0" w:tplc="B12EE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5D58DE"/>
    <w:multiLevelType w:val="hybridMultilevel"/>
    <w:tmpl w:val="149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A7686"/>
    <w:multiLevelType w:val="hybridMultilevel"/>
    <w:tmpl w:val="ABF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A434D"/>
    <w:multiLevelType w:val="hybridMultilevel"/>
    <w:tmpl w:val="3F841734"/>
    <w:lvl w:ilvl="0" w:tplc="6F940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3523E"/>
    <w:multiLevelType w:val="hybridMultilevel"/>
    <w:tmpl w:val="696AA1C6"/>
    <w:lvl w:ilvl="0" w:tplc="FC165C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A4344"/>
    <w:multiLevelType w:val="hybridMultilevel"/>
    <w:tmpl w:val="4C1AE4F2"/>
    <w:lvl w:ilvl="0" w:tplc="37BEDBD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B48C2"/>
    <w:multiLevelType w:val="hybridMultilevel"/>
    <w:tmpl w:val="AC5E0034"/>
    <w:lvl w:ilvl="0" w:tplc="6BA4F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615D8B"/>
    <w:multiLevelType w:val="multilevel"/>
    <w:tmpl w:val="713EBAFC"/>
    <w:lvl w:ilvl="0">
      <w:start w:val="1"/>
      <w:numFmt w:val="lowerRoman"/>
      <w:lvlText w:val="%1."/>
      <w:lvlJc w:val="left"/>
      <w:pPr>
        <w:ind w:left="1080" w:hanging="360"/>
      </w:pPr>
      <w:rPr>
        <w:rFonts w:ascii="Calibri" w:eastAsia="Calibri" w:hAnsi="Calibri" w:cs="Calibri" w:hint="default"/>
        <w:spacing w:val="-1"/>
        <w:w w:val="100"/>
        <w:sz w:val="22"/>
        <w:szCs w:val="22"/>
        <w:lang w:val="en-US" w:eastAsia="en-US" w:bidi="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68317015"/>
    <w:multiLevelType w:val="hybridMultilevel"/>
    <w:tmpl w:val="8244F8E4"/>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92282"/>
    <w:multiLevelType w:val="hybridMultilevel"/>
    <w:tmpl w:val="F49485BC"/>
    <w:lvl w:ilvl="0" w:tplc="94DA14B6">
      <w:start w:val="10"/>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7328C5"/>
    <w:multiLevelType w:val="hybridMultilevel"/>
    <w:tmpl w:val="9836E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567D8E"/>
    <w:multiLevelType w:val="hybridMultilevel"/>
    <w:tmpl w:val="E522F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84138"/>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CD582A"/>
    <w:multiLevelType w:val="hybridMultilevel"/>
    <w:tmpl w:val="38DEE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40EF5"/>
    <w:multiLevelType w:val="hybridMultilevel"/>
    <w:tmpl w:val="DF60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72432"/>
    <w:multiLevelType w:val="hybridMultilevel"/>
    <w:tmpl w:val="CA9689F2"/>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14E30"/>
    <w:multiLevelType w:val="hybridMultilevel"/>
    <w:tmpl w:val="C92E721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025685"/>
    <w:multiLevelType w:val="hybridMultilevel"/>
    <w:tmpl w:val="DABE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619791">
    <w:abstractNumId w:val="34"/>
  </w:num>
  <w:num w:numId="2" w16cid:durableId="1606033262">
    <w:abstractNumId w:val="22"/>
  </w:num>
  <w:num w:numId="3" w16cid:durableId="1302886003">
    <w:abstractNumId w:val="16"/>
  </w:num>
  <w:num w:numId="4" w16cid:durableId="1936476751">
    <w:abstractNumId w:val="37"/>
  </w:num>
  <w:num w:numId="5" w16cid:durableId="201596246">
    <w:abstractNumId w:val="15"/>
  </w:num>
  <w:num w:numId="6" w16cid:durableId="751901237">
    <w:abstractNumId w:val="38"/>
  </w:num>
  <w:num w:numId="7" w16cid:durableId="894046334">
    <w:abstractNumId w:val="13"/>
  </w:num>
  <w:num w:numId="8" w16cid:durableId="1474517091">
    <w:abstractNumId w:val="7"/>
  </w:num>
  <w:num w:numId="9" w16cid:durableId="649212936">
    <w:abstractNumId w:val="11"/>
  </w:num>
  <w:num w:numId="10" w16cid:durableId="1067845750">
    <w:abstractNumId w:val="0"/>
  </w:num>
  <w:num w:numId="11" w16cid:durableId="141780587">
    <w:abstractNumId w:val="30"/>
  </w:num>
  <w:num w:numId="12" w16cid:durableId="837503062">
    <w:abstractNumId w:val="33"/>
  </w:num>
  <w:num w:numId="13" w16cid:durableId="1557545153">
    <w:abstractNumId w:val="10"/>
  </w:num>
  <w:num w:numId="14" w16cid:durableId="506286908">
    <w:abstractNumId w:val="2"/>
  </w:num>
  <w:num w:numId="15" w16cid:durableId="348332395">
    <w:abstractNumId w:val="6"/>
  </w:num>
  <w:num w:numId="16" w16cid:durableId="1943412238">
    <w:abstractNumId w:val="31"/>
  </w:num>
  <w:num w:numId="17" w16cid:durableId="219288118">
    <w:abstractNumId w:val="18"/>
  </w:num>
  <w:num w:numId="18" w16cid:durableId="1345981904">
    <w:abstractNumId w:val="1"/>
  </w:num>
  <w:num w:numId="19" w16cid:durableId="486825591">
    <w:abstractNumId w:val="3"/>
  </w:num>
  <w:num w:numId="20" w16cid:durableId="690255215">
    <w:abstractNumId w:val="14"/>
  </w:num>
  <w:num w:numId="21" w16cid:durableId="1424297588">
    <w:abstractNumId w:val="32"/>
  </w:num>
  <w:num w:numId="22" w16cid:durableId="1026296510">
    <w:abstractNumId w:val="21"/>
  </w:num>
  <w:num w:numId="23" w16cid:durableId="1568757552">
    <w:abstractNumId w:val="8"/>
  </w:num>
  <w:num w:numId="24" w16cid:durableId="2030989098">
    <w:abstractNumId w:val="12"/>
  </w:num>
  <w:num w:numId="25" w16cid:durableId="2144226582">
    <w:abstractNumId w:val="9"/>
  </w:num>
  <w:num w:numId="26" w16cid:durableId="1844011238">
    <w:abstractNumId w:val="27"/>
  </w:num>
  <w:num w:numId="27" w16cid:durableId="364212684">
    <w:abstractNumId w:val="29"/>
  </w:num>
  <w:num w:numId="28" w16cid:durableId="1371802491">
    <w:abstractNumId w:val="5"/>
  </w:num>
  <w:num w:numId="29" w16cid:durableId="1916619696">
    <w:abstractNumId w:val="36"/>
  </w:num>
  <w:num w:numId="30" w16cid:durableId="1813254045">
    <w:abstractNumId w:val="39"/>
  </w:num>
  <w:num w:numId="31" w16cid:durableId="1749694940">
    <w:abstractNumId w:val="26"/>
  </w:num>
  <w:num w:numId="32" w16cid:durableId="506988643">
    <w:abstractNumId w:val="23"/>
  </w:num>
  <w:num w:numId="33" w16cid:durableId="1410271771">
    <w:abstractNumId w:val="20"/>
  </w:num>
  <w:num w:numId="34" w16cid:durableId="1828356027">
    <w:abstractNumId w:val="17"/>
  </w:num>
  <w:num w:numId="35" w16cid:durableId="1100760130">
    <w:abstractNumId w:val="4"/>
  </w:num>
  <w:num w:numId="36" w16cid:durableId="1803234037">
    <w:abstractNumId w:val="24"/>
  </w:num>
  <w:num w:numId="37" w16cid:durableId="807210253">
    <w:abstractNumId w:val="40"/>
  </w:num>
  <w:num w:numId="38" w16cid:durableId="1667321248">
    <w:abstractNumId w:val="25"/>
  </w:num>
  <w:num w:numId="39" w16cid:durableId="30153545">
    <w:abstractNumId w:val="19"/>
  </w:num>
  <w:num w:numId="40" w16cid:durableId="479807354">
    <w:abstractNumId w:val="28"/>
  </w:num>
  <w:num w:numId="41" w16cid:durableId="1391270190">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0"/>
    <w:rsid w:val="00000131"/>
    <w:rsid w:val="00001002"/>
    <w:rsid w:val="00001852"/>
    <w:rsid w:val="0000358F"/>
    <w:rsid w:val="00006068"/>
    <w:rsid w:val="0000770F"/>
    <w:rsid w:val="00007FB3"/>
    <w:rsid w:val="0001012A"/>
    <w:rsid w:val="00010F9A"/>
    <w:rsid w:val="00013064"/>
    <w:rsid w:val="000134C5"/>
    <w:rsid w:val="00017C8F"/>
    <w:rsid w:val="00020541"/>
    <w:rsid w:val="00022069"/>
    <w:rsid w:val="00026B58"/>
    <w:rsid w:val="00026BB0"/>
    <w:rsid w:val="000276CE"/>
    <w:rsid w:val="000326B2"/>
    <w:rsid w:val="000353F7"/>
    <w:rsid w:val="00035C2D"/>
    <w:rsid w:val="00035DA2"/>
    <w:rsid w:val="00036DF7"/>
    <w:rsid w:val="000413DB"/>
    <w:rsid w:val="00041A82"/>
    <w:rsid w:val="000457BD"/>
    <w:rsid w:val="00045964"/>
    <w:rsid w:val="0004694D"/>
    <w:rsid w:val="00046E59"/>
    <w:rsid w:val="000508B7"/>
    <w:rsid w:val="00053477"/>
    <w:rsid w:val="00054259"/>
    <w:rsid w:val="0005479A"/>
    <w:rsid w:val="00055DDA"/>
    <w:rsid w:val="000568D9"/>
    <w:rsid w:val="00061D3D"/>
    <w:rsid w:val="00062B4F"/>
    <w:rsid w:val="00063210"/>
    <w:rsid w:val="00064264"/>
    <w:rsid w:val="000648DF"/>
    <w:rsid w:val="000658A7"/>
    <w:rsid w:val="000700C2"/>
    <w:rsid w:val="00072F6C"/>
    <w:rsid w:val="00077860"/>
    <w:rsid w:val="0008045C"/>
    <w:rsid w:val="0008179E"/>
    <w:rsid w:val="00082115"/>
    <w:rsid w:val="00083A7B"/>
    <w:rsid w:val="0008541C"/>
    <w:rsid w:val="00090BAD"/>
    <w:rsid w:val="00090FFC"/>
    <w:rsid w:val="000919B0"/>
    <w:rsid w:val="000920C3"/>
    <w:rsid w:val="0009234A"/>
    <w:rsid w:val="000927CE"/>
    <w:rsid w:val="00093491"/>
    <w:rsid w:val="00095A0C"/>
    <w:rsid w:val="00096645"/>
    <w:rsid w:val="00097AEF"/>
    <w:rsid w:val="000A1263"/>
    <w:rsid w:val="000A2ACF"/>
    <w:rsid w:val="000A4716"/>
    <w:rsid w:val="000A481C"/>
    <w:rsid w:val="000A674F"/>
    <w:rsid w:val="000A7CB3"/>
    <w:rsid w:val="000B4C99"/>
    <w:rsid w:val="000B4DEB"/>
    <w:rsid w:val="000B582D"/>
    <w:rsid w:val="000C06D9"/>
    <w:rsid w:val="000C4ED0"/>
    <w:rsid w:val="000C4F04"/>
    <w:rsid w:val="000C4F27"/>
    <w:rsid w:val="000C4F7C"/>
    <w:rsid w:val="000D0122"/>
    <w:rsid w:val="000D036F"/>
    <w:rsid w:val="000D0EB3"/>
    <w:rsid w:val="000D0F63"/>
    <w:rsid w:val="000D24A0"/>
    <w:rsid w:val="000D2C1D"/>
    <w:rsid w:val="000D3DD9"/>
    <w:rsid w:val="000D3E43"/>
    <w:rsid w:val="000D5C04"/>
    <w:rsid w:val="000D5F44"/>
    <w:rsid w:val="000D68D3"/>
    <w:rsid w:val="000D7142"/>
    <w:rsid w:val="000E1D06"/>
    <w:rsid w:val="000E227F"/>
    <w:rsid w:val="000E31F5"/>
    <w:rsid w:val="000E5B20"/>
    <w:rsid w:val="000F02C9"/>
    <w:rsid w:val="000F195D"/>
    <w:rsid w:val="000F2CFA"/>
    <w:rsid w:val="000F376A"/>
    <w:rsid w:val="000F460F"/>
    <w:rsid w:val="000F5661"/>
    <w:rsid w:val="000F58EE"/>
    <w:rsid w:val="000F59A6"/>
    <w:rsid w:val="000F68EE"/>
    <w:rsid w:val="000F7520"/>
    <w:rsid w:val="000F7522"/>
    <w:rsid w:val="00100CE2"/>
    <w:rsid w:val="00101AEF"/>
    <w:rsid w:val="001033F0"/>
    <w:rsid w:val="0010545C"/>
    <w:rsid w:val="001057AF"/>
    <w:rsid w:val="0010763E"/>
    <w:rsid w:val="00111DA1"/>
    <w:rsid w:val="001173FD"/>
    <w:rsid w:val="00117E27"/>
    <w:rsid w:val="0012090A"/>
    <w:rsid w:val="00125CF3"/>
    <w:rsid w:val="0012768A"/>
    <w:rsid w:val="00130024"/>
    <w:rsid w:val="0013003B"/>
    <w:rsid w:val="0013011A"/>
    <w:rsid w:val="00130A16"/>
    <w:rsid w:val="00131988"/>
    <w:rsid w:val="00131F7C"/>
    <w:rsid w:val="0013258F"/>
    <w:rsid w:val="00133D6C"/>
    <w:rsid w:val="00136419"/>
    <w:rsid w:val="00136C2A"/>
    <w:rsid w:val="001412DE"/>
    <w:rsid w:val="0014317C"/>
    <w:rsid w:val="001503DB"/>
    <w:rsid w:val="001510A3"/>
    <w:rsid w:val="00152BB8"/>
    <w:rsid w:val="001575C2"/>
    <w:rsid w:val="00157C16"/>
    <w:rsid w:val="001603ED"/>
    <w:rsid w:val="00161188"/>
    <w:rsid w:val="001637DF"/>
    <w:rsid w:val="001646E1"/>
    <w:rsid w:val="001661A7"/>
    <w:rsid w:val="001666BD"/>
    <w:rsid w:val="00166AB7"/>
    <w:rsid w:val="00171CC8"/>
    <w:rsid w:val="001738F9"/>
    <w:rsid w:val="00176CE8"/>
    <w:rsid w:val="00180C79"/>
    <w:rsid w:val="001824F8"/>
    <w:rsid w:val="00182832"/>
    <w:rsid w:val="0018287C"/>
    <w:rsid w:val="001828F4"/>
    <w:rsid w:val="001837FB"/>
    <w:rsid w:val="0018595C"/>
    <w:rsid w:val="00186927"/>
    <w:rsid w:val="00186D4A"/>
    <w:rsid w:val="00187AFF"/>
    <w:rsid w:val="001A10A0"/>
    <w:rsid w:val="001A500A"/>
    <w:rsid w:val="001A6685"/>
    <w:rsid w:val="001A68BC"/>
    <w:rsid w:val="001A71BC"/>
    <w:rsid w:val="001B0C79"/>
    <w:rsid w:val="001B10E3"/>
    <w:rsid w:val="001B2384"/>
    <w:rsid w:val="001B25B5"/>
    <w:rsid w:val="001B3BD5"/>
    <w:rsid w:val="001B62B7"/>
    <w:rsid w:val="001B7454"/>
    <w:rsid w:val="001B768F"/>
    <w:rsid w:val="001C13DA"/>
    <w:rsid w:val="001C2BF0"/>
    <w:rsid w:val="001C2F64"/>
    <w:rsid w:val="001C3616"/>
    <w:rsid w:val="001D00EE"/>
    <w:rsid w:val="001D0613"/>
    <w:rsid w:val="001D10F1"/>
    <w:rsid w:val="001D18BD"/>
    <w:rsid w:val="001D4410"/>
    <w:rsid w:val="001D77FE"/>
    <w:rsid w:val="001E6283"/>
    <w:rsid w:val="001E6A6F"/>
    <w:rsid w:val="001E6F7C"/>
    <w:rsid w:val="001F1419"/>
    <w:rsid w:val="001F1B44"/>
    <w:rsid w:val="001F6854"/>
    <w:rsid w:val="001F716F"/>
    <w:rsid w:val="001F7217"/>
    <w:rsid w:val="001F7A30"/>
    <w:rsid w:val="002018B6"/>
    <w:rsid w:val="00202D3C"/>
    <w:rsid w:val="00203C12"/>
    <w:rsid w:val="00203D87"/>
    <w:rsid w:val="002044FD"/>
    <w:rsid w:val="0020618B"/>
    <w:rsid w:val="002076B7"/>
    <w:rsid w:val="00207C53"/>
    <w:rsid w:val="002162C0"/>
    <w:rsid w:val="002229DB"/>
    <w:rsid w:val="0022336B"/>
    <w:rsid w:val="00224F19"/>
    <w:rsid w:val="002252F1"/>
    <w:rsid w:val="002335A3"/>
    <w:rsid w:val="00233B87"/>
    <w:rsid w:val="002344FB"/>
    <w:rsid w:val="00234604"/>
    <w:rsid w:val="0023654F"/>
    <w:rsid w:val="00237124"/>
    <w:rsid w:val="00237AE6"/>
    <w:rsid w:val="00240B75"/>
    <w:rsid w:val="00241738"/>
    <w:rsid w:val="00241C17"/>
    <w:rsid w:val="00242C5F"/>
    <w:rsid w:val="00243D38"/>
    <w:rsid w:val="0024443E"/>
    <w:rsid w:val="00246771"/>
    <w:rsid w:val="00246B8B"/>
    <w:rsid w:val="00250E30"/>
    <w:rsid w:val="00250F54"/>
    <w:rsid w:val="00251554"/>
    <w:rsid w:val="00253328"/>
    <w:rsid w:val="00254769"/>
    <w:rsid w:val="00256CF2"/>
    <w:rsid w:val="002607EE"/>
    <w:rsid w:val="002618BB"/>
    <w:rsid w:val="00271148"/>
    <w:rsid w:val="00273363"/>
    <w:rsid w:val="00276111"/>
    <w:rsid w:val="00276E77"/>
    <w:rsid w:val="0027735C"/>
    <w:rsid w:val="00277571"/>
    <w:rsid w:val="0028015B"/>
    <w:rsid w:val="00281A43"/>
    <w:rsid w:val="00281F2A"/>
    <w:rsid w:val="00285F8A"/>
    <w:rsid w:val="00286FC1"/>
    <w:rsid w:val="00287303"/>
    <w:rsid w:val="002878B6"/>
    <w:rsid w:val="0029036A"/>
    <w:rsid w:val="0029366E"/>
    <w:rsid w:val="0029369E"/>
    <w:rsid w:val="002960D4"/>
    <w:rsid w:val="002A280E"/>
    <w:rsid w:val="002A32E7"/>
    <w:rsid w:val="002A3C3F"/>
    <w:rsid w:val="002A5733"/>
    <w:rsid w:val="002A6244"/>
    <w:rsid w:val="002A634E"/>
    <w:rsid w:val="002A7540"/>
    <w:rsid w:val="002B01C3"/>
    <w:rsid w:val="002B0909"/>
    <w:rsid w:val="002B0D9E"/>
    <w:rsid w:val="002B1150"/>
    <w:rsid w:val="002B1AEA"/>
    <w:rsid w:val="002B3B84"/>
    <w:rsid w:val="002B559F"/>
    <w:rsid w:val="002B55F1"/>
    <w:rsid w:val="002B6F97"/>
    <w:rsid w:val="002B7295"/>
    <w:rsid w:val="002B7CFF"/>
    <w:rsid w:val="002C0AD4"/>
    <w:rsid w:val="002C0E22"/>
    <w:rsid w:val="002C159E"/>
    <w:rsid w:val="002C1915"/>
    <w:rsid w:val="002C1B1F"/>
    <w:rsid w:val="002C1C62"/>
    <w:rsid w:val="002C2425"/>
    <w:rsid w:val="002C3343"/>
    <w:rsid w:val="002C3429"/>
    <w:rsid w:val="002C460A"/>
    <w:rsid w:val="002C4CFD"/>
    <w:rsid w:val="002C52C5"/>
    <w:rsid w:val="002C5B1E"/>
    <w:rsid w:val="002C6B63"/>
    <w:rsid w:val="002D353F"/>
    <w:rsid w:val="002D38BD"/>
    <w:rsid w:val="002D4DCE"/>
    <w:rsid w:val="002D508D"/>
    <w:rsid w:val="002D537D"/>
    <w:rsid w:val="002D6EFA"/>
    <w:rsid w:val="002E1FCC"/>
    <w:rsid w:val="002E2655"/>
    <w:rsid w:val="002E2BD1"/>
    <w:rsid w:val="002E5280"/>
    <w:rsid w:val="002E54B8"/>
    <w:rsid w:val="002E6011"/>
    <w:rsid w:val="002F2F53"/>
    <w:rsid w:val="002F493B"/>
    <w:rsid w:val="0030142D"/>
    <w:rsid w:val="0030173E"/>
    <w:rsid w:val="00304430"/>
    <w:rsid w:val="00304C40"/>
    <w:rsid w:val="00305EA4"/>
    <w:rsid w:val="00305FD0"/>
    <w:rsid w:val="003069B4"/>
    <w:rsid w:val="00306DFC"/>
    <w:rsid w:val="00310DA5"/>
    <w:rsid w:val="00312F1F"/>
    <w:rsid w:val="00313D9D"/>
    <w:rsid w:val="003142FB"/>
    <w:rsid w:val="00315A41"/>
    <w:rsid w:val="00317D68"/>
    <w:rsid w:val="003275FB"/>
    <w:rsid w:val="00327D9B"/>
    <w:rsid w:val="00330218"/>
    <w:rsid w:val="0033105E"/>
    <w:rsid w:val="00331AB8"/>
    <w:rsid w:val="00331B92"/>
    <w:rsid w:val="00333FB0"/>
    <w:rsid w:val="00334062"/>
    <w:rsid w:val="0033423F"/>
    <w:rsid w:val="00334F9D"/>
    <w:rsid w:val="003428E5"/>
    <w:rsid w:val="00345182"/>
    <w:rsid w:val="00345966"/>
    <w:rsid w:val="00350129"/>
    <w:rsid w:val="00352BE4"/>
    <w:rsid w:val="0036091D"/>
    <w:rsid w:val="00360E07"/>
    <w:rsid w:val="00362FCD"/>
    <w:rsid w:val="00364381"/>
    <w:rsid w:val="00364724"/>
    <w:rsid w:val="003653DC"/>
    <w:rsid w:val="00367D9D"/>
    <w:rsid w:val="0037001D"/>
    <w:rsid w:val="00370025"/>
    <w:rsid w:val="003708FC"/>
    <w:rsid w:val="003736C1"/>
    <w:rsid w:val="00374E05"/>
    <w:rsid w:val="00376B69"/>
    <w:rsid w:val="003772F3"/>
    <w:rsid w:val="0038009F"/>
    <w:rsid w:val="0038061A"/>
    <w:rsid w:val="0038126C"/>
    <w:rsid w:val="00382523"/>
    <w:rsid w:val="00383C31"/>
    <w:rsid w:val="0038474C"/>
    <w:rsid w:val="0038639F"/>
    <w:rsid w:val="00387080"/>
    <w:rsid w:val="003919F0"/>
    <w:rsid w:val="00392478"/>
    <w:rsid w:val="0039252E"/>
    <w:rsid w:val="003952AA"/>
    <w:rsid w:val="00397C03"/>
    <w:rsid w:val="00397E18"/>
    <w:rsid w:val="003A08C5"/>
    <w:rsid w:val="003A11CB"/>
    <w:rsid w:val="003A366C"/>
    <w:rsid w:val="003A3DA0"/>
    <w:rsid w:val="003A40E3"/>
    <w:rsid w:val="003A6FB0"/>
    <w:rsid w:val="003B27C8"/>
    <w:rsid w:val="003B50DA"/>
    <w:rsid w:val="003B5483"/>
    <w:rsid w:val="003B6A47"/>
    <w:rsid w:val="003B751E"/>
    <w:rsid w:val="003C013C"/>
    <w:rsid w:val="003C27B0"/>
    <w:rsid w:val="003C33F5"/>
    <w:rsid w:val="003C3FC0"/>
    <w:rsid w:val="003C4A5D"/>
    <w:rsid w:val="003C67A7"/>
    <w:rsid w:val="003D0C0A"/>
    <w:rsid w:val="003D0C30"/>
    <w:rsid w:val="003D1A08"/>
    <w:rsid w:val="003D3931"/>
    <w:rsid w:val="003D3F0B"/>
    <w:rsid w:val="003D5499"/>
    <w:rsid w:val="003D740B"/>
    <w:rsid w:val="003E119A"/>
    <w:rsid w:val="003E2021"/>
    <w:rsid w:val="003E3368"/>
    <w:rsid w:val="003E607C"/>
    <w:rsid w:val="003F0D45"/>
    <w:rsid w:val="003F217D"/>
    <w:rsid w:val="003F23EE"/>
    <w:rsid w:val="003F3FDA"/>
    <w:rsid w:val="003F5575"/>
    <w:rsid w:val="004008EF"/>
    <w:rsid w:val="00401576"/>
    <w:rsid w:val="004026D8"/>
    <w:rsid w:val="004048C4"/>
    <w:rsid w:val="004056A1"/>
    <w:rsid w:val="00410601"/>
    <w:rsid w:val="00410617"/>
    <w:rsid w:val="00411329"/>
    <w:rsid w:val="00411867"/>
    <w:rsid w:val="0041504F"/>
    <w:rsid w:val="00416803"/>
    <w:rsid w:val="004175EF"/>
    <w:rsid w:val="00422748"/>
    <w:rsid w:val="00422C55"/>
    <w:rsid w:val="004230DD"/>
    <w:rsid w:val="00425248"/>
    <w:rsid w:val="004254DF"/>
    <w:rsid w:val="0042596A"/>
    <w:rsid w:val="00426535"/>
    <w:rsid w:val="0042751C"/>
    <w:rsid w:val="004302BC"/>
    <w:rsid w:val="00431D2D"/>
    <w:rsid w:val="00433A22"/>
    <w:rsid w:val="00441250"/>
    <w:rsid w:val="00441B4B"/>
    <w:rsid w:val="004428C2"/>
    <w:rsid w:val="00442FDD"/>
    <w:rsid w:val="00445B6B"/>
    <w:rsid w:val="00453688"/>
    <w:rsid w:val="0045593A"/>
    <w:rsid w:val="00455BD4"/>
    <w:rsid w:val="00455E08"/>
    <w:rsid w:val="00457E98"/>
    <w:rsid w:val="00460212"/>
    <w:rsid w:val="004628D8"/>
    <w:rsid w:val="004629FC"/>
    <w:rsid w:val="0046447E"/>
    <w:rsid w:val="00465E21"/>
    <w:rsid w:val="00467B5B"/>
    <w:rsid w:val="00467C5E"/>
    <w:rsid w:val="00467F9F"/>
    <w:rsid w:val="00470354"/>
    <w:rsid w:val="00470D72"/>
    <w:rsid w:val="00471194"/>
    <w:rsid w:val="00471B06"/>
    <w:rsid w:val="00471E7E"/>
    <w:rsid w:val="004722D0"/>
    <w:rsid w:val="0047375E"/>
    <w:rsid w:val="00473E06"/>
    <w:rsid w:val="00473ECF"/>
    <w:rsid w:val="00474A5E"/>
    <w:rsid w:val="004751DA"/>
    <w:rsid w:val="00480A58"/>
    <w:rsid w:val="004811A1"/>
    <w:rsid w:val="0048163F"/>
    <w:rsid w:val="0048189E"/>
    <w:rsid w:val="00482413"/>
    <w:rsid w:val="004837A1"/>
    <w:rsid w:val="004852C5"/>
    <w:rsid w:val="00491465"/>
    <w:rsid w:val="004920A8"/>
    <w:rsid w:val="00492EF0"/>
    <w:rsid w:val="0049443A"/>
    <w:rsid w:val="00494784"/>
    <w:rsid w:val="00495BC2"/>
    <w:rsid w:val="00495DFF"/>
    <w:rsid w:val="00496C3B"/>
    <w:rsid w:val="0049762D"/>
    <w:rsid w:val="004A0B0D"/>
    <w:rsid w:val="004B1384"/>
    <w:rsid w:val="004B1DFD"/>
    <w:rsid w:val="004B3653"/>
    <w:rsid w:val="004B638D"/>
    <w:rsid w:val="004B645B"/>
    <w:rsid w:val="004B71A8"/>
    <w:rsid w:val="004B7C2E"/>
    <w:rsid w:val="004C140A"/>
    <w:rsid w:val="004C37CC"/>
    <w:rsid w:val="004C4A12"/>
    <w:rsid w:val="004C69E6"/>
    <w:rsid w:val="004C6E8B"/>
    <w:rsid w:val="004C6FC1"/>
    <w:rsid w:val="004C7BF3"/>
    <w:rsid w:val="004D2281"/>
    <w:rsid w:val="004D40C7"/>
    <w:rsid w:val="004E286E"/>
    <w:rsid w:val="004E2AA5"/>
    <w:rsid w:val="004E55B5"/>
    <w:rsid w:val="004E688E"/>
    <w:rsid w:val="004E712B"/>
    <w:rsid w:val="004F1A1F"/>
    <w:rsid w:val="004F1ECC"/>
    <w:rsid w:val="004F2EE6"/>
    <w:rsid w:val="004F3A1B"/>
    <w:rsid w:val="004F46A4"/>
    <w:rsid w:val="004F68BF"/>
    <w:rsid w:val="0050017C"/>
    <w:rsid w:val="005008DB"/>
    <w:rsid w:val="00502593"/>
    <w:rsid w:val="005033B9"/>
    <w:rsid w:val="00503DE9"/>
    <w:rsid w:val="00506439"/>
    <w:rsid w:val="00506668"/>
    <w:rsid w:val="005069A6"/>
    <w:rsid w:val="00506FC7"/>
    <w:rsid w:val="00511ABB"/>
    <w:rsid w:val="00512E43"/>
    <w:rsid w:val="00513163"/>
    <w:rsid w:val="00513508"/>
    <w:rsid w:val="00520256"/>
    <w:rsid w:val="00522787"/>
    <w:rsid w:val="005245D9"/>
    <w:rsid w:val="00524B85"/>
    <w:rsid w:val="005253B9"/>
    <w:rsid w:val="00525B56"/>
    <w:rsid w:val="005276DA"/>
    <w:rsid w:val="0053022D"/>
    <w:rsid w:val="0053299B"/>
    <w:rsid w:val="005349B3"/>
    <w:rsid w:val="00536112"/>
    <w:rsid w:val="005361CE"/>
    <w:rsid w:val="005404D5"/>
    <w:rsid w:val="005409D0"/>
    <w:rsid w:val="0054138E"/>
    <w:rsid w:val="00541F45"/>
    <w:rsid w:val="00545BD8"/>
    <w:rsid w:val="00552276"/>
    <w:rsid w:val="00552488"/>
    <w:rsid w:val="00556A4B"/>
    <w:rsid w:val="005578C3"/>
    <w:rsid w:val="00557BB4"/>
    <w:rsid w:val="00561960"/>
    <w:rsid w:val="00565C0F"/>
    <w:rsid w:val="0056761D"/>
    <w:rsid w:val="00570BF1"/>
    <w:rsid w:val="00570CF4"/>
    <w:rsid w:val="00571267"/>
    <w:rsid w:val="0057228F"/>
    <w:rsid w:val="005724AA"/>
    <w:rsid w:val="005729A4"/>
    <w:rsid w:val="00573774"/>
    <w:rsid w:val="00576082"/>
    <w:rsid w:val="0058575B"/>
    <w:rsid w:val="005912EF"/>
    <w:rsid w:val="00591E38"/>
    <w:rsid w:val="0059339C"/>
    <w:rsid w:val="0059623D"/>
    <w:rsid w:val="00596440"/>
    <w:rsid w:val="0059668F"/>
    <w:rsid w:val="005A0189"/>
    <w:rsid w:val="005A0253"/>
    <w:rsid w:val="005A1DD3"/>
    <w:rsid w:val="005A3E59"/>
    <w:rsid w:val="005A4008"/>
    <w:rsid w:val="005A44A7"/>
    <w:rsid w:val="005A46BC"/>
    <w:rsid w:val="005A6185"/>
    <w:rsid w:val="005A7BF5"/>
    <w:rsid w:val="005B19FD"/>
    <w:rsid w:val="005B6939"/>
    <w:rsid w:val="005B7D48"/>
    <w:rsid w:val="005B7F7B"/>
    <w:rsid w:val="005C14EB"/>
    <w:rsid w:val="005C16F5"/>
    <w:rsid w:val="005C268B"/>
    <w:rsid w:val="005C47BC"/>
    <w:rsid w:val="005C489A"/>
    <w:rsid w:val="005D0C6D"/>
    <w:rsid w:val="005D1AD8"/>
    <w:rsid w:val="005D2195"/>
    <w:rsid w:val="005D21F5"/>
    <w:rsid w:val="005D300C"/>
    <w:rsid w:val="005D3883"/>
    <w:rsid w:val="005D38CC"/>
    <w:rsid w:val="005D3A5A"/>
    <w:rsid w:val="005D5F55"/>
    <w:rsid w:val="005D6958"/>
    <w:rsid w:val="005E08A9"/>
    <w:rsid w:val="005E0C67"/>
    <w:rsid w:val="005E19A5"/>
    <w:rsid w:val="005E55EE"/>
    <w:rsid w:val="005E6B91"/>
    <w:rsid w:val="005F13EC"/>
    <w:rsid w:val="005F15E7"/>
    <w:rsid w:val="005F311A"/>
    <w:rsid w:val="005F37FF"/>
    <w:rsid w:val="005F5793"/>
    <w:rsid w:val="005F5EDA"/>
    <w:rsid w:val="006006FD"/>
    <w:rsid w:val="00600C19"/>
    <w:rsid w:val="0060382E"/>
    <w:rsid w:val="00603C73"/>
    <w:rsid w:val="00603FC0"/>
    <w:rsid w:val="0060400E"/>
    <w:rsid w:val="00604B2C"/>
    <w:rsid w:val="00604B94"/>
    <w:rsid w:val="00606B34"/>
    <w:rsid w:val="00607868"/>
    <w:rsid w:val="006102F7"/>
    <w:rsid w:val="0061141A"/>
    <w:rsid w:val="006115BB"/>
    <w:rsid w:val="00611A32"/>
    <w:rsid w:val="006126FE"/>
    <w:rsid w:val="00614487"/>
    <w:rsid w:val="00615CDE"/>
    <w:rsid w:val="00616333"/>
    <w:rsid w:val="0062392D"/>
    <w:rsid w:val="00625AE0"/>
    <w:rsid w:val="00626A5F"/>
    <w:rsid w:val="00626D93"/>
    <w:rsid w:val="00627DDB"/>
    <w:rsid w:val="00627FE7"/>
    <w:rsid w:val="006311F2"/>
    <w:rsid w:val="006323BA"/>
    <w:rsid w:val="00632989"/>
    <w:rsid w:val="00633A40"/>
    <w:rsid w:val="0063530B"/>
    <w:rsid w:val="00635316"/>
    <w:rsid w:val="00635438"/>
    <w:rsid w:val="006367A4"/>
    <w:rsid w:val="00637EEB"/>
    <w:rsid w:val="0064059A"/>
    <w:rsid w:val="00640DDD"/>
    <w:rsid w:val="00641993"/>
    <w:rsid w:val="006421CE"/>
    <w:rsid w:val="00642D33"/>
    <w:rsid w:val="006433FB"/>
    <w:rsid w:val="00644F1E"/>
    <w:rsid w:val="00651AA4"/>
    <w:rsid w:val="00653191"/>
    <w:rsid w:val="006548C1"/>
    <w:rsid w:val="006559FF"/>
    <w:rsid w:val="006561AF"/>
    <w:rsid w:val="00656BCF"/>
    <w:rsid w:val="006575A1"/>
    <w:rsid w:val="00657929"/>
    <w:rsid w:val="0066019E"/>
    <w:rsid w:val="00660205"/>
    <w:rsid w:val="00661985"/>
    <w:rsid w:val="006633B6"/>
    <w:rsid w:val="006641E5"/>
    <w:rsid w:val="00664ED8"/>
    <w:rsid w:val="00666F14"/>
    <w:rsid w:val="00673ED6"/>
    <w:rsid w:val="0067594F"/>
    <w:rsid w:val="006804FC"/>
    <w:rsid w:val="00681BDE"/>
    <w:rsid w:val="006833EA"/>
    <w:rsid w:val="00683700"/>
    <w:rsid w:val="00684806"/>
    <w:rsid w:val="00684DA8"/>
    <w:rsid w:val="006872E4"/>
    <w:rsid w:val="006905A7"/>
    <w:rsid w:val="00690E9A"/>
    <w:rsid w:val="00691279"/>
    <w:rsid w:val="00691D63"/>
    <w:rsid w:val="006924E0"/>
    <w:rsid w:val="00696869"/>
    <w:rsid w:val="00696E09"/>
    <w:rsid w:val="00696E77"/>
    <w:rsid w:val="006A0995"/>
    <w:rsid w:val="006A126D"/>
    <w:rsid w:val="006A1C1F"/>
    <w:rsid w:val="006A4F4D"/>
    <w:rsid w:val="006A5008"/>
    <w:rsid w:val="006A615F"/>
    <w:rsid w:val="006A6624"/>
    <w:rsid w:val="006A74F6"/>
    <w:rsid w:val="006A780C"/>
    <w:rsid w:val="006A7E1C"/>
    <w:rsid w:val="006B0268"/>
    <w:rsid w:val="006B143C"/>
    <w:rsid w:val="006B1867"/>
    <w:rsid w:val="006B1EE1"/>
    <w:rsid w:val="006B1FFF"/>
    <w:rsid w:val="006B259D"/>
    <w:rsid w:val="006B279D"/>
    <w:rsid w:val="006B4CB6"/>
    <w:rsid w:val="006B5B31"/>
    <w:rsid w:val="006B5FD1"/>
    <w:rsid w:val="006B6047"/>
    <w:rsid w:val="006B66BF"/>
    <w:rsid w:val="006B6C22"/>
    <w:rsid w:val="006C04F3"/>
    <w:rsid w:val="006C1100"/>
    <w:rsid w:val="006C3102"/>
    <w:rsid w:val="006C70E2"/>
    <w:rsid w:val="006C75AF"/>
    <w:rsid w:val="006C786E"/>
    <w:rsid w:val="006D2ED3"/>
    <w:rsid w:val="006D55FB"/>
    <w:rsid w:val="006D5E31"/>
    <w:rsid w:val="006D67AA"/>
    <w:rsid w:val="006D771C"/>
    <w:rsid w:val="006D7F9E"/>
    <w:rsid w:val="006E170D"/>
    <w:rsid w:val="006E2420"/>
    <w:rsid w:val="006E3220"/>
    <w:rsid w:val="006E56C6"/>
    <w:rsid w:val="006E6431"/>
    <w:rsid w:val="006E6654"/>
    <w:rsid w:val="006E6889"/>
    <w:rsid w:val="006E769F"/>
    <w:rsid w:val="006F1517"/>
    <w:rsid w:val="006F2C51"/>
    <w:rsid w:val="006F357C"/>
    <w:rsid w:val="006F513F"/>
    <w:rsid w:val="006F6F74"/>
    <w:rsid w:val="006F785D"/>
    <w:rsid w:val="006F7971"/>
    <w:rsid w:val="006F7B86"/>
    <w:rsid w:val="00702A77"/>
    <w:rsid w:val="007037CC"/>
    <w:rsid w:val="00705883"/>
    <w:rsid w:val="0070616C"/>
    <w:rsid w:val="007063F5"/>
    <w:rsid w:val="007117EC"/>
    <w:rsid w:val="00712595"/>
    <w:rsid w:val="00714F43"/>
    <w:rsid w:val="00714FCC"/>
    <w:rsid w:val="007159C4"/>
    <w:rsid w:val="00716C09"/>
    <w:rsid w:val="007209B5"/>
    <w:rsid w:val="00720ABB"/>
    <w:rsid w:val="00720CB3"/>
    <w:rsid w:val="007213B8"/>
    <w:rsid w:val="00721B30"/>
    <w:rsid w:val="00726897"/>
    <w:rsid w:val="00727DDE"/>
    <w:rsid w:val="0073182F"/>
    <w:rsid w:val="00731F73"/>
    <w:rsid w:val="00733713"/>
    <w:rsid w:val="00734900"/>
    <w:rsid w:val="007369A8"/>
    <w:rsid w:val="007377DB"/>
    <w:rsid w:val="007436A0"/>
    <w:rsid w:val="0074404B"/>
    <w:rsid w:val="007474D9"/>
    <w:rsid w:val="00750E17"/>
    <w:rsid w:val="007570DB"/>
    <w:rsid w:val="007608C4"/>
    <w:rsid w:val="00761B81"/>
    <w:rsid w:val="00764F9B"/>
    <w:rsid w:val="007661DD"/>
    <w:rsid w:val="00770406"/>
    <w:rsid w:val="00770706"/>
    <w:rsid w:val="00773136"/>
    <w:rsid w:val="007737FB"/>
    <w:rsid w:val="007751AD"/>
    <w:rsid w:val="0077546F"/>
    <w:rsid w:val="00780310"/>
    <w:rsid w:val="007837CA"/>
    <w:rsid w:val="00786DED"/>
    <w:rsid w:val="00791364"/>
    <w:rsid w:val="007922F2"/>
    <w:rsid w:val="00794F07"/>
    <w:rsid w:val="007954ED"/>
    <w:rsid w:val="00795C64"/>
    <w:rsid w:val="00796315"/>
    <w:rsid w:val="00797D20"/>
    <w:rsid w:val="007A2F76"/>
    <w:rsid w:val="007B06D1"/>
    <w:rsid w:val="007B0DBE"/>
    <w:rsid w:val="007B2174"/>
    <w:rsid w:val="007B309E"/>
    <w:rsid w:val="007B3FDB"/>
    <w:rsid w:val="007B50C5"/>
    <w:rsid w:val="007B569F"/>
    <w:rsid w:val="007B72D6"/>
    <w:rsid w:val="007B793B"/>
    <w:rsid w:val="007C2F33"/>
    <w:rsid w:val="007C4AD1"/>
    <w:rsid w:val="007C7A5B"/>
    <w:rsid w:val="007C7C28"/>
    <w:rsid w:val="007D0155"/>
    <w:rsid w:val="007D0E14"/>
    <w:rsid w:val="007D54E2"/>
    <w:rsid w:val="007D5572"/>
    <w:rsid w:val="007D5E72"/>
    <w:rsid w:val="007D5F1C"/>
    <w:rsid w:val="007E164F"/>
    <w:rsid w:val="007E2534"/>
    <w:rsid w:val="007E4962"/>
    <w:rsid w:val="007E637C"/>
    <w:rsid w:val="007F0B23"/>
    <w:rsid w:val="007F247E"/>
    <w:rsid w:val="007F49E0"/>
    <w:rsid w:val="007F5E66"/>
    <w:rsid w:val="007F63BD"/>
    <w:rsid w:val="007F6E8C"/>
    <w:rsid w:val="007F72D6"/>
    <w:rsid w:val="007F7B02"/>
    <w:rsid w:val="00802171"/>
    <w:rsid w:val="00804C14"/>
    <w:rsid w:val="00804D93"/>
    <w:rsid w:val="00805017"/>
    <w:rsid w:val="00805416"/>
    <w:rsid w:val="008056A1"/>
    <w:rsid w:val="008063CC"/>
    <w:rsid w:val="008064E5"/>
    <w:rsid w:val="00806AF4"/>
    <w:rsid w:val="00806DCA"/>
    <w:rsid w:val="008114F0"/>
    <w:rsid w:val="00811F63"/>
    <w:rsid w:val="00812753"/>
    <w:rsid w:val="00812BCE"/>
    <w:rsid w:val="00812CE8"/>
    <w:rsid w:val="00813032"/>
    <w:rsid w:val="008140E4"/>
    <w:rsid w:val="00814A4E"/>
    <w:rsid w:val="00814D7B"/>
    <w:rsid w:val="008156D2"/>
    <w:rsid w:val="00815A16"/>
    <w:rsid w:val="008164EC"/>
    <w:rsid w:val="0081696D"/>
    <w:rsid w:val="008177BF"/>
    <w:rsid w:val="00817ABE"/>
    <w:rsid w:val="00820572"/>
    <w:rsid w:val="00820A79"/>
    <w:rsid w:val="00821A99"/>
    <w:rsid w:val="00821B93"/>
    <w:rsid w:val="008220EE"/>
    <w:rsid w:val="00823B62"/>
    <w:rsid w:val="00824892"/>
    <w:rsid w:val="0083395A"/>
    <w:rsid w:val="00836C10"/>
    <w:rsid w:val="008376F0"/>
    <w:rsid w:val="00837D5A"/>
    <w:rsid w:val="00840178"/>
    <w:rsid w:val="00840C97"/>
    <w:rsid w:val="00840ED1"/>
    <w:rsid w:val="00841907"/>
    <w:rsid w:val="00843943"/>
    <w:rsid w:val="0084396F"/>
    <w:rsid w:val="00843AE3"/>
    <w:rsid w:val="00845444"/>
    <w:rsid w:val="00845A24"/>
    <w:rsid w:val="00846F53"/>
    <w:rsid w:val="008504AA"/>
    <w:rsid w:val="0085130E"/>
    <w:rsid w:val="00852360"/>
    <w:rsid w:val="008524C8"/>
    <w:rsid w:val="008528FE"/>
    <w:rsid w:val="00852DD0"/>
    <w:rsid w:val="00852E40"/>
    <w:rsid w:val="00854BD9"/>
    <w:rsid w:val="008558BC"/>
    <w:rsid w:val="0086324D"/>
    <w:rsid w:val="00863D44"/>
    <w:rsid w:val="00867D86"/>
    <w:rsid w:val="00870E75"/>
    <w:rsid w:val="008715DD"/>
    <w:rsid w:val="00872DE1"/>
    <w:rsid w:val="00873EF9"/>
    <w:rsid w:val="00874BFE"/>
    <w:rsid w:val="008754C9"/>
    <w:rsid w:val="00882880"/>
    <w:rsid w:val="0088361F"/>
    <w:rsid w:val="00884DA1"/>
    <w:rsid w:val="00885A86"/>
    <w:rsid w:val="00885E61"/>
    <w:rsid w:val="00886384"/>
    <w:rsid w:val="00893A6D"/>
    <w:rsid w:val="00894C79"/>
    <w:rsid w:val="00895583"/>
    <w:rsid w:val="008A0C2E"/>
    <w:rsid w:val="008A17DF"/>
    <w:rsid w:val="008A4989"/>
    <w:rsid w:val="008A4D06"/>
    <w:rsid w:val="008A5809"/>
    <w:rsid w:val="008A5BEE"/>
    <w:rsid w:val="008B16DE"/>
    <w:rsid w:val="008B19F5"/>
    <w:rsid w:val="008B2F72"/>
    <w:rsid w:val="008B479C"/>
    <w:rsid w:val="008B51F7"/>
    <w:rsid w:val="008B5561"/>
    <w:rsid w:val="008B6918"/>
    <w:rsid w:val="008B6AA7"/>
    <w:rsid w:val="008C0813"/>
    <w:rsid w:val="008C2F6E"/>
    <w:rsid w:val="008C31AF"/>
    <w:rsid w:val="008C385D"/>
    <w:rsid w:val="008C73DA"/>
    <w:rsid w:val="008C749B"/>
    <w:rsid w:val="008D07BC"/>
    <w:rsid w:val="008D1036"/>
    <w:rsid w:val="008D19EE"/>
    <w:rsid w:val="008D1F1F"/>
    <w:rsid w:val="008D2FE9"/>
    <w:rsid w:val="008D4BD1"/>
    <w:rsid w:val="008D56FF"/>
    <w:rsid w:val="008E021B"/>
    <w:rsid w:val="008E1113"/>
    <w:rsid w:val="008E1F2B"/>
    <w:rsid w:val="008E247B"/>
    <w:rsid w:val="008E2AF9"/>
    <w:rsid w:val="008E4E4A"/>
    <w:rsid w:val="008E7FBC"/>
    <w:rsid w:val="008F0674"/>
    <w:rsid w:val="008F13B2"/>
    <w:rsid w:val="008F1414"/>
    <w:rsid w:val="008F3972"/>
    <w:rsid w:val="008F693E"/>
    <w:rsid w:val="008F6B03"/>
    <w:rsid w:val="009004F7"/>
    <w:rsid w:val="0090517A"/>
    <w:rsid w:val="009054B6"/>
    <w:rsid w:val="00907FE1"/>
    <w:rsid w:val="009111A5"/>
    <w:rsid w:val="009249F2"/>
    <w:rsid w:val="00924E3F"/>
    <w:rsid w:val="00925AAB"/>
    <w:rsid w:val="00925F5D"/>
    <w:rsid w:val="00926BF4"/>
    <w:rsid w:val="00930147"/>
    <w:rsid w:val="00932E83"/>
    <w:rsid w:val="009336B0"/>
    <w:rsid w:val="00933761"/>
    <w:rsid w:val="00934012"/>
    <w:rsid w:val="00935543"/>
    <w:rsid w:val="0093574E"/>
    <w:rsid w:val="00935B80"/>
    <w:rsid w:val="00936D18"/>
    <w:rsid w:val="00941164"/>
    <w:rsid w:val="0094239D"/>
    <w:rsid w:val="00943520"/>
    <w:rsid w:val="00945628"/>
    <w:rsid w:val="00945EB5"/>
    <w:rsid w:val="009465DD"/>
    <w:rsid w:val="00952635"/>
    <w:rsid w:val="00952EFF"/>
    <w:rsid w:val="0095357C"/>
    <w:rsid w:val="009557D7"/>
    <w:rsid w:val="0095656E"/>
    <w:rsid w:val="00962967"/>
    <w:rsid w:val="00962BC2"/>
    <w:rsid w:val="00963D4C"/>
    <w:rsid w:val="00964E90"/>
    <w:rsid w:val="00967415"/>
    <w:rsid w:val="00970F02"/>
    <w:rsid w:val="00970F7C"/>
    <w:rsid w:val="00971FB9"/>
    <w:rsid w:val="009731F0"/>
    <w:rsid w:val="00975E91"/>
    <w:rsid w:val="00977A55"/>
    <w:rsid w:val="009810A3"/>
    <w:rsid w:val="00983739"/>
    <w:rsid w:val="009847BE"/>
    <w:rsid w:val="00985E2F"/>
    <w:rsid w:val="00990EDB"/>
    <w:rsid w:val="009912D7"/>
    <w:rsid w:val="00996A06"/>
    <w:rsid w:val="00997D44"/>
    <w:rsid w:val="009A24D6"/>
    <w:rsid w:val="009A36F6"/>
    <w:rsid w:val="009A3D04"/>
    <w:rsid w:val="009A4194"/>
    <w:rsid w:val="009A6D26"/>
    <w:rsid w:val="009A7FCA"/>
    <w:rsid w:val="009B09F2"/>
    <w:rsid w:val="009B15CF"/>
    <w:rsid w:val="009B2266"/>
    <w:rsid w:val="009B7115"/>
    <w:rsid w:val="009C08A6"/>
    <w:rsid w:val="009C08BD"/>
    <w:rsid w:val="009C1E84"/>
    <w:rsid w:val="009C3CB3"/>
    <w:rsid w:val="009C4F4A"/>
    <w:rsid w:val="009C50E0"/>
    <w:rsid w:val="009C5587"/>
    <w:rsid w:val="009C5A7E"/>
    <w:rsid w:val="009D1E09"/>
    <w:rsid w:val="009D3B45"/>
    <w:rsid w:val="009D4781"/>
    <w:rsid w:val="009D4CF4"/>
    <w:rsid w:val="009D5AF7"/>
    <w:rsid w:val="009D6778"/>
    <w:rsid w:val="009D73A9"/>
    <w:rsid w:val="009D7481"/>
    <w:rsid w:val="009E0F21"/>
    <w:rsid w:val="009E2059"/>
    <w:rsid w:val="009E44B5"/>
    <w:rsid w:val="009E4AF1"/>
    <w:rsid w:val="009F22D6"/>
    <w:rsid w:val="009F2FB6"/>
    <w:rsid w:val="009F5239"/>
    <w:rsid w:val="009F6E2C"/>
    <w:rsid w:val="00A009D6"/>
    <w:rsid w:val="00A012D4"/>
    <w:rsid w:val="00A0193B"/>
    <w:rsid w:val="00A01F10"/>
    <w:rsid w:val="00A02319"/>
    <w:rsid w:val="00A04425"/>
    <w:rsid w:val="00A04991"/>
    <w:rsid w:val="00A05542"/>
    <w:rsid w:val="00A06926"/>
    <w:rsid w:val="00A13985"/>
    <w:rsid w:val="00A14822"/>
    <w:rsid w:val="00A15C04"/>
    <w:rsid w:val="00A2107F"/>
    <w:rsid w:val="00A229E9"/>
    <w:rsid w:val="00A22D6B"/>
    <w:rsid w:val="00A24A66"/>
    <w:rsid w:val="00A258E1"/>
    <w:rsid w:val="00A25CF8"/>
    <w:rsid w:val="00A26F28"/>
    <w:rsid w:val="00A27AAF"/>
    <w:rsid w:val="00A303A5"/>
    <w:rsid w:val="00A3530C"/>
    <w:rsid w:val="00A410F3"/>
    <w:rsid w:val="00A41711"/>
    <w:rsid w:val="00A418FD"/>
    <w:rsid w:val="00A4250E"/>
    <w:rsid w:val="00A4668F"/>
    <w:rsid w:val="00A47F18"/>
    <w:rsid w:val="00A51188"/>
    <w:rsid w:val="00A51944"/>
    <w:rsid w:val="00A53177"/>
    <w:rsid w:val="00A53AC8"/>
    <w:rsid w:val="00A53BD4"/>
    <w:rsid w:val="00A544A8"/>
    <w:rsid w:val="00A54DBB"/>
    <w:rsid w:val="00A5520B"/>
    <w:rsid w:val="00A56433"/>
    <w:rsid w:val="00A5713B"/>
    <w:rsid w:val="00A57796"/>
    <w:rsid w:val="00A6103C"/>
    <w:rsid w:val="00A619B1"/>
    <w:rsid w:val="00A65CC1"/>
    <w:rsid w:val="00A6679B"/>
    <w:rsid w:val="00A66875"/>
    <w:rsid w:val="00A66EC8"/>
    <w:rsid w:val="00A678F7"/>
    <w:rsid w:val="00A67999"/>
    <w:rsid w:val="00A70A40"/>
    <w:rsid w:val="00A71DAD"/>
    <w:rsid w:val="00A72B19"/>
    <w:rsid w:val="00A75891"/>
    <w:rsid w:val="00A758CF"/>
    <w:rsid w:val="00A76C2A"/>
    <w:rsid w:val="00A7729C"/>
    <w:rsid w:val="00A801DD"/>
    <w:rsid w:val="00A8148D"/>
    <w:rsid w:val="00A83A4E"/>
    <w:rsid w:val="00A857A6"/>
    <w:rsid w:val="00A86ECF"/>
    <w:rsid w:val="00A8750A"/>
    <w:rsid w:val="00A900FB"/>
    <w:rsid w:val="00A91B40"/>
    <w:rsid w:val="00A933DC"/>
    <w:rsid w:val="00A93A36"/>
    <w:rsid w:val="00A9536A"/>
    <w:rsid w:val="00A97C9B"/>
    <w:rsid w:val="00AA0A68"/>
    <w:rsid w:val="00AA0C86"/>
    <w:rsid w:val="00AA3691"/>
    <w:rsid w:val="00AA76D7"/>
    <w:rsid w:val="00AB00B5"/>
    <w:rsid w:val="00AB109C"/>
    <w:rsid w:val="00AB1364"/>
    <w:rsid w:val="00AB3E1E"/>
    <w:rsid w:val="00AB57FB"/>
    <w:rsid w:val="00AB59B0"/>
    <w:rsid w:val="00AB6053"/>
    <w:rsid w:val="00AB7D9B"/>
    <w:rsid w:val="00AC0673"/>
    <w:rsid w:val="00AC0DAA"/>
    <w:rsid w:val="00AC11A5"/>
    <w:rsid w:val="00AC258C"/>
    <w:rsid w:val="00AC2A62"/>
    <w:rsid w:val="00AC51F0"/>
    <w:rsid w:val="00AD0F14"/>
    <w:rsid w:val="00AD15E4"/>
    <w:rsid w:val="00AD1BB3"/>
    <w:rsid w:val="00AD22B2"/>
    <w:rsid w:val="00AD2541"/>
    <w:rsid w:val="00AD3355"/>
    <w:rsid w:val="00AD3F0B"/>
    <w:rsid w:val="00AD4AF0"/>
    <w:rsid w:val="00AD554B"/>
    <w:rsid w:val="00AD6F2B"/>
    <w:rsid w:val="00AE0C57"/>
    <w:rsid w:val="00AE5BA1"/>
    <w:rsid w:val="00AE7E9F"/>
    <w:rsid w:val="00AF1FC9"/>
    <w:rsid w:val="00AF3E2D"/>
    <w:rsid w:val="00AF49D3"/>
    <w:rsid w:val="00AF69F2"/>
    <w:rsid w:val="00B01087"/>
    <w:rsid w:val="00B010CC"/>
    <w:rsid w:val="00B03E7C"/>
    <w:rsid w:val="00B04D3C"/>
    <w:rsid w:val="00B06416"/>
    <w:rsid w:val="00B065A2"/>
    <w:rsid w:val="00B0773A"/>
    <w:rsid w:val="00B07949"/>
    <w:rsid w:val="00B07D03"/>
    <w:rsid w:val="00B10772"/>
    <w:rsid w:val="00B117AF"/>
    <w:rsid w:val="00B123F2"/>
    <w:rsid w:val="00B16FE2"/>
    <w:rsid w:val="00B174CC"/>
    <w:rsid w:val="00B20AF9"/>
    <w:rsid w:val="00B211BC"/>
    <w:rsid w:val="00B22B8C"/>
    <w:rsid w:val="00B23EAC"/>
    <w:rsid w:val="00B24E0C"/>
    <w:rsid w:val="00B2517C"/>
    <w:rsid w:val="00B27285"/>
    <w:rsid w:val="00B300F2"/>
    <w:rsid w:val="00B30B83"/>
    <w:rsid w:val="00B347D3"/>
    <w:rsid w:val="00B34CDE"/>
    <w:rsid w:val="00B34F95"/>
    <w:rsid w:val="00B3566B"/>
    <w:rsid w:val="00B35DE6"/>
    <w:rsid w:val="00B36477"/>
    <w:rsid w:val="00B40209"/>
    <w:rsid w:val="00B4310A"/>
    <w:rsid w:val="00B43A9D"/>
    <w:rsid w:val="00B45069"/>
    <w:rsid w:val="00B45987"/>
    <w:rsid w:val="00B47A40"/>
    <w:rsid w:val="00B47A6C"/>
    <w:rsid w:val="00B507D8"/>
    <w:rsid w:val="00B50FCE"/>
    <w:rsid w:val="00B56A18"/>
    <w:rsid w:val="00B56F2A"/>
    <w:rsid w:val="00B56F44"/>
    <w:rsid w:val="00B60C4F"/>
    <w:rsid w:val="00B613AD"/>
    <w:rsid w:val="00B61CD3"/>
    <w:rsid w:val="00B63B53"/>
    <w:rsid w:val="00B64BD4"/>
    <w:rsid w:val="00B65A01"/>
    <w:rsid w:val="00B66A28"/>
    <w:rsid w:val="00B66D66"/>
    <w:rsid w:val="00B7148F"/>
    <w:rsid w:val="00B7459B"/>
    <w:rsid w:val="00B74898"/>
    <w:rsid w:val="00B74C1C"/>
    <w:rsid w:val="00B74CDC"/>
    <w:rsid w:val="00B757A4"/>
    <w:rsid w:val="00B77B7A"/>
    <w:rsid w:val="00B805B4"/>
    <w:rsid w:val="00B818F4"/>
    <w:rsid w:val="00B8208A"/>
    <w:rsid w:val="00B83C26"/>
    <w:rsid w:val="00B844E2"/>
    <w:rsid w:val="00B84B70"/>
    <w:rsid w:val="00B85940"/>
    <w:rsid w:val="00B90359"/>
    <w:rsid w:val="00B95D4F"/>
    <w:rsid w:val="00B968D9"/>
    <w:rsid w:val="00B97EEF"/>
    <w:rsid w:val="00BA0A7A"/>
    <w:rsid w:val="00BA2AB2"/>
    <w:rsid w:val="00BA5E94"/>
    <w:rsid w:val="00BA6381"/>
    <w:rsid w:val="00BA6525"/>
    <w:rsid w:val="00BA6A56"/>
    <w:rsid w:val="00BA7E5A"/>
    <w:rsid w:val="00BB0A45"/>
    <w:rsid w:val="00BB10F0"/>
    <w:rsid w:val="00BB1D6E"/>
    <w:rsid w:val="00BB23FC"/>
    <w:rsid w:val="00BB2517"/>
    <w:rsid w:val="00BB454E"/>
    <w:rsid w:val="00BC0335"/>
    <w:rsid w:val="00BC0A2F"/>
    <w:rsid w:val="00BC2466"/>
    <w:rsid w:val="00BC3F2F"/>
    <w:rsid w:val="00BC53E6"/>
    <w:rsid w:val="00BC561A"/>
    <w:rsid w:val="00BC5B49"/>
    <w:rsid w:val="00BC5FF1"/>
    <w:rsid w:val="00BC6051"/>
    <w:rsid w:val="00BC63AF"/>
    <w:rsid w:val="00BD02C5"/>
    <w:rsid w:val="00BD167F"/>
    <w:rsid w:val="00BD16F9"/>
    <w:rsid w:val="00BD18E7"/>
    <w:rsid w:val="00BD23AB"/>
    <w:rsid w:val="00BD2C1E"/>
    <w:rsid w:val="00BD3726"/>
    <w:rsid w:val="00BD41D2"/>
    <w:rsid w:val="00BD526E"/>
    <w:rsid w:val="00BD69DC"/>
    <w:rsid w:val="00BE1FEB"/>
    <w:rsid w:val="00BE2F0E"/>
    <w:rsid w:val="00BE30CD"/>
    <w:rsid w:val="00BE5E38"/>
    <w:rsid w:val="00BE6DE5"/>
    <w:rsid w:val="00BF2DAB"/>
    <w:rsid w:val="00BF44F0"/>
    <w:rsid w:val="00BF478A"/>
    <w:rsid w:val="00BF6689"/>
    <w:rsid w:val="00BF6CC1"/>
    <w:rsid w:val="00BF7A63"/>
    <w:rsid w:val="00C00AC2"/>
    <w:rsid w:val="00C00F93"/>
    <w:rsid w:val="00C03624"/>
    <w:rsid w:val="00C039EB"/>
    <w:rsid w:val="00C03AC0"/>
    <w:rsid w:val="00C03E97"/>
    <w:rsid w:val="00C07BD3"/>
    <w:rsid w:val="00C107C1"/>
    <w:rsid w:val="00C116A9"/>
    <w:rsid w:val="00C118B3"/>
    <w:rsid w:val="00C11C5C"/>
    <w:rsid w:val="00C12DA8"/>
    <w:rsid w:val="00C134B5"/>
    <w:rsid w:val="00C1635C"/>
    <w:rsid w:val="00C16D64"/>
    <w:rsid w:val="00C2072E"/>
    <w:rsid w:val="00C21B25"/>
    <w:rsid w:val="00C22C2C"/>
    <w:rsid w:val="00C234EA"/>
    <w:rsid w:val="00C25373"/>
    <w:rsid w:val="00C30EDD"/>
    <w:rsid w:val="00C31886"/>
    <w:rsid w:val="00C31A5B"/>
    <w:rsid w:val="00C342ED"/>
    <w:rsid w:val="00C3442B"/>
    <w:rsid w:val="00C36AA4"/>
    <w:rsid w:val="00C37648"/>
    <w:rsid w:val="00C376CE"/>
    <w:rsid w:val="00C4004D"/>
    <w:rsid w:val="00C44E03"/>
    <w:rsid w:val="00C4624E"/>
    <w:rsid w:val="00C46C06"/>
    <w:rsid w:val="00C5043F"/>
    <w:rsid w:val="00C50547"/>
    <w:rsid w:val="00C50CFD"/>
    <w:rsid w:val="00C54783"/>
    <w:rsid w:val="00C56410"/>
    <w:rsid w:val="00C651FA"/>
    <w:rsid w:val="00C6702F"/>
    <w:rsid w:val="00C70210"/>
    <w:rsid w:val="00C705CB"/>
    <w:rsid w:val="00C73750"/>
    <w:rsid w:val="00C74448"/>
    <w:rsid w:val="00C751CC"/>
    <w:rsid w:val="00C75470"/>
    <w:rsid w:val="00C7562E"/>
    <w:rsid w:val="00C77B19"/>
    <w:rsid w:val="00C77ECB"/>
    <w:rsid w:val="00C80C51"/>
    <w:rsid w:val="00C81038"/>
    <w:rsid w:val="00C812F2"/>
    <w:rsid w:val="00C81936"/>
    <w:rsid w:val="00C86A1E"/>
    <w:rsid w:val="00C87536"/>
    <w:rsid w:val="00C9128B"/>
    <w:rsid w:val="00C92174"/>
    <w:rsid w:val="00C933FA"/>
    <w:rsid w:val="00C946CD"/>
    <w:rsid w:val="00C964E0"/>
    <w:rsid w:val="00C968AA"/>
    <w:rsid w:val="00CA021D"/>
    <w:rsid w:val="00CA039B"/>
    <w:rsid w:val="00CA2B43"/>
    <w:rsid w:val="00CA3109"/>
    <w:rsid w:val="00CA39C1"/>
    <w:rsid w:val="00CA3A04"/>
    <w:rsid w:val="00CA3E67"/>
    <w:rsid w:val="00CA4E20"/>
    <w:rsid w:val="00CA581F"/>
    <w:rsid w:val="00CA6D27"/>
    <w:rsid w:val="00CA73F9"/>
    <w:rsid w:val="00CA7AC1"/>
    <w:rsid w:val="00CB014A"/>
    <w:rsid w:val="00CB0DA9"/>
    <w:rsid w:val="00CB3C94"/>
    <w:rsid w:val="00CB40B2"/>
    <w:rsid w:val="00CB7CB1"/>
    <w:rsid w:val="00CC11B5"/>
    <w:rsid w:val="00CC178F"/>
    <w:rsid w:val="00CC3ADC"/>
    <w:rsid w:val="00CC709A"/>
    <w:rsid w:val="00CD04B4"/>
    <w:rsid w:val="00CD0710"/>
    <w:rsid w:val="00CD15FC"/>
    <w:rsid w:val="00CD322F"/>
    <w:rsid w:val="00CD6ABF"/>
    <w:rsid w:val="00CD7015"/>
    <w:rsid w:val="00CD7DBD"/>
    <w:rsid w:val="00CE0D04"/>
    <w:rsid w:val="00CE2AED"/>
    <w:rsid w:val="00CE2E44"/>
    <w:rsid w:val="00CF0EBD"/>
    <w:rsid w:val="00CF1DC1"/>
    <w:rsid w:val="00CF1EE6"/>
    <w:rsid w:val="00CF2129"/>
    <w:rsid w:val="00CF232F"/>
    <w:rsid w:val="00CF2A27"/>
    <w:rsid w:val="00CF336E"/>
    <w:rsid w:val="00CF3373"/>
    <w:rsid w:val="00CF3493"/>
    <w:rsid w:val="00CF544B"/>
    <w:rsid w:val="00CF6190"/>
    <w:rsid w:val="00CF6336"/>
    <w:rsid w:val="00CF666A"/>
    <w:rsid w:val="00D015DD"/>
    <w:rsid w:val="00D03AC7"/>
    <w:rsid w:val="00D048F3"/>
    <w:rsid w:val="00D04C14"/>
    <w:rsid w:val="00D05FB7"/>
    <w:rsid w:val="00D05FBE"/>
    <w:rsid w:val="00D063AE"/>
    <w:rsid w:val="00D128E9"/>
    <w:rsid w:val="00D12D62"/>
    <w:rsid w:val="00D15BFA"/>
    <w:rsid w:val="00D16F6B"/>
    <w:rsid w:val="00D21B3B"/>
    <w:rsid w:val="00D236E8"/>
    <w:rsid w:val="00D23BEA"/>
    <w:rsid w:val="00D2695B"/>
    <w:rsid w:val="00D27EC1"/>
    <w:rsid w:val="00D3043B"/>
    <w:rsid w:val="00D30B12"/>
    <w:rsid w:val="00D30BF8"/>
    <w:rsid w:val="00D30F81"/>
    <w:rsid w:val="00D32E0F"/>
    <w:rsid w:val="00D32F00"/>
    <w:rsid w:val="00D342B5"/>
    <w:rsid w:val="00D34DA9"/>
    <w:rsid w:val="00D36763"/>
    <w:rsid w:val="00D3711C"/>
    <w:rsid w:val="00D4042E"/>
    <w:rsid w:val="00D405D4"/>
    <w:rsid w:val="00D409FC"/>
    <w:rsid w:val="00D410A8"/>
    <w:rsid w:val="00D417BF"/>
    <w:rsid w:val="00D425B1"/>
    <w:rsid w:val="00D44AAC"/>
    <w:rsid w:val="00D47265"/>
    <w:rsid w:val="00D506FA"/>
    <w:rsid w:val="00D50A34"/>
    <w:rsid w:val="00D51148"/>
    <w:rsid w:val="00D512FB"/>
    <w:rsid w:val="00D524DB"/>
    <w:rsid w:val="00D542ED"/>
    <w:rsid w:val="00D5494C"/>
    <w:rsid w:val="00D551B8"/>
    <w:rsid w:val="00D55E1A"/>
    <w:rsid w:val="00D57014"/>
    <w:rsid w:val="00D615B3"/>
    <w:rsid w:val="00D71311"/>
    <w:rsid w:val="00D73137"/>
    <w:rsid w:val="00D76266"/>
    <w:rsid w:val="00D76ADC"/>
    <w:rsid w:val="00D80C52"/>
    <w:rsid w:val="00D812A2"/>
    <w:rsid w:val="00D81525"/>
    <w:rsid w:val="00D83137"/>
    <w:rsid w:val="00D83798"/>
    <w:rsid w:val="00D83E10"/>
    <w:rsid w:val="00D87A8D"/>
    <w:rsid w:val="00D90588"/>
    <w:rsid w:val="00D92210"/>
    <w:rsid w:val="00D92D8A"/>
    <w:rsid w:val="00D93619"/>
    <w:rsid w:val="00D93855"/>
    <w:rsid w:val="00D9592E"/>
    <w:rsid w:val="00D95CFA"/>
    <w:rsid w:val="00D95E9A"/>
    <w:rsid w:val="00D97C3F"/>
    <w:rsid w:val="00DA1A3C"/>
    <w:rsid w:val="00DA208B"/>
    <w:rsid w:val="00DA23BE"/>
    <w:rsid w:val="00DA27B3"/>
    <w:rsid w:val="00DA3A82"/>
    <w:rsid w:val="00DA428D"/>
    <w:rsid w:val="00DA4F6B"/>
    <w:rsid w:val="00DA520C"/>
    <w:rsid w:val="00DA5DE4"/>
    <w:rsid w:val="00DA7C8A"/>
    <w:rsid w:val="00DB09E6"/>
    <w:rsid w:val="00DB15F2"/>
    <w:rsid w:val="00DB1D17"/>
    <w:rsid w:val="00DB3FF7"/>
    <w:rsid w:val="00DB48F7"/>
    <w:rsid w:val="00DB4F7E"/>
    <w:rsid w:val="00DB5977"/>
    <w:rsid w:val="00DB5A77"/>
    <w:rsid w:val="00DC16B0"/>
    <w:rsid w:val="00DC5798"/>
    <w:rsid w:val="00DC7713"/>
    <w:rsid w:val="00DC7B23"/>
    <w:rsid w:val="00DD0A15"/>
    <w:rsid w:val="00DD2799"/>
    <w:rsid w:val="00DD37C3"/>
    <w:rsid w:val="00DD4F5C"/>
    <w:rsid w:val="00DD5285"/>
    <w:rsid w:val="00DD64CE"/>
    <w:rsid w:val="00DD7131"/>
    <w:rsid w:val="00DE0526"/>
    <w:rsid w:val="00DE1A85"/>
    <w:rsid w:val="00DE3A7D"/>
    <w:rsid w:val="00DE4594"/>
    <w:rsid w:val="00DE68E9"/>
    <w:rsid w:val="00DE6E37"/>
    <w:rsid w:val="00DF4EAD"/>
    <w:rsid w:val="00DF55DC"/>
    <w:rsid w:val="00E01839"/>
    <w:rsid w:val="00E02074"/>
    <w:rsid w:val="00E027DD"/>
    <w:rsid w:val="00E031AF"/>
    <w:rsid w:val="00E032C5"/>
    <w:rsid w:val="00E039F1"/>
    <w:rsid w:val="00E049FE"/>
    <w:rsid w:val="00E04CC1"/>
    <w:rsid w:val="00E06ED7"/>
    <w:rsid w:val="00E105BA"/>
    <w:rsid w:val="00E10BBC"/>
    <w:rsid w:val="00E1413A"/>
    <w:rsid w:val="00E1651A"/>
    <w:rsid w:val="00E2038F"/>
    <w:rsid w:val="00E20D45"/>
    <w:rsid w:val="00E20DA1"/>
    <w:rsid w:val="00E25CF3"/>
    <w:rsid w:val="00E265FE"/>
    <w:rsid w:val="00E26F8E"/>
    <w:rsid w:val="00E30F58"/>
    <w:rsid w:val="00E32764"/>
    <w:rsid w:val="00E32915"/>
    <w:rsid w:val="00E36304"/>
    <w:rsid w:val="00E44323"/>
    <w:rsid w:val="00E52EF2"/>
    <w:rsid w:val="00E564AC"/>
    <w:rsid w:val="00E5703E"/>
    <w:rsid w:val="00E574F6"/>
    <w:rsid w:val="00E615E5"/>
    <w:rsid w:val="00E621AE"/>
    <w:rsid w:val="00E62D65"/>
    <w:rsid w:val="00E62EDF"/>
    <w:rsid w:val="00E630A8"/>
    <w:rsid w:val="00E6314A"/>
    <w:rsid w:val="00E63625"/>
    <w:rsid w:val="00E64E07"/>
    <w:rsid w:val="00E64EDB"/>
    <w:rsid w:val="00E670C0"/>
    <w:rsid w:val="00E67399"/>
    <w:rsid w:val="00E70624"/>
    <w:rsid w:val="00E70630"/>
    <w:rsid w:val="00E71206"/>
    <w:rsid w:val="00E71491"/>
    <w:rsid w:val="00E72138"/>
    <w:rsid w:val="00E72A2D"/>
    <w:rsid w:val="00E7361E"/>
    <w:rsid w:val="00E77F76"/>
    <w:rsid w:val="00E800E1"/>
    <w:rsid w:val="00E81EDC"/>
    <w:rsid w:val="00E84538"/>
    <w:rsid w:val="00E85A8F"/>
    <w:rsid w:val="00E87E89"/>
    <w:rsid w:val="00E92B9C"/>
    <w:rsid w:val="00E940AC"/>
    <w:rsid w:val="00E955FF"/>
    <w:rsid w:val="00E95E95"/>
    <w:rsid w:val="00EA0BE2"/>
    <w:rsid w:val="00EA189E"/>
    <w:rsid w:val="00EA38E1"/>
    <w:rsid w:val="00EA4836"/>
    <w:rsid w:val="00EA5766"/>
    <w:rsid w:val="00EA6085"/>
    <w:rsid w:val="00EA6B75"/>
    <w:rsid w:val="00EA7B2F"/>
    <w:rsid w:val="00EB01C0"/>
    <w:rsid w:val="00EB22EB"/>
    <w:rsid w:val="00EB33D3"/>
    <w:rsid w:val="00EB48F2"/>
    <w:rsid w:val="00EB68C9"/>
    <w:rsid w:val="00EB7808"/>
    <w:rsid w:val="00EC0D52"/>
    <w:rsid w:val="00EC0F5A"/>
    <w:rsid w:val="00EC4470"/>
    <w:rsid w:val="00EC475B"/>
    <w:rsid w:val="00EC4C01"/>
    <w:rsid w:val="00EC51A4"/>
    <w:rsid w:val="00EC5E7D"/>
    <w:rsid w:val="00EC673E"/>
    <w:rsid w:val="00ED1BFB"/>
    <w:rsid w:val="00ED2228"/>
    <w:rsid w:val="00ED3A7D"/>
    <w:rsid w:val="00ED473E"/>
    <w:rsid w:val="00ED4A72"/>
    <w:rsid w:val="00ED7F94"/>
    <w:rsid w:val="00EE0163"/>
    <w:rsid w:val="00EE0C77"/>
    <w:rsid w:val="00EE25DB"/>
    <w:rsid w:val="00EE327C"/>
    <w:rsid w:val="00EE38CC"/>
    <w:rsid w:val="00EE443C"/>
    <w:rsid w:val="00EE4AAD"/>
    <w:rsid w:val="00EE59CC"/>
    <w:rsid w:val="00EE5C9C"/>
    <w:rsid w:val="00EF0B3A"/>
    <w:rsid w:val="00EF1243"/>
    <w:rsid w:val="00EF2E6E"/>
    <w:rsid w:val="00EF3684"/>
    <w:rsid w:val="00EF3C7E"/>
    <w:rsid w:val="00EF4DDE"/>
    <w:rsid w:val="00EF4E14"/>
    <w:rsid w:val="00EF7C15"/>
    <w:rsid w:val="00F00B4D"/>
    <w:rsid w:val="00F02FB3"/>
    <w:rsid w:val="00F12175"/>
    <w:rsid w:val="00F127D2"/>
    <w:rsid w:val="00F15A0B"/>
    <w:rsid w:val="00F16498"/>
    <w:rsid w:val="00F2108F"/>
    <w:rsid w:val="00F22B6E"/>
    <w:rsid w:val="00F22EC8"/>
    <w:rsid w:val="00F25001"/>
    <w:rsid w:val="00F26645"/>
    <w:rsid w:val="00F26903"/>
    <w:rsid w:val="00F27EB5"/>
    <w:rsid w:val="00F33F64"/>
    <w:rsid w:val="00F35DF5"/>
    <w:rsid w:val="00F36AB7"/>
    <w:rsid w:val="00F37CE5"/>
    <w:rsid w:val="00F4023B"/>
    <w:rsid w:val="00F42BDC"/>
    <w:rsid w:val="00F454B5"/>
    <w:rsid w:val="00F46613"/>
    <w:rsid w:val="00F53DC7"/>
    <w:rsid w:val="00F552AF"/>
    <w:rsid w:val="00F561DD"/>
    <w:rsid w:val="00F5631C"/>
    <w:rsid w:val="00F64A5F"/>
    <w:rsid w:val="00F65273"/>
    <w:rsid w:val="00F66438"/>
    <w:rsid w:val="00F66D79"/>
    <w:rsid w:val="00F700C4"/>
    <w:rsid w:val="00F71A5F"/>
    <w:rsid w:val="00F74055"/>
    <w:rsid w:val="00F74BE8"/>
    <w:rsid w:val="00F74FD2"/>
    <w:rsid w:val="00F7531E"/>
    <w:rsid w:val="00F75761"/>
    <w:rsid w:val="00F77590"/>
    <w:rsid w:val="00F809DA"/>
    <w:rsid w:val="00F8207F"/>
    <w:rsid w:val="00F84644"/>
    <w:rsid w:val="00F8528F"/>
    <w:rsid w:val="00F87558"/>
    <w:rsid w:val="00F878D2"/>
    <w:rsid w:val="00F94719"/>
    <w:rsid w:val="00F95A61"/>
    <w:rsid w:val="00F977B3"/>
    <w:rsid w:val="00FA074A"/>
    <w:rsid w:val="00FA13B7"/>
    <w:rsid w:val="00FA2070"/>
    <w:rsid w:val="00FA29C7"/>
    <w:rsid w:val="00FA2B68"/>
    <w:rsid w:val="00FA51C3"/>
    <w:rsid w:val="00FA58C4"/>
    <w:rsid w:val="00FA5AD6"/>
    <w:rsid w:val="00FA61C9"/>
    <w:rsid w:val="00FB0C4B"/>
    <w:rsid w:val="00FB2853"/>
    <w:rsid w:val="00FB531B"/>
    <w:rsid w:val="00FB7CF6"/>
    <w:rsid w:val="00FC2D75"/>
    <w:rsid w:val="00FC45CD"/>
    <w:rsid w:val="00FC560D"/>
    <w:rsid w:val="00FC6DB0"/>
    <w:rsid w:val="00FC7674"/>
    <w:rsid w:val="00FC7961"/>
    <w:rsid w:val="00FD03AE"/>
    <w:rsid w:val="00FD21F4"/>
    <w:rsid w:val="00FD2247"/>
    <w:rsid w:val="00FD234B"/>
    <w:rsid w:val="00FD2663"/>
    <w:rsid w:val="00FD3DE1"/>
    <w:rsid w:val="00FD3E92"/>
    <w:rsid w:val="00FD5C58"/>
    <w:rsid w:val="00FE0177"/>
    <w:rsid w:val="00FE1A11"/>
    <w:rsid w:val="00FE3AB2"/>
    <w:rsid w:val="00FE4209"/>
    <w:rsid w:val="00FE4238"/>
    <w:rsid w:val="00FE48AD"/>
    <w:rsid w:val="00FE5135"/>
    <w:rsid w:val="00FF1909"/>
    <w:rsid w:val="00FF1F08"/>
    <w:rsid w:val="00FF23E5"/>
    <w:rsid w:val="00FF4F43"/>
    <w:rsid w:val="00FF636B"/>
    <w:rsid w:val="00FF6397"/>
    <w:rsid w:val="00FF7666"/>
    <w:rsid w:val="00FF7CE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9D09B"/>
  <w15:docId w15:val="{E757BAF5-F79C-4E95-9206-7A61BA9A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SAID U body"/>
    <w:qFormat/>
    <w:rsid w:val="00A7729C"/>
    <w:pPr>
      <w:spacing w:after="200" w:line="276" w:lineRule="auto"/>
    </w:pPr>
    <w:rPr>
      <w:rFonts w:ascii="Calibri" w:eastAsia="Calibri" w:hAnsi="Calibri" w:cs="Times New Roman"/>
    </w:rPr>
  </w:style>
  <w:style w:type="paragraph" w:styleId="Heading1">
    <w:name w:val="heading 1"/>
    <w:basedOn w:val="Normal"/>
    <w:next w:val="Normal"/>
    <w:link w:val="Heading1Char"/>
    <w:uiPriority w:val="1"/>
    <w:qFormat/>
    <w:rsid w:val="00797D2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797D20"/>
    <w:pPr>
      <w:keepNext/>
      <w:spacing w:after="0" w:line="240" w:lineRule="auto"/>
      <w:jc w:val="both"/>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715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797D2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7D2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797D2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797D20"/>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797D20"/>
    <w:pPr>
      <w:tabs>
        <w:tab w:val="center" w:pos="4680"/>
        <w:tab w:val="right" w:pos="9360"/>
      </w:tabs>
    </w:pPr>
  </w:style>
  <w:style w:type="character" w:customStyle="1" w:styleId="HeaderChar">
    <w:name w:val="Header Char"/>
    <w:basedOn w:val="DefaultParagraphFont"/>
    <w:link w:val="Header"/>
    <w:rsid w:val="00797D20"/>
    <w:rPr>
      <w:rFonts w:ascii="Calibri" w:eastAsia="Calibri" w:hAnsi="Calibri" w:cs="Times New Roman"/>
    </w:rPr>
  </w:style>
  <w:style w:type="paragraph" w:styleId="ListParagraph">
    <w:name w:val="List Paragraph"/>
    <w:aliases w:val="Lapis Bulleted List,List Paragraph (numbered (a)),List Paragraph1,Bullets,References,Liste 1,Numbered List Paragraph,ReferencesCxSpLast,List 100s,Bullet List,FooterText,Colorful List Accent 1,numbered,列出段落,列出段落1,Bulletr List Paragraph"/>
    <w:basedOn w:val="Normal"/>
    <w:link w:val="ListParagraphChar"/>
    <w:uiPriority w:val="34"/>
    <w:qFormat/>
    <w:rsid w:val="00797D20"/>
    <w:pPr>
      <w:ind w:left="720"/>
      <w:contextualSpacing/>
    </w:pPr>
  </w:style>
  <w:style w:type="character" w:customStyle="1" w:styleId="ListParagraphChar">
    <w:name w:val="List Paragraph Char"/>
    <w:aliases w:val="Lapis Bulleted List Char,List Paragraph (numbered (a)) Char,List Paragraph1 Char,Bullets Char,References Char,Liste 1 Char,Numbered List Paragraph Char,ReferencesCxSpLast Char,List 100s Char,Bullet List Char,FooterText Char,列出段落 Char"/>
    <w:basedOn w:val="DefaultParagraphFont"/>
    <w:link w:val="ListParagraph"/>
    <w:uiPriority w:val="34"/>
    <w:qFormat/>
    <w:locked/>
    <w:rsid w:val="00797D20"/>
    <w:rPr>
      <w:rFonts w:ascii="Calibri" w:eastAsia="Calibri" w:hAnsi="Calibri" w:cs="Times New Roman"/>
    </w:rPr>
  </w:style>
  <w:style w:type="character" w:customStyle="1" w:styleId="f83">
    <w:name w:val="f83"/>
    <w:basedOn w:val="DefaultParagraphFont"/>
    <w:rsid w:val="00797D20"/>
  </w:style>
  <w:style w:type="paragraph" w:styleId="BalloonText">
    <w:name w:val="Balloon Text"/>
    <w:basedOn w:val="Normal"/>
    <w:link w:val="BalloonTextChar"/>
    <w:uiPriority w:val="99"/>
    <w:semiHidden/>
    <w:unhideWhenUsed/>
    <w:rsid w:val="0079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D20"/>
    <w:rPr>
      <w:rFonts w:ascii="Tahoma" w:eastAsia="Calibri" w:hAnsi="Tahoma" w:cs="Tahoma"/>
      <w:sz w:val="16"/>
      <w:szCs w:val="16"/>
    </w:rPr>
  </w:style>
  <w:style w:type="paragraph" w:styleId="NoSpacing">
    <w:name w:val="No Spacing"/>
    <w:link w:val="NoSpacingChar"/>
    <w:uiPriority w:val="1"/>
    <w:qFormat/>
    <w:rsid w:val="00797D20"/>
    <w:pPr>
      <w:spacing w:after="0" w:line="240" w:lineRule="auto"/>
    </w:pPr>
    <w:rPr>
      <w:rFonts w:ascii="Calibri" w:eastAsia="Calibri" w:hAnsi="Calibri" w:cs="Times New Roman"/>
    </w:rPr>
  </w:style>
  <w:style w:type="character" w:customStyle="1" w:styleId="NoSpacingChar">
    <w:name w:val="No Spacing Char"/>
    <w:link w:val="NoSpacing"/>
    <w:uiPriority w:val="1"/>
    <w:rsid w:val="00797D20"/>
    <w:rPr>
      <w:rFonts w:ascii="Calibri" w:eastAsia="Calibri" w:hAnsi="Calibri" w:cs="Times New Roman"/>
    </w:rPr>
  </w:style>
  <w:style w:type="paragraph" w:customStyle="1" w:styleId="TableParagraph">
    <w:name w:val="Table Paragraph"/>
    <w:basedOn w:val="Normal"/>
    <w:uiPriority w:val="1"/>
    <w:qFormat/>
    <w:rsid w:val="00797D20"/>
    <w:pPr>
      <w:widowControl w:val="0"/>
      <w:autoSpaceDE w:val="0"/>
      <w:autoSpaceDN w:val="0"/>
      <w:adjustRightInd w:val="0"/>
      <w:spacing w:after="0" w:line="240" w:lineRule="auto"/>
    </w:pPr>
    <w:rPr>
      <w:rFonts w:ascii="Times New Roman" w:eastAsiaTheme="minorEastAsia" w:hAnsi="Times New Roman"/>
      <w:sz w:val="24"/>
      <w:szCs w:val="24"/>
    </w:rPr>
  </w:style>
  <w:style w:type="paragraph" w:styleId="BodyText">
    <w:name w:val="Body Text"/>
    <w:basedOn w:val="Normal"/>
    <w:link w:val="BodyTextChar"/>
    <w:uiPriority w:val="1"/>
    <w:qFormat/>
    <w:rsid w:val="00797D20"/>
    <w:pPr>
      <w:spacing w:after="120" w:line="240" w:lineRule="auto"/>
      <w:ind w:left="720"/>
      <w:jc w:val="both"/>
    </w:pPr>
    <w:rPr>
      <w:rFonts w:ascii="Times New Roman" w:eastAsia="Times New Roman" w:hAnsi="Times New Roman"/>
      <w:szCs w:val="20"/>
    </w:rPr>
  </w:style>
  <w:style w:type="character" w:customStyle="1" w:styleId="BodyTextChar">
    <w:name w:val="Body Text Char"/>
    <w:basedOn w:val="DefaultParagraphFont"/>
    <w:link w:val="BodyText"/>
    <w:uiPriority w:val="1"/>
    <w:rsid w:val="00797D20"/>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97D20"/>
    <w:rPr>
      <w:sz w:val="16"/>
      <w:szCs w:val="16"/>
    </w:rPr>
  </w:style>
  <w:style w:type="paragraph" w:styleId="CommentText">
    <w:name w:val="annotation text"/>
    <w:basedOn w:val="Normal"/>
    <w:link w:val="CommentTextChar"/>
    <w:uiPriority w:val="99"/>
    <w:semiHidden/>
    <w:unhideWhenUsed/>
    <w:rsid w:val="00797D20"/>
    <w:pPr>
      <w:spacing w:after="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7D20"/>
    <w:rPr>
      <w:sz w:val="20"/>
      <w:szCs w:val="20"/>
    </w:rPr>
  </w:style>
  <w:style w:type="paragraph" w:styleId="FootnoteText">
    <w:name w:val="footnote text"/>
    <w:basedOn w:val="Normal"/>
    <w:link w:val="FootnoteTextChar"/>
    <w:uiPriority w:val="99"/>
    <w:unhideWhenUsed/>
    <w:rsid w:val="00797D20"/>
    <w:pPr>
      <w:spacing w:after="0" w:line="240" w:lineRule="auto"/>
    </w:pPr>
    <w:rPr>
      <w:sz w:val="20"/>
      <w:szCs w:val="20"/>
    </w:rPr>
  </w:style>
  <w:style w:type="character" w:customStyle="1" w:styleId="FootnoteTextChar">
    <w:name w:val="Footnote Text Char"/>
    <w:basedOn w:val="DefaultParagraphFont"/>
    <w:link w:val="FootnoteText"/>
    <w:uiPriority w:val="99"/>
    <w:rsid w:val="00797D20"/>
    <w:rPr>
      <w:rFonts w:ascii="Calibri" w:eastAsia="Calibri" w:hAnsi="Calibri" w:cs="Times New Roman"/>
      <w:sz w:val="20"/>
      <w:szCs w:val="20"/>
    </w:rPr>
  </w:style>
  <w:style w:type="character" w:styleId="FootnoteReference">
    <w:name w:val="footnote reference"/>
    <w:basedOn w:val="DefaultParagraphFont"/>
    <w:unhideWhenUsed/>
    <w:rsid w:val="00797D20"/>
    <w:rPr>
      <w:vertAlign w:val="superscript"/>
    </w:rPr>
  </w:style>
  <w:style w:type="paragraph" w:styleId="TOC1">
    <w:name w:val="toc 1"/>
    <w:basedOn w:val="Normal"/>
    <w:next w:val="Normal"/>
    <w:autoRedefine/>
    <w:uiPriority w:val="39"/>
    <w:unhideWhenUsed/>
    <w:rsid w:val="00CF1DC1"/>
    <w:pPr>
      <w:tabs>
        <w:tab w:val="right" w:leader="dot" w:pos="9350"/>
      </w:tabs>
      <w:spacing w:after="0" w:line="240" w:lineRule="auto"/>
      <w:ind w:left="720" w:hanging="360"/>
    </w:pPr>
    <w:rPr>
      <w:rFonts w:ascii="Times New Roman" w:eastAsiaTheme="minorHAnsi" w:hAnsi="Times New Roman"/>
      <w:b/>
      <w:sz w:val="24"/>
      <w:szCs w:val="24"/>
    </w:rPr>
  </w:style>
  <w:style w:type="paragraph" w:customStyle="1" w:styleId="5USAIDbody">
    <w:name w:val="5 USAID body"/>
    <w:basedOn w:val="Normal"/>
    <w:link w:val="5USAIDbodyChar"/>
    <w:qFormat/>
    <w:rsid w:val="00797D20"/>
    <w:pPr>
      <w:autoSpaceDE w:val="0"/>
      <w:autoSpaceDN w:val="0"/>
      <w:adjustRightInd w:val="0"/>
      <w:spacing w:after="120" w:line="240" w:lineRule="auto"/>
    </w:pPr>
    <w:rPr>
      <w:rFonts w:asciiTheme="minorHAnsi" w:hAnsiTheme="minorHAnsi"/>
      <w:color w:val="000000" w:themeColor="text1"/>
      <w:sz w:val="24"/>
      <w:szCs w:val="24"/>
    </w:rPr>
  </w:style>
  <w:style w:type="character" w:customStyle="1" w:styleId="5USAIDbodyChar">
    <w:name w:val="5 USAID body Char"/>
    <w:basedOn w:val="DefaultParagraphFont"/>
    <w:link w:val="5USAIDbody"/>
    <w:rsid w:val="00797D20"/>
    <w:rPr>
      <w:rFonts w:eastAsia="Calibri" w:cs="Times New Roman"/>
      <w:color w:val="000000" w:themeColor="text1"/>
      <w:sz w:val="24"/>
      <w:szCs w:val="24"/>
    </w:rPr>
  </w:style>
  <w:style w:type="paragraph" w:styleId="Footer">
    <w:name w:val="footer"/>
    <w:basedOn w:val="Normal"/>
    <w:link w:val="FooterChar"/>
    <w:uiPriority w:val="99"/>
    <w:unhideWhenUsed/>
    <w:rsid w:val="0079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D20"/>
    <w:rPr>
      <w:rFonts w:ascii="Calibri" w:eastAsia="Calibri" w:hAnsi="Calibri" w:cs="Times New Roman"/>
    </w:rPr>
  </w:style>
  <w:style w:type="table" w:styleId="TableGrid">
    <w:name w:val="Table Grid"/>
    <w:basedOn w:val="TableNormal"/>
    <w:uiPriority w:val="59"/>
    <w:rsid w:val="0079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7D20"/>
  </w:style>
  <w:style w:type="paragraph" w:styleId="BodyText2">
    <w:name w:val="Body Text 2"/>
    <w:basedOn w:val="Normal"/>
    <w:link w:val="BodyText2Char"/>
    <w:uiPriority w:val="99"/>
    <w:unhideWhenUsed/>
    <w:rsid w:val="00797D20"/>
    <w:pPr>
      <w:spacing w:after="120" w:line="480" w:lineRule="auto"/>
    </w:pPr>
  </w:style>
  <w:style w:type="character" w:customStyle="1" w:styleId="BodyText2Char">
    <w:name w:val="Body Text 2 Char"/>
    <w:basedOn w:val="DefaultParagraphFont"/>
    <w:link w:val="BodyText2"/>
    <w:uiPriority w:val="99"/>
    <w:rsid w:val="00797D20"/>
    <w:rPr>
      <w:rFonts w:ascii="Calibri" w:eastAsia="Calibri" w:hAnsi="Calibri" w:cs="Times New Roman"/>
    </w:rPr>
  </w:style>
  <w:style w:type="paragraph" w:styleId="Caption">
    <w:name w:val="caption"/>
    <w:aliases w:val="Caption Char"/>
    <w:basedOn w:val="Normal"/>
    <w:next w:val="Normal"/>
    <w:link w:val="CaptionChar1"/>
    <w:qFormat/>
    <w:rsid w:val="00797D20"/>
    <w:pPr>
      <w:spacing w:before="120" w:after="120" w:line="240" w:lineRule="auto"/>
    </w:pPr>
    <w:rPr>
      <w:rFonts w:ascii="Times New Roman" w:eastAsia="Times New Roman" w:hAnsi="Times New Roman"/>
      <w:b/>
      <w:bCs/>
      <w:sz w:val="20"/>
      <w:szCs w:val="20"/>
    </w:rPr>
  </w:style>
  <w:style w:type="character" w:customStyle="1" w:styleId="CaptionChar1">
    <w:name w:val="Caption Char1"/>
    <w:aliases w:val="Caption Char Char"/>
    <w:link w:val="Caption"/>
    <w:rsid w:val="00797D20"/>
    <w:rPr>
      <w:rFonts w:ascii="Times New Roman" w:eastAsia="Times New Roman" w:hAnsi="Times New Roman" w:cs="Times New Roman"/>
      <w:b/>
      <w:bCs/>
      <w:sz w:val="20"/>
      <w:szCs w:val="20"/>
    </w:rPr>
  </w:style>
  <w:style w:type="character" w:styleId="Strong">
    <w:name w:val="Strong"/>
    <w:uiPriority w:val="22"/>
    <w:qFormat/>
    <w:rsid w:val="00797D20"/>
    <w:rPr>
      <w:b/>
      <w:bCs/>
    </w:rPr>
  </w:style>
  <w:style w:type="paragraph" w:customStyle="1" w:styleId="Default">
    <w:name w:val="Default"/>
    <w:rsid w:val="00797D20"/>
    <w:pPr>
      <w:autoSpaceDE w:val="0"/>
      <w:autoSpaceDN w:val="0"/>
      <w:adjustRightInd w:val="0"/>
      <w:spacing w:after="0" w:line="240" w:lineRule="auto"/>
    </w:pPr>
    <w:rPr>
      <w:rFonts w:ascii="Gill Sans MT" w:eastAsia="Times New Roman" w:hAnsi="Gill Sans MT" w:cs="Gill Sans MT"/>
      <w:color w:val="000000"/>
      <w:sz w:val="24"/>
      <w:szCs w:val="24"/>
      <w:lang w:bidi="th-TH"/>
    </w:rPr>
  </w:style>
  <w:style w:type="paragraph" w:customStyle="1" w:styleId="HeadingLines">
    <w:name w:val="Heading Lines"/>
    <w:basedOn w:val="Heading6"/>
    <w:link w:val="HeadingLinesChar"/>
    <w:qFormat/>
    <w:rsid w:val="00797D20"/>
    <w:pPr>
      <w:keepNext w:val="0"/>
      <w:keepLines w:val="0"/>
      <w:pBdr>
        <w:top w:val="single" w:sz="4" w:space="1" w:color="auto"/>
        <w:bottom w:val="single" w:sz="4" w:space="1" w:color="auto"/>
      </w:pBdr>
      <w:spacing w:before="60" w:line="240" w:lineRule="auto"/>
    </w:pPr>
    <w:rPr>
      <w:rFonts w:ascii="Arial" w:eastAsia="Times New Roman" w:hAnsi="Arial" w:cs="Arial"/>
      <w:b/>
      <w:bCs/>
      <w:i w:val="0"/>
      <w:iCs w:val="0"/>
      <w:sz w:val="20"/>
      <w:szCs w:val="20"/>
    </w:rPr>
  </w:style>
  <w:style w:type="character" w:customStyle="1" w:styleId="HeadingLinesChar">
    <w:name w:val="Heading Lines Char"/>
    <w:basedOn w:val="Heading6Char"/>
    <w:link w:val="HeadingLines"/>
    <w:rsid w:val="00797D20"/>
    <w:rPr>
      <w:rFonts w:ascii="Arial" w:eastAsia="Times New Roman" w:hAnsi="Arial" w:cs="Arial"/>
      <w:b/>
      <w:bCs/>
      <w:i w:val="0"/>
      <w:iCs w:val="0"/>
      <w:color w:val="1F4D78" w:themeColor="accent1" w:themeShade="7F"/>
      <w:sz w:val="20"/>
      <w:szCs w:val="20"/>
    </w:rPr>
  </w:style>
  <w:style w:type="paragraph" w:customStyle="1" w:styleId="Bodypara">
    <w:name w:val="Body para"/>
    <w:basedOn w:val="Normal"/>
    <w:qFormat/>
    <w:rsid w:val="00797D20"/>
    <w:pPr>
      <w:spacing w:before="200" w:after="0" w:line="312" w:lineRule="auto"/>
    </w:pPr>
    <w:rPr>
      <w:rFonts w:ascii="Arial" w:eastAsia="Times New Roman" w:hAnsi="Arial" w:cs="Arial"/>
      <w:sz w:val="20"/>
      <w:szCs w:val="20"/>
    </w:rPr>
  </w:style>
  <w:style w:type="paragraph" w:styleId="NormalWeb">
    <w:name w:val="Normal (Web)"/>
    <w:basedOn w:val="Normal"/>
    <w:uiPriority w:val="99"/>
    <w:unhideWhenUsed/>
    <w:rsid w:val="00797D20"/>
    <w:pPr>
      <w:spacing w:before="100" w:beforeAutospacing="1" w:after="100" w:afterAutospacing="1" w:line="240" w:lineRule="auto"/>
    </w:pPr>
    <w:rPr>
      <w:rFonts w:ascii="Times New Roman" w:eastAsiaTheme="minorEastAsia" w:hAnsi="Times New Roman"/>
      <w:sz w:val="24"/>
      <w:szCs w:val="24"/>
    </w:rPr>
  </w:style>
  <w:style w:type="paragraph" w:styleId="TOC2">
    <w:name w:val="toc 2"/>
    <w:basedOn w:val="Normal"/>
    <w:next w:val="Normal"/>
    <w:autoRedefine/>
    <w:uiPriority w:val="39"/>
    <w:unhideWhenUsed/>
    <w:rsid w:val="00511ABB"/>
    <w:pPr>
      <w:tabs>
        <w:tab w:val="right" w:leader="dot" w:pos="9350"/>
      </w:tabs>
      <w:spacing w:after="100"/>
      <w:ind w:left="360"/>
      <w:jc w:val="both"/>
    </w:pPr>
    <w:rPr>
      <w:rFonts w:ascii="Gill Sans MT" w:hAnsi="Gill Sans MT"/>
      <w:noProof/>
      <w:sz w:val="24"/>
      <w:szCs w:val="24"/>
    </w:rPr>
  </w:style>
  <w:style w:type="character" w:styleId="Hyperlink">
    <w:name w:val="Hyperlink"/>
    <w:basedOn w:val="DefaultParagraphFont"/>
    <w:uiPriority w:val="99"/>
    <w:unhideWhenUsed/>
    <w:rsid w:val="00797D2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F666A"/>
    <w:pPr>
      <w:spacing w:after="200"/>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CF666A"/>
    <w:rPr>
      <w:rFonts w:ascii="Calibri" w:eastAsia="Calibri" w:hAnsi="Calibri" w:cs="Times New Roman"/>
      <w:b/>
      <w:bCs/>
      <w:sz w:val="20"/>
      <w:szCs w:val="20"/>
    </w:rPr>
  </w:style>
  <w:style w:type="table" w:customStyle="1" w:styleId="TableGrid1">
    <w:name w:val="Table Grid1"/>
    <w:basedOn w:val="TableNormal"/>
    <w:next w:val="TableGrid"/>
    <w:rsid w:val="007F6E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159C4"/>
    <w:rPr>
      <w:rFonts w:asciiTheme="majorHAnsi" w:eastAsiaTheme="majorEastAsia" w:hAnsiTheme="majorHAnsi" w:cstheme="majorBidi"/>
      <w:color w:val="1F4D78" w:themeColor="accent1" w:themeShade="7F"/>
      <w:sz w:val="24"/>
      <w:szCs w:val="24"/>
    </w:rPr>
  </w:style>
  <w:style w:type="table" w:customStyle="1" w:styleId="TableGrid11">
    <w:name w:val="Table Grid11"/>
    <w:basedOn w:val="TableNormal"/>
    <w:next w:val="TableGrid"/>
    <w:uiPriority w:val="59"/>
    <w:rsid w:val="007159C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11">
    <w:name w:val="Medium Shading 2 - Accent 11"/>
    <w:basedOn w:val="TableNormal"/>
    <w:uiPriority w:val="64"/>
    <w:rsid w:val="007159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159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2">
    <w:name w:val="Table Grid2"/>
    <w:basedOn w:val="TableNormal"/>
    <w:next w:val="TableGrid"/>
    <w:rsid w:val="00A6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CEPTIONREPORT">
    <w:name w:val="BODY INCEPTION REPORT"/>
    <w:basedOn w:val="Normal"/>
    <w:link w:val="BODYINCEPTIONREPORTChar"/>
    <w:qFormat/>
    <w:rsid w:val="00277571"/>
    <w:pPr>
      <w:spacing w:after="0" w:line="240" w:lineRule="auto"/>
      <w:jc w:val="both"/>
    </w:pPr>
  </w:style>
  <w:style w:type="table" w:customStyle="1" w:styleId="TableGrid3">
    <w:name w:val="Table Grid3"/>
    <w:basedOn w:val="TableNormal"/>
    <w:next w:val="TableGrid"/>
    <w:uiPriority w:val="59"/>
    <w:rsid w:val="0033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INCEPTIONREPORTChar">
    <w:name w:val="BODY INCEPTION REPORT Char"/>
    <w:basedOn w:val="DefaultParagraphFont"/>
    <w:link w:val="BODYINCEPTIONREPORT"/>
    <w:rsid w:val="00277571"/>
    <w:rPr>
      <w:rFonts w:ascii="Calibri" w:eastAsia="Calibri" w:hAnsi="Calibri" w:cs="Times New Roman"/>
    </w:rPr>
  </w:style>
  <w:style w:type="table" w:customStyle="1" w:styleId="TableGrid4">
    <w:name w:val="Table Grid4"/>
    <w:basedOn w:val="TableNormal"/>
    <w:next w:val="TableGrid"/>
    <w:uiPriority w:val="59"/>
    <w:rsid w:val="0040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TableNormal"/>
    <w:next w:val="LightGrid-Accent11"/>
    <w:uiPriority w:val="62"/>
    <w:rsid w:val="004048C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Revision">
    <w:name w:val="Revision"/>
    <w:hidden/>
    <w:uiPriority w:val="99"/>
    <w:semiHidden/>
    <w:rsid w:val="00CD6ABF"/>
    <w:pPr>
      <w:spacing w:after="0" w:line="240" w:lineRule="auto"/>
    </w:pPr>
    <w:rPr>
      <w:rFonts w:ascii="Calibri" w:eastAsia="Calibri" w:hAnsi="Calibri" w:cs="Times New Roman"/>
    </w:rPr>
  </w:style>
  <w:style w:type="paragraph" w:customStyle="1" w:styleId="p28">
    <w:name w:val="p28"/>
    <w:basedOn w:val="Normal"/>
    <w:rsid w:val="009D4CF4"/>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rPr>
  </w:style>
  <w:style w:type="character" w:styleId="UnresolvedMention">
    <w:name w:val="Unresolved Mention"/>
    <w:basedOn w:val="DefaultParagraphFont"/>
    <w:uiPriority w:val="99"/>
    <w:semiHidden/>
    <w:unhideWhenUsed/>
    <w:rsid w:val="008E2AF9"/>
    <w:rPr>
      <w:color w:val="605E5C"/>
      <w:shd w:val="clear" w:color="auto" w:fill="E1DFDD"/>
    </w:rPr>
  </w:style>
  <w:style w:type="paragraph" w:customStyle="1" w:styleId="Paragraph">
    <w:name w:val="Paragraph"/>
    <w:basedOn w:val="Normal"/>
    <w:link w:val="ParagraphChar"/>
    <w:qFormat/>
    <w:rsid w:val="005D300C"/>
    <w:pPr>
      <w:numPr>
        <w:numId w:val="5"/>
      </w:numPr>
      <w:spacing w:after="0" w:line="240" w:lineRule="auto"/>
      <w:jc w:val="both"/>
    </w:pPr>
    <w:rPr>
      <w:rFonts w:ascii="Arial" w:eastAsia="Times New Roman" w:hAnsi="Arial"/>
      <w:sz w:val="20"/>
      <w:lang w:val="en-GB" w:eastAsia="x-none"/>
    </w:rPr>
  </w:style>
  <w:style w:type="character" w:customStyle="1" w:styleId="ParagraphChar">
    <w:name w:val="Paragraph Char"/>
    <w:link w:val="Paragraph"/>
    <w:rsid w:val="005D300C"/>
    <w:rPr>
      <w:rFonts w:ascii="Arial" w:eastAsia="Times New Roman" w:hAnsi="Arial" w:cs="Times New Roman"/>
      <w:sz w:val="20"/>
      <w:lang w:val="en-GB" w:eastAsia="x-none"/>
    </w:rPr>
  </w:style>
  <w:style w:type="paragraph" w:styleId="TOCHeading">
    <w:name w:val="TOC Heading"/>
    <w:basedOn w:val="Heading1"/>
    <w:next w:val="Normal"/>
    <w:uiPriority w:val="39"/>
    <w:unhideWhenUsed/>
    <w:qFormat/>
    <w:rsid w:val="0073182F"/>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73182F"/>
    <w:pPr>
      <w:spacing w:after="100"/>
      <w:ind w:left="440"/>
    </w:pPr>
  </w:style>
  <w:style w:type="table" w:customStyle="1" w:styleId="TableGrid5">
    <w:name w:val="Table Grid5"/>
    <w:basedOn w:val="TableNormal"/>
    <w:next w:val="TableGrid"/>
    <w:rsid w:val="00D81525"/>
    <w:pPr>
      <w:spacing w:after="0" w:line="240" w:lineRule="auto"/>
    </w:pPr>
    <w:rPr>
      <w:rFonts w:eastAsia="Yu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TableNormal"/>
    <w:next w:val="TableGrid"/>
    <w:uiPriority w:val="39"/>
    <w:rsid w:val="00D815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A1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2513">
      <w:bodyDiv w:val="1"/>
      <w:marLeft w:val="0"/>
      <w:marRight w:val="0"/>
      <w:marTop w:val="0"/>
      <w:marBottom w:val="0"/>
      <w:divBdr>
        <w:top w:val="none" w:sz="0" w:space="0" w:color="auto"/>
        <w:left w:val="none" w:sz="0" w:space="0" w:color="auto"/>
        <w:bottom w:val="none" w:sz="0" w:space="0" w:color="auto"/>
        <w:right w:val="none" w:sz="0" w:space="0" w:color="auto"/>
      </w:divBdr>
    </w:div>
    <w:div w:id="487789407">
      <w:bodyDiv w:val="1"/>
      <w:marLeft w:val="0"/>
      <w:marRight w:val="0"/>
      <w:marTop w:val="0"/>
      <w:marBottom w:val="0"/>
      <w:divBdr>
        <w:top w:val="none" w:sz="0" w:space="0" w:color="auto"/>
        <w:left w:val="none" w:sz="0" w:space="0" w:color="auto"/>
        <w:bottom w:val="none" w:sz="0" w:space="0" w:color="auto"/>
        <w:right w:val="none" w:sz="0" w:space="0" w:color="auto"/>
      </w:divBdr>
    </w:div>
    <w:div w:id="546574389">
      <w:bodyDiv w:val="1"/>
      <w:marLeft w:val="0"/>
      <w:marRight w:val="0"/>
      <w:marTop w:val="0"/>
      <w:marBottom w:val="0"/>
      <w:divBdr>
        <w:top w:val="none" w:sz="0" w:space="0" w:color="auto"/>
        <w:left w:val="none" w:sz="0" w:space="0" w:color="auto"/>
        <w:bottom w:val="none" w:sz="0" w:space="0" w:color="auto"/>
        <w:right w:val="none" w:sz="0" w:space="0" w:color="auto"/>
      </w:divBdr>
      <w:divsChild>
        <w:div w:id="742532813">
          <w:marLeft w:val="0"/>
          <w:marRight w:val="0"/>
          <w:marTop w:val="0"/>
          <w:marBottom w:val="0"/>
          <w:divBdr>
            <w:top w:val="none" w:sz="0" w:space="0" w:color="auto"/>
            <w:left w:val="none" w:sz="0" w:space="0" w:color="auto"/>
            <w:bottom w:val="none" w:sz="0" w:space="0" w:color="auto"/>
            <w:right w:val="none" w:sz="0" w:space="0" w:color="auto"/>
          </w:divBdr>
        </w:div>
      </w:divsChild>
    </w:div>
    <w:div w:id="742532453">
      <w:bodyDiv w:val="1"/>
      <w:marLeft w:val="0"/>
      <w:marRight w:val="0"/>
      <w:marTop w:val="0"/>
      <w:marBottom w:val="0"/>
      <w:divBdr>
        <w:top w:val="none" w:sz="0" w:space="0" w:color="auto"/>
        <w:left w:val="none" w:sz="0" w:space="0" w:color="auto"/>
        <w:bottom w:val="none" w:sz="0" w:space="0" w:color="auto"/>
        <w:right w:val="none" w:sz="0" w:space="0" w:color="auto"/>
      </w:divBdr>
    </w:div>
    <w:div w:id="1640646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uneval.org/document/detail/1452" TargetMode="External"/><Relationship Id="rId26" Type="http://schemas.openxmlformats.org/officeDocument/2006/relationships/hyperlink" Target="https://mptf.undp.org/document/download/26074" TargetMode="External"/><Relationship Id="rId3" Type="http://schemas.openxmlformats.org/officeDocument/2006/relationships/customXml" Target="../customXml/item3.xml"/><Relationship Id="rId21" Type="http://schemas.openxmlformats.org/officeDocument/2006/relationships/hyperlink" Target="http://www.unevaluation.org/document/detail/100"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neval.org/document/detail/1616" TargetMode="External"/><Relationship Id="rId25" Type="http://schemas.openxmlformats.org/officeDocument/2006/relationships/hyperlink" Target="https://mptf.undp.org/document/download/26075" TargetMode="External"/><Relationship Id="rId33"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hyperlink" Target="http://www.uneval.org/document/detail/980" TargetMode="External"/><Relationship Id="rId20" Type="http://schemas.openxmlformats.org/officeDocument/2006/relationships/hyperlink" Target="http://www.unevaluation.org/document/detail/102" TargetMode="External"/><Relationship Id="rId29" Type="http://schemas.openxmlformats.org/officeDocument/2006/relationships/hyperlink" Target="https://mptf.undp.org/document/download/286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ptf.undp.org/document/download/24693" TargetMode="External"/><Relationship Id="rId32" Type="http://schemas.openxmlformats.org/officeDocument/2006/relationships/hyperlink" Target="https://archive.unescwa.org/sites/www.unescwa.org/files/events/files/session_4_libya_planning_strategic_framework.pdf" TargetMode="External"/><Relationship Id="rId5" Type="http://schemas.openxmlformats.org/officeDocument/2006/relationships/numbering" Target="numbering.xml"/><Relationship Id="rId15" Type="http://schemas.openxmlformats.org/officeDocument/2006/relationships/hyperlink" Target="http://www.uneval.org/document/detail/21" TargetMode="External"/><Relationship Id="rId23" Type="http://schemas.openxmlformats.org/officeDocument/2006/relationships/hyperlink" Target="https://mptf.undp.org/document/download/28254" TargetMode="External"/><Relationship Id="rId28" Type="http://schemas.openxmlformats.org/officeDocument/2006/relationships/hyperlink" Target="https://mptf.undp.org/document/download/28657"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neval.org/document/detail/607" TargetMode="External"/><Relationship Id="rId31" Type="http://schemas.openxmlformats.org/officeDocument/2006/relationships/hyperlink" Target="https://minio.dev.devqube.io/uninfo-production-main/0a793d44-0215-48f3-9331-66cdd05cfa6d_United_Nations_Libya_Common_Country_Analysis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val.org/document/detail/22" TargetMode="External"/><Relationship Id="rId22" Type="http://schemas.openxmlformats.org/officeDocument/2006/relationships/hyperlink" Target="https://mptf.undp.org/document/download/25233" TargetMode="External"/><Relationship Id="rId27" Type="http://schemas.openxmlformats.org/officeDocument/2006/relationships/hyperlink" Target="https://mptf.undp.org/document/download/27565" TargetMode="External"/><Relationship Id="rId30" Type="http://schemas.openxmlformats.org/officeDocument/2006/relationships/hyperlink" Target="https://minio.dev.devqube.io/uninfo-production-main/0e0fab08-3573-46d9-a96e-d175d888c1de_UNSF_Final_Evaluation_Report_final.pdf"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minio.dev.devqube.io/uninfo-production-main/0e0fab08-3573-46d9-a96e-d175d888c1de_UNSF_Final_Evaluation_Report_final.pdf" TargetMode="External"/><Relationship Id="rId1" Type="http://schemas.openxmlformats.org/officeDocument/2006/relationships/hyperlink" Target="https://www.oecd.org/dac/evaluation/revised-evaluation-criteria-dec-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Evaluation report</DocumentType>
    <UploadedBy xmlns="b1528a4b-5ccb-40f7-a09e-43427183cd95">sara.bottin@un.org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MPTF_00006_00665</ProjectId>
    <FundCode xmlns="f9695bc1-6109-4dcd-a27a-f8a0370b00e2">MPTF_00006</FundCode>
    <Comments xmlns="f9695bc1-6109-4dcd-a27a-f8a0370b00e2">External evaluation report</Comments>
    <Active xmlns="f9695bc1-6109-4dcd-a27a-f8a0370b00e2">Yes</Active>
    <DocumentDate xmlns="b1528a4b-5ccb-40f7-a09e-43427183cd95">2022-06-11T07:00:00+00:00</DocumentDate>
    <Featured xmlns="b1528a4b-5ccb-40f7-a09e-43427183cd95">1</Featured>
    <FormTypeCode xmlns="b1528a4b-5ccb-40f7-a09e-43427183cd9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B543E-E8F6-43CA-8FEC-C2B9491DA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0F1F9-DD85-4180-B011-51F91FDCDA3E}">
  <ds:schemaRefs>
    <ds:schemaRef ds:uri="http://schemas.openxmlformats.org/officeDocument/2006/bibliography"/>
  </ds:schemaRefs>
</ds:datastoreItem>
</file>

<file path=customXml/itemProps3.xml><?xml version="1.0" encoding="utf-8"?>
<ds:datastoreItem xmlns:ds="http://schemas.openxmlformats.org/officeDocument/2006/customXml" ds:itemID="{1ADD1179-CDD7-479C-900B-123D46D3EC24}"/>
</file>

<file path=customXml/itemProps4.xml><?xml version="1.0" encoding="utf-8"?>
<ds:datastoreItem xmlns:ds="http://schemas.openxmlformats.org/officeDocument/2006/customXml" ds:itemID="{2F99E468-D950-4495-A0B7-4EACD2665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26267</Words>
  <Characters>149728</Characters>
  <Application>Microsoft Office Word</Application>
  <DocSecurity>4</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 Sirte joint project 11 June 2022.docx</dc:title>
  <dc:subject/>
  <dc:creator>Lawrence Robertson</dc:creator>
  <cp:keywords/>
  <dc:description/>
  <cp:lastModifiedBy>Sara Bottin</cp:lastModifiedBy>
  <cp:revision>2</cp:revision>
  <cp:lastPrinted>2015-03-12T17:11:00Z</cp:lastPrinted>
  <dcterms:created xsi:type="dcterms:W3CDTF">2023-08-30T13:33:00Z</dcterms:created>
  <dcterms:modified xsi:type="dcterms:W3CDTF">2023-08-30T13:33:00Z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