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1E794" w14:textId="77777777" w:rsidR="00ED67A3" w:rsidRDefault="00ED67A3">
      <w:pPr>
        <w:jc w:val="center"/>
        <w:rPr>
          <w:b/>
          <w:color w:val="0070C0"/>
          <w:sz w:val="28"/>
          <w:szCs w:val="28"/>
        </w:rPr>
      </w:pPr>
    </w:p>
    <w:p w14:paraId="1740EFD5" w14:textId="77777777" w:rsidR="00ED67A3" w:rsidRDefault="00ED67A3">
      <w:pPr>
        <w:jc w:val="center"/>
        <w:rPr>
          <w:b/>
          <w:color w:val="0070C0"/>
          <w:sz w:val="28"/>
          <w:szCs w:val="28"/>
        </w:rPr>
      </w:pPr>
    </w:p>
    <w:p w14:paraId="7D9BEA17" w14:textId="61707BE6" w:rsidR="00ED67A3" w:rsidRDefault="00ED67A3">
      <w:pPr>
        <w:jc w:val="center"/>
        <w:rPr>
          <w:b/>
          <w:color w:val="0070C0"/>
          <w:sz w:val="28"/>
          <w:szCs w:val="28"/>
        </w:rPr>
      </w:pPr>
    </w:p>
    <w:p w14:paraId="6D307AC0" w14:textId="00042AE1" w:rsidR="00484EA5" w:rsidRDefault="00941704">
      <w:pPr>
        <w:jc w:val="center"/>
        <w:rPr>
          <w:b/>
          <w:color w:val="0070C0"/>
          <w:sz w:val="28"/>
          <w:szCs w:val="28"/>
        </w:rPr>
      </w:pPr>
      <w:r>
        <w:rPr>
          <w:b/>
          <w:color w:val="0070C0"/>
          <w:sz w:val="28"/>
          <w:szCs w:val="28"/>
        </w:rPr>
        <w:t>RAPPORT ANNUEL</w:t>
      </w:r>
    </w:p>
    <w:p w14:paraId="3AEDA319" w14:textId="4996DA1D" w:rsidR="00941704" w:rsidRDefault="00941704">
      <w:pPr>
        <w:jc w:val="center"/>
        <w:rPr>
          <w:b/>
          <w:color w:val="0070C0"/>
          <w:sz w:val="28"/>
          <w:szCs w:val="28"/>
        </w:rPr>
      </w:pPr>
    </w:p>
    <w:p w14:paraId="3B3A5EAE" w14:textId="6B4FA43A" w:rsidR="00941704" w:rsidRDefault="00502B99">
      <w:pPr>
        <w:jc w:val="center"/>
        <w:rPr>
          <w:b/>
          <w:color w:val="0070C0"/>
          <w:sz w:val="28"/>
          <w:szCs w:val="28"/>
        </w:rPr>
      </w:pPr>
      <w:r>
        <w:rPr>
          <w:b/>
          <w:color w:val="0070C0"/>
          <w:sz w:val="28"/>
          <w:szCs w:val="28"/>
        </w:rPr>
        <w:t>Opérationnalisation du SYNA-MNV au Congo</w:t>
      </w:r>
    </w:p>
    <w:p w14:paraId="685478EA" w14:textId="77777777" w:rsidR="00ED67A3" w:rsidRDefault="00ED67A3" w:rsidP="00ED67A3">
      <w:pPr>
        <w:rPr>
          <w:b/>
          <w:color w:val="0070C0"/>
          <w:sz w:val="28"/>
          <w:szCs w:val="28"/>
        </w:rPr>
      </w:pPr>
    </w:p>
    <w:p w14:paraId="3406481F" w14:textId="78D32B71" w:rsidR="00484EA5" w:rsidRPr="00276335" w:rsidRDefault="00054CD6">
      <w:pPr>
        <w:pStyle w:val="Titre4"/>
        <w:spacing w:after="48" w:line="240" w:lineRule="auto"/>
        <w:ind w:left="968" w:right="942" w:firstLine="0"/>
        <w:jc w:val="center"/>
        <w:rPr>
          <w:b w:val="0"/>
          <w:bCs/>
          <w:i/>
          <w:iCs/>
          <w:color w:val="0070C0"/>
          <w:sz w:val="22"/>
          <w:szCs w:val="22"/>
        </w:rPr>
      </w:pPr>
      <w:r w:rsidRPr="00276335">
        <w:rPr>
          <w:b w:val="0"/>
          <w:bCs/>
          <w:i/>
          <w:iCs/>
          <w:color w:val="0070C0"/>
          <w:sz w:val="22"/>
          <w:szCs w:val="22"/>
        </w:rPr>
        <w:t xml:space="preserve">Période </w:t>
      </w:r>
      <w:r w:rsidR="00276335" w:rsidRPr="00276335">
        <w:rPr>
          <w:b w:val="0"/>
          <w:bCs/>
          <w:i/>
          <w:iCs/>
          <w:color w:val="0070C0"/>
          <w:sz w:val="22"/>
          <w:szCs w:val="22"/>
        </w:rPr>
        <w:t>couverte </w:t>
      </w:r>
      <w:r w:rsidR="00D26843">
        <w:rPr>
          <w:b w:val="0"/>
          <w:bCs/>
          <w:i/>
          <w:iCs/>
          <w:color w:val="0070C0"/>
          <w:sz w:val="22"/>
          <w:szCs w:val="22"/>
        </w:rPr>
        <w:t xml:space="preserve">par le rapport </w:t>
      </w:r>
      <w:r w:rsidR="00276335" w:rsidRPr="00276335">
        <w:rPr>
          <w:b w:val="0"/>
          <w:bCs/>
          <w:i/>
          <w:iCs/>
          <w:color w:val="0070C0"/>
          <w:sz w:val="22"/>
          <w:szCs w:val="22"/>
        </w:rPr>
        <w:t xml:space="preserve">: </w:t>
      </w:r>
      <w:r w:rsidR="00941704" w:rsidRPr="00276335">
        <w:rPr>
          <w:b w:val="0"/>
          <w:bCs/>
          <w:i/>
          <w:iCs/>
          <w:color w:val="0070C0"/>
          <w:sz w:val="22"/>
          <w:szCs w:val="22"/>
        </w:rPr>
        <w:t>01</w:t>
      </w:r>
      <w:r w:rsidR="00DE069F">
        <w:rPr>
          <w:b w:val="0"/>
          <w:bCs/>
          <w:i/>
          <w:iCs/>
          <w:color w:val="0070C0"/>
          <w:sz w:val="22"/>
          <w:szCs w:val="22"/>
        </w:rPr>
        <w:t>.</w:t>
      </w:r>
      <w:r w:rsidR="00941704" w:rsidRPr="00276335">
        <w:rPr>
          <w:b w:val="0"/>
          <w:bCs/>
          <w:i/>
          <w:iCs/>
          <w:color w:val="0070C0"/>
          <w:sz w:val="22"/>
          <w:szCs w:val="22"/>
        </w:rPr>
        <w:t>01</w:t>
      </w:r>
      <w:r w:rsidR="00DE069F">
        <w:rPr>
          <w:b w:val="0"/>
          <w:bCs/>
          <w:i/>
          <w:iCs/>
          <w:color w:val="0070C0"/>
          <w:sz w:val="22"/>
          <w:szCs w:val="22"/>
        </w:rPr>
        <w:t>.</w:t>
      </w:r>
      <w:r w:rsidR="00941704" w:rsidRPr="00276335">
        <w:rPr>
          <w:b w:val="0"/>
          <w:bCs/>
          <w:i/>
          <w:iCs/>
          <w:color w:val="0070C0"/>
          <w:sz w:val="22"/>
          <w:szCs w:val="22"/>
        </w:rPr>
        <w:t>2022</w:t>
      </w:r>
      <w:r w:rsidRPr="00276335">
        <w:rPr>
          <w:b w:val="0"/>
          <w:bCs/>
          <w:i/>
          <w:iCs/>
          <w:color w:val="0070C0"/>
          <w:sz w:val="22"/>
          <w:szCs w:val="22"/>
        </w:rPr>
        <w:t xml:space="preserve"> </w:t>
      </w:r>
      <w:r w:rsidR="00DE069F">
        <w:rPr>
          <w:b w:val="0"/>
          <w:bCs/>
          <w:i/>
          <w:iCs/>
          <w:color w:val="0070C0"/>
          <w:sz w:val="22"/>
          <w:szCs w:val="22"/>
        </w:rPr>
        <w:t>–</w:t>
      </w:r>
      <w:r w:rsidRPr="00276335">
        <w:rPr>
          <w:b w:val="0"/>
          <w:bCs/>
          <w:i/>
          <w:iCs/>
          <w:color w:val="0070C0"/>
          <w:sz w:val="22"/>
          <w:szCs w:val="22"/>
        </w:rPr>
        <w:t xml:space="preserve"> </w:t>
      </w:r>
      <w:r w:rsidR="00941704" w:rsidRPr="00276335">
        <w:rPr>
          <w:b w:val="0"/>
          <w:bCs/>
          <w:i/>
          <w:iCs/>
          <w:color w:val="0070C0"/>
          <w:sz w:val="22"/>
          <w:szCs w:val="22"/>
        </w:rPr>
        <w:t>31</w:t>
      </w:r>
      <w:r w:rsidR="00DE069F">
        <w:rPr>
          <w:b w:val="0"/>
          <w:bCs/>
          <w:i/>
          <w:iCs/>
          <w:color w:val="0070C0"/>
          <w:sz w:val="22"/>
          <w:szCs w:val="22"/>
        </w:rPr>
        <w:t>.</w:t>
      </w:r>
      <w:r w:rsidR="00941704" w:rsidRPr="00276335">
        <w:rPr>
          <w:b w:val="0"/>
          <w:bCs/>
          <w:i/>
          <w:iCs/>
          <w:color w:val="0070C0"/>
          <w:sz w:val="22"/>
          <w:szCs w:val="22"/>
        </w:rPr>
        <w:t>12</w:t>
      </w:r>
      <w:r w:rsidR="00DE069F">
        <w:rPr>
          <w:b w:val="0"/>
          <w:bCs/>
          <w:i/>
          <w:iCs/>
          <w:color w:val="0070C0"/>
          <w:sz w:val="22"/>
          <w:szCs w:val="22"/>
        </w:rPr>
        <w:t>.</w:t>
      </w:r>
      <w:r w:rsidR="00941704" w:rsidRPr="00276335">
        <w:rPr>
          <w:b w:val="0"/>
          <w:bCs/>
          <w:i/>
          <w:iCs/>
          <w:color w:val="0070C0"/>
          <w:sz w:val="22"/>
          <w:szCs w:val="22"/>
        </w:rPr>
        <w:t>2022</w:t>
      </w:r>
    </w:p>
    <w:p w14:paraId="700995B7" w14:textId="1679E7A0" w:rsidR="00484EA5" w:rsidRDefault="00484EA5">
      <w:pPr>
        <w:spacing w:after="0" w:line="259" w:lineRule="auto"/>
        <w:ind w:left="0" w:right="0" w:firstLine="0"/>
        <w:jc w:val="left"/>
        <w:rPr>
          <w:sz w:val="22"/>
          <w:szCs w:val="22"/>
        </w:rPr>
      </w:pPr>
    </w:p>
    <w:p w14:paraId="042F5B5A" w14:textId="77777777" w:rsidR="00276335" w:rsidRDefault="00276335">
      <w:pPr>
        <w:spacing w:after="0" w:line="259" w:lineRule="auto"/>
        <w:ind w:left="0" w:right="0" w:firstLine="0"/>
        <w:jc w:val="left"/>
        <w:rPr>
          <w:sz w:val="22"/>
          <w:szCs w:val="22"/>
        </w:rPr>
      </w:pPr>
    </w:p>
    <w:tbl>
      <w:tblPr>
        <w:tblW w:w="9136" w:type="dxa"/>
        <w:tblInd w:w="-174" w:type="dxa"/>
        <w:tblLayout w:type="fixed"/>
        <w:tblCellMar>
          <w:top w:w="38" w:type="dxa"/>
          <w:left w:w="104" w:type="dxa"/>
          <w:right w:w="115" w:type="dxa"/>
        </w:tblCellMar>
        <w:tblLook w:val="0400" w:firstRow="0" w:lastRow="0" w:firstColumn="0" w:lastColumn="0" w:noHBand="0" w:noVBand="1"/>
      </w:tblPr>
      <w:tblGrid>
        <w:gridCol w:w="4409"/>
        <w:gridCol w:w="317"/>
        <w:gridCol w:w="4410"/>
      </w:tblGrid>
      <w:tr w:rsidR="00085F9D" w:rsidRPr="003D08A4" w14:paraId="357AD71A" w14:textId="77777777" w:rsidTr="003202F9">
        <w:trPr>
          <w:trHeight w:val="305"/>
        </w:trPr>
        <w:tc>
          <w:tcPr>
            <w:tcW w:w="4409" w:type="dxa"/>
            <w:tcBorders>
              <w:top w:val="single" w:sz="4" w:space="0" w:color="000000" w:themeColor="text1"/>
              <w:left w:val="single" w:sz="4" w:space="0" w:color="000000" w:themeColor="text1"/>
              <w:right w:val="single" w:sz="4" w:space="0" w:color="000000" w:themeColor="text1"/>
            </w:tcBorders>
            <w:shd w:val="clear" w:color="auto" w:fill="F3F3F3"/>
          </w:tcPr>
          <w:p w14:paraId="3AC1801F" w14:textId="77777777" w:rsidR="00484EA5" w:rsidRPr="003D08A4" w:rsidRDefault="00054CD6">
            <w:pPr>
              <w:spacing w:line="259" w:lineRule="auto"/>
              <w:ind w:left="8" w:right="0" w:firstLine="0"/>
              <w:jc w:val="center"/>
              <w:rPr>
                <w:rFonts w:asciiTheme="minorHAnsi" w:hAnsiTheme="minorHAnsi" w:cstheme="minorHAnsi"/>
                <w:sz w:val="22"/>
                <w:szCs w:val="22"/>
              </w:rPr>
            </w:pPr>
            <w:r w:rsidRPr="003D08A4">
              <w:rPr>
                <w:rFonts w:asciiTheme="minorHAnsi" w:hAnsiTheme="minorHAnsi" w:cstheme="minorHAnsi"/>
                <w:b/>
                <w:sz w:val="22"/>
                <w:szCs w:val="22"/>
              </w:rPr>
              <w:t>Titre du Programme &amp; Référence</w:t>
            </w:r>
            <w:r w:rsidRPr="003D08A4">
              <w:rPr>
                <w:rFonts w:asciiTheme="minorHAnsi" w:hAnsiTheme="minorHAnsi" w:cstheme="minorHAnsi"/>
                <w:sz w:val="22"/>
                <w:szCs w:val="22"/>
              </w:rPr>
              <w:t xml:space="preserve"> </w:t>
            </w:r>
          </w:p>
        </w:tc>
        <w:tc>
          <w:tcPr>
            <w:tcW w:w="317" w:type="dxa"/>
            <w:vMerge w:val="restart"/>
            <w:tcBorders>
              <w:top w:val="nil"/>
              <w:left w:val="single" w:sz="4" w:space="0" w:color="000000" w:themeColor="text1"/>
              <w:bottom w:val="nil"/>
              <w:right w:val="single" w:sz="4" w:space="0" w:color="000000" w:themeColor="text1"/>
            </w:tcBorders>
            <w:vAlign w:val="center"/>
          </w:tcPr>
          <w:p w14:paraId="2C5CFBCE" w14:textId="77777777" w:rsidR="00484EA5" w:rsidRPr="003D08A4" w:rsidRDefault="00054CD6">
            <w:pPr>
              <w:spacing w:line="259" w:lineRule="auto"/>
              <w:ind w:left="0" w:right="0" w:firstLine="0"/>
              <w:jc w:val="left"/>
              <w:rPr>
                <w:rFonts w:asciiTheme="minorHAnsi" w:hAnsiTheme="minorHAnsi" w:cstheme="minorHAnsi"/>
                <w:sz w:val="22"/>
                <w:szCs w:val="22"/>
              </w:rPr>
            </w:pPr>
            <w:r w:rsidRPr="003D08A4">
              <w:rPr>
                <w:rFonts w:asciiTheme="minorHAnsi" w:hAnsiTheme="minorHAnsi" w:cstheme="minorHAnsi"/>
                <w:sz w:val="22"/>
                <w:szCs w:val="22"/>
              </w:rPr>
              <w:t xml:space="preserve"> </w:t>
            </w:r>
          </w:p>
        </w:tc>
        <w:tc>
          <w:tcPr>
            <w:tcW w:w="4410" w:type="dxa"/>
            <w:tcBorders>
              <w:top w:val="single" w:sz="4" w:space="0" w:color="000000" w:themeColor="text1"/>
              <w:left w:val="single" w:sz="4" w:space="0" w:color="000000" w:themeColor="text1"/>
              <w:right w:val="single" w:sz="4" w:space="0" w:color="000000" w:themeColor="text1"/>
            </w:tcBorders>
            <w:shd w:val="clear" w:color="auto" w:fill="F3F3F3"/>
          </w:tcPr>
          <w:p w14:paraId="0634DFD0" w14:textId="77777777" w:rsidR="00484EA5" w:rsidRPr="003D08A4" w:rsidRDefault="00054CD6">
            <w:pPr>
              <w:spacing w:line="259" w:lineRule="auto"/>
              <w:ind w:left="12" w:right="0" w:firstLine="0"/>
              <w:jc w:val="center"/>
              <w:rPr>
                <w:rFonts w:asciiTheme="minorHAnsi" w:hAnsiTheme="minorHAnsi" w:cstheme="minorHAnsi"/>
                <w:sz w:val="22"/>
                <w:szCs w:val="22"/>
              </w:rPr>
            </w:pPr>
            <w:r w:rsidRPr="003D08A4">
              <w:rPr>
                <w:rFonts w:asciiTheme="minorHAnsi" w:hAnsiTheme="minorHAnsi" w:cstheme="minorHAnsi"/>
                <w:b/>
                <w:sz w:val="22"/>
                <w:szCs w:val="22"/>
              </w:rPr>
              <w:t>Localité, Secteur/Thème(s) du Programme</w:t>
            </w:r>
            <w:r w:rsidRPr="003D08A4">
              <w:rPr>
                <w:rFonts w:asciiTheme="minorHAnsi" w:hAnsiTheme="minorHAnsi" w:cstheme="minorHAnsi"/>
                <w:sz w:val="22"/>
                <w:szCs w:val="22"/>
              </w:rPr>
              <w:t xml:space="preserve"> </w:t>
            </w:r>
          </w:p>
        </w:tc>
      </w:tr>
      <w:tr w:rsidR="00085F9D" w:rsidRPr="003D08A4" w14:paraId="32CC086F" w14:textId="77777777" w:rsidTr="003202F9">
        <w:trPr>
          <w:trHeight w:val="377"/>
        </w:trPr>
        <w:tc>
          <w:tcPr>
            <w:tcW w:w="4409" w:type="dxa"/>
            <w:vMerge w:val="restart"/>
            <w:tcBorders>
              <w:left w:val="single" w:sz="4" w:space="0" w:color="000000"/>
              <w:bottom w:val="single" w:sz="4" w:space="0" w:color="000000"/>
              <w:right w:val="single" w:sz="4" w:space="0" w:color="000000"/>
            </w:tcBorders>
          </w:tcPr>
          <w:p w14:paraId="2D1C2BA9" w14:textId="391C8BCC" w:rsidR="00484EA5" w:rsidRPr="00DA1B4C" w:rsidRDefault="009C3385" w:rsidP="003E32D8">
            <w:pPr>
              <w:pStyle w:val="Paragraphedeliste"/>
              <w:numPr>
                <w:ilvl w:val="0"/>
                <w:numId w:val="14"/>
              </w:numPr>
              <w:spacing w:after="19" w:line="259" w:lineRule="auto"/>
              <w:ind w:right="0"/>
              <w:jc w:val="left"/>
              <w:rPr>
                <w:rFonts w:asciiTheme="minorHAnsi" w:hAnsiTheme="minorHAnsi" w:cstheme="minorHAnsi"/>
                <w:sz w:val="22"/>
                <w:szCs w:val="22"/>
              </w:rPr>
            </w:pPr>
            <w:r w:rsidRPr="003D08A4">
              <w:rPr>
                <w:rFonts w:asciiTheme="minorHAnsi" w:hAnsiTheme="minorHAnsi" w:cstheme="minorHAnsi"/>
                <w:sz w:val="22"/>
                <w:szCs w:val="22"/>
              </w:rPr>
              <w:t>« </w:t>
            </w:r>
            <w:r w:rsidR="003E32D8" w:rsidRPr="003E32D8">
              <w:rPr>
                <w:rFonts w:asciiTheme="minorHAnsi" w:hAnsiTheme="minorHAnsi" w:cstheme="minorHAnsi"/>
                <w:i/>
                <w:iCs/>
                <w:sz w:val="22"/>
                <w:szCs w:val="22"/>
              </w:rPr>
              <w:t>Opérationnalisation du SYNA-MNV de la République du Congo</w:t>
            </w:r>
            <w:r w:rsidRPr="00DA1B4C">
              <w:rPr>
                <w:rFonts w:asciiTheme="minorHAnsi" w:hAnsiTheme="minorHAnsi" w:cstheme="minorHAnsi"/>
                <w:sz w:val="22"/>
                <w:szCs w:val="22"/>
              </w:rPr>
              <w:t>»</w:t>
            </w:r>
          </w:p>
          <w:p w14:paraId="291E0B24" w14:textId="7915F0E7" w:rsidR="00575AC2" w:rsidRPr="00DA1B4C" w:rsidRDefault="00575AC2" w:rsidP="00DA1B4C">
            <w:pPr>
              <w:pStyle w:val="Paragraphedeliste"/>
              <w:numPr>
                <w:ilvl w:val="0"/>
                <w:numId w:val="14"/>
              </w:numPr>
              <w:spacing w:after="19" w:line="259" w:lineRule="auto"/>
              <w:ind w:left="221" w:right="0" w:hanging="180"/>
              <w:jc w:val="left"/>
              <w:rPr>
                <w:rFonts w:asciiTheme="minorHAnsi" w:hAnsiTheme="minorHAnsi" w:cstheme="minorHAnsi"/>
                <w:sz w:val="22"/>
                <w:szCs w:val="22"/>
              </w:rPr>
            </w:pPr>
            <w:r w:rsidRPr="00DA1B4C">
              <w:rPr>
                <w:rFonts w:asciiTheme="minorHAnsi" w:hAnsiTheme="minorHAnsi" w:cstheme="minorHAnsi"/>
                <w:sz w:val="22"/>
                <w:szCs w:val="22"/>
              </w:rPr>
              <w:t>Numéro de référence du Programme/MPTF Office</w:t>
            </w:r>
            <w:r w:rsidR="00C13A4C">
              <w:rPr>
                <w:rFonts w:asciiTheme="minorHAnsi" w:hAnsiTheme="minorHAnsi" w:cstheme="minorHAnsi"/>
                <w:sz w:val="22"/>
                <w:szCs w:val="22"/>
              </w:rPr>
              <w:t xml:space="preserve"> </w:t>
            </w:r>
            <w:r w:rsidRPr="00DA1B4C">
              <w:rPr>
                <w:rFonts w:asciiTheme="minorHAnsi" w:hAnsiTheme="minorHAnsi" w:cstheme="minorHAnsi"/>
                <w:sz w:val="22"/>
                <w:szCs w:val="22"/>
                <w:lang w:val="fr-FR"/>
              </w:rPr>
              <w:t xml:space="preserve">: </w:t>
            </w:r>
            <w:r w:rsidR="003E32D8" w:rsidRPr="00A21F0C">
              <w:rPr>
                <w:rFonts w:asciiTheme="minorHAnsi" w:hAnsiTheme="minorHAnsi" w:cstheme="minorHAnsi"/>
                <w:sz w:val="22"/>
              </w:rPr>
              <w:t>00129333</w:t>
            </w:r>
          </w:p>
        </w:tc>
        <w:tc>
          <w:tcPr>
            <w:tcW w:w="317" w:type="dxa"/>
            <w:vMerge/>
            <w:tcBorders>
              <w:left w:val="single" w:sz="4" w:space="0" w:color="000000"/>
            </w:tcBorders>
            <w:vAlign w:val="center"/>
          </w:tcPr>
          <w:p w14:paraId="009E27AB" w14:textId="77777777" w:rsidR="00484EA5" w:rsidRPr="003D08A4" w:rsidRDefault="00484EA5">
            <w:pPr>
              <w:widowControl w:val="0"/>
              <w:pBdr>
                <w:top w:val="nil"/>
                <w:left w:val="nil"/>
                <w:bottom w:val="nil"/>
                <w:right w:val="nil"/>
                <w:between w:val="nil"/>
              </w:pBdr>
              <w:spacing w:line="276" w:lineRule="auto"/>
              <w:ind w:left="0" w:right="0" w:firstLine="0"/>
              <w:jc w:val="left"/>
              <w:rPr>
                <w:rFonts w:asciiTheme="minorHAnsi" w:hAnsiTheme="minorHAnsi" w:cstheme="minorHAnsi"/>
                <w:sz w:val="22"/>
                <w:szCs w:val="22"/>
              </w:rPr>
            </w:pPr>
          </w:p>
        </w:tc>
        <w:tc>
          <w:tcPr>
            <w:tcW w:w="4410" w:type="dxa"/>
            <w:tcBorders>
              <w:top w:val="nil"/>
              <w:left w:val="single" w:sz="4" w:space="0" w:color="000000" w:themeColor="text1"/>
              <w:right w:val="single" w:sz="4" w:space="0" w:color="000000" w:themeColor="text1"/>
            </w:tcBorders>
          </w:tcPr>
          <w:p w14:paraId="5B9643D4" w14:textId="77777777" w:rsidR="00A40B6F" w:rsidRPr="00DA1B4C" w:rsidRDefault="00A40B6F" w:rsidP="00DA1B4C">
            <w:pPr>
              <w:pStyle w:val="Paragraphedeliste"/>
              <w:numPr>
                <w:ilvl w:val="0"/>
                <w:numId w:val="14"/>
              </w:numPr>
              <w:spacing w:after="19" w:line="259" w:lineRule="auto"/>
              <w:ind w:left="221" w:right="0" w:hanging="180"/>
              <w:jc w:val="left"/>
              <w:rPr>
                <w:rFonts w:asciiTheme="minorHAnsi" w:hAnsiTheme="minorHAnsi" w:cstheme="minorHAnsi"/>
                <w:sz w:val="22"/>
                <w:szCs w:val="22"/>
              </w:rPr>
            </w:pPr>
            <w:r w:rsidRPr="00DA1B4C">
              <w:rPr>
                <w:rFonts w:asciiTheme="minorHAnsi" w:hAnsiTheme="minorHAnsi" w:cstheme="minorHAnsi"/>
                <w:sz w:val="22"/>
                <w:szCs w:val="22"/>
              </w:rPr>
              <w:t xml:space="preserve">Pays : </w:t>
            </w:r>
            <w:r w:rsidR="00984F91" w:rsidRPr="00DA1B4C">
              <w:rPr>
                <w:rFonts w:asciiTheme="minorHAnsi" w:hAnsiTheme="minorHAnsi" w:cstheme="minorHAnsi"/>
                <w:sz w:val="22"/>
                <w:szCs w:val="22"/>
              </w:rPr>
              <w:t>République du Congo</w:t>
            </w:r>
          </w:p>
          <w:p w14:paraId="63372427" w14:textId="6115AA2D" w:rsidR="00484EA5" w:rsidRDefault="00A40B6F" w:rsidP="00DA1B4C">
            <w:pPr>
              <w:pStyle w:val="Paragraphedeliste"/>
              <w:numPr>
                <w:ilvl w:val="0"/>
                <w:numId w:val="14"/>
              </w:numPr>
              <w:spacing w:after="19" w:line="259" w:lineRule="auto"/>
              <w:ind w:left="221" w:right="0" w:hanging="180"/>
              <w:jc w:val="left"/>
              <w:rPr>
                <w:rFonts w:asciiTheme="minorHAnsi" w:hAnsiTheme="minorHAnsi" w:cstheme="minorHAnsi"/>
                <w:sz w:val="22"/>
                <w:szCs w:val="22"/>
              </w:rPr>
            </w:pPr>
            <w:r w:rsidRPr="00DA1B4C">
              <w:rPr>
                <w:rFonts w:asciiTheme="minorHAnsi" w:hAnsiTheme="minorHAnsi" w:cstheme="minorHAnsi"/>
                <w:sz w:val="22"/>
                <w:szCs w:val="22"/>
              </w:rPr>
              <w:t xml:space="preserve">Localité : </w:t>
            </w:r>
            <w:r w:rsidR="003E32D8">
              <w:rPr>
                <w:rFonts w:asciiTheme="minorHAnsi" w:hAnsiTheme="minorHAnsi" w:cstheme="minorHAnsi"/>
                <w:sz w:val="22"/>
                <w:szCs w:val="22"/>
              </w:rPr>
              <w:t>National</w:t>
            </w:r>
          </w:p>
          <w:p w14:paraId="7F6DCFDB" w14:textId="55B4355D" w:rsidR="003E32D8" w:rsidRPr="00DA1B4C" w:rsidRDefault="003E32D8" w:rsidP="00DA1B4C">
            <w:pPr>
              <w:pStyle w:val="Paragraphedeliste"/>
              <w:numPr>
                <w:ilvl w:val="0"/>
                <w:numId w:val="14"/>
              </w:numPr>
              <w:spacing w:after="19" w:line="259" w:lineRule="auto"/>
              <w:ind w:left="221" w:right="0" w:hanging="180"/>
              <w:jc w:val="left"/>
              <w:rPr>
                <w:rFonts w:asciiTheme="minorHAnsi" w:hAnsiTheme="minorHAnsi" w:cstheme="minorHAnsi"/>
                <w:sz w:val="22"/>
                <w:szCs w:val="22"/>
              </w:rPr>
            </w:pPr>
            <w:r w:rsidRPr="003E32D8">
              <w:rPr>
                <w:rFonts w:asciiTheme="minorHAnsi" w:hAnsiTheme="minorHAnsi" w:cstheme="minorHAnsi"/>
                <w:sz w:val="22"/>
                <w:szCs w:val="22"/>
              </w:rPr>
              <w:t>Secteur/Thème :</w:t>
            </w:r>
            <w:r>
              <w:rPr>
                <w:rFonts w:asciiTheme="minorHAnsi" w:hAnsiTheme="minorHAnsi" w:cstheme="minorHAnsi"/>
                <w:sz w:val="22"/>
                <w:szCs w:val="22"/>
              </w:rPr>
              <w:t xml:space="preserve"> </w:t>
            </w:r>
          </w:p>
        </w:tc>
      </w:tr>
      <w:tr w:rsidR="00085350" w:rsidRPr="003D08A4" w14:paraId="3577DFFB" w14:textId="77777777" w:rsidTr="003202F9">
        <w:trPr>
          <w:trHeight w:val="242"/>
        </w:trPr>
        <w:tc>
          <w:tcPr>
            <w:tcW w:w="4409" w:type="dxa"/>
            <w:vMerge/>
            <w:tcBorders>
              <w:top w:val="single" w:sz="4" w:space="0" w:color="000000"/>
              <w:left w:val="single" w:sz="4" w:space="0" w:color="000000"/>
              <w:bottom w:val="single" w:sz="4" w:space="0" w:color="000000"/>
              <w:right w:val="single" w:sz="4" w:space="0" w:color="000000"/>
            </w:tcBorders>
          </w:tcPr>
          <w:p w14:paraId="586C582C" w14:textId="77777777" w:rsidR="00484EA5" w:rsidRPr="003D08A4" w:rsidRDefault="00484EA5">
            <w:pPr>
              <w:widowControl w:val="0"/>
              <w:pBdr>
                <w:top w:val="nil"/>
                <w:left w:val="nil"/>
                <w:bottom w:val="nil"/>
                <w:right w:val="nil"/>
                <w:between w:val="nil"/>
              </w:pBdr>
              <w:spacing w:line="276" w:lineRule="auto"/>
              <w:ind w:left="0" w:right="0" w:firstLine="0"/>
              <w:jc w:val="left"/>
              <w:rPr>
                <w:rFonts w:asciiTheme="minorHAnsi" w:hAnsiTheme="minorHAnsi" w:cstheme="minorHAnsi"/>
                <w:sz w:val="22"/>
                <w:szCs w:val="22"/>
              </w:rPr>
            </w:pPr>
          </w:p>
        </w:tc>
        <w:tc>
          <w:tcPr>
            <w:tcW w:w="317" w:type="dxa"/>
            <w:vMerge/>
            <w:tcBorders>
              <w:left w:val="single" w:sz="4" w:space="0" w:color="000000"/>
            </w:tcBorders>
            <w:vAlign w:val="center"/>
          </w:tcPr>
          <w:p w14:paraId="4F7F859F" w14:textId="77777777" w:rsidR="00484EA5" w:rsidRPr="003D08A4" w:rsidRDefault="00484EA5">
            <w:pPr>
              <w:widowControl w:val="0"/>
              <w:pBdr>
                <w:top w:val="nil"/>
                <w:left w:val="nil"/>
                <w:bottom w:val="nil"/>
                <w:right w:val="nil"/>
                <w:between w:val="nil"/>
              </w:pBdr>
              <w:spacing w:line="276" w:lineRule="auto"/>
              <w:ind w:left="0" w:right="0" w:firstLine="0"/>
              <w:jc w:val="left"/>
              <w:rPr>
                <w:rFonts w:asciiTheme="minorHAnsi" w:hAnsiTheme="minorHAnsi" w:cstheme="minorHAnsi"/>
                <w:sz w:val="22"/>
                <w:szCs w:val="22"/>
              </w:rPr>
            </w:pPr>
          </w:p>
        </w:tc>
        <w:tc>
          <w:tcPr>
            <w:tcW w:w="4410" w:type="dxa"/>
            <w:tcBorders>
              <w:left w:val="single" w:sz="4" w:space="0" w:color="000000" w:themeColor="text1"/>
              <w:bottom w:val="single" w:sz="4" w:space="0" w:color="000000" w:themeColor="text1"/>
              <w:right w:val="single" w:sz="4" w:space="0" w:color="000000" w:themeColor="text1"/>
            </w:tcBorders>
          </w:tcPr>
          <w:p w14:paraId="36D677E4" w14:textId="77777777" w:rsidR="003E32D8" w:rsidRPr="003E32D8" w:rsidRDefault="003E32D8" w:rsidP="003E32D8">
            <w:pPr>
              <w:pStyle w:val="Paragraphedeliste"/>
              <w:numPr>
                <w:ilvl w:val="0"/>
                <w:numId w:val="14"/>
              </w:numPr>
              <w:spacing w:line="259" w:lineRule="auto"/>
              <w:ind w:right="0"/>
              <w:jc w:val="left"/>
              <w:rPr>
                <w:rFonts w:asciiTheme="minorHAnsi" w:hAnsiTheme="minorHAnsi" w:cstheme="minorHAnsi"/>
                <w:i/>
                <w:iCs/>
                <w:sz w:val="22"/>
                <w:szCs w:val="22"/>
              </w:rPr>
            </w:pPr>
            <w:r w:rsidRPr="003E32D8">
              <w:rPr>
                <w:i/>
              </w:rPr>
              <w:t>Système de suivi des forêts</w:t>
            </w:r>
          </w:p>
          <w:p w14:paraId="2CBAA5C8" w14:textId="17732170" w:rsidR="003E32D8" w:rsidRPr="003E32D8" w:rsidRDefault="003E32D8" w:rsidP="003E32D8">
            <w:pPr>
              <w:pStyle w:val="Paragraphedeliste"/>
              <w:numPr>
                <w:ilvl w:val="0"/>
                <w:numId w:val="14"/>
              </w:numPr>
              <w:spacing w:line="259" w:lineRule="auto"/>
              <w:ind w:right="0"/>
              <w:jc w:val="left"/>
              <w:rPr>
                <w:rFonts w:asciiTheme="minorHAnsi" w:hAnsiTheme="minorHAnsi" w:cstheme="minorHAnsi"/>
                <w:i/>
                <w:iCs/>
                <w:sz w:val="22"/>
                <w:szCs w:val="22"/>
              </w:rPr>
            </w:pPr>
            <w:r w:rsidRPr="003E32D8">
              <w:rPr>
                <w:rFonts w:asciiTheme="minorHAnsi" w:hAnsiTheme="minorHAnsi" w:cstheme="minorHAnsi"/>
                <w:i/>
                <w:iCs/>
                <w:sz w:val="22"/>
                <w:szCs w:val="22"/>
              </w:rPr>
              <w:t>Révisions du NERF et de la CDN (volet AFOLU) Rapportage des résultats liés à la REDD+</w:t>
            </w:r>
          </w:p>
          <w:p w14:paraId="6A360558" w14:textId="0F76C778" w:rsidR="00484EA5" w:rsidRPr="00DA1B4C" w:rsidRDefault="003E32D8" w:rsidP="003E32D8">
            <w:pPr>
              <w:pStyle w:val="Paragraphedeliste"/>
              <w:numPr>
                <w:ilvl w:val="0"/>
                <w:numId w:val="14"/>
              </w:numPr>
              <w:spacing w:line="259" w:lineRule="auto"/>
              <w:ind w:right="0"/>
              <w:jc w:val="left"/>
              <w:rPr>
                <w:rFonts w:asciiTheme="minorHAnsi" w:hAnsiTheme="minorHAnsi" w:cstheme="minorHAnsi"/>
                <w:sz w:val="22"/>
                <w:szCs w:val="22"/>
              </w:rPr>
            </w:pPr>
            <w:r w:rsidRPr="003E32D8">
              <w:rPr>
                <w:rFonts w:asciiTheme="minorHAnsi" w:hAnsiTheme="minorHAnsi" w:cstheme="minorHAnsi"/>
                <w:i/>
                <w:iCs/>
                <w:sz w:val="22"/>
                <w:szCs w:val="22"/>
              </w:rPr>
              <w:t>Accès aux Payements Axés sur les Résultats (PAR) dans le cadre de la REDD+.</w:t>
            </w:r>
          </w:p>
        </w:tc>
      </w:tr>
    </w:tbl>
    <w:p w14:paraId="52D85FF2" w14:textId="699F3D6E" w:rsidR="00484EA5" w:rsidRPr="003D08A4" w:rsidRDefault="00054CD6">
      <w:pPr>
        <w:spacing w:after="0" w:line="259" w:lineRule="auto"/>
        <w:ind w:left="14" w:right="0" w:firstLine="0"/>
        <w:jc w:val="center"/>
        <w:rPr>
          <w:rFonts w:asciiTheme="minorHAnsi" w:hAnsiTheme="minorHAnsi" w:cstheme="minorHAnsi"/>
          <w:sz w:val="22"/>
          <w:szCs w:val="22"/>
        </w:rPr>
      </w:pPr>
      <w:r w:rsidRPr="003D08A4">
        <w:rPr>
          <w:rFonts w:asciiTheme="minorHAnsi" w:hAnsiTheme="minorHAnsi" w:cstheme="minorHAnsi"/>
          <w:b/>
          <w:sz w:val="22"/>
          <w:szCs w:val="22"/>
        </w:rPr>
        <w:t xml:space="preserve"> </w:t>
      </w:r>
    </w:p>
    <w:tbl>
      <w:tblPr>
        <w:tblW w:w="9136" w:type="dxa"/>
        <w:tblInd w:w="-174" w:type="dxa"/>
        <w:tblLayout w:type="fixed"/>
        <w:tblCellMar>
          <w:top w:w="50" w:type="dxa"/>
          <w:left w:w="121" w:type="dxa"/>
          <w:right w:w="111" w:type="dxa"/>
        </w:tblCellMar>
        <w:tblLook w:val="0400" w:firstRow="0" w:lastRow="0" w:firstColumn="0" w:lastColumn="0" w:noHBand="0" w:noVBand="1"/>
      </w:tblPr>
      <w:tblGrid>
        <w:gridCol w:w="4409"/>
        <w:gridCol w:w="317"/>
        <w:gridCol w:w="4410"/>
      </w:tblGrid>
      <w:tr w:rsidR="00085F9D" w:rsidRPr="003D08A4" w14:paraId="2D439330" w14:textId="77777777" w:rsidTr="009C3385">
        <w:trPr>
          <w:trHeight w:val="310"/>
        </w:trPr>
        <w:tc>
          <w:tcPr>
            <w:tcW w:w="4409" w:type="dxa"/>
            <w:tcBorders>
              <w:top w:val="single" w:sz="4" w:space="0" w:color="000000"/>
              <w:left w:val="single" w:sz="4" w:space="0" w:color="000000"/>
              <w:bottom w:val="nil"/>
              <w:right w:val="single" w:sz="4" w:space="0" w:color="000000"/>
            </w:tcBorders>
            <w:shd w:val="clear" w:color="auto" w:fill="F3F3F3"/>
          </w:tcPr>
          <w:p w14:paraId="51E5B6DB" w14:textId="77777777" w:rsidR="00484EA5" w:rsidRPr="003D08A4" w:rsidRDefault="00054CD6">
            <w:pPr>
              <w:spacing w:line="259" w:lineRule="auto"/>
              <w:ind w:left="0" w:right="10" w:firstLine="0"/>
              <w:jc w:val="center"/>
              <w:rPr>
                <w:rFonts w:asciiTheme="minorHAnsi" w:hAnsiTheme="minorHAnsi" w:cstheme="minorHAnsi"/>
                <w:sz w:val="22"/>
                <w:szCs w:val="22"/>
              </w:rPr>
            </w:pPr>
            <w:r w:rsidRPr="003D08A4">
              <w:rPr>
                <w:rFonts w:asciiTheme="minorHAnsi" w:hAnsiTheme="minorHAnsi" w:cstheme="minorHAnsi"/>
                <w:b/>
                <w:sz w:val="22"/>
                <w:szCs w:val="22"/>
              </w:rPr>
              <w:t xml:space="preserve">Organisations participantes </w:t>
            </w:r>
          </w:p>
        </w:tc>
        <w:tc>
          <w:tcPr>
            <w:tcW w:w="317" w:type="dxa"/>
            <w:vMerge w:val="restart"/>
            <w:tcBorders>
              <w:top w:val="nil"/>
              <w:left w:val="single" w:sz="4" w:space="0" w:color="000000"/>
              <w:bottom w:val="nil"/>
              <w:right w:val="single" w:sz="4" w:space="0" w:color="000000"/>
            </w:tcBorders>
            <w:vAlign w:val="center"/>
          </w:tcPr>
          <w:p w14:paraId="74A4D7A2" w14:textId="77777777" w:rsidR="00484EA5" w:rsidRPr="003D08A4" w:rsidRDefault="00054CD6">
            <w:pPr>
              <w:spacing w:line="259" w:lineRule="auto"/>
              <w:ind w:left="36" w:right="0" w:firstLine="0"/>
              <w:jc w:val="center"/>
              <w:rPr>
                <w:rFonts w:asciiTheme="minorHAnsi" w:hAnsiTheme="minorHAnsi" w:cstheme="minorHAnsi"/>
                <w:sz w:val="22"/>
                <w:szCs w:val="22"/>
              </w:rPr>
            </w:pPr>
            <w:r w:rsidRPr="003D08A4">
              <w:rPr>
                <w:rFonts w:asciiTheme="minorHAnsi" w:hAnsiTheme="minorHAnsi" w:cstheme="minorHAnsi"/>
                <w:sz w:val="22"/>
                <w:szCs w:val="22"/>
              </w:rPr>
              <w:t xml:space="preserve"> </w:t>
            </w:r>
          </w:p>
        </w:tc>
        <w:tc>
          <w:tcPr>
            <w:tcW w:w="4410" w:type="dxa"/>
            <w:tcBorders>
              <w:top w:val="single" w:sz="4" w:space="0" w:color="000000"/>
              <w:left w:val="single" w:sz="4" w:space="0" w:color="000000"/>
              <w:bottom w:val="nil"/>
              <w:right w:val="single" w:sz="4" w:space="0" w:color="000000"/>
            </w:tcBorders>
            <w:shd w:val="clear" w:color="auto" w:fill="F3F3F3"/>
          </w:tcPr>
          <w:p w14:paraId="72F14727" w14:textId="003B81C2" w:rsidR="00484EA5" w:rsidRPr="003D08A4" w:rsidRDefault="00054CD6">
            <w:pPr>
              <w:spacing w:line="259" w:lineRule="auto"/>
              <w:ind w:left="0" w:right="11" w:firstLine="0"/>
              <w:jc w:val="center"/>
              <w:rPr>
                <w:rFonts w:asciiTheme="minorHAnsi" w:hAnsiTheme="minorHAnsi" w:cstheme="minorHAnsi"/>
                <w:sz w:val="22"/>
                <w:szCs w:val="22"/>
              </w:rPr>
            </w:pPr>
            <w:r w:rsidRPr="003D08A4">
              <w:rPr>
                <w:rFonts w:asciiTheme="minorHAnsi" w:hAnsiTheme="minorHAnsi" w:cstheme="minorHAnsi"/>
                <w:b/>
                <w:sz w:val="22"/>
                <w:szCs w:val="22"/>
              </w:rPr>
              <w:t>Partenaires de mise en œuvre</w:t>
            </w:r>
            <w:r w:rsidRPr="003D08A4">
              <w:rPr>
                <w:rFonts w:asciiTheme="minorHAnsi" w:hAnsiTheme="minorHAnsi" w:cstheme="minorHAnsi"/>
                <w:sz w:val="22"/>
                <w:szCs w:val="22"/>
              </w:rPr>
              <w:t xml:space="preserve"> </w:t>
            </w:r>
          </w:p>
        </w:tc>
      </w:tr>
      <w:tr w:rsidR="00085350" w:rsidRPr="003D08A4" w14:paraId="3A3E80C2" w14:textId="77777777" w:rsidTr="00984F91">
        <w:trPr>
          <w:trHeight w:val="572"/>
        </w:trPr>
        <w:tc>
          <w:tcPr>
            <w:tcW w:w="4409" w:type="dxa"/>
            <w:tcBorders>
              <w:top w:val="nil"/>
              <w:left w:val="single" w:sz="4" w:space="0" w:color="000000"/>
              <w:bottom w:val="single" w:sz="4" w:space="0" w:color="000000"/>
              <w:right w:val="single" w:sz="4" w:space="0" w:color="000000"/>
            </w:tcBorders>
          </w:tcPr>
          <w:p w14:paraId="14726132" w14:textId="0A6A016E" w:rsidR="00484EA5" w:rsidRPr="003D08A4" w:rsidRDefault="00BD113D">
            <w:pPr>
              <w:spacing w:line="259" w:lineRule="auto"/>
              <w:ind w:right="0"/>
              <w:jc w:val="left"/>
              <w:rPr>
                <w:rFonts w:asciiTheme="minorHAnsi" w:hAnsiTheme="minorHAnsi" w:cstheme="minorHAnsi"/>
                <w:sz w:val="22"/>
                <w:szCs w:val="22"/>
              </w:rPr>
            </w:pPr>
            <w:r w:rsidRPr="003D08A4">
              <w:rPr>
                <w:rFonts w:asciiTheme="minorHAnsi" w:hAnsiTheme="minorHAnsi" w:cstheme="minorHAnsi"/>
                <w:sz w:val="22"/>
                <w:szCs w:val="22"/>
              </w:rPr>
              <w:t>FAO</w:t>
            </w:r>
            <w:r w:rsidR="00B511C9" w:rsidRPr="003D08A4">
              <w:rPr>
                <w:rFonts w:asciiTheme="minorHAnsi" w:hAnsiTheme="minorHAnsi" w:cstheme="minorHAnsi"/>
                <w:sz w:val="22"/>
                <w:szCs w:val="22"/>
              </w:rPr>
              <w:t xml:space="preserve"> (Agence d’</w:t>
            </w:r>
            <w:r w:rsidR="005478AD" w:rsidRPr="003D08A4">
              <w:rPr>
                <w:rFonts w:asciiTheme="minorHAnsi" w:hAnsiTheme="minorHAnsi" w:cstheme="minorHAnsi"/>
                <w:sz w:val="22"/>
                <w:szCs w:val="22"/>
              </w:rPr>
              <w:t>exécution)</w:t>
            </w:r>
          </w:p>
        </w:tc>
        <w:tc>
          <w:tcPr>
            <w:tcW w:w="317" w:type="dxa"/>
            <w:vMerge/>
            <w:tcBorders>
              <w:top w:val="nil"/>
              <w:left w:val="single" w:sz="4" w:space="0" w:color="000000"/>
              <w:bottom w:val="nil"/>
              <w:right w:val="single" w:sz="4" w:space="0" w:color="000000"/>
            </w:tcBorders>
            <w:vAlign w:val="center"/>
          </w:tcPr>
          <w:p w14:paraId="03077CF5" w14:textId="77777777" w:rsidR="00484EA5" w:rsidRPr="003D08A4" w:rsidRDefault="00484EA5">
            <w:pPr>
              <w:widowControl w:val="0"/>
              <w:pBdr>
                <w:top w:val="nil"/>
                <w:left w:val="nil"/>
                <w:bottom w:val="nil"/>
                <w:right w:val="nil"/>
                <w:between w:val="nil"/>
              </w:pBdr>
              <w:spacing w:line="276" w:lineRule="auto"/>
              <w:ind w:left="0" w:right="0" w:firstLine="0"/>
              <w:jc w:val="left"/>
              <w:rPr>
                <w:rFonts w:asciiTheme="minorHAnsi" w:hAnsiTheme="minorHAnsi" w:cstheme="minorHAnsi"/>
                <w:sz w:val="22"/>
                <w:szCs w:val="22"/>
              </w:rPr>
            </w:pPr>
          </w:p>
        </w:tc>
        <w:tc>
          <w:tcPr>
            <w:tcW w:w="4410" w:type="dxa"/>
            <w:tcBorders>
              <w:top w:val="nil"/>
              <w:left w:val="single" w:sz="4" w:space="0" w:color="000000"/>
              <w:bottom w:val="single" w:sz="4" w:space="0" w:color="000000"/>
              <w:right w:val="single" w:sz="4" w:space="0" w:color="000000"/>
            </w:tcBorders>
          </w:tcPr>
          <w:p w14:paraId="5151628C" w14:textId="170F2C32" w:rsidR="00484EA5" w:rsidRPr="003E32D8" w:rsidRDefault="00BD113D" w:rsidP="003E32D8">
            <w:pPr>
              <w:pStyle w:val="Paragraphedeliste"/>
              <w:numPr>
                <w:ilvl w:val="0"/>
                <w:numId w:val="14"/>
              </w:numPr>
              <w:spacing w:after="19" w:line="259" w:lineRule="auto"/>
              <w:ind w:left="221" w:right="0" w:hanging="180"/>
              <w:jc w:val="left"/>
              <w:rPr>
                <w:rFonts w:asciiTheme="minorHAnsi" w:hAnsiTheme="minorHAnsi" w:cstheme="minorHAnsi"/>
                <w:sz w:val="22"/>
                <w:szCs w:val="22"/>
              </w:rPr>
            </w:pPr>
            <w:r w:rsidRPr="003D08A4">
              <w:rPr>
                <w:rFonts w:asciiTheme="minorHAnsi" w:hAnsiTheme="minorHAnsi" w:cstheme="minorHAnsi"/>
                <w:sz w:val="22"/>
                <w:szCs w:val="22"/>
              </w:rPr>
              <w:t>Ministèr</w:t>
            </w:r>
            <w:r w:rsidR="003E32D8">
              <w:rPr>
                <w:rFonts w:asciiTheme="minorHAnsi" w:hAnsiTheme="minorHAnsi" w:cstheme="minorHAnsi"/>
                <w:sz w:val="22"/>
                <w:szCs w:val="22"/>
              </w:rPr>
              <w:t>e de l’Economie Forestière (MEF)</w:t>
            </w:r>
          </w:p>
        </w:tc>
      </w:tr>
    </w:tbl>
    <w:p w14:paraId="0ADE728A" w14:textId="1A4FA373" w:rsidR="00484EA5" w:rsidRPr="003D08A4" w:rsidRDefault="00054CD6">
      <w:pPr>
        <w:spacing w:after="0" w:line="259" w:lineRule="auto"/>
        <w:ind w:left="14" w:right="0" w:firstLine="0"/>
        <w:jc w:val="center"/>
        <w:rPr>
          <w:rFonts w:asciiTheme="minorHAnsi" w:hAnsiTheme="minorHAnsi" w:cstheme="minorHAnsi"/>
          <w:sz w:val="22"/>
          <w:szCs w:val="22"/>
        </w:rPr>
      </w:pPr>
      <w:r w:rsidRPr="003D08A4">
        <w:rPr>
          <w:rFonts w:asciiTheme="minorHAnsi" w:hAnsiTheme="minorHAnsi" w:cstheme="minorHAnsi"/>
          <w:b/>
          <w:sz w:val="22"/>
          <w:szCs w:val="22"/>
        </w:rPr>
        <w:t xml:space="preserve"> </w:t>
      </w:r>
    </w:p>
    <w:tbl>
      <w:tblPr>
        <w:tblW w:w="9122" w:type="dxa"/>
        <w:tblInd w:w="-179" w:type="dxa"/>
        <w:tblLayout w:type="fixed"/>
        <w:tblCellMar>
          <w:top w:w="40" w:type="dxa"/>
          <w:left w:w="88" w:type="dxa"/>
          <w:right w:w="109" w:type="dxa"/>
        </w:tblCellMar>
        <w:tblLook w:val="0400" w:firstRow="0" w:lastRow="0" w:firstColumn="0" w:lastColumn="0" w:noHBand="0" w:noVBand="1"/>
      </w:tblPr>
      <w:tblGrid>
        <w:gridCol w:w="4404"/>
        <w:gridCol w:w="314"/>
        <w:gridCol w:w="4404"/>
      </w:tblGrid>
      <w:tr w:rsidR="00085F9D" w:rsidRPr="003D08A4" w14:paraId="195C0485" w14:textId="77777777" w:rsidTr="009C3385">
        <w:trPr>
          <w:trHeight w:val="293"/>
        </w:trPr>
        <w:tc>
          <w:tcPr>
            <w:tcW w:w="4404" w:type="dxa"/>
            <w:tcBorders>
              <w:top w:val="single" w:sz="4" w:space="0" w:color="000000"/>
              <w:left w:val="single" w:sz="4" w:space="0" w:color="000000"/>
              <w:bottom w:val="nil"/>
              <w:right w:val="single" w:sz="4" w:space="0" w:color="000000"/>
            </w:tcBorders>
            <w:shd w:val="clear" w:color="auto" w:fill="F2F2F2"/>
          </w:tcPr>
          <w:p w14:paraId="12DCC65E" w14:textId="77777777" w:rsidR="00484EA5" w:rsidRPr="003D08A4" w:rsidRDefault="00054CD6" w:rsidP="009C3385">
            <w:pPr>
              <w:spacing w:line="259" w:lineRule="auto"/>
              <w:ind w:left="8" w:right="0" w:firstLine="0"/>
              <w:jc w:val="center"/>
              <w:rPr>
                <w:rFonts w:asciiTheme="minorHAnsi" w:hAnsiTheme="minorHAnsi" w:cstheme="minorHAnsi"/>
                <w:b/>
                <w:sz w:val="22"/>
                <w:szCs w:val="22"/>
              </w:rPr>
            </w:pPr>
            <w:r w:rsidRPr="003D08A4">
              <w:rPr>
                <w:rFonts w:asciiTheme="minorHAnsi" w:hAnsiTheme="minorHAnsi" w:cstheme="minorHAnsi"/>
                <w:b/>
                <w:sz w:val="22"/>
                <w:szCs w:val="22"/>
              </w:rPr>
              <w:t xml:space="preserve">Budget du Programme (US$) </w:t>
            </w:r>
          </w:p>
        </w:tc>
        <w:tc>
          <w:tcPr>
            <w:tcW w:w="314" w:type="dxa"/>
            <w:vMerge w:val="restart"/>
            <w:tcBorders>
              <w:top w:val="nil"/>
              <w:left w:val="single" w:sz="4" w:space="0" w:color="000000"/>
              <w:bottom w:val="nil"/>
              <w:right w:val="single" w:sz="4" w:space="0" w:color="000000"/>
            </w:tcBorders>
          </w:tcPr>
          <w:p w14:paraId="2D6278CB" w14:textId="7326E88C" w:rsidR="00484EA5" w:rsidRPr="003D08A4" w:rsidRDefault="00054CD6" w:rsidP="00984F91">
            <w:pPr>
              <w:spacing w:after="211" w:line="259" w:lineRule="auto"/>
              <w:ind w:left="70" w:right="0" w:firstLine="0"/>
              <w:jc w:val="center"/>
              <w:rPr>
                <w:rFonts w:asciiTheme="minorHAnsi" w:hAnsiTheme="minorHAnsi" w:cstheme="minorHAnsi"/>
                <w:sz w:val="22"/>
                <w:szCs w:val="22"/>
              </w:rPr>
            </w:pPr>
            <w:r w:rsidRPr="003D08A4">
              <w:rPr>
                <w:rFonts w:asciiTheme="minorHAnsi" w:hAnsiTheme="minorHAnsi" w:cstheme="minorHAnsi"/>
                <w:b/>
                <w:sz w:val="22"/>
                <w:szCs w:val="22"/>
              </w:rPr>
              <w:t xml:space="preserve"> </w:t>
            </w:r>
          </w:p>
          <w:p w14:paraId="35C0D365" w14:textId="77777777" w:rsidR="00484EA5" w:rsidRPr="003D08A4" w:rsidRDefault="00054CD6">
            <w:pPr>
              <w:spacing w:line="259" w:lineRule="auto"/>
              <w:ind w:left="19" w:right="0" w:firstLine="0"/>
              <w:jc w:val="left"/>
              <w:rPr>
                <w:rFonts w:asciiTheme="minorHAnsi" w:hAnsiTheme="minorHAnsi" w:cstheme="minorHAnsi"/>
                <w:sz w:val="22"/>
                <w:szCs w:val="22"/>
              </w:rPr>
            </w:pPr>
            <w:r w:rsidRPr="003D08A4">
              <w:rPr>
                <w:rFonts w:asciiTheme="minorHAnsi" w:hAnsiTheme="minorHAnsi" w:cstheme="minorHAnsi"/>
                <w:sz w:val="22"/>
                <w:szCs w:val="22"/>
              </w:rPr>
              <w:t xml:space="preserve"> </w:t>
            </w:r>
          </w:p>
        </w:tc>
        <w:tc>
          <w:tcPr>
            <w:tcW w:w="4404" w:type="dxa"/>
            <w:tcBorders>
              <w:top w:val="single" w:sz="4" w:space="0" w:color="000000"/>
              <w:left w:val="single" w:sz="4" w:space="0" w:color="000000"/>
              <w:bottom w:val="nil"/>
              <w:right w:val="single" w:sz="4" w:space="0" w:color="000000"/>
            </w:tcBorders>
            <w:shd w:val="clear" w:color="auto" w:fill="F2F2F2"/>
          </w:tcPr>
          <w:p w14:paraId="417AA6C1" w14:textId="77777777" w:rsidR="00484EA5" w:rsidRPr="003D08A4" w:rsidRDefault="00054CD6" w:rsidP="009C3385">
            <w:pPr>
              <w:spacing w:line="259" w:lineRule="auto"/>
              <w:ind w:left="8" w:right="0" w:firstLine="0"/>
              <w:jc w:val="center"/>
              <w:rPr>
                <w:rFonts w:asciiTheme="minorHAnsi" w:hAnsiTheme="minorHAnsi" w:cstheme="minorHAnsi"/>
                <w:b/>
                <w:sz w:val="22"/>
                <w:szCs w:val="22"/>
              </w:rPr>
            </w:pPr>
            <w:r w:rsidRPr="003D08A4">
              <w:rPr>
                <w:rFonts w:asciiTheme="minorHAnsi" w:hAnsiTheme="minorHAnsi" w:cstheme="minorHAnsi"/>
                <w:b/>
                <w:sz w:val="22"/>
                <w:szCs w:val="22"/>
              </w:rPr>
              <w:t xml:space="preserve">Durée du Programme (mois) </w:t>
            </w:r>
          </w:p>
        </w:tc>
      </w:tr>
      <w:tr w:rsidR="00085350" w:rsidRPr="003D08A4" w14:paraId="481612F9" w14:textId="77777777" w:rsidTr="009C3385">
        <w:trPr>
          <w:trHeight w:val="861"/>
        </w:trPr>
        <w:tc>
          <w:tcPr>
            <w:tcW w:w="4404" w:type="dxa"/>
            <w:tcBorders>
              <w:top w:val="nil"/>
              <w:left w:val="single" w:sz="4" w:space="0" w:color="000000"/>
              <w:bottom w:val="single" w:sz="4" w:space="0" w:color="000000"/>
              <w:right w:val="single" w:sz="4" w:space="0" w:color="000000"/>
            </w:tcBorders>
          </w:tcPr>
          <w:p w14:paraId="5C3B4EC4" w14:textId="388F2E70" w:rsidR="00484EA5" w:rsidRPr="003D08A4" w:rsidRDefault="00984F91" w:rsidP="00120A86">
            <w:pPr>
              <w:spacing w:after="240" w:line="259" w:lineRule="auto"/>
              <w:ind w:left="17" w:right="0" w:firstLine="0"/>
              <w:jc w:val="left"/>
              <w:rPr>
                <w:rFonts w:asciiTheme="minorHAnsi" w:hAnsiTheme="minorHAnsi" w:cstheme="minorHAnsi"/>
                <w:iCs/>
                <w:sz w:val="22"/>
                <w:szCs w:val="22"/>
              </w:rPr>
            </w:pPr>
            <w:r w:rsidRPr="003D08A4">
              <w:rPr>
                <w:rFonts w:asciiTheme="minorHAnsi" w:hAnsiTheme="minorHAnsi" w:cstheme="minorHAnsi"/>
                <w:iCs/>
                <w:sz w:val="22"/>
                <w:szCs w:val="22"/>
              </w:rPr>
              <w:t xml:space="preserve">TOTAL : USD </w:t>
            </w:r>
            <w:r w:rsidR="00120A86">
              <w:rPr>
                <w:rFonts w:asciiTheme="minorHAnsi" w:hAnsiTheme="minorHAnsi" w:cstheme="minorHAnsi"/>
                <w:iCs/>
                <w:sz w:val="22"/>
                <w:szCs w:val="22"/>
              </w:rPr>
              <w:t>2</w:t>
            </w:r>
            <w:r w:rsidR="00120A86" w:rsidRPr="003D08A4">
              <w:rPr>
                <w:rFonts w:asciiTheme="minorHAnsi" w:hAnsiTheme="minorHAnsi" w:cstheme="minorHAnsi"/>
                <w:iCs/>
                <w:sz w:val="22"/>
                <w:szCs w:val="22"/>
              </w:rPr>
              <w:t xml:space="preserve"> </w:t>
            </w:r>
            <w:r w:rsidR="00BD113D" w:rsidRPr="003D08A4">
              <w:rPr>
                <w:rFonts w:asciiTheme="minorHAnsi" w:hAnsiTheme="minorHAnsi" w:cstheme="minorHAnsi"/>
                <w:iCs/>
                <w:sz w:val="22"/>
                <w:szCs w:val="22"/>
              </w:rPr>
              <w:t>000 000</w:t>
            </w:r>
          </w:p>
        </w:tc>
        <w:tc>
          <w:tcPr>
            <w:tcW w:w="314" w:type="dxa"/>
            <w:vMerge/>
            <w:tcBorders>
              <w:top w:val="nil"/>
              <w:left w:val="single" w:sz="4" w:space="0" w:color="000000"/>
              <w:bottom w:val="nil"/>
              <w:right w:val="single" w:sz="4" w:space="0" w:color="000000"/>
            </w:tcBorders>
          </w:tcPr>
          <w:p w14:paraId="6A499209" w14:textId="77777777" w:rsidR="00484EA5" w:rsidRPr="003D08A4" w:rsidRDefault="00484EA5">
            <w:pPr>
              <w:widowControl w:val="0"/>
              <w:pBdr>
                <w:top w:val="nil"/>
                <w:left w:val="nil"/>
                <w:bottom w:val="nil"/>
                <w:right w:val="nil"/>
                <w:between w:val="nil"/>
              </w:pBdr>
              <w:spacing w:line="276" w:lineRule="auto"/>
              <w:ind w:left="0" w:right="0" w:firstLine="0"/>
              <w:jc w:val="left"/>
              <w:rPr>
                <w:rFonts w:asciiTheme="minorHAnsi" w:hAnsiTheme="minorHAnsi" w:cstheme="minorHAnsi"/>
                <w:sz w:val="22"/>
                <w:szCs w:val="22"/>
              </w:rPr>
            </w:pPr>
          </w:p>
        </w:tc>
        <w:tc>
          <w:tcPr>
            <w:tcW w:w="4404" w:type="dxa"/>
            <w:tcBorders>
              <w:top w:val="nil"/>
              <w:left w:val="single" w:sz="4" w:space="0" w:color="000000"/>
              <w:bottom w:val="single" w:sz="4" w:space="0" w:color="000000"/>
              <w:right w:val="single" w:sz="4" w:space="0" w:color="000000"/>
            </w:tcBorders>
          </w:tcPr>
          <w:p w14:paraId="201EB646" w14:textId="6B6D596C" w:rsidR="00BD113D" w:rsidRPr="003D08A4" w:rsidRDefault="00054CD6" w:rsidP="00DA1B4C">
            <w:pPr>
              <w:pStyle w:val="Paragraphedeliste"/>
              <w:numPr>
                <w:ilvl w:val="0"/>
                <w:numId w:val="14"/>
              </w:numPr>
              <w:spacing w:after="19" w:line="259" w:lineRule="auto"/>
              <w:ind w:left="221" w:right="0" w:hanging="180"/>
              <w:jc w:val="left"/>
              <w:rPr>
                <w:rFonts w:asciiTheme="minorHAnsi" w:hAnsiTheme="minorHAnsi" w:cstheme="minorHAnsi"/>
                <w:sz w:val="22"/>
                <w:szCs w:val="22"/>
              </w:rPr>
            </w:pPr>
            <w:r w:rsidRPr="003D08A4">
              <w:rPr>
                <w:rFonts w:asciiTheme="minorHAnsi" w:hAnsiTheme="minorHAnsi" w:cstheme="minorHAnsi"/>
                <w:sz w:val="22"/>
                <w:szCs w:val="22"/>
              </w:rPr>
              <w:t>Durée totale (mois</w:t>
            </w:r>
            <w:r w:rsidR="00A40B6F" w:rsidRPr="003D08A4">
              <w:rPr>
                <w:rFonts w:asciiTheme="minorHAnsi" w:hAnsiTheme="minorHAnsi" w:cstheme="minorHAnsi"/>
                <w:sz w:val="22"/>
                <w:szCs w:val="22"/>
              </w:rPr>
              <w:t>) :</w:t>
            </w:r>
            <w:r w:rsidRPr="003D08A4">
              <w:rPr>
                <w:rFonts w:asciiTheme="minorHAnsi" w:hAnsiTheme="minorHAnsi" w:cstheme="minorHAnsi"/>
                <w:sz w:val="22"/>
                <w:szCs w:val="22"/>
              </w:rPr>
              <w:t xml:space="preserve">  </w:t>
            </w:r>
            <w:r w:rsidR="003E32D8">
              <w:rPr>
                <w:rFonts w:asciiTheme="minorHAnsi" w:hAnsiTheme="minorHAnsi" w:cstheme="minorHAnsi"/>
                <w:sz w:val="22"/>
                <w:szCs w:val="22"/>
              </w:rPr>
              <w:t>24</w:t>
            </w:r>
          </w:p>
          <w:p w14:paraId="76F12A6F" w14:textId="13AC41A0" w:rsidR="00484EA5" w:rsidRPr="003D08A4" w:rsidRDefault="00054CD6" w:rsidP="00DA1B4C">
            <w:pPr>
              <w:pStyle w:val="Paragraphedeliste"/>
              <w:numPr>
                <w:ilvl w:val="0"/>
                <w:numId w:val="14"/>
              </w:numPr>
              <w:spacing w:after="19" w:line="259" w:lineRule="auto"/>
              <w:ind w:left="221" w:right="0" w:hanging="180"/>
              <w:jc w:val="left"/>
              <w:rPr>
                <w:rFonts w:asciiTheme="minorHAnsi" w:hAnsiTheme="minorHAnsi" w:cstheme="minorHAnsi"/>
                <w:sz w:val="22"/>
                <w:szCs w:val="22"/>
              </w:rPr>
            </w:pPr>
            <w:r w:rsidRPr="003D08A4">
              <w:rPr>
                <w:rFonts w:asciiTheme="minorHAnsi" w:hAnsiTheme="minorHAnsi" w:cstheme="minorHAnsi"/>
                <w:sz w:val="22"/>
                <w:szCs w:val="22"/>
              </w:rPr>
              <w:t>Date de démarrage</w:t>
            </w:r>
            <w:r w:rsidR="00BD113D" w:rsidRPr="003D08A4">
              <w:rPr>
                <w:rFonts w:asciiTheme="minorHAnsi" w:hAnsiTheme="minorHAnsi" w:cstheme="minorHAnsi"/>
                <w:sz w:val="22"/>
                <w:szCs w:val="22"/>
              </w:rPr>
              <w:t xml:space="preserve"> </w:t>
            </w:r>
            <w:r w:rsidRPr="003D08A4">
              <w:rPr>
                <w:rFonts w:asciiTheme="minorHAnsi" w:hAnsiTheme="minorHAnsi" w:cstheme="minorHAnsi"/>
                <w:sz w:val="22"/>
                <w:szCs w:val="22"/>
              </w:rPr>
              <w:t xml:space="preserve">: </w:t>
            </w:r>
            <w:r w:rsidR="003E32D8">
              <w:rPr>
                <w:rFonts w:asciiTheme="minorHAnsi" w:hAnsiTheme="minorHAnsi" w:cstheme="minorHAnsi"/>
                <w:sz w:val="22"/>
                <w:szCs w:val="22"/>
              </w:rPr>
              <w:t>15.11.2021</w:t>
            </w:r>
          </w:p>
          <w:p w14:paraId="212FF6A6" w14:textId="45F5ACAE" w:rsidR="00484EA5" w:rsidRPr="003D08A4" w:rsidRDefault="00054CD6" w:rsidP="003E32D8">
            <w:pPr>
              <w:pStyle w:val="Paragraphedeliste"/>
              <w:numPr>
                <w:ilvl w:val="0"/>
                <w:numId w:val="14"/>
              </w:numPr>
              <w:spacing w:after="19" w:line="259" w:lineRule="auto"/>
              <w:ind w:left="221" w:right="0" w:hanging="180"/>
              <w:jc w:val="left"/>
              <w:rPr>
                <w:rFonts w:asciiTheme="minorHAnsi" w:hAnsiTheme="minorHAnsi" w:cstheme="minorHAnsi"/>
                <w:sz w:val="22"/>
                <w:szCs w:val="22"/>
              </w:rPr>
            </w:pPr>
            <w:r w:rsidRPr="003D08A4">
              <w:rPr>
                <w:rFonts w:asciiTheme="minorHAnsi" w:hAnsiTheme="minorHAnsi" w:cstheme="minorHAnsi"/>
                <w:sz w:val="22"/>
                <w:szCs w:val="22"/>
              </w:rPr>
              <w:t>Date de clôture originale</w:t>
            </w:r>
            <w:r w:rsidR="00BD113D" w:rsidRPr="003D08A4">
              <w:rPr>
                <w:rFonts w:asciiTheme="minorHAnsi" w:hAnsiTheme="minorHAnsi" w:cstheme="minorHAnsi"/>
                <w:i/>
                <w:sz w:val="22"/>
                <w:szCs w:val="22"/>
                <w:vertAlign w:val="superscript"/>
              </w:rPr>
              <w:t> </w:t>
            </w:r>
            <w:r w:rsidR="00BD113D" w:rsidRPr="003D08A4">
              <w:rPr>
                <w:rFonts w:asciiTheme="minorHAnsi" w:hAnsiTheme="minorHAnsi" w:cstheme="minorHAnsi"/>
                <w:sz w:val="22"/>
                <w:szCs w:val="22"/>
              </w:rPr>
              <w:t xml:space="preserve">: </w:t>
            </w:r>
            <w:r w:rsidR="003E32D8">
              <w:rPr>
                <w:rFonts w:asciiTheme="minorHAnsi" w:hAnsiTheme="minorHAnsi" w:cstheme="minorHAnsi"/>
                <w:sz w:val="22"/>
                <w:szCs w:val="22"/>
              </w:rPr>
              <w:t>30.09.2023</w:t>
            </w:r>
          </w:p>
        </w:tc>
      </w:tr>
    </w:tbl>
    <w:p w14:paraId="14A2648C" w14:textId="34F8112C" w:rsidR="009C3385" w:rsidRPr="003D08A4" w:rsidRDefault="009C3385" w:rsidP="009C3385">
      <w:pPr>
        <w:spacing w:after="0" w:line="259" w:lineRule="auto"/>
        <w:ind w:left="14" w:right="0" w:firstLine="0"/>
        <w:jc w:val="center"/>
        <w:rPr>
          <w:rFonts w:asciiTheme="minorHAnsi" w:hAnsiTheme="minorHAnsi" w:cstheme="minorHAnsi"/>
          <w:b/>
          <w:sz w:val="22"/>
          <w:szCs w:val="22"/>
        </w:rPr>
      </w:pPr>
    </w:p>
    <w:tbl>
      <w:tblPr>
        <w:tblW w:w="9177" w:type="dxa"/>
        <w:tblInd w:w="-179" w:type="dxa"/>
        <w:tblLayout w:type="fixed"/>
        <w:tblCellMar>
          <w:top w:w="40" w:type="dxa"/>
          <w:left w:w="88" w:type="dxa"/>
          <w:right w:w="109" w:type="dxa"/>
        </w:tblCellMar>
        <w:tblLook w:val="0400" w:firstRow="0" w:lastRow="0" w:firstColumn="0" w:lastColumn="0" w:noHBand="0" w:noVBand="1"/>
      </w:tblPr>
      <w:tblGrid>
        <w:gridCol w:w="4452"/>
        <w:gridCol w:w="273"/>
        <w:gridCol w:w="4452"/>
      </w:tblGrid>
      <w:tr w:rsidR="009C3385" w:rsidRPr="003D08A4" w14:paraId="3B278C5B" w14:textId="77777777" w:rsidTr="009C3385">
        <w:trPr>
          <w:trHeight w:val="257"/>
        </w:trPr>
        <w:tc>
          <w:tcPr>
            <w:tcW w:w="4407" w:type="dxa"/>
            <w:tcBorders>
              <w:top w:val="single" w:sz="4" w:space="0" w:color="000000"/>
              <w:left w:val="single" w:sz="4" w:space="0" w:color="000000"/>
              <w:bottom w:val="nil"/>
              <w:right w:val="single" w:sz="4" w:space="0" w:color="000000"/>
            </w:tcBorders>
            <w:shd w:val="clear" w:color="auto" w:fill="F2F2F2"/>
          </w:tcPr>
          <w:p w14:paraId="70D7BCC3" w14:textId="1AF8B089" w:rsidR="009C3385" w:rsidRPr="003D08A4" w:rsidRDefault="009C3385" w:rsidP="009C3385">
            <w:pPr>
              <w:spacing w:line="259" w:lineRule="auto"/>
              <w:ind w:left="8" w:right="0" w:firstLine="0"/>
              <w:jc w:val="center"/>
              <w:rPr>
                <w:rFonts w:asciiTheme="minorHAnsi" w:hAnsiTheme="minorHAnsi" w:cstheme="minorHAnsi"/>
                <w:b/>
                <w:sz w:val="22"/>
                <w:szCs w:val="22"/>
              </w:rPr>
            </w:pPr>
            <w:r w:rsidRPr="003D08A4">
              <w:rPr>
                <w:rFonts w:asciiTheme="minorHAnsi" w:hAnsiTheme="minorHAnsi" w:cstheme="minorHAnsi"/>
                <w:b/>
                <w:sz w:val="22"/>
                <w:szCs w:val="22"/>
              </w:rPr>
              <w:t>Evaluation du Programme</w:t>
            </w:r>
          </w:p>
        </w:tc>
        <w:tc>
          <w:tcPr>
            <w:tcW w:w="270" w:type="dxa"/>
            <w:vMerge w:val="restart"/>
            <w:tcBorders>
              <w:top w:val="nil"/>
              <w:left w:val="single" w:sz="4" w:space="0" w:color="000000"/>
              <w:bottom w:val="nil"/>
              <w:right w:val="single" w:sz="4" w:space="0" w:color="000000"/>
            </w:tcBorders>
          </w:tcPr>
          <w:p w14:paraId="1F717323" w14:textId="77777777" w:rsidR="009C3385" w:rsidRPr="003D08A4" w:rsidRDefault="009C3385" w:rsidP="00120A86">
            <w:pPr>
              <w:spacing w:after="211" w:line="259" w:lineRule="auto"/>
              <w:ind w:left="70" w:right="0" w:firstLine="0"/>
              <w:jc w:val="center"/>
              <w:rPr>
                <w:rFonts w:asciiTheme="minorHAnsi" w:hAnsiTheme="minorHAnsi" w:cstheme="minorHAnsi"/>
                <w:sz w:val="22"/>
                <w:szCs w:val="22"/>
              </w:rPr>
            </w:pPr>
            <w:r w:rsidRPr="003D08A4">
              <w:rPr>
                <w:rFonts w:asciiTheme="minorHAnsi" w:hAnsiTheme="minorHAnsi" w:cstheme="minorHAnsi"/>
                <w:b/>
                <w:sz w:val="22"/>
                <w:szCs w:val="22"/>
              </w:rPr>
              <w:t xml:space="preserve"> </w:t>
            </w:r>
          </w:p>
          <w:p w14:paraId="5E5AC793" w14:textId="77777777" w:rsidR="009C3385" w:rsidRPr="003D08A4" w:rsidRDefault="009C3385" w:rsidP="00120A86">
            <w:pPr>
              <w:spacing w:line="259" w:lineRule="auto"/>
              <w:ind w:left="19" w:right="0" w:firstLine="0"/>
              <w:jc w:val="left"/>
              <w:rPr>
                <w:rFonts w:asciiTheme="minorHAnsi" w:hAnsiTheme="minorHAnsi" w:cstheme="minorHAnsi"/>
                <w:sz w:val="22"/>
                <w:szCs w:val="22"/>
              </w:rPr>
            </w:pPr>
            <w:r w:rsidRPr="003D08A4">
              <w:rPr>
                <w:rFonts w:asciiTheme="minorHAnsi" w:hAnsiTheme="minorHAnsi" w:cstheme="minorHAnsi"/>
                <w:sz w:val="22"/>
                <w:szCs w:val="22"/>
              </w:rPr>
              <w:t xml:space="preserve"> </w:t>
            </w:r>
          </w:p>
        </w:tc>
        <w:tc>
          <w:tcPr>
            <w:tcW w:w="4406" w:type="dxa"/>
            <w:tcBorders>
              <w:top w:val="single" w:sz="4" w:space="0" w:color="000000"/>
              <w:left w:val="single" w:sz="4" w:space="0" w:color="000000"/>
              <w:bottom w:val="nil"/>
              <w:right w:val="single" w:sz="4" w:space="0" w:color="000000"/>
            </w:tcBorders>
            <w:shd w:val="clear" w:color="auto" w:fill="F2F2F2"/>
          </w:tcPr>
          <w:p w14:paraId="5BA745A4" w14:textId="1E2CA1D8" w:rsidR="009C3385" w:rsidRPr="003D08A4" w:rsidRDefault="009C3385" w:rsidP="009C3385">
            <w:pPr>
              <w:spacing w:line="259" w:lineRule="auto"/>
              <w:ind w:left="8" w:right="0" w:firstLine="0"/>
              <w:jc w:val="center"/>
              <w:rPr>
                <w:rFonts w:asciiTheme="minorHAnsi" w:hAnsiTheme="minorHAnsi" w:cstheme="minorHAnsi"/>
                <w:b/>
                <w:sz w:val="22"/>
                <w:szCs w:val="22"/>
              </w:rPr>
            </w:pPr>
            <w:r w:rsidRPr="003D08A4">
              <w:rPr>
                <w:rFonts w:asciiTheme="minorHAnsi" w:hAnsiTheme="minorHAnsi" w:cstheme="minorHAnsi"/>
                <w:b/>
                <w:sz w:val="22"/>
                <w:szCs w:val="22"/>
              </w:rPr>
              <w:t>Soumis par :</w:t>
            </w:r>
          </w:p>
        </w:tc>
      </w:tr>
      <w:tr w:rsidR="009C3385" w:rsidRPr="003D08A4" w14:paraId="59A58763" w14:textId="77777777" w:rsidTr="00DA1B4C">
        <w:trPr>
          <w:trHeight w:val="1329"/>
        </w:trPr>
        <w:tc>
          <w:tcPr>
            <w:tcW w:w="4407" w:type="dxa"/>
            <w:tcBorders>
              <w:top w:val="nil"/>
              <w:left w:val="single" w:sz="4" w:space="0" w:color="000000"/>
              <w:bottom w:val="single" w:sz="4" w:space="0" w:color="000000"/>
              <w:right w:val="single" w:sz="4" w:space="0" w:color="000000"/>
            </w:tcBorders>
          </w:tcPr>
          <w:p w14:paraId="42FCD41B" w14:textId="77777777" w:rsidR="009C3385" w:rsidRPr="003D08A4" w:rsidRDefault="009C3385" w:rsidP="00DA1B4C">
            <w:pPr>
              <w:pStyle w:val="Paragraphedeliste"/>
              <w:numPr>
                <w:ilvl w:val="0"/>
                <w:numId w:val="14"/>
              </w:numPr>
              <w:spacing w:after="19" w:line="259" w:lineRule="auto"/>
              <w:ind w:left="221" w:right="0" w:hanging="180"/>
              <w:jc w:val="left"/>
              <w:rPr>
                <w:rFonts w:asciiTheme="minorHAnsi" w:hAnsiTheme="minorHAnsi" w:cstheme="minorHAnsi"/>
                <w:sz w:val="22"/>
                <w:szCs w:val="22"/>
              </w:rPr>
            </w:pPr>
            <w:r w:rsidRPr="003D08A4">
              <w:rPr>
                <w:rFonts w:asciiTheme="minorHAnsi" w:hAnsiTheme="minorHAnsi" w:cstheme="minorHAnsi"/>
                <w:sz w:val="22"/>
                <w:szCs w:val="22"/>
              </w:rPr>
              <w:t>Evaluation</w:t>
            </w:r>
          </w:p>
          <w:p w14:paraId="7861EA18" w14:textId="5F5C3639" w:rsidR="009C3385" w:rsidRPr="003D08A4" w:rsidRDefault="00E466EA" w:rsidP="009C3385">
            <w:pPr>
              <w:spacing w:line="259" w:lineRule="auto"/>
              <w:ind w:left="0" w:right="0" w:firstLine="0"/>
              <w:jc w:val="left"/>
              <w:rPr>
                <w:rFonts w:asciiTheme="minorHAnsi" w:hAnsiTheme="minorHAnsi" w:cstheme="minorHAnsi"/>
                <w:sz w:val="22"/>
                <w:szCs w:val="22"/>
              </w:rPr>
            </w:pPr>
            <w:sdt>
              <w:sdtPr>
                <w:rPr>
                  <w:rFonts w:asciiTheme="minorHAnsi" w:hAnsiTheme="minorHAnsi" w:cstheme="minorHAnsi"/>
                  <w:sz w:val="22"/>
                  <w:szCs w:val="22"/>
                </w:rPr>
                <w:tag w:val="goog_rdk_0"/>
                <w:id w:val="-357977850"/>
              </w:sdtPr>
              <w:sdtEndPr/>
              <w:sdtContent>
                <w:r w:rsidR="009C3385" w:rsidRPr="003D08A4">
                  <w:rPr>
                    <w:rFonts w:ascii="Segoe UI Symbol" w:eastAsia="Arial Unicode MS" w:hAnsi="Segoe UI Symbol" w:cs="Segoe UI Symbol"/>
                    <w:sz w:val="22"/>
                    <w:szCs w:val="22"/>
                  </w:rPr>
                  <w:t>☐</w:t>
                </w:r>
                <w:r w:rsidR="009C3385" w:rsidRPr="003D08A4">
                  <w:rPr>
                    <w:rFonts w:asciiTheme="minorHAnsi" w:eastAsia="Arial Unicode MS" w:hAnsiTheme="minorHAnsi" w:cstheme="minorHAnsi"/>
                    <w:sz w:val="22"/>
                    <w:szCs w:val="22"/>
                  </w:rPr>
                  <w:t xml:space="preserve">  </w:t>
                </w:r>
              </w:sdtContent>
            </w:sdt>
            <w:r w:rsidR="009C3385" w:rsidRPr="003D08A4">
              <w:rPr>
                <w:rFonts w:asciiTheme="minorHAnsi" w:hAnsiTheme="minorHAnsi" w:cstheme="minorHAnsi"/>
                <w:sz w:val="22"/>
                <w:szCs w:val="22"/>
              </w:rPr>
              <w:t xml:space="preserve">Oui      </w:t>
            </w:r>
            <w:sdt>
              <w:sdtPr>
                <w:rPr>
                  <w:rFonts w:asciiTheme="minorHAnsi" w:hAnsiTheme="minorHAnsi" w:cstheme="minorHAnsi"/>
                  <w:sz w:val="22"/>
                  <w:szCs w:val="22"/>
                </w:rPr>
                <w:tag w:val="goog_rdk_1"/>
                <w:id w:val="-1620365767"/>
              </w:sdtPr>
              <w:sdtEndPr/>
              <w:sdtContent>
                <w:r w:rsidR="009C3385" w:rsidRPr="003D08A4">
                  <w:rPr>
                    <w:rFonts w:asciiTheme="minorHAnsi" w:eastAsia="Wingdings" w:hAnsiTheme="minorHAnsi" w:cstheme="minorHAnsi"/>
                    <w:sz w:val="22"/>
                    <w:szCs w:val="22"/>
                  </w:rPr>
                  <w:t>x</w:t>
                </w:r>
              </w:sdtContent>
            </w:sdt>
            <w:r w:rsidR="009C3385" w:rsidRPr="003D08A4">
              <w:rPr>
                <w:rFonts w:asciiTheme="minorHAnsi" w:hAnsiTheme="minorHAnsi" w:cstheme="minorHAnsi"/>
                <w:sz w:val="22"/>
                <w:szCs w:val="22"/>
              </w:rPr>
              <w:t xml:space="preserve"> Non</w:t>
            </w:r>
          </w:p>
          <w:p w14:paraId="5F5E9633" w14:textId="6F991427" w:rsidR="009C3385" w:rsidRPr="003D08A4" w:rsidRDefault="009C3385" w:rsidP="00DA1B4C">
            <w:pPr>
              <w:pStyle w:val="Paragraphedeliste"/>
              <w:numPr>
                <w:ilvl w:val="0"/>
                <w:numId w:val="14"/>
              </w:numPr>
              <w:spacing w:after="19" w:line="259" w:lineRule="auto"/>
              <w:ind w:left="221" w:right="0" w:hanging="180"/>
              <w:jc w:val="left"/>
              <w:rPr>
                <w:rFonts w:asciiTheme="minorHAnsi" w:hAnsiTheme="minorHAnsi" w:cstheme="minorHAnsi"/>
                <w:sz w:val="22"/>
                <w:szCs w:val="22"/>
              </w:rPr>
            </w:pPr>
            <w:r w:rsidRPr="003D08A4">
              <w:rPr>
                <w:rFonts w:asciiTheme="minorHAnsi" w:hAnsiTheme="minorHAnsi" w:cstheme="minorHAnsi"/>
                <w:sz w:val="22"/>
                <w:szCs w:val="22"/>
              </w:rPr>
              <w:t>Evaluation à mi-parcours</w:t>
            </w:r>
          </w:p>
          <w:p w14:paraId="7740487C" w14:textId="4AB5098E" w:rsidR="009C3385" w:rsidRPr="003D08A4" w:rsidRDefault="00E466EA" w:rsidP="00DA1B4C">
            <w:pPr>
              <w:spacing w:after="0" w:line="259" w:lineRule="auto"/>
              <w:ind w:left="14" w:right="0" w:firstLine="0"/>
              <w:jc w:val="left"/>
              <w:rPr>
                <w:rFonts w:asciiTheme="minorHAnsi" w:hAnsiTheme="minorHAnsi" w:cstheme="minorHAnsi"/>
                <w:iCs/>
                <w:sz w:val="22"/>
                <w:szCs w:val="22"/>
              </w:rPr>
            </w:pPr>
            <w:sdt>
              <w:sdtPr>
                <w:rPr>
                  <w:rFonts w:asciiTheme="minorHAnsi" w:hAnsiTheme="minorHAnsi" w:cstheme="minorHAnsi"/>
                  <w:sz w:val="22"/>
                  <w:szCs w:val="22"/>
                </w:rPr>
                <w:tag w:val="goog_rdk_2"/>
                <w:id w:val="-1873222122"/>
              </w:sdtPr>
              <w:sdtEndPr/>
              <w:sdtContent>
                <w:r w:rsidR="009C3385" w:rsidRPr="003D08A4">
                  <w:rPr>
                    <w:rFonts w:ascii="Segoe UI Symbol" w:eastAsia="Arial Unicode MS" w:hAnsi="Segoe UI Symbol" w:cs="Segoe UI Symbol"/>
                    <w:sz w:val="22"/>
                    <w:szCs w:val="22"/>
                  </w:rPr>
                  <w:t>☐</w:t>
                </w:r>
              </w:sdtContent>
            </w:sdt>
            <w:r w:rsidR="009C3385" w:rsidRPr="003D08A4">
              <w:rPr>
                <w:rFonts w:asciiTheme="minorHAnsi" w:hAnsiTheme="minorHAnsi" w:cstheme="minorHAnsi"/>
                <w:sz w:val="22"/>
                <w:szCs w:val="22"/>
              </w:rPr>
              <w:t xml:space="preserve">  Oui      </w:t>
            </w:r>
            <w:sdt>
              <w:sdtPr>
                <w:rPr>
                  <w:rFonts w:asciiTheme="minorHAnsi" w:hAnsiTheme="minorHAnsi" w:cstheme="minorHAnsi"/>
                  <w:sz w:val="22"/>
                  <w:szCs w:val="22"/>
                </w:rPr>
                <w:tag w:val="goog_rdk_3"/>
                <w:id w:val="1385915044"/>
              </w:sdtPr>
              <w:sdtEndPr/>
              <w:sdtContent>
                <w:r w:rsidR="009C3385" w:rsidRPr="003D08A4">
                  <w:rPr>
                    <w:rFonts w:asciiTheme="minorHAnsi" w:eastAsia="Wingdings" w:hAnsiTheme="minorHAnsi" w:cstheme="minorHAnsi"/>
                    <w:sz w:val="22"/>
                    <w:szCs w:val="22"/>
                  </w:rPr>
                  <w:t>x</w:t>
                </w:r>
              </w:sdtContent>
            </w:sdt>
            <w:r w:rsidR="009C3385" w:rsidRPr="003D08A4">
              <w:rPr>
                <w:rFonts w:asciiTheme="minorHAnsi" w:hAnsiTheme="minorHAnsi" w:cstheme="minorHAnsi"/>
                <w:sz w:val="22"/>
                <w:szCs w:val="22"/>
              </w:rPr>
              <w:t xml:space="preserve"> Non</w:t>
            </w:r>
          </w:p>
        </w:tc>
        <w:tc>
          <w:tcPr>
            <w:tcW w:w="270" w:type="dxa"/>
            <w:vMerge/>
            <w:tcBorders>
              <w:top w:val="nil"/>
              <w:left w:val="single" w:sz="4" w:space="0" w:color="000000"/>
              <w:bottom w:val="nil"/>
              <w:right w:val="single" w:sz="4" w:space="0" w:color="000000"/>
            </w:tcBorders>
          </w:tcPr>
          <w:p w14:paraId="7829BD8C" w14:textId="77777777" w:rsidR="009C3385" w:rsidRPr="003D08A4" w:rsidRDefault="009C3385" w:rsidP="00120A86">
            <w:pPr>
              <w:widowControl w:val="0"/>
              <w:pBdr>
                <w:top w:val="nil"/>
                <w:left w:val="nil"/>
                <w:bottom w:val="nil"/>
                <w:right w:val="nil"/>
                <w:between w:val="nil"/>
              </w:pBdr>
              <w:spacing w:line="276" w:lineRule="auto"/>
              <w:ind w:left="0" w:right="0" w:firstLine="0"/>
              <w:jc w:val="left"/>
              <w:rPr>
                <w:rFonts w:asciiTheme="minorHAnsi" w:hAnsiTheme="minorHAnsi" w:cstheme="minorHAnsi"/>
                <w:sz w:val="22"/>
                <w:szCs w:val="22"/>
              </w:rPr>
            </w:pPr>
          </w:p>
        </w:tc>
        <w:tc>
          <w:tcPr>
            <w:tcW w:w="4406" w:type="dxa"/>
            <w:tcBorders>
              <w:top w:val="nil"/>
              <w:left w:val="single" w:sz="4" w:space="0" w:color="000000"/>
              <w:bottom w:val="single" w:sz="4" w:space="0" w:color="000000"/>
              <w:right w:val="single" w:sz="4" w:space="0" w:color="000000"/>
            </w:tcBorders>
          </w:tcPr>
          <w:p w14:paraId="46E58135" w14:textId="77777777" w:rsidR="00AD11AA" w:rsidRPr="00AD11AA" w:rsidRDefault="00897760" w:rsidP="00AD11AA">
            <w:pPr>
              <w:pStyle w:val="Paragraphedeliste"/>
              <w:numPr>
                <w:ilvl w:val="0"/>
                <w:numId w:val="14"/>
              </w:numPr>
              <w:spacing w:after="19" w:line="259" w:lineRule="auto"/>
              <w:ind w:left="221" w:right="0" w:hanging="180"/>
              <w:jc w:val="left"/>
              <w:rPr>
                <w:rFonts w:asciiTheme="minorHAnsi" w:hAnsiTheme="minorHAnsi" w:cstheme="minorHAnsi"/>
                <w:sz w:val="22"/>
                <w:szCs w:val="22"/>
              </w:rPr>
            </w:pPr>
            <w:r w:rsidRPr="003D08A4">
              <w:rPr>
                <w:rFonts w:asciiTheme="minorHAnsi" w:hAnsiTheme="minorHAnsi" w:cstheme="minorHAnsi"/>
                <w:sz w:val="22"/>
                <w:szCs w:val="22"/>
              </w:rPr>
              <w:t xml:space="preserve">Nom : </w:t>
            </w:r>
            <w:r w:rsidR="00AD11AA" w:rsidRPr="00AD11AA">
              <w:rPr>
                <w:rFonts w:asciiTheme="minorHAnsi" w:hAnsiTheme="minorHAnsi" w:cstheme="minorHAnsi"/>
                <w:sz w:val="22"/>
                <w:szCs w:val="22"/>
              </w:rPr>
              <w:t>Rasoarimanana, Yannick</w:t>
            </w:r>
          </w:p>
          <w:p w14:paraId="6D9AA17F" w14:textId="4FF2F9BC" w:rsidR="00AD11AA" w:rsidRPr="00AD11AA" w:rsidRDefault="00AD11AA" w:rsidP="00AD11AA">
            <w:pPr>
              <w:pStyle w:val="Paragraphedeliste"/>
              <w:numPr>
                <w:ilvl w:val="0"/>
                <w:numId w:val="14"/>
              </w:numPr>
              <w:spacing w:after="19" w:line="259" w:lineRule="auto"/>
              <w:ind w:left="221" w:right="0" w:hanging="180"/>
              <w:jc w:val="left"/>
              <w:rPr>
                <w:rFonts w:asciiTheme="minorHAnsi" w:hAnsiTheme="minorHAnsi" w:cstheme="minorHAnsi"/>
                <w:sz w:val="22"/>
                <w:szCs w:val="22"/>
              </w:rPr>
            </w:pPr>
            <w:r>
              <w:rPr>
                <w:rFonts w:asciiTheme="minorHAnsi" w:hAnsiTheme="minorHAnsi" w:cstheme="minorHAnsi"/>
                <w:sz w:val="22"/>
                <w:szCs w:val="22"/>
              </w:rPr>
              <w:t xml:space="preserve">Titre : </w:t>
            </w:r>
            <w:r w:rsidRPr="00AD11AA">
              <w:rPr>
                <w:rFonts w:asciiTheme="minorHAnsi" w:hAnsiTheme="minorHAnsi" w:cstheme="minorHAnsi"/>
                <w:sz w:val="22"/>
                <w:szCs w:val="22"/>
              </w:rPr>
              <w:t>Représentante</w:t>
            </w:r>
          </w:p>
          <w:p w14:paraId="60327DC5" w14:textId="0BE014E5" w:rsidR="00AD11AA" w:rsidRPr="00AD11AA" w:rsidRDefault="00AD11AA" w:rsidP="00AD11AA">
            <w:pPr>
              <w:pStyle w:val="Paragraphedeliste"/>
              <w:numPr>
                <w:ilvl w:val="0"/>
                <w:numId w:val="14"/>
              </w:numPr>
              <w:spacing w:after="19" w:line="259" w:lineRule="auto"/>
              <w:ind w:left="221" w:right="0" w:hanging="180"/>
              <w:jc w:val="left"/>
              <w:rPr>
                <w:rFonts w:asciiTheme="minorHAnsi" w:hAnsiTheme="minorHAnsi" w:cstheme="minorHAnsi"/>
                <w:sz w:val="22"/>
                <w:szCs w:val="22"/>
              </w:rPr>
            </w:pPr>
            <w:r w:rsidRPr="003D08A4">
              <w:rPr>
                <w:rFonts w:asciiTheme="minorHAnsi" w:hAnsiTheme="minorHAnsi" w:cstheme="minorHAnsi"/>
                <w:sz w:val="22"/>
                <w:szCs w:val="22"/>
              </w:rPr>
              <w:t xml:space="preserve">Organisation participante : </w:t>
            </w:r>
            <w:r w:rsidRPr="00AD11AA">
              <w:rPr>
                <w:rFonts w:asciiTheme="minorHAnsi" w:hAnsiTheme="minorHAnsi" w:cstheme="minorHAnsi"/>
                <w:sz w:val="22"/>
                <w:szCs w:val="22"/>
              </w:rPr>
              <w:t>FAO</w:t>
            </w:r>
          </w:p>
          <w:p w14:paraId="4212787F" w14:textId="46D83343" w:rsidR="001017D9" w:rsidRPr="00AD11AA" w:rsidRDefault="00AD11AA" w:rsidP="001017D9">
            <w:pPr>
              <w:pStyle w:val="Paragraphedeliste"/>
              <w:numPr>
                <w:ilvl w:val="0"/>
                <w:numId w:val="14"/>
              </w:numPr>
              <w:spacing w:after="19" w:line="259" w:lineRule="auto"/>
              <w:ind w:left="221" w:right="0" w:hanging="180"/>
              <w:jc w:val="left"/>
              <w:rPr>
                <w:rFonts w:asciiTheme="minorHAnsi" w:hAnsiTheme="minorHAnsi" w:cstheme="minorHAnsi"/>
                <w:sz w:val="22"/>
                <w:szCs w:val="22"/>
              </w:rPr>
            </w:pPr>
            <w:r w:rsidRPr="003D08A4">
              <w:rPr>
                <w:rFonts w:asciiTheme="minorHAnsi" w:hAnsiTheme="minorHAnsi" w:cstheme="minorHAnsi"/>
                <w:sz w:val="22"/>
                <w:szCs w:val="22"/>
              </w:rPr>
              <w:t xml:space="preserve">E-mail : </w:t>
            </w:r>
            <w:hyperlink r:id="rId12" w:history="1">
              <w:r w:rsidR="001017D9" w:rsidRPr="00AC5B67">
                <w:rPr>
                  <w:rStyle w:val="Lienhypertexte"/>
                  <w:rFonts w:asciiTheme="minorHAnsi" w:hAnsiTheme="minorHAnsi" w:cstheme="minorHAnsi"/>
                  <w:sz w:val="22"/>
                  <w:szCs w:val="22"/>
                </w:rPr>
                <w:t>Yannick.Rasoarimanana@fao.org</w:t>
              </w:r>
            </w:hyperlink>
          </w:p>
        </w:tc>
      </w:tr>
    </w:tbl>
    <w:p w14:paraId="2BB7954F" w14:textId="77777777" w:rsidR="009C3385" w:rsidRPr="003D08A4" w:rsidRDefault="009C3385">
      <w:pPr>
        <w:rPr>
          <w:rFonts w:asciiTheme="minorHAnsi" w:hAnsiTheme="minorHAnsi" w:cstheme="minorHAnsi"/>
          <w:sz w:val="22"/>
          <w:szCs w:val="22"/>
        </w:rPr>
      </w:pPr>
    </w:p>
    <w:p w14:paraId="1B65A115" w14:textId="77777777" w:rsidR="00484EA5" w:rsidRDefault="00484EA5"/>
    <w:p w14:paraId="2E8AAB68" w14:textId="77777777" w:rsidR="0023430F" w:rsidRDefault="0023430F" w:rsidP="00D522F9">
      <w:pPr>
        <w:spacing w:after="0" w:line="240" w:lineRule="auto"/>
        <w:ind w:left="0" w:right="0" w:firstLine="0"/>
        <w:jc w:val="left"/>
        <w:rPr>
          <w:rFonts w:asciiTheme="minorHAnsi" w:eastAsia="Times New Roman" w:hAnsiTheme="minorHAnsi" w:cstheme="minorHAnsi"/>
          <w:sz w:val="22"/>
          <w:szCs w:val="22"/>
        </w:rPr>
        <w:sectPr w:rsidR="0023430F">
          <w:headerReference w:type="default" r:id="rId13"/>
          <w:footerReference w:type="default" r:id="rId14"/>
          <w:headerReference w:type="first" r:id="rId15"/>
          <w:footerReference w:type="first" r:id="rId16"/>
          <w:pgSz w:w="11900" w:h="16840"/>
          <w:pgMar w:top="1961" w:right="1557" w:bottom="1493" w:left="1579" w:header="1020" w:footer="1115" w:gutter="0"/>
          <w:pgNumType w:start="1"/>
          <w:cols w:space="720"/>
          <w:titlePg/>
        </w:sectPr>
      </w:pPr>
    </w:p>
    <w:p w14:paraId="5A82F89B" w14:textId="343450C4" w:rsidR="00FE6156" w:rsidRPr="009C59D3" w:rsidRDefault="00FE6156">
      <w:pPr>
        <w:rPr>
          <w:b/>
          <w:bCs/>
          <w:color w:val="0070C0"/>
          <w:sz w:val="24"/>
          <w:szCs w:val="24"/>
        </w:rPr>
      </w:pPr>
      <w:r w:rsidRPr="009C59D3">
        <w:rPr>
          <w:b/>
          <w:bCs/>
          <w:color w:val="0070C0"/>
          <w:sz w:val="24"/>
          <w:szCs w:val="24"/>
        </w:rPr>
        <w:lastRenderedPageBreak/>
        <w:t>Liste des abréviations</w:t>
      </w:r>
    </w:p>
    <w:p w14:paraId="1E6E2452" w14:textId="77777777" w:rsidR="00FE6156" w:rsidRDefault="00FE6156">
      <w:pPr>
        <w:rPr>
          <w:color w:val="2F5496"/>
          <w:sz w:val="22"/>
          <w:szCs w:val="22"/>
        </w:rPr>
      </w:pPr>
    </w:p>
    <w:tbl>
      <w:tblPr>
        <w:tblW w:w="8786" w:type="dxa"/>
        <w:tblCellMar>
          <w:left w:w="10" w:type="dxa"/>
          <w:right w:w="10" w:type="dxa"/>
        </w:tblCellMar>
        <w:tblLook w:val="04A0" w:firstRow="1" w:lastRow="0" w:firstColumn="1" w:lastColumn="0" w:noHBand="0" w:noVBand="1"/>
      </w:tblPr>
      <w:tblGrid>
        <w:gridCol w:w="1311"/>
        <w:gridCol w:w="7475"/>
      </w:tblGrid>
      <w:tr w:rsidR="002051AD" w:rsidRPr="007E569A" w14:paraId="0F1EBC38" w14:textId="77777777" w:rsidTr="00BB2769">
        <w:trPr>
          <w:trHeight w:val="428"/>
        </w:trPr>
        <w:tc>
          <w:tcPr>
            <w:tcW w:w="1008" w:type="dxa"/>
            <w:tcBorders>
              <w:top w:val="dotted" w:sz="2" w:space="0" w:color="000000"/>
              <w:left w:val="dotted" w:sz="2" w:space="0" w:color="000000"/>
              <w:bottom w:val="dotted" w:sz="2" w:space="0" w:color="000000"/>
              <w:right w:val="dotted" w:sz="2" w:space="0" w:color="000000"/>
            </w:tcBorders>
            <w:shd w:val="clear" w:color="auto" w:fill="8EAADB" w:themeFill="accent1" w:themeFillTint="99"/>
            <w:tcMar>
              <w:top w:w="0" w:type="dxa"/>
              <w:left w:w="108" w:type="dxa"/>
              <w:bottom w:w="0" w:type="dxa"/>
              <w:right w:w="108" w:type="dxa"/>
            </w:tcMar>
          </w:tcPr>
          <w:p w14:paraId="6350FD1E" w14:textId="6BD1575F" w:rsidR="002051AD" w:rsidRPr="007E569A" w:rsidRDefault="002051AD" w:rsidP="00120A86">
            <w:pPr>
              <w:spacing w:after="0" w:line="240" w:lineRule="auto"/>
              <w:ind w:left="22" w:hanging="11"/>
              <w:rPr>
                <w:rFonts w:asciiTheme="minorHAnsi" w:hAnsiTheme="minorHAnsi" w:cstheme="minorHAnsi"/>
                <w:b/>
                <w:sz w:val="20"/>
                <w:szCs w:val="20"/>
                <w:lang w:val="fr-FR"/>
              </w:rPr>
            </w:pPr>
            <w:r w:rsidRPr="007E569A">
              <w:rPr>
                <w:rFonts w:asciiTheme="minorHAnsi" w:hAnsiTheme="minorHAnsi" w:cstheme="minorHAnsi"/>
                <w:b/>
                <w:sz w:val="20"/>
                <w:szCs w:val="20"/>
                <w:lang w:val="fr-FR"/>
              </w:rPr>
              <w:t>Abréviation</w:t>
            </w:r>
            <w:r w:rsidR="00C13A4C" w:rsidRPr="007E569A">
              <w:rPr>
                <w:rFonts w:asciiTheme="minorHAnsi" w:hAnsiTheme="minorHAnsi" w:cstheme="minorHAnsi"/>
                <w:b/>
                <w:sz w:val="20"/>
                <w:szCs w:val="20"/>
                <w:lang w:val="fr-FR"/>
              </w:rPr>
              <w:t>s</w:t>
            </w:r>
          </w:p>
        </w:tc>
        <w:tc>
          <w:tcPr>
            <w:tcW w:w="7778" w:type="dxa"/>
            <w:tcBorders>
              <w:top w:val="dotted" w:sz="2" w:space="0" w:color="000000"/>
              <w:left w:val="dotted" w:sz="2" w:space="0" w:color="000000"/>
              <w:bottom w:val="dotted" w:sz="2" w:space="0" w:color="000000"/>
              <w:right w:val="dotted" w:sz="2" w:space="0" w:color="000000"/>
            </w:tcBorders>
            <w:shd w:val="clear" w:color="auto" w:fill="8EAADB" w:themeFill="accent1" w:themeFillTint="99"/>
            <w:tcMar>
              <w:top w:w="0" w:type="dxa"/>
              <w:left w:w="108" w:type="dxa"/>
              <w:bottom w:w="0" w:type="dxa"/>
              <w:right w:w="108" w:type="dxa"/>
            </w:tcMar>
          </w:tcPr>
          <w:p w14:paraId="350B573E" w14:textId="77777777" w:rsidR="002051AD" w:rsidRPr="007E569A" w:rsidRDefault="002051AD" w:rsidP="00120A86">
            <w:pPr>
              <w:spacing w:after="0" w:line="240" w:lineRule="auto"/>
              <w:ind w:left="22" w:hanging="11"/>
              <w:rPr>
                <w:rFonts w:asciiTheme="minorHAnsi" w:hAnsiTheme="minorHAnsi" w:cstheme="minorHAnsi"/>
                <w:b/>
                <w:sz w:val="20"/>
                <w:szCs w:val="20"/>
                <w:lang w:val="fr-FR"/>
              </w:rPr>
            </w:pPr>
            <w:r w:rsidRPr="007E569A">
              <w:rPr>
                <w:rFonts w:asciiTheme="minorHAnsi" w:hAnsiTheme="minorHAnsi" w:cstheme="minorHAnsi"/>
                <w:b/>
                <w:sz w:val="20"/>
                <w:szCs w:val="20"/>
                <w:lang w:val="fr-FR"/>
              </w:rPr>
              <w:t>Signification</w:t>
            </w:r>
          </w:p>
        </w:tc>
      </w:tr>
      <w:tr w:rsidR="002051AD" w:rsidRPr="007E569A" w14:paraId="326977E7"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292769E4" w14:textId="77777777" w:rsidR="002051AD" w:rsidRPr="007E569A" w:rsidRDefault="002051AD" w:rsidP="00120A86">
            <w:pPr>
              <w:spacing w:after="0" w:line="240" w:lineRule="auto"/>
              <w:ind w:left="22" w:hanging="11"/>
              <w:rPr>
                <w:bCs/>
                <w:sz w:val="20"/>
                <w:szCs w:val="20"/>
                <w:lang w:val="fr-FR"/>
              </w:rPr>
            </w:pPr>
            <w:r w:rsidRPr="007E569A">
              <w:rPr>
                <w:bCs/>
                <w:sz w:val="20"/>
                <w:szCs w:val="20"/>
                <w:lang w:val="fr-FR"/>
              </w:rPr>
              <w:t>BM</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6816167C" w14:textId="77777777" w:rsidR="002051AD" w:rsidRPr="007E569A" w:rsidRDefault="002051AD" w:rsidP="00120A86">
            <w:pPr>
              <w:spacing w:after="0" w:line="240" w:lineRule="auto"/>
              <w:ind w:left="22" w:hanging="11"/>
              <w:rPr>
                <w:sz w:val="20"/>
                <w:szCs w:val="20"/>
              </w:rPr>
            </w:pPr>
            <w:r w:rsidRPr="007E569A">
              <w:rPr>
                <w:sz w:val="20"/>
                <w:szCs w:val="20"/>
              </w:rPr>
              <w:t>Banque Mondiale</w:t>
            </w:r>
          </w:p>
        </w:tc>
      </w:tr>
      <w:tr w:rsidR="002051AD" w:rsidRPr="007E569A" w14:paraId="7738C1D6"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13299F21"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bCs/>
                <w:sz w:val="20"/>
                <w:szCs w:val="20"/>
                <w:lang w:val="fr-FR"/>
              </w:rPr>
              <w:t>CAFI</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3ECA7008"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bCs/>
                <w:sz w:val="20"/>
                <w:szCs w:val="20"/>
                <w:lang w:val="fr-FR"/>
              </w:rPr>
              <w:t>Initiative pour la Forêt d’Afrique Centrale</w:t>
            </w:r>
          </w:p>
        </w:tc>
      </w:tr>
      <w:tr w:rsidR="002051AD" w:rsidRPr="007E569A" w14:paraId="637630DC"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57713443"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bCs/>
                <w:sz w:val="20"/>
                <w:szCs w:val="20"/>
                <w:lang w:val="fr-FR"/>
              </w:rPr>
              <w:t>COPIL</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2CEEE28E" w14:textId="77777777" w:rsidR="002051AD" w:rsidRPr="007E569A" w:rsidRDefault="002051AD" w:rsidP="00120A86">
            <w:pPr>
              <w:spacing w:after="0" w:line="240" w:lineRule="auto"/>
              <w:ind w:left="22" w:hanging="11"/>
              <w:rPr>
                <w:rFonts w:asciiTheme="minorHAnsi" w:hAnsiTheme="minorHAnsi" w:cstheme="minorHAnsi"/>
                <w:sz w:val="20"/>
                <w:szCs w:val="20"/>
              </w:rPr>
            </w:pPr>
            <w:r w:rsidRPr="007E569A">
              <w:rPr>
                <w:rFonts w:asciiTheme="minorHAnsi" w:hAnsiTheme="minorHAnsi" w:cstheme="minorHAnsi"/>
                <w:iCs/>
                <w:sz w:val="20"/>
                <w:szCs w:val="20"/>
              </w:rPr>
              <w:t>Comité de Pilotage</w:t>
            </w:r>
          </w:p>
        </w:tc>
      </w:tr>
      <w:tr w:rsidR="002051AD" w:rsidRPr="007E569A" w14:paraId="6BB86023"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483D4881"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bCs/>
                <w:sz w:val="20"/>
                <w:szCs w:val="20"/>
                <w:lang w:val="fr-FR"/>
              </w:rPr>
              <w:t>COTECH</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72135BDF" w14:textId="77777777" w:rsidR="002051AD" w:rsidRPr="007E569A" w:rsidRDefault="002051AD" w:rsidP="00120A86">
            <w:pPr>
              <w:spacing w:after="0" w:line="240" w:lineRule="auto"/>
              <w:ind w:left="22" w:hanging="11"/>
              <w:rPr>
                <w:rFonts w:asciiTheme="minorHAnsi" w:hAnsiTheme="minorHAnsi" w:cstheme="minorHAnsi"/>
                <w:sz w:val="20"/>
                <w:szCs w:val="20"/>
              </w:rPr>
            </w:pPr>
            <w:r w:rsidRPr="007E569A">
              <w:rPr>
                <w:rFonts w:asciiTheme="minorHAnsi" w:hAnsiTheme="minorHAnsi" w:cstheme="minorHAnsi"/>
                <w:sz w:val="20"/>
                <w:szCs w:val="20"/>
              </w:rPr>
              <w:t>Comité technique</w:t>
            </w:r>
          </w:p>
        </w:tc>
      </w:tr>
      <w:tr w:rsidR="002051AD" w:rsidRPr="007E569A" w14:paraId="5223D9DF"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1B4D0EBC"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sz w:val="20"/>
                <w:szCs w:val="20"/>
              </w:rPr>
              <w:t>CTP</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763B0B0D"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bCs/>
                <w:sz w:val="20"/>
                <w:szCs w:val="20"/>
                <w:lang w:val="fr-FR"/>
              </w:rPr>
              <w:t>Conseiller Technique Principal</w:t>
            </w:r>
          </w:p>
        </w:tc>
      </w:tr>
      <w:tr w:rsidR="002051AD" w:rsidRPr="000C3A42" w14:paraId="42155FEC"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446A2C6F" w14:textId="77777777" w:rsidR="002051AD" w:rsidRPr="007E569A" w:rsidRDefault="002051AD" w:rsidP="00120A86">
            <w:pPr>
              <w:spacing w:after="0" w:line="240" w:lineRule="auto"/>
              <w:ind w:left="22" w:hanging="11"/>
              <w:rPr>
                <w:rFonts w:asciiTheme="minorHAnsi" w:hAnsiTheme="minorHAnsi" w:cstheme="minorHAnsi"/>
                <w:bCs/>
                <w:sz w:val="20"/>
                <w:szCs w:val="20"/>
              </w:rPr>
            </w:pPr>
            <w:r w:rsidRPr="007E569A">
              <w:rPr>
                <w:rFonts w:asciiTheme="minorHAnsi" w:hAnsiTheme="minorHAnsi" w:cstheme="minorHAnsi"/>
                <w:sz w:val="20"/>
                <w:szCs w:val="20"/>
              </w:rPr>
              <w:t>FAO</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383771CC" w14:textId="77777777" w:rsidR="002051AD" w:rsidRPr="007E569A" w:rsidRDefault="002051AD" w:rsidP="00120A86">
            <w:pPr>
              <w:spacing w:after="0" w:line="240" w:lineRule="auto"/>
              <w:ind w:left="22" w:hanging="11"/>
              <w:rPr>
                <w:rFonts w:asciiTheme="minorHAnsi" w:hAnsiTheme="minorHAnsi" w:cstheme="minorHAnsi"/>
                <w:bCs/>
                <w:sz w:val="20"/>
                <w:szCs w:val="20"/>
                <w:lang w:val="en-US"/>
              </w:rPr>
            </w:pPr>
            <w:r w:rsidRPr="007E569A">
              <w:rPr>
                <w:rFonts w:asciiTheme="minorHAnsi" w:hAnsiTheme="minorHAnsi" w:cstheme="minorHAnsi"/>
                <w:bCs/>
                <w:sz w:val="20"/>
                <w:szCs w:val="20"/>
                <w:lang w:val="en-US"/>
              </w:rPr>
              <w:t>Food and Agriculture Organization of the United Nations</w:t>
            </w:r>
          </w:p>
        </w:tc>
      </w:tr>
      <w:tr w:rsidR="002051AD" w:rsidRPr="007E569A" w14:paraId="2DCECCA0"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490DBF25" w14:textId="77777777" w:rsidR="002051AD" w:rsidRPr="007E569A" w:rsidRDefault="002051AD" w:rsidP="00120A86">
            <w:pPr>
              <w:spacing w:after="0" w:line="240" w:lineRule="auto"/>
              <w:ind w:left="22" w:hanging="11"/>
              <w:rPr>
                <w:bCs/>
                <w:sz w:val="20"/>
                <w:szCs w:val="20"/>
                <w:lang w:val="fr-FR"/>
              </w:rPr>
            </w:pPr>
            <w:r w:rsidRPr="007E569A">
              <w:rPr>
                <w:bCs/>
                <w:sz w:val="20"/>
                <w:szCs w:val="20"/>
                <w:lang w:val="fr-FR"/>
              </w:rPr>
              <w:t>FIDA</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2F6AC330" w14:textId="77777777" w:rsidR="002051AD" w:rsidRPr="007E569A" w:rsidRDefault="002051AD" w:rsidP="00631070">
            <w:pPr>
              <w:spacing w:after="0" w:line="240" w:lineRule="auto"/>
              <w:rPr>
                <w:sz w:val="20"/>
                <w:szCs w:val="20"/>
              </w:rPr>
            </w:pPr>
            <w:r w:rsidRPr="007E569A">
              <w:rPr>
                <w:sz w:val="20"/>
                <w:szCs w:val="20"/>
              </w:rPr>
              <w:t>Fonds international de développement agricole</w:t>
            </w:r>
          </w:p>
        </w:tc>
      </w:tr>
      <w:tr w:rsidR="002051AD" w:rsidRPr="007E569A" w14:paraId="775D9462"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718CD4D6"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bCs/>
                <w:sz w:val="20"/>
                <w:szCs w:val="20"/>
                <w:lang w:val="fr-FR"/>
              </w:rPr>
              <w:t>FVC</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42CE1738"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bCs/>
                <w:sz w:val="20"/>
                <w:szCs w:val="20"/>
                <w:lang w:val="fr-FR"/>
              </w:rPr>
              <w:t>Fond Vert Climat</w:t>
            </w:r>
          </w:p>
        </w:tc>
      </w:tr>
      <w:tr w:rsidR="002051AD" w:rsidRPr="007E569A" w14:paraId="6D5CA448"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5C127A06"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sz w:val="20"/>
                <w:szCs w:val="20"/>
              </w:rPr>
              <w:t>GRET</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4BE00CEC"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bCs/>
                <w:sz w:val="20"/>
                <w:szCs w:val="20"/>
                <w:lang w:val="fr-FR"/>
              </w:rPr>
              <w:t>Groupe de recherche et d'échange technologique</w:t>
            </w:r>
          </w:p>
        </w:tc>
      </w:tr>
      <w:tr w:rsidR="002051AD" w:rsidRPr="007E569A" w14:paraId="31ECB28F"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1617433D"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proofErr w:type="spellStart"/>
            <w:r w:rsidRPr="007E569A">
              <w:rPr>
                <w:rFonts w:asciiTheme="minorHAnsi" w:hAnsiTheme="minorHAnsi" w:cstheme="minorHAnsi"/>
                <w:bCs/>
                <w:sz w:val="20"/>
                <w:szCs w:val="20"/>
                <w:lang w:val="fr-FR"/>
              </w:rPr>
              <w:t>LdA</w:t>
            </w:r>
            <w:proofErr w:type="spellEnd"/>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157B2FFD" w14:textId="77777777" w:rsidR="002051AD" w:rsidRPr="007E569A" w:rsidRDefault="002051AD" w:rsidP="00120A86">
            <w:pPr>
              <w:spacing w:after="0" w:line="240" w:lineRule="auto"/>
              <w:ind w:left="22" w:hanging="11"/>
              <w:rPr>
                <w:rFonts w:asciiTheme="minorHAnsi" w:eastAsia="Times New Roman" w:hAnsiTheme="minorHAnsi" w:cstheme="minorHAnsi"/>
                <w:sz w:val="20"/>
                <w:szCs w:val="20"/>
                <w:lang w:eastAsia="fr-FR"/>
              </w:rPr>
            </w:pPr>
            <w:r w:rsidRPr="007E569A">
              <w:rPr>
                <w:rFonts w:asciiTheme="minorHAnsi" w:eastAsia="Times New Roman" w:hAnsiTheme="minorHAnsi" w:cstheme="minorHAnsi"/>
                <w:sz w:val="20"/>
                <w:szCs w:val="20"/>
                <w:lang w:eastAsia="fr-FR"/>
              </w:rPr>
              <w:t>Lettre d’Accord</w:t>
            </w:r>
          </w:p>
        </w:tc>
      </w:tr>
      <w:tr w:rsidR="002051AD" w:rsidRPr="007E569A" w14:paraId="1ED81B6B"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608AF3E2"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bCs/>
                <w:sz w:val="20"/>
                <w:szCs w:val="20"/>
                <w:lang w:val="fr-FR"/>
              </w:rPr>
              <w:t>LOI</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4DBB206F"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iCs/>
                <w:sz w:val="20"/>
                <w:szCs w:val="20"/>
              </w:rPr>
              <w:t>Lettre d’intention</w:t>
            </w:r>
          </w:p>
        </w:tc>
      </w:tr>
      <w:tr w:rsidR="002051AD" w:rsidRPr="007E569A" w14:paraId="54097664"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63A08A39" w14:textId="77777777" w:rsidR="002051AD" w:rsidRPr="007E569A" w:rsidRDefault="002051AD" w:rsidP="00120A86">
            <w:pPr>
              <w:spacing w:after="0" w:line="240" w:lineRule="auto"/>
              <w:ind w:left="22" w:hanging="11"/>
              <w:rPr>
                <w:rFonts w:asciiTheme="minorHAnsi" w:hAnsiTheme="minorHAnsi" w:cstheme="minorHAnsi"/>
                <w:bCs/>
                <w:sz w:val="20"/>
                <w:szCs w:val="20"/>
              </w:rPr>
            </w:pPr>
            <w:r w:rsidRPr="007E569A">
              <w:rPr>
                <w:rFonts w:asciiTheme="minorHAnsi" w:hAnsiTheme="minorHAnsi" w:cstheme="minorHAnsi"/>
                <w:sz w:val="20"/>
                <w:szCs w:val="20"/>
              </w:rPr>
              <w:t>MEF</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20E388F2" w14:textId="77777777" w:rsidR="002051AD" w:rsidRPr="007E569A" w:rsidRDefault="002051AD" w:rsidP="00120A86">
            <w:pPr>
              <w:spacing w:after="0" w:line="240" w:lineRule="auto"/>
              <w:ind w:left="22" w:hanging="11"/>
              <w:rPr>
                <w:rFonts w:asciiTheme="minorHAnsi" w:hAnsiTheme="minorHAnsi" w:cstheme="minorHAnsi"/>
                <w:bCs/>
                <w:sz w:val="20"/>
                <w:szCs w:val="20"/>
              </w:rPr>
            </w:pPr>
            <w:r w:rsidRPr="007E569A">
              <w:rPr>
                <w:rFonts w:asciiTheme="minorHAnsi" w:hAnsiTheme="minorHAnsi" w:cstheme="minorHAnsi"/>
                <w:sz w:val="20"/>
                <w:szCs w:val="20"/>
              </w:rPr>
              <w:t>Ministère de l’Economie Forestière</w:t>
            </w:r>
          </w:p>
        </w:tc>
      </w:tr>
      <w:tr w:rsidR="002051AD" w:rsidRPr="007E569A" w14:paraId="10D266CE"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0A0FC94D" w14:textId="77777777" w:rsidR="002051AD" w:rsidRPr="007E569A" w:rsidRDefault="002051AD" w:rsidP="00120A86">
            <w:pPr>
              <w:spacing w:after="0" w:line="240" w:lineRule="auto"/>
              <w:ind w:left="22" w:hanging="11"/>
              <w:rPr>
                <w:bCs/>
                <w:sz w:val="20"/>
                <w:szCs w:val="20"/>
                <w:lang w:val="fr-FR"/>
              </w:rPr>
            </w:pPr>
            <w:proofErr w:type="spellStart"/>
            <w:r w:rsidRPr="007E569A">
              <w:rPr>
                <w:bCs/>
                <w:sz w:val="20"/>
                <w:szCs w:val="20"/>
                <w:lang w:val="fr-FR"/>
              </w:rPr>
              <w:t>MoE</w:t>
            </w:r>
            <w:proofErr w:type="spellEnd"/>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1AAA42D3" w14:textId="77777777" w:rsidR="002051AD" w:rsidRPr="007E569A" w:rsidRDefault="002051AD" w:rsidP="00120A86">
            <w:pPr>
              <w:spacing w:after="0" w:line="240" w:lineRule="auto"/>
              <w:ind w:left="22" w:hanging="11"/>
              <w:rPr>
                <w:sz w:val="20"/>
                <w:szCs w:val="20"/>
              </w:rPr>
            </w:pPr>
            <w:r w:rsidRPr="007E569A">
              <w:rPr>
                <w:sz w:val="20"/>
                <w:szCs w:val="20"/>
              </w:rPr>
              <w:t>Mémorandum d’entente</w:t>
            </w:r>
          </w:p>
        </w:tc>
      </w:tr>
      <w:tr w:rsidR="002051AD" w:rsidRPr="000C3A42" w14:paraId="57150881"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72BEB19E"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sz w:val="20"/>
                <w:szCs w:val="20"/>
              </w:rPr>
              <w:t>MPTF</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18B0F0DD" w14:textId="77777777" w:rsidR="002051AD" w:rsidRPr="007E569A" w:rsidRDefault="002051AD" w:rsidP="00120A86">
            <w:pPr>
              <w:spacing w:after="0" w:line="240" w:lineRule="auto"/>
              <w:ind w:left="22" w:hanging="11"/>
              <w:rPr>
                <w:rFonts w:asciiTheme="minorHAnsi" w:hAnsiTheme="minorHAnsi" w:cstheme="minorHAnsi"/>
                <w:bCs/>
                <w:sz w:val="20"/>
                <w:szCs w:val="20"/>
                <w:lang w:val="en-US"/>
              </w:rPr>
            </w:pPr>
            <w:r w:rsidRPr="007E569A">
              <w:rPr>
                <w:rFonts w:asciiTheme="minorHAnsi" w:hAnsiTheme="minorHAnsi" w:cstheme="minorHAnsi"/>
                <w:bCs/>
                <w:sz w:val="20"/>
                <w:szCs w:val="20"/>
                <w:lang w:val="en-US"/>
              </w:rPr>
              <w:t>UNDP's Multi-Partner Trust Fund Office</w:t>
            </w:r>
          </w:p>
        </w:tc>
      </w:tr>
      <w:tr w:rsidR="002051AD" w:rsidRPr="007E569A" w14:paraId="3383CEA9"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5CF41BDF" w14:textId="77777777" w:rsidR="002051AD" w:rsidRPr="007E569A" w:rsidRDefault="002051AD" w:rsidP="00120A86">
            <w:pPr>
              <w:spacing w:after="0" w:line="240" w:lineRule="auto"/>
              <w:ind w:left="22" w:hanging="11"/>
              <w:rPr>
                <w:bCs/>
                <w:sz w:val="20"/>
                <w:szCs w:val="20"/>
                <w:lang w:val="fr-FR"/>
              </w:rPr>
            </w:pPr>
            <w:r w:rsidRPr="007E569A">
              <w:rPr>
                <w:bCs/>
                <w:sz w:val="20"/>
                <w:szCs w:val="20"/>
                <w:lang w:val="fr-FR"/>
              </w:rPr>
              <w:t>NA</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1BDE2024" w14:textId="77777777" w:rsidR="002051AD" w:rsidRPr="007E569A" w:rsidRDefault="002051AD" w:rsidP="00120A86">
            <w:pPr>
              <w:spacing w:after="0" w:line="240" w:lineRule="auto"/>
              <w:ind w:left="22" w:hanging="11"/>
              <w:rPr>
                <w:sz w:val="20"/>
                <w:szCs w:val="20"/>
              </w:rPr>
            </w:pPr>
            <w:r w:rsidRPr="007E569A">
              <w:rPr>
                <w:sz w:val="20"/>
                <w:szCs w:val="20"/>
              </w:rPr>
              <w:t>Non Applicable</w:t>
            </w:r>
          </w:p>
        </w:tc>
      </w:tr>
      <w:tr w:rsidR="002051AD" w:rsidRPr="007E569A" w14:paraId="51E93230"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629BEB1B" w14:textId="77777777" w:rsidR="002051AD" w:rsidRPr="007E569A" w:rsidRDefault="002051AD" w:rsidP="00120A86">
            <w:pPr>
              <w:spacing w:after="0" w:line="240" w:lineRule="auto"/>
              <w:ind w:left="22" w:hanging="11"/>
              <w:rPr>
                <w:bCs/>
                <w:sz w:val="20"/>
                <w:szCs w:val="20"/>
                <w:lang w:val="fr-FR"/>
              </w:rPr>
            </w:pPr>
            <w:r w:rsidRPr="007E569A">
              <w:rPr>
                <w:bCs/>
                <w:sz w:val="20"/>
                <w:szCs w:val="20"/>
                <w:lang w:val="fr-FR"/>
              </w:rPr>
              <w:t>ND</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1297501D" w14:textId="77777777" w:rsidR="002051AD" w:rsidRPr="007E569A" w:rsidRDefault="002051AD" w:rsidP="00120A86">
            <w:pPr>
              <w:spacing w:after="0" w:line="240" w:lineRule="auto"/>
              <w:ind w:left="22" w:hanging="11"/>
              <w:rPr>
                <w:sz w:val="20"/>
                <w:szCs w:val="20"/>
              </w:rPr>
            </w:pPr>
            <w:r w:rsidRPr="007E569A">
              <w:rPr>
                <w:sz w:val="20"/>
                <w:szCs w:val="20"/>
              </w:rPr>
              <w:t>Non Déterminé</w:t>
            </w:r>
          </w:p>
        </w:tc>
      </w:tr>
      <w:tr w:rsidR="002051AD" w:rsidRPr="007E569A" w14:paraId="1852DBC1"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7A374A7A" w14:textId="77777777" w:rsidR="002051AD" w:rsidRPr="007E569A" w:rsidRDefault="002051AD" w:rsidP="00120A86">
            <w:pPr>
              <w:spacing w:after="0" w:line="240" w:lineRule="auto"/>
              <w:ind w:left="22" w:hanging="11"/>
              <w:rPr>
                <w:bCs/>
                <w:sz w:val="20"/>
                <w:szCs w:val="20"/>
                <w:lang w:val="fr-FR"/>
              </w:rPr>
            </w:pPr>
            <w:r w:rsidRPr="007E569A">
              <w:rPr>
                <w:bCs/>
                <w:sz w:val="20"/>
                <w:szCs w:val="20"/>
                <w:lang w:val="fr-FR"/>
              </w:rPr>
              <w:t>PAJE</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363131DE" w14:textId="5CA20174" w:rsidR="002051AD" w:rsidRPr="007E569A" w:rsidRDefault="002051AD" w:rsidP="00120A86">
            <w:pPr>
              <w:spacing w:after="0" w:line="240" w:lineRule="auto"/>
              <w:ind w:left="22" w:hanging="11"/>
              <w:rPr>
                <w:sz w:val="20"/>
                <w:szCs w:val="20"/>
              </w:rPr>
            </w:pPr>
            <w:r w:rsidRPr="007E569A">
              <w:rPr>
                <w:sz w:val="20"/>
                <w:szCs w:val="20"/>
              </w:rPr>
              <w:t xml:space="preserve">Projet Agriculture, </w:t>
            </w:r>
            <w:r w:rsidR="003636E9">
              <w:rPr>
                <w:sz w:val="20"/>
                <w:szCs w:val="20"/>
              </w:rPr>
              <w:t>J</w:t>
            </w:r>
            <w:r w:rsidRPr="007E569A">
              <w:rPr>
                <w:sz w:val="20"/>
                <w:szCs w:val="20"/>
              </w:rPr>
              <w:t xml:space="preserve">eunes et </w:t>
            </w:r>
            <w:r w:rsidR="003636E9">
              <w:rPr>
                <w:sz w:val="20"/>
                <w:szCs w:val="20"/>
              </w:rPr>
              <w:t>E</w:t>
            </w:r>
            <w:r w:rsidRPr="007E569A">
              <w:rPr>
                <w:sz w:val="20"/>
                <w:szCs w:val="20"/>
              </w:rPr>
              <w:t>ntrepreneuriat</w:t>
            </w:r>
          </w:p>
        </w:tc>
      </w:tr>
      <w:tr w:rsidR="002051AD" w:rsidRPr="007E569A" w14:paraId="5732B276"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3DC5473E" w14:textId="77777777" w:rsidR="002051AD" w:rsidRPr="007E569A" w:rsidRDefault="002051AD" w:rsidP="00120A86">
            <w:pPr>
              <w:spacing w:after="0" w:line="240" w:lineRule="auto"/>
              <w:ind w:left="22" w:hanging="11"/>
              <w:rPr>
                <w:bCs/>
                <w:sz w:val="20"/>
                <w:szCs w:val="20"/>
                <w:lang w:val="fr-FR"/>
              </w:rPr>
            </w:pPr>
            <w:r w:rsidRPr="007E569A">
              <w:rPr>
                <w:bCs/>
                <w:sz w:val="20"/>
                <w:szCs w:val="20"/>
                <w:lang w:val="fr-FR"/>
              </w:rPr>
              <w:t>PDAC</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544ADDFA" w14:textId="77777777" w:rsidR="002051AD" w:rsidRPr="007E569A" w:rsidRDefault="002051AD" w:rsidP="00120A86">
            <w:pPr>
              <w:spacing w:after="0" w:line="240" w:lineRule="auto"/>
              <w:ind w:left="22" w:hanging="11"/>
              <w:rPr>
                <w:sz w:val="20"/>
                <w:szCs w:val="20"/>
              </w:rPr>
            </w:pPr>
            <w:r w:rsidRPr="007E569A">
              <w:rPr>
                <w:sz w:val="20"/>
                <w:szCs w:val="20"/>
              </w:rPr>
              <w:t>Projet D'appui au Développement de l'Agriculture Commerciale</w:t>
            </w:r>
          </w:p>
        </w:tc>
      </w:tr>
      <w:tr w:rsidR="002051AD" w:rsidRPr="007E569A" w14:paraId="682CF704"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4EF52F42" w14:textId="77777777" w:rsidR="002051AD" w:rsidRPr="007E569A" w:rsidRDefault="002051AD" w:rsidP="00120A86">
            <w:pPr>
              <w:spacing w:after="0" w:line="240" w:lineRule="auto"/>
              <w:ind w:left="22" w:hanging="11"/>
              <w:rPr>
                <w:bCs/>
                <w:sz w:val="20"/>
                <w:szCs w:val="20"/>
                <w:lang w:val="fr-FR"/>
              </w:rPr>
            </w:pPr>
            <w:r w:rsidRPr="007E569A">
              <w:rPr>
                <w:bCs/>
                <w:sz w:val="20"/>
                <w:szCs w:val="20"/>
                <w:lang w:val="fr-FR"/>
              </w:rPr>
              <w:t>PI REDD+)</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2F22E160" w14:textId="77777777" w:rsidR="002051AD" w:rsidRPr="007E569A" w:rsidRDefault="002051AD" w:rsidP="00120A86">
            <w:pPr>
              <w:spacing w:after="0" w:line="240" w:lineRule="auto"/>
              <w:ind w:left="22" w:hanging="11"/>
              <w:rPr>
                <w:sz w:val="20"/>
                <w:szCs w:val="20"/>
              </w:rPr>
            </w:pPr>
            <w:r w:rsidRPr="007E569A">
              <w:rPr>
                <w:sz w:val="20"/>
                <w:szCs w:val="20"/>
              </w:rPr>
              <w:t>Plan d’Investissement REDD+</w:t>
            </w:r>
          </w:p>
        </w:tc>
      </w:tr>
      <w:tr w:rsidR="002051AD" w:rsidRPr="007E569A" w14:paraId="713ECCDF"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200D37CF" w14:textId="77777777" w:rsidR="002051AD" w:rsidRPr="007E569A" w:rsidRDefault="002051AD" w:rsidP="00120A86">
            <w:pPr>
              <w:spacing w:after="0" w:line="240" w:lineRule="auto"/>
              <w:ind w:left="22" w:hanging="11"/>
              <w:rPr>
                <w:rFonts w:asciiTheme="minorHAnsi" w:hAnsiTheme="minorHAnsi" w:cstheme="minorHAnsi"/>
                <w:bCs/>
                <w:sz w:val="20"/>
                <w:szCs w:val="20"/>
              </w:rPr>
            </w:pPr>
            <w:r w:rsidRPr="007E569A">
              <w:rPr>
                <w:rFonts w:asciiTheme="minorHAnsi" w:hAnsiTheme="minorHAnsi" w:cstheme="minorHAnsi"/>
                <w:bCs/>
                <w:sz w:val="20"/>
                <w:szCs w:val="20"/>
              </w:rPr>
              <w:t>PREFOREST</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3622D47F" w14:textId="0913778B" w:rsidR="002051AD" w:rsidRPr="007E569A" w:rsidRDefault="002051AD" w:rsidP="00120A86">
            <w:pPr>
              <w:spacing w:after="0" w:line="240" w:lineRule="auto"/>
              <w:ind w:left="22" w:hanging="11"/>
              <w:rPr>
                <w:rFonts w:asciiTheme="minorHAnsi" w:hAnsiTheme="minorHAnsi" w:cstheme="minorHAnsi"/>
                <w:bCs/>
                <w:sz w:val="20"/>
                <w:szCs w:val="20"/>
              </w:rPr>
            </w:pPr>
            <w:r w:rsidRPr="007E569A">
              <w:rPr>
                <w:rFonts w:asciiTheme="minorHAnsi" w:hAnsiTheme="minorHAnsi" w:cstheme="minorHAnsi"/>
                <w:bCs/>
                <w:sz w:val="20"/>
                <w:szCs w:val="20"/>
              </w:rPr>
              <w:t>Réduction des émissions de gaz à effet de serre des forêts dans cinq départements du Congo</w:t>
            </w:r>
          </w:p>
        </w:tc>
      </w:tr>
      <w:tr w:rsidR="002051AD" w:rsidRPr="007E569A" w14:paraId="2446F56E"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114684D2" w14:textId="77777777" w:rsidR="002051AD" w:rsidRPr="007E569A" w:rsidRDefault="002051AD" w:rsidP="00120A86">
            <w:pPr>
              <w:spacing w:after="0" w:line="240" w:lineRule="auto"/>
              <w:ind w:left="22" w:hanging="11"/>
              <w:rPr>
                <w:bCs/>
                <w:sz w:val="20"/>
                <w:szCs w:val="20"/>
                <w:lang w:val="fr-FR"/>
              </w:rPr>
            </w:pPr>
            <w:r w:rsidRPr="007E569A">
              <w:rPr>
                <w:bCs/>
                <w:sz w:val="20"/>
                <w:szCs w:val="20"/>
                <w:lang w:val="fr-FR"/>
              </w:rPr>
              <w:t>P</w:t>
            </w:r>
            <w:r w:rsidRPr="003636E9">
              <w:rPr>
                <w:bCs/>
                <w:sz w:val="20"/>
                <w:szCs w:val="20"/>
                <w:vertAlign w:val="subscript"/>
                <w:lang w:val="fr-FR"/>
              </w:rPr>
              <w:t>RO</w:t>
            </w:r>
            <w:r w:rsidRPr="007E569A">
              <w:rPr>
                <w:bCs/>
                <w:sz w:val="20"/>
                <w:szCs w:val="20"/>
                <w:lang w:val="fr-FR"/>
              </w:rPr>
              <w:t>NAR</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59621EDD" w14:textId="77777777" w:rsidR="002051AD" w:rsidRPr="007E569A" w:rsidRDefault="002051AD" w:rsidP="00120A86">
            <w:pPr>
              <w:spacing w:after="0" w:line="240" w:lineRule="auto"/>
              <w:ind w:left="22" w:hanging="11"/>
              <w:rPr>
                <w:sz w:val="20"/>
                <w:szCs w:val="20"/>
              </w:rPr>
            </w:pPr>
            <w:r w:rsidRPr="007E569A">
              <w:rPr>
                <w:sz w:val="20"/>
                <w:szCs w:val="20"/>
              </w:rPr>
              <w:t>Programme national d'afforestation et de reboisement</w:t>
            </w:r>
          </w:p>
        </w:tc>
      </w:tr>
      <w:tr w:rsidR="002051AD" w:rsidRPr="007E569A" w14:paraId="7F2E0148"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51423B13"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bCs/>
                <w:sz w:val="20"/>
                <w:szCs w:val="20"/>
                <w:lang w:val="fr-FR"/>
              </w:rPr>
              <w:t>PROREP</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74E137FE"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bCs/>
                <w:sz w:val="20"/>
                <w:szCs w:val="20"/>
                <w:lang w:val="fr-FR"/>
              </w:rPr>
              <w:t>Projet de renforcement du potentiel en bois énergie durable en République du Congo</w:t>
            </w:r>
          </w:p>
        </w:tc>
      </w:tr>
      <w:tr w:rsidR="002051AD" w:rsidRPr="007E569A" w14:paraId="2657732C"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22F42AA8"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bCs/>
                <w:sz w:val="20"/>
                <w:szCs w:val="20"/>
                <w:lang w:val="fr-FR"/>
              </w:rPr>
              <w:t>PTA</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0C15407B" w14:textId="77777777" w:rsidR="002051AD" w:rsidRPr="007E569A" w:rsidRDefault="002051AD" w:rsidP="00120A86">
            <w:pPr>
              <w:spacing w:after="0" w:line="240" w:lineRule="auto"/>
              <w:ind w:left="22" w:hanging="11"/>
              <w:rPr>
                <w:rFonts w:asciiTheme="minorHAnsi" w:hAnsiTheme="minorHAnsi" w:cstheme="minorHAnsi"/>
                <w:sz w:val="20"/>
                <w:szCs w:val="20"/>
                <w:lang w:val="fr-FR"/>
              </w:rPr>
            </w:pPr>
            <w:r w:rsidRPr="007E569A">
              <w:rPr>
                <w:rFonts w:asciiTheme="minorHAnsi" w:hAnsiTheme="minorHAnsi" w:cstheme="minorHAnsi"/>
                <w:sz w:val="20"/>
                <w:szCs w:val="20"/>
                <w:lang w:val="fr-FR"/>
              </w:rPr>
              <w:t>Plan de travail annuel</w:t>
            </w:r>
          </w:p>
        </w:tc>
      </w:tr>
      <w:tr w:rsidR="002051AD" w:rsidRPr="007E569A" w14:paraId="1B084C6E"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03EA1337"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bCs/>
                <w:sz w:val="20"/>
                <w:szCs w:val="20"/>
                <w:lang w:val="fr-FR"/>
              </w:rPr>
              <w:t>REDD+</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45EFC93F"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bCs/>
                <w:sz w:val="20"/>
                <w:szCs w:val="20"/>
                <w:lang w:val="fr-FR"/>
              </w:rPr>
              <w:t>Réduction des émissions provenant du déboisement et de la dégradation des forêts</w:t>
            </w:r>
          </w:p>
        </w:tc>
      </w:tr>
      <w:tr w:rsidR="002051AD" w:rsidRPr="007E569A" w14:paraId="38D05150"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2868E9EF"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bCs/>
                <w:sz w:val="20"/>
                <w:szCs w:val="20"/>
                <w:lang w:val="fr-FR"/>
              </w:rPr>
              <w:t>SNR</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5BE344B9" w14:textId="77777777" w:rsidR="002051AD" w:rsidRPr="007E569A" w:rsidRDefault="002051AD" w:rsidP="00120A86">
            <w:pPr>
              <w:spacing w:after="0" w:line="240" w:lineRule="auto"/>
              <w:ind w:left="22" w:hanging="11"/>
              <w:rPr>
                <w:rFonts w:asciiTheme="minorHAnsi" w:hAnsiTheme="minorHAnsi" w:cstheme="minorHAnsi"/>
                <w:sz w:val="20"/>
                <w:szCs w:val="20"/>
              </w:rPr>
            </w:pPr>
            <w:r w:rsidRPr="007E569A">
              <w:rPr>
                <w:rFonts w:asciiTheme="minorHAnsi" w:hAnsiTheme="minorHAnsi" w:cstheme="minorHAnsi"/>
                <w:sz w:val="20"/>
                <w:szCs w:val="20"/>
              </w:rPr>
              <w:t>Société Nationale de Reboisement</w:t>
            </w:r>
          </w:p>
        </w:tc>
      </w:tr>
      <w:tr w:rsidR="002051AD" w:rsidRPr="007E569A" w14:paraId="0C7AEA9E"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2ACC3751" w14:textId="77777777" w:rsidR="002051AD" w:rsidRPr="007E569A" w:rsidRDefault="002051AD" w:rsidP="00120A86">
            <w:pPr>
              <w:spacing w:after="0" w:line="240" w:lineRule="auto"/>
              <w:ind w:left="22" w:hanging="11"/>
              <w:rPr>
                <w:bCs/>
                <w:sz w:val="20"/>
                <w:szCs w:val="20"/>
                <w:lang w:val="fr-FR"/>
              </w:rPr>
            </w:pPr>
            <w:r w:rsidRPr="007E569A">
              <w:rPr>
                <w:bCs/>
                <w:sz w:val="20"/>
                <w:szCs w:val="20"/>
                <w:lang w:val="fr-FR"/>
              </w:rPr>
              <w:t>SPF2B</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7772DC50" w14:textId="77777777" w:rsidR="002051AD" w:rsidRPr="007E569A" w:rsidRDefault="002051AD" w:rsidP="00120A86">
            <w:pPr>
              <w:spacing w:after="0" w:line="240" w:lineRule="auto"/>
              <w:ind w:left="22" w:hanging="11"/>
              <w:rPr>
                <w:sz w:val="20"/>
                <w:szCs w:val="20"/>
              </w:rPr>
            </w:pPr>
            <w:r w:rsidRPr="007E569A">
              <w:rPr>
                <w:sz w:val="20"/>
                <w:szCs w:val="20"/>
              </w:rPr>
              <w:t>Société Plantations Forestières Batéké Brazzaville</w:t>
            </w:r>
          </w:p>
        </w:tc>
      </w:tr>
      <w:tr w:rsidR="002051AD" w:rsidRPr="007E569A" w14:paraId="3780F778"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6287651F" w14:textId="77777777" w:rsidR="002051AD" w:rsidRPr="007E569A" w:rsidRDefault="002051AD" w:rsidP="00240908">
            <w:pPr>
              <w:tabs>
                <w:tab w:val="left" w:pos="540"/>
              </w:tabs>
              <w:spacing w:after="0" w:line="240" w:lineRule="auto"/>
              <w:jc w:val="left"/>
              <w:rPr>
                <w:bCs/>
                <w:sz w:val="20"/>
                <w:szCs w:val="20"/>
                <w:lang w:val="fr-FR"/>
              </w:rPr>
            </w:pPr>
            <w:r w:rsidRPr="007E569A">
              <w:rPr>
                <w:bCs/>
                <w:sz w:val="20"/>
                <w:szCs w:val="20"/>
                <w:lang w:val="fr-FR"/>
              </w:rPr>
              <w:t>TDR</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7F3F392A" w14:textId="77777777" w:rsidR="002051AD" w:rsidRPr="007E569A" w:rsidRDefault="002051AD" w:rsidP="00240908">
            <w:pPr>
              <w:spacing w:after="0" w:line="240" w:lineRule="auto"/>
              <w:ind w:left="22" w:hanging="11"/>
              <w:jc w:val="left"/>
              <w:rPr>
                <w:sz w:val="20"/>
                <w:szCs w:val="20"/>
              </w:rPr>
            </w:pPr>
            <w:r w:rsidRPr="007E569A">
              <w:rPr>
                <w:sz w:val="20"/>
                <w:szCs w:val="20"/>
              </w:rPr>
              <w:t>Termes de Références</w:t>
            </w:r>
          </w:p>
        </w:tc>
      </w:tr>
      <w:tr w:rsidR="002051AD" w:rsidRPr="007E569A" w14:paraId="7FD13F76"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69A29021"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bCs/>
                <w:sz w:val="20"/>
                <w:szCs w:val="20"/>
              </w:rPr>
              <w:t>UGP</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1C804484"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bCs/>
                <w:sz w:val="20"/>
                <w:szCs w:val="20"/>
                <w:lang w:val="fr-FR"/>
              </w:rPr>
              <w:t>Unité de Gestion de Projet</w:t>
            </w:r>
          </w:p>
        </w:tc>
      </w:tr>
      <w:tr w:rsidR="002051AD" w:rsidRPr="007E569A" w14:paraId="43C62424" w14:textId="77777777" w:rsidTr="002B4F15">
        <w:tc>
          <w:tcPr>
            <w:tcW w:w="100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197C84F6"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sz w:val="20"/>
                <w:szCs w:val="20"/>
              </w:rPr>
              <w:t>USD</w:t>
            </w:r>
          </w:p>
        </w:tc>
        <w:tc>
          <w:tcPr>
            <w:tcW w:w="7778" w:type="dxa"/>
            <w:tcBorders>
              <w:top w:val="dotted" w:sz="2" w:space="0" w:color="000000"/>
              <w:left w:val="dotted" w:sz="2" w:space="0" w:color="000000"/>
              <w:bottom w:val="dotted" w:sz="2" w:space="0" w:color="000000"/>
              <w:right w:val="dotted" w:sz="2" w:space="0" w:color="000000"/>
            </w:tcBorders>
            <w:shd w:val="clear" w:color="auto" w:fill="auto"/>
            <w:tcMar>
              <w:top w:w="0" w:type="dxa"/>
              <w:left w:w="108" w:type="dxa"/>
              <w:bottom w:w="0" w:type="dxa"/>
              <w:right w:w="108" w:type="dxa"/>
            </w:tcMar>
          </w:tcPr>
          <w:p w14:paraId="590584D7" w14:textId="77777777" w:rsidR="002051AD" w:rsidRPr="007E569A" w:rsidRDefault="002051AD" w:rsidP="00120A86">
            <w:pPr>
              <w:spacing w:after="0" w:line="240" w:lineRule="auto"/>
              <w:ind w:left="22" w:hanging="11"/>
              <w:rPr>
                <w:rFonts w:asciiTheme="minorHAnsi" w:hAnsiTheme="minorHAnsi" w:cstheme="minorHAnsi"/>
                <w:bCs/>
                <w:sz w:val="20"/>
                <w:szCs w:val="20"/>
                <w:lang w:val="fr-FR"/>
              </w:rPr>
            </w:pPr>
            <w:r w:rsidRPr="007E569A">
              <w:rPr>
                <w:rFonts w:asciiTheme="minorHAnsi" w:hAnsiTheme="minorHAnsi" w:cstheme="minorHAnsi"/>
                <w:bCs/>
                <w:sz w:val="20"/>
                <w:szCs w:val="20"/>
                <w:lang w:val="fr-FR"/>
              </w:rPr>
              <w:t>Dollars Etats-Unis</w:t>
            </w:r>
          </w:p>
        </w:tc>
      </w:tr>
    </w:tbl>
    <w:p w14:paraId="3C3F92ED" w14:textId="77777777" w:rsidR="00FE6156" w:rsidRDefault="00FE6156">
      <w:pPr>
        <w:rPr>
          <w:color w:val="2F5496"/>
          <w:sz w:val="22"/>
          <w:szCs w:val="22"/>
        </w:rPr>
      </w:pPr>
    </w:p>
    <w:p w14:paraId="3B9055EE" w14:textId="15753D70" w:rsidR="00DD5010" w:rsidRDefault="00DD5010">
      <w:pPr>
        <w:rPr>
          <w:color w:val="2F5496"/>
          <w:sz w:val="22"/>
          <w:szCs w:val="22"/>
        </w:rPr>
      </w:pPr>
    </w:p>
    <w:p w14:paraId="375C4A52" w14:textId="77777777" w:rsidR="00DD5010" w:rsidRDefault="00DD5010">
      <w:pPr>
        <w:rPr>
          <w:color w:val="2F5496"/>
          <w:sz w:val="22"/>
          <w:szCs w:val="22"/>
        </w:rPr>
      </w:pPr>
    </w:p>
    <w:p w14:paraId="06BB5024" w14:textId="77777777" w:rsidR="0049404F" w:rsidRDefault="0049404F">
      <w:pPr>
        <w:rPr>
          <w:b/>
          <w:bCs/>
          <w:color w:val="0070C0"/>
          <w:sz w:val="24"/>
          <w:szCs w:val="24"/>
        </w:rPr>
      </w:pPr>
      <w:r>
        <w:rPr>
          <w:b/>
          <w:bCs/>
          <w:color w:val="0070C0"/>
          <w:sz w:val="24"/>
          <w:szCs w:val="24"/>
        </w:rPr>
        <w:br w:type="page"/>
      </w:r>
    </w:p>
    <w:p w14:paraId="52233305" w14:textId="1FFE3F5B" w:rsidR="00484EA5" w:rsidRDefault="00054CD6">
      <w:pPr>
        <w:keepNext/>
        <w:keepLines/>
        <w:pBdr>
          <w:top w:val="nil"/>
          <w:left w:val="nil"/>
          <w:bottom w:val="nil"/>
          <w:right w:val="nil"/>
          <w:between w:val="nil"/>
        </w:pBdr>
        <w:spacing w:before="240" w:after="0" w:line="259" w:lineRule="auto"/>
        <w:ind w:left="0" w:right="0" w:firstLine="0"/>
        <w:jc w:val="left"/>
        <w:rPr>
          <w:b/>
          <w:bCs/>
          <w:color w:val="0070C0"/>
          <w:sz w:val="24"/>
          <w:szCs w:val="24"/>
          <w:u w:val="single"/>
        </w:rPr>
      </w:pPr>
      <w:r w:rsidRPr="000D0689">
        <w:rPr>
          <w:b/>
          <w:bCs/>
          <w:color w:val="0070C0"/>
          <w:sz w:val="24"/>
          <w:szCs w:val="24"/>
          <w:u w:val="single"/>
        </w:rPr>
        <w:lastRenderedPageBreak/>
        <w:t>Table des matières</w:t>
      </w:r>
    </w:p>
    <w:p w14:paraId="77D13E54" w14:textId="77777777" w:rsidR="001017D9" w:rsidRPr="000D0689" w:rsidRDefault="001017D9" w:rsidP="001017D9">
      <w:pPr>
        <w:keepNext/>
        <w:keepLines/>
        <w:pBdr>
          <w:top w:val="nil"/>
          <w:left w:val="nil"/>
          <w:bottom w:val="nil"/>
          <w:right w:val="nil"/>
          <w:between w:val="nil"/>
        </w:pBdr>
        <w:spacing w:after="0" w:line="259" w:lineRule="auto"/>
        <w:ind w:left="0" w:right="0" w:firstLine="0"/>
        <w:jc w:val="left"/>
        <w:rPr>
          <w:b/>
          <w:bCs/>
          <w:color w:val="0070C0"/>
          <w:sz w:val="24"/>
          <w:szCs w:val="24"/>
          <w:u w:val="single"/>
        </w:rPr>
      </w:pPr>
    </w:p>
    <w:p w14:paraId="7505024D" w14:textId="7F33E538" w:rsidR="00BC1CB7" w:rsidRDefault="0046109A">
      <w:pPr>
        <w:pStyle w:val="TM1"/>
        <w:rPr>
          <w:rFonts w:cstheme="minorBidi"/>
          <w:b w:val="0"/>
          <w:color w:val="auto"/>
          <w:szCs w:val="22"/>
          <w:lang w:val="en-US" w:eastAsia="en-US"/>
        </w:rPr>
      </w:pPr>
      <w:r>
        <w:rPr>
          <w:rFonts w:cstheme="minorBidi"/>
          <w:color w:val="auto"/>
          <w:szCs w:val="22"/>
          <w:lang w:val="en-GB" w:eastAsia="en-GB"/>
        </w:rPr>
        <w:fldChar w:fldCharType="begin"/>
      </w:r>
      <w:r>
        <w:rPr>
          <w:rFonts w:cstheme="minorBidi"/>
          <w:color w:val="auto"/>
          <w:szCs w:val="22"/>
          <w:lang w:val="en-GB" w:eastAsia="en-GB"/>
        </w:rPr>
        <w:instrText xml:space="preserve"> TOC \o "1-3" \h \z \u </w:instrText>
      </w:r>
      <w:r>
        <w:rPr>
          <w:rFonts w:cstheme="minorBidi"/>
          <w:color w:val="auto"/>
          <w:szCs w:val="22"/>
          <w:lang w:val="en-GB" w:eastAsia="en-GB"/>
        </w:rPr>
        <w:fldChar w:fldCharType="separate"/>
      </w:r>
      <w:hyperlink w:anchor="_Toc131173464" w:history="1">
        <w:r w:rsidR="00BC1CB7" w:rsidRPr="005844CD">
          <w:rPr>
            <w:rStyle w:val="Lienhypertexte"/>
          </w:rPr>
          <w:t>1.</w:t>
        </w:r>
        <w:r w:rsidR="00BC1CB7">
          <w:rPr>
            <w:rFonts w:cstheme="minorBidi"/>
            <w:b w:val="0"/>
            <w:color w:val="auto"/>
            <w:szCs w:val="22"/>
            <w:lang w:val="en-US" w:eastAsia="en-US"/>
          </w:rPr>
          <w:tab/>
        </w:r>
        <w:r w:rsidR="00BC1CB7" w:rsidRPr="005844CD">
          <w:rPr>
            <w:rStyle w:val="Lienhypertexte"/>
          </w:rPr>
          <w:t>Données-clés du programme</w:t>
        </w:r>
        <w:r w:rsidR="00BC1CB7">
          <w:rPr>
            <w:webHidden/>
          </w:rPr>
          <w:tab/>
        </w:r>
        <w:r w:rsidR="00BC1CB7">
          <w:rPr>
            <w:webHidden/>
          </w:rPr>
          <w:fldChar w:fldCharType="begin"/>
        </w:r>
        <w:r w:rsidR="00BC1CB7">
          <w:rPr>
            <w:webHidden/>
          </w:rPr>
          <w:instrText xml:space="preserve"> PAGEREF _Toc131173464 \h </w:instrText>
        </w:r>
        <w:r w:rsidR="00BC1CB7">
          <w:rPr>
            <w:webHidden/>
          </w:rPr>
        </w:r>
        <w:r w:rsidR="00BC1CB7">
          <w:rPr>
            <w:webHidden/>
          </w:rPr>
          <w:fldChar w:fldCharType="separate"/>
        </w:r>
        <w:r w:rsidR="00BC1CB7">
          <w:rPr>
            <w:webHidden/>
          </w:rPr>
          <w:t>4</w:t>
        </w:r>
        <w:r w:rsidR="00BC1CB7">
          <w:rPr>
            <w:webHidden/>
          </w:rPr>
          <w:fldChar w:fldCharType="end"/>
        </w:r>
      </w:hyperlink>
    </w:p>
    <w:p w14:paraId="5C363424" w14:textId="37D9384C" w:rsidR="00BC1CB7" w:rsidRDefault="00BC1CB7">
      <w:pPr>
        <w:pStyle w:val="TM1"/>
        <w:rPr>
          <w:rFonts w:cstheme="minorBidi"/>
          <w:b w:val="0"/>
          <w:color w:val="auto"/>
          <w:szCs w:val="22"/>
          <w:lang w:val="en-US" w:eastAsia="en-US"/>
        </w:rPr>
      </w:pPr>
      <w:hyperlink w:anchor="_Toc131173465" w:history="1">
        <w:r w:rsidRPr="005844CD">
          <w:rPr>
            <w:rStyle w:val="Lienhypertexte"/>
          </w:rPr>
          <w:t>2.</w:t>
        </w:r>
        <w:r>
          <w:rPr>
            <w:rFonts w:cstheme="minorBidi"/>
            <w:b w:val="0"/>
            <w:color w:val="auto"/>
            <w:szCs w:val="22"/>
            <w:lang w:val="en-US" w:eastAsia="en-US"/>
          </w:rPr>
          <w:tab/>
        </w:r>
        <w:r w:rsidRPr="005844CD">
          <w:rPr>
            <w:rStyle w:val="Lienhypertexte"/>
          </w:rPr>
          <w:t>Résumé exécutif</w:t>
        </w:r>
        <w:r>
          <w:rPr>
            <w:webHidden/>
          </w:rPr>
          <w:tab/>
        </w:r>
        <w:r>
          <w:rPr>
            <w:webHidden/>
          </w:rPr>
          <w:fldChar w:fldCharType="begin"/>
        </w:r>
        <w:r>
          <w:rPr>
            <w:webHidden/>
          </w:rPr>
          <w:instrText xml:space="preserve"> PAGEREF _Toc131173465 \h </w:instrText>
        </w:r>
        <w:r>
          <w:rPr>
            <w:webHidden/>
          </w:rPr>
        </w:r>
        <w:r>
          <w:rPr>
            <w:webHidden/>
          </w:rPr>
          <w:fldChar w:fldCharType="separate"/>
        </w:r>
        <w:r>
          <w:rPr>
            <w:webHidden/>
          </w:rPr>
          <w:t>5</w:t>
        </w:r>
        <w:r>
          <w:rPr>
            <w:webHidden/>
          </w:rPr>
          <w:fldChar w:fldCharType="end"/>
        </w:r>
      </w:hyperlink>
    </w:p>
    <w:p w14:paraId="267B1FC6" w14:textId="08763D42" w:rsidR="00BC1CB7" w:rsidRDefault="00BC1CB7">
      <w:pPr>
        <w:pStyle w:val="TM1"/>
        <w:rPr>
          <w:rFonts w:cstheme="minorBidi"/>
          <w:b w:val="0"/>
          <w:color w:val="auto"/>
          <w:szCs w:val="22"/>
          <w:lang w:val="en-US" w:eastAsia="en-US"/>
        </w:rPr>
      </w:pPr>
      <w:hyperlink w:anchor="_Toc131173466" w:history="1">
        <w:r w:rsidRPr="005844CD">
          <w:rPr>
            <w:rStyle w:val="Lienhypertexte"/>
          </w:rPr>
          <w:t>3.</w:t>
        </w:r>
        <w:r>
          <w:rPr>
            <w:rFonts w:cstheme="minorBidi"/>
            <w:b w:val="0"/>
            <w:color w:val="auto"/>
            <w:szCs w:val="22"/>
            <w:lang w:val="en-US" w:eastAsia="en-US"/>
          </w:rPr>
          <w:tab/>
        </w:r>
        <w:r w:rsidRPr="005844CD">
          <w:rPr>
            <w:rStyle w:val="Lienhypertexte"/>
          </w:rPr>
          <w:t>Brève présentation du programme</w:t>
        </w:r>
        <w:r>
          <w:rPr>
            <w:webHidden/>
          </w:rPr>
          <w:tab/>
        </w:r>
        <w:r>
          <w:rPr>
            <w:webHidden/>
          </w:rPr>
          <w:fldChar w:fldCharType="begin"/>
        </w:r>
        <w:r>
          <w:rPr>
            <w:webHidden/>
          </w:rPr>
          <w:instrText xml:space="preserve"> PAGEREF _Toc131173466 \h </w:instrText>
        </w:r>
        <w:r>
          <w:rPr>
            <w:webHidden/>
          </w:rPr>
        </w:r>
        <w:r>
          <w:rPr>
            <w:webHidden/>
          </w:rPr>
          <w:fldChar w:fldCharType="separate"/>
        </w:r>
        <w:r>
          <w:rPr>
            <w:webHidden/>
          </w:rPr>
          <w:t>6</w:t>
        </w:r>
        <w:r>
          <w:rPr>
            <w:webHidden/>
          </w:rPr>
          <w:fldChar w:fldCharType="end"/>
        </w:r>
      </w:hyperlink>
    </w:p>
    <w:p w14:paraId="5C7EA879" w14:textId="201CF95F" w:rsidR="00BC1CB7" w:rsidRDefault="00BC1CB7">
      <w:pPr>
        <w:pStyle w:val="TM2"/>
        <w:rPr>
          <w:rFonts w:cstheme="minorBidi"/>
          <w:i w:val="0"/>
          <w:noProof/>
          <w:sz w:val="22"/>
          <w:szCs w:val="22"/>
          <w:lang w:val="en-US" w:eastAsia="en-US"/>
        </w:rPr>
      </w:pPr>
      <w:hyperlink w:anchor="_Toc131173467" w:history="1">
        <w:r w:rsidRPr="005844CD">
          <w:rPr>
            <w:rStyle w:val="Lienhypertexte"/>
            <w:noProof/>
          </w:rPr>
          <w:t>3.1.</w:t>
        </w:r>
        <w:r>
          <w:rPr>
            <w:rFonts w:cstheme="minorBidi"/>
            <w:i w:val="0"/>
            <w:noProof/>
            <w:sz w:val="22"/>
            <w:szCs w:val="22"/>
            <w:lang w:val="en-US" w:eastAsia="en-US"/>
          </w:rPr>
          <w:tab/>
        </w:r>
        <w:r w:rsidRPr="005844CD">
          <w:rPr>
            <w:rStyle w:val="Lienhypertexte"/>
            <w:noProof/>
          </w:rPr>
          <w:t>Objectif Général</w:t>
        </w:r>
        <w:r>
          <w:rPr>
            <w:noProof/>
            <w:webHidden/>
          </w:rPr>
          <w:tab/>
        </w:r>
        <w:r>
          <w:rPr>
            <w:noProof/>
            <w:webHidden/>
          </w:rPr>
          <w:fldChar w:fldCharType="begin"/>
        </w:r>
        <w:r>
          <w:rPr>
            <w:noProof/>
            <w:webHidden/>
          </w:rPr>
          <w:instrText xml:space="preserve"> PAGEREF _Toc131173467 \h </w:instrText>
        </w:r>
        <w:r>
          <w:rPr>
            <w:noProof/>
            <w:webHidden/>
          </w:rPr>
        </w:r>
        <w:r>
          <w:rPr>
            <w:noProof/>
            <w:webHidden/>
          </w:rPr>
          <w:fldChar w:fldCharType="separate"/>
        </w:r>
        <w:r>
          <w:rPr>
            <w:noProof/>
            <w:webHidden/>
          </w:rPr>
          <w:t>6</w:t>
        </w:r>
        <w:r>
          <w:rPr>
            <w:noProof/>
            <w:webHidden/>
          </w:rPr>
          <w:fldChar w:fldCharType="end"/>
        </w:r>
      </w:hyperlink>
    </w:p>
    <w:p w14:paraId="021216FB" w14:textId="23207697" w:rsidR="00BC1CB7" w:rsidRDefault="00BC1CB7">
      <w:pPr>
        <w:pStyle w:val="TM2"/>
        <w:rPr>
          <w:rFonts w:cstheme="minorBidi"/>
          <w:i w:val="0"/>
          <w:noProof/>
          <w:sz w:val="22"/>
          <w:szCs w:val="22"/>
          <w:lang w:val="en-US" w:eastAsia="en-US"/>
        </w:rPr>
      </w:pPr>
      <w:hyperlink w:anchor="_Toc131173468" w:history="1">
        <w:r w:rsidRPr="005844CD">
          <w:rPr>
            <w:rStyle w:val="Lienhypertexte"/>
            <w:noProof/>
          </w:rPr>
          <w:t>3.2.</w:t>
        </w:r>
        <w:r>
          <w:rPr>
            <w:rFonts w:cstheme="minorBidi"/>
            <w:i w:val="0"/>
            <w:noProof/>
            <w:sz w:val="22"/>
            <w:szCs w:val="22"/>
            <w:lang w:val="en-US" w:eastAsia="en-US"/>
          </w:rPr>
          <w:tab/>
        </w:r>
        <w:r w:rsidRPr="005844CD">
          <w:rPr>
            <w:rStyle w:val="Lienhypertexte"/>
            <w:noProof/>
          </w:rPr>
          <w:t>Objectifs spécifiques et résultats attendus</w:t>
        </w:r>
        <w:r>
          <w:rPr>
            <w:noProof/>
            <w:webHidden/>
          </w:rPr>
          <w:tab/>
        </w:r>
        <w:r>
          <w:rPr>
            <w:noProof/>
            <w:webHidden/>
          </w:rPr>
          <w:fldChar w:fldCharType="begin"/>
        </w:r>
        <w:r>
          <w:rPr>
            <w:noProof/>
            <w:webHidden/>
          </w:rPr>
          <w:instrText xml:space="preserve"> PAGEREF _Toc131173468 \h </w:instrText>
        </w:r>
        <w:r>
          <w:rPr>
            <w:noProof/>
            <w:webHidden/>
          </w:rPr>
        </w:r>
        <w:r>
          <w:rPr>
            <w:noProof/>
            <w:webHidden/>
          </w:rPr>
          <w:fldChar w:fldCharType="separate"/>
        </w:r>
        <w:r>
          <w:rPr>
            <w:noProof/>
            <w:webHidden/>
          </w:rPr>
          <w:t>6</w:t>
        </w:r>
        <w:r>
          <w:rPr>
            <w:noProof/>
            <w:webHidden/>
          </w:rPr>
          <w:fldChar w:fldCharType="end"/>
        </w:r>
      </w:hyperlink>
    </w:p>
    <w:p w14:paraId="0B0859AD" w14:textId="04271BE3" w:rsidR="00BC1CB7" w:rsidRDefault="00BC1CB7">
      <w:pPr>
        <w:pStyle w:val="TM2"/>
        <w:rPr>
          <w:rFonts w:cstheme="minorBidi"/>
          <w:i w:val="0"/>
          <w:noProof/>
          <w:sz w:val="22"/>
          <w:szCs w:val="22"/>
          <w:lang w:val="en-US" w:eastAsia="en-US"/>
        </w:rPr>
      </w:pPr>
      <w:hyperlink w:anchor="_Toc131173469" w:history="1">
        <w:r w:rsidRPr="005844CD">
          <w:rPr>
            <w:rStyle w:val="Lienhypertexte"/>
            <w:noProof/>
          </w:rPr>
          <w:t>3.3.</w:t>
        </w:r>
        <w:r>
          <w:rPr>
            <w:rFonts w:cstheme="minorBidi"/>
            <w:i w:val="0"/>
            <w:noProof/>
            <w:sz w:val="22"/>
            <w:szCs w:val="22"/>
            <w:lang w:val="en-US" w:eastAsia="en-US"/>
          </w:rPr>
          <w:tab/>
        </w:r>
        <w:r w:rsidRPr="005844CD">
          <w:rPr>
            <w:rStyle w:val="Lienhypertexte"/>
            <w:noProof/>
          </w:rPr>
          <w:t>Contexte du rapport</w:t>
        </w:r>
        <w:r>
          <w:rPr>
            <w:noProof/>
            <w:webHidden/>
          </w:rPr>
          <w:tab/>
        </w:r>
        <w:r>
          <w:rPr>
            <w:noProof/>
            <w:webHidden/>
          </w:rPr>
          <w:fldChar w:fldCharType="begin"/>
        </w:r>
        <w:r>
          <w:rPr>
            <w:noProof/>
            <w:webHidden/>
          </w:rPr>
          <w:instrText xml:space="preserve"> PAGEREF _Toc131173469 \h </w:instrText>
        </w:r>
        <w:r>
          <w:rPr>
            <w:noProof/>
            <w:webHidden/>
          </w:rPr>
        </w:r>
        <w:r>
          <w:rPr>
            <w:noProof/>
            <w:webHidden/>
          </w:rPr>
          <w:fldChar w:fldCharType="separate"/>
        </w:r>
        <w:r>
          <w:rPr>
            <w:noProof/>
            <w:webHidden/>
          </w:rPr>
          <w:t>7</w:t>
        </w:r>
        <w:r>
          <w:rPr>
            <w:noProof/>
            <w:webHidden/>
          </w:rPr>
          <w:fldChar w:fldCharType="end"/>
        </w:r>
      </w:hyperlink>
    </w:p>
    <w:p w14:paraId="5A65080E" w14:textId="36EEF662" w:rsidR="00BC1CB7" w:rsidRDefault="00BC1CB7">
      <w:pPr>
        <w:pStyle w:val="TM1"/>
        <w:rPr>
          <w:rFonts w:cstheme="minorBidi"/>
          <w:b w:val="0"/>
          <w:color w:val="auto"/>
          <w:szCs w:val="22"/>
          <w:lang w:val="en-US" w:eastAsia="en-US"/>
        </w:rPr>
      </w:pPr>
      <w:hyperlink w:anchor="_Toc131173470" w:history="1">
        <w:r w:rsidRPr="005844CD">
          <w:rPr>
            <w:rStyle w:val="Lienhypertexte"/>
          </w:rPr>
          <w:t>4.</w:t>
        </w:r>
        <w:r>
          <w:rPr>
            <w:rFonts w:cstheme="minorBidi"/>
            <w:b w:val="0"/>
            <w:color w:val="auto"/>
            <w:szCs w:val="22"/>
            <w:lang w:val="en-US" w:eastAsia="en-US"/>
          </w:rPr>
          <w:tab/>
        </w:r>
        <w:r w:rsidRPr="005844CD">
          <w:rPr>
            <w:rStyle w:val="Lienhypertexte"/>
          </w:rPr>
          <w:t>Etat d’avancement des activités prévues dans le Plan de travail annuel (PTA) du programme, pour la période de rapportage</w:t>
        </w:r>
        <w:r>
          <w:rPr>
            <w:webHidden/>
          </w:rPr>
          <w:tab/>
        </w:r>
        <w:r>
          <w:rPr>
            <w:webHidden/>
          </w:rPr>
          <w:fldChar w:fldCharType="begin"/>
        </w:r>
        <w:r>
          <w:rPr>
            <w:webHidden/>
          </w:rPr>
          <w:instrText xml:space="preserve"> PAGEREF _Toc131173470 \h </w:instrText>
        </w:r>
        <w:r>
          <w:rPr>
            <w:webHidden/>
          </w:rPr>
        </w:r>
        <w:r>
          <w:rPr>
            <w:webHidden/>
          </w:rPr>
          <w:fldChar w:fldCharType="separate"/>
        </w:r>
        <w:r>
          <w:rPr>
            <w:webHidden/>
          </w:rPr>
          <w:t>8</w:t>
        </w:r>
        <w:r>
          <w:rPr>
            <w:webHidden/>
          </w:rPr>
          <w:fldChar w:fldCharType="end"/>
        </w:r>
      </w:hyperlink>
    </w:p>
    <w:p w14:paraId="70F2F97C" w14:textId="79667AF2" w:rsidR="00BC1CB7" w:rsidRDefault="00BC1CB7">
      <w:pPr>
        <w:pStyle w:val="TM1"/>
        <w:rPr>
          <w:rFonts w:cstheme="minorBidi"/>
          <w:b w:val="0"/>
          <w:color w:val="auto"/>
          <w:szCs w:val="22"/>
          <w:lang w:val="en-US" w:eastAsia="en-US"/>
        </w:rPr>
      </w:pPr>
      <w:hyperlink w:anchor="_Toc131173471" w:history="1">
        <w:r w:rsidRPr="005844CD">
          <w:rPr>
            <w:rStyle w:val="Lienhypertexte"/>
          </w:rPr>
          <w:t>5.</w:t>
        </w:r>
        <w:r>
          <w:rPr>
            <w:rFonts w:cstheme="minorBidi"/>
            <w:b w:val="0"/>
            <w:color w:val="auto"/>
            <w:szCs w:val="22"/>
            <w:lang w:val="en-US" w:eastAsia="en-US"/>
          </w:rPr>
          <w:tab/>
        </w:r>
        <w:r w:rsidRPr="005844CD">
          <w:rPr>
            <w:rStyle w:val="Lienhypertexte"/>
          </w:rPr>
          <w:t>Résultats du Programme</w:t>
        </w:r>
        <w:r>
          <w:rPr>
            <w:webHidden/>
          </w:rPr>
          <w:tab/>
        </w:r>
        <w:r>
          <w:rPr>
            <w:webHidden/>
          </w:rPr>
          <w:fldChar w:fldCharType="begin"/>
        </w:r>
        <w:r>
          <w:rPr>
            <w:webHidden/>
          </w:rPr>
          <w:instrText xml:space="preserve"> PAGEREF _Toc131173471 \h </w:instrText>
        </w:r>
        <w:r>
          <w:rPr>
            <w:webHidden/>
          </w:rPr>
        </w:r>
        <w:r>
          <w:rPr>
            <w:webHidden/>
          </w:rPr>
          <w:fldChar w:fldCharType="separate"/>
        </w:r>
        <w:r>
          <w:rPr>
            <w:webHidden/>
          </w:rPr>
          <w:t>10</w:t>
        </w:r>
        <w:r>
          <w:rPr>
            <w:webHidden/>
          </w:rPr>
          <w:fldChar w:fldCharType="end"/>
        </w:r>
      </w:hyperlink>
    </w:p>
    <w:p w14:paraId="3459F6FE" w14:textId="0F1BD220" w:rsidR="00BC1CB7" w:rsidRDefault="00BC1CB7">
      <w:pPr>
        <w:pStyle w:val="TM2"/>
        <w:rPr>
          <w:rFonts w:cstheme="minorBidi"/>
          <w:i w:val="0"/>
          <w:noProof/>
          <w:sz w:val="22"/>
          <w:szCs w:val="22"/>
          <w:lang w:val="en-US" w:eastAsia="en-US"/>
        </w:rPr>
      </w:pPr>
      <w:hyperlink w:anchor="_Toc131173472" w:history="1">
        <w:r w:rsidRPr="005844CD">
          <w:rPr>
            <w:rStyle w:val="Lienhypertexte"/>
            <w:noProof/>
          </w:rPr>
          <w:t>5.1.</w:t>
        </w:r>
        <w:r>
          <w:rPr>
            <w:rFonts w:cstheme="minorBidi"/>
            <w:i w:val="0"/>
            <w:noProof/>
            <w:sz w:val="22"/>
            <w:szCs w:val="22"/>
            <w:lang w:val="en-US" w:eastAsia="en-US"/>
          </w:rPr>
          <w:tab/>
        </w:r>
        <w:r w:rsidRPr="005844CD">
          <w:rPr>
            <w:rStyle w:val="Lienhypertexte"/>
            <w:noProof/>
          </w:rPr>
          <w:t>Contribution aux impacts du cadre de résultats de CAFI</w:t>
        </w:r>
        <w:r>
          <w:rPr>
            <w:noProof/>
            <w:webHidden/>
          </w:rPr>
          <w:tab/>
        </w:r>
        <w:r>
          <w:rPr>
            <w:noProof/>
            <w:webHidden/>
          </w:rPr>
          <w:fldChar w:fldCharType="begin"/>
        </w:r>
        <w:r>
          <w:rPr>
            <w:noProof/>
            <w:webHidden/>
          </w:rPr>
          <w:instrText xml:space="preserve"> PAGEREF _Toc131173472 \h </w:instrText>
        </w:r>
        <w:r>
          <w:rPr>
            <w:noProof/>
            <w:webHidden/>
          </w:rPr>
        </w:r>
        <w:r>
          <w:rPr>
            <w:noProof/>
            <w:webHidden/>
          </w:rPr>
          <w:fldChar w:fldCharType="separate"/>
        </w:r>
        <w:r>
          <w:rPr>
            <w:noProof/>
            <w:webHidden/>
          </w:rPr>
          <w:t>10</w:t>
        </w:r>
        <w:r>
          <w:rPr>
            <w:noProof/>
            <w:webHidden/>
          </w:rPr>
          <w:fldChar w:fldCharType="end"/>
        </w:r>
      </w:hyperlink>
    </w:p>
    <w:p w14:paraId="7A654C4E" w14:textId="260CEFD9" w:rsidR="00BC1CB7" w:rsidRDefault="00BC1CB7">
      <w:pPr>
        <w:pStyle w:val="TM2"/>
        <w:rPr>
          <w:rFonts w:cstheme="minorBidi"/>
          <w:i w:val="0"/>
          <w:noProof/>
          <w:sz w:val="22"/>
          <w:szCs w:val="22"/>
          <w:lang w:val="en-US" w:eastAsia="en-US"/>
        </w:rPr>
      </w:pPr>
      <w:hyperlink w:anchor="_Toc131173473" w:history="1">
        <w:r w:rsidRPr="005844CD">
          <w:rPr>
            <w:rStyle w:val="Lienhypertexte"/>
            <w:noProof/>
          </w:rPr>
          <w:t>5.2.</w:t>
        </w:r>
        <w:r>
          <w:rPr>
            <w:rFonts w:cstheme="minorBidi"/>
            <w:i w:val="0"/>
            <w:noProof/>
            <w:sz w:val="22"/>
            <w:szCs w:val="22"/>
            <w:lang w:val="en-US" w:eastAsia="en-US"/>
          </w:rPr>
          <w:tab/>
        </w:r>
        <w:r w:rsidRPr="005844CD">
          <w:rPr>
            <w:rStyle w:val="Lienhypertexte"/>
            <w:noProof/>
          </w:rPr>
          <w:t>Progrès par effet et produits du programme</w:t>
        </w:r>
        <w:r>
          <w:rPr>
            <w:noProof/>
            <w:webHidden/>
          </w:rPr>
          <w:tab/>
        </w:r>
        <w:r>
          <w:rPr>
            <w:noProof/>
            <w:webHidden/>
          </w:rPr>
          <w:fldChar w:fldCharType="begin"/>
        </w:r>
        <w:r>
          <w:rPr>
            <w:noProof/>
            <w:webHidden/>
          </w:rPr>
          <w:instrText xml:space="preserve"> PAGEREF _Toc131173473 \h </w:instrText>
        </w:r>
        <w:r>
          <w:rPr>
            <w:noProof/>
            <w:webHidden/>
          </w:rPr>
        </w:r>
        <w:r>
          <w:rPr>
            <w:noProof/>
            <w:webHidden/>
          </w:rPr>
          <w:fldChar w:fldCharType="separate"/>
        </w:r>
        <w:r>
          <w:rPr>
            <w:noProof/>
            <w:webHidden/>
          </w:rPr>
          <w:t>10</w:t>
        </w:r>
        <w:r>
          <w:rPr>
            <w:noProof/>
            <w:webHidden/>
          </w:rPr>
          <w:fldChar w:fldCharType="end"/>
        </w:r>
      </w:hyperlink>
    </w:p>
    <w:p w14:paraId="1B2D4AF8" w14:textId="07BD8D9C" w:rsidR="00BC1CB7" w:rsidRDefault="00BC1CB7">
      <w:pPr>
        <w:pStyle w:val="TM2"/>
        <w:rPr>
          <w:rFonts w:cstheme="minorBidi"/>
          <w:i w:val="0"/>
          <w:noProof/>
          <w:sz w:val="22"/>
          <w:szCs w:val="22"/>
          <w:lang w:val="en-US" w:eastAsia="en-US"/>
        </w:rPr>
      </w:pPr>
      <w:hyperlink w:anchor="_Toc131173474" w:history="1">
        <w:r w:rsidRPr="005844CD">
          <w:rPr>
            <w:rStyle w:val="Lienhypertexte"/>
            <w:noProof/>
          </w:rPr>
          <w:t>5.3.</w:t>
        </w:r>
        <w:r>
          <w:rPr>
            <w:rFonts w:cstheme="minorBidi"/>
            <w:i w:val="0"/>
            <w:noProof/>
            <w:sz w:val="22"/>
            <w:szCs w:val="22"/>
            <w:lang w:val="en-US" w:eastAsia="en-US"/>
          </w:rPr>
          <w:tab/>
        </w:r>
        <w:r w:rsidRPr="005844CD">
          <w:rPr>
            <w:rStyle w:val="Lienhypertexte"/>
            <w:noProof/>
          </w:rPr>
          <w:t>Evaluation de la performance du programme sur base des indicateurs du cadre des résultats</w:t>
        </w:r>
        <w:r>
          <w:rPr>
            <w:noProof/>
            <w:webHidden/>
          </w:rPr>
          <w:tab/>
        </w:r>
        <w:r>
          <w:rPr>
            <w:noProof/>
            <w:webHidden/>
          </w:rPr>
          <w:fldChar w:fldCharType="begin"/>
        </w:r>
        <w:r>
          <w:rPr>
            <w:noProof/>
            <w:webHidden/>
          </w:rPr>
          <w:instrText xml:space="preserve"> PAGEREF _Toc131173474 \h </w:instrText>
        </w:r>
        <w:r>
          <w:rPr>
            <w:noProof/>
            <w:webHidden/>
          </w:rPr>
        </w:r>
        <w:r>
          <w:rPr>
            <w:noProof/>
            <w:webHidden/>
          </w:rPr>
          <w:fldChar w:fldCharType="separate"/>
        </w:r>
        <w:r>
          <w:rPr>
            <w:noProof/>
            <w:webHidden/>
          </w:rPr>
          <w:t>11</w:t>
        </w:r>
        <w:r>
          <w:rPr>
            <w:noProof/>
            <w:webHidden/>
          </w:rPr>
          <w:fldChar w:fldCharType="end"/>
        </w:r>
      </w:hyperlink>
    </w:p>
    <w:p w14:paraId="33A1BEAC" w14:textId="612E59FB" w:rsidR="00BC1CB7" w:rsidRDefault="00BC1CB7">
      <w:pPr>
        <w:pStyle w:val="TM2"/>
        <w:rPr>
          <w:rFonts w:cstheme="minorBidi"/>
          <w:i w:val="0"/>
          <w:noProof/>
          <w:sz w:val="22"/>
          <w:szCs w:val="22"/>
          <w:lang w:val="en-US" w:eastAsia="en-US"/>
        </w:rPr>
      </w:pPr>
      <w:hyperlink w:anchor="_Toc131173475" w:history="1">
        <w:r w:rsidRPr="005844CD">
          <w:rPr>
            <w:rStyle w:val="Lienhypertexte"/>
            <w:noProof/>
          </w:rPr>
          <w:t>5.4.</w:t>
        </w:r>
        <w:r>
          <w:rPr>
            <w:rFonts w:cstheme="minorBidi"/>
            <w:i w:val="0"/>
            <w:noProof/>
            <w:sz w:val="22"/>
            <w:szCs w:val="22"/>
            <w:lang w:val="en-US" w:eastAsia="en-US"/>
          </w:rPr>
          <w:tab/>
        </w:r>
        <w:r w:rsidRPr="005844CD">
          <w:rPr>
            <w:rStyle w:val="Lienhypertexte"/>
            <w:noProof/>
          </w:rPr>
          <w:t>Contribution du programme à l’atteinte des Indicateurs du cadre de résultats de CAFI</w:t>
        </w:r>
        <w:r>
          <w:rPr>
            <w:noProof/>
            <w:webHidden/>
          </w:rPr>
          <w:tab/>
        </w:r>
        <w:r>
          <w:rPr>
            <w:noProof/>
            <w:webHidden/>
          </w:rPr>
          <w:fldChar w:fldCharType="begin"/>
        </w:r>
        <w:r>
          <w:rPr>
            <w:noProof/>
            <w:webHidden/>
          </w:rPr>
          <w:instrText xml:space="preserve"> PAGEREF _Toc131173475 \h </w:instrText>
        </w:r>
        <w:r>
          <w:rPr>
            <w:noProof/>
            <w:webHidden/>
          </w:rPr>
        </w:r>
        <w:r>
          <w:rPr>
            <w:noProof/>
            <w:webHidden/>
          </w:rPr>
          <w:fldChar w:fldCharType="separate"/>
        </w:r>
        <w:r>
          <w:rPr>
            <w:noProof/>
            <w:webHidden/>
          </w:rPr>
          <w:t>13</w:t>
        </w:r>
        <w:r>
          <w:rPr>
            <w:noProof/>
            <w:webHidden/>
          </w:rPr>
          <w:fldChar w:fldCharType="end"/>
        </w:r>
      </w:hyperlink>
    </w:p>
    <w:p w14:paraId="5F1C9743" w14:textId="10C743F5" w:rsidR="00BC1CB7" w:rsidRDefault="00BC1CB7">
      <w:pPr>
        <w:pStyle w:val="TM2"/>
        <w:rPr>
          <w:rFonts w:cstheme="minorBidi"/>
          <w:i w:val="0"/>
          <w:noProof/>
          <w:sz w:val="22"/>
          <w:szCs w:val="22"/>
          <w:lang w:val="en-US" w:eastAsia="en-US"/>
        </w:rPr>
      </w:pPr>
      <w:hyperlink w:anchor="_Toc131173476" w:history="1">
        <w:r w:rsidRPr="005844CD">
          <w:rPr>
            <w:rStyle w:val="Lienhypertexte"/>
            <w:noProof/>
          </w:rPr>
          <w:t>5.5.</w:t>
        </w:r>
        <w:r>
          <w:rPr>
            <w:rFonts w:cstheme="minorBidi"/>
            <w:i w:val="0"/>
            <w:noProof/>
            <w:sz w:val="22"/>
            <w:szCs w:val="22"/>
            <w:lang w:val="en-US" w:eastAsia="en-US"/>
          </w:rPr>
          <w:tab/>
        </w:r>
        <w:r w:rsidRPr="005844CD">
          <w:rPr>
            <w:rStyle w:val="Lienhypertexte"/>
            <w:noProof/>
          </w:rPr>
          <w:t>Contribution du programme à l’atteinte des jalons de la Lettre d’intention</w:t>
        </w:r>
        <w:r>
          <w:rPr>
            <w:noProof/>
            <w:webHidden/>
          </w:rPr>
          <w:tab/>
        </w:r>
        <w:r>
          <w:rPr>
            <w:noProof/>
            <w:webHidden/>
          </w:rPr>
          <w:fldChar w:fldCharType="begin"/>
        </w:r>
        <w:r>
          <w:rPr>
            <w:noProof/>
            <w:webHidden/>
          </w:rPr>
          <w:instrText xml:space="preserve"> PAGEREF _Toc131173476 \h </w:instrText>
        </w:r>
        <w:r>
          <w:rPr>
            <w:noProof/>
            <w:webHidden/>
          </w:rPr>
        </w:r>
        <w:r>
          <w:rPr>
            <w:noProof/>
            <w:webHidden/>
          </w:rPr>
          <w:fldChar w:fldCharType="separate"/>
        </w:r>
        <w:r>
          <w:rPr>
            <w:noProof/>
            <w:webHidden/>
          </w:rPr>
          <w:t>14</w:t>
        </w:r>
        <w:r>
          <w:rPr>
            <w:noProof/>
            <w:webHidden/>
          </w:rPr>
          <w:fldChar w:fldCharType="end"/>
        </w:r>
      </w:hyperlink>
    </w:p>
    <w:p w14:paraId="66E3C9D1" w14:textId="0DA81235" w:rsidR="00BC1CB7" w:rsidRDefault="00BC1CB7">
      <w:pPr>
        <w:pStyle w:val="TM1"/>
        <w:rPr>
          <w:rFonts w:cstheme="minorBidi"/>
          <w:b w:val="0"/>
          <w:color w:val="auto"/>
          <w:szCs w:val="22"/>
          <w:lang w:val="en-US" w:eastAsia="en-US"/>
        </w:rPr>
      </w:pPr>
      <w:hyperlink w:anchor="_Toc131173477" w:history="1">
        <w:r w:rsidRPr="005844CD">
          <w:rPr>
            <w:rStyle w:val="Lienhypertexte"/>
          </w:rPr>
          <w:t>6.</w:t>
        </w:r>
        <w:r>
          <w:rPr>
            <w:rFonts w:cstheme="minorBidi"/>
            <w:b w:val="0"/>
            <w:color w:val="auto"/>
            <w:szCs w:val="22"/>
            <w:lang w:val="en-US" w:eastAsia="en-US"/>
          </w:rPr>
          <w:tab/>
        </w:r>
        <w:r w:rsidRPr="005844CD">
          <w:rPr>
            <w:rStyle w:val="Lienhypertexte"/>
          </w:rPr>
          <w:t>Exécution financière</w:t>
        </w:r>
        <w:r>
          <w:rPr>
            <w:webHidden/>
          </w:rPr>
          <w:tab/>
        </w:r>
        <w:r>
          <w:rPr>
            <w:webHidden/>
          </w:rPr>
          <w:fldChar w:fldCharType="begin"/>
        </w:r>
        <w:r>
          <w:rPr>
            <w:webHidden/>
          </w:rPr>
          <w:instrText xml:space="preserve"> PAGEREF _Toc131173477 \h </w:instrText>
        </w:r>
        <w:r>
          <w:rPr>
            <w:webHidden/>
          </w:rPr>
        </w:r>
        <w:r>
          <w:rPr>
            <w:webHidden/>
          </w:rPr>
          <w:fldChar w:fldCharType="separate"/>
        </w:r>
        <w:r>
          <w:rPr>
            <w:webHidden/>
          </w:rPr>
          <w:t>14</w:t>
        </w:r>
        <w:r>
          <w:rPr>
            <w:webHidden/>
          </w:rPr>
          <w:fldChar w:fldCharType="end"/>
        </w:r>
      </w:hyperlink>
    </w:p>
    <w:p w14:paraId="4BC24705" w14:textId="0E1B676A" w:rsidR="00BC1CB7" w:rsidRDefault="00BC1CB7">
      <w:pPr>
        <w:pStyle w:val="TM2"/>
        <w:rPr>
          <w:rFonts w:cstheme="minorBidi"/>
          <w:i w:val="0"/>
          <w:noProof/>
          <w:sz w:val="22"/>
          <w:szCs w:val="22"/>
          <w:lang w:val="en-US" w:eastAsia="en-US"/>
        </w:rPr>
      </w:pPr>
      <w:hyperlink w:anchor="_Toc131173478" w:history="1">
        <w:r w:rsidRPr="005844CD">
          <w:rPr>
            <w:rStyle w:val="Lienhypertexte"/>
            <w:noProof/>
          </w:rPr>
          <w:t>6.1.</w:t>
        </w:r>
        <w:r>
          <w:rPr>
            <w:rFonts w:cstheme="minorBidi"/>
            <w:i w:val="0"/>
            <w:noProof/>
            <w:sz w:val="22"/>
            <w:szCs w:val="22"/>
            <w:lang w:val="en-US" w:eastAsia="en-US"/>
          </w:rPr>
          <w:tab/>
        </w:r>
        <w:r w:rsidRPr="005844CD">
          <w:rPr>
            <w:rStyle w:val="Lienhypertexte"/>
            <w:noProof/>
          </w:rPr>
          <w:t>Décaissements</w:t>
        </w:r>
        <w:r>
          <w:rPr>
            <w:noProof/>
            <w:webHidden/>
          </w:rPr>
          <w:tab/>
        </w:r>
        <w:r>
          <w:rPr>
            <w:noProof/>
            <w:webHidden/>
          </w:rPr>
          <w:fldChar w:fldCharType="begin"/>
        </w:r>
        <w:r>
          <w:rPr>
            <w:noProof/>
            <w:webHidden/>
          </w:rPr>
          <w:instrText xml:space="preserve"> PAGEREF _Toc131173478 \h </w:instrText>
        </w:r>
        <w:r>
          <w:rPr>
            <w:noProof/>
            <w:webHidden/>
          </w:rPr>
        </w:r>
        <w:r>
          <w:rPr>
            <w:noProof/>
            <w:webHidden/>
          </w:rPr>
          <w:fldChar w:fldCharType="separate"/>
        </w:r>
        <w:r>
          <w:rPr>
            <w:noProof/>
            <w:webHidden/>
          </w:rPr>
          <w:t>14</w:t>
        </w:r>
        <w:r>
          <w:rPr>
            <w:noProof/>
            <w:webHidden/>
          </w:rPr>
          <w:fldChar w:fldCharType="end"/>
        </w:r>
      </w:hyperlink>
    </w:p>
    <w:p w14:paraId="772B5A76" w14:textId="05AB3734" w:rsidR="00BC1CB7" w:rsidRDefault="00BC1CB7">
      <w:pPr>
        <w:pStyle w:val="TM2"/>
        <w:rPr>
          <w:rFonts w:cstheme="minorBidi"/>
          <w:i w:val="0"/>
          <w:noProof/>
          <w:sz w:val="22"/>
          <w:szCs w:val="22"/>
          <w:lang w:val="en-US" w:eastAsia="en-US"/>
        </w:rPr>
      </w:pPr>
      <w:hyperlink w:anchor="_Toc131173479" w:history="1">
        <w:r w:rsidRPr="005844CD">
          <w:rPr>
            <w:rStyle w:val="Lienhypertexte"/>
            <w:noProof/>
          </w:rPr>
          <w:t>6.2.</w:t>
        </w:r>
        <w:r>
          <w:rPr>
            <w:rFonts w:cstheme="minorBidi"/>
            <w:i w:val="0"/>
            <w:noProof/>
            <w:sz w:val="22"/>
            <w:szCs w:val="22"/>
            <w:lang w:val="en-US" w:eastAsia="en-US"/>
          </w:rPr>
          <w:tab/>
        </w:r>
        <w:r w:rsidRPr="005844CD">
          <w:rPr>
            <w:rStyle w:val="Lienhypertexte"/>
            <w:noProof/>
          </w:rPr>
          <w:t>Contrats</w:t>
        </w:r>
        <w:r>
          <w:rPr>
            <w:noProof/>
            <w:webHidden/>
          </w:rPr>
          <w:tab/>
        </w:r>
        <w:r>
          <w:rPr>
            <w:noProof/>
            <w:webHidden/>
          </w:rPr>
          <w:fldChar w:fldCharType="begin"/>
        </w:r>
        <w:r>
          <w:rPr>
            <w:noProof/>
            <w:webHidden/>
          </w:rPr>
          <w:instrText xml:space="preserve"> PAGEREF _Toc131173479 \h </w:instrText>
        </w:r>
        <w:r>
          <w:rPr>
            <w:noProof/>
            <w:webHidden/>
          </w:rPr>
        </w:r>
        <w:r>
          <w:rPr>
            <w:noProof/>
            <w:webHidden/>
          </w:rPr>
          <w:fldChar w:fldCharType="separate"/>
        </w:r>
        <w:r>
          <w:rPr>
            <w:noProof/>
            <w:webHidden/>
          </w:rPr>
          <w:t>16</w:t>
        </w:r>
        <w:r>
          <w:rPr>
            <w:noProof/>
            <w:webHidden/>
          </w:rPr>
          <w:fldChar w:fldCharType="end"/>
        </w:r>
      </w:hyperlink>
    </w:p>
    <w:p w14:paraId="553A644A" w14:textId="4C1322F8" w:rsidR="00BC1CB7" w:rsidRDefault="00BC1CB7">
      <w:pPr>
        <w:pStyle w:val="TM2"/>
        <w:rPr>
          <w:rFonts w:cstheme="minorBidi"/>
          <w:i w:val="0"/>
          <w:noProof/>
          <w:sz w:val="22"/>
          <w:szCs w:val="22"/>
          <w:lang w:val="en-US" w:eastAsia="en-US"/>
        </w:rPr>
      </w:pPr>
      <w:hyperlink w:anchor="_Toc131173480" w:history="1">
        <w:r w:rsidRPr="005844CD">
          <w:rPr>
            <w:rStyle w:val="Lienhypertexte"/>
            <w:noProof/>
          </w:rPr>
          <w:t>6.3.</w:t>
        </w:r>
        <w:r>
          <w:rPr>
            <w:rFonts w:cstheme="minorBidi"/>
            <w:i w:val="0"/>
            <w:noProof/>
            <w:sz w:val="22"/>
            <w:szCs w:val="22"/>
            <w:lang w:val="en-US" w:eastAsia="en-US"/>
          </w:rPr>
          <w:tab/>
        </w:r>
        <w:r w:rsidRPr="005844CD">
          <w:rPr>
            <w:rStyle w:val="Lienhypertexte"/>
            <w:noProof/>
          </w:rPr>
          <w:t>Gestion financière, approvisionnement et ressources humaines</w:t>
        </w:r>
        <w:r>
          <w:rPr>
            <w:noProof/>
            <w:webHidden/>
          </w:rPr>
          <w:tab/>
        </w:r>
        <w:r>
          <w:rPr>
            <w:noProof/>
            <w:webHidden/>
          </w:rPr>
          <w:fldChar w:fldCharType="begin"/>
        </w:r>
        <w:r>
          <w:rPr>
            <w:noProof/>
            <w:webHidden/>
          </w:rPr>
          <w:instrText xml:space="preserve"> PAGEREF _Toc131173480 \h </w:instrText>
        </w:r>
        <w:r>
          <w:rPr>
            <w:noProof/>
            <w:webHidden/>
          </w:rPr>
        </w:r>
        <w:r>
          <w:rPr>
            <w:noProof/>
            <w:webHidden/>
          </w:rPr>
          <w:fldChar w:fldCharType="separate"/>
        </w:r>
        <w:r>
          <w:rPr>
            <w:noProof/>
            <w:webHidden/>
          </w:rPr>
          <w:t>17</w:t>
        </w:r>
        <w:r>
          <w:rPr>
            <w:noProof/>
            <w:webHidden/>
          </w:rPr>
          <w:fldChar w:fldCharType="end"/>
        </w:r>
      </w:hyperlink>
    </w:p>
    <w:p w14:paraId="3C265BCD" w14:textId="3E58ADF5" w:rsidR="00BC1CB7" w:rsidRDefault="00BC1CB7">
      <w:pPr>
        <w:pStyle w:val="TM2"/>
        <w:rPr>
          <w:rFonts w:cstheme="minorBidi"/>
          <w:i w:val="0"/>
          <w:noProof/>
          <w:sz w:val="22"/>
          <w:szCs w:val="22"/>
          <w:lang w:val="en-US" w:eastAsia="en-US"/>
        </w:rPr>
      </w:pPr>
      <w:hyperlink w:anchor="_Toc131173481" w:history="1">
        <w:r w:rsidRPr="005844CD">
          <w:rPr>
            <w:rStyle w:val="Lienhypertexte"/>
            <w:noProof/>
          </w:rPr>
          <w:t>6.4.</w:t>
        </w:r>
        <w:r>
          <w:rPr>
            <w:rFonts w:cstheme="minorBidi"/>
            <w:i w:val="0"/>
            <w:noProof/>
            <w:sz w:val="22"/>
            <w:szCs w:val="22"/>
            <w:lang w:val="en-US" w:eastAsia="en-US"/>
          </w:rPr>
          <w:tab/>
        </w:r>
        <w:r w:rsidRPr="005844CD">
          <w:rPr>
            <w:rStyle w:val="Lienhypertexte"/>
            <w:noProof/>
          </w:rPr>
          <w:t>Mobilisation de ressources</w:t>
        </w:r>
        <w:r>
          <w:rPr>
            <w:noProof/>
            <w:webHidden/>
          </w:rPr>
          <w:tab/>
        </w:r>
        <w:r>
          <w:rPr>
            <w:noProof/>
            <w:webHidden/>
          </w:rPr>
          <w:fldChar w:fldCharType="begin"/>
        </w:r>
        <w:r>
          <w:rPr>
            <w:noProof/>
            <w:webHidden/>
          </w:rPr>
          <w:instrText xml:space="preserve"> PAGEREF _Toc131173481 \h </w:instrText>
        </w:r>
        <w:r>
          <w:rPr>
            <w:noProof/>
            <w:webHidden/>
          </w:rPr>
        </w:r>
        <w:r>
          <w:rPr>
            <w:noProof/>
            <w:webHidden/>
          </w:rPr>
          <w:fldChar w:fldCharType="separate"/>
        </w:r>
        <w:r>
          <w:rPr>
            <w:noProof/>
            <w:webHidden/>
          </w:rPr>
          <w:t>17</w:t>
        </w:r>
        <w:r>
          <w:rPr>
            <w:noProof/>
            <w:webHidden/>
          </w:rPr>
          <w:fldChar w:fldCharType="end"/>
        </w:r>
      </w:hyperlink>
    </w:p>
    <w:p w14:paraId="269C970C" w14:textId="563235AE" w:rsidR="00BC1CB7" w:rsidRDefault="00BC1CB7">
      <w:pPr>
        <w:pStyle w:val="TM2"/>
        <w:rPr>
          <w:rFonts w:cstheme="minorBidi"/>
          <w:i w:val="0"/>
          <w:noProof/>
          <w:sz w:val="22"/>
          <w:szCs w:val="22"/>
          <w:lang w:val="en-US" w:eastAsia="en-US"/>
        </w:rPr>
      </w:pPr>
      <w:hyperlink w:anchor="_Toc131173482" w:history="1">
        <w:r w:rsidRPr="005844CD">
          <w:rPr>
            <w:rStyle w:val="Lienhypertexte"/>
            <w:noProof/>
          </w:rPr>
          <w:t>6.5.</w:t>
        </w:r>
        <w:r>
          <w:rPr>
            <w:rFonts w:cstheme="minorBidi"/>
            <w:i w:val="0"/>
            <w:noProof/>
            <w:sz w:val="22"/>
            <w:szCs w:val="22"/>
            <w:lang w:val="en-US" w:eastAsia="en-US"/>
          </w:rPr>
          <w:tab/>
        </w:r>
        <w:r w:rsidRPr="005844CD">
          <w:rPr>
            <w:rStyle w:val="Lienhypertexte"/>
            <w:noProof/>
          </w:rPr>
          <w:t>Audits</w:t>
        </w:r>
        <w:r>
          <w:rPr>
            <w:noProof/>
            <w:webHidden/>
          </w:rPr>
          <w:tab/>
        </w:r>
        <w:r>
          <w:rPr>
            <w:noProof/>
            <w:webHidden/>
          </w:rPr>
          <w:fldChar w:fldCharType="begin"/>
        </w:r>
        <w:r>
          <w:rPr>
            <w:noProof/>
            <w:webHidden/>
          </w:rPr>
          <w:instrText xml:space="preserve"> PAGEREF _Toc131173482 \h </w:instrText>
        </w:r>
        <w:r>
          <w:rPr>
            <w:noProof/>
            <w:webHidden/>
          </w:rPr>
        </w:r>
        <w:r>
          <w:rPr>
            <w:noProof/>
            <w:webHidden/>
          </w:rPr>
          <w:fldChar w:fldCharType="separate"/>
        </w:r>
        <w:r>
          <w:rPr>
            <w:noProof/>
            <w:webHidden/>
          </w:rPr>
          <w:t>17</w:t>
        </w:r>
        <w:r>
          <w:rPr>
            <w:noProof/>
            <w:webHidden/>
          </w:rPr>
          <w:fldChar w:fldCharType="end"/>
        </w:r>
      </w:hyperlink>
    </w:p>
    <w:p w14:paraId="605B7D73" w14:textId="5E9BDF8F" w:rsidR="00BC1CB7" w:rsidRDefault="00BC1CB7">
      <w:pPr>
        <w:pStyle w:val="TM2"/>
        <w:rPr>
          <w:rFonts w:cstheme="minorBidi"/>
          <w:i w:val="0"/>
          <w:noProof/>
          <w:sz w:val="22"/>
          <w:szCs w:val="22"/>
          <w:lang w:val="en-US" w:eastAsia="en-US"/>
        </w:rPr>
      </w:pPr>
      <w:hyperlink w:anchor="_Toc131173483" w:history="1">
        <w:r w:rsidRPr="005844CD">
          <w:rPr>
            <w:rStyle w:val="Lienhypertexte"/>
            <w:noProof/>
          </w:rPr>
          <w:t>6.6.</w:t>
        </w:r>
        <w:r>
          <w:rPr>
            <w:rFonts w:cstheme="minorBidi"/>
            <w:i w:val="0"/>
            <w:noProof/>
            <w:sz w:val="22"/>
            <w:szCs w:val="22"/>
            <w:lang w:val="en-US" w:eastAsia="en-US"/>
          </w:rPr>
          <w:tab/>
        </w:r>
        <w:r w:rsidRPr="005844CD">
          <w:rPr>
            <w:rStyle w:val="Lienhypertexte"/>
            <w:noProof/>
          </w:rPr>
          <w:t>Révisions budgétaires</w:t>
        </w:r>
        <w:r>
          <w:rPr>
            <w:noProof/>
            <w:webHidden/>
          </w:rPr>
          <w:tab/>
        </w:r>
        <w:r>
          <w:rPr>
            <w:noProof/>
            <w:webHidden/>
          </w:rPr>
          <w:fldChar w:fldCharType="begin"/>
        </w:r>
        <w:r>
          <w:rPr>
            <w:noProof/>
            <w:webHidden/>
          </w:rPr>
          <w:instrText xml:space="preserve"> PAGEREF _Toc131173483 \h </w:instrText>
        </w:r>
        <w:r>
          <w:rPr>
            <w:noProof/>
            <w:webHidden/>
          </w:rPr>
        </w:r>
        <w:r>
          <w:rPr>
            <w:noProof/>
            <w:webHidden/>
          </w:rPr>
          <w:fldChar w:fldCharType="separate"/>
        </w:r>
        <w:r>
          <w:rPr>
            <w:noProof/>
            <w:webHidden/>
          </w:rPr>
          <w:t>17</w:t>
        </w:r>
        <w:r>
          <w:rPr>
            <w:noProof/>
            <w:webHidden/>
          </w:rPr>
          <w:fldChar w:fldCharType="end"/>
        </w:r>
      </w:hyperlink>
    </w:p>
    <w:p w14:paraId="30E899AB" w14:textId="0F56B1DE" w:rsidR="00BC1CB7" w:rsidRDefault="00BC1CB7">
      <w:pPr>
        <w:pStyle w:val="TM2"/>
        <w:rPr>
          <w:rFonts w:cstheme="minorBidi"/>
          <w:i w:val="0"/>
          <w:noProof/>
          <w:sz w:val="22"/>
          <w:szCs w:val="22"/>
          <w:lang w:val="en-US" w:eastAsia="en-US"/>
        </w:rPr>
      </w:pPr>
      <w:hyperlink w:anchor="_Toc131173484" w:history="1">
        <w:r w:rsidRPr="005844CD">
          <w:rPr>
            <w:rStyle w:val="Lienhypertexte"/>
            <w:noProof/>
          </w:rPr>
          <w:t>6.7.</w:t>
        </w:r>
        <w:r>
          <w:rPr>
            <w:rFonts w:cstheme="minorBidi"/>
            <w:i w:val="0"/>
            <w:noProof/>
            <w:sz w:val="22"/>
            <w:szCs w:val="22"/>
            <w:lang w:val="en-US" w:eastAsia="en-US"/>
          </w:rPr>
          <w:tab/>
        </w:r>
        <w:r w:rsidRPr="005844CD">
          <w:rPr>
            <w:rStyle w:val="Lienhypertexte"/>
            <w:noProof/>
          </w:rPr>
          <w:t>Analyses des coûts</w:t>
        </w:r>
        <w:r>
          <w:rPr>
            <w:noProof/>
            <w:webHidden/>
          </w:rPr>
          <w:tab/>
        </w:r>
        <w:r>
          <w:rPr>
            <w:noProof/>
            <w:webHidden/>
          </w:rPr>
          <w:fldChar w:fldCharType="begin"/>
        </w:r>
        <w:r>
          <w:rPr>
            <w:noProof/>
            <w:webHidden/>
          </w:rPr>
          <w:instrText xml:space="preserve"> PAGEREF _Toc131173484 \h </w:instrText>
        </w:r>
        <w:r>
          <w:rPr>
            <w:noProof/>
            <w:webHidden/>
          </w:rPr>
        </w:r>
        <w:r>
          <w:rPr>
            <w:noProof/>
            <w:webHidden/>
          </w:rPr>
          <w:fldChar w:fldCharType="separate"/>
        </w:r>
        <w:r>
          <w:rPr>
            <w:noProof/>
            <w:webHidden/>
          </w:rPr>
          <w:t>17</w:t>
        </w:r>
        <w:r>
          <w:rPr>
            <w:noProof/>
            <w:webHidden/>
          </w:rPr>
          <w:fldChar w:fldCharType="end"/>
        </w:r>
      </w:hyperlink>
    </w:p>
    <w:p w14:paraId="665BF662" w14:textId="44EF71D4" w:rsidR="00BC1CB7" w:rsidRDefault="00BC1CB7">
      <w:pPr>
        <w:pStyle w:val="TM1"/>
        <w:rPr>
          <w:rFonts w:cstheme="minorBidi"/>
          <w:b w:val="0"/>
          <w:color w:val="auto"/>
          <w:szCs w:val="22"/>
          <w:lang w:val="en-US" w:eastAsia="en-US"/>
        </w:rPr>
      </w:pPr>
      <w:hyperlink w:anchor="_Toc131173485" w:history="1">
        <w:r w:rsidRPr="005844CD">
          <w:rPr>
            <w:rStyle w:val="Lienhypertexte"/>
          </w:rPr>
          <w:t>7.</w:t>
        </w:r>
        <w:r>
          <w:rPr>
            <w:rFonts w:cstheme="minorBidi"/>
            <w:b w:val="0"/>
            <w:color w:val="auto"/>
            <w:szCs w:val="22"/>
            <w:lang w:val="en-US" w:eastAsia="en-US"/>
          </w:rPr>
          <w:tab/>
        </w:r>
        <w:r w:rsidRPr="005844CD">
          <w:rPr>
            <w:rStyle w:val="Lienhypertexte"/>
          </w:rPr>
          <w:t>Gestion participative</w:t>
        </w:r>
        <w:r>
          <w:rPr>
            <w:webHidden/>
          </w:rPr>
          <w:tab/>
        </w:r>
        <w:r>
          <w:rPr>
            <w:webHidden/>
          </w:rPr>
          <w:fldChar w:fldCharType="begin"/>
        </w:r>
        <w:r>
          <w:rPr>
            <w:webHidden/>
          </w:rPr>
          <w:instrText xml:space="preserve"> PAGEREF _Toc131173485 \h </w:instrText>
        </w:r>
        <w:r>
          <w:rPr>
            <w:webHidden/>
          </w:rPr>
        </w:r>
        <w:r>
          <w:rPr>
            <w:webHidden/>
          </w:rPr>
          <w:fldChar w:fldCharType="separate"/>
        </w:r>
        <w:r>
          <w:rPr>
            <w:webHidden/>
          </w:rPr>
          <w:t>17</w:t>
        </w:r>
        <w:r>
          <w:rPr>
            <w:webHidden/>
          </w:rPr>
          <w:fldChar w:fldCharType="end"/>
        </w:r>
      </w:hyperlink>
    </w:p>
    <w:p w14:paraId="7107EF75" w14:textId="26BF07EB" w:rsidR="00BC1CB7" w:rsidRDefault="00BC1CB7">
      <w:pPr>
        <w:pStyle w:val="TM1"/>
        <w:rPr>
          <w:rFonts w:cstheme="minorBidi"/>
          <w:b w:val="0"/>
          <w:color w:val="auto"/>
          <w:szCs w:val="22"/>
          <w:lang w:val="en-US" w:eastAsia="en-US"/>
        </w:rPr>
      </w:pPr>
      <w:hyperlink w:anchor="_Toc131173486" w:history="1">
        <w:r w:rsidRPr="005844CD">
          <w:rPr>
            <w:rStyle w:val="Lienhypertexte"/>
          </w:rPr>
          <w:t>8.</w:t>
        </w:r>
        <w:r>
          <w:rPr>
            <w:rFonts w:cstheme="minorBidi"/>
            <w:b w:val="0"/>
            <w:color w:val="auto"/>
            <w:szCs w:val="22"/>
            <w:lang w:val="en-US" w:eastAsia="en-US"/>
          </w:rPr>
          <w:tab/>
        </w:r>
        <w:r w:rsidRPr="005844CD">
          <w:rPr>
            <w:rStyle w:val="Lienhypertexte"/>
          </w:rPr>
          <w:t>Thèmes transversaux</w:t>
        </w:r>
        <w:r>
          <w:rPr>
            <w:webHidden/>
          </w:rPr>
          <w:tab/>
        </w:r>
        <w:r>
          <w:rPr>
            <w:webHidden/>
          </w:rPr>
          <w:fldChar w:fldCharType="begin"/>
        </w:r>
        <w:r>
          <w:rPr>
            <w:webHidden/>
          </w:rPr>
          <w:instrText xml:space="preserve"> PAGEREF _Toc131173486 \h </w:instrText>
        </w:r>
        <w:r>
          <w:rPr>
            <w:webHidden/>
          </w:rPr>
        </w:r>
        <w:r>
          <w:rPr>
            <w:webHidden/>
          </w:rPr>
          <w:fldChar w:fldCharType="separate"/>
        </w:r>
        <w:r>
          <w:rPr>
            <w:webHidden/>
          </w:rPr>
          <w:t>18</w:t>
        </w:r>
        <w:r>
          <w:rPr>
            <w:webHidden/>
          </w:rPr>
          <w:fldChar w:fldCharType="end"/>
        </w:r>
      </w:hyperlink>
    </w:p>
    <w:p w14:paraId="587A3DE2" w14:textId="066145B1" w:rsidR="00BC1CB7" w:rsidRDefault="00BC1CB7">
      <w:pPr>
        <w:pStyle w:val="TM2"/>
        <w:rPr>
          <w:rFonts w:cstheme="minorBidi"/>
          <w:i w:val="0"/>
          <w:noProof/>
          <w:sz w:val="22"/>
          <w:szCs w:val="22"/>
          <w:lang w:val="en-US" w:eastAsia="en-US"/>
        </w:rPr>
      </w:pPr>
      <w:hyperlink w:anchor="_Toc131173487" w:history="1">
        <w:r w:rsidRPr="005844CD">
          <w:rPr>
            <w:rStyle w:val="Lienhypertexte"/>
            <w:noProof/>
          </w:rPr>
          <w:t>8.1.</w:t>
        </w:r>
        <w:r>
          <w:rPr>
            <w:rFonts w:cstheme="minorBidi"/>
            <w:i w:val="0"/>
            <w:noProof/>
            <w:sz w:val="22"/>
            <w:szCs w:val="22"/>
            <w:lang w:val="en-US" w:eastAsia="en-US"/>
          </w:rPr>
          <w:tab/>
        </w:r>
        <w:r w:rsidRPr="005844CD">
          <w:rPr>
            <w:rStyle w:val="Lienhypertexte"/>
            <w:noProof/>
          </w:rPr>
          <w:t>Gouvernance</w:t>
        </w:r>
        <w:r>
          <w:rPr>
            <w:noProof/>
            <w:webHidden/>
          </w:rPr>
          <w:tab/>
        </w:r>
        <w:r>
          <w:rPr>
            <w:noProof/>
            <w:webHidden/>
          </w:rPr>
          <w:fldChar w:fldCharType="begin"/>
        </w:r>
        <w:r>
          <w:rPr>
            <w:noProof/>
            <w:webHidden/>
          </w:rPr>
          <w:instrText xml:space="preserve"> PAGEREF _Toc131173487 \h </w:instrText>
        </w:r>
        <w:r>
          <w:rPr>
            <w:noProof/>
            <w:webHidden/>
          </w:rPr>
        </w:r>
        <w:r>
          <w:rPr>
            <w:noProof/>
            <w:webHidden/>
          </w:rPr>
          <w:fldChar w:fldCharType="separate"/>
        </w:r>
        <w:r>
          <w:rPr>
            <w:noProof/>
            <w:webHidden/>
          </w:rPr>
          <w:t>18</w:t>
        </w:r>
        <w:r>
          <w:rPr>
            <w:noProof/>
            <w:webHidden/>
          </w:rPr>
          <w:fldChar w:fldCharType="end"/>
        </w:r>
      </w:hyperlink>
    </w:p>
    <w:p w14:paraId="64A4F3F8" w14:textId="65A7A72D" w:rsidR="00BC1CB7" w:rsidRDefault="00BC1CB7">
      <w:pPr>
        <w:pStyle w:val="TM2"/>
        <w:rPr>
          <w:rFonts w:cstheme="minorBidi"/>
          <w:i w:val="0"/>
          <w:noProof/>
          <w:sz w:val="22"/>
          <w:szCs w:val="22"/>
          <w:lang w:val="en-US" w:eastAsia="en-US"/>
        </w:rPr>
      </w:pPr>
      <w:hyperlink w:anchor="_Toc131173488" w:history="1">
        <w:r w:rsidRPr="005844CD">
          <w:rPr>
            <w:rStyle w:val="Lienhypertexte"/>
            <w:noProof/>
          </w:rPr>
          <w:t>8.2.</w:t>
        </w:r>
        <w:r>
          <w:rPr>
            <w:rFonts w:cstheme="minorBidi"/>
            <w:i w:val="0"/>
            <w:noProof/>
            <w:sz w:val="22"/>
            <w:szCs w:val="22"/>
            <w:lang w:val="en-US" w:eastAsia="en-US"/>
          </w:rPr>
          <w:tab/>
        </w:r>
        <w:r w:rsidRPr="005844CD">
          <w:rPr>
            <w:rStyle w:val="Lienhypertexte"/>
            <w:noProof/>
          </w:rPr>
          <w:t>Genre</w:t>
        </w:r>
        <w:r>
          <w:rPr>
            <w:noProof/>
            <w:webHidden/>
          </w:rPr>
          <w:tab/>
        </w:r>
        <w:r>
          <w:rPr>
            <w:noProof/>
            <w:webHidden/>
          </w:rPr>
          <w:fldChar w:fldCharType="begin"/>
        </w:r>
        <w:r>
          <w:rPr>
            <w:noProof/>
            <w:webHidden/>
          </w:rPr>
          <w:instrText xml:space="preserve"> PAGEREF _Toc131173488 \h </w:instrText>
        </w:r>
        <w:r>
          <w:rPr>
            <w:noProof/>
            <w:webHidden/>
          </w:rPr>
        </w:r>
        <w:r>
          <w:rPr>
            <w:noProof/>
            <w:webHidden/>
          </w:rPr>
          <w:fldChar w:fldCharType="separate"/>
        </w:r>
        <w:r>
          <w:rPr>
            <w:noProof/>
            <w:webHidden/>
          </w:rPr>
          <w:t>18</w:t>
        </w:r>
        <w:r>
          <w:rPr>
            <w:noProof/>
            <w:webHidden/>
          </w:rPr>
          <w:fldChar w:fldCharType="end"/>
        </w:r>
      </w:hyperlink>
    </w:p>
    <w:p w14:paraId="27306E60" w14:textId="7D9B8DE7" w:rsidR="00BC1CB7" w:rsidRDefault="00BC1CB7">
      <w:pPr>
        <w:pStyle w:val="TM2"/>
        <w:rPr>
          <w:rFonts w:cstheme="minorBidi"/>
          <w:i w:val="0"/>
          <w:noProof/>
          <w:sz w:val="22"/>
          <w:szCs w:val="22"/>
          <w:lang w:val="en-US" w:eastAsia="en-US"/>
        </w:rPr>
      </w:pPr>
      <w:hyperlink w:anchor="_Toc131173489" w:history="1">
        <w:r w:rsidRPr="005844CD">
          <w:rPr>
            <w:rStyle w:val="Lienhypertexte"/>
            <w:noProof/>
          </w:rPr>
          <w:t>8.3.</w:t>
        </w:r>
        <w:r>
          <w:rPr>
            <w:rFonts w:cstheme="minorBidi"/>
            <w:i w:val="0"/>
            <w:noProof/>
            <w:sz w:val="22"/>
            <w:szCs w:val="22"/>
            <w:lang w:val="en-US" w:eastAsia="en-US"/>
          </w:rPr>
          <w:tab/>
        </w:r>
        <w:r w:rsidRPr="005844CD">
          <w:rPr>
            <w:rStyle w:val="Lienhypertexte"/>
            <w:noProof/>
          </w:rPr>
          <w:t>Peuples Autochtones</w:t>
        </w:r>
        <w:r>
          <w:rPr>
            <w:noProof/>
            <w:webHidden/>
          </w:rPr>
          <w:tab/>
        </w:r>
        <w:r>
          <w:rPr>
            <w:noProof/>
            <w:webHidden/>
          </w:rPr>
          <w:fldChar w:fldCharType="begin"/>
        </w:r>
        <w:r>
          <w:rPr>
            <w:noProof/>
            <w:webHidden/>
          </w:rPr>
          <w:instrText xml:space="preserve"> PAGEREF _Toc131173489 \h </w:instrText>
        </w:r>
        <w:r>
          <w:rPr>
            <w:noProof/>
            <w:webHidden/>
          </w:rPr>
        </w:r>
        <w:r>
          <w:rPr>
            <w:noProof/>
            <w:webHidden/>
          </w:rPr>
          <w:fldChar w:fldCharType="separate"/>
        </w:r>
        <w:r>
          <w:rPr>
            <w:noProof/>
            <w:webHidden/>
          </w:rPr>
          <w:t>18</w:t>
        </w:r>
        <w:r>
          <w:rPr>
            <w:noProof/>
            <w:webHidden/>
          </w:rPr>
          <w:fldChar w:fldCharType="end"/>
        </w:r>
      </w:hyperlink>
    </w:p>
    <w:p w14:paraId="08072754" w14:textId="09D1BB10" w:rsidR="00BC1CB7" w:rsidRDefault="00BC1CB7">
      <w:pPr>
        <w:pStyle w:val="TM2"/>
        <w:rPr>
          <w:rFonts w:cstheme="minorBidi"/>
          <w:i w:val="0"/>
          <w:noProof/>
          <w:sz w:val="22"/>
          <w:szCs w:val="22"/>
          <w:lang w:val="en-US" w:eastAsia="en-US"/>
        </w:rPr>
      </w:pPr>
      <w:hyperlink w:anchor="_Toc131173490" w:history="1">
        <w:r w:rsidRPr="005844CD">
          <w:rPr>
            <w:rStyle w:val="Lienhypertexte"/>
            <w:noProof/>
          </w:rPr>
          <w:t>8.4.</w:t>
        </w:r>
        <w:r>
          <w:rPr>
            <w:rFonts w:cstheme="minorBidi"/>
            <w:i w:val="0"/>
            <w:noProof/>
            <w:sz w:val="22"/>
            <w:szCs w:val="22"/>
            <w:lang w:val="en-US" w:eastAsia="en-US"/>
          </w:rPr>
          <w:tab/>
        </w:r>
        <w:r w:rsidRPr="005844CD">
          <w:rPr>
            <w:rStyle w:val="Lienhypertexte"/>
            <w:noProof/>
          </w:rPr>
          <w:t>Autres groupes sociaux (Jeunes, mineurs, etc.)</w:t>
        </w:r>
        <w:r>
          <w:rPr>
            <w:noProof/>
            <w:webHidden/>
          </w:rPr>
          <w:tab/>
        </w:r>
        <w:r>
          <w:rPr>
            <w:noProof/>
            <w:webHidden/>
          </w:rPr>
          <w:fldChar w:fldCharType="begin"/>
        </w:r>
        <w:r>
          <w:rPr>
            <w:noProof/>
            <w:webHidden/>
          </w:rPr>
          <w:instrText xml:space="preserve"> PAGEREF _Toc131173490 \h </w:instrText>
        </w:r>
        <w:r>
          <w:rPr>
            <w:noProof/>
            <w:webHidden/>
          </w:rPr>
        </w:r>
        <w:r>
          <w:rPr>
            <w:noProof/>
            <w:webHidden/>
          </w:rPr>
          <w:fldChar w:fldCharType="separate"/>
        </w:r>
        <w:r>
          <w:rPr>
            <w:noProof/>
            <w:webHidden/>
          </w:rPr>
          <w:t>18</w:t>
        </w:r>
        <w:r>
          <w:rPr>
            <w:noProof/>
            <w:webHidden/>
          </w:rPr>
          <w:fldChar w:fldCharType="end"/>
        </w:r>
      </w:hyperlink>
    </w:p>
    <w:p w14:paraId="157C7BD0" w14:textId="521CD883" w:rsidR="00BC1CB7" w:rsidRDefault="00BC1CB7">
      <w:pPr>
        <w:pStyle w:val="TM2"/>
        <w:rPr>
          <w:rFonts w:cstheme="minorBidi"/>
          <w:i w:val="0"/>
          <w:noProof/>
          <w:sz w:val="22"/>
          <w:szCs w:val="22"/>
          <w:lang w:val="en-US" w:eastAsia="en-US"/>
        </w:rPr>
      </w:pPr>
      <w:hyperlink w:anchor="_Toc131173491" w:history="1">
        <w:r w:rsidRPr="005844CD">
          <w:rPr>
            <w:rStyle w:val="Lienhypertexte"/>
            <w:noProof/>
          </w:rPr>
          <w:t>8.5.</w:t>
        </w:r>
        <w:r>
          <w:rPr>
            <w:rFonts w:cstheme="minorBidi"/>
            <w:i w:val="0"/>
            <w:noProof/>
            <w:sz w:val="22"/>
            <w:szCs w:val="22"/>
            <w:lang w:val="en-US" w:eastAsia="en-US"/>
          </w:rPr>
          <w:tab/>
        </w:r>
        <w:r w:rsidRPr="005844CD">
          <w:rPr>
            <w:rStyle w:val="Lienhypertexte"/>
            <w:noProof/>
          </w:rPr>
          <w:t>Respect de normes environnementale et sociale</w:t>
        </w:r>
        <w:r>
          <w:rPr>
            <w:noProof/>
            <w:webHidden/>
          </w:rPr>
          <w:tab/>
        </w:r>
        <w:r>
          <w:rPr>
            <w:noProof/>
            <w:webHidden/>
          </w:rPr>
          <w:fldChar w:fldCharType="begin"/>
        </w:r>
        <w:r>
          <w:rPr>
            <w:noProof/>
            <w:webHidden/>
          </w:rPr>
          <w:instrText xml:space="preserve"> PAGEREF _Toc131173491 \h </w:instrText>
        </w:r>
        <w:r>
          <w:rPr>
            <w:noProof/>
            <w:webHidden/>
          </w:rPr>
        </w:r>
        <w:r>
          <w:rPr>
            <w:noProof/>
            <w:webHidden/>
          </w:rPr>
          <w:fldChar w:fldCharType="separate"/>
        </w:r>
        <w:r>
          <w:rPr>
            <w:noProof/>
            <w:webHidden/>
          </w:rPr>
          <w:t>18</w:t>
        </w:r>
        <w:r>
          <w:rPr>
            <w:noProof/>
            <w:webHidden/>
          </w:rPr>
          <w:fldChar w:fldCharType="end"/>
        </w:r>
      </w:hyperlink>
    </w:p>
    <w:p w14:paraId="63A69A2D" w14:textId="3D29C4D9" w:rsidR="00BC1CB7" w:rsidRDefault="00BC1CB7">
      <w:pPr>
        <w:pStyle w:val="TM3"/>
        <w:tabs>
          <w:tab w:val="left" w:pos="1320"/>
          <w:tab w:val="right" w:leader="dot" w:pos="8754"/>
        </w:tabs>
        <w:rPr>
          <w:rFonts w:cstheme="minorBidi"/>
          <w:noProof/>
          <w:sz w:val="22"/>
          <w:szCs w:val="22"/>
          <w:lang w:val="en-US" w:eastAsia="en-US"/>
        </w:rPr>
      </w:pPr>
      <w:hyperlink w:anchor="_Toc131173492" w:history="1">
        <w:r w:rsidRPr="005844CD">
          <w:rPr>
            <w:rStyle w:val="Lienhypertexte"/>
            <w:noProof/>
          </w:rPr>
          <w:t>8.5.1.</w:t>
        </w:r>
        <w:r>
          <w:rPr>
            <w:rFonts w:cstheme="minorBidi"/>
            <w:noProof/>
            <w:sz w:val="22"/>
            <w:szCs w:val="22"/>
            <w:lang w:val="en-US" w:eastAsia="en-US"/>
          </w:rPr>
          <w:tab/>
        </w:r>
        <w:r w:rsidRPr="005844CD">
          <w:rPr>
            <w:rStyle w:val="Lienhypertexte"/>
            <w:noProof/>
          </w:rPr>
          <w:t>Etude d’impact environnementale et sociale</w:t>
        </w:r>
        <w:r>
          <w:rPr>
            <w:noProof/>
            <w:webHidden/>
          </w:rPr>
          <w:tab/>
        </w:r>
        <w:r>
          <w:rPr>
            <w:noProof/>
            <w:webHidden/>
          </w:rPr>
          <w:fldChar w:fldCharType="begin"/>
        </w:r>
        <w:r>
          <w:rPr>
            <w:noProof/>
            <w:webHidden/>
          </w:rPr>
          <w:instrText xml:space="preserve"> PAGEREF _Toc131173492 \h </w:instrText>
        </w:r>
        <w:r>
          <w:rPr>
            <w:noProof/>
            <w:webHidden/>
          </w:rPr>
        </w:r>
        <w:r>
          <w:rPr>
            <w:noProof/>
            <w:webHidden/>
          </w:rPr>
          <w:fldChar w:fldCharType="separate"/>
        </w:r>
        <w:r>
          <w:rPr>
            <w:noProof/>
            <w:webHidden/>
          </w:rPr>
          <w:t>18</w:t>
        </w:r>
        <w:r>
          <w:rPr>
            <w:noProof/>
            <w:webHidden/>
          </w:rPr>
          <w:fldChar w:fldCharType="end"/>
        </w:r>
      </w:hyperlink>
    </w:p>
    <w:p w14:paraId="0975925C" w14:textId="6568BFEA" w:rsidR="00BC1CB7" w:rsidRDefault="00BC1CB7">
      <w:pPr>
        <w:pStyle w:val="TM3"/>
        <w:tabs>
          <w:tab w:val="left" w:pos="1320"/>
          <w:tab w:val="right" w:leader="dot" w:pos="8754"/>
        </w:tabs>
        <w:rPr>
          <w:rFonts w:cstheme="minorBidi"/>
          <w:noProof/>
          <w:sz w:val="22"/>
          <w:szCs w:val="22"/>
          <w:lang w:val="en-US" w:eastAsia="en-US"/>
        </w:rPr>
      </w:pPr>
      <w:hyperlink w:anchor="_Toc131173493" w:history="1">
        <w:r w:rsidRPr="005844CD">
          <w:rPr>
            <w:rStyle w:val="Lienhypertexte"/>
            <w:noProof/>
          </w:rPr>
          <w:t>8.5.2.</w:t>
        </w:r>
        <w:r>
          <w:rPr>
            <w:rFonts w:cstheme="minorBidi"/>
            <w:noProof/>
            <w:sz w:val="22"/>
            <w:szCs w:val="22"/>
            <w:lang w:val="en-US" w:eastAsia="en-US"/>
          </w:rPr>
          <w:tab/>
        </w:r>
        <w:r w:rsidRPr="005844CD">
          <w:rPr>
            <w:rStyle w:val="Lienhypertexte"/>
            <w:noProof/>
          </w:rPr>
          <w:t>Mesures prises afin d’assurer le respect des sauvegardes</w:t>
        </w:r>
        <w:r>
          <w:rPr>
            <w:noProof/>
            <w:webHidden/>
          </w:rPr>
          <w:tab/>
        </w:r>
        <w:r>
          <w:rPr>
            <w:noProof/>
            <w:webHidden/>
          </w:rPr>
          <w:fldChar w:fldCharType="begin"/>
        </w:r>
        <w:r>
          <w:rPr>
            <w:noProof/>
            <w:webHidden/>
          </w:rPr>
          <w:instrText xml:space="preserve"> PAGEREF _Toc131173493 \h </w:instrText>
        </w:r>
        <w:r>
          <w:rPr>
            <w:noProof/>
            <w:webHidden/>
          </w:rPr>
        </w:r>
        <w:r>
          <w:rPr>
            <w:noProof/>
            <w:webHidden/>
          </w:rPr>
          <w:fldChar w:fldCharType="separate"/>
        </w:r>
        <w:r>
          <w:rPr>
            <w:noProof/>
            <w:webHidden/>
          </w:rPr>
          <w:t>19</w:t>
        </w:r>
        <w:r>
          <w:rPr>
            <w:noProof/>
            <w:webHidden/>
          </w:rPr>
          <w:fldChar w:fldCharType="end"/>
        </w:r>
      </w:hyperlink>
    </w:p>
    <w:p w14:paraId="7E7C7702" w14:textId="65FD9A4A" w:rsidR="00BC1CB7" w:rsidRDefault="00BC1CB7">
      <w:pPr>
        <w:pStyle w:val="TM3"/>
        <w:tabs>
          <w:tab w:val="left" w:pos="1320"/>
          <w:tab w:val="right" w:leader="dot" w:pos="8754"/>
        </w:tabs>
        <w:rPr>
          <w:rFonts w:cstheme="minorBidi"/>
          <w:noProof/>
          <w:sz w:val="22"/>
          <w:szCs w:val="22"/>
          <w:lang w:val="en-US" w:eastAsia="en-US"/>
        </w:rPr>
      </w:pPr>
      <w:hyperlink w:anchor="_Toc131173494" w:history="1">
        <w:r w:rsidRPr="005844CD">
          <w:rPr>
            <w:rStyle w:val="Lienhypertexte"/>
            <w:noProof/>
          </w:rPr>
          <w:t>8.5.3.</w:t>
        </w:r>
        <w:r>
          <w:rPr>
            <w:rFonts w:cstheme="minorBidi"/>
            <w:noProof/>
            <w:sz w:val="22"/>
            <w:szCs w:val="22"/>
            <w:lang w:val="en-US" w:eastAsia="en-US"/>
          </w:rPr>
          <w:tab/>
        </w:r>
        <w:r w:rsidRPr="005844CD">
          <w:rPr>
            <w:rStyle w:val="Lienhypertexte"/>
            <w:noProof/>
          </w:rPr>
          <w:t>Gestion des plaintes et recours</w:t>
        </w:r>
        <w:r>
          <w:rPr>
            <w:noProof/>
            <w:webHidden/>
          </w:rPr>
          <w:tab/>
        </w:r>
        <w:r>
          <w:rPr>
            <w:noProof/>
            <w:webHidden/>
          </w:rPr>
          <w:fldChar w:fldCharType="begin"/>
        </w:r>
        <w:r>
          <w:rPr>
            <w:noProof/>
            <w:webHidden/>
          </w:rPr>
          <w:instrText xml:space="preserve"> PAGEREF _Toc131173494 \h </w:instrText>
        </w:r>
        <w:r>
          <w:rPr>
            <w:noProof/>
            <w:webHidden/>
          </w:rPr>
        </w:r>
        <w:r>
          <w:rPr>
            <w:noProof/>
            <w:webHidden/>
          </w:rPr>
          <w:fldChar w:fldCharType="separate"/>
        </w:r>
        <w:r>
          <w:rPr>
            <w:noProof/>
            <w:webHidden/>
          </w:rPr>
          <w:t>19</w:t>
        </w:r>
        <w:r>
          <w:rPr>
            <w:noProof/>
            <w:webHidden/>
          </w:rPr>
          <w:fldChar w:fldCharType="end"/>
        </w:r>
      </w:hyperlink>
    </w:p>
    <w:p w14:paraId="07EE92A6" w14:textId="75DE8CAD" w:rsidR="00BC1CB7" w:rsidRDefault="00BC1CB7">
      <w:pPr>
        <w:pStyle w:val="TM1"/>
        <w:rPr>
          <w:rFonts w:cstheme="minorBidi"/>
          <w:b w:val="0"/>
          <w:color w:val="auto"/>
          <w:szCs w:val="22"/>
          <w:lang w:val="en-US" w:eastAsia="en-US"/>
        </w:rPr>
      </w:pPr>
      <w:hyperlink w:anchor="_Toc131173495" w:history="1">
        <w:r w:rsidRPr="005844CD">
          <w:rPr>
            <w:rStyle w:val="Lienhypertexte"/>
          </w:rPr>
          <w:t>9.</w:t>
        </w:r>
        <w:r>
          <w:rPr>
            <w:rFonts w:cstheme="minorBidi"/>
            <w:b w:val="0"/>
            <w:color w:val="auto"/>
            <w:szCs w:val="22"/>
            <w:lang w:val="en-US" w:eastAsia="en-US"/>
          </w:rPr>
          <w:tab/>
        </w:r>
        <w:r w:rsidRPr="005844CD">
          <w:rPr>
            <w:rStyle w:val="Lienhypertexte"/>
          </w:rPr>
          <w:t>Gestion des risques</w:t>
        </w:r>
        <w:r>
          <w:rPr>
            <w:webHidden/>
          </w:rPr>
          <w:tab/>
        </w:r>
        <w:r>
          <w:rPr>
            <w:webHidden/>
          </w:rPr>
          <w:fldChar w:fldCharType="begin"/>
        </w:r>
        <w:r>
          <w:rPr>
            <w:webHidden/>
          </w:rPr>
          <w:instrText xml:space="preserve"> PAGEREF _Toc131173495 \h </w:instrText>
        </w:r>
        <w:r>
          <w:rPr>
            <w:webHidden/>
          </w:rPr>
        </w:r>
        <w:r>
          <w:rPr>
            <w:webHidden/>
          </w:rPr>
          <w:fldChar w:fldCharType="separate"/>
        </w:r>
        <w:r>
          <w:rPr>
            <w:webHidden/>
          </w:rPr>
          <w:t>20</w:t>
        </w:r>
        <w:r>
          <w:rPr>
            <w:webHidden/>
          </w:rPr>
          <w:fldChar w:fldCharType="end"/>
        </w:r>
      </w:hyperlink>
    </w:p>
    <w:p w14:paraId="667C94C9" w14:textId="528401B3" w:rsidR="00BC1CB7" w:rsidRDefault="00BC1CB7">
      <w:pPr>
        <w:pStyle w:val="TM2"/>
        <w:rPr>
          <w:rFonts w:cstheme="minorBidi"/>
          <w:i w:val="0"/>
          <w:noProof/>
          <w:sz w:val="22"/>
          <w:szCs w:val="22"/>
          <w:lang w:val="en-US" w:eastAsia="en-US"/>
        </w:rPr>
      </w:pPr>
      <w:hyperlink w:anchor="_Toc131173496" w:history="1">
        <w:r w:rsidRPr="005844CD">
          <w:rPr>
            <w:rStyle w:val="Lienhypertexte"/>
            <w:noProof/>
          </w:rPr>
          <w:t>9.1.</w:t>
        </w:r>
        <w:r>
          <w:rPr>
            <w:rFonts w:cstheme="minorBidi"/>
            <w:i w:val="0"/>
            <w:noProof/>
            <w:sz w:val="22"/>
            <w:szCs w:val="22"/>
            <w:lang w:val="en-US" w:eastAsia="en-US"/>
          </w:rPr>
          <w:tab/>
        </w:r>
        <w:r w:rsidRPr="005844CD">
          <w:rPr>
            <w:rStyle w:val="Lienhypertexte"/>
            <w:noProof/>
          </w:rPr>
          <w:t>Mise à jour de la matrice de gestion des risques</w:t>
        </w:r>
        <w:r>
          <w:rPr>
            <w:noProof/>
            <w:webHidden/>
          </w:rPr>
          <w:tab/>
        </w:r>
        <w:r>
          <w:rPr>
            <w:noProof/>
            <w:webHidden/>
          </w:rPr>
          <w:fldChar w:fldCharType="begin"/>
        </w:r>
        <w:r>
          <w:rPr>
            <w:noProof/>
            <w:webHidden/>
          </w:rPr>
          <w:instrText xml:space="preserve"> PAGEREF _Toc131173496 \h </w:instrText>
        </w:r>
        <w:r>
          <w:rPr>
            <w:noProof/>
            <w:webHidden/>
          </w:rPr>
        </w:r>
        <w:r>
          <w:rPr>
            <w:noProof/>
            <w:webHidden/>
          </w:rPr>
          <w:fldChar w:fldCharType="separate"/>
        </w:r>
        <w:r>
          <w:rPr>
            <w:noProof/>
            <w:webHidden/>
          </w:rPr>
          <w:t>20</w:t>
        </w:r>
        <w:r>
          <w:rPr>
            <w:noProof/>
            <w:webHidden/>
          </w:rPr>
          <w:fldChar w:fldCharType="end"/>
        </w:r>
      </w:hyperlink>
    </w:p>
    <w:p w14:paraId="5464E2D9" w14:textId="6820906A" w:rsidR="00BC1CB7" w:rsidRDefault="00BC1CB7">
      <w:pPr>
        <w:pStyle w:val="TM2"/>
        <w:rPr>
          <w:rFonts w:cstheme="minorBidi"/>
          <w:i w:val="0"/>
          <w:noProof/>
          <w:sz w:val="22"/>
          <w:szCs w:val="22"/>
          <w:lang w:val="en-US" w:eastAsia="en-US"/>
        </w:rPr>
      </w:pPr>
      <w:hyperlink w:anchor="_Toc131173497" w:history="1">
        <w:r w:rsidRPr="005844CD">
          <w:rPr>
            <w:rStyle w:val="Lienhypertexte"/>
            <w:noProof/>
          </w:rPr>
          <w:t>9.2.</w:t>
        </w:r>
        <w:r>
          <w:rPr>
            <w:rFonts w:cstheme="minorBidi"/>
            <w:i w:val="0"/>
            <w:noProof/>
            <w:sz w:val="22"/>
            <w:szCs w:val="22"/>
            <w:lang w:val="en-US" w:eastAsia="en-US"/>
          </w:rPr>
          <w:tab/>
        </w:r>
        <w:r w:rsidRPr="005844CD">
          <w:rPr>
            <w:rStyle w:val="Lienhypertexte"/>
            <w:noProof/>
          </w:rPr>
          <w:t>Évaluation de la transparence et de l'intégrité</w:t>
        </w:r>
        <w:r>
          <w:rPr>
            <w:noProof/>
            <w:webHidden/>
          </w:rPr>
          <w:tab/>
        </w:r>
        <w:r>
          <w:rPr>
            <w:noProof/>
            <w:webHidden/>
          </w:rPr>
          <w:fldChar w:fldCharType="begin"/>
        </w:r>
        <w:r>
          <w:rPr>
            <w:noProof/>
            <w:webHidden/>
          </w:rPr>
          <w:instrText xml:space="preserve"> PAGEREF _Toc131173497 \h </w:instrText>
        </w:r>
        <w:r>
          <w:rPr>
            <w:noProof/>
            <w:webHidden/>
          </w:rPr>
        </w:r>
        <w:r>
          <w:rPr>
            <w:noProof/>
            <w:webHidden/>
          </w:rPr>
          <w:fldChar w:fldCharType="separate"/>
        </w:r>
        <w:r>
          <w:rPr>
            <w:noProof/>
            <w:webHidden/>
          </w:rPr>
          <w:t>21</w:t>
        </w:r>
        <w:r>
          <w:rPr>
            <w:noProof/>
            <w:webHidden/>
          </w:rPr>
          <w:fldChar w:fldCharType="end"/>
        </w:r>
      </w:hyperlink>
    </w:p>
    <w:p w14:paraId="3D5F7407" w14:textId="69FEADE2" w:rsidR="00BC1CB7" w:rsidRDefault="00BC1CB7">
      <w:pPr>
        <w:pStyle w:val="TM1"/>
        <w:rPr>
          <w:rFonts w:cstheme="minorBidi"/>
          <w:b w:val="0"/>
          <w:color w:val="auto"/>
          <w:szCs w:val="22"/>
          <w:lang w:val="en-US" w:eastAsia="en-US"/>
        </w:rPr>
      </w:pPr>
      <w:hyperlink w:anchor="_Toc131173498" w:history="1">
        <w:r w:rsidRPr="005844CD">
          <w:rPr>
            <w:rStyle w:val="Lienhypertexte"/>
          </w:rPr>
          <w:t>10.</w:t>
        </w:r>
        <w:r>
          <w:rPr>
            <w:rFonts w:cstheme="minorBidi"/>
            <w:b w:val="0"/>
            <w:color w:val="auto"/>
            <w:szCs w:val="22"/>
            <w:lang w:val="en-US" w:eastAsia="en-US"/>
          </w:rPr>
          <w:tab/>
        </w:r>
        <w:r w:rsidRPr="005844CD">
          <w:rPr>
            <w:rStyle w:val="Lienhypertexte"/>
          </w:rPr>
          <w:t>Illustration narrative spécifique</w:t>
        </w:r>
        <w:r>
          <w:rPr>
            <w:webHidden/>
          </w:rPr>
          <w:tab/>
        </w:r>
        <w:r>
          <w:rPr>
            <w:webHidden/>
          </w:rPr>
          <w:fldChar w:fldCharType="begin"/>
        </w:r>
        <w:r>
          <w:rPr>
            <w:webHidden/>
          </w:rPr>
          <w:instrText xml:space="preserve"> PAGEREF _Toc131173498 \h </w:instrText>
        </w:r>
        <w:r>
          <w:rPr>
            <w:webHidden/>
          </w:rPr>
        </w:r>
        <w:r>
          <w:rPr>
            <w:webHidden/>
          </w:rPr>
          <w:fldChar w:fldCharType="separate"/>
        </w:r>
        <w:r>
          <w:rPr>
            <w:webHidden/>
          </w:rPr>
          <w:t>22</w:t>
        </w:r>
        <w:r>
          <w:rPr>
            <w:webHidden/>
          </w:rPr>
          <w:fldChar w:fldCharType="end"/>
        </w:r>
      </w:hyperlink>
    </w:p>
    <w:p w14:paraId="11F2F82D" w14:textId="1D1E6E95" w:rsidR="00BC1CB7" w:rsidRDefault="00BC1CB7">
      <w:pPr>
        <w:pStyle w:val="TM1"/>
        <w:rPr>
          <w:rFonts w:cstheme="minorBidi"/>
          <w:b w:val="0"/>
          <w:color w:val="auto"/>
          <w:szCs w:val="22"/>
          <w:lang w:val="en-US" w:eastAsia="en-US"/>
        </w:rPr>
      </w:pPr>
      <w:hyperlink w:anchor="_Toc131173499" w:history="1">
        <w:r w:rsidRPr="005844CD">
          <w:rPr>
            <w:rStyle w:val="Lienhypertexte"/>
          </w:rPr>
          <w:t>11.</w:t>
        </w:r>
        <w:r>
          <w:rPr>
            <w:rFonts w:cstheme="minorBidi"/>
            <w:b w:val="0"/>
            <w:color w:val="auto"/>
            <w:szCs w:val="22"/>
            <w:lang w:val="en-US" w:eastAsia="en-US"/>
          </w:rPr>
          <w:tab/>
        </w:r>
        <w:r w:rsidRPr="005844CD">
          <w:rPr>
            <w:rStyle w:val="Lienhypertexte"/>
          </w:rPr>
          <w:t>Modalités de suivi</w:t>
        </w:r>
        <w:r>
          <w:rPr>
            <w:webHidden/>
          </w:rPr>
          <w:tab/>
        </w:r>
        <w:r>
          <w:rPr>
            <w:webHidden/>
          </w:rPr>
          <w:fldChar w:fldCharType="begin"/>
        </w:r>
        <w:r>
          <w:rPr>
            <w:webHidden/>
          </w:rPr>
          <w:instrText xml:space="preserve"> PAGEREF _Toc131173499 \h </w:instrText>
        </w:r>
        <w:r>
          <w:rPr>
            <w:webHidden/>
          </w:rPr>
        </w:r>
        <w:r>
          <w:rPr>
            <w:webHidden/>
          </w:rPr>
          <w:fldChar w:fldCharType="separate"/>
        </w:r>
        <w:r>
          <w:rPr>
            <w:webHidden/>
          </w:rPr>
          <w:t>24</w:t>
        </w:r>
        <w:r>
          <w:rPr>
            <w:webHidden/>
          </w:rPr>
          <w:fldChar w:fldCharType="end"/>
        </w:r>
      </w:hyperlink>
    </w:p>
    <w:p w14:paraId="3127A2B3" w14:textId="2A596ADF" w:rsidR="00BC1CB7" w:rsidRDefault="00BC1CB7">
      <w:pPr>
        <w:pStyle w:val="TM1"/>
        <w:rPr>
          <w:rFonts w:cstheme="minorBidi"/>
          <w:b w:val="0"/>
          <w:color w:val="auto"/>
          <w:szCs w:val="22"/>
          <w:lang w:val="en-US" w:eastAsia="en-US"/>
        </w:rPr>
      </w:pPr>
      <w:hyperlink w:anchor="_Toc131173500" w:history="1">
        <w:r w:rsidRPr="005844CD">
          <w:rPr>
            <w:rStyle w:val="Lienhypertexte"/>
          </w:rPr>
          <w:t>12.</w:t>
        </w:r>
        <w:r>
          <w:rPr>
            <w:rFonts w:cstheme="minorBidi"/>
            <w:b w:val="0"/>
            <w:color w:val="auto"/>
            <w:szCs w:val="22"/>
            <w:lang w:val="en-US" w:eastAsia="en-US"/>
          </w:rPr>
          <w:tab/>
        </w:r>
        <w:r w:rsidRPr="005844CD">
          <w:rPr>
            <w:rStyle w:val="Lienhypertexte"/>
          </w:rPr>
          <w:t>Révisions programmatiques (le cas échéant)</w:t>
        </w:r>
        <w:r>
          <w:rPr>
            <w:webHidden/>
          </w:rPr>
          <w:tab/>
        </w:r>
        <w:r>
          <w:rPr>
            <w:webHidden/>
          </w:rPr>
          <w:fldChar w:fldCharType="begin"/>
        </w:r>
        <w:r>
          <w:rPr>
            <w:webHidden/>
          </w:rPr>
          <w:instrText xml:space="preserve"> PAGEREF _Toc131173500 \h </w:instrText>
        </w:r>
        <w:r>
          <w:rPr>
            <w:webHidden/>
          </w:rPr>
        </w:r>
        <w:r>
          <w:rPr>
            <w:webHidden/>
          </w:rPr>
          <w:fldChar w:fldCharType="separate"/>
        </w:r>
        <w:r>
          <w:rPr>
            <w:webHidden/>
          </w:rPr>
          <w:t>24</w:t>
        </w:r>
        <w:r>
          <w:rPr>
            <w:webHidden/>
          </w:rPr>
          <w:fldChar w:fldCharType="end"/>
        </w:r>
      </w:hyperlink>
    </w:p>
    <w:p w14:paraId="58998A63" w14:textId="03AF1478" w:rsidR="00BC1CB7" w:rsidRDefault="00BC1CB7">
      <w:pPr>
        <w:pStyle w:val="TM1"/>
        <w:rPr>
          <w:rFonts w:cstheme="minorBidi"/>
          <w:b w:val="0"/>
          <w:color w:val="auto"/>
          <w:szCs w:val="22"/>
          <w:lang w:val="en-US" w:eastAsia="en-US"/>
        </w:rPr>
      </w:pPr>
      <w:hyperlink w:anchor="_Toc131173501" w:history="1">
        <w:r w:rsidRPr="005844CD">
          <w:rPr>
            <w:rStyle w:val="Lienhypertexte"/>
          </w:rPr>
          <w:t>13.</w:t>
        </w:r>
        <w:r>
          <w:rPr>
            <w:rFonts w:cstheme="minorBidi"/>
            <w:b w:val="0"/>
            <w:color w:val="auto"/>
            <w:szCs w:val="22"/>
            <w:lang w:val="en-US" w:eastAsia="en-US"/>
          </w:rPr>
          <w:tab/>
        </w:r>
        <w:r w:rsidRPr="005844CD">
          <w:rPr>
            <w:rStyle w:val="Lienhypertexte"/>
          </w:rPr>
          <w:t>Communication et promotion</w:t>
        </w:r>
        <w:r>
          <w:rPr>
            <w:webHidden/>
          </w:rPr>
          <w:tab/>
        </w:r>
        <w:r>
          <w:rPr>
            <w:webHidden/>
          </w:rPr>
          <w:fldChar w:fldCharType="begin"/>
        </w:r>
        <w:r>
          <w:rPr>
            <w:webHidden/>
          </w:rPr>
          <w:instrText xml:space="preserve"> PAGEREF _Toc131173501 \h </w:instrText>
        </w:r>
        <w:r>
          <w:rPr>
            <w:webHidden/>
          </w:rPr>
        </w:r>
        <w:r>
          <w:rPr>
            <w:webHidden/>
          </w:rPr>
          <w:fldChar w:fldCharType="separate"/>
        </w:r>
        <w:r>
          <w:rPr>
            <w:webHidden/>
          </w:rPr>
          <w:t>24</w:t>
        </w:r>
        <w:r>
          <w:rPr>
            <w:webHidden/>
          </w:rPr>
          <w:fldChar w:fldCharType="end"/>
        </w:r>
      </w:hyperlink>
    </w:p>
    <w:p w14:paraId="155EDE3F" w14:textId="7AED3139" w:rsidR="00BC1CB7" w:rsidRDefault="00BC1CB7">
      <w:pPr>
        <w:pStyle w:val="TM1"/>
        <w:rPr>
          <w:rFonts w:cstheme="minorBidi"/>
          <w:b w:val="0"/>
          <w:color w:val="auto"/>
          <w:szCs w:val="22"/>
          <w:lang w:val="en-US" w:eastAsia="en-US"/>
        </w:rPr>
      </w:pPr>
      <w:hyperlink w:anchor="_Toc131173502" w:history="1">
        <w:r w:rsidRPr="005844CD">
          <w:rPr>
            <w:rStyle w:val="Lienhypertexte"/>
          </w:rPr>
          <w:t>14.</w:t>
        </w:r>
        <w:r>
          <w:rPr>
            <w:rFonts w:cstheme="minorBidi"/>
            <w:b w:val="0"/>
            <w:color w:val="auto"/>
            <w:szCs w:val="22"/>
            <w:lang w:val="en-US" w:eastAsia="en-US"/>
          </w:rPr>
          <w:tab/>
        </w:r>
        <w:r w:rsidRPr="005844CD">
          <w:rPr>
            <w:rStyle w:val="Lienhypertexte"/>
          </w:rPr>
          <w:t>Auto-évaluation du programme</w:t>
        </w:r>
        <w:r>
          <w:rPr>
            <w:webHidden/>
          </w:rPr>
          <w:tab/>
        </w:r>
        <w:r>
          <w:rPr>
            <w:webHidden/>
          </w:rPr>
          <w:fldChar w:fldCharType="begin"/>
        </w:r>
        <w:r>
          <w:rPr>
            <w:webHidden/>
          </w:rPr>
          <w:instrText xml:space="preserve"> PAGEREF _Toc131173502 \h </w:instrText>
        </w:r>
        <w:r>
          <w:rPr>
            <w:webHidden/>
          </w:rPr>
        </w:r>
        <w:r>
          <w:rPr>
            <w:webHidden/>
          </w:rPr>
          <w:fldChar w:fldCharType="separate"/>
        </w:r>
        <w:r>
          <w:rPr>
            <w:webHidden/>
          </w:rPr>
          <w:t>24</w:t>
        </w:r>
        <w:r>
          <w:rPr>
            <w:webHidden/>
          </w:rPr>
          <w:fldChar w:fldCharType="end"/>
        </w:r>
      </w:hyperlink>
    </w:p>
    <w:p w14:paraId="7380C809" w14:textId="7D97701B" w:rsidR="00BC1CB7" w:rsidRDefault="00BC1CB7">
      <w:pPr>
        <w:pStyle w:val="TM1"/>
        <w:rPr>
          <w:rFonts w:cstheme="minorBidi"/>
          <w:b w:val="0"/>
          <w:color w:val="auto"/>
          <w:szCs w:val="22"/>
          <w:lang w:val="en-US" w:eastAsia="en-US"/>
        </w:rPr>
      </w:pPr>
      <w:hyperlink w:anchor="_Toc131173503" w:history="1">
        <w:r w:rsidRPr="005844CD">
          <w:rPr>
            <w:rStyle w:val="Lienhypertexte"/>
          </w:rPr>
          <w:t>15.</w:t>
        </w:r>
        <w:r>
          <w:rPr>
            <w:rFonts w:cstheme="minorBidi"/>
            <w:b w:val="0"/>
            <w:color w:val="auto"/>
            <w:szCs w:val="22"/>
            <w:lang w:val="en-US" w:eastAsia="en-US"/>
          </w:rPr>
          <w:tab/>
        </w:r>
        <w:r w:rsidRPr="005844CD">
          <w:rPr>
            <w:rStyle w:val="Lienhypertexte"/>
          </w:rPr>
          <w:t>Difficultés rencontrées et mesures prises et leçons apprises</w:t>
        </w:r>
        <w:r>
          <w:rPr>
            <w:webHidden/>
          </w:rPr>
          <w:tab/>
        </w:r>
        <w:r>
          <w:rPr>
            <w:webHidden/>
          </w:rPr>
          <w:fldChar w:fldCharType="begin"/>
        </w:r>
        <w:r>
          <w:rPr>
            <w:webHidden/>
          </w:rPr>
          <w:instrText xml:space="preserve"> PAGEREF _Toc131173503 \h </w:instrText>
        </w:r>
        <w:r>
          <w:rPr>
            <w:webHidden/>
          </w:rPr>
        </w:r>
        <w:r>
          <w:rPr>
            <w:webHidden/>
          </w:rPr>
          <w:fldChar w:fldCharType="separate"/>
        </w:r>
        <w:r>
          <w:rPr>
            <w:webHidden/>
          </w:rPr>
          <w:t>24</w:t>
        </w:r>
        <w:r>
          <w:rPr>
            <w:webHidden/>
          </w:rPr>
          <w:fldChar w:fldCharType="end"/>
        </w:r>
      </w:hyperlink>
    </w:p>
    <w:p w14:paraId="2E870778" w14:textId="48BA0735" w:rsidR="00BC1CB7" w:rsidRDefault="00BC1CB7">
      <w:pPr>
        <w:pStyle w:val="TM2"/>
        <w:rPr>
          <w:rFonts w:cstheme="minorBidi"/>
          <w:i w:val="0"/>
          <w:noProof/>
          <w:sz w:val="22"/>
          <w:szCs w:val="22"/>
          <w:lang w:val="en-US" w:eastAsia="en-US"/>
        </w:rPr>
      </w:pPr>
      <w:hyperlink w:anchor="_Toc131173504" w:history="1">
        <w:r w:rsidRPr="005844CD">
          <w:rPr>
            <w:rStyle w:val="Lienhypertexte"/>
            <w:noProof/>
          </w:rPr>
          <w:t>15.1.</w:t>
        </w:r>
        <w:r>
          <w:rPr>
            <w:rFonts w:cstheme="minorBidi"/>
            <w:i w:val="0"/>
            <w:noProof/>
            <w:sz w:val="22"/>
            <w:szCs w:val="22"/>
            <w:lang w:val="en-US" w:eastAsia="en-US"/>
          </w:rPr>
          <w:tab/>
        </w:r>
        <w:r w:rsidRPr="005844CD">
          <w:rPr>
            <w:rStyle w:val="Lienhypertexte"/>
            <w:noProof/>
          </w:rPr>
          <w:t>Difficultés</w:t>
        </w:r>
        <w:r>
          <w:rPr>
            <w:noProof/>
            <w:webHidden/>
          </w:rPr>
          <w:tab/>
        </w:r>
        <w:r>
          <w:rPr>
            <w:noProof/>
            <w:webHidden/>
          </w:rPr>
          <w:fldChar w:fldCharType="begin"/>
        </w:r>
        <w:r>
          <w:rPr>
            <w:noProof/>
            <w:webHidden/>
          </w:rPr>
          <w:instrText xml:space="preserve"> PAGEREF _Toc131173504 \h </w:instrText>
        </w:r>
        <w:r>
          <w:rPr>
            <w:noProof/>
            <w:webHidden/>
          </w:rPr>
        </w:r>
        <w:r>
          <w:rPr>
            <w:noProof/>
            <w:webHidden/>
          </w:rPr>
          <w:fldChar w:fldCharType="separate"/>
        </w:r>
        <w:r>
          <w:rPr>
            <w:noProof/>
            <w:webHidden/>
          </w:rPr>
          <w:t>25</w:t>
        </w:r>
        <w:r>
          <w:rPr>
            <w:noProof/>
            <w:webHidden/>
          </w:rPr>
          <w:fldChar w:fldCharType="end"/>
        </w:r>
      </w:hyperlink>
    </w:p>
    <w:p w14:paraId="0D36465C" w14:textId="41648EA6" w:rsidR="00BC1CB7" w:rsidRDefault="00BC1CB7">
      <w:pPr>
        <w:pStyle w:val="TM2"/>
        <w:rPr>
          <w:rFonts w:cstheme="minorBidi"/>
          <w:i w:val="0"/>
          <w:noProof/>
          <w:sz w:val="22"/>
          <w:szCs w:val="22"/>
          <w:lang w:val="en-US" w:eastAsia="en-US"/>
        </w:rPr>
      </w:pPr>
      <w:hyperlink w:anchor="_Toc131173505" w:history="1">
        <w:r w:rsidRPr="005844CD">
          <w:rPr>
            <w:rStyle w:val="Lienhypertexte"/>
            <w:noProof/>
          </w:rPr>
          <w:t>15.2.</w:t>
        </w:r>
        <w:r>
          <w:rPr>
            <w:rFonts w:cstheme="minorBidi"/>
            <w:i w:val="0"/>
            <w:noProof/>
            <w:sz w:val="22"/>
            <w:szCs w:val="22"/>
            <w:lang w:val="en-US" w:eastAsia="en-US"/>
          </w:rPr>
          <w:tab/>
        </w:r>
        <w:r w:rsidRPr="005844CD">
          <w:rPr>
            <w:rStyle w:val="Lienhypertexte"/>
            <w:noProof/>
          </w:rPr>
          <w:t>Leçons apprises</w:t>
        </w:r>
        <w:r>
          <w:rPr>
            <w:noProof/>
            <w:webHidden/>
          </w:rPr>
          <w:tab/>
        </w:r>
        <w:r>
          <w:rPr>
            <w:noProof/>
            <w:webHidden/>
          </w:rPr>
          <w:fldChar w:fldCharType="begin"/>
        </w:r>
        <w:r>
          <w:rPr>
            <w:noProof/>
            <w:webHidden/>
          </w:rPr>
          <w:instrText xml:space="preserve"> PAGEREF _Toc131173505 \h </w:instrText>
        </w:r>
        <w:r>
          <w:rPr>
            <w:noProof/>
            <w:webHidden/>
          </w:rPr>
        </w:r>
        <w:r>
          <w:rPr>
            <w:noProof/>
            <w:webHidden/>
          </w:rPr>
          <w:fldChar w:fldCharType="separate"/>
        </w:r>
        <w:r>
          <w:rPr>
            <w:noProof/>
            <w:webHidden/>
          </w:rPr>
          <w:t>25</w:t>
        </w:r>
        <w:r>
          <w:rPr>
            <w:noProof/>
            <w:webHidden/>
          </w:rPr>
          <w:fldChar w:fldCharType="end"/>
        </w:r>
      </w:hyperlink>
    </w:p>
    <w:p w14:paraId="76360100" w14:textId="3ED8B28E" w:rsidR="00BC1CB7" w:rsidRDefault="00BC1CB7">
      <w:pPr>
        <w:pStyle w:val="TM1"/>
        <w:rPr>
          <w:rFonts w:cstheme="minorBidi"/>
          <w:b w:val="0"/>
          <w:color w:val="auto"/>
          <w:szCs w:val="22"/>
          <w:lang w:val="en-US" w:eastAsia="en-US"/>
        </w:rPr>
      </w:pPr>
      <w:hyperlink w:anchor="_Toc131173506" w:history="1">
        <w:r w:rsidRPr="005844CD">
          <w:rPr>
            <w:rStyle w:val="Lienhypertexte"/>
          </w:rPr>
          <w:t>16.</w:t>
        </w:r>
        <w:r>
          <w:rPr>
            <w:rFonts w:cstheme="minorBidi"/>
            <w:b w:val="0"/>
            <w:color w:val="auto"/>
            <w:szCs w:val="22"/>
            <w:lang w:val="en-US" w:eastAsia="en-US"/>
          </w:rPr>
          <w:tab/>
        </w:r>
        <w:r w:rsidRPr="005844CD">
          <w:rPr>
            <w:rStyle w:val="Lienhypertexte"/>
          </w:rPr>
          <w:t>Conclusion et recommandations</w:t>
        </w:r>
        <w:r>
          <w:rPr>
            <w:webHidden/>
          </w:rPr>
          <w:tab/>
        </w:r>
        <w:r>
          <w:rPr>
            <w:webHidden/>
          </w:rPr>
          <w:fldChar w:fldCharType="begin"/>
        </w:r>
        <w:r>
          <w:rPr>
            <w:webHidden/>
          </w:rPr>
          <w:instrText xml:space="preserve"> PAGEREF _Toc131173506 \h </w:instrText>
        </w:r>
        <w:r>
          <w:rPr>
            <w:webHidden/>
          </w:rPr>
        </w:r>
        <w:r>
          <w:rPr>
            <w:webHidden/>
          </w:rPr>
          <w:fldChar w:fldCharType="separate"/>
        </w:r>
        <w:r>
          <w:rPr>
            <w:webHidden/>
          </w:rPr>
          <w:t>25</w:t>
        </w:r>
        <w:r>
          <w:rPr>
            <w:webHidden/>
          </w:rPr>
          <w:fldChar w:fldCharType="end"/>
        </w:r>
      </w:hyperlink>
    </w:p>
    <w:p w14:paraId="10D14514" w14:textId="56137F9D" w:rsidR="00BC1CB7" w:rsidRDefault="00BC1CB7">
      <w:pPr>
        <w:pStyle w:val="TM1"/>
        <w:rPr>
          <w:rFonts w:cstheme="minorBidi"/>
          <w:b w:val="0"/>
          <w:color w:val="auto"/>
          <w:szCs w:val="22"/>
          <w:lang w:val="en-US" w:eastAsia="en-US"/>
        </w:rPr>
      </w:pPr>
      <w:hyperlink w:anchor="_Toc131173507" w:history="1">
        <w:r w:rsidRPr="005844CD">
          <w:rPr>
            <w:rStyle w:val="Lienhypertexte"/>
          </w:rPr>
          <w:t>17.</w:t>
        </w:r>
        <w:r>
          <w:rPr>
            <w:rFonts w:cstheme="minorBidi"/>
            <w:b w:val="0"/>
            <w:color w:val="auto"/>
            <w:szCs w:val="22"/>
            <w:lang w:val="en-US" w:eastAsia="en-US"/>
          </w:rPr>
          <w:tab/>
        </w:r>
        <w:r w:rsidRPr="005844CD">
          <w:rPr>
            <w:rStyle w:val="Lienhypertexte"/>
          </w:rPr>
          <w:t>Récapitulatif des livrables</w:t>
        </w:r>
        <w:r>
          <w:rPr>
            <w:webHidden/>
          </w:rPr>
          <w:tab/>
        </w:r>
        <w:r>
          <w:rPr>
            <w:webHidden/>
          </w:rPr>
          <w:fldChar w:fldCharType="begin"/>
        </w:r>
        <w:r>
          <w:rPr>
            <w:webHidden/>
          </w:rPr>
          <w:instrText xml:space="preserve"> PAGEREF _Toc131173507 \h </w:instrText>
        </w:r>
        <w:r>
          <w:rPr>
            <w:webHidden/>
          </w:rPr>
        </w:r>
        <w:r>
          <w:rPr>
            <w:webHidden/>
          </w:rPr>
          <w:fldChar w:fldCharType="separate"/>
        </w:r>
        <w:r>
          <w:rPr>
            <w:webHidden/>
          </w:rPr>
          <w:t>27</w:t>
        </w:r>
        <w:r>
          <w:rPr>
            <w:webHidden/>
          </w:rPr>
          <w:fldChar w:fldCharType="end"/>
        </w:r>
      </w:hyperlink>
    </w:p>
    <w:p w14:paraId="4753CF48" w14:textId="79C3207B" w:rsidR="00BC1CB7" w:rsidRDefault="00BC1CB7">
      <w:pPr>
        <w:pStyle w:val="TM1"/>
        <w:rPr>
          <w:rFonts w:cstheme="minorBidi"/>
          <w:b w:val="0"/>
          <w:color w:val="auto"/>
          <w:szCs w:val="22"/>
          <w:lang w:val="en-US" w:eastAsia="en-US"/>
        </w:rPr>
      </w:pPr>
      <w:hyperlink w:anchor="_Toc131173508" w:history="1">
        <w:r w:rsidRPr="005844CD">
          <w:rPr>
            <w:rStyle w:val="Lienhypertexte"/>
          </w:rPr>
          <w:t>Annexes</w:t>
        </w:r>
        <w:r>
          <w:rPr>
            <w:webHidden/>
          </w:rPr>
          <w:tab/>
        </w:r>
        <w:r>
          <w:rPr>
            <w:webHidden/>
          </w:rPr>
          <w:fldChar w:fldCharType="begin"/>
        </w:r>
        <w:r>
          <w:rPr>
            <w:webHidden/>
          </w:rPr>
          <w:instrText xml:space="preserve"> PAGEREF _Toc131173508 \h </w:instrText>
        </w:r>
        <w:r>
          <w:rPr>
            <w:webHidden/>
          </w:rPr>
        </w:r>
        <w:r>
          <w:rPr>
            <w:webHidden/>
          </w:rPr>
          <w:fldChar w:fldCharType="separate"/>
        </w:r>
        <w:r>
          <w:rPr>
            <w:webHidden/>
          </w:rPr>
          <w:t>28</w:t>
        </w:r>
        <w:r>
          <w:rPr>
            <w:webHidden/>
          </w:rPr>
          <w:fldChar w:fldCharType="end"/>
        </w:r>
      </w:hyperlink>
    </w:p>
    <w:p w14:paraId="2965712D" w14:textId="7543CDC7" w:rsidR="006A595A" w:rsidRDefault="0046109A">
      <w:pPr>
        <w:spacing w:after="160" w:line="259" w:lineRule="auto"/>
        <w:ind w:left="0" w:right="0" w:firstLine="0"/>
        <w:jc w:val="left"/>
        <w:rPr>
          <w:rFonts w:asciiTheme="minorHAnsi" w:eastAsiaTheme="minorEastAsia" w:hAnsiTheme="minorHAnsi" w:cstheme="minorBidi"/>
          <w:noProof/>
          <w:color w:val="auto"/>
          <w:sz w:val="22"/>
          <w:szCs w:val="22"/>
          <w:lang w:val="en-GB" w:eastAsia="en-GB"/>
        </w:rPr>
      </w:pPr>
      <w:r>
        <w:rPr>
          <w:rFonts w:asciiTheme="minorHAnsi" w:eastAsiaTheme="minorEastAsia" w:hAnsiTheme="minorHAnsi" w:cstheme="minorBidi"/>
          <w:noProof/>
          <w:color w:val="auto"/>
          <w:sz w:val="22"/>
          <w:szCs w:val="22"/>
          <w:lang w:val="en-GB" w:eastAsia="en-GB"/>
        </w:rPr>
        <w:fldChar w:fldCharType="end"/>
      </w:r>
    </w:p>
    <w:p w14:paraId="2EBF75E2" w14:textId="629DF87D" w:rsidR="00C3276F" w:rsidRDefault="00C3276F">
      <w:pPr>
        <w:rPr>
          <w:rFonts w:asciiTheme="minorHAnsi" w:eastAsiaTheme="minorEastAsia" w:hAnsiTheme="minorHAnsi" w:cstheme="minorBidi"/>
          <w:noProof/>
          <w:color w:val="auto"/>
          <w:sz w:val="22"/>
          <w:szCs w:val="22"/>
          <w:lang w:val="en-GB" w:eastAsia="en-GB"/>
        </w:rPr>
      </w:pPr>
    </w:p>
    <w:p w14:paraId="7C41E74F" w14:textId="77777777" w:rsidR="00C3276F" w:rsidRPr="000D0689" w:rsidRDefault="00C3276F" w:rsidP="00C3276F">
      <w:pPr>
        <w:rPr>
          <w:b/>
          <w:bCs/>
          <w:color w:val="0070C0"/>
          <w:sz w:val="24"/>
          <w:szCs w:val="24"/>
          <w:u w:val="single"/>
        </w:rPr>
      </w:pPr>
      <w:r w:rsidRPr="000D0689">
        <w:rPr>
          <w:b/>
          <w:bCs/>
          <w:color w:val="0070C0"/>
          <w:sz w:val="24"/>
          <w:szCs w:val="24"/>
          <w:u w:val="single"/>
        </w:rPr>
        <w:t>Liste des tableaux</w:t>
      </w:r>
    </w:p>
    <w:p w14:paraId="0753BA1D" w14:textId="77777777" w:rsidR="00C3276F" w:rsidRDefault="00C3276F" w:rsidP="00C3276F">
      <w:pPr>
        <w:rPr>
          <w:color w:val="2F5496"/>
          <w:sz w:val="22"/>
          <w:szCs w:val="22"/>
        </w:rPr>
      </w:pPr>
    </w:p>
    <w:p w14:paraId="1776E2E3" w14:textId="643C465F" w:rsidR="00BC1CB7" w:rsidRDefault="00864132">
      <w:pPr>
        <w:pStyle w:val="Tabledesillustrations"/>
        <w:tabs>
          <w:tab w:val="right" w:leader="dot" w:pos="8754"/>
        </w:tabs>
        <w:rPr>
          <w:rFonts w:asciiTheme="minorHAnsi" w:eastAsiaTheme="minorEastAsia" w:hAnsiTheme="minorHAnsi" w:cstheme="minorBidi"/>
          <w:noProof/>
          <w:color w:val="auto"/>
          <w:szCs w:val="22"/>
          <w:lang w:val="en-US" w:eastAsia="en-US"/>
        </w:rPr>
      </w:pPr>
      <w:r>
        <w:rPr>
          <w:color w:val="2F5496"/>
          <w:szCs w:val="22"/>
        </w:rPr>
        <w:fldChar w:fldCharType="begin"/>
      </w:r>
      <w:r>
        <w:rPr>
          <w:color w:val="2F5496"/>
          <w:szCs w:val="22"/>
        </w:rPr>
        <w:instrText xml:space="preserve"> TOC \h \z \c "Tableau" </w:instrText>
      </w:r>
      <w:r>
        <w:rPr>
          <w:color w:val="2F5496"/>
          <w:szCs w:val="22"/>
        </w:rPr>
        <w:fldChar w:fldCharType="separate"/>
      </w:r>
      <w:hyperlink w:anchor="_Toc131173509" w:history="1">
        <w:r w:rsidR="00BC1CB7" w:rsidRPr="00D830E2">
          <w:rPr>
            <w:rStyle w:val="Lienhypertexte"/>
            <w:noProof/>
          </w:rPr>
          <w:t>Tableau 1- Activités prévues et réalisées, résultats attendus et atteints au bout de la période sous examen (janvier à décembre 2022).</w:t>
        </w:r>
        <w:r w:rsidR="00BC1CB7">
          <w:rPr>
            <w:noProof/>
            <w:webHidden/>
          </w:rPr>
          <w:tab/>
        </w:r>
        <w:r w:rsidR="00BC1CB7">
          <w:rPr>
            <w:noProof/>
            <w:webHidden/>
          </w:rPr>
          <w:fldChar w:fldCharType="begin"/>
        </w:r>
        <w:r w:rsidR="00BC1CB7">
          <w:rPr>
            <w:noProof/>
            <w:webHidden/>
          </w:rPr>
          <w:instrText xml:space="preserve"> PAGEREF _Toc131173509 \h </w:instrText>
        </w:r>
        <w:r w:rsidR="00BC1CB7">
          <w:rPr>
            <w:noProof/>
            <w:webHidden/>
          </w:rPr>
        </w:r>
        <w:r w:rsidR="00BC1CB7">
          <w:rPr>
            <w:noProof/>
            <w:webHidden/>
          </w:rPr>
          <w:fldChar w:fldCharType="separate"/>
        </w:r>
        <w:r w:rsidR="00BC1CB7">
          <w:rPr>
            <w:noProof/>
            <w:webHidden/>
          </w:rPr>
          <w:t>8</w:t>
        </w:r>
        <w:r w:rsidR="00BC1CB7">
          <w:rPr>
            <w:noProof/>
            <w:webHidden/>
          </w:rPr>
          <w:fldChar w:fldCharType="end"/>
        </w:r>
      </w:hyperlink>
    </w:p>
    <w:p w14:paraId="46EAE07A" w14:textId="3866DF14" w:rsidR="00BC1CB7" w:rsidRDefault="00BC1CB7">
      <w:pPr>
        <w:pStyle w:val="Tabledesillustrations"/>
        <w:tabs>
          <w:tab w:val="right" w:leader="dot" w:pos="8754"/>
        </w:tabs>
        <w:rPr>
          <w:rFonts w:asciiTheme="minorHAnsi" w:eastAsiaTheme="minorEastAsia" w:hAnsiTheme="minorHAnsi" w:cstheme="minorBidi"/>
          <w:noProof/>
          <w:color w:val="auto"/>
          <w:szCs w:val="22"/>
          <w:lang w:val="en-US" w:eastAsia="en-US"/>
        </w:rPr>
      </w:pPr>
      <w:hyperlink w:anchor="_Toc131173510" w:history="1">
        <w:r w:rsidRPr="00D830E2">
          <w:rPr>
            <w:rStyle w:val="Lienhypertexte"/>
            <w:noProof/>
          </w:rPr>
          <w:t>Tableau 2 - Cadre de résultats du programme</w:t>
        </w:r>
        <w:r>
          <w:rPr>
            <w:noProof/>
            <w:webHidden/>
          </w:rPr>
          <w:tab/>
        </w:r>
        <w:r>
          <w:rPr>
            <w:noProof/>
            <w:webHidden/>
          </w:rPr>
          <w:fldChar w:fldCharType="begin"/>
        </w:r>
        <w:r>
          <w:rPr>
            <w:noProof/>
            <w:webHidden/>
          </w:rPr>
          <w:instrText xml:space="preserve"> PAGEREF _Toc131173510 \h </w:instrText>
        </w:r>
        <w:r>
          <w:rPr>
            <w:noProof/>
            <w:webHidden/>
          </w:rPr>
        </w:r>
        <w:r>
          <w:rPr>
            <w:noProof/>
            <w:webHidden/>
          </w:rPr>
          <w:fldChar w:fldCharType="separate"/>
        </w:r>
        <w:r>
          <w:rPr>
            <w:noProof/>
            <w:webHidden/>
          </w:rPr>
          <w:t>11</w:t>
        </w:r>
        <w:r>
          <w:rPr>
            <w:noProof/>
            <w:webHidden/>
          </w:rPr>
          <w:fldChar w:fldCharType="end"/>
        </w:r>
      </w:hyperlink>
    </w:p>
    <w:p w14:paraId="3BB28322" w14:textId="59571B1C" w:rsidR="00BC1CB7" w:rsidRDefault="00BC1CB7">
      <w:pPr>
        <w:pStyle w:val="Tabledesillustrations"/>
        <w:tabs>
          <w:tab w:val="right" w:leader="dot" w:pos="8754"/>
        </w:tabs>
        <w:rPr>
          <w:rFonts w:asciiTheme="minorHAnsi" w:eastAsiaTheme="minorEastAsia" w:hAnsiTheme="minorHAnsi" w:cstheme="minorBidi"/>
          <w:noProof/>
          <w:color w:val="auto"/>
          <w:szCs w:val="22"/>
          <w:lang w:val="en-US" w:eastAsia="en-US"/>
        </w:rPr>
      </w:pPr>
      <w:hyperlink w:anchor="_Toc131173511" w:history="1">
        <w:r w:rsidRPr="00D830E2">
          <w:rPr>
            <w:rStyle w:val="Lienhypertexte"/>
            <w:noProof/>
          </w:rPr>
          <w:t>Tableau 3 – Progrès vers les indicateurs CAFI couverts par le programme.</w:t>
        </w:r>
        <w:r>
          <w:rPr>
            <w:noProof/>
            <w:webHidden/>
          </w:rPr>
          <w:tab/>
        </w:r>
        <w:r>
          <w:rPr>
            <w:noProof/>
            <w:webHidden/>
          </w:rPr>
          <w:fldChar w:fldCharType="begin"/>
        </w:r>
        <w:r>
          <w:rPr>
            <w:noProof/>
            <w:webHidden/>
          </w:rPr>
          <w:instrText xml:space="preserve"> PAGEREF _Toc131173511 \h </w:instrText>
        </w:r>
        <w:r>
          <w:rPr>
            <w:noProof/>
            <w:webHidden/>
          </w:rPr>
        </w:r>
        <w:r>
          <w:rPr>
            <w:noProof/>
            <w:webHidden/>
          </w:rPr>
          <w:fldChar w:fldCharType="separate"/>
        </w:r>
        <w:r>
          <w:rPr>
            <w:noProof/>
            <w:webHidden/>
          </w:rPr>
          <w:t>13</w:t>
        </w:r>
        <w:r>
          <w:rPr>
            <w:noProof/>
            <w:webHidden/>
          </w:rPr>
          <w:fldChar w:fldCharType="end"/>
        </w:r>
      </w:hyperlink>
    </w:p>
    <w:p w14:paraId="4A5D8EE3" w14:textId="0F02FA91" w:rsidR="00BC1CB7" w:rsidRDefault="00BC1CB7">
      <w:pPr>
        <w:pStyle w:val="Tabledesillustrations"/>
        <w:tabs>
          <w:tab w:val="right" w:leader="dot" w:pos="8754"/>
        </w:tabs>
        <w:rPr>
          <w:rFonts w:asciiTheme="minorHAnsi" w:eastAsiaTheme="minorEastAsia" w:hAnsiTheme="minorHAnsi" w:cstheme="minorBidi"/>
          <w:noProof/>
          <w:color w:val="auto"/>
          <w:szCs w:val="22"/>
          <w:lang w:val="en-US" w:eastAsia="en-US"/>
        </w:rPr>
      </w:pPr>
      <w:hyperlink w:anchor="_Toc131173512" w:history="1">
        <w:r w:rsidRPr="00D830E2">
          <w:rPr>
            <w:rStyle w:val="Lienhypertexte"/>
            <w:noProof/>
          </w:rPr>
          <w:t>Tableau 4 - Progrès vers les Jalons de la LOI</w:t>
        </w:r>
        <w:r>
          <w:rPr>
            <w:noProof/>
            <w:webHidden/>
          </w:rPr>
          <w:tab/>
        </w:r>
        <w:r>
          <w:rPr>
            <w:noProof/>
            <w:webHidden/>
          </w:rPr>
          <w:fldChar w:fldCharType="begin"/>
        </w:r>
        <w:r>
          <w:rPr>
            <w:noProof/>
            <w:webHidden/>
          </w:rPr>
          <w:instrText xml:space="preserve"> PAGEREF _Toc131173512 \h </w:instrText>
        </w:r>
        <w:r>
          <w:rPr>
            <w:noProof/>
            <w:webHidden/>
          </w:rPr>
        </w:r>
        <w:r>
          <w:rPr>
            <w:noProof/>
            <w:webHidden/>
          </w:rPr>
          <w:fldChar w:fldCharType="separate"/>
        </w:r>
        <w:r>
          <w:rPr>
            <w:noProof/>
            <w:webHidden/>
          </w:rPr>
          <w:t>14</w:t>
        </w:r>
        <w:r>
          <w:rPr>
            <w:noProof/>
            <w:webHidden/>
          </w:rPr>
          <w:fldChar w:fldCharType="end"/>
        </w:r>
      </w:hyperlink>
    </w:p>
    <w:p w14:paraId="023F64A6" w14:textId="297C970D" w:rsidR="00BC1CB7" w:rsidRDefault="00BC1CB7">
      <w:pPr>
        <w:pStyle w:val="Tabledesillustrations"/>
        <w:tabs>
          <w:tab w:val="right" w:leader="dot" w:pos="8754"/>
        </w:tabs>
        <w:rPr>
          <w:rFonts w:asciiTheme="minorHAnsi" w:eastAsiaTheme="minorEastAsia" w:hAnsiTheme="minorHAnsi" w:cstheme="minorBidi"/>
          <w:noProof/>
          <w:color w:val="auto"/>
          <w:szCs w:val="22"/>
          <w:lang w:val="en-US" w:eastAsia="en-US"/>
        </w:rPr>
      </w:pPr>
      <w:hyperlink w:anchor="_Toc131173513" w:history="1">
        <w:r w:rsidRPr="00D830E2">
          <w:rPr>
            <w:rStyle w:val="Lienhypertexte"/>
            <w:noProof/>
          </w:rPr>
          <w:t>Tableau 5 - Taux de décaissements du Projet (2022) en USD</w:t>
        </w:r>
        <w:r>
          <w:rPr>
            <w:noProof/>
            <w:webHidden/>
          </w:rPr>
          <w:tab/>
        </w:r>
        <w:r>
          <w:rPr>
            <w:noProof/>
            <w:webHidden/>
          </w:rPr>
          <w:fldChar w:fldCharType="begin"/>
        </w:r>
        <w:r>
          <w:rPr>
            <w:noProof/>
            <w:webHidden/>
          </w:rPr>
          <w:instrText xml:space="preserve"> PAGEREF _Toc131173513 \h </w:instrText>
        </w:r>
        <w:r>
          <w:rPr>
            <w:noProof/>
            <w:webHidden/>
          </w:rPr>
        </w:r>
        <w:r>
          <w:rPr>
            <w:noProof/>
            <w:webHidden/>
          </w:rPr>
          <w:fldChar w:fldCharType="separate"/>
        </w:r>
        <w:r>
          <w:rPr>
            <w:noProof/>
            <w:webHidden/>
          </w:rPr>
          <w:t>14</w:t>
        </w:r>
        <w:r>
          <w:rPr>
            <w:noProof/>
            <w:webHidden/>
          </w:rPr>
          <w:fldChar w:fldCharType="end"/>
        </w:r>
      </w:hyperlink>
    </w:p>
    <w:p w14:paraId="5504E109" w14:textId="316DAB1B" w:rsidR="00BC1CB7" w:rsidRDefault="00BC1CB7">
      <w:pPr>
        <w:pStyle w:val="Tabledesillustrations"/>
        <w:tabs>
          <w:tab w:val="right" w:leader="dot" w:pos="8754"/>
        </w:tabs>
        <w:rPr>
          <w:rFonts w:asciiTheme="minorHAnsi" w:eastAsiaTheme="minorEastAsia" w:hAnsiTheme="minorHAnsi" w:cstheme="minorBidi"/>
          <w:noProof/>
          <w:color w:val="auto"/>
          <w:szCs w:val="22"/>
          <w:lang w:val="en-US" w:eastAsia="en-US"/>
        </w:rPr>
      </w:pPr>
      <w:hyperlink w:anchor="_Toc131173514" w:history="1">
        <w:r w:rsidRPr="00D830E2">
          <w:rPr>
            <w:rStyle w:val="Lienhypertexte"/>
            <w:noProof/>
          </w:rPr>
          <w:t>Tableau 6 - Cout efficacité : Tableau des progrès et décaissements par effets et par produits</w:t>
        </w:r>
        <w:r>
          <w:rPr>
            <w:noProof/>
            <w:webHidden/>
          </w:rPr>
          <w:tab/>
        </w:r>
        <w:r>
          <w:rPr>
            <w:noProof/>
            <w:webHidden/>
          </w:rPr>
          <w:fldChar w:fldCharType="begin"/>
        </w:r>
        <w:r>
          <w:rPr>
            <w:noProof/>
            <w:webHidden/>
          </w:rPr>
          <w:instrText xml:space="preserve"> PAGEREF _Toc131173514 \h </w:instrText>
        </w:r>
        <w:r>
          <w:rPr>
            <w:noProof/>
            <w:webHidden/>
          </w:rPr>
        </w:r>
        <w:r>
          <w:rPr>
            <w:noProof/>
            <w:webHidden/>
          </w:rPr>
          <w:fldChar w:fldCharType="separate"/>
        </w:r>
        <w:r>
          <w:rPr>
            <w:noProof/>
            <w:webHidden/>
          </w:rPr>
          <w:t>15</w:t>
        </w:r>
        <w:r>
          <w:rPr>
            <w:noProof/>
            <w:webHidden/>
          </w:rPr>
          <w:fldChar w:fldCharType="end"/>
        </w:r>
      </w:hyperlink>
    </w:p>
    <w:p w14:paraId="373A00F8" w14:textId="57F9413C" w:rsidR="00BC1CB7" w:rsidRDefault="00BC1CB7">
      <w:pPr>
        <w:pStyle w:val="Tabledesillustrations"/>
        <w:tabs>
          <w:tab w:val="right" w:leader="dot" w:pos="8754"/>
        </w:tabs>
        <w:rPr>
          <w:rFonts w:asciiTheme="minorHAnsi" w:eastAsiaTheme="minorEastAsia" w:hAnsiTheme="minorHAnsi" w:cstheme="minorBidi"/>
          <w:noProof/>
          <w:color w:val="auto"/>
          <w:szCs w:val="22"/>
          <w:lang w:val="en-US" w:eastAsia="en-US"/>
        </w:rPr>
      </w:pPr>
      <w:hyperlink w:anchor="_Toc131173515" w:history="1">
        <w:r w:rsidRPr="00D830E2">
          <w:rPr>
            <w:rStyle w:val="Lienhypertexte"/>
            <w:noProof/>
          </w:rPr>
          <w:t>Tableau 7 - Suivi des contrats</w:t>
        </w:r>
        <w:r>
          <w:rPr>
            <w:noProof/>
            <w:webHidden/>
          </w:rPr>
          <w:tab/>
        </w:r>
        <w:r>
          <w:rPr>
            <w:noProof/>
            <w:webHidden/>
          </w:rPr>
          <w:fldChar w:fldCharType="begin"/>
        </w:r>
        <w:r>
          <w:rPr>
            <w:noProof/>
            <w:webHidden/>
          </w:rPr>
          <w:instrText xml:space="preserve"> PAGEREF _Toc131173515 \h </w:instrText>
        </w:r>
        <w:r>
          <w:rPr>
            <w:noProof/>
            <w:webHidden/>
          </w:rPr>
        </w:r>
        <w:r>
          <w:rPr>
            <w:noProof/>
            <w:webHidden/>
          </w:rPr>
          <w:fldChar w:fldCharType="separate"/>
        </w:r>
        <w:r>
          <w:rPr>
            <w:noProof/>
            <w:webHidden/>
          </w:rPr>
          <w:t>16</w:t>
        </w:r>
        <w:r>
          <w:rPr>
            <w:noProof/>
            <w:webHidden/>
          </w:rPr>
          <w:fldChar w:fldCharType="end"/>
        </w:r>
      </w:hyperlink>
    </w:p>
    <w:p w14:paraId="47440DC0" w14:textId="3B2F6AFA" w:rsidR="00BC1CB7" w:rsidRDefault="00BC1CB7">
      <w:pPr>
        <w:pStyle w:val="Tabledesillustrations"/>
        <w:tabs>
          <w:tab w:val="right" w:leader="dot" w:pos="8754"/>
        </w:tabs>
        <w:rPr>
          <w:rFonts w:asciiTheme="minorHAnsi" w:eastAsiaTheme="minorEastAsia" w:hAnsiTheme="minorHAnsi" w:cstheme="minorBidi"/>
          <w:noProof/>
          <w:color w:val="auto"/>
          <w:szCs w:val="22"/>
          <w:lang w:val="en-US" w:eastAsia="en-US"/>
        </w:rPr>
      </w:pPr>
      <w:hyperlink w:anchor="_Toc131173516" w:history="1">
        <w:r w:rsidRPr="00D830E2">
          <w:rPr>
            <w:rStyle w:val="Lienhypertexte"/>
            <w:noProof/>
          </w:rPr>
          <w:t>Tableau 8 - Répartition des coûts du programme.</w:t>
        </w:r>
        <w:r>
          <w:rPr>
            <w:noProof/>
            <w:webHidden/>
          </w:rPr>
          <w:tab/>
        </w:r>
        <w:r>
          <w:rPr>
            <w:noProof/>
            <w:webHidden/>
          </w:rPr>
          <w:fldChar w:fldCharType="begin"/>
        </w:r>
        <w:r>
          <w:rPr>
            <w:noProof/>
            <w:webHidden/>
          </w:rPr>
          <w:instrText xml:space="preserve"> PAGEREF _Toc131173516 \h </w:instrText>
        </w:r>
        <w:r>
          <w:rPr>
            <w:noProof/>
            <w:webHidden/>
          </w:rPr>
        </w:r>
        <w:r>
          <w:rPr>
            <w:noProof/>
            <w:webHidden/>
          </w:rPr>
          <w:fldChar w:fldCharType="separate"/>
        </w:r>
        <w:r>
          <w:rPr>
            <w:noProof/>
            <w:webHidden/>
          </w:rPr>
          <w:t>17</w:t>
        </w:r>
        <w:r>
          <w:rPr>
            <w:noProof/>
            <w:webHidden/>
          </w:rPr>
          <w:fldChar w:fldCharType="end"/>
        </w:r>
      </w:hyperlink>
    </w:p>
    <w:p w14:paraId="18D0488F" w14:textId="074F0311" w:rsidR="00BC1CB7" w:rsidRDefault="00BC1CB7">
      <w:pPr>
        <w:pStyle w:val="Tabledesillustrations"/>
        <w:tabs>
          <w:tab w:val="right" w:leader="dot" w:pos="8754"/>
        </w:tabs>
        <w:rPr>
          <w:rFonts w:asciiTheme="minorHAnsi" w:eastAsiaTheme="minorEastAsia" w:hAnsiTheme="minorHAnsi" w:cstheme="minorBidi"/>
          <w:noProof/>
          <w:color w:val="auto"/>
          <w:szCs w:val="22"/>
          <w:lang w:val="en-US" w:eastAsia="en-US"/>
        </w:rPr>
      </w:pPr>
      <w:hyperlink w:anchor="_Toc131173517" w:history="1">
        <w:r w:rsidRPr="00D830E2">
          <w:rPr>
            <w:rStyle w:val="Lienhypertexte"/>
            <w:noProof/>
          </w:rPr>
          <w:t>Tableau 9 - Suivi des aspects « Genre »</w:t>
        </w:r>
        <w:r>
          <w:rPr>
            <w:noProof/>
            <w:webHidden/>
          </w:rPr>
          <w:tab/>
        </w:r>
        <w:r>
          <w:rPr>
            <w:noProof/>
            <w:webHidden/>
          </w:rPr>
          <w:fldChar w:fldCharType="begin"/>
        </w:r>
        <w:r>
          <w:rPr>
            <w:noProof/>
            <w:webHidden/>
          </w:rPr>
          <w:instrText xml:space="preserve"> PAGEREF _Toc131173517 \h </w:instrText>
        </w:r>
        <w:r>
          <w:rPr>
            <w:noProof/>
            <w:webHidden/>
          </w:rPr>
        </w:r>
        <w:r>
          <w:rPr>
            <w:noProof/>
            <w:webHidden/>
          </w:rPr>
          <w:fldChar w:fldCharType="separate"/>
        </w:r>
        <w:r>
          <w:rPr>
            <w:noProof/>
            <w:webHidden/>
          </w:rPr>
          <w:t>18</w:t>
        </w:r>
        <w:r>
          <w:rPr>
            <w:noProof/>
            <w:webHidden/>
          </w:rPr>
          <w:fldChar w:fldCharType="end"/>
        </w:r>
      </w:hyperlink>
    </w:p>
    <w:p w14:paraId="097C4635" w14:textId="76E51CE0" w:rsidR="00BC1CB7" w:rsidRDefault="00BC1CB7">
      <w:pPr>
        <w:pStyle w:val="Tabledesillustrations"/>
        <w:tabs>
          <w:tab w:val="right" w:leader="dot" w:pos="8754"/>
        </w:tabs>
        <w:rPr>
          <w:rFonts w:asciiTheme="minorHAnsi" w:eastAsiaTheme="minorEastAsia" w:hAnsiTheme="minorHAnsi" w:cstheme="minorBidi"/>
          <w:noProof/>
          <w:color w:val="auto"/>
          <w:szCs w:val="22"/>
          <w:lang w:val="en-US" w:eastAsia="en-US"/>
        </w:rPr>
      </w:pPr>
      <w:hyperlink w:anchor="_Toc131173518" w:history="1">
        <w:r w:rsidRPr="00D830E2">
          <w:rPr>
            <w:rStyle w:val="Lienhypertexte"/>
            <w:noProof/>
          </w:rPr>
          <w:t>Tableau 10 - Suivi des mesures/principes de sauvegardes.</w:t>
        </w:r>
        <w:r>
          <w:rPr>
            <w:noProof/>
            <w:webHidden/>
          </w:rPr>
          <w:tab/>
        </w:r>
        <w:r>
          <w:rPr>
            <w:noProof/>
            <w:webHidden/>
          </w:rPr>
          <w:fldChar w:fldCharType="begin"/>
        </w:r>
        <w:r>
          <w:rPr>
            <w:noProof/>
            <w:webHidden/>
          </w:rPr>
          <w:instrText xml:space="preserve"> PAGEREF _Toc131173518 \h </w:instrText>
        </w:r>
        <w:r>
          <w:rPr>
            <w:noProof/>
            <w:webHidden/>
          </w:rPr>
        </w:r>
        <w:r>
          <w:rPr>
            <w:noProof/>
            <w:webHidden/>
          </w:rPr>
          <w:fldChar w:fldCharType="separate"/>
        </w:r>
        <w:r>
          <w:rPr>
            <w:noProof/>
            <w:webHidden/>
          </w:rPr>
          <w:t>19</w:t>
        </w:r>
        <w:r>
          <w:rPr>
            <w:noProof/>
            <w:webHidden/>
          </w:rPr>
          <w:fldChar w:fldCharType="end"/>
        </w:r>
      </w:hyperlink>
    </w:p>
    <w:p w14:paraId="7F9E11D4" w14:textId="1FE485E5" w:rsidR="00BC1CB7" w:rsidRDefault="00BC1CB7">
      <w:pPr>
        <w:pStyle w:val="Tabledesillustrations"/>
        <w:tabs>
          <w:tab w:val="right" w:leader="dot" w:pos="8754"/>
        </w:tabs>
        <w:rPr>
          <w:rFonts w:asciiTheme="minorHAnsi" w:eastAsiaTheme="minorEastAsia" w:hAnsiTheme="minorHAnsi" w:cstheme="minorBidi"/>
          <w:noProof/>
          <w:color w:val="auto"/>
          <w:szCs w:val="22"/>
          <w:lang w:val="en-US" w:eastAsia="en-US"/>
        </w:rPr>
      </w:pPr>
      <w:hyperlink w:anchor="_Toc131173519" w:history="1">
        <w:r w:rsidRPr="00D830E2">
          <w:rPr>
            <w:rStyle w:val="Lienhypertexte"/>
            <w:noProof/>
          </w:rPr>
          <w:t>Tableau 11 - Gestion des risques</w:t>
        </w:r>
        <w:r>
          <w:rPr>
            <w:noProof/>
            <w:webHidden/>
          </w:rPr>
          <w:tab/>
        </w:r>
        <w:r>
          <w:rPr>
            <w:noProof/>
            <w:webHidden/>
          </w:rPr>
          <w:fldChar w:fldCharType="begin"/>
        </w:r>
        <w:r>
          <w:rPr>
            <w:noProof/>
            <w:webHidden/>
          </w:rPr>
          <w:instrText xml:space="preserve"> PAGEREF _Toc131173519 \h </w:instrText>
        </w:r>
        <w:r>
          <w:rPr>
            <w:noProof/>
            <w:webHidden/>
          </w:rPr>
        </w:r>
        <w:r>
          <w:rPr>
            <w:noProof/>
            <w:webHidden/>
          </w:rPr>
          <w:fldChar w:fldCharType="separate"/>
        </w:r>
        <w:r>
          <w:rPr>
            <w:noProof/>
            <w:webHidden/>
          </w:rPr>
          <w:t>20</w:t>
        </w:r>
        <w:r>
          <w:rPr>
            <w:noProof/>
            <w:webHidden/>
          </w:rPr>
          <w:fldChar w:fldCharType="end"/>
        </w:r>
      </w:hyperlink>
    </w:p>
    <w:p w14:paraId="6E1EE328" w14:textId="614D732C" w:rsidR="00BC1CB7" w:rsidRDefault="00BC1CB7">
      <w:pPr>
        <w:pStyle w:val="Tabledesillustrations"/>
        <w:tabs>
          <w:tab w:val="right" w:leader="dot" w:pos="8754"/>
        </w:tabs>
        <w:rPr>
          <w:rFonts w:asciiTheme="minorHAnsi" w:eastAsiaTheme="minorEastAsia" w:hAnsiTheme="minorHAnsi" w:cstheme="minorBidi"/>
          <w:noProof/>
          <w:color w:val="auto"/>
          <w:szCs w:val="22"/>
          <w:lang w:val="en-US" w:eastAsia="en-US"/>
        </w:rPr>
      </w:pPr>
      <w:hyperlink w:anchor="_Toc131173520" w:history="1">
        <w:r w:rsidRPr="00D830E2">
          <w:rPr>
            <w:rStyle w:val="Lienhypertexte"/>
            <w:noProof/>
          </w:rPr>
          <w:t>Tableau 12 - Formations sur i) la prévention de la fraude, mauvaise utilisation de fonds et ii) corruption et exploitation, abus et harcèlement sexuels.</w:t>
        </w:r>
        <w:r>
          <w:rPr>
            <w:noProof/>
            <w:webHidden/>
          </w:rPr>
          <w:tab/>
        </w:r>
        <w:r>
          <w:rPr>
            <w:noProof/>
            <w:webHidden/>
          </w:rPr>
          <w:fldChar w:fldCharType="begin"/>
        </w:r>
        <w:r>
          <w:rPr>
            <w:noProof/>
            <w:webHidden/>
          </w:rPr>
          <w:instrText xml:space="preserve"> PAGEREF _Toc131173520 \h </w:instrText>
        </w:r>
        <w:r>
          <w:rPr>
            <w:noProof/>
            <w:webHidden/>
          </w:rPr>
        </w:r>
        <w:r>
          <w:rPr>
            <w:noProof/>
            <w:webHidden/>
          </w:rPr>
          <w:fldChar w:fldCharType="separate"/>
        </w:r>
        <w:r>
          <w:rPr>
            <w:noProof/>
            <w:webHidden/>
          </w:rPr>
          <w:t>21</w:t>
        </w:r>
        <w:r>
          <w:rPr>
            <w:noProof/>
            <w:webHidden/>
          </w:rPr>
          <w:fldChar w:fldCharType="end"/>
        </w:r>
      </w:hyperlink>
    </w:p>
    <w:p w14:paraId="31FD5A29" w14:textId="41846AB2" w:rsidR="00BC1CB7" w:rsidRDefault="00BC1CB7">
      <w:pPr>
        <w:pStyle w:val="Tabledesillustrations"/>
        <w:tabs>
          <w:tab w:val="right" w:leader="dot" w:pos="8754"/>
        </w:tabs>
        <w:rPr>
          <w:rFonts w:asciiTheme="minorHAnsi" w:eastAsiaTheme="minorEastAsia" w:hAnsiTheme="minorHAnsi" w:cstheme="minorBidi"/>
          <w:noProof/>
          <w:color w:val="auto"/>
          <w:szCs w:val="22"/>
          <w:lang w:val="en-US" w:eastAsia="en-US"/>
        </w:rPr>
      </w:pPr>
      <w:hyperlink w:anchor="_Toc131173521" w:history="1">
        <w:r w:rsidRPr="00D830E2">
          <w:rPr>
            <w:rStyle w:val="Lienhypertexte"/>
            <w:noProof/>
          </w:rPr>
          <w:t>Tableau 13 - Etat d’avancement du plan de suivi du programme.</w:t>
        </w:r>
        <w:r>
          <w:rPr>
            <w:noProof/>
            <w:webHidden/>
          </w:rPr>
          <w:tab/>
        </w:r>
        <w:r>
          <w:rPr>
            <w:noProof/>
            <w:webHidden/>
          </w:rPr>
          <w:fldChar w:fldCharType="begin"/>
        </w:r>
        <w:r>
          <w:rPr>
            <w:noProof/>
            <w:webHidden/>
          </w:rPr>
          <w:instrText xml:space="preserve"> PAGEREF _Toc131173521 \h </w:instrText>
        </w:r>
        <w:r>
          <w:rPr>
            <w:noProof/>
            <w:webHidden/>
          </w:rPr>
        </w:r>
        <w:r>
          <w:rPr>
            <w:noProof/>
            <w:webHidden/>
          </w:rPr>
          <w:fldChar w:fldCharType="separate"/>
        </w:r>
        <w:r>
          <w:rPr>
            <w:noProof/>
            <w:webHidden/>
          </w:rPr>
          <w:t>24</w:t>
        </w:r>
        <w:r>
          <w:rPr>
            <w:noProof/>
            <w:webHidden/>
          </w:rPr>
          <w:fldChar w:fldCharType="end"/>
        </w:r>
      </w:hyperlink>
    </w:p>
    <w:p w14:paraId="31E7EE71" w14:textId="5F78AEA2" w:rsidR="00C3276F" w:rsidRDefault="00864132" w:rsidP="00C3276F">
      <w:pPr>
        <w:rPr>
          <w:color w:val="2F5496"/>
          <w:sz w:val="22"/>
          <w:szCs w:val="22"/>
        </w:rPr>
      </w:pPr>
      <w:r>
        <w:rPr>
          <w:color w:val="2F5496"/>
          <w:sz w:val="22"/>
          <w:szCs w:val="22"/>
        </w:rPr>
        <w:fldChar w:fldCharType="end"/>
      </w:r>
      <w:r w:rsidR="00C3276F">
        <w:rPr>
          <w:color w:val="2F5496"/>
          <w:sz w:val="22"/>
          <w:szCs w:val="22"/>
        </w:rPr>
        <w:br w:type="page"/>
      </w:r>
    </w:p>
    <w:p w14:paraId="234515FB" w14:textId="05432614" w:rsidR="00484EA5" w:rsidRDefault="00054CD6" w:rsidP="008A0679">
      <w:pPr>
        <w:pStyle w:val="Titre1"/>
        <w:numPr>
          <w:ilvl w:val="0"/>
          <w:numId w:val="2"/>
        </w:numPr>
      </w:pPr>
      <w:bookmarkStart w:id="0" w:name="_Toc131173464"/>
      <w:r>
        <w:lastRenderedPageBreak/>
        <w:t>Données</w:t>
      </w:r>
      <w:r w:rsidR="00A474C0">
        <w:t>-</w:t>
      </w:r>
      <w:r>
        <w:t>clés du programme</w:t>
      </w:r>
      <w:bookmarkEnd w:id="0"/>
      <w:r>
        <w:t xml:space="preserve"> </w:t>
      </w:r>
    </w:p>
    <w:tbl>
      <w:tblPr>
        <w:tblW w:w="8970" w:type="dxa"/>
        <w:tblInd w:w="2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4605"/>
        <w:gridCol w:w="4365"/>
      </w:tblGrid>
      <w:tr w:rsidR="003E32D8" w:rsidRPr="00731892" w14:paraId="272EC76A" w14:textId="77777777" w:rsidTr="002427DD">
        <w:tc>
          <w:tcPr>
            <w:tcW w:w="4605" w:type="dxa"/>
          </w:tcPr>
          <w:p w14:paraId="2C68F482" w14:textId="584A7597" w:rsidR="003E32D8" w:rsidRPr="00731892" w:rsidRDefault="003E32D8" w:rsidP="003E32D8">
            <w:pPr>
              <w:ind w:left="0" w:firstLine="0"/>
              <w:rPr>
                <w:rFonts w:asciiTheme="minorHAnsi" w:hAnsiTheme="minorHAnsi" w:cstheme="minorHAnsi"/>
                <w:sz w:val="22"/>
                <w:szCs w:val="22"/>
              </w:rPr>
            </w:pPr>
            <w:r w:rsidRPr="00731892">
              <w:rPr>
                <w:rFonts w:asciiTheme="minorHAnsi" w:hAnsiTheme="minorHAnsi" w:cstheme="minorHAnsi"/>
                <w:sz w:val="22"/>
                <w:szCs w:val="22"/>
              </w:rPr>
              <w:t>Titre du Programme &amp; Référence :</w:t>
            </w:r>
          </w:p>
        </w:tc>
        <w:tc>
          <w:tcPr>
            <w:tcW w:w="4365" w:type="dxa"/>
          </w:tcPr>
          <w:p w14:paraId="5178ED27" w14:textId="1EF10C4B" w:rsidR="003E32D8" w:rsidRPr="00731892" w:rsidRDefault="003E32D8" w:rsidP="003E32D8">
            <w:pPr>
              <w:ind w:left="0" w:firstLine="0"/>
              <w:rPr>
                <w:rFonts w:asciiTheme="minorHAnsi" w:hAnsiTheme="minorHAnsi" w:cstheme="minorHAnsi"/>
                <w:sz w:val="22"/>
                <w:szCs w:val="22"/>
              </w:rPr>
            </w:pPr>
            <w:r w:rsidRPr="002836AC">
              <w:t>Opérationnalisation du SYNA-MNV de la République du Congo</w:t>
            </w:r>
          </w:p>
        </w:tc>
      </w:tr>
      <w:tr w:rsidR="003E32D8" w:rsidRPr="00731892" w14:paraId="7507B8E7" w14:textId="77777777" w:rsidTr="002427DD">
        <w:tc>
          <w:tcPr>
            <w:tcW w:w="4605" w:type="dxa"/>
          </w:tcPr>
          <w:p w14:paraId="48A4E39B" w14:textId="05E01FCD" w:rsidR="003E32D8" w:rsidRPr="00731892" w:rsidRDefault="003E32D8" w:rsidP="003E32D8">
            <w:pPr>
              <w:ind w:left="0" w:firstLine="0"/>
              <w:rPr>
                <w:rFonts w:asciiTheme="minorHAnsi" w:hAnsiTheme="minorHAnsi" w:cstheme="minorHAnsi"/>
                <w:sz w:val="22"/>
                <w:szCs w:val="22"/>
              </w:rPr>
            </w:pPr>
            <w:r w:rsidRPr="00731892">
              <w:rPr>
                <w:rFonts w:asciiTheme="minorHAnsi" w:hAnsiTheme="minorHAnsi" w:cstheme="minorHAnsi"/>
                <w:sz w:val="22"/>
                <w:szCs w:val="22"/>
              </w:rPr>
              <w:t xml:space="preserve">Numéro de référence du Programme/MPTF : </w:t>
            </w:r>
          </w:p>
        </w:tc>
        <w:tc>
          <w:tcPr>
            <w:tcW w:w="4365" w:type="dxa"/>
          </w:tcPr>
          <w:p w14:paraId="78BC90B0" w14:textId="3A72EF03" w:rsidR="003E32D8" w:rsidRPr="00731892" w:rsidRDefault="003E32D8" w:rsidP="003E32D8">
            <w:pPr>
              <w:ind w:left="0" w:firstLine="0"/>
              <w:rPr>
                <w:rFonts w:asciiTheme="minorHAnsi" w:hAnsiTheme="minorHAnsi" w:cstheme="minorBidi"/>
                <w:sz w:val="22"/>
                <w:szCs w:val="22"/>
              </w:rPr>
            </w:pPr>
            <w:r w:rsidRPr="002836AC">
              <w:t>00129333</w:t>
            </w:r>
          </w:p>
        </w:tc>
      </w:tr>
      <w:tr w:rsidR="003E32D8" w:rsidRPr="00731892" w14:paraId="007F53E7" w14:textId="77777777" w:rsidTr="002427DD">
        <w:tc>
          <w:tcPr>
            <w:tcW w:w="4605" w:type="dxa"/>
          </w:tcPr>
          <w:p w14:paraId="444D779E" w14:textId="2D5D90A4" w:rsidR="003E32D8" w:rsidRPr="00731892" w:rsidRDefault="003E32D8" w:rsidP="003E32D8">
            <w:pPr>
              <w:ind w:left="0" w:firstLine="0"/>
              <w:rPr>
                <w:rFonts w:asciiTheme="minorHAnsi" w:hAnsiTheme="minorHAnsi" w:cstheme="minorHAnsi"/>
                <w:sz w:val="22"/>
                <w:szCs w:val="22"/>
              </w:rPr>
            </w:pPr>
            <w:r w:rsidRPr="00731892">
              <w:rPr>
                <w:rFonts w:asciiTheme="minorHAnsi" w:hAnsiTheme="minorHAnsi" w:cstheme="minorHAnsi"/>
                <w:sz w:val="22"/>
                <w:szCs w:val="22"/>
              </w:rPr>
              <w:t>Localité, Secteur/Thème(s) du Programme :</w:t>
            </w:r>
          </w:p>
        </w:tc>
        <w:tc>
          <w:tcPr>
            <w:tcW w:w="4365" w:type="dxa"/>
          </w:tcPr>
          <w:p w14:paraId="6AF2D26B" w14:textId="75969ACE" w:rsidR="003E32D8" w:rsidRPr="00731892" w:rsidRDefault="003E32D8" w:rsidP="003E32D8">
            <w:pPr>
              <w:ind w:left="0" w:firstLine="0"/>
              <w:rPr>
                <w:rFonts w:asciiTheme="minorHAnsi" w:hAnsiTheme="minorHAnsi" w:cstheme="minorHAnsi"/>
                <w:sz w:val="22"/>
                <w:szCs w:val="22"/>
              </w:rPr>
            </w:pPr>
            <w:r w:rsidRPr="002836AC">
              <w:t>République du Congo</w:t>
            </w:r>
          </w:p>
        </w:tc>
      </w:tr>
      <w:tr w:rsidR="003E32D8" w:rsidRPr="00731892" w14:paraId="2F0E047C" w14:textId="77777777" w:rsidTr="002427DD">
        <w:tc>
          <w:tcPr>
            <w:tcW w:w="4605" w:type="dxa"/>
          </w:tcPr>
          <w:p w14:paraId="2FC2704E" w14:textId="2EF05573" w:rsidR="003E32D8" w:rsidRPr="00731892" w:rsidRDefault="003E32D8" w:rsidP="003E32D8">
            <w:pPr>
              <w:ind w:left="0" w:firstLine="0"/>
              <w:rPr>
                <w:rFonts w:asciiTheme="minorHAnsi" w:hAnsiTheme="minorHAnsi" w:cstheme="minorHAnsi"/>
                <w:sz w:val="22"/>
                <w:szCs w:val="22"/>
              </w:rPr>
            </w:pPr>
            <w:r w:rsidRPr="00731892">
              <w:rPr>
                <w:rFonts w:asciiTheme="minorHAnsi" w:hAnsiTheme="minorHAnsi" w:cstheme="minorHAnsi"/>
                <w:sz w:val="22"/>
                <w:szCs w:val="22"/>
              </w:rPr>
              <w:t>Partenaires de mise en œuvre :</w:t>
            </w:r>
          </w:p>
        </w:tc>
        <w:tc>
          <w:tcPr>
            <w:tcW w:w="4365" w:type="dxa"/>
          </w:tcPr>
          <w:p w14:paraId="515B1A55" w14:textId="65E6BFEE" w:rsidR="003E32D8" w:rsidRPr="00731892" w:rsidRDefault="003E32D8" w:rsidP="003E32D8">
            <w:pPr>
              <w:ind w:left="0" w:firstLine="0"/>
              <w:rPr>
                <w:rFonts w:asciiTheme="minorHAnsi" w:hAnsiTheme="minorHAnsi" w:cstheme="minorHAnsi"/>
                <w:sz w:val="22"/>
                <w:szCs w:val="22"/>
              </w:rPr>
            </w:pPr>
            <w:r w:rsidRPr="002836AC">
              <w:t>République du Congo</w:t>
            </w:r>
          </w:p>
        </w:tc>
      </w:tr>
      <w:tr w:rsidR="003E32D8" w:rsidRPr="00731892" w14:paraId="44B6A8AF" w14:textId="77777777" w:rsidTr="002427DD">
        <w:tc>
          <w:tcPr>
            <w:tcW w:w="4605" w:type="dxa"/>
          </w:tcPr>
          <w:p w14:paraId="47CEE3DC" w14:textId="7AC2D4B0" w:rsidR="003E32D8" w:rsidRPr="00731892" w:rsidRDefault="003E32D8" w:rsidP="003E32D8">
            <w:pPr>
              <w:ind w:left="0" w:firstLine="0"/>
              <w:rPr>
                <w:rFonts w:asciiTheme="minorHAnsi" w:hAnsiTheme="minorHAnsi" w:cstheme="minorHAnsi"/>
                <w:sz w:val="22"/>
                <w:szCs w:val="22"/>
              </w:rPr>
            </w:pPr>
            <w:r w:rsidRPr="00731892">
              <w:rPr>
                <w:rFonts w:asciiTheme="minorHAnsi" w:hAnsiTheme="minorHAnsi" w:cstheme="minorHAnsi"/>
                <w:sz w:val="22"/>
                <w:szCs w:val="22"/>
              </w:rPr>
              <w:t>Organisations participantes :</w:t>
            </w:r>
          </w:p>
        </w:tc>
        <w:tc>
          <w:tcPr>
            <w:tcW w:w="4365" w:type="dxa"/>
          </w:tcPr>
          <w:p w14:paraId="67084E74" w14:textId="1022C842" w:rsidR="003E32D8" w:rsidRPr="00731892" w:rsidRDefault="003E32D8" w:rsidP="003E32D8">
            <w:pPr>
              <w:ind w:left="0" w:firstLine="0"/>
              <w:rPr>
                <w:rFonts w:asciiTheme="minorHAnsi" w:hAnsiTheme="minorHAnsi" w:cstheme="minorHAnsi"/>
                <w:sz w:val="22"/>
                <w:szCs w:val="22"/>
              </w:rPr>
            </w:pPr>
            <w:r w:rsidRPr="002836AC">
              <w:t>FAO</w:t>
            </w:r>
          </w:p>
        </w:tc>
      </w:tr>
      <w:tr w:rsidR="003E32D8" w:rsidRPr="00731892" w14:paraId="4CFE1AF1" w14:textId="77777777" w:rsidTr="002427DD">
        <w:tc>
          <w:tcPr>
            <w:tcW w:w="4605" w:type="dxa"/>
          </w:tcPr>
          <w:p w14:paraId="2E7214AC" w14:textId="45233579" w:rsidR="003E32D8" w:rsidRPr="00731892" w:rsidRDefault="003E32D8" w:rsidP="003E32D8">
            <w:pPr>
              <w:ind w:left="0" w:firstLine="0"/>
              <w:rPr>
                <w:rFonts w:asciiTheme="minorHAnsi" w:hAnsiTheme="minorHAnsi" w:cstheme="minorHAnsi"/>
                <w:sz w:val="22"/>
                <w:szCs w:val="22"/>
              </w:rPr>
            </w:pPr>
            <w:r w:rsidRPr="00731892">
              <w:rPr>
                <w:rFonts w:asciiTheme="minorHAnsi" w:hAnsiTheme="minorHAnsi" w:cstheme="minorHAnsi"/>
                <w:sz w:val="22"/>
                <w:szCs w:val="22"/>
              </w:rPr>
              <w:t>Budget du Programme (USD) :</w:t>
            </w:r>
          </w:p>
        </w:tc>
        <w:tc>
          <w:tcPr>
            <w:tcW w:w="4365" w:type="dxa"/>
          </w:tcPr>
          <w:p w14:paraId="698FCED1" w14:textId="5C3B87C1" w:rsidR="003E32D8" w:rsidRPr="00731892" w:rsidRDefault="003E32D8" w:rsidP="003E32D8">
            <w:pPr>
              <w:ind w:left="0" w:firstLine="0"/>
              <w:rPr>
                <w:rFonts w:asciiTheme="minorHAnsi" w:hAnsiTheme="minorHAnsi" w:cstheme="minorHAnsi"/>
                <w:sz w:val="22"/>
                <w:szCs w:val="22"/>
              </w:rPr>
            </w:pPr>
            <w:r w:rsidRPr="002836AC">
              <w:t>2,000,000</w:t>
            </w:r>
          </w:p>
        </w:tc>
      </w:tr>
      <w:tr w:rsidR="003E32D8" w:rsidRPr="00731892" w14:paraId="4139A88F" w14:textId="77777777" w:rsidTr="002427DD">
        <w:trPr>
          <w:trHeight w:val="253"/>
        </w:trPr>
        <w:tc>
          <w:tcPr>
            <w:tcW w:w="4605" w:type="dxa"/>
          </w:tcPr>
          <w:p w14:paraId="4B5C626C" w14:textId="6C81BF4B" w:rsidR="003E32D8" w:rsidRPr="00731892" w:rsidRDefault="003E32D8" w:rsidP="003E32D8">
            <w:pPr>
              <w:ind w:left="0" w:firstLine="0"/>
              <w:rPr>
                <w:rFonts w:asciiTheme="minorHAnsi" w:hAnsiTheme="minorHAnsi" w:cstheme="minorHAnsi"/>
                <w:sz w:val="22"/>
                <w:szCs w:val="22"/>
              </w:rPr>
            </w:pPr>
            <w:r w:rsidRPr="00731892">
              <w:rPr>
                <w:rFonts w:asciiTheme="minorHAnsi" w:hAnsiTheme="minorHAnsi" w:cstheme="minorHAnsi"/>
                <w:sz w:val="22"/>
                <w:szCs w:val="22"/>
              </w:rPr>
              <w:t xml:space="preserve">Durée totale programme (mois) :  </w:t>
            </w:r>
          </w:p>
        </w:tc>
        <w:tc>
          <w:tcPr>
            <w:tcW w:w="4365" w:type="dxa"/>
          </w:tcPr>
          <w:p w14:paraId="32389F07" w14:textId="435D0E4E" w:rsidR="003E32D8" w:rsidRPr="00731892" w:rsidRDefault="003E32D8" w:rsidP="003E32D8">
            <w:pPr>
              <w:ind w:left="0" w:firstLine="0"/>
              <w:rPr>
                <w:rFonts w:asciiTheme="minorHAnsi" w:hAnsiTheme="minorHAnsi" w:cstheme="minorHAnsi"/>
                <w:sz w:val="22"/>
                <w:szCs w:val="22"/>
              </w:rPr>
            </w:pPr>
            <w:r w:rsidRPr="002836AC">
              <w:t>24</w:t>
            </w:r>
          </w:p>
        </w:tc>
      </w:tr>
      <w:tr w:rsidR="003E32D8" w:rsidRPr="00731892" w14:paraId="3820A849" w14:textId="77777777" w:rsidTr="002427DD">
        <w:trPr>
          <w:trHeight w:val="253"/>
        </w:trPr>
        <w:tc>
          <w:tcPr>
            <w:tcW w:w="4605" w:type="dxa"/>
          </w:tcPr>
          <w:p w14:paraId="5C0447B2" w14:textId="03726192" w:rsidR="003E32D8" w:rsidRPr="00731892" w:rsidRDefault="003E32D8" w:rsidP="003E32D8">
            <w:pPr>
              <w:ind w:left="0" w:firstLine="0"/>
              <w:rPr>
                <w:rFonts w:asciiTheme="minorHAnsi" w:hAnsiTheme="minorHAnsi" w:cstheme="minorHAnsi"/>
                <w:sz w:val="22"/>
                <w:szCs w:val="22"/>
              </w:rPr>
            </w:pPr>
            <w:r w:rsidRPr="00731892">
              <w:rPr>
                <w:rFonts w:asciiTheme="minorHAnsi" w:hAnsiTheme="minorHAnsi" w:cstheme="minorHAnsi"/>
                <w:sz w:val="22"/>
                <w:szCs w:val="22"/>
              </w:rPr>
              <w:t>Date d’approbation du programme par le Conseil d’administration de CAFI :</w:t>
            </w:r>
          </w:p>
        </w:tc>
        <w:tc>
          <w:tcPr>
            <w:tcW w:w="4365" w:type="dxa"/>
          </w:tcPr>
          <w:p w14:paraId="2B3F5806" w14:textId="1EEB8686" w:rsidR="003E32D8" w:rsidRPr="00731892" w:rsidRDefault="003E32D8" w:rsidP="003E32D8">
            <w:pPr>
              <w:ind w:left="0" w:firstLine="0"/>
              <w:rPr>
                <w:rFonts w:asciiTheme="minorHAnsi" w:hAnsiTheme="minorHAnsi" w:cstheme="minorHAnsi"/>
                <w:sz w:val="22"/>
                <w:szCs w:val="22"/>
              </w:rPr>
            </w:pPr>
            <w:r w:rsidRPr="002836AC">
              <w:t>20.10.2021</w:t>
            </w:r>
          </w:p>
        </w:tc>
      </w:tr>
      <w:tr w:rsidR="003E32D8" w:rsidRPr="00731892" w14:paraId="3219F11E" w14:textId="77777777" w:rsidTr="002427DD">
        <w:trPr>
          <w:trHeight w:val="253"/>
        </w:trPr>
        <w:tc>
          <w:tcPr>
            <w:tcW w:w="4605" w:type="dxa"/>
          </w:tcPr>
          <w:p w14:paraId="57E4C4A5" w14:textId="63343899" w:rsidR="003E32D8" w:rsidRPr="00731892" w:rsidRDefault="003E32D8" w:rsidP="003E32D8">
            <w:pPr>
              <w:ind w:left="0" w:firstLine="0"/>
              <w:rPr>
                <w:rFonts w:asciiTheme="minorHAnsi" w:hAnsiTheme="minorHAnsi" w:cstheme="minorHAnsi"/>
                <w:sz w:val="22"/>
                <w:szCs w:val="22"/>
              </w:rPr>
            </w:pPr>
            <w:r w:rsidRPr="00731892">
              <w:rPr>
                <w:rFonts w:asciiTheme="minorHAnsi" w:hAnsiTheme="minorHAnsi" w:cstheme="minorHAnsi"/>
                <w:sz w:val="22"/>
                <w:szCs w:val="22"/>
              </w:rPr>
              <w:t>Date de transfert de fonds par MPTF :</w:t>
            </w:r>
          </w:p>
        </w:tc>
        <w:tc>
          <w:tcPr>
            <w:tcW w:w="4365" w:type="dxa"/>
          </w:tcPr>
          <w:p w14:paraId="7E58DCC2" w14:textId="7A6E0132" w:rsidR="003E32D8" w:rsidRPr="00731892" w:rsidRDefault="003E32D8" w:rsidP="003E32D8">
            <w:pPr>
              <w:ind w:left="0" w:firstLine="0"/>
              <w:rPr>
                <w:rFonts w:asciiTheme="minorHAnsi" w:hAnsiTheme="minorHAnsi" w:cstheme="minorBidi"/>
                <w:sz w:val="22"/>
                <w:szCs w:val="22"/>
                <w:highlight w:val="yellow"/>
              </w:rPr>
            </w:pPr>
            <w:r w:rsidRPr="002836AC">
              <w:t>17.11.2021</w:t>
            </w:r>
          </w:p>
        </w:tc>
      </w:tr>
      <w:tr w:rsidR="003E32D8" w:rsidRPr="00731892" w14:paraId="38A94414" w14:textId="77777777" w:rsidTr="002427DD">
        <w:tc>
          <w:tcPr>
            <w:tcW w:w="4605" w:type="dxa"/>
          </w:tcPr>
          <w:p w14:paraId="2843E271" w14:textId="6D537700" w:rsidR="003E32D8" w:rsidRPr="00731892" w:rsidRDefault="003E32D8" w:rsidP="003E32D8">
            <w:pPr>
              <w:ind w:left="0" w:firstLine="0"/>
              <w:rPr>
                <w:rFonts w:asciiTheme="minorHAnsi" w:hAnsiTheme="minorHAnsi" w:cstheme="minorHAnsi"/>
                <w:sz w:val="22"/>
                <w:szCs w:val="22"/>
              </w:rPr>
            </w:pPr>
            <w:r w:rsidRPr="00731892">
              <w:rPr>
                <w:rFonts w:asciiTheme="minorHAnsi" w:hAnsiTheme="minorHAnsi" w:cstheme="minorHAnsi"/>
                <w:sz w:val="22"/>
                <w:szCs w:val="22"/>
              </w:rPr>
              <w:t xml:space="preserve">Date de lancement officiel/Démarrage effectif : </w:t>
            </w:r>
          </w:p>
        </w:tc>
        <w:tc>
          <w:tcPr>
            <w:tcW w:w="4365" w:type="dxa"/>
          </w:tcPr>
          <w:p w14:paraId="4F52DB06" w14:textId="1017D106" w:rsidR="003E32D8" w:rsidRPr="00731892" w:rsidRDefault="003E32D8" w:rsidP="003E32D8">
            <w:pPr>
              <w:ind w:left="0" w:firstLine="0"/>
              <w:rPr>
                <w:rFonts w:asciiTheme="minorHAnsi" w:hAnsiTheme="minorHAnsi" w:cstheme="minorHAnsi"/>
                <w:sz w:val="22"/>
                <w:szCs w:val="22"/>
              </w:rPr>
            </w:pPr>
            <w:r w:rsidRPr="002836AC">
              <w:t>15.11.2021</w:t>
            </w:r>
          </w:p>
        </w:tc>
      </w:tr>
      <w:tr w:rsidR="003E32D8" w:rsidRPr="00731892" w14:paraId="32D0F118" w14:textId="77777777" w:rsidTr="002427DD">
        <w:trPr>
          <w:trHeight w:val="281"/>
        </w:trPr>
        <w:tc>
          <w:tcPr>
            <w:tcW w:w="4605" w:type="dxa"/>
          </w:tcPr>
          <w:p w14:paraId="50A5975E" w14:textId="18A50FCA" w:rsidR="003E32D8" w:rsidRPr="00731892" w:rsidRDefault="003E32D8" w:rsidP="003E32D8">
            <w:pPr>
              <w:ind w:left="0" w:firstLine="0"/>
              <w:rPr>
                <w:rFonts w:asciiTheme="minorHAnsi" w:hAnsiTheme="minorHAnsi" w:cstheme="minorHAnsi"/>
                <w:sz w:val="22"/>
                <w:szCs w:val="22"/>
              </w:rPr>
            </w:pPr>
            <w:r w:rsidRPr="00731892">
              <w:rPr>
                <w:rFonts w:asciiTheme="minorHAnsi" w:hAnsiTheme="minorHAnsi" w:cstheme="minorHAnsi"/>
                <w:sz w:val="22"/>
                <w:szCs w:val="22"/>
              </w:rPr>
              <w:t>Date de clôture originale :</w:t>
            </w:r>
          </w:p>
        </w:tc>
        <w:tc>
          <w:tcPr>
            <w:tcW w:w="4365" w:type="dxa"/>
          </w:tcPr>
          <w:p w14:paraId="7BACE4C2" w14:textId="1A0C155F" w:rsidR="003E32D8" w:rsidRPr="00731892" w:rsidRDefault="003E32D8" w:rsidP="003E32D8">
            <w:pPr>
              <w:ind w:left="0" w:firstLine="0"/>
              <w:rPr>
                <w:rFonts w:asciiTheme="minorHAnsi" w:hAnsiTheme="minorHAnsi" w:cstheme="minorHAnsi"/>
                <w:sz w:val="22"/>
                <w:szCs w:val="22"/>
              </w:rPr>
            </w:pPr>
            <w:r w:rsidRPr="002836AC">
              <w:t>30.09.2023</w:t>
            </w:r>
          </w:p>
        </w:tc>
      </w:tr>
      <w:tr w:rsidR="003E32D8" w:rsidRPr="00731892" w14:paraId="78E00CF6" w14:textId="77777777" w:rsidTr="002427DD">
        <w:tc>
          <w:tcPr>
            <w:tcW w:w="4605" w:type="dxa"/>
          </w:tcPr>
          <w:p w14:paraId="14BE010F" w14:textId="5DB99F78" w:rsidR="003E32D8" w:rsidRPr="00731892" w:rsidRDefault="003E32D8" w:rsidP="003E32D8">
            <w:pPr>
              <w:ind w:left="0" w:firstLine="0"/>
              <w:rPr>
                <w:rFonts w:asciiTheme="minorHAnsi" w:hAnsiTheme="minorHAnsi" w:cstheme="minorHAnsi"/>
                <w:sz w:val="22"/>
                <w:szCs w:val="22"/>
              </w:rPr>
            </w:pPr>
            <w:r w:rsidRPr="00731892">
              <w:rPr>
                <w:rFonts w:asciiTheme="minorHAnsi" w:hAnsiTheme="minorHAnsi" w:cstheme="minorHAnsi"/>
                <w:sz w:val="22"/>
                <w:szCs w:val="22"/>
              </w:rPr>
              <w:t>Date de clôture actuelle :</w:t>
            </w:r>
          </w:p>
        </w:tc>
        <w:tc>
          <w:tcPr>
            <w:tcW w:w="4365" w:type="dxa"/>
          </w:tcPr>
          <w:p w14:paraId="583B6009" w14:textId="7E86FF2A" w:rsidR="003E32D8" w:rsidRPr="00731892" w:rsidRDefault="003E32D8" w:rsidP="003E32D8">
            <w:pPr>
              <w:ind w:left="0" w:firstLine="0"/>
              <w:rPr>
                <w:rFonts w:asciiTheme="minorHAnsi" w:hAnsiTheme="minorHAnsi" w:cstheme="minorHAnsi"/>
                <w:sz w:val="22"/>
                <w:szCs w:val="22"/>
              </w:rPr>
            </w:pPr>
            <w:r w:rsidRPr="002836AC">
              <w:t>30.09.2023</w:t>
            </w:r>
          </w:p>
        </w:tc>
      </w:tr>
      <w:tr w:rsidR="003E32D8" w:rsidRPr="00731892" w14:paraId="431DCA85" w14:textId="77777777" w:rsidTr="002427DD">
        <w:tc>
          <w:tcPr>
            <w:tcW w:w="4605" w:type="dxa"/>
          </w:tcPr>
          <w:p w14:paraId="465E3573" w14:textId="044DE82D" w:rsidR="003E32D8" w:rsidRPr="00731892" w:rsidRDefault="003E32D8" w:rsidP="003E32D8">
            <w:pPr>
              <w:ind w:left="0" w:firstLine="0"/>
              <w:rPr>
                <w:rFonts w:asciiTheme="minorHAnsi" w:hAnsiTheme="minorHAnsi" w:cstheme="minorHAnsi"/>
                <w:sz w:val="22"/>
                <w:szCs w:val="22"/>
              </w:rPr>
            </w:pPr>
            <w:r w:rsidRPr="00731892">
              <w:rPr>
                <w:rFonts w:asciiTheme="minorHAnsi" w:hAnsiTheme="minorHAnsi" w:cstheme="minorHAnsi"/>
                <w:sz w:val="22"/>
                <w:szCs w:val="22"/>
              </w:rPr>
              <w:t>Décaissements au 31 décembre :</w:t>
            </w:r>
          </w:p>
        </w:tc>
        <w:tc>
          <w:tcPr>
            <w:tcW w:w="4365" w:type="dxa"/>
          </w:tcPr>
          <w:p w14:paraId="27354ED3" w14:textId="0FA6CC16" w:rsidR="003E32D8" w:rsidRPr="00731892" w:rsidRDefault="003E32D8" w:rsidP="003E32D8">
            <w:pPr>
              <w:ind w:left="0" w:firstLine="0"/>
              <w:rPr>
                <w:rFonts w:asciiTheme="minorHAnsi" w:hAnsiTheme="minorHAnsi" w:cstheme="minorBidi"/>
                <w:sz w:val="22"/>
                <w:szCs w:val="22"/>
              </w:rPr>
            </w:pPr>
            <w:r w:rsidRPr="002836AC">
              <w:t>1,500,000 USD</w:t>
            </w:r>
          </w:p>
        </w:tc>
      </w:tr>
      <w:tr w:rsidR="003E32D8" w:rsidRPr="00731892" w14:paraId="5A221950" w14:textId="77777777" w:rsidTr="002427DD">
        <w:tc>
          <w:tcPr>
            <w:tcW w:w="4605" w:type="dxa"/>
          </w:tcPr>
          <w:p w14:paraId="68EF304C" w14:textId="35BB429E" w:rsidR="003E32D8" w:rsidRPr="00731892" w:rsidRDefault="003E32D8" w:rsidP="003E32D8">
            <w:pPr>
              <w:ind w:left="0" w:firstLine="0"/>
              <w:rPr>
                <w:rFonts w:asciiTheme="minorHAnsi" w:hAnsiTheme="minorHAnsi" w:cstheme="minorHAnsi"/>
                <w:sz w:val="22"/>
                <w:szCs w:val="22"/>
              </w:rPr>
            </w:pPr>
            <w:r w:rsidRPr="00731892">
              <w:rPr>
                <w:rFonts w:asciiTheme="minorHAnsi" w:hAnsiTheme="minorHAnsi" w:cstheme="minorHAnsi"/>
                <w:sz w:val="22"/>
                <w:szCs w:val="22"/>
              </w:rPr>
              <w:t>Dépenses globales (USD) au 31 décembre :</w:t>
            </w:r>
          </w:p>
        </w:tc>
        <w:tc>
          <w:tcPr>
            <w:tcW w:w="4365" w:type="dxa"/>
          </w:tcPr>
          <w:p w14:paraId="3B1CC799" w14:textId="725D7C22" w:rsidR="003E32D8" w:rsidRPr="00731892" w:rsidRDefault="003E32D8" w:rsidP="003E32D8">
            <w:pPr>
              <w:ind w:left="0" w:firstLine="0"/>
              <w:rPr>
                <w:rFonts w:asciiTheme="minorHAnsi" w:hAnsiTheme="minorHAnsi" w:cstheme="minorBidi"/>
                <w:sz w:val="22"/>
                <w:szCs w:val="22"/>
              </w:rPr>
            </w:pPr>
            <w:r w:rsidRPr="002836AC">
              <w:t>Opérationnalisation du SYNA-MNV de la République du Congo</w:t>
            </w:r>
          </w:p>
        </w:tc>
      </w:tr>
      <w:tr w:rsidR="00484EA5" w:rsidRPr="00731892" w14:paraId="25ACCA5E" w14:textId="77777777" w:rsidTr="002427DD">
        <w:tc>
          <w:tcPr>
            <w:tcW w:w="4605" w:type="dxa"/>
          </w:tcPr>
          <w:p w14:paraId="6931FF02" w14:textId="1818E118" w:rsidR="00484EA5" w:rsidRPr="00731892" w:rsidRDefault="00054CD6" w:rsidP="00303738">
            <w:pPr>
              <w:ind w:left="0" w:firstLine="0"/>
              <w:rPr>
                <w:rFonts w:asciiTheme="minorHAnsi" w:hAnsiTheme="minorHAnsi" w:cstheme="minorHAnsi"/>
                <w:sz w:val="22"/>
                <w:szCs w:val="22"/>
              </w:rPr>
            </w:pPr>
            <w:r w:rsidRPr="00731892">
              <w:rPr>
                <w:rFonts w:asciiTheme="minorHAnsi" w:hAnsiTheme="minorHAnsi" w:cstheme="minorHAnsi"/>
                <w:sz w:val="22"/>
                <w:szCs w:val="22"/>
              </w:rPr>
              <w:t>Taux de consommation de la 1</w:t>
            </w:r>
            <w:r w:rsidRPr="00731892">
              <w:rPr>
                <w:rFonts w:asciiTheme="minorHAnsi" w:hAnsiTheme="minorHAnsi" w:cstheme="minorHAnsi"/>
                <w:sz w:val="22"/>
                <w:szCs w:val="22"/>
                <w:vertAlign w:val="superscript"/>
              </w:rPr>
              <w:t>ère</w:t>
            </w:r>
            <w:r w:rsidRPr="00731892">
              <w:rPr>
                <w:rFonts w:asciiTheme="minorHAnsi" w:hAnsiTheme="minorHAnsi" w:cstheme="minorHAnsi"/>
                <w:sz w:val="22"/>
                <w:szCs w:val="22"/>
              </w:rPr>
              <w:t xml:space="preserve"> tranche</w:t>
            </w:r>
            <w:r w:rsidR="00A40B6F" w:rsidRPr="00731892">
              <w:rPr>
                <w:rFonts w:asciiTheme="minorHAnsi" w:hAnsiTheme="minorHAnsi" w:cstheme="minorHAnsi"/>
                <w:sz w:val="22"/>
                <w:szCs w:val="22"/>
              </w:rPr>
              <w:t> :</w:t>
            </w:r>
          </w:p>
        </w:tc>
        <w:tc>
          <w:tcPr>
            <w:tcW w:w="4365" w:type="dxa"/>
          </w:tcPr>
          <w:p w14:paraId="3E10CD9D" w14:textId="3E431673" w:rsidR="00484EA5" w:rsidRPr="00731892" w:rsidRDefault="00E64F39" w:rsidP="00303738">
            <w:pPr>
              <w:ind w:left="0" w:firstLine="0"/>
              <w:rPr>
                <w:rFonts w:asciiTheme="minorHAnsi" w:hAnsiTheme="minorHAnsi" w:cstheme="minorBidi"/>
                <w:sz w:val="22"/>
                <w:szCs w:val="22"/>
              </w:rPr>
            </w:pPr>
            <w:r>
              <w:rPr>
                <w:rFonts w:asciiTheme="minorHAnsi" w:hAnsiTheme="minorHAnsi" w:cstheme="minorBidi"/>
                <w:sz w:val="22"/>
                <w:szCs w:val="22"/>
              </w:rPr>
              <w:t>76,113</w:t>
            </w:r>
            <w:r w:rsidR="003B651D">
              <w:rPr>
                <w:rFonts w:asciiTheme="minorHAnsi" w:hAnsiTheme="minorHAnsi" w:cstheme="minorBidi"/>
                <w:sz w:val="22"/>
                <w:szCs w:val="22"/>
              </w:rPr>
              <w:t xml:space="preserve"> USD</w:t>
            </w:r>
          </w:p>
        </w:tc>
      </w:tr>
      <w:tr w:rsidR="00484EA5" w:rsidRPr="00731892" w14:paraId="05AFA328" w14:textId="77777777" w:rsidTr="002427DD">
        <w:tc>
          <w:tcPr>
            <w:tcW w:w="4605" w:type="dxa"/>
          </w:tcPr>
          <w:p w14:paraId="70DC32D1" w14:textId="48F04096" w:rsidR="00484EA5" w:rsidRPr="00731892" w:rsidRDefault="00054CD6" w:rsidP="00303738">
            <w:pPr>
              <w:ind w:left="0" w:firstLine="0"/>
              <w:rPr>
                <w:rFonts w:asciiTheme="minorHAnsi" w:hAnsiTheme="minorHAnsi" w:cstheme="minorHAnsi"/>
                <w:sz w:val="22"/>
                <w:szCs w:val="22"/>
              </w:rPr>
            </w:pPr>
            <w:r w:rsidRPr="00731892">
              <w:rPr>
                <w:rFonts w:asciiTheme="minorHAnsi" w:hAnsiTheme="minorHAnsi" w:cstheme="minorHAnsi"/>
                <w:sz w:val="22"/>
                <w:szCs w:val="22"/>
              </w:rPr>
              <w:t>Date d</w:t>
            </w:r>
            <w:r w:rsidR="00E056AF" w:rsidRPr="00731892">
              <w:rPr>
                <w:rFonts w:asciiTheme="minorHAnsi" w:hAnsiTheme="minorHAnsi" w:cstheme="minorHAnsi"/>
                <w:sz w:val="22"/>
                <w:szCs w:val="22"/>
              </w:rPr>
              <w:t>e l’</w:t>
            </w:r>
            <w:r w:rsidRPr="00731892">
              <w:rPr>
                <w:rFonts w:asciiTheme="minorHAnsi" w:hAnsiTheme="minorHAnsi" w:cstheme="minorHAnsi"/>
                <w:sz w:val="22"/>
                <w:szCs w:val="22"/>
              </w:rPr>
              <w:t>évaluation à mi-parcours le cas échéant</w:t>
            </w:r>
            <w:r w:rsidR="002427DD">
              <w:rPr>
                <w:rFonts w:asciiTheme="minorHAnsi" w:hAnsiTheme="minorHAnsi" w:cstheme="minorHAnsi"/>
                <w:sz w:val="22"/>
                <w:szCs w:val="22"/>
              </w:rPr>
              <w:t> :</w:t>
            </w:r>
          </w:p>
        </w:tc>
        <w:tc>
          <w:tcPr>
            <w:tcW w:w="4365" w:type="dxa"/>
          </w:tcPr>
          <w:p w14:paraId="4A965E62" w14:textId="5FCA71BD" w:rsidR="00484EA5" w:rsidRPr="00731892" w:rsidRDefault="00FE6156" w:rsidP="00303738">
            <w:pPr>
              <w:ind w:left="0" w:firstLine="0"/>
              <w:rPr>
                <w:rFonts w:asciiTheme="minorHAnsi" w:hAnsiTheme="minorHAnsi" w:cstheme="minorHAnsi"/>
                <w:sz w:val="22"/>
                <w:szCs w:val="22"/>
              </w:rPr>
            </w:pPr>
            <w:r w:rsidRPr="00731892">
              <w:rPr>
                <w:rFonts w:asciiTheme="minorHAnsi" w:hAnsiTheme="minorHAnsi" w:cstheme="minorHAnsi"/>
                <w:sz w:val="22"/>
                <w:szCs w:val="22"/>
              </w:rPr>
              <w:t>NA</w:t>
            </w:r>
          </w:p>
        </w:tc>
      </w:tr>
      <w:tr w:rsidR="00484EA5" w:rsidRPr="00F91B43" w14:paraId="7CEB8F8D" w14:textId="77777777" w:rsidTr="002427DD">
        <w:tc>
          <w:tcPr>
            <w:tcW w:w="4605" w:type="dxa"/>
          </w:tcPr>
          <w:p w14:paraId="3E12E8EF" w14:textId="29C3FE69" w:rsidR="00AD2854" w:rsidRPr="00731892" w:rsidRDefault="00D81341" w:rsidP="00303738">
            <w:pPr>
              <w:jc w:val="left"/>
              <w:rPr>
                <w:rFonts w:asciiTheme="minorHAnsi" w:hAnsiTheme="minorHAnsi" w:cstheme="minorHAnsi"/>
                <w:sz w:val="22"/>
                <w:szCs w:val="22"/>
              </w:rPr>
            </w:pPr>
            <w:r w:rsidRPr="00731892">
              <w:rPr>
                <w:rFonts w:asciiTheme="minorHAnsi" w:hAnsiTheme="minorHAnsi" w:cstheme="minorHAnsi"/>
                <w:sz w:val="22"/>
                <w:szCs w:val="22"/>
              </w:rPr>
              <w:t>Contact (Nom, titre, organisation participante et adresse mail</w:t>
            </w:r>
            <w:r w:rsidR="00EE163D" w:rsidRPr="00731892">
              <w:rPr>
                <w:rFonts w:asciiTheme="minorHAnsi" w:hAnsiTheme="minorHAnsi" w:cstheme="minorHAnsi"/>
                <w:sz w:val="22"/>
                <w:szCs w:val="22"/>
              </w:rPr>
              <w:t>)</w:t>
            </w:r>
            <w:r w:rsidRPr="00731892">
              <w:rPr>
                <w:rFonts w:asciiTheme="minorHAnsi" w:hAnsiTheme="minorHAnsi" w:cstheme="minorHAnsi"/>
                <w:sz w:val="22"/>
                <w:szCs w:val="22"/>
              </w:rPr>
              <w:t xml:space="preserve"> :</w:t>
            </w:r>
          </w:p>
        </w:tc>
        <w:tc>
          <w:tcPr>
            <w:tcW w:w="4365" w:type="dxa"/>
          </w:tcPr>
          <w:p w14:paraId="50A1D62D" w14:textId="1C4435C1" w:rsidR="00F91B43" w:rsidRPr="00F91B43" w:rsidRDefault="00F91B43" w:rsidP="00303738">
            <w:pPr>
              <w:ind w:left="0" w:firstLine="0"/>
              <w:rPr>
                <w:rFonts w:asciiTheme="minorHAnsi" w:hAnsiTheme="minorHAnsi" w:cstheme="minorHAnsi"/>
                <w:sz w:val="22"/>
                <w:szCs w:val="22"/>
              </w:rPr>
            </w:pPr>
            <w:r w:rsidRPr="00DD526B">
              <w:rPr>
                <w:rFonts w:asciiTheme="minorHAnsi" w:hAnsiTheme="minorHAnsi" w:cstheme="minorHAnsi"/>
                <w:sz w:val="22"/>
                <w:szCs w:val="22"/>
                <w:lang w:val="fr-FR"/>
              </w:rPr>
              <w:t>Rasoarimanana, Yannick</w:t>
            </w:r>
          </w:p>
          <w:p w14:paraId="162AE3A7" w14:textId="77777777" w:rsidR="00F91B43" w:rsidRDefault="00F91B43" w:rsidP="00303738">
            <w:pPr>
              <w:ind w:left="0" w:firstLine="0"/>
              <w:rPr>
                <w:rFonts w:asciiTheme="minorHAnsi" w:hAnsiTheme="minorHAnsi" w:cstheme="minorHAnsi"/>
                <w:sz w:val="22"/>
                <w:szCs w:val="22"/>
              </w:rPr>
            </w:pPr>
            <w:r w:rsidRPr="00F91B43">
              <w:rPr>
                <w:rFonts w:asciiTheme="minorHAnsi" w:hAnsiTheme="minorHAnsi" w:cstheme="minorHAnsi"/>
                <w:sz w:val="22"/>
                <w:szCs w:val="22"/>
              </w:rPr>
              <w:t>Représentante</w:t>
            </w:r>
          </w:p>
          <w:p w14:paraId="0DBC2A87" w14:textId="77777777" w:rsidR="00F91B43" w:rsidRDefault="00F91B43" w:rsidP="00303738">
            <w:pPr>
              <w:ind w:left="0" w:firstLine="0"/>
              <w:rPr>
                <w:rFonts w:asciiTheme="minorHAnsi" w:hAnsiTheme="minorHAnsi" w:cstheme="minorHAnsi"/>
                <w:sz w:val="22"/>
                <w:szCs w:val="22"/>
              </w:rPr>
            </w:pPr>
            <w:r w:rsidRPr="00F91B43">
              <w:rPr>
                <w:rFonts w:asciiTheme="minorHAnsi" w:hAnsiTheme="minorHAnsi" w:cstheme="minorHAnsi"/>
                <w:sz w:val="22"/>
                <w:szCs w:val="22"/>
              </w:rPr>
              <w:t>FAO en République du Congo</w:t>
            </w:r>
          </w:p>
          <w:p w14:paraId="767EE386" w14:textId="1CE3D24D" w:rsidR="00F91B43" w:rsidRPr="00F91B43" w:rsidRDefault="00E466EA" w:rsidP="00303738">
            <w:pPr>
              <w:ind w:left="0" w:firstLine="0"/>
              <w:rPr>
                <w:rFonts w:asciiTheme="minorHAnsi" w:hAnsiTheme="minorHAnsi" w:cstheme="minorHAnsi"/>
                <w:sz w:val="22"/>
                <w:szCs w:val="22"/>
                <w:lang w:val="fr-FR"/>
              </w:rPr>
            </w:pPr>
            <w:hyperlink r:id="rId17" w:history="1">
              <w:r w:rsidR="00F91B43" w:rsidRPr="00AC5B67">
                <w:rPr>
                  <w:rStyle w:val="Lienhypertexte"/>
                  <w:rFonts w:asciiTheme="minorHAnsi" w:hAnsiTheme="minorHAnsi" w:cstheme="minorHAnsi"/>
                  <w:sz w:val="22"/>
                  <w:szCs w:val="22"/>
                  <w:lang w:val="fr-FR"/>
                </w:rPr>
                <w:t>Yannick.Rasoarimanana@fao.org</w:t>
              </w:r>
            </w:hyperlink>
          </w:p>
        </w:tc>
      </w:tr>
    </w:tbl>
    <w:p w14:paraId="73EF086F" w14:textId="77777777" w:rsidR="00484EA5" w:rsidRPr="00F91B43" w:rsidRDefault="00484EA5">
      <w:pPr>
        <w:spacing w:line="240" w:lineRule="auto"/>
        <w:rPr>
          <w:sz w:val="22"/>
          <w:szCs w:val="22"/>
          <w:lang w:val="fr-FR"/>
        </w:rPr>
      </w:pPr>
    </w:p>
    <w:p w14:paraId="3423800A" w14:textId="73F067C4" w:rsidR="00065EA5" w:rsidRPr="00F91B43" w:rsidRDefault="00054CD6">
      <w:pPr>
        <w:rPr>
          <w:lang w:val="fr-FR"/>
        </w:rPr>
      </w:pPr>
      <w:r w:rsidRPr="00F91B43">
        <w:rPr>
          <w:lang w:val="fr-FR"/>
        </w:rPr>
        <w:br w:type="page"/>
      </w:r>
    </w:p>
    <w:p w14:paraId="40E7F5BE" w14:textId="75DF1FEB" w:rsidR="00484EA5" w:rsidRPr="00701C2E" w:rsidRDefault="00054CD6" w:rsidP="008A0679">
      <w:pPr>
        <w:pStyle w:val="Titre1"/>
        <w:numPr>
          <w:ilvl w:val="0"/>
          <w:numId w:val="2"/>
        </w:numPr>
        <w:spacing w:line="240" w:lineRule="auto"/>
        <w:ind w:left="10" w:firstLine="0"/>
        <w:rPr>
          <w:sz w:val="22"/>
          <w:szCs w:val="22"/>
        </w:rPr>
      </w:pPr>
      <w:bookmarkStart w:id="1" w:name="_Toc131173465"/>
      <w:r>
        <w:lastRenderedPageBreak/>
        <w:t>Résumé exécutif</w:t>
      </w:r>
      <w:bookmarkEnd w:id="1"/>
    </w:p>
    <w:p w14:paraId="52081332" w14:textId="2CC2532F" w:rsidR="003A4B6A" w:rsidRDefault="007A45F5" w:rsidP="0CCA9BA1">
      <w:pPr>
        <w:spacing w:before="60" w:after="60" w:line="240" w:lineRule="auto"/>
        <w:ind w:left="14" w:right="29" w:firstLine="0"/>
        <w:rPr>
          <w:sz w:val="22"/>
          <w:szCs w:val="22"/>
        </w:rPr>
      </w:pPr>
      <w:r w:rsidRPr="0CCA9BA1">
        <w:rPr>
          <w:sz w:val="22"/>
          <w:szCs w:val="22"/>
        </w:rPr>
        <w:t>Le</w:t>
      </w:r>
      <w:r w:rsidR="00A40B6F" w:rsidRPr="0CCA9BA1">
        <w:rPr>
          <w:sz w:val="22"/>
          <w:szCs w:val="22"/>
        </w:rPr>
        <w:t xml:space="preserve"> </w:t>
      </w:r>
      <w:r w:rsidR="5299EF90" w:rsidRPr="0CCA9BA1">
        <w:rPr>
          <w:sz w:val="22"/>
          <w:szCs w:val="22"/>
        </w:rPr>
        <w:t xml:space="preserve">projet </w:t>
      </w:r>
      <w:r w:rsidR="00FE6156" w:rsidRPr="0CCA9BA1">
        <w:rPr>
          <w:sz w:val="22"/>
          <w:szCs w:val="22"/>
        </w:rPr>
        <w:t>« </w:t>
      </w:r>
      <w:r w:rsidR="003E32D8" w:rsidRPr="0CCA9BA1">
        <w:rPr>
          <w:i/>
          <w:iCs/>
          <w:sz w:val="22"/>
          <w:szCs w:val="22"/>
        </w:rPr>
        <w:t>Opérationnalisation du SYNA-MNV de la République du Congo</w:t>
      </w:r>
      <w:r w:rsidR="00FE6156" w:rsidRPr="0CCA9BA1">
        <w:rPr>
          <w:sz w:val="22"/>
          <w:szCs w:val="22"/>
        </w:rPr>
        <w:t>»</w:t>
      </w:r>
      <w:r w:rsidR="00A40B6F" w:rsidRPr="0CCA9BA1">
        <w:rPr>
          <w:sz w:val="22"/>
          <w:szCs w:val="22"/>
        </w:rPr>
        <w:t xml:space="preserve"> est </w:t>
      </w:r>
      <w:r w:rsidR="00FE6156" w:rsidRPr="0CCA9BA1">
        <w:rPr>
          <w:sz w:val="22"/>
          <w:szCs w:val="22"/>
        </w:rPr>
        <w:t xml:space="preserve">exécuté </w:t>
      </w:r>
      <w:r w:rsidR="00A40B6F" w:rsidRPr="0CCA9BA1">
        <w:rPr>
          <w:sz w:val="22"/>
          <w:szCs w:val="22"/>
        </w:rPr>
        <w:t xml:space="preserve">par la FAO </w:t>
      </w:r>
      <w:r w:rsidR="00FE6156" w:rsidRPr="0CCA9BA1">
        <w:rPr>
          <w:sz w:val="22"/>
          <w:szCs w:val="22"/>
        </w:rPr>
        <w:t>en collaboration avec le Ministère de l’Economie Forestière</w:t>
      </w:r>
      <w:r w:rsidR="003A4B6A" w:rsidRPr="0CCA9BA1">
        <w:rPr>
          <w:sz w:val="22"/>
          <w:szCs w:val="22"/>
        </w:rPr>
        <w:t xml:space="preserve"> (MEF)</w:t>
      </w:r>
      <w:r w:rsidR="00FE6156" w:rsidRPr="0CCA9BA1">
        <w:rPr>
          <w:sz w:val="22"/>
          <w:szCs w:val="22"/>
        </w:rPr>
        <w:t xml:space="preserve">. </w:t>
      </w:r>
      <w:r w:rsidR="72407974" w:rsidRPr="0CCA9BA1">
        <w:rPr>
          <w:sz w:val="22"/>
          <w:szCs w:val="22"/>
        </w:rPr>
        <w:t>Il</w:t>
      </w:r>
      <w:r w:rsidR="00FE6156" w:rsidRPr="0CCA9BA1">
        <w:rPr>
          <w:sz w:val="22"/>
          <w:szCs w:val="22"/>
        </w:rPr>
        <w:t xml:space="preserve"> vise essentiellement à </w:t>
      </w:r>
      <w:r w:rsidR="003E32D8" w:rsidRPr="0CCA9BA1">
        <w:rPr>
          <w:sz w:val="22"/>
          <w:szCs w:val="22"/>
        </w:rPr>
        <w:t>opérationnaliser le système national pour la mesure, notification et vérification</w:t>
      </w:r>
      <w:r w:rsidR="12C7B6DE" w:rsidRPr="0CCA9BA1">
        <w:rPr>
          <w:sz w:val="22"/>
          <w:szCs w:val="22"/>
        </w:rPr>
        <w:t xml:space="preserve"> des activités prises en compte par la Stratégie Nationale REDD+</w:t>
      </w:r>
      <w:r w:rsidR="5B4CAA3C" w:rsidRPr="0CCA9BA1">
        <w:rPr>
          <w:sz w:val="22"/>
          <w:szCs w:val="22"/>
        </w:rPr>
        <w:t xml:space="preserve"> en</w:t>
      </w:r>
      <w:r w:rsidR="003E32D8" w:rsidRPr="0CCA9BA1">
        <w:rPr>
          <w:sz w:val="22"/>
          <w:szCs w:val="22"/>
        </w:rPr>
        <w:t xml:space="preserve"> République du Congo</w:t>
      </w:r>
      <w:r w:rsidR="00A40B6F" w:rsidRPr="0CCA9BA1">
        <w:rPr>
          <w:sz w:val="22"/>
          <w:szCs w:val="22"/>
        </w:rPr>
        <w:t>.</w:t>
      </w:r>
      <w:r w:rsidR="0089250D" w:rsidRPr="0CCA9BA1">
        <w:rPr>
          <w:sz w:val="22"/>
          <w:szCs w:val="22"/>
        </w:rPr>
        <w:t xml:space="preserve"> </w:t>
      </w:r>
    </w:p>
    <w:p w14:paraId="36BCA9D6" w14:textId="387D235F" w:rsidR="003A4B6A" w:rsidRDefault="003E32D8" w:rsidP="00FE6156">
      <w:pPr>
        <w:spacing w:before="60" w:after="60" w:line="240" w:lineRule="auto"/>
        <w:ind w:left="14" w:right="29" w:firstLine="0"/>
        <w:rPr>
          <w:bCs/>
          <w:sz w:val="22"/>
          <w:szCs w:val="22"/>
        </w:rPr>
      </w:pPr>
      <w:r>
        <w:rPr>
          <w:bCs/>
          <w:sz w:val="22"/>
          <w:szCs w:val="22"/>
        </w:rPr>
        <w:t>Malgré les consultations avec les divers acteurs n</w:t>
      </w:r>
      <w:r w:rsidR="00B00973">
        <w:rPr>
          <w:bCs/>
          <w:sz w:val="22"/>
          <w:szCs w:val="22"/>
        </w:rPr>
        <w:t xml:space="preserve">ationaux, la prise en compte des commentaires et suggestions pendant la phase de formulation, la désignation officielle du coordonnateur national du projet ou la désignation du COPIL, </w:t>
      </w:r>
      <w:r w:rsidR="00811C80">
        <w:rPr>
          <w:bCs/>
          <w:sz w:val="22"/>
          <w:szCs w:val="22"/>
        </w:rPr>
        <w:t xml:space="preserve">la FAO a </w:t>
      </w:r>
      <w:r w:rsidR="00B00973">
        <w:rPr>
          <w:bCs/>
          <w:sz w:val="22"/>
          <w:szCs w:val="22"/>
        </w:rPr>
        <w:t>dû</w:t>
      </w:r>
      <w:r w:rsidR="003A4B6A">
        <w:rPr>
          <w:bCs/>
          <w:sz w:val="22"/>
          <w:szCs w:val="22"/>
        </w:rPr>
        <w:t>, dès le démarrage d</w:t>
      </w:r>
      <w:r w:rsidR="00B00973">
        <w:rPr>
          <w:bCs/>
          <w:sz w:val="22"/>
          <w:szCs w:val="22"/>
        </w:rPr>
        <w:t>u projet</w:t>
      </w:r>
      <w:r w:rsidR="003A4B6A">
        <w:rPr>
          <w:bCs/>
          <w:sz w:val="22"/>
          <w:szCs w:val="22"/>
        </w:rPr>
        <w:t>,</w:t>
      </w:r>
      <w:r w:rsidR="00811C80">
        <w:rPr>
          <w:bCs/>
          <w:sz w:val="22"/>
          <w:szCs w:val="22"/>
        </w:rPr>
        <w:t xml:space="preserve"> </w:t>
      </w:r>
      <w:r w:rsidR="00AD1B14">
        <w:rPr>
          <w:bCs/>
          <w:sz w:val="22"/>
          <w:szCs w:val="22"/>
        </w:rPr>
        <w:t>s’employer à lever</w:t>
      </w:r>
      <w:r w:rsidR="00811C80">
        <w:rPr>
          <w:bCs/>
          <w:sz w:val="22"/>
          <w:szCs w:val="22"/>
        </w:rPr>
        <w:t xml:space="preserve"> certaines</w:t>
      </w:r>
      <w:r w:rsidR="00811C80" w:rsidRPr="00037F0C">
        <w:rPr>
          <w:bCs/>
          <w:sz w:val="22"/>
          <w:szCs w:val="22"/>
        </w:rPr>
        <w:t xml:space="preserve"> incompréhensions</w:t>
      </w:r>
      <w:r w:rsidR="009B1685">
        <w:rPr>
          <w:bCs/>
          <w:sz w:val="22"/>
          <w:szCs w:val="22"/>
        </w:rPr>
        <w:t xml:space="preserve">. Ces dernières sont </w:t>
      </w:r>
      <w:r w:rsidR="003A4B6A">
        <w:rPr>
          <w:bCs/>
          <w:sz w:val="22"/>
          <w:szCs w:val="22"/>
        </w:rPr>
        <w:t>apparues au sein du</w:t>
      </w:r>
      <w:r w:rsidR="00811C80">
        <w:rPr>
          <w:bCs/>
          <w:sz w:val="22"/>
          <w:szCs w:val="22"/>
        </w:rPr>
        <w:t xml:space="preserve"> MEF </w:t>
      </w:r>
      <w:r w:rsidR="00AD1B14">
        <w:rPr>
          <w:bCs/>
          <w:sz w:val="22"/>
          <w:szCs w:val="22"/>
        </w:rPr>
        <w:t xml:space="preserve">au regard </w:t>
      </w:r>
      <w:r w:rsidR="003A4B6A">
        <w:rPr>
          <w:bCs/>
          <w:sz w:val="22"/>
          <w:szCs w:val="22"/>
        </w:rPr>
        <w:t>du</w:t>
      </w:r>
      <w:r w:rsidR="00811C80">
        <w:rPr>
          <w:bCs/>
          <w:sz w:val="22"/>
          <w:szCs w:val="22"/>
        </w:rPr>
        <w:t xml:space="preserve"> </w:t>
      </w:r>
      <w:r w:rsidR="00811C80" w:rsidRPr="000404E9">
        <w:rPr>
          <w:bCs/>
          <w:sz w:val="22"/>
          <w:szCs w:val="22"/>
          <w:u w:val="single"/>
        </w:rPr>
        <w:t>cadre institutionnel</w:t>
      </w:r>
      <w:r w:rsidR="005824DD">
        <w:rPr>
          <w:bCs/>
          <w:sz w:val="22"/>
          <w:szCs w:val="22"/>
        </w:rPr>
        <w:t xml:space="preserve"> et notamment </w:t>
      </w:r>
      <w:r w:rsidR="003A4B6A">
        <w:rPr>
          <w:bCs/>
          <w:sz w:val="22"/>
          <w:szCs w:val="22"/>
        </w:rPr>
        <w:t>en rapport avec</w:t>
      </w:r>
      <w:r w:rsidR="005824DD">
        <w:rPr>
          <w:bCs/>
          <w:sz w:val="22"/>
          <w:szCs w:val="22"/>
        </w:rPr>
        <w:t xml:space="preserve"> le partage des responsabilités et l</w:t>
      </w:r>
      <w:r w:rsidR="003A4B6A">
        <w:rPr>
          <w:bCs/>
          <w:sz w:val="22"/>
          <w:szCs w:val="22"/>
        </w:rPr>
        <w:t>e mécanisme de</w:t>
      </w:r>
      <w:r w:rsidR="005824DD">
        <w:rPr>
          <w:bCs/>
          <w:sz w:val="22"/>
          <w:szCs w:val="22"/>
        </w:rPr>
        <w:t xml:space="preserve"> coordination des projets</w:t>
      </w:r>
      <w:r w:rsidR="0020027C" w:rsidRPr="00535621">
        <w:rPr>
          <w:rStyle w:val="Appelnotedebasdep"/>
          <w:bCs/>
          <w:i w:val="0"/>
          <w:iCs w:val="0"/>
          <w:szCs w:val="22"/>
        </w:rPr>
        <w:footnoteReference w:id="2"/>
      </w:r>
      <w:r w:rsidR="00AD1B14" w:rsidRPr="00535621">
        <w:rPr>
          <w:bCs/>
          <w:i/>
          <w:iCs/>
          <w:sz w:val="22"/>
          <w:szCs w:val="22"/>
        </w:rPr>
        <w:t>.</w:t>
      </w:r>
      <w:r w:rsidR="00AD1B14">
        <w:rPr>
          <w:bCs/>
          <w:sz w:val="22"/>
          <w:szCs w:val="22"/>
        </w:rPr>
        <w:t xml:space="preserve"> </w:t>
      </w:r>
      <w:r w:rsidR="00C13A4C">
        <w:rPr>
          <w:bCs/>
          <w:sz w:val="22"/>
          <w:szCs w:val="22"/>
        </w:rPr>
        <w:t>Dans le cadre de cet effort de clarification</w:t>
      </w:r>
      <w:r w:rsidR="003A4B6A">
        <w:rPr>
          <w:bCs/>
          <w:sz w:val="22"/>
          <w:szCs w:val="22"/>
        </w:rPr>
        <w:t>, u</w:t>
      </w:r>
      <w:r w:rsidR="00AD1B14">
        <w:rPr>
          <w:bCs/>
          <w:sz w:val="22"/>
          <w:szCs w:val="22"/>
        </w:rPr>
        <w:t xml:space="preserve">ne mission de haut niveau </w:t>
      </w:r>
      <w:r w:rsidR="003A4B6A">
        <w:rPr>
          <w:bCs/>
          <w:sz w:val="22"/>
          <w:szCs w:val="22"/>
        </w:rPr>
        <w:t xml:space="preserve">du siège de la FAO s’est rendue à Brazzaville </w:t>
      </w:r>
      <w:r w:rsidR="00AD1B14">
        <w:rPr>
          <w:bCs/>
          <w:sz w:val="22"/>
          <w:szCs w:val="22"/>
        </w:rPr>
        <w:t>en octobre 202</w:t>
      </w:r>
      <w:r w:rsidR="00B00973">
        <w:rPr>
          <w:bCs/>
          <w:sz w:val="22"/>
          <w:szCs w:val="22"/>
        </w:rPr>
        <w:t>2</w:t>
      </w:r>
      <w:r w:rsidR="00AD1B14">
        <w:rPr>
          <w:bCs/>
          <w:sz w:val="22"/>
          <w:szCs w:val="22"/>
        </w:rPr>
        <w:t xml:space="preserve"> </w:t>
      </w:r>
      <w:r w:rsidR="003A4B6A">
        <w:rPr>
          <w:bCs/>
          <w:sz w:val="22"/>
          <w:szCs w:val="22"/>
        </w:rPr>
        <w:t>pour y rencontrer Madame la</w:t>
      </w:r>
      <w:r w:rsidR="00AD1B14">
        <w:rPr>
          <w:bCs/>
          <w:sz w:val="22"/>
          <w:szCs w:val="22"/>
        </w:rPr>
        <w:t xml:space="preserve"> Ministre de l’Economie Forestière. </w:t>
      </w:r>
      <w:r w:rsidR="003A4B6A">
        <w:rPr>
          <w:bCs/>
          <w:sz w:val="22"/>
          <w:szCs w:val="22"/>
        </w:rPr>
        <w:t xml:space="preserve">A l’issue de cette mission, des solutions ont été </w:t>
      </w:r>
      <w:r w:rsidR="00C13A4C">
        <w:rPr>
          <w:bCs/>
          <w:sz w:val="22"/>
          <w:szCs w:val="22"/>
        </w:rPr>
        <w:t xml:space="preserve">proposées </w:t>
      </w:r>
      <w:r w:rsidR="003A4B6A">
        <w:rPr>
          <w:bCs/>
          <w:sz w:val="22"/>
          <w:szCs w:val="22"/>
        </w:rPr>
        <w:t xml:space="preserve">et sont </w:t>
      </w:r>
      <w:r w:rsidR="00C13A4C">
        <w:rPr>
          <w:bCs/>
          <w:sz w:val="22"/>
          <w:szCs w:val="22"/>
        </w:rPr>
        <w:t>en cours</w:t>
      </w:r>
      <w:r w:rsidR="003A4B6A">
        <w:rPr>
          <w:bCs/>
          <w:sz w:val="22"/>
          <w:szCs w:val="22"/>
        </w:rPr>
        <w:t xml:space="preserve"> de mise en œuvre</w:t>
      </w:r>
      <w:r w:rsidR="009B1685">
        <w:rPr>
          <w:bCs/>
          <w:sz w:val="22"/>
          <w:szCs w:val="22"/>
        </w:rPr>
        <w:t xml:space="preserve"> par l’équipe du projet</w:t>
      </w:r>
      <w:r w:rsidR="003A4B6A">
        <w:rPr>
          <w:bCs/>
          <w:sz w:val="22"/>
          <w:szCs w:val="22"/>
        </w:rPr>
        <w:t xml:space="preserve">. </w:t>
      </w:r>
      <w:r w:rsidR="009B1685">
        <w:rPr>
          <w:bCs/>
          <w:sz w:val="22"/>
          <w:szCs w:val="22"/>
        </w:rPr>
        <w:t xml:space="preserve">C’est à ce titre qu’un </w:t>
      </w:r>
      <w:r w:rsidR="009B1685" w:rsidRPr="000404E9">
        <w:rPr>
          <w:bCs/>
          <w:sz w:val="22"/>
          <w:szCs w:val="22"/>
          <w:u w:val="single"/>
        </w:rPr>
        <w:t>Mémorandum</w:t>
      </w:r>
      <w:r w:rsidR="00A521E8" w:rsidRPr="000404E9">
        <w:rPr>
          <w:bCs/>
          <w:sz w:val="22"/>
          <w:szCs w:val="22"/>
          <w:u w:val="single"/>
        </w:rPr>
        <w:t xml:space="preserve"> d’Entente</w:t>
      </w:r>
      <w:r w:rsidR="00A521E8">
        <w:rPr>
          <w:bCs/>
          <w:sz w:val="22"/>
          <w:szCs w:val="22"/>
        </w:rPr>
        <w:t xml:space="preserve"> (</w:t>
      </w:r>
      <w:proofErr w:type="spellStart"/>
      <w:r w:rsidR="00A521E8">
        <w:rPr>
          <w:bCs/>
          <w:sz w:val="22"/>
          <w:szCs w:val="22"/>
        </w:rPr>
        <w:t>MdE</w:t>
      </w:r>
      <w:proofErr w:type="spellEnd"/>
      <w:r w:rsidR="00A521E8">
        <w:rPr>
          <w:bCs/>
          <w:sz w:val="22"/>
          <w:szCs w:val="22"/>
        </w:rPr>
        <w:t>)</w:t>
      </w:r>
      <w:r w:rsidR="00C13A4C">
        <w:rPr>
          <w:bCs/>
          <w:sz w:val="22"/>
          <w:szCs w:val="22"/>
        </w:rPr>
        <w:t>,</w:t>
      </w:r>
      <w:r w:rsidR="00A521E8">
        <w:rPr>
          <w:bCs/>
          <w:sz w:val="22"/>
          <w:szCs w:val="22"/>
        </w:rPr>
        <w:t xml:space="preserve"> qui clarifie </w:t>
      </w:r>
      <w:r w:rsidR="00610BFE">
        <w:rPr>
          <w:bCs/>
          <w:sz w:val="22"/>
          <w:szCs w:val="22"/>
        </w:rPr>
        <w:t>les différentes responsabilités de chaque institution</w:t>
      </w:r>
      <w:r w:rsidR="00C13A4C">
        <w:rPr>
          <w:bCs/>
          <w:sz w:val="22"/>
          <w:szCs w:val="22"/>
        </w:rPr>
        <w:t>,</w:t>
      </w:r>
      <w:r w:rsidR="00A521E8">
        <w:rPr>
          <w:bCs/>
          <w:sz w:val="22"/>
          <w:szCs w:val="22"/>
        </w:rPr>
        <w:t xml:space="preserve"> </w:t>
      </w:r>
      <w:r w:rsidR="009B1685">
        <w:rPr>
          <w:bCs/>
          <w:sz w:val="22"/>
          <w:szCs w:val="22"/>
        </w:rPr>
        <w:t>doit</w:t>
      </w:r>
      <w:r w:rsidR="00A521E8">
        <w:rPr>
          <w:bCs/>
          <w:sz w:val="22"/>
          <w:szCs w:val="22"/>
        </w:rPr>
        <w:t xml:space="preserve"> être signé entre la FAO et le MEF dans le courant du premier trimestre 2023, ouvrant la voie </w:t>
      </w:r>
      <w:r w:rsidR="00C13A4C">
        <w:rPr>
          <w:bCs/>
          <w:sz w:val="22"/>
          <w:szCs w:val="22"/>
        </w:rPr>
        <w:t xml:space="preserve">à </w:t>
      </w:r>
      <w:r w:rsidR="00A521E8">
        <w:rPr>
          <w:bCs/>
          <w:sz w:val="22"/>
          <w:szCs w:val="22"/>
        </w:rPr>
        <w:t xml:space="preserve">une mise en œuvre </w:t>
      </w:r>
      <w:r w:rsidR="00C13A4C">
        <w:rPr>
          <w:bCs/>
          <w:sz w:val="22"/>
          <w:szCs w:val="22"/>
        </w:rPr>
        <w:t xml:space="preserve">plus </w:t>
      </w:r>
      <w:r w:rsidR="005C763D">
        <w:rPr>
          <w:bCs/>
          <w:sz w:val="22"/>
          <w:szCs w:val="22"/>
        </w:rPr>
        <w:t>harmonieuse</w:t>
      </w:r>
      <w:r w:rsidR="00A521E8">
        <w:rPr>
          <w:bCs/>
          <w:sz w:val="22"/>
          <w:szCs w:val="22"/>
        </w:rPr>
        <w:t xml:space="preserve"> du projet</w:t>
      </w:r>
      <w:r w:rsidR="00C13A4C">
        <w:rPr>
          <w:bCs/>
          <w:sz w:val="22"/>
          <w:szCs w:val="22"/>
        </w:rPr>
        <w:t xml:space="preserve"> par les parties prenantes</w:t>
      </w:r>
      <w:r w:rsidR="00A521E8">
        <w:rPr>
          <w:bCs/>
          <w:sz w:val="22"/>
          <w:szCs w:val="22"/>
        </w:rPr>
        <w:t>.</w:t>
      </w:r>
      <w:r w:rsidR="003A4B6A">
        <w:rPr>
          <w:bCs/>
          <w:sz w:val="22"/>
          <w:szCs w:val="22"/>
        </w:rPr>
        <w:t xml:space="preserve"> </w:t>
      </w:r>
    </w:p>
    <w:p w14:paraId="7FD04E92" w14:textId="54514411" w:rsidR="005824DD" w:rsidRDefault="00192D76" w:rsidP="00746687">
      <w:pPr>
        <w:spacing w:before="60" w:after="60" w:line="240" w:lineRule="auto"/>
        <w:ind w:left="14" w:right="29" w:firstLine="0"/>
        <w:rPr>
          <w:bCs/>
          <w:sz w:val="22"/>
          <w:szCs w:val="22"/>
        </w:rPr>
      </w:pPr>
      <w:r>
        <w:rPr>
          <w:bCs/>
          <w:sz w:val="22"/>
          <w:szCs w:val="22"/>
        </w:rPr>
        <w:t>Au regard de ce qui précède</w:t>
      </w:r>
      <w:r w:rsidR="00A65915">
        <w:rPr>
          <w:bCs/>
          <w:sz w:val="22"/>
          <w:szCs w:val="22"/>
        </w:rPr>
        <w:t>, l</w:t>
      </w:r>
      <w:r w:rsidR="000849CB">
        <w:rPr>
          <w:bCs/>
          <w:sz w:val="22"/>
          <w:szCs w:val="22"/>
        </w:rPr>
        <w:t>’</w:t>
      </w:r>
      <w:r w:rsidR="00811C80">
        <w:rPr>
          <w:bCs/>
          <w:sz w:val="22"/>
          <w:szCs w:val="22"/>
        </w:rPr>
        <w:t xml:space="preserve">exécution de la </w:t>
      </w:r>
      <w:r w:rsidR="00A40B6F" w:rsidRPr="00A40B6F">
        <w:rPr>
          <w:bCs/>
          <w:sz w:val="22"/>
          <w:szCs w:val="22"/>
        </w:rPr>
        <w:t>planification opérationnelle de l’année 202</w:t>
      </w:r>
      <w:r w:rsidR="00A40B6F">
        <w:rPr>
          <w:bCs/>
          <w:sz w:val="22"/>
          <w:szCs w:val="22"/>
        </w:rPr>
        <w:t>2</w:t>
      </w:r>
      <w:r w:rsidR="00FF20F8">
        <w:rPr>
          <w:bCs/>
          <w:sz w:val="22"/>
          <w:szCs w:val="22"/>
        </w:rPr>
        <w:t xml:space="preserve"> a été</w:t>
      </w:r>
      <w:r w:rsidR="003A4B6A">
        <w:rPr>
          <w:bCs/>
          <w:sz w:val="22"/>
          <w:szCs w:val="22"/>
        </w:rPr>
        <w:t xml:space="preserve"> impactée </w:t>
      </w:r>
      <w:r>
        <w:rPr>
          <w:bCs/>
          <w:sz w:val="22"/>
          <w:szCs w:val="22"/>
        </w:rPr>
        <w:t>et</w:t>
      </w:r>
      <w:r w:rsidR="00A65915">
        <w:rPr>
          <w:bCs/>
          <w:sz w:val="22"/>
          <w:szCs w:val="22"/>
        </w:rPr>
        <w:t xml:space="preserve"> </w:t>
      </w:r>
      <w:r w:rsidR="00347524">
        <w:rPr>
          <w:bCs/>
          <w:sz w:val="22"/>
          <w:szCs w:val="22"/>
        </w:rPr>
        <w:t xml:space="preserve">le projet </w:t>
      </w:r>
      <w:r>
        <w:rPr>
          <w:bCs/>
          <w:sz w:val="22"/>
          <w:szCs w:val="22"/>
        </w:rPr>
        <w:t>accuse</w:t>
      </w:r>
      <w:r w:rsidR="00811C80">
        <w:rPr>
          <w:bCs/>
          <w:sz w:val="22"/>
          <w:szCs w:val="22"/>
        </w:rPr>
        <w:t xml:space="preserve"> </w:t>
      </w:r>
      <w:r w:rsidR="00811C80" w:rsidRPr="00811C80">
        <w:rPr>
          <w:bCs/>
          <w:sz w:val="22"/>
          <w:szCs w:val="22"/>
        </w:rPr>
        <w:t xml:space="preserve">un </w:t>
      </w:r>
      <w:r>
        <w:rPr>
          <w:bCs/>
          <w:sz w:val="22"/>
          <w:szCs w:val="22"/>
        </w:rPr>
        <w:t xml:space="preserve">certain </w:t>
      </w:r>
      <w:r w:rsidR="00811C80" w:rsidRPr="00811C80">
        <w:rPr>
          <w:bCs/>
          <w:sz w:val="22"/>
          <w:szCs w:val="22"/>
        </w:rPr>
        <w:t xml:space="preserve">retard </w:t>
      </w:r>
      <w:r w:rsidR="00A521E8">
        <w:rPr>
          <w:bCs/>
          <w:sz w:val="22"/>
          <w:szCs w:val="22"/>
        </w:rPr>
        <w:t xml:space="preserve">d’exécution </w:t>
      </w:r>
      <w:r w:rsidR="00811C80" w:rsidRPr="00811C80">
        <w:rPr>
          <w:bCs/>
          <w:sz w:val="22"/>
          <w:szCs w:val="22"/>
        </w:rPr>
        <w:t xml:space="preserve">non seulement dans la constitution de l’équipe opérationnelle mais aussi dans la réalisation </w:t>
      </w:r>
      <w:r w:rsidR="007A45F5">
        <w:rPr>
          <w:bCs/>
          <w:sz w:val="22"/>
          <w:szCs w:val="22"/>
        </w:rPr>
        <w:t>des activités prévues</w:t>
      </w:r>
      <w:r w:rsidR="00811C80">
        <w:rPr>
          <w:bCs/>
          <w:sz w:val="22"/>
          <w:szCs w:val="22"/>
        </w:rPr>
        <w:t xml:space="preserve">. </w:t>
      </w:r>
      <w:r w:rsidR="00A40B6F" w:rsidRPr="00A40B6F">
        <w:rPr>
          <w:bCs/>
          <w:sz w:val="22"/>
          <w:szCs w:val="22"/>
        </w:rPr>
        <w:t xml:space="preserve"> </w:t>
      </w:r>
      <w:r w:rsidR="009A7F17">
        <w:rPr>
          <w:bCs/>
          <w:sz w:val="22"/>
          <w:szCs w:val="22"/>
        </w:rPr>
        <w:t xml:space="preserve">La FAO envisage de demander une </w:t>
      </w:r>
      <w:r w:rsidR="009A7F17" w:rsidRPr="009A7F17">
        <w:rPr>
          <w:bCs/>
          <w:sz w:val="22"/>
          <w:szCs w:val="22"/>
          <w:u w:val="single"/>
        </w:rPr>
        <w:t>extension hors coût du programme d’un an</w:t>
      </w:r>
      <w:r w:rsidR="009A7F17">
        <w:rPr>
          <w:bCs/>
          <w:sz w:val="22"/>
          <w:szCs w:val="22"/>
        </w:rPr>
        <w:t xml:space="preserve"> afin de pouvoir mettre en œuvre les activités prévues. </w:t>
      </w:r>
      <w:r w:rsidR="00746687">
        <w:rPr>
          <w:bCs/>
          <w:sz w:val="22"/>
          <w:szCs w:val="22"/>
        </w:rPr>
        <w:t xml:space="preserve">Plusieurs </w:t>
      </w:r>
      <w:r w:rsidR="005824DD">
        <w:rPr>
          <w:bCs/>
          <w:sz w:val="22"/>
          <w:szCs w:val="22"/>
        </w:rPr>
        <w:t xml:space="preserve">résultats </w:t>
      </w:r>
      <w:r w:rsidR="00746687">
        <w:rPr>
          <w:bCs/>
          <w:sz w:val="22"/>
          <w:szCs w:val="22"/>
        </w:rPr>
        <w:t xml:space="preserve">ont néanmoins été enregistrés au cours de </w:t>
      </w:r>
      <w:r w:rsidR="009A7F17">
        <w:rPr>
          <w:bCs/>
          <w:sz w:val="22"/>
          <w:szCs w:val="22"/>
        </w:rPr>
        <w:t>l’</w:t>
      </w:r>
      <w:r w:rsidR="00746687">
        <w:rPr>
          <w:bCs/>
          <w:sz w:val="22"/>
          <w:szCs w:val="22"/>
        </w:rPr>
        <w:t>année</w:t>
      </w:r>
      <w:r w:rsidR="005824DD">
        <w:rPr>
          <w:bCs/>
          <w:sz w:val="22"/>
          <w:szCs w:val="22"/>
        </w:rPr>
        <w:t xml:space="preserve"> 2022:</w:t>
      </w:r>
    </w:p>
    <w:p w14:paraId="6CF1CC49" w14:textId="201A53B7" w:rsidR="00151E7C" w:rsidRPr="00151E7C" w:rsidRDefault="00151E7C" w:rsidP="00A40B6F">
      <w:pPr>
        <w:spacing w:line="240" w:lineRule="auto"/>
        <w:ind w:left="10" w:firstLine="0"/>
        <w:rPr>
          <w:b/>
          <w:sz w:val="22"/>
          <w:szCs w:val="22"/>
        </w:rPr>
      </w:pPr>
      <w:r w:rsidRPr="00151E7C">
        <w:rPr>
          <w:b/>
          <w:sz w:val="22"/>
          <w:szCs w:val="22"/>
        </w:rPr>
        <w:t>Recrutement :</w:t>
      </w:r>
    </w:p>
    <w:p w14:paraId="286D7C7C" w14:textId="0B6B725F" w:rsidR="000F1A3A" w:rsidRDefault="000F1A3A" w:rsidP="00746687">
      <w:pPr>
        <w:pStyle w:val="Paragraphedeliste"/>
        <w:numPr>
          <w:ilvl w:val="0"/>
          <w:numId w:val="5"/>
        </w:numPr>
        <w:spacing w:line="240" w:lineRule="auto"/>
        <w:ind w:left="450" w:hanging="270"/>
        <w:rPr>
          <w:bCs/>
          <w:sz w:val="22"/>
          <w:szCs w:val="22"/>
        </w:rPr>
      </w:pPr>
      <w:r>
        <w:rPr>
          <w:bCs/>
          <w:sz w:val="22"/>
          <w:szCs w:val="22"/>
        </w:rPr>
        <w:t>Le recrutement du staff international de l’Unité de Gestion du Projet (UGP), à savoir l</w:t>
      </w:r>
      <w:r w:rsidR="00B00973">
        <w:rPr>
          <w:bCs/>
          <w:sz w:val="22"/>
          <w:szCs w:val="22"/>
        </w:rPr>
        <w:t>a</w:t>
      </w:r>
      <w:r>
        <w:rPr>
          <w:bCs/>
          <w:sz w:val="22"/>
          <w:szCs w:val="22"/>
        </w:rPr>
        <w:t xml:space="preserve"> </w:t>
      </w:r>
      <w:r w:rsidR="00B00973">
        <w:rPr>
          <w:bCs/>
          <w:sz w:val="22"/>
          <w:szCs w:val="22"/>
        </w:rPr>
        <w:t>Conseillère</w:t>
      </w:r>
      <w:r>
        <w:rPr>
          <w:bCs/>
          <w:sz w:val="22"/>
          <w:szCs w:val="22"/>
        </w:rPr>
        <w:t xml:space="preserve"> Technique Principal</w:t>
      </w:r>
      <w:r w:rsidR="00B00973">
        <w:rPr>
          <w:bCs/>
          <w:sz w:val="22"/>
          <w:szCs w:val="22"/>
        </w:rPr>
        <w:t>e</w:t>
      </w:r>
      <w:r>
        <w:rPr>
          <w:bCs/>
          <w:sz w:val="22"/>
          <w:szCs w:val="22"/>
        </w:rPr>
        <w:t>;</w:t>
      </w:r>
    </w:p>
    <w:p w14:paraId="0DC69E64" w14:textId="11A50272" w:rsidR="00B00973" w:rsidRDefault="000F1A3A" w:rsidP="00B00973">
      <w:pPr>
        <w:pStyle w:val="Paragraphedeliste"/>
        <w:numPr>
          <w:ilvl w:val="0"/>
          <w:numId w:val="5"/>
        </w:numPr>
        <w:spacing w:line="240" w:lineRule="auto"/>
        <w:ind w:left="450" w:hanging="270"/>
        <w:rPr>
          <w:bCs/>
          <w:sz w:val="22"/>
          <w:szCs w:val="22"/>
        </w:rPr>
      </w:pPr>
      <w:r w:rsidRPr="00B00973">
        <w:rPr>
          <w:bCs/>
          <w:sz w:val="22"/>
          <w:szCs w:val="22"/>
        </w:rPr>
        <w:t xml:space="preserve">Le processus de recrutement du staff national de l’UGP est </w:t>
      </w:r>
      <w:r w:rsidR="00B00973" w:rsidRPr="00B00973">
        <w:rPr>
          <w:bCs/>
          <w:sz w:val="22"/>
          <w:szCs w:val="22"/>
        </w:rPr>
        <w:t>bien</w:t>
      </w:r>
      <w:r w:rsidR="00746687" w:rsidRPr="00B00973">
        <w:rPr>
          <w:bCs/>
          <w:sz w:val="22"/>
          <w:szCs w:val="22"/>
        </w:rPr>
        <w:t xml:space="preserve"> avancé</w:t>
      </w:r>
      <w:r w:rsidR="00B00973">
        <w:rPr>
          <w:bCs/>
          <w:sz w:val="22"/>
          <w:szCs w:val="22"/>
        </w:rPr>
        <w:t xml:space="preserve"> pour 2 consultants nationaux </w:t>
      </w:r>
      <w:r w:rsidR="00B00973" w:rsidRPr="00B00973">
        <w:rPr>
          <w:bCs/>
          <w:sz w:val="22"/>
          <w:szCs w:val="22"/>
        </w:rPr>
        <w:t xml:space="preserve">(télédétection / </w:t>
      </w:r>
      <w:r w:rsidR="00B00973">
        <w:rPr>
          <w:bCs/>
          <w:sz w:val="22"/>
          <w:szCs w:val="22"/>
        </w:rPr>
        <w:t>NERF). P</w:t>
      </w:r>
      <w:r w:rsidR="00B00973" w:rsidRPr="00B00973">
        <w:rPr>
          <w:bCs/>
          <w:sz w:val="22"/>
          <w:szCs w:val="22"/>
        </w:rPr>
        <w:t>ublication des VA, screening, interview</w:t>
      </w:r>
      <w:r w:rsidR="00B00973">
        <w:rPr>
          <w:bCs/>
          <w:sz w:val="22"/>
          <w:szCs w:val="22"/>
        </w:rPr>
        <w:t>,</w:t>
      </w:r>
      <w:r w:rsidR="00B00973" w:rsidRPr="00B00973">
        <w:rPr>
          <w:bCs/>
          <w:sz w:val="22"/>
          <w:szCs w:val="22"/>
        </w:rPr>
        <w:t xml:space="preserve"> rapport d'interview finalisé</w:t>
      </w:r>
      <w:r w:rsidRPr="00B00973">
        <w:rPr>
          <w:bCs/>
          <w:sz w:val="22"/>
          <w:szCs w:val="22"/>
        </w:rPr>
        <w:t xml:space="preserve"> </w:t>
      </w:r>
    </w:p>
    <w:p w14:paraId="2E028CF4" w14:textId="4E96E471" w:rsidR="000F1A3A" w:rsidRPr="00B00973" w:rsidRDefault="000F1A3A" w:rsidP="00B00973">
      <w:pPr>
        <w:pStyle w:val="Paragraphedeliste"/>
        <w:numPr>
          <w:ilvl w:val="0"/>
          <w:numId w:val="5"/>
        </w:numPr>
        <w:spacing w:line="240" w:lineRule="auto"/>
        <w:ind w:left="450" w:hanging="270"/>
        <w:rPr>
          <w:bCs/>
          <w:sz w:val="22"/>
          <w:szCs w:val="22"/>
        </w:rPr>
      </w:pPr>
      <w:r w:rsidRPr="00B00973">
        <w:rPr>
          <w:bCs/>
          <w:sz w:val="22"/>
          <w:szCs w:val="22"/>
        </w:rPr>
        <w:t>L’ensemble du personnel sera mobilisé dans le courant du premier trimestre 2023</w:t>
      </w:r>
      <w:r w:rsidR="00B00973" w:rsidRPr="00B00973">
        <w:rPr>
          <w:bCs/>
          <w:sz w:val="22"/>
          <w:szCs w:val="22"/>
        </w:rPr>
        <w:t xml:space="preserve">. </w:t>
      </w:r>
    </w:p>
    <w:p w14:paraId="68ED59AA" w14:textId="3BE19B2E" w:rsidR="005321E7" w:rsidRPr="005321E7" w:rsidRDefault="005321E7" w:rsidP="005321E7">
      <w:pPr>
        <w:spacing w:before="120" w:line="240" w:lineRule="auto"/>
        <w:ind w:right="29"/>
        <w:rPr>
          <w:b/>
          <w:sz w:val="22"/>
          <w:szCs w:val="22"/>
        </w:rPr>
      </w:pPr>
      <w:r w:rsidRPr="005321E7">
        <w:rPr>
          <w:b/>
          <w:sz w:val="22"/>
          <w:szCs w:val="22"/>
        </w:rPr>
        <w:t>Planification des activités </w:t>
      </w:r>
      <w:r w:rsidR="00E95F53">
        <w:rPr>
          <w:b/>
          <w:sz w:val="22"/>
          <w:szCs w:val="22"/>
        </w:rPr>
        <w:t xml:space="preserve">et </w:t>
      </w:r>
      <w:r w:rsidR="00E95F53" w:rsidRPr="005321E7">
        <w:rPr>
          <w:b/>
          <w:sz w:val="22"/>
          <w:szCs w:val="22"/>
        </w:rPr>
        <w:t>Opérationnalisation du CNIAF</w:t>
      </w:r>
      <w:r w:rsidRPr="005321E7">
        <w:rPr>
          <w:b/>
          <w:sz w:val="22"/>
          <w:szCs w:val="22"/>
        </w:rPr>
        <w:t>:</w:t>
      </w:r>
    </w:p>
    <w:p w14:paraId="1CDA09F0" w14:textId="510BF008" w:rsidR="00B00973" w:rsidRPr="00B00973" w:rsidRDefault="00B00973" w:rsidP="00B00973">
      <w:pPr>
        <w:pStyle w:val="Paragraphedeliste"/>
        <w:numPr>
          <w:ilvl w:val="0"/>
          <w:numId w:val="5"/>
        </w:numPr>
        <w:spacing w:line="240" w:lineRule="auto"/>
        <w:ind w:left="450" w:hanging="270"/>
        <w:rPr>
          <w:bCs/>
          <w:sz w:val="22"/>
          <w:szCs w:val="22"/>
        </w:rPr>
      </w:pPr>
      <w:r w:rsidRPr="00B00973">
        <w:rPr>
          <w:bCs/>
          <w:sz w:val="22"/>
          <w:szCs w:val="22"/>
        </w:rPr>
        <w:t xml:space="preserve">Rédaction de l'état des besoins de la cellule MNV du CNIAF: inventaire des besoins, visite des locaux avec le prestataire pour l'évaluation de la faisabilité, cahier des charges et plan d'achat </w:t>
      </w:r>
    </w:p>
    <w:p w14:paraId="7E13DB3D" w14:textId="22D89260" w:rsidR="005321E7" w:rsidRDefault="005321E7" w:rsidP="00506953">
      <w:pPr>
        <w:pStyle w:val="Paragraphedeliste"/>
        <w:numPr>
          <w:ilvl w:val="0"/>
          <w:numId w:val="5"/>
        </w:numPr>
        <w:spacing w:line="240" w:lineRule="auto"/>
        <w:ind w:left="450" w:hanging="270"/>
        <w:rPr>
          <w:bCs/>
          <w:sz w:val="22"/>
          <w:szCs w:val="22"/>
        </w:rPr>
      </w:pPr>
      <w:r w:rsidRPr="005321E7">
        <w:rPr>
          <w:bCs/>
          <w:sz w:val="22"/>
          <w:szCs w:val="22"/>
        </w:rPr>
        <w:t xml:space="preserve">Revue et mise à jour du PTBA (en collaboration avec la Coordination nationale), </w:t>
      </w:r>
      <w:r>
        <w:rPr>
          <w:bCs/>
          <w:sz w:val="22"/>
          <w:szCs w:val="22"/>
        </w:rPr>
        <w:t>p</w:t>
      </w:r>
      <w:r w:rsidRPr="005321E7">
        <w:rPr>
          <w:bCs/>
          <w:sz w:val="22"/>
          <w:szCs w:val="22"/>
        </w:rPr>
        <w:t xml:space="preserve">réparation de la documentation technique pour </w:t>
      </w:r>
      <w:r>
        <w:rPr>
          <w:bCs/>
          <w:sz w:val="22"/>
          <w:szCs w:val="22"/>
        </w:rPr>
        <w:t xml:space="preserve">le CA du CAFI </w:t>
      </w:r>
    </w:p>
    <w:p w14:paraId="0C4EB285" w14:textId="6D91B8C5" w:rsidR="005321E7" w:rsidRPr="005321E7" w:rsidRDefault="00E95F53" w:rsidP="005321E7">
      <w:pPr>
        <w:spacing w:before="120" w:line="240" w:lineRule="auto"/>
        <w:ind w:right="29"/>
        <w:rPr>
          <w:b/>
          <w:sz w:val="22"/>
          <w:szCs w:val="22"/>
        </w:rPr>
      </w:pPr>
      <w:r>
        <w:rPr>
          <w:b/>
          <w:sz w:val="22"/>
          <w:szCs w:val="22"/>
        </w:rPr>
        <w:t>Formations et collaboration technique sur les données d’activité</w:t>
      </w:r>
      <w:r w:rsidR="005321E7" w:rsidRPr="005321E7">
        <w:rPr>
          <w:b/>
          <w:sz w:val="22"/>
          <w:szCs w:val="22"/>
        </w:rPr>
        <w:t>:</w:t>
      </w:r>
    </w:p>
    <w:p w14:paraId="69742C0A" w14:textId="53B75A9D" w:rsidR="005321E7" w:rsidRDefault="005321E7" w:rsidP="005321E7">
      <w:pPr>
        <w:pStyle w:val="Paragraphedeliste"/>
        <w:numPr>
          <w:ilvl w:val="0"/>
          <w:numId w:val="5"/>
        </w:numPr>
        <w:spacing w:line="240" w:lineRule="auto"/>
        <w:ind w:left="450" w:hanging="270"/>
        <w:rPr>
          <w:bCs/>
          <w:sz w:val="22"/>
          <w:szCs w:val="22"/>
        </w:rPr>
      </w:pPr>
      <w:r w:rsidRPr="005321E7">
        <w:rPr>
          <w:bCs/>
          <w:sz w:val="22"/>
          <w:szCs w:val="22"/>
        </w:rPr>
        <w:t>Facilitation technique au cours d'une formation d'une semaine, sur l'imagerie radar pour le suivi des forêts tropicales à destination du CNIAF (en collaboration avec USFS)</w:t>
      </w:r>
    </w:p>
    <w:p w14:paraId="3C1C20BD" w14:textId="54379872" w:rsidR="005321E7" w:rsidRPr="005321E7" w:rsidRDefault="005321E7" w:rsidP="005321E7">
      <w:pPr>
        <w:pStyle w:val="Paragraphedeliste"/>
        <w:numPr>
          <w:ilvl w:val="0"/>
          <w:numId w:val="5"/>
        </w:numPr>
        <w:spacing w:line="240" w:lineRule="auto"/>
        <w:ind w:left="450" w:hanging="270"/>
        <w:rPr>
          <w:bCs/>
          <w:sz w:val="22"/>
          <w:szCs w:val="22"/>
        </w:rPr>
      </w:pPr>
      <w:r>
        <w:rPr>
          <w:bCs/>
          <w:sz w:val="22"/>
          <w:szCs w:val="22"/>
        </w:rPr>
        <w:t>Support technique pour l’intégration des données d’activité dans la proposition juridictionnelle à la coalition LEAF (soumission en Septembre 202)</w:t>
      </w:r>
    </w:p>
    <w:p w14:paraId="6636D737" w14:textId="0BF8F770" w:rsidR="005824DD" w:rsidRDefault="005824DD" w:rsidP="005321E7">
      <w:pPr>
        <w:pStyle w:val="Paragraphedeliste"/>
        <w:spacing w:line="240" w:lineRule="auto"/>
        <w:ind w:left="450" w:firstLine="0"/>
        <w:rPr>
          <w:bCs/>
          <w:sz w:val="22"/>
          <w:szCs w:val="22"/>
        </w:rPr>
      </w:pPr>
    </w:p>
    <w:p w14:paraId="21EF33D6" w14:textId="77777777" w:rsidR="00484EA5" w:rsidRDefault="00054CD6" w:rsidP="008A0679">
      <w:pPr>
        <w:pStyle w:val="Titre1"/>
        <w:numPr>
          <w:ilvl w:val="0"/>
          <w:numId w:val="2"/>
        </w:numPr>
      </w:pPr>
      <w:bookmarkStart w:id="2" w:name="_Toc131173466"/>
      <w:r>
        <w:t>Brève présentation du programme</w:t>
      </w:r>
      <w:bookmarkEnd w:id="2"/>
      <w:r>
        <w:t xml:space="preserve"> </w:t>
      </w:r>
    </w:p>
    <w:p w14:paraId="70A460D2" w14:textId="77777777" w:rsidR="00484EA5" w:rsidRPr="006630D0" w:rsidRDefault="00054CD6" w:rsidP="006630D0">
      <w:pPr>
        <w:pStyle w:val="Titre2"/>
      </w:pPr>
      <w:bookmarkStart w:id="3" w:name="_Toc131173467"/>
      <w:r w:rsidRPr="006630D0">
        <w:t>Objectif Général</w:t>
      </w:r>
      <w:bookmarkEnd w:id="3"/>
    </w:p>
    <w:p w14:paraId="1E95C37F" w14:textId="2DC819C7" w:rsidR="005321E7" w:rsidRPr="00E77D9A" w:rsidRDefault="005321E7" w:rsidP="005321E7">
      <w:pPr>
        <w:spacing w:line="240" w:lineRule="auto"/>
        <w:ind w:left="10" w:firstLine="0"/>
        <w:rPr>
          <w:rFonts w:asciiTheme="minorHAnsi" w:hAnsiTheme="minorHAnsi" w:cstheme="minorHAnsi"/>
          <w:bCs/>
          <w:sz w:val="22"/>
        </w:rPr>
      </w:pPr>
    </w:p>
    <w:p w14:paraId="7279A411" w14:textId="77777777" w:rsidR="005321E7" w:rsidRDefault="005321E7" w:rsidP="005321E7">
      <w:pPr>
        <w:spacing w:line="240" w:lineRule="auto"/>
        <w:ind w:left="10" w:firstLine="0"/>
        <w:rPr>
          <w:rFonts w:asciiTheme="minorHAnsi" w:hAnsiTheme="minorHAnsi" w:cstheme="minorHAnsi"/>
          <w:bCs/>
          <w:sz w:val="22"/>
        </w:rPr>
      </w:pPr>
      <w:r w:rsidRPr="00E77D9A">
        <w:rPr>
          <w:rFonts w:asciiTheme="minorHAnsi" w:hAnsiTheme="minorHAnsi" w:cstheme="minorHAnsi"/>
          <w:bCs/>
          <w:sz w:val="22"/>
        </w:rPr>
        <w:t>Le projet est aligné avec le résultat 3 des Termes de Référence (TDR) du Fonds Fiduciaire de CAFI : « Les institutions et les parties prenantes du secteur forestier et des zones protégées ont la capacité et le cadre juridique nécessaires pour promouvoir, surveiller et appliquer la gestion durable des forêts ».</w:t>
      </w:r>
    </w:p>
    <w:p w14:paraId="3F982493" w14:textId="77777777" w:rsidR="005321E7" w:rsidRPr="00E77D9A" w:rsidRDefault="005321E7" w:rsidP="005321E7">
      <w:pPr>
        <w:spacing w:line="240" w:lineRule="auto"/>
        <w:ind w:left="10" w:firstLine="0"/>
        <w:rPr>
          <w:rFonts w:asciiTheme="minorHAnsi" w:hAnsiTheme="minorHAnsi" w:cstheme="minorHAnsi"/>
          <w:bCs/>
          <w:sz w:val="22"/>
        </w:rPr>
      </w:pPr>
    </w:p>
    <w:p w14:paraId="4ABFF3BE" w14:textId="3255C855" w:rsidR="005321E7" w:rsidRPr="00E77D9A" w:rsidRDefault="005321E7" w:rsidP="005321E7">
      <w:pPr>
        <w:spacing w:line="240" w:lineRule="auto"/>
        <w:ind w:left="10" w:firstLine="0"/>
        <w:rPr>
          <w:rFonts w:asciiTheme="minorHAnsi" w:hAnsiTheme="minorHAnsi" w:cstheme="minorHAnsi"/>
          <w:bCs/>
          <w:sz w:val="22"/>
        </w:rPr>
      </w:pPr>
      <w:r w:rsidRPr="00E77D9A">
        <w:rPr>
          <w:rFonts w:asciiTheme="minorHAnsi" w:hAnsiTheme="minorHAnsi" w:cstheme="minorHAnsi"/>
          <w:bCs/>
          <w:sz w:val="22"/>
        </w:rPr>
        <w:t>Le projet est aligné avec les effets suivants:</w:t>
      </w:r>
    </w:p>
    <w:p w14:paraId="40F69FC8" w14:textId="77777777" w:rsidR="005321E7" w:rsidRPr="00E77D9A" w:rsidRDefault="005321E7" w:rsidP="005321E7">
      <w:pPr>
        <w:spacing w:line="240" w:lineRule="auto"/>
        <w:ind w:left="10" w:firstLine="0"/>
        <w:rPr>
          <w:rFonts w:asciiTheme="minorHAnsi" w:hAnsiTheme="minorHAnsi" w:cstheme="minorHAnsi"/>
          <w:bCs/>
          <w:sz w:val="22"/>
        </w:rPr>
      </w:pPr>
      <w:r w:rsidRPr="00E77D9A">
        <w:rPr>
          <w:rFonts w:asciiTheme="minorHAnsi" w:hAnsiTheme="minorHAnsi" w:cstheme="minorHAnsi"/>
          <w:bCs/>
          <w:sz w:val="22"/>
        </w:rPr>
        <w:t>Effet 1 : Les forêts et les zones de tourbières sont gérées durablement, la biodiversité est conservée et les surfaces plantées augmentées.</w:t>
      </w:r>
    </w:p>
    <w:p w14:paraId="505C9ABD" w14:textId="77777777" w:rsidR="005321E7" w:rsidRPr="00E77D9A" w:rsidRDefault="005321E7" w:rsidP="005321E7">
      <w:pPr>
        <w:spacing w:line="240" w:lineRule="auto"/>
        <w:ind w:left="10" w:firstLine="0"/>
        <w:rPr>
          <w:rFonts w:asciiTheme="minorHAnsi" w:hAnsiTheme="minorHAnsi" w:cstheme="minorHAnsi"/>
          <w:bCs/>
          <w:sz w:val="22"/>
        </w:rPr>
      </w:pPr>
      <w:r w:rsidRPr="00E77D9A">
        <w:rPr>
          <w:rFonts w:asciiTheme="minorHAnsi" w:hAnsiTheme="minorHAnsi" w:cstheme="minorHAnsi"/>
          <w:bCs/>
          <w:sz w:val="22"/>
        </w:rPr>
        <w:t>Effet 2 : Des pratiques agricoles durables sont mises en place, la productivité est améliorée et les savanes sont valorisées.</w:t>
      </w:r>
    </w:p>
    <w:p w14:paraId="0BA931C2" w14:textId="77777777" w:rsidR="005321E7" w:rsidRDefault="005321E7" w:rsidP="005321E7">
      <w:pPr>
        <w:spacing w:line="240" w:lineRule="auto"/>
        <w:ind w:left="10" w:firstLine="0"/>
        <w:rPr>
          <w:rFonts w:asciiTheme="minorHAnsi" w:hAnsiTheme="minorHAnsi" w:cstheme="minorHAnsi"/>
          <w:bCs/>
          <w:sz w:val="22"/>
        </w:rPr>
      </w:pPr>
      <w:r w:rsidRPr="00E77D9A">
        <w:rPr>
          <w:rFonts w:asciiTheme="minorHAnsi" w:hAnsiTheme="minorHAnsi" w:cstheme="minorHAnsi"/>
          <w:bCs/>
          <w:sz w:val="22"/>
        </w:rPr>
        <w:t>Effet 6 : Les financements REDD+ et alignés REDD+ sont mobilisés et des outils de financement innovant sont développés.</w:t>
      </w:r>
    </w:p>
    <w:p w14:paraId="74E6A4EF" w14:textId="77777777" w:rsidR="005321E7" w:rsidRPr="00E77D9A" w:rsidRDefault="005321E7" w:rsidP="005321E7">
      <w:pPr>
        <w:spacing w:line="240" w:lineRule="auto"/>
        <w:ind w:left="10" w:firstLine="0"/>
        <w:rPr>
          <w:rFonts w:asciiTheme="minorHAnsi" w:hAnsiTheme="minorHAnsi" w:cstheme="minorHAnsi"/>
          <w:bCs/>
          <w:sz w:val="22"/>
        </w:rPr>
      </w:pPr>
    </w:p>
    <w:p w14:paraId="4F524D46" w14:textId="7B4394A2" w:rsidR="005321E7" w:rsidRPr="00E77D9A" w:rsidRDefault="005321E7" w:rsidP="005321E7">
      <w:pPr>
        <w:spacing w:line="240" w:lineRule="auto"/>
        <w:ind w:left="10" w:firstLine="0"/>
        <w:rPr>
          <w:rFonts w:asciiTheme="minorHAnsi" w:hAnsiTheme="minorHAnsi" w:cstheme="minorHAnsi"/>
          <w:bCs/>
          <w:sz w:val="22"/>
        </w:rPr>
      </w:pPr>
      <w:r w:rsidRPr="00E77D9A">
        <w:rPr>
          <w:rFonts w:asciiTheme="minorHAnsi" w:hAnsiTheme="minorHAnsi" w:cstheme="minorHAnsi"/>
          <w:bCs/>
          <w:sz w:val="22"/>
        </w:rPr>
        <w:t>Le projet est aligné avec les jalons suivants de la LOI signée entre la RC et CAFI:</w:t>
      </w:r>
    </w:p>
    <w:p w14:paraId="6A473A14" w14:textId="77777777" w:rsidR="00B82689" w:rsidRDefault="00B82689" w:rsidP="005321E7">
      <w:pPr>
        <w:spacing w:line="240" w:lineRule="auto"/>
        <w:ind w:left="10" w:firstLine="0"/>
        <w:rPr>
          <w:rFonts w:asciiTheme="minorHAnsi" w:hAnsiTheme="minorHAnsi" w:cstheme="minorHAnsi"/>
          <w:b/>
          <w:bCs/>
          <w:sz w:val="22"/>
        </w:rPr>
      </w:pPr>
    </w:p>
    <w:p w14:paraId="236B585D" w14:textId="18720C1C" w:rsidR="005321E7" w:rsidRPr="00E77D9A" w:rsidRDefault="005321E7" w:rsidP="005321E7">
      <w:pPr>
        <w:spacing w:line="240" w:lineRule="auto"/>
        <w:ind w:left="10" w:firstLine="0"/>
        <w:rPr>
          <w:rFonts w:asciiTheme="minorHAnsi" w:hAnsiTheme="minorHAnsi" w:cstheme="minorHAnsi"/>
          <w:bCs/>
          <w:sz w:val="22"/>
        </w:rPr>
      </w:pPr>
      <w:r w:rsidRPr="005321E7">
        <w:rPr>
          <w:rFonts w:asciiTheme="minorHAnsi" w:hAnsiTheme="minorHAnsi" w:cstheme="minorHAnsi"/>
          <w:b/>
          <w:bCs/>
          <w:sz w:val="22"/>
        </w:rPr>
        <w:t>Jalon 4.1</w:t>
      </w:r>
      <w:r w:rsidRPr="00E77D9A">
        <w:rPr>
          <w:rFonts w:asciiTheme="minorHAnsi" w:hAnsiTheme="minorHAnsi" w:cstheme="minorHAnsi"/>
          <w:bCs/>
          <w:sz w:val="22"/>
        </w:rPr>
        <w:t xml:space="preserve"> – Déc. 2025 : La CDN est révisée (3ème CDN) et transmise à la CCNUCC. Elle intègre le NERF révisé et publié en 2024, intégrant les niveaux historiques les plus récents possibles. Le NERF est révisé conformément au système MNV adopté et aux lignes directrices de la CCNUCC ; il intègre les nouvelles mesures prises par le Gouvernement relatives aux secteurs liés à l’utilisation des terres. Les calculs d’émissions de GES sont complets, cohérents (évitent les doubles comptages) et les incertitudes sur les données d’activité et les facteurs d’émissions sont fournies. </w:t>
      </w:r>
    </w:p>
    <w:p w14:paraId="18CC60DF" w14:textId="77777777" w:rsidR="00B82689" w:rsidRDefault="00B82689" w:rsidP="005321E7">
      <w:pPr>
        <w:spacing w:line="240" w:lineRule="auto"/>
        <w:ind w:left="10" w:firstLine="0"/>
        <w:rPr>
          <w:rFonts w:asciiTheme="minorHAnsi" w:hAnsiTheme="minorHAnsi" w:cstheme="minorHAnsi"/>
          <w:b/>
          <w:bCs/>
          <w:sz w:val="22"/>
        </w:rPr>
      </w:pPr>
    </w:p>
    <w:p w14:paraId="6829AAC5" w14:textId="44E8247B" w:rsidR="005321E7" w:rsidRPr="00E77D9A" w:rsidRDefault="005321E7" w:rsidP="005321E7">
      <w:pPr>
        <w:spacing w:line="240" w:lineRule="auto"/>
        <w:ind w:left="10" w:firstLine="0"/>
        <w:rPr>
          <w:rFonts w:asciiTheme="minorHAnsi" w:hAnsiTheme="minorHAnsi" w:cstheme="minorHAnsi"/>
          <w:bCs/>
          <w:sz w:val="22"/>
        </w:rPr>
      </w:pPr>
      <w:r w:rsidRPr="00817B45">
        <w:rPr>
          <w:rFonts w:asciiTheme="minorHAnsi" w:hAnsiTheme="minorHAnsi" w:cstheme="minorHAnsi"/>
          <w:b/>
          <w:bCs/>
          <w:sz w:val="22"/>
        </w:rPr>
        <w:t>Jalon intermédiaire 4.8</w:t>
      </w:r>
      <w:r w:rsidRPr="00E77D9A">
        <w:rPr>
          <w:rFonts w:asciiTheme="minorHAnsi" w:hAnsiTheme="minorHAnsi" w:cstheme="minorHAnsi"/>
          <w:bCs/>
          <w:sz w:val="22"/>
        </w:rPr>
        <w:t xml:space="preserve"> – Déc. 2020 : La CDN est révisée (2nde CDN) et transmise à la CCNUCC. Elle intègre le NERF révisé, intégrant notamment les mesures énoncées dans la LOI et les niveaux historiques les plus récents possibles. Le NERF est révisé conformément au système MNV adopté et aux lignes directrices de la CCNUCC. Les calculs d’émissions de GES sont complets, cohérents (évitent les doubles comptages) et les incertitudes sur les données d’activité et les facteurs d’émissions sont fournies.</w:t>
      </w:r>
    </w:p>
    <w:p w14:paraId="06B2F8FE" w14:textId="77777777" w:rsidR="00B82689" w:rsidRDefault="00B82689" w:rsidP="005321E7">
      <w:pPr>
        <w:spacing w:line="240" w:lineRule="auto"/>
        <w:ind w:left="10" w:firstLine="0"/>
        <w:rPr>
          <w:rFonts w:asciiTheme="minorHAnsi" w:hAnsiTheme="minorHAnsi" w:cstheme="minorHAnsi"/>
          <w:b/>
          <w:bCs/>
          <w:sz w:val="22"/>
        </w:rPr>
      </w:pPr>
    </w:p>
    <w:p w14:paraId="2189303E" w14:textId="61E76FA5" w:rsidR="005321E7" w:rsidRPr="00E77D9A" w:rsidRDefault="005321E7" w:rsidP="005321E7">
      <w:pPr>
        <w:spacing w:line="240" w:lineRule="auto"/>
        <w:ind w:left="10" w:firstLine="0"/>
        <w:rPr>
          <w:rFonts w:asciiTheme="minorHAnsi" w:hAnsiTheme="minorHAnsi" w:cstheme="minorHAnsi"/>
          <w:bCs/>
          <w:sz w:val="22"/>
        </w:rPr>
      </w:pPr>
      <w:r w:rsidRPr="00817B45">
        <w:rPr>
          <w:rFonts w:asciiTheme="minorHAnsi" w:hAnsiTheme="minorHAnsi" w:cstheme="minorHAnsi"/>
          <w:b/>
          <w:bCs/>
          <w:sz w:val="22"/>
        </w:rPr>
        <w:t>Jalon intermédiaire 8.8</w:t>
      </w:r>
      <w:r w:rsidRPr="00E77D9A">
        <w:rPr>
          <w:rFonts w:asciiTheme="minorHAnsi" w:hAnsiTheme="minorHAnsi" w:cstheme="minorHAnsi"/>
          <w:bCs/>
          <w:sz w:val="22"/>
        </w:rPr>
        <w:t xml:space="preserve"> – Déc. 2023 : La CDN, la CN et le RBA sont publiés. Un groupe de travail multisectoriel assure la revue de la cohérence entre la CDN, la CN, le RBA et NERF le respect des lignes directrices de la CCNUCC avant leur soumission. La CDN et la CN sont mis à jour et publiés tous les 4 ans et le RBA, tous les 2 ans.</w:t>
      </w:r>
    </w:p>
    <w:p w14:paraId="1261F5A8" w14:textId="5FB19C28" w:rsidR="00484EA5" w:rsidRPr="00EB45C3" w:rsidRDefault="00484EA5">
      <w:pPr>
        <w:pBdr>
          <w:top w:val="nil"/>
          <w:left w:val="nil"/>
          <w:bottom w:val="nil"/>
          <w:right w:val="nil"/>
          <w:between w:val="nil"/>
        </w:pBdr>
        <w:spacing w:after="0" w:line="240" w:lineRule="auto"/>
        <w:ind w:left="0" w:right="0" w:firstLine="0"/>
        <w:rPr>
          <w:i/>
          <w:sz w:val="22"/>
          <w:szCs w:val="22"/>
        </w:rPr>
      </w:pPr>
    </w:p>
    <w:p w14:paraId="452E1DB9" w14:textId="77777777" w:rsidR="00EB45C3" w:rsidRPr="00EB45C3" w:rsidRDefault="00054CD6" w:rsidP="006630D0">
      <w:pPr>
        <w:pStyle w:val="Titre2"/>
      </w:pPr>
      <w:bookmarkStart w:id="4" w:name="_Toc131173468"/>
      <w:r w:rsidRPr="00EB45C3">
        <w:t>Objectifs spécifiques et résultats attendus</w:t>
      </w:r>
      <w:bookmarkEnd w:id="4"/>
    </w:p>
    <w:p w14:paraId="4C80999E" w14:textId="77777777" w:rsidR="00B82689" w:rsidRDefault="00B82689" w:rsidP="00817B45">
      <w:pPr>
        <w:ind w:left="0" w:firstLine="0"/>
      </w:pPr>
    </w:p>
    <w:p w14:paraId="1E9BF188" w14:textId="7BD243D1" w:rsidR="00817B45" w:rsidRPr="00E77D9A" w:rsidRDefault="00817B45" w:rsidP="00817B45">
      <w:pPr>
        <w:ind w:left="0" w:firstLine="0"/>
        <w:rPr>
          <w:lang w:val="fr-FR"/>
        </w:rPr>
      </w:pPr>
      <w:r>
        <w:t>L’objectif spécifique du programme est que Le Système National de Mesure, de Notification et de Vérification (SYNA-MNV) de la RC réponde aux besoins nationaux et internationaux en matière de données et de rapports et permette à la RC de devenir éligible aux différents mécanismes de Payements Axés sur les Résultats (PAR) dans le cadre de la REDD+.</w:t>
      </w:r>
    </w:p>
    <w:p w14:paraId="5F8DBCA1" w14:textId="77777777" w:rsidR="00817B45" w:rsidRDefault="00817B45" w:rsidP="00817B45">
      <w:pPr>
        <w:ind w:left="0" w:firstLine="0"/>
        <w:rPr>
          <w:lang w:val="fr-FR"/>
        </w:rPr>
      </w:pPr>
    </w:p>
    <w:p w14:paraId="23F3CA91" w14:textId="77777777" w:rsidR="00B82689" w:rsidRDefault="00B82689" w:rsidP="00817B45"/>
    <w:p w14:paraId="5B8A5E9A" w14:textId="36BC312F" w:rsidR="00817B45" w:rsidRDefault="00817B45" w:rsidP="00817B45">
      <w:r>
        <w:lastRenderedPageBreak/>
        <w:t xml:space="preserve">Le projet produira </w:t>
      </w:r>
      <w:r w:rsidRPr="00C52167">
        <w:t>cinq</w:t>
      </w:r>
      <w:r>
        <w:t xml:space="preserve"> résultats afin d'atteindre l’effet recherché : </w:t>
      </w:r>
    </w:p>
    <w:p w14:paraId="665C2C49" w14:textId="77777777" w:rsidR="00817B45" w:rsidRDefault="00817B45" w:rsidP="00817B45">
      <w:pPr>
        <w:pBdr>
          <w:top w:val="single" w:sz="4" w:space="1" w:color="000000"/>
          <w:left w:val="single" w:sz="4" w:space="4" w:color="000000"/>
          <w:bottom w:val="single" w:sz="4" w:space="1" w:color="000000"/>
          <w:right w:val="single" w:sz="4" w:space="4" w:color="000000"/>
        </w:pBdr>
        <w:shd w:val="clear" w:color="auto" w:fill="F2F2F2"/>
      </w:pPr>
      <w:r>
        <w:t>Produit 1.1. Les besoins en capacités et en données des parties prenantes en charge du SNSF en RC sont évalués.</w:t>
      </w:r>
    </w:p>
    <w:p w14:paraId="791BCD66" w14:textId="77777777" w:rsidR="00817B45" w:rsidRDefault="00817B45" w:rsidP="00817B45">
      <w:pPr>
        <w:pBdr>
          <w:top w:val="single" w:sz="4" w:space="1" w:color="000000"/>
          <w:left w:val="single" w:sz="4" w:space="4" w:color="000000"/>
          <w:bottom w:val="single" w:sz="4" w:space="1" w:color="000000"/>
          <w:right w:val="single" w:sz="4" w:space="4" w:color="000000"/>
        </w:pBdr>
        <w:shd w:val="clear" w:color="auto" w:fill="F2F2F2"/>
      </w:pPr>
      <w:r>
        <w:t>Produit 1.2. Le SYNA-MNV produit les données nécessaires au suivi de la REDD+ en RC et les capacités nationales de suivi des forêts sont renforcées.</w:t>
      </w:r>
    </w:p>
    <w:p w14:paraId="3AA3BCF0" w14:textId="77777777" w:rsidR="00817B45" w:rsidRDefault="00817B45" w:rsidP="00817B45">
      <w:pPr>
        <w:pBdr>
          <w:top w:val="single" w:sz="4" w:space="1" w:color="000000"/>
          <w:left w:val="single" w:sz="4" w:space="4" w:color="000000"/>
          <w:bottom w:val="single" w:sz="4" w:space="1" w:color="000000"/>
          <w:right w:val="single" w:sz="4" w:space="4" w:color="000000"/>
        </w:pBdr>
        <w:shd w:val="clear" w:color="auto" w:fill="F2F2F2"/>
      </w:pPr>
      <w:r>
        <w:t xml:space="preserve">Produit 1.3. Le NERF de la RC est révisé et transmis à la CCNUCC et intègre des calculs d’émissions de GES complets et cohérents et les incertitudes sur les données d’activité et les facteurs d’émissions. </w:t>
      </w:r>
    </w:p>
    <w:p w14:paraId="369418D5" w14:textId="77777777" w:rsidR="00817B45" w:rsidRDefault="00817B45" w:rsidP="00817B45">
      <w:pPr>
        <w:pBdr>
          <w:top w:val="single" w:sz="4" w:space="1" w:color="000000"/>
          <w:left w:val="single" w:sz="4" w:space="4" w:color="000000"/>
          <w:bottom w:val="single" w:sz="4" w:space="1" w:color="000000"/>
          <w:right w:val="single" w:sz="4" w:space="4" w:color="000000"/>
        </w:pBdr>
        <w:shd w:val="clear" w:color="auto" w:fill="F2F2F2"/>
      </w:pPr>
      <w:r>
        <w:t>Produit 1.4. Les capacités du CNIAF à rapporter les émissions du secteur AFOLU et les résultats liés à la mise en place d’activités de réduction d’émissions dans le secteur AFOLU en RC sont renforcées.</w:t>
      </w:r>
    </w:p>
    <w:p w14:paraId="6A896E74" w14:textId="77777777" w:rsidR="00817B45" w:rsidRDefault="00817B45" w:rsidP="00817B45">
      <w:pPr>
        <w:pBdr>
          <w:top w:val="single" w:sz="4" w:space="1" w:color="000000"/>
          <w:left w:val="single" w:sz="4" w:space="4" w:color="000000"/>
          <w:bottom w:val="single" w:sz="4" w:space="1" w:color="000000"/>
          <w:right w:val="single" w:sz="4" w:space="4" w:color="000000"/>
        </w:pBdr>
        <w:shd w:val="clear" w:color="auto" w:fill="F2F2F2"/>
      </w:pPr>
      <w:r>
        <w:t xml:space="preserve">Produit 1.5. Les données produites par le SYNA-MNV sont disponibles en libre-accès sur un </w:t>
      </w:r>
      <w:proofErr w:type="spellStart"/>
      <w:r>
        <w:t>géoportail</w:t>
      </w:r>
      <w:proofErr w:type="spellEnd"/>
      <w:r>
        <w:t xml:space="preserve"> web et sont publiées chaque année dans un rapport à destination d’un public national.</w:t>
      </w:r>
    </w:p>
    <w:p w14:paraId="4849A55F" w14:textId="0C5BBEB0" w:rsidR="00A66A41" w:rsidRDefault="00BC2C08">
      <w:pPr>
        <w:ind w:left="0" w:firstLine="0"/>
        <w:rPr>
          <w:i/>
          <w:sz w:val="20"/>
          <w:szCs w:val="20"/>
        </w:rPr>
      </w:pPr>
      <w:r w:rsidRPr="00221543">
        <w:rPr>
          <w:i/>
          <w:sz w:val="20"/>
          <w:szCs w:val="20"/>
        </w:rPr>
        <w:t xml:space="preserve"> </w:t>
      </w:r>
    </w:p>
    <w:p w14:paraId="4C59F8E4" w14:textId="26808761" w:rsidR="00484EA5" w:rsidRPr="000E72A8" w:rsidRDefault="00054CD6" w:rsidP="006630D0">
      <w:pPr>
        <w:pStyle w:val="Titre2"/>
      </w:pPr>
      <w:bookmarkStart w:id="5" w:name="_Toc131173469"/>
      <w:r w:rsidRPr="000E72A8">
        <w:t>Contexte du rapport</w:t>
      </w:r>
      <w:bookmarkEnd w:id="5"/>
    </w:p>
    <w:p w14:paraId="32AE1254" w14:textId="01BB4B43" w:rsidR="00484EA5" w:rsidRPr="002D7F3C" w:rsidRDefault="002A7A36" w:rsidP="009259D5">
      <w:pPr>
        <w:pBdr>
          <w:top w:val="nil"/>
          <w:left w:val="nil"/>
          <w:bottom w:val="nil"/>
          <w:right w:val="nil"/>
          <w:between w:val="nil"/>
        </w:pBdr>
        <w:spacing w:before="120" w:after="60" w:line="240" w:lineRule="auto"/>
        <w:ind w:left="0" w:right="0" w:firstLine="0"/>
        <w:rPr>
          <w:iCs/>
          <w:sz w:val="22"/>
          <w:szCs w:val="22"/>
        </w:rPr>
      </w:pPr>
      <w:r w:rsidRPr="002D7F3C">
        <w:rPr>
          <w:iCs/>
          <w:sz w:val="22"/>
          <w:szCs w:val="22"/>
        </w:rPr>
        <w:t>L</w:t>
      </w:r>
      <w:r w:rsidR="00EB2295">
        <w:rPr>
          <w:iCs/>
          <w:sz w:val="22"/>
          <w:szCs w:val="22"/>
        </w:rPr>
        <w:t xml:space="preserve">’opérationnalisation du projet </w:t>
      </w:r>
      <w:r w:rsidR="00506953">
        <w:rPr>
          <w:iCs/>
          <w:sz w:val="22"/>
          <w:szCs w:val="22"/>
        </w:rPr>
        <w:t>SYNA-MNV</w:t>
      </w:r>
      <w:r w:rsidR="00EB2295">
        <w:rPr>
          <w:iCs/>
          <w:sz w:val="22"/>
          <w:szCs w:val="22"/>
        </w:rPr>
        <w:t xml:space="preserve"> </w:t>
      </w:r>
      <w:r w:rsidRPr="002D7F3C">
        <w:rPr>
          <w:iCs/>
          <w:sz w:val="22"/>
          <w:szCs w:val="22"/>
        </w:rPr>
        <w:t xml:space="preserve">est </w:t>
      </w:r>
      <w:r w:rsidR="000404E9" w:rsidRPr="007D6AB9">
        <w:rPr>
          <w:iCs/>
          <w:sz w:val="22"/>
          <w:szCs w:val="22"/>
        </w:rPr>
        <w:t>effective</w:t>
      </w:r>
      <w:r w:rsidRPr="007D6AB9">
        <w:rPr>
          <w:iCs/>
          <w:sz w:val="22"/>
          <w:szCs w:val="22"/>
        </w:rPr>
        <w:t xml:space="preserve"> </w:t>
      </w:r>
      <w:r w:rsidR="00AD11AA" w:rsidRPr="007D6AB9">
        <w:rPr>
          <w:iCs/>
          <w:sz w:val="22"/>
          <w:szCs w:val="22"/>
        </w:rPr>
        <w:t>depuis le</w:t>
      </w:r>
      <w:r w:rsidRPr="007D6AB9">
        <w:rPr>
          <w:iCs/>
          <w:sz w:val="22"/>
          <w:szCs w:val="22"/>
        </w:rPr>
        <w:t xml:space="preserve"> </w:t>
      </w:r>
      <w:r w:rsidR="00506953" w:rsidRPr="007D6AB9">
        <w:rPr>
          <w:iCs/>
          <w:sz w:val="22"/>
          <w:szCs w:val="22"/>
        </w:rPr>
        <w:t>15 Novembre 2021</w:t>
      </w:r>
      <w:r w:rsidRPr="002D7F3C">
        <w:rPr>
          <w:iCs/>
          <w:sz w:val="22"/>
          <w:szCs w:val="22"/>
        </w:rPr>
        <w:t>, correspondant à la date du premier transfert de fonds du MPTF Office à la FAO.</w:t>
      </w:r>
    </w:p>
    <w:p w14:paraId="58FB825C" w14:textId="5F0A261F" w:rsidR="005251A2" w:rsidRDefault="0070209E">
      <w:pPr>
        <w:rPr>
          <w:iCs/>
          <w:sz w:val="22"/>
          <w:szCs w:val="22"/>
        </w:rPr>
      </w:pPr>
      <w:r w:rsidRPr="002D7F3C">
        <w:rPr>
          <w:iCs/>
          <w:sz w:val="22"/>
          <w:szCs w:val="22"/>
        </w:rPr>
        <w:t xml:space="preserve">Afin de formaliser </w:t>
      </w:r>
      <w:r w:rsidR="005251A2">
        <w:rPr>
          <w:iCs/>
          <w:sz w:val="22"/>
          <w:szCs w:val="22"/>
        </w:rPr>
        <w:t>le lancement</w:t>
      </w:r>
      <w:r w:rsidRPr="002D7F3C">
        <w:rPr>
          <w:iCs/>
          <w:sz w:val="22"/>
          <w:szCs w:val="22"/>
        </w:rPr>
        <w:t xml:space="preserve"> du projet, une </w:t>
      </w:r>
      <w:r w:rsidRPr="00506953">
        <w:rPr>
          <w:iCs/>
          <w:sz w:val="22"/>
          <w:szCs w:val="22"/>
        </w:rPr>
        <w:t>cérémonie officielle</w:t>
      </w:r>
      <w:r w:rsidRPr="007E0AB0">
        <w:rPr>
          <w:b/>
          <w:bCs/>
          <w:iCs/>
          <w:sz w:val="22"/>
          <w:szCs w:val="22"/>
        </w:rPr>
        <w:t xml:space="preserve"> </w:t>
      </w:r>
      <w:r w:rsidRPr="00AD11AA">
        <w:rPr>
          <w:iCs/>
          <w:sz w:val="22"/>
          <w:szCs w:val="22"/>
        </w:rPr>
        <w:t>a</w:t>
      </w:r>
      <w:r w:rsidRPr="002D7F3C">
        <w:rPr>
          <w:iCs/>
          <w:sz w:val="22"/>
          <w:szCs w:val="22"/>
        </w:rPr>
        <w:t xml:space="preserve"> été organisée </w:t>
      </w:r>
      <w:r w:rsidR="00AD11AA">
        <w:rPr>
          <w:iCs/>
          <w:sz w:val="22"/>
          <w:szCs w:val="22"/>
        </w:rPr>
        <w:t xml:space="preserve">les </w:t>
      </w:r>
      <w:r w:rsidR="00506953">
        <w:rPr>
          <w:iCs/>
          <w:sz w:val="22"/>
          <w:szCs w:val="22"/>
        </w:rPr>
        <w:t>26 août</w:t>
      </w:r>
      <w:r w:rsidR="005C0648" w:rsidRPr="002D7F3C">
        <w:rPr>
          <w:iCs/>
          <w:sz w:val="22"/>
          <w:szCs w:val="22"/>
        </w:rPr>
        <w:t xml:space="preserve"> 2022 à Brazzaville</w:t>
      </w:r>
      <w:r w:rsidRPr="002D7F3C">
        <w:rPr>
          <w:iCs/>
          <w:sz w:val="22"/>
          <w:szCs w:val="22"/>
        </w:rPr>
        <w:t xml:space="preserve"> </w:t>
      </w:r>
      <w:r w:rsidR="005251A2">
        <w:rPr>
          <w:iCs/>
          <w:sz w:val="22"/>
          <w:szCs w:val="22"/>
        </w:rPr>
        <w:t xml:space="preserve">et présidée conjointement par </w:t>
      </w:r>
      <w:r w:rsidRPr="002D7F3C">
        <w:rPr>
          <w:iCs/>
          <w:sz w:val="22"/>
          <w:szCs w:val="22"/>
        </w:rPr>
        <w:t xml:space="preserve">la Ministre du MEF et </w:t>
      </w:r>
      <w:r w:rsidR="005251A2">
        <w:rPr>
          <w:iCs/>
          <w:sz w:val="22"/>
          <w:szCs w:val="22"/>
        </w:rPr>
        <w:t>par</w:t>
      </w:r>
      <w:r w:rsidRPr="002D7F3C">
        <w:rPr>
          <w:iCs/>
          <w:sz w:val="22"/>
          <w:szCs w:val="22"/>
        </w:rPr>
        <w:t xml:space="preserve"> la Représentante de la FAO. Cette cérémonie a permis de rappeler les objectifs et l’approche</w:t>
      </w:r>
      <w:r w:rsidR="00AD72EF" w:rsidRPr="002D7F3C">
        <w:rPr>
          <w:iCs/>
          <w:sz w:val="22"/>
          <w:szCs w:val="22"/>
        </w:rPr>
        <w:t xml:space="preserve"> du projet à l’ensemble des parties prenantes.</w:t>
      </w:r>
      <w:r w:rsidR="005C0648" w:rsidRPr="002D7F3C">
        <w:rPr>
          <w:iCs/>
          <w:sz w:val="22"/>
          <w:szCs w:val="22"/>
        </w:rPr>
        <w:t xml:space="preserve"> </w:t>
      </w:r>
    </w:p>
    <w:p w14:paraId="6AD42AA6" w14:textId="77777777" w:rsidR="00B82689" w:rsidRDefault="00B82689">
      <w:pPr>
        <w:rPr>
          <w:iCs/>
          <w:sz w:val="22"/>
          <w:szCs w:val="22"/>
        </w:rPr>
      </w:pPr>
    </w:p>
    <w:p w14:paraId="24763ADE" w14:textId="227FB48A" w:rsidR="0070209E" w:rsidRPr="002D7F3C" w:rsidRDefault="005C0648">
      <w:pPr>
        <w:rPr>
          <w:iCs/>
          <w:sz w:val="22"/>
          <w:szCs w:val="22"/>
        </w:rPr>
      </w:pPr>
      <w:r w:rsidRPr="002D7F3C">
        <w:rPr>
          <w:iCs/>
          <w:sz w:val="22"/>
          <w:szCs w:val="22"/>
        </w:rPr>
        <w:t xml:space="preserve">Au niveau de la gouvernance du projet, </w:t>
      </w:r>
      <w:r w:rsidR="00A43F1E">
        <w:rPr>
          <w:iCs/>
          <w:sz w:val="22"/>
          <w:szCs w:val="22"/>
        </w:rPr>
        <w:t>l</w:t>
      </w:r>
      <w:r w:rsidR="00883DE1">
        <w:rPr>
          <w:iCs/>
          <w:sz w:val="22"/>
          <w:szCs w:val="22"/>
        </w:rPr>
        <w:t>e coordonnateur national SYNA-MNV a été désigné par note ministérielle en date du 10</w:t>
      </w:r>
      <w:r w:rsidR="00883DE1" w:rsidRPr="00BE5A59">
        <w:rPr>
          <w:iCs/>
          <w:sz w:val="22"/>
          <w:szCs w:val="22"/>
        </w:rPr>
        <w:t>/12/21</w:t>
      </w:r>
      <w:r w:rsidR="00883DE1">
        <w:rPr>
          <w:iCs/>
          <w:sz w:val="22"/>
          <w:szCs w:val="22"/>
        </w:rPr>
        <w:t xml:space="preserve"> et </w:t>
      </w:r>
      <w:r w:rsidRPr="002D7F3C">
        <w:rPr>
          <w:iCs/>
          <w:sz w:val="22"/>
          <w:szCs w:val="22"/>
        </w:rPr>
        <w:t xml:space="preserve">le Comité de Pilotage </w:t>
      </w:r>
      <w:r w:rsidR="007E0AB0">
        <w:rPr>
          <w:iCs/>
          <w:sz w:val="22"/>
          <w:szCs w:val="22"/>
        </w:rPr>
        <w:t xml:space="preserve">(COPIL) </w:t>
      </w:r>
      <w:r w:rsidRPr="002D7F3C">
        <w:rPr>
          <w:iCs/>
          <w:sz w:val="22"/>
          <w:szCs w:val="22"/>
        </w:rPr>
        <w:t>a été institué par le</w:t>
      </w:r>
      <w:r w:rsidR="00506953">
        <w:rPr>
          <w:iCs/>
          <w:sz w:val="22"/>
          <w:szCs w:val="22"/>
        </w:rPr>
        <w:t xml:space="preserve"> biais d’une note ministérielle</w:t>
      </w:r>
      <w:r w:rsidRPr="002D7F3C">
        <w:rPr>
          <w:iCs/>
          <w:sz w:val="22"/>
          <w:szCs w:val="22"/>
        </w:rPr>
        <w:t xml:space="preserve"> </w:t>
      </w:r>
      <w:r w:rsidR="00506953">
        <w:rPr>
          <w:iCs/>
          <w:sz w:val="22"/>
          <w:szCs w:val="22"/>
        </w:rPr>
        <w:t xml:space="preserve">(00044/MEF-CAB) </w:t>
      </w:r>
      <w:r w:rsidRPr="002D7F3C">
        <w:rPr>
          <w:iCs/>
          <w:sz w:val="22"/>
          <w:szCs w:val="22"/>
        </w:rPr>
        <w:t xml:space="preserve">signée le </w:t>
      </w:r>
      <w:r w:rsidR="00506953">
        <w:rPr>
          <w:iCs/>
          <w:sz w:val="22"/>
          <w:szCs w:val="22"/>
        </w:rPr>
        <w:t>10</w:t>
      </w:r>
      <w:r w:rsidRPr="002D7F3C">
        <w:rPr>
          <w:iCs/>
          <w:sz w:val="22"/>
          <w:szCs w:val="22"/>
        </w:rPr>
        <w:t xml:space="preserve"> février 2022</w:t>
      </w:r>
      <w:r w:rsidR="005251A2">
        <w:rPr>
          <w:iCs/>
          <w:sz w:val="22"/>
          <w:szCs w:val="22"/>
        </w:rPr>
        <w:t xml:space="preserve"> par l</w:t>
      </w:r>
      <w:r w:rsidR="00506953">
        <w:rPr>
          <w:iCs/>
          <w:sz w:val="22"/>
          <w:szCs w:val="22"/>
        </w:rPr>
        <w:t>a Ministre</w:t>
      </w:r>
      <w:r w:rsidRPr="002D7F3C">
        <w:rPr>
          <w:iCs/>
          <w:sz w:val="22"/>
          <w:szCs w:val="22"/>
        </w:rPr>
        <w:t>.</w:t>
      </w:r>
      <w:r w:rsidR="00E61878" w:rsidRPr="002D7F3C">
        <w:rPr>
          <w:iCs/>
          <w:sz w:val="22"/>
          <w:szCs w:val="22"/>
        </w:rPr>
        <w:t xml:space="preserve"> Cependant, en raison de</w:t>
      </w:r>
      <w:r w:rsidR="00F97587">
        <w:rPr>
          <w:iCs/>
          <w:sz w:val="22"/>
          <w:szCs w:val="22"/>
        </w:rPr>
        <w:t>s</w:t>
      </w:r>
      <w:r w:rsidR="00E61878" w:rsidRPr="002D7F3C">
        <w:rPr>
          <w:iCs/>
          <w:sz w:val="22"/>
          <w:szCs w:val="22"/>
        </w:rPr>
        <w:t xml:space="preserve"> difficultés institutionnelles </w:t>
      </w:r>
      <w:r w:rsidR="00F97587">
        <w:rPr>
          <w:iCs/>
          <w:sz w:val="22"/>
          <w:szCs w:val="22"/>
        </w:rPr>
        <w:t>rencontrées</w:t>
      </w:r>
      <w:r w:rsidR="00E61878" w:rsidRPr="002D7F3C">
        <w:rPr>
          <w:iCs/>
          <w:sz w:val="22"/>
          <w:szCs w:val="22"/>
        </w:rPr>
        <w:t xml:space="preserve">, </w:t>
      </w:r>
      <w:r w:rsidR="007E0CC3">
        <w:rPr>
          <w:iCs/>
          <w:sz w:val="22"/>
          <w:szCs w:val="22"/>
        </w:rPr>
        <w:t>aucune</w:t>
      </w:r>
      <w:r w:rsidR="00BE36A0">
        <w:rPr>
          <w:iCs/>
          <w:sz w:val="22"/>
          <w:szCs w:val="22"/>
        </w:rPr>
        <w:t xml:space="preserve"> réunion de</w:t>
      </w:r>
      <w:r w:rsidR="00E61878" w:rsidRPr="002D7F3C">
        <w:rPr>
          <w:iCs/>
          <w:sz w:val="22"/>
          <w:szCs w:val="22"/>
        </w:rPr>
        <w:t xml:space="preserve"> </w:t>
      </w:r>
      <w:r w:rsidR="005251A2">
        <w:rPr>
          <w:iCs/>
          <w:sz w:val="22"/>
          <w:szCs w:val="22"/>
        </w:rPr>
        <w:t>COPIL</w:t>
      </w:r>
      <w:r w:rsidR="00E61878" w:rsidRPr="002D7F3C">
        <w:rPr>
          <w:iCs/>
          <w:sz w:val="22"/>
          <w:szCs w:val="22"/>
        </w:rPr>
        <w:t xml:space="preserve"> n’a </w:t>
      </w:r>
      <w:r w:rsidR="007E0CC3">
        <w:rPr>
          <w:iCs/>
          <w:sz w:val="22"/>
          <w:szCs w:val="22"/>
        </w:rPr>
        <w:t>pu se tenir et le coordonnateur national n’a pas pu être mobilisé en faveur du projet en 2022.</w:t>
      </w:r>
      <w:r w:rsidR="005C0B6B">
        <w:rPr>
          <w:iCs/>
          <w:sz w:val="22"/>
          <w:szCs w:val="22"/>
        </w:rPr>
        <w:t xml:space="preserve"> </w:t>
      </w:r>
    </w:p>
    <w:p w14:paraId="113B8D70" w14:textId="77777777" w:rsidR="00883DE1" w:rsidRDefault="00883DE1" w:rsidP="009D0BD1">
      <w:pPr>
        <w:rPr>
          <w:iCs/>
          <w:sz w:val="22"/>
          <w:szCs w:val="22"/>
        </w:rPr>
      </w:pPr>
    </w:p>
    <w:p w14:paraId="13981E86" w14:textId="5FF09797" w:rsidR="00B82689" w:rsidRDefault="00CC2EA7" w:rsidP="0CCA9BA1">
      <w:pPr>
        <w:rPr>
          <w:sz w:val="22"/>
          <w:szCs w:val="22"/>
        </w:rPr>
      </w:pPr>
      <w:r w:rsidRPr="0CCA9BA1">
        <w:rPr>
          <w:sz w:val="22"/>
          <w:szCs w:val="22"/>
        </w:rPr>
        <w:t>La</w:t>
      </w:r>
      <w:r w:rsidR="00AD72EF" w:rsidRPr="0CCA9BA1">
        <w:rPr>
          <w:b/>
          <w:bCs/>
          <w:sz w:val="22"/>
          <w:szCs w:val="22"/>
        </w:rPr>
        <w:t xml:space="preserve"> </w:t>
      </w:r>
      <w:r w:rsidR="00AD72EF" w:rsidRPr="0CCA9BA1">
        <w:rPr>
          <w:sz w:val="22"/>
          <w:szCs w:val="22"/>
        </w:rPr>
        <w:t>collaboration avec le MEF</w:t>
      </w:r>
      <w:r w:rsidR="005251A2" w:rsidRPr="0CCA9BA1">
        <w:rPr>
          <w:b/>
          <w:bCs/>
          <w:sz w:val="22"/>
          <w:szCs w:val="22"/>
        </w:rPr>
        <w:t xml:space="preserve"> </w:t>
      </w:r>
      <w:r w:rsidR="00AD72EF" w:rsidRPr="0CCA9BA1">
        <w:rPr>
          <w:sz w:val="22"/>
          <w:szCs w:val="22"/>
        </w:rPr>
        <w:t xml:space="preserve">est envisagée à plusieurs niveaux dans </w:t>
      </w:r>
      <w:r w:rsidR="005251A2" w:rsidRPr="0CCA9BA1">
        <w:rPr>
          <w:sz w:val="22"/>
          <w:szCs w:val="22"/>
        </w:rPr>
        <w:t>l’architecture de mise en œuvre</w:t>
      </w:r>
      <w:r w:rsidR="00AD72EF" w:rsidRPr="0CCA9BA1">
        <w:rPr>
          <w:sz w:val="22"/>
          <w:szCs w:val="22"/>
        </w:rPr>
        <w:t xml:space="preserve"> du </w:t>
      </w:r>
      <w:r w:rsidR="00883DE1" w:rsidRPr="0CCA9BA1">
        <w:rPr>
          <w:sz w:val="22"/>
          <w:szCs w:val="22"/>
        </w:rPr>
        <w:t>SYN</w:t>
      </w:r>
      <w:r w:rsidR="71A7FA6F" w:rsidRPr="0CCA9BA1">
        <w:rPr>
          <w:sz w:val="22"/>
          <w:szCs w:val="22"/>
        </w:rPr>
        <w:t>A</w:t>
      </w:r>
      <w:r w:rsidR="00883DE1" w:rsidRPr="0CCA9BA1">
        <w:rPr>
          <w:sz w:val="22"/>
          <w:szCs w:val="22"/>
        </w:rPr>
        <w:t>-MNV, notamment</w:t>
      </w:r>
      <w:r w:rsidR="00A80048" w:rsidRPr="0CCA9BA1">
        <w:rPr>
          <w:sz w:val="22"/>
          <w:szCs w:val="22"/>
        </w:rPr>
        <w:t xml:space="preserve"> </w:t>
      </w:r>
      <w:r w:rsidR="00D71DB1" w:rsidRPr="0CCA9BA1">
        <w:rPr>
          <w:sz w:val="22"/>
          <w:szCs w:val="22"/>
        </w:rPr>
        <w:t xml:space="preserve">au niveau du pilotage du projet qui </w:t>
      </w:r>
      <w:r w:rsidR="004D3E96" w:rsidRPr="0CCA9BA1">
        <w:rPr>
          <w:sz w:val="22"/>
          <w:szCs w:val="22"/>
        </w:rPr>
        <w:t>doit être</w:t>
      </w:r>
      <w:r w:rsidR="00D71DB1" w:rsidRPr="0CCA9BA1">
        <w:rPr>
          <w:sz w:val="22"/>
          <w:szCs w:val="22"/>
        </w:rPr>
        <w:t xml:space="preserve"> assuré conjointement par le MEF et la FAO</w:t>
      </w:r>
      <w:r w:rsidR="007316ED" w:rsidRPr="0CCA9BA1">
        <w:rPr>
          <w:sz w:val="22"/>
          <w:szCs w:val="22"/>
        </w:rPr>
        <w:t xml:space="preserve">. </w:t>
      </w:r>
      <w:r w:rsidR="004D3E96" w:rsidRPr="0CCA9BA1">
        <w:rPr>
          <w:sz w:val="22"/>
          <w:szCs w:val="22"/>
        </w:rPr>
        <w:t>Dans la même logique</w:t>
      </w:r>
      <w:r w:rsidR="007316ED" w:rsidRPr="0CCA9BA1">
        <w:rPr>
          <w:sz w:val="22"/>
          <w:szCs w:val="22"/>
        </w:rPr>
        <w:t xml:space="preserve">, </w:t>
      </w:r>
      <w:r w:rsidR="00A80048" w:rsidRPr="0CCA9BA1">
        <w:rPr>
          <w:sz w:val="22"/>
          <w:szCs w:val="22"/>
        </w:rPr>
        <w:t xml:space="preserve">la coordination du projet </w:t>
      </w:r>
      <w:r w:rsidR="004D3E96" w:rsidRPr="0CCA9BA1">
        <w:rPr>
          <w:sz w:val="22"/>
          <w:szCs w:val="22"/>
        </w:rPr>
        <w:t>doit être</w:t>
      </w:r>
      <w:r w:rsidR="00D71DB1" w:rsidRPr="0CCA9BA1">
        <w:rPr>
          <w:sz w:val="22"/>
          <w:szCs w:val="22"/>
        </w:rPr>
        <w:t xml:space="preserve"> réalisée </w:t>
      </w:r>
      <w:r w:rsidR="00AD72EF" w:rsidRPr="0CCA9BA1">
        <w:rPr>
          <w:sz w:val="22"/>
          <w:szCs w:val="22"/>
        </w:rPr>
        <w:t>au sein d</w:t>
      </w:r>
      <w:r w:rsidR="00D71DB1" w:rsidRPr="0CCA9BA1">
        <w:rPr>
          <w:sz w:val="22"/>
          <w:szCs w:val="22"/>
        </w:rPr>
        <w:t xml:space="preserve">’une </w:t>
      </w:r>
      <w:r w:rsidR="00AD72EF" w:rsidRPr="0CCA9BA1">
        <w:rPr>
          <w:sz w:val="22"/>
          <w:szCs w:val="22"/>
        </w:rPr>
        <w:t>Unité de Gestion de Projet (UGP)</w:t>
      </w:r>
      <w:r w:rsidR="00D71DB1" w:rsidRPr="0CCA9BA1">
        <w:rPr>
          <w:sz w:val="22"/>
          <w:szCs w:val="22"/>
        </w:rPr>
        <w:t xml:space="preserve"> mixte</w:t>
      </w:r>
      <w:r w:rsidR="004D3E96" w:rsidRPr="0CCA9BA1">
        <w:rPr>
          <w:sz w:val="22"/>
          <w:szCs w:val="22"/>
        </w:rPr>
        <w:t>, regroupant le staff de la FAO et les cadres du Ministère de tutelle</w:t>
      </w:r>
      <w:r w:rsidR="00A80048" w:rsidRPr="0CCA9BA1">
        <w:rPr>
          <w:sz w:val="22"/>
          <w:szCs w:val="22"/>
        </w:rPr>
        <w:t xml:space="preserve">. </w:t>
      </w:r>
    </w:p>
    <w:p w14:paraId="6ED70D8F" w14:textId="340DA0FF" w:rsidR="00AD72EF" w:rsidRDefault="001B3A1D" w:rsidP="009D0BD1">
      <w:pPr>
        <w:rPr>
          <w:iCs/>
          <w:sz w:val="22"/>
          <w:szCs w:val="22"/>
        </w:rPr>
      </w:pPr>
      <w:r>
        <w:rPr>
          <w:iCs/>
          <w:sz w:val="22"/>
          <w:szCs w:val="22"/>
        </w:rPr>
        <w:t xml:space="preserve">Le MEF et la FAO </w:t>
      </w:r>
      <w:r w:rsidR="009D0BD1" w:rsidRPr="002D7F3C">
        <w:rPr>
          <w:iCs/>
          <w:sz w:val="22"/>
          <w:szCs w:val="22"/>
        </w:rPr>
        <w:t xml:space="preserve">ont décidé de préciser </w:t>
      </w:r>
      <w:r>
        <w:rPr>
          <w:iCs/>
          <w:sz w:val="22"/>
          <w:szCs w:val="22"/>
        </w:rPr>
        <w:t>l</w:t>
      </w:r>
      <w:r w:rsidR="009D0BD1" w:rsidRPr="002D7F3C">
        <w:rPr>
          <w:iCs/>
          <w:sz w:val="22"/>
          <w:szCs w:val="22"/>
        </w:rPr>
        <w:t xml:space="preserve">es dispositions institutionnelles </w:t>
      </w:r>
      <w:r w:rsidR="00D71DB1">
        <w:rPr>
          <w:iCs/>
          <w:sz w:val="22"/>
          <w:szCs w:val="22"/>
        </w:rPr>
        <w:t xml:space="preserve">et opérationnelles </w:t>
      </w:r>
      <w:r w:rsidR="009D0BD1" w:rsidRPr="002D7F3C">
        <w:rPr>
          <w:iCs/>
          <w:sz w:val="22"/>
          <w:szCs w:val="22"/>
        </w:rPr>
        <w:t>au travers d’</w:t>
      </w:r>
      <w:r w:rsidR="00A521E8">
        <w:rPr>
          <w:iCs/>
          <w:sz w:val="22"/>
          <w:szCs w:val="22"/>
        </w:rPr>
        <w:t>u</w:t>
      </w:r>
      <w:r w:rsidR="00A503E7" w:rsidRPr="002D7F3C">
        <w:rPr>
          <w:iCs/>
          <w:sz w:val="22"/>
          <w:szCs w:val="22"/>
        </w:rPr>
        <w:t xml:space="preserve">n Mémorandum d’Entente </w:t>
      </w:r>
      <w:r w:rsidR="007E0CC3">
        <w:rPr>
          <w:iCs/>
          <w:sz w:val="22"/>
          <w:szCs w:val="22"/>
        </w:rPr>
        <w:t>(</w:t>
      </w:r>
      <w:proofErr w:type="spellStart"/>
      <w:r w:rsidR="007E0CC3">
        <w:rPr>
          <w:iCs/>
          <w:sz w:val="22"/>
          <w:szCs w:val="22"/>
        </w:rPr>
        <w:t>MdE</w:t>
      </w:r>
      <w:proofErr w:type="spellEnd"/>
      <w:r w:rsidR="007E0CC3">
        <w:rPr>
          <w:iCs/>
          <w:sz w:val="22"/>
          <w:szCs w:val="22"/>
        </w:rPr>
        <w:t xml:space="preserve">) </w:t>
      </w:r>
      <w:r w:rsidR="00A503E7" w:rsidRPr="002D7F3C">
        <w:rPr>
          <w:iCs/>
          <w:sz w:val="22"/>
          <w:szCs w:val="22"/>
        </w:rPr>
        <w:t xml:space="preserve">accompagné d’une </w:t>
      </w:r>
      <w:r w:rsidR="00FA4FEA">
        <w:rPr>
          <w:iCs/>
          <w:sz w:val="22"/>
          <w:szCs w:val="22"/>
        </w:rPr>
        <w:t xml:space="preserve">Protocole </w:t>
      </w:r>
      <w:r w:rsidR="00A503E7" w:rsidRPr="002D7F3C">
        <w:rPr>
          <w:iCs/>
          <w:sz w:val="22"/>
          <w:szCs w:val="22"/>
        </w:rPr>
        <w:t xml:space="preserve">d’Accord </w:t>
      </w:r>
      <w:r w:rsidR="007E0CC3">
        <w:rPr>
          <w:iCs/>
          <w:sz w:val="22"/>
          <w:szCs w:val="22"/>
        </w:rPr>
        <w:t>(</w:t>
      </w:r>
      <w:proofErr w:type="spellStart"/>
      <w:r w:rsidR="007E0CC3">
        <w:rPr>
          <w:iCs/>
          <w:sz w:val="22"/>
          <w:szCs w:val="22"/>
        </w:rPr>
        <w:t>PdA</w:t>
      </w:r>
      <w:proofErr w:type="spellEnd"/>
      <w:r w:rsidR="007E0CC3">
        <w:rPr>
          <w:iCs/>
          <w:sz w:val="22"/>
          <w:szCs w:val="22"/>
        </w:rPr>
        <w:t xml:space="preserve">) </w:t>
      </w:r>
      <w:r w:rsidR="009D0BD1" w:rsidRPr="002D7F3C">
        <w:rPr>
          <w:iCs/>
          <w:sz w:val="22"/>
          <w:szCs w:val="22"/>
        </w:rPr>
        <w:t xml:space="preserve">qui devraient </w:t>
      </w:r>
      <w:r w:rsidR="007E0CC3">
        <w:rPr>
          <w:iCs/>
          <w:sz w:val="22"/>
          <w:szCs w:val="22"/>
        </w:rPr>
        <w:t xml:space="preserve">tous deux </w:t>
      </w:r>
      <w:r w:rsidR="00BD6C50" w:rsidRPr="002D7F3C">
        <w:rPr>
          <w:iCs/>
          <w:sz w:val="22"/>
          <w:szCs w:val="22"/>
        </w:rPr>
        <w:t>être signé</w:t>
      </w:r>
      <w:r w:rsidR="009D0BD1" w:rsidRPr="002D7F3C">
        <w:rPr>
          <w:iCs/>
          <w:sz w:val="22"/>
          <w:szCs w:val="22"/>
        </w:rPr>
        <w:t>s</w:t>
      </w:r>
      <w:r w:rsidR="00BD6C50" w:rsidRPr="002D7F3C">
        <w:rPr>
          <w:iCs/>
          <w:sz w:val="22"/>
          <w:szCs w:val="22"/>
        </w:rPr>
        <w:t xml:space="preserve"> dans le courant du premier trimestre 2023.</w:t>
      </w:r>
      <w:r w:rsidR="009D0BD1" w:rsidRPr="002D7F3C">
        <w:rPr>
          <w:iCs/>
          <w:sz w:val="22"/>
          <w:szCs w:val="22"/>
        </w:rPr>
        <w:t xml:space="preserve"> </w:t>
      </w:r>
      <w:r w:rsidR="00D71DB1">
        <w:rPr>
          <w:iCs/>
          <w:sz w:val="22"/>
          <w:szCs w:val="22"/>
        </w:rPr>
        <w:t>C</w:t>
      </w:r>
      <w:r w:rsidR="0072137E">
        <w:rPr>
          <w:iCs/>
          <w:sz w:val="22"/>
          <w:szCs w:val="22"/>
        </w:rPr>
        <w:t xml:space="preserve">es ajustements ont engendré </w:t>
      </w:r>
      <w:r w:rsidR="00D71DB1">
        <w:rPr>
          <w:iCs/>
          <w:sz w:val="22"/>
          <w:szCs w:val="22"/>
        </w:rPr>
        <w:t xml:space="preserve">un retard de mise en œuvre </w:t>
      </w:r>
      <w:r w:rsidR="0072137E">
        <w:rPr>
          <w:iCs/>
          <w:sz w:val="22"/>
          <w:szCs w:val="22"/>
        </w:rPr>
        <w:t xml:space="preserve">du projet qui </w:t>
      </w:r>
      <w:r w:rsidR="00BD6C50" w:rsidRPr="002D7F3C">
        <w:rPr>
          <w:iCs/>
          <w:sz w:val="22"/>
          <w:szCs w:val="22"/>
        </w:rPr>
        <w:t>n’a pas pu pleinement se déployer sur le terrain</w:t>
      </w:r>
      <w:r w:rsidR="00763091">
        <w:rPr>
          <w:iCs/>
          <w:sz w:val="22"/>
          <w:szCs w:val="22"/>
        </w:rPr>
        <w:t xml:space="preserve"> selon les échéances prévues dans le </w:t>
      </w:r>
      <w:r w:rsidR="00D71DB1">
        <w:rPr>
          <w:iCs/>
          <w:sz w:val="22"/>
          <w:szCs w:val="22"/>
        </w:rPr>
        <w:t>plan de travail</w:t>
      </w:r>
      <w:r w:rsidR="00763091">
        <w:rPr>
          <w:iCs/>
          <w:sz w:val="22"/>
          <w:szCs w:val="22"/>
        </w:rPr>
        <w:t>.</w:t>
      </w:r>
    </w:p>
    <w:p w14:paraId="09E61AAD" w14:textId="77777777" w:rsidR="00B82689" w:rsidRPr="002D7F3C" w:rsidRDefault="00B82689" w:rsidP="009D0BD1">
      <w:pPr>
        <w:rPr>
          <w:iCs/>
          <w:sz w:val="22"/>
          <w:szCs w:val="22"/>
        </w:rPr>
      </w:pPr>
    </w:p>
    <w:p w14:paraId="266E82E7" w14:textId="783A2700" w:rsidR="00EB41C6" w:rsidRDefault="00BD6C50" w:rsidP="0070209E">
      <w:pPr>
        <w:rPr>
          <w:iCs/>
          <w:sz w:val="22"/>
          <w:szCs w:val="22"/>
        </w:rPr>
      </w:pPr>
      <w:r w:rsidRPr="002D7F3C">
        <w:rPr>
          <w:iCs/>
          <w:sz w:val="22"/>
          <w:szCs w:val="22"/>
        </w:rPr>
        <w:t xml:space="preserve">Malgré ces difficultés, </w:t>
      </w:r>
      <w:r w:rsidRPr="007D6AB9">
        <w:rPr>
          <w:iCs/>
          <w:sz w:val="22"/>
          <w:szCs w:val="22"/>
        </w:rPr>
        <w:t>l’</w:t>
      </w:r>
      <w:r w:rsidR="002A7A36" w:rsidRPr="007D6AB9">
        <w:rPr>
          <w:iCs/>
          <w:sz w:val="22"/>
          <w:szCs w:val="22"/>
        </w:rPr>
        <w:t>équipe de projet</w:t>
      </w:r>
      <w:r w:rsidR="002A7A36" w:rsidRPr="002D7F3C">
        <w:rPr>
          <w:iCs/>
          <w:sz w:val="22"/>
          <w:szCs w:val="22"/>
        </w:rPr>
        <w:t xml:space="preserve"> s’est progressivement </w:t>
      </w:r>
      <w:r w:rsidR="00520701">
        <w:rPr>
          <w:iCs/>
          <w:sz w:val="22"/>
          <w:szCs w:val="22"/>
        </w:rPr>
        <w:t>étoffée</w:t>
      </w:r>
      <w:r w:rsidR="002A7A36" w:rsidRPr="002D7F3C">
        <w:rPr>
          <w:iCs/>
          <w:sz w:val="22"/>
          <w:szCs w:val="22"/>
        </w:rPr>
        <w:t xml:space="preserve"> à Brazzaville à partir du mois de </w:t>
      </w:r>
      <w:r w:rsidR="00EB0C9A">
        <w:rPr>
          <w:iCs/>
          <w:sz w:val="22"/>
          <w:szCs w:val="22"/>
        </w:rPr>
        <w:t>septembre</w:t>
      </w:r>
      <w:r w:rsidR="002A7A36" w:rsidRPr="002D7F3C">
        <w:rPr>
          <w:iCs/>
          <w:sz w:val="22"/>
          <w:szCs w:val="22"/>
        </w:rPr>
        <w:t xml:space="preserve"> 2022 avec la mobilisation </w:t>
      </w:r>
      <w:r w:rsidR="001B3A1D">
        <w:rPr>
          <w:iCs/>
          <w:sz w:val="22"/>
          <w:szCs w:val="22"/>
        </w:rPr>
        <w:t>de la</w:t>
      </w:r>
      <w:r w:rsidR="002A7A36" w:rsidRPr="002D7F3C">
        <w:rPr>
          <w:iCs/>
          <w:sz w:val="22"/>
          <w:szCs w:val="22"/>
        </w:rPr>
        <w:t xml:space="preserve"> Conseil</w:t>
      </w:r>
      <w:r w:rsidR="001B3A1D">
        <w:rPr>
          <w:iCs/>
          <w:sz w:val="22"/>
          <w:szCs w:val="22"/>
        </w:rPr>
        <w:t>lè</w:t>
      </w:r>
      <w:r w:rsidR="002A7A36" w:rsidRPr="002D7F3C">
        <w:rPr>
          <w:iCs/>
          <w:sz w:val="22"/>
          <w:szCs w:val="22"/>
        </w:rPr>
        <w:t>r</w:t>
      </w:r>
      <w:r w:rsidR="001B3A1D">
        <w:rPr>
          <w:iCs/>
          <w:sz w:val="22"/>
          <w:szCs w:val="22"/>
        </w:rPr>
        <w:t>e</w:t>
      </w:r>
      <w:r w:rsidR="002A7A36" w:rsidRPr="002D7F3C">
        <w:rPr>
          <w:iCs/>
          <w:sz w:val="22"/>
          <w:szCs w:val="22"/>
        </w:rPr>
        <w:t xml:space="preserve"> Technique Principal</w:t>
      </w:r>
      <w:r w:rsidR="001B3A1D">
        <w:rPr>
          <w:iCs/>
          <w:sz w:val="22"/>
          <w:szCs w:val="22"/>
        </w:rPr>
        <w:t>e</w:t>
      </w:r>
      <w:r w:rsidR="002A7A36" w:rsidRPr="002D7F3C">
        <w:rPr>
          <w:iCs/>
          <w:sz w:val="22"/>
          <w:szCs w:val="22"/>
        </w:rPr>
        <w:t xml:space="preserve"> (</w:t>
      </w:r>
      <w:r w:rsidR="00A80048">
        <w:rPr>
          <w:iCs/>
          <w:sz w:val="22"/>
          <w:szCs w:val="22"/>
        </w:rPr>
        <w:t>M</w:t>
      </w:r>
      <w:r w:rsidR="00EB0C9A">
        <w:rPr>
          <w:iCs/>
          <w:sz w:val="22"/>
          <w:szCs w:val="22"/>
        </w:rPr>
        <w:t>me</w:t>
      </w:r>
      <w:r w:rsidR="00A80048">
        <w:rPr>
          <w:iCs/>
          <w:sz w:val="22"/>
          <w:szCs w:val="22"/>
        </w:rPr>
        <w:t xml:space="preserve">. </w:t>
      </w:r>
      <w:r w:rsidR="008B1756">
        <w:rPr>
          <w:iCs/>
          <w:sz w:val="22"/>
          <w:szCs w:val="22"/>
        </w:rPr>
        <w:t>A</w:t>
      </w:r>
      <w:r w:rsidR="001B3A1D">
        <w:rPr>
          <w:iCs/>
          <w:sz w:val="22"/>
          <w:szCs w:val="22"/>
        </w:rPr>
        <w:t>m</w:t>
      </w:r>
      <w:r w:rsidR="008B1756">
        <w:rPr>
          <w:iCs/>
          <w:sz w:val="22"/>
          <w:szCs w:val="22"/>
        </w:rPr>
        <w:t>é</w:t>
      </w:r>
      <w:r w:rsidR="001B3A1D">
        <w:rPr>
          <w:iCs/>
          <w:sz w:val="22"/>
          <w:szCs w:val="22"/>
        </w:rPr>
        <w:t>lie Arquero</w:t>
      </w:r>
      <w:r w:rsidR="002A7A36" w:rsidRPr="002D7F3C">
        <w:rPr>
          <w:iCs/>
          <w:sz w:val="22"/>
          <w:szCs w:val="22"/>
        </w:rPr>
        <w:t xml:space="preserve">). </w:t>
      </w:r>
      <w:r w:rsidR="00BB2ED4" w:rsidRPr="002D7F3C">
        <w:rPr>
          <w:iCs/>
          <w:sz w:val="22"/>
          <w:szCs w:val="22"/>
        </w:rPr>
        <w:t>Les appels à manifestation d’intérêt pour le</w:t>
      </w:r>
      <w:r w:rsidR="002A7A36" w:rsidRPr="002D7F3C">
        <w:rPr>
          <w:iCs/>
          <w:sz w:val="22"/>
          <w:szCs w:val="22"/>
        </w:rPr>
        <w:t xml:space="preserve"> recrutement du staff national </w:t>
      </w:r>
      <w:r w:rsidR="00BB2ED4" w:rsidRPr="002D7F3C">
        <w:rPr>
          <w:iCs/>
          <w:sz w:val="22"/>
          <w:szCs w:val="22"/>
        </w:rPr>
        <w:t>ont</w:t>
      </w:r>
      <w:r w:rsidR="002A7A36" w:rsidRPr="002D7F3C">
        <w:rPr>
          <w:iCs/>
          <w:sz w:val="22"/>
          <w:szCs w:val="22"/>
        </w:rPr>
        <w:t xml:space="preserve"> été </w:t>
      </w:r>
      <w:r w:rsidR="00BB2ED4" w:rsidRPr="002D7F3C">
        <w:rPr>
          <w:iCs/>
          <w:sz w:val="22"/>
          <w:szCs w:val="22"/>
        </w:rPr>
        <w:t>publiés</w:t>
      </w:r>
      <w:r w:rsidR="002A7A36" w:rsidRPr="002D7F3C">
        <w:rPr>
          <w:iCs/>
          <w:sz w:val="22"/>
          <w:szCs w:val="22"/>
        </w:rPr>
        <w:t xml:space="preserve"> </w:t>
      </w:r>
      <w:r w:rsidR="001B3A1D">
        <w:rPr>
          <w:iCs/>
          <w:sz w:val="22"/>
          <w:szCs w:val="22"/>
        </w:rPr>
        <w:t>et a</w:t>
      </w:r>
      <w:r w:rsidR="001A4978" w:rsidRPr="002D7F3C">
        <w:rPr>
          <w:iCs/>
          <w:sz w:val="22"/>
          <w:szCs w:val="22"/>
        </w:rPr>
        <w:t xml:space="preserve">u 31 décembre 2022, les pré-sélections </w:t>
      </w:r>
      <w:r w:rsidR="001B3A1D">
        <w:rPr>
          <w:iCs/>
          <w:sz w:val="22"/>
          <w:szCs w:val="22"/>
        </w:rPr>
        <w:t xml:space="preserve">et entrevues </w:t>
      </w:r>
      <w:r w:rsidR="007D6AB9">
        <w:rPr>
          <w:iCs/>
          <w:sz w:val="22"/>
          <w:szCs w:val="22"/>
        </w:rPr>
        <w:t xml:space="preserve">des postes d’expert en </w:t>
      </w:r>
      <w:r w:rsidR="00B82689">
        <w:rPr>
          <w:iCs/>
          <w:sz w:val="22"/>
          <w:szCs w:val="22"/>
        </w:rPr>
        <w:t>télédétection</w:t>
      </w:r>
      <w:r w:rsidR="007D6AB9">
        <w:rPr>
          <w:iCs/>
          <w:sz w:val="22"/>
          <w:szCs w:val="22"/>
        </w:rPr>
        <w:t xml:space="preserve"> et MRV </w:t>
      </w:r>
      <w:r w:rsidR="001A4978" w:rsidRPr="002D7F3C">
        <w:rPr>
          <w:iCs/>
          <w:sz w:val="22"/>
          <w:szCs w:val="22"/>
        </w:rPr>
        <w:t xml:space="preserve">étaient effectives avec comme objectif de </w:t>
      </w:r>
      <w:r w:rsidR="00A80048">
        <w:rPr>
          <w:iCs/>
          <w:sz w:val="22"/>
          <w:szCs w:val="22"/>
        </w:rPr>
        <w:t>finaliser le processus de recrutement</w:t>
      </w:r>
      <w:r w:rsidR="001A4978" w:rsidRPr="002D7F3C">
        <w:rPr>
          <w:iCs/>
          <w:sz w:val="22"/>
          <w:szCs w:val="22"/>
        </w:rPr>
        <w:t xml:space="preserve"> au cours du premier trimestre 2023.</w:t>
      </w:r>
      <w:r w:rsidR="0070209E" w:rsidRPr="002D7F3C">
        <w:rPr>
          <w:iCs/>
          <w:sz w:val="22"/>
          <w:szCs w:val="22"/>
        </w:rPr>
        <w:t xml:space="preserve"> </w:t>
      </w:r>
    </w:p>
    <w:p w14:paraId="4ADD1349" w14:textId="62D8DED3" w:rsidR="0023430F" w:rsidRPr="00C654A3" w:rsidRDefault="0023430F" w:rsidP="001B3A1D">
      <w:pPr>
        <w:spacing w:line="240" w:lineRule="auto"/>
        <w:ind w:left="0" w:firstLine="0"/>
        <w:rPr>
          <w:i/>
          <w:sz w:val="20"/>
          <w:szCs w:val="20"/>
        </w:rPr>
        <w:sectPr w:rsidR="0023430F" w:rsidRPr="00C654A3">
          <w:headerReference w:type="default" r:id="rId18"/>
          <w:headerReference w:type="first" r:id="rId19"/>
          <w:pgSz w:w="11900" w:h="16840"/>
          <w:pgMar w:top="1961" w:right="1557" w:bottom="1493" w:left="1579" w:header="1020" w:footer="1115" w:gutter="0"/>
          <w:pgNumType w:start="1"/>
          <w:cols w:space="720"/>
          <w:titlePg/>
        </w:sectPr>
      </w:pPr>
    </w:p>
    <w:p w14:paraId="74501588" w14:textId="71C46CA2" w:rsidR="002D7F3C" w:rsidRDefault="002D7F3C" w:rsidP="008A0679">
      <w:pPr>
        <w:pStyle w:val="Titre1"/>
        <w:numPr>
          <w:ilvl w:val="0"/>
          <w:numId w:val="2"/>
        </w:numPr>
      </w:pPr>
      <w:bookmarkStart w:id="6" w:name="_Toc131173470"/>
      <w:r w:rsidRPr="00CA2283">
        <w:lastRenderedPageBreak/>
        <w:t>Etat d’avancement des activités prévues dans le Plan de travail annuel (PTA) du programme, pour la période de rapportage</w:t>
      </w:r>
      <w:bookmarkEnd w:id="6"/>
    </w:p>
    <w:p w14:paraId="3C63013A" w14:textId="0CB1BBEA" w:rsidR="00201F77" w:rsidRPr="00201F77" w:rsidRDefault="00A65A43" w:rsidP="00201F77">
      <w:pPr>
        <w:rPr>
          <w:sz w:val="22"/>
          <w:szCs w:val="22"/>
        </w:rPr>
      </w:pPr>
      <w:r>
        <w:rPr>
          <w:sz w:val="22"/>
          <w:szCs w:val="22"/>
        </w:rPr>
        <w:t>L’impossibilité d’organiser un</w:t>
      </w:r>
      <w:r w:rsidR="00201F77" w:rsidRPr="00201F77">
        <w:rPr>
          <w:sz w:val="22"/>
          <w:szCs w:val="22"/>
        </w:rPr>
        <w:t xml:space="preserve"> Comité de pilotage en 2022</w:t>
      </w:r>
      <w:r w:rsidR="007F25CA">
        <w:rPr>
          <w:sz w:val="22"/>
          <w:szCs w:val="22"/>
        </w:rPr>
        <w:t xml:space="preserve"> </w:t>
      </w:r>
      <w:r w:rsidR="00E660DD">
        <w:rPr>
          <w:sz w:val="22"/>
          <w:szCs w:val="22"/>
        </w:rPr>
        <w:t xml:space="preserve">n’a pas permis de faire valider un Plan de </w:t>
      </w:r>
      <w:r w:rsidR="00A72874">
        <w:rPr>
          <w:sz w:val="22"/>
          <w:szCs w:val="22"/>
        </w:rPr>
        <w:t>T</w:t>
      </w:r>
      <w:r w:rsidR="00E660DD">
        <w:rPr>
          <w:sz w:val="22"/>
          <w:szCs w:val="22"/>
        </w:rPr>
        <w:t xml:space="preserve">ravail </w:t>
      </w:r>
      <w:r w:rsidR="00A72874">
        <w:rPr>
          <w:sz w:val="22"/>
          <w:szCs w:val="22"/>
        </w:rPr>
        <w:t>A</w:t>
      </w:r>
      <w:r w:rsidR="00E660DD">
        <w:rPr>
          <w:sz w:val="22"/>
          <w:szCs w:val="22"/>
        </w:rPr>
        <w:t>nnuel (PTA)</w:t>
      </w:r>
      <w:r w:rsidR="007E3F7E">
        <w:rPr>
          <w:sz w:val="22"/>
          <w:szCs w:val="22"/>
        </w:rPr>
        <w:t xml:space="preserve">. En l’absence de </w:t>
      </w:r>
      <w:r>
        <w:rPr>
          <w:sz w:val="22"/>
          <w:szCs w:val="22"/>
        </w:rPr>
        <w:t>de ce document de planification</w:t>
      </w:r>
      <w:r w:rsidR="007E3F7E">
        <w:rPr>
          <w:sz w:val="22"/>
          <w:szCs w:val="22"/>
        </w:rPr>
        <w:t>, le tableau ci-dessous a été construit à partir du cadre de résultat présenté en Annexe du document de projet.</w:t>
      </w:r>
    </w:p>
    <w:p w14:paraId="06C3FE29" w14:textId="77777777" w:rsidR="00201F77" w:rsidRPr="00201F77" w:rsidRDefault="00201F77" w:rsidP="00201F77"/>
    <w:p w14:paraId="6E2E6A87" w14:textId="73F5C180" w:rsidR="00484EA5" w:rsidRDefault="00864132" w:rsidP="00864132">
      <w:pPr>
        <w:pStyle w:val="Lgende"/>
      </w:pPr>
      <w:bookmarkStart w:id="7" w:name="_Toc131173509"/>
      <w:r>
        <w:t xml:space="preserve">Tableau </w:t>
      </w:r>
      <w:r>
        <w:fldChar w:fldCharType="begin"/>
      </w:r>
      <w:r>
        <w:instrText>SEQ Tableau \* ARABIC</w:instrText>
      </w:r>
      <w:r>
        <w:fldChar w:fldCharType="separate"/>
      </w:r>
      <w:r>
        <w:rPr>
          <w:noProof/>
        </w:rPr>
        <w:t>1</w:t>
      </w:r>
      <w:r>
        <w:fldChar w:fldCharType="end"/>
      </w:r>
      <w:r w:rsidR="00054CD6" w:rsidRPr="008B7DCE">
        <w:t>- Activités prévues et réalisées, résultats attendus et atteints au bout de la période sous examen</w:t>
      </w:r>
      <w:r w:rsidR="008B7DCE">
        <w:t xml:space="preserve"> (janvier à décembre 2022)</w:t>
      </w:r>
      <w:r w:rsidR="00054CD6" w:rsidRPr="008B7DCE">
        <w:t>.</w:t>
      </w:r>
      <w:bookmarkEnd w:id="7"/>
    </w:p>
    <w:p w14:paraId="360D4E1A" w14:textId="6A22A7FF" w:rsidR="003E65D7" w:rsidRDefault="0092086F" w:rsidP="003E65D7">
      <w:r w:rsidRPr="0092086F">
        <w:rPr>
          <w:noProof/>
          <w:lang w:val="en-US" w:eastAsia="en-US"/>
        </w:rPr>
        <w:drawing>
          <wp:inline distT="0" distB="0" distL="0" distR="0" wp14:anchorId="5DC5B97F" wp14:editId="45941C95">
            <wp:extent cx="8864600" cy="2333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4600" cy="2333875"/>
                    </a:xfrm>
                    <a:prstGeom prst="rect">
                      <a:avLst/>
                    </a:prstGeom>
                    <a:noFill/>
                    <a:ln>
                      <a:noFill/>
                    </a:ln>
                  </pic:spPr>
                </pic:pic>
              </a:graphicData>
            </a:graphic>
          </wp:inline>
        </w:drawing>
      </w:r>
    </w:p>
    <w:p w14:paraId="318C5F66" w14:textId="5674A882" w:rsidR="007D6AB9" w:rsidRPr="00CA69BA" w:rsidRDefault="007D6AB9" w:rsidP="007D6AB9">
      <w:pPr>
        <w:rPr>
          <w:sz w:val="18"/>
          <w:szCs w:val="18"/>
        </w:rPr>
      </w:pPr>
      <w:r w:rsidRPr="00CF68B6">
        <w:rPr>
          <w:sz w:val="18"/>
          <w:szCs w:val="18"/>
        </w:rPr>
        <w:t xml:space="preserve">* Les sources de vérification sont disponibles </w:t>
      </w:r>
      <w:r w:rsidR="000B2101">
        <w:rPr>
          <w:sz w:val="18"/>
          <w:szCs w:val="18"/>
        </w:rPr>
        <w:t>dans la liste récapitulative des livrables</w:t>
      </w:r>
    </w:p>
    <w:p w14:paraId="4E93BF85" w14:textId="34FFB0EF" w:rsidR="00007C7A" w:rsidRDefault="00007C7A" w:rsidP="003E65D7"/>
    <w:p w14:paraId="24EBB864" w14:textId="18A1E0A6" w:rsidR="0023430F" w:rsidRDefault="00007C7A" w:rsidP="0023430F">
      <w:r w:rsidRPr="00007C7A">
        <w:rPr>
          <w:noProof/>
          <w:lang w:val="en-US" w:eastAsia="en-US"/>
        </w:rPr>
        <w:lastRenderedPageBreak/>
        <w:drawing>
          <wp:inline distT="0" distB="0" distL="0" distR="0" wp14:anchorId="41E17FC1" wp14:editId="676A53FE">
            <wp:extent cx="8864600" cy="61620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4600" cy="6162086"/>
                    </a:xfrm>
                    <a:prstGeom prst="rect">
                      <a:avLst/>
                    </a:prstGeom>
                    <a:noFill/>
                    <a:ln>
                      <a:noFill/>
                    </a:ln>
                  </pic:spPr>
                </pic:pic>
              </a:graphicData>
            </a:graphic>
          </wp:inline>
        </w:drawing>
      </w:r>
    </w:p>
    <w:p w14:paraId="4BDF9D91" w14:textId="77777777" w:rsidR="0023430F" w:rsidRDefault="0023430F" w:rsidP="0023430F">
      <w:pPr>
        <w:sectPr w:rsidR="0023430F" w:rsidSect="00170834">
          <w:pgSz w:w="16840" w:h="11900" w:orient="landscape"/>
          <w:pgMar w:top="1584" w:right="1440" w:bottom="1555" w:left="1440" w:header="1022" w:footer="1109" w:gutter="0"/>
          <w:cols w:space="720"/>
          <w:titlePg/>
          <w:docGrid w:linePitch="286"/>
        </w:sectPr>
      </w:pPr>
    </w:p>
    <w:p w14:paraId="1DBDE31F" w14:textId="77777777" w:rsidR="000E72A8" w:rsidRDefault="00054CD6" w:rsidP="008A0679">
      <w:pPr>
        <w:pStyle w:val="Titre1"/>
        <w:numPr>
          <w:ilvl w:val="0"/>
          <w:numId w:val="2"/>
        </w:numPr>
      </w:pPr>
      <w:bookmarkStart w:id="8" w:name="_Toc131173471"/>
      <w:r>
        <w:lastRenderedPageBreak/>
        <w:t>Résultats du Programme</w:t>
      </w:r>
      <w:bookmarkEnd w:id="8"/>
    </w:p>
    <w:p w14:paraId="479A4750" w14:textId="7F69ED34" w:rsidR="00484EA5" w:rsidRPr="000E72A8" w:rsidRDefault="00054CD6" w:rsidP="006630D0">
      <w:pPr>
        <w:pStyle w:val="Titre2"/>
      </w:pPr>
      <w:bookmarkStart w:id="9" w:name="_Toc131173472"/>
      <w:r w:rsidRPr="000E72A8">
        <w:t>Contribution aux impacts du cadre de résultats de CAFI</w:t>
      </w:r>
      <w:bookmarkEnd w:id="9"/>
      <w:r w:rsidRPr="000E72A8">
        <w:t xml:space="preserve"> </w:t>
      </w:r>
    </w:p>
    <w:p w14:paraId="686C09AF" w14:textId="55B1899C" w:rsidR="00945B0F" w:rsidRDefault="00945B0F" w:rsidP="00A70CE7">
      <w:pPr>
        <w:rPr>
          <w:iCs/>
          <w:sz w:val="22"/>
          <w:szCs w:val="22"/>
          <w:lang w:val="fr-FR"/>
        </w:rPr>
      </w:pPr>
    </w:p>
    <w:p w14:paraId="268792BB" w14:textId="77777777" w:rsidR="00945B0F" w:rsidRDefault="00945B0F" w:rsidP="00A70CE7">
      <w:pPr>
        <w:rPr>
          <w:iCs/>
          <w:sz w:val="22"/>
          <w:szCs w:val="22"/>
          <w:lang w:val="fr-FR"/>
        </w:rPr>
      </w:pPr>
      <w:r>
        <w:rPr>
          <w:iCs/>
          <w:sz w:val="22"/>
          <w:szCs w:val="22"/>
          <w:lang w:val="fr-FR"/>
        </w:rPr>
        <w:t xml:space="preserve">En raison du blocage autour des modalités de mise en œuvre du projet, le premier Comité de Pilotage n’a pu être effectué et les activités techniques n’ont pu avoir lieu. </w:t>
      </w:r>
    </w:p>
    <w:p w14:paraId="7D75E2F2" w14:textId="77777777" w:rsidR="00945B0F" w:rsidRDefault="00945B0F" w:rsidP="00A70CE7">
      <w:pPr>
        <w:rPr>
          <w:iCs/>
          <w:sz w:val="22"/>
          <w:szCs w:val="22"/>
        </w:rPr>
      </w:pPr>
    </w:p>
    <w:p w14:paraId="4AEE8868" w14:textId="10B8E2CC" w:rsidR="00945B0F" w:rsidRDefault="00945B0F" w:rsidP="00A70CE7">
      <w:pPr>
        <w:rPr>
          <w:iCs/>
          <w:sz w:val="22"/>
          <w:szCs w:val="22"/>
        </w:rPr>
      </w:pPr>
      <w:r>
        <w:rPr>
          <w:iCs/>
          <w:sz w:val="22"/>
          <w:szCs w:val="22"/>
        </w:rPr>
        <w:t>La signature attendue d’un Mémorandum d’entente (</w:t>
      </w:r>
      <w:proofErr w:type="spellStart"/>
      <w:r>
        <w:rPr>
          <w:iCs/>
          <w:sz w:val="22"/>
          <w:szCs w:val="22"/>
        </w:rPr>
        <w:t>MdE</w:t>
      </w:r>
      <w:proofErr w:type="spellEnd"/>
      <w:r>
        <w:rPr>
          <w:iCs/>
          <w:sz w:val="22"/>
          <w:szCs w:val="22"/>
        </w:rPr>
        <w:t>) entre le MEF et la FAO traitant des questions institutionnelles devrait donner le quitus attendu pour que les activités de formation et la mise à niveau du CNIAF puissent s’organiser au cours du premier trimestre 2023.</w:t>
      </w:r>
    </w:p>
    <w:p w14:paraId="69069A30" w14:textId="77777777" w:rsidR="00B82689" w:rsidRDefault="00B82689" w:rsidP="00B82689">
      <w:pPr>
        <w:rPr>
          <w:iCs/>
          <w:sz w:val="22"/>
          <w:szCs w:val="22"/>
          <w:lang w:val="fr-FR"/>
        </w:rPr>
      </w:pPr>
    </w:p>
    <w:p w14:paraId="1FE15639" w14:textId="7E8E5987" w:rsidR="00B82689" w:rsidRPr="00B82689" w:rsidRDefault="00B82689" w:rsidP="00B82689">
      <w:pPr>
        <w:rPr>
          <w:iCs/>
          <w:sz w:val="22"/>
          <w:szCs w:val="22"/>
        </w:rPr>
      </w:pPr>
      <w:r>
        <w:rPr>
          <w:iCs/>
          <w:sz w:val="22"/>
          <w:szCs w:val="22"/>
        </w:rPr>
        <w:t>L</w:t>
      </w:r>
      <w:r w:rsidRPr="0058002F">
        <w:rPr>
          <w:iCs/>
          <w:sz w:val="22"/>
          <w:szCs w:val="22"/>
        </w:rPr>
        <w:t xml:space="preserve">e projet se situant encore en phase de démarrage, </w:t>
      </w:r>
      <w:r w:rsidRPr="00945B0F">
        <w:rPr>
          <w:iCs/>
          <w:sz w:val="22"/>
          <w:szCs w:val="22"/>
        </w:rPr>
        <w:t>il est prématuré d</w:t>
      </w:r>
      <w:r>
        <w:rPr>
          <w:iCs/>
          <w:sz w:val="22"/>
          <w:szCs w:val="22"/>
        </w:rPr>
        <w:t>’</w:t>
      </w:r>
      <w:r w:rsidRPr="00945B0F">
        <w:rPr>
          <w:iCs/>
          <w:sz w:val="22"/>
          <w:szCs w:val="22"/>
        </w:rPr>
        <w:t>évaluer sa contribution en termes d’impacts.</w:t>
      </w:r>
    </w:p>
    <w:p w14:paraId="05762B34" w14:textId="77777777" w:rsidR="00484EA5" w:rsidRPr="00945B0F" w:rsidRDefault="00484EA5" w:rsidP="0009719E">
      <w:pPr>
        <w:ind w:left="0" w:firstLine="0"/>
        <w:rPr>
          <w:b/>
          <w:lang w:val="fr-FR"/>
        </w:rPr>
      </w:pPr>
    </w:p>
    <w:p w14:paraId="2164205E" w14:textId="420E651F" w:rsidR="00484EA5" w:rsidRDefault="00054CD6" w:rsidP="006630D0">
      <w:pPr>
        <w:pStyle w:val="Titre2"/>
      </w:pPr>
      <w:bookmarkStart w:id="10" w:name="_Toc131173473"/>
      <w:r>
        <w:t>Progrès par effet et produits du programme</w:t>
      </w:r>
      <w:bookmarkEnd w:id="10"/>
    </w:p>
    <w:p w14:paraId="193A6BA6" w14:textId="767F05E5" w:rsidR="00484EA5" w:rsidRDefault="00484EA5">
      <w:pPr>
        <w:rPr>
          <w:i/>
        </w:rPr>
      </w:pPr>
    </w:p>
    <w:p w14:paraId="1A248977" w14:textId="77777777" w:rsidR="00B82689" w:rsidRDefault="00B82689" w:rsidP="00DC4C15">
      <w:pPr>
        <w:spacing w:before="120"/>
        <w:ind w:left="28" w:right="29" w:hanging="14"/>
        <w:rPr>
          <w:b/>
          <w:sz w:val="22"/>
          <w:szCs w:val="22"/>
        </w:rPr>
      </w:pPr>
      <w:r w:rsidRPr="00B82689">
        <w:rPr>
          <w:b/>
          <w:sz w:val="22"/>
          <w:szCs w:val="22"/>
        </w:rPr>
        <w:t>Effet 1. Le Système National de Mesure, de Notification et de Vérification (SYNA-MNV) de la RC répond aux besoins nationaux et internationaux en matière de données et de rapports et permet à la RC de devenir éligible aux Payements Axés sur les Résultats (PAR) dans le cadre de la REDD+.</w:t>
      </w:r>
    </w:p>
    <w:p w14:paraId="1C8DF88C" w14:textId="2FA82F33" w:rsidR="002D7F3C" w:rsidRPr="001231A6" w:rsidRDefault="002D7F3C" w:rsidP="00DC4C15">
      <w:pPr>
        <w:spacing w:before="120"/>
        <w:ind w:left="28" w:right="29" w:hanging="14"/>
        <w:rPr>
          <w:i/>
          <w:iCs/>
          <w:sz w:val="22"/>
          <w:szCs w:val="22"/>
        </w:rPr>
      </w:pPr>
      <w:r w:rsidRPr="001231A6">
        <w:rPr>
          <w:i/>
          <w:iCs/>
          <w:sz w:val="22"/>
          <w:szCs w:val="22"/>
        </w:rPr>
        <w:t>Produit 1.1 :</w:t>
      </w:r>
      <w:r w:rsidR="00B82689" w:rsidRPr="00B82689">
        <w:rPr>
          <w:i/>
          <w:iCs/>
          <w:sz w:val="22"/>
          <w:szCs w:val="22"/>
        </w:rPr>
        <w:t xml:space="preserve"> Les besoins en capacités et en données des parties prenantes en charge de la mise en œuvre et du suivi de la REDD + en République du Congo sont évalués.</w:t>
      </w:r>
    </w:p>
    <w:p w14:paraId="3D335CB5" w14:textId="476F6FE3" w:rsidR="00557AC2" w:rsidRDefault="002D7F3C" w:rsidP="00DC4C15">
      <w:pPr>
        <w:spacing w:before="120"/>
        <w:ind w:left="0" w:right="29" w:firstLine="0"/>
        <w:rPr>
          <w:bCs/>
          <w:sz w:val="22"/>
          <w:szCs w:val="22"/>
        </w:rPr>
      </w:pPr>
      <w:r w:rsidRPr="001231A6">
        <w:rPr>
          <w:bCs/>
          <w:sz w:val="22"/>
          <w:szCs w:val="22"/>
          <w:u w:val="single"/>
        </w:rPr>
        <w:t>Résumé du progrès</w:t>
      </w:r>
      <w:r w:rsidRPr="001231A6">
        <w:rPr>
          <w:bCs/>
          <w:sz w:val="22"/>
          <w:szCs w:val="22"/>
        </w:rPr>
        <w:t> :</w:t>
      </w:r>
      <w:r w:rsidR="00DC4C15">
        <w:rPr>
          <w:bCs/>
          <w:sz w:val="22"/>
          <w:szCs w:val="22"/>
        </w:rPr>
        <w:t xml:space="preserve"> </w:t>
      </w:r>
    </w:p>
    <w:p w14:paraId="478686A4" w14:textId="77777777" w:rsidR="004413F6" w:rsidRDefault="004413F6" w:rsidP="004413F6">
      <w:pPr>
        <w:rPr>
          <w:iCs/>
          <w:sz w:val="22"/>
          <w:szCs w:val="22"/>
        </w:rPr>
      </w:pPr>
      <w:r>
        <w:rPr>
          <w:iCs/>
          <w:sz w:val="22"/>
          <w:szCs w:val="22"/>
        </w:rPr>
        <w:t xml:space="preserve">La mise en place et la réalisation de l’atelier de lancement ont été plusieurs fois reportées au cours du premier semestre 2022. Une mission de la conseillère technique principale a été organisée au mois de Juin pour assister en présentiel à l’évènement, qui a été repoussé finalement au mois d’août. Cette mission a été l’occasion d’avancer sur </w:t>
      </w:r>
    </w:p>
    <w:p w14:paraId="12094CBC" w14:textId="4CB04E42" w:rsidR="004413F6" w:rsidRPr="004413F6" w:rsidRDefault="004413F6" w:rsidP="004413F6">
      <w:pPr>
        <w:rPr>
          <w:iCs/>
          <w:sz w:val="22"/>
          <w:szCs w:val="22"/>
        </w:rPr>
      </w:pPr>
      <w:r>
        <w:rPr>
          <w:iCs/>
          <w:sz w:val="22"/>
          <w:szCs w:val="22"/>
        </w:rPr>
        <w:t xml:space="preserve"> </w:t>
      </w:r>
      <w:r w:rsidRPr="004413F6">
        <w:rPr>
          <w:iCs/>
          <w:sz w:val="22"/>
          <w:szCs w:val="22"/>
        </w:rPr>
        <w:t>-</w:t>
      </w:r>
      <w:r w:rsidRPr="004413F6">
        <w:rPr>
          <w:iCs/>
          <w:sz w:val="22"/>
          <w:szCs w:val="22"/>
        </w:rPr>
        <w:tab/>
        <w:t>La planification du plan de t</w:t>
      </w:r>
      <w:r w:rsidR="00F93D27">
        <w:rPr>
          <w:iCs/>
          <w:sz w:val="22"/>
          <w:szCs w:val="22"/>
        </w:rPr>
        <w:t>ravail budgétaire annuel (PTBA)</w:t>
      </w:r>
      <w:r w:rsidRPr="004413F6">
        <w:rPr>
          <w:iCs/>
          <w:sz w:val="22"/>
          <w:szCs w:val="22"/>
        </w:rPr>
        <w:t xml:space="preserve"> </w:t>
      </w:r>
    </w:p>
    <w:p w14:paraId="48857E90" w14:textId="36D73155" w:rsidR="004413F6" w:rsidRPr="004413F6" w:rsidRDefault="004413F6" w:rsidP="004413F6">
      <w:pPr>
        <w:rPr>
          <w:iCs/>
          <w:sz w:val="22"/>
          <w:szCs w:val="22"/>
        </w:rPr>
      </w:pPr>
      <w:r w:rsidRPr="004413F6">
        <w:rPr>
          <w:iCs/>
          <w:sz w:val="22"/>
          <w:szCs w:val="22"/>
        </w:rPr>
        <w:t>-</w:t>
      </w:r>
      <w:r w:rsidRPr="004413F6">
        <w:rPr>
          <w:iCs/>
          <w:sz w:val="22"/>
          <w:szCs w:val="22"/>
        </w:rPr>
        <w:tab/>
        <w:t xml:space="preserve">L’évaluation des besoins de la cellule MRV </w:t>
      </w:r>
    </w:p>
    <w:p w14:paraId="44552A69" w14:textId="47356181" w:rsidR="004413F6" w:rsidRPr="004413F6" w:rsidRDefault="004413F6" w:rsidP="004413F6">
      <w:pPr>
        <w:rPr>
          <w:iCs/>
          <w:sz w:val="22"/>
          <w:szCs w:val="22"/>
        </w:rPr>
      </w:pPr>
      <w:r w:rsidRPr="004413F6">
        <w:rPr>
          <w:iCs/>
          <w:sz w:val="22"/>
          <w:szCs w:val="22"/>
        </w:rPr>
        <w:t>-</w:t>
      </w:r>
      <w:r w:rsidRPr="004413F6">
        <w:rPr>
          <w:iCs/>
          <w:sz w:val="22"/>
          <w:szCs w:val="22"/>
        </w:rPr>
        <w:tab/>
      </w:r>
      <w:r>
        <w:rPr>
          <w:iCs/>
          <w:sz w:val="22"/>
          <w:szCs w:val="22"/>
        </w:rPr>
        <w:t>les</w:t>
      </w:r>
      <w:r w:rsidRPr="004413F6">
        <w:rPr>
          <w:iCs/>
          <w:sz w:val="22"/>
          <w:szCs w:val="22"/>
        </w:rPr>
        <w:t xml:space="preserve"> modalités de fonctionnement du COPIL et du COTECH </w:t>
      </w:r>
    </w:p>
    <w:p w14:paraId="40A976CC" w14:textId="77777777" w:rsidR="004413F6" w:rsidRDefault="004413F6" w:rsidP="004413F6">
      <w:pPr>
        <w:rPr>
          <w:iCs/>
          <w:sz w:val="22"/>
          <w:szCs w:val="22"/>
        </w:rPr>
      </w:pPr>
    </w:p>
    <w:p w14:paraId="29611C16" w14:textId="7887FB9F" w:rsidR="00B82689" w:rsidRDefault="00B82689" w:rsidP="004413F6">
      <w:pPr>
        <w:rPr>
          <w:iCs/>
          <w:sz w:val="22"/>
          <w:szCs w:val="22"/>
        </w:rPr>
      </w:pPr>
      <w:r w:rsidRPr="00B82689">
        <w:rPr>
          <w:iCs/>
          <w:sz w:val="22"/>
          <w:szCs w:val="22"/>
        </w:rPr>
        <w:t xml:space="preserve">Suite à la tenue de </w:t>
      </w:r>
      <w:r>
        <w:rPr>
          <w:iCs/>
          <w:sz w:val="22"/>
          <w:szCs w:val="22"/>
        </w:rPr>
        <w:t>l’atelier de lancement le 26 Août 2022 à Brazzaville, la Conseillère Technique Principale est arrivée en poste à Brazzaville au mois de septembre 2022 et a lancé les activités de préparation du travail avec la cellule MNV. Un inventaire des besoins en matériel et en formation technique a été élaboré. Concernant la mise à niveau des locaux du CNIAF</w:t>
      </w:r>
      <w:r w:rsidR="007F031C">
        <w:rPr>
          <w:iCs/>
          <w:sz w:val="22"/>
          <w:szCs w:val="22"/>
        </w:rPr>
        <w:t>, un cahier des charges et un plan d’achat ont été</w:t>
      </w:r>
      <w:r w:rsidR="004413F6">
        <w:rPr>
          <w:iCs/>
          <w:sz w:val="22"/>
          <w:szCs w:val="22"/>
        </w:rPr>
        <w:t xml:space="preserve"> élaborés</w:t>
      </w:r>
      <w:r w:rsidR="007F031C">
        <w:rPr>
          <w:iCs/>
          <w:sz w:val="22"/>
          <w:szCs w:val="22"/>
        </w:rPr>
        <w:t>, avec identification d’un prestataire pour la mise en œuvre.</w:t>
      </w:r>
    </w:p>
    <w:p w14:paraId="42F63335" w14:textId="77777777" w:rsidR="007F031C" w:rsidRDefault="007F031C" w:rsidP="00B82689">
      <w:pPr>
        <w:rPr>
          <w:iCs/>
          <w:sz w:val="22"/>
          <w:szCs w:val="22"/>
        </w:rPr>
      </w:pPr>
    </w:p>
    <w:p w14:paraId="0F057038" w14:textId="77777777" w:rsidR="004413F6" w:rsidRDefault="007F031C" w:rsidP="007F031C">
      <w:pPr>
        <w:rPr>
          <w:iCs/>
          <w:sz w:val="22"/>
          <w:szCs w:val="22"/>
        </w:rPr>
      </w:pPr>
      <w:r>
        <w:rPr>
          <w:iCs/>
          <w:sz w:val="22"/>
          <w:szCs w:val="22"/>
        </w:rPr>
        <w:t xml:space="preserve">Par ailleurs, des réunions régulières de travail ont eu lieu avec la directrice du CNIAF et le coordonnateur national désigné pour mettre à jour le Plan de Travail et Budget annuel et préparer la documentation présentée au Conseil d’Administration de CAFI en décembre 2022. Le blocage pour la tenue du premier comité de pilotage a empêché la mise en œuvre de toutes les activités de formation et consultations prévues au PTBA pour 2022. </w:t>
      </w:r>
    </w:p>
    <w:p w14:paraId="6E1BA2AE" w14:textId="776C40F8" w:rsidR="007F031C" w:rsidRDefault="007F031C" w:rsidP="007F031C">
      <w:pPr>
        <w:rPr>
          <w:iCs/>
          <w:sz w:val="22"/>
          <w:szCs w:val="22"/>
        </w:rPr>
      </w:pPr>
      <w:r>
        <w:rPr>
          <w:iCs/>
          <w:sz w:val="22"/>
          <w:szCs w:val="22"/>
        </w:rPr>
        <w:lastRenderedPageBreak/>
        <w:t xml:space="preserve">Malgré ce blocage, plusieurs activités techniques ont été réalisées avec le support de l’équipe technique de la FAO, qui contribuent au renforcement des capacités du CNIAF et aux objectifs généraux du projet. </w:t>
      </w:r>
    </w:p>
    <w:p w14:paraId="30C4F588" w14:textId="77777777" w:rsidR="007F031C" w:rsidRDefault="007F031C" w:rsidP="007F031C">
      <w:pPr>
        <w:rPr>
          <w:iCs/>
          <w:sz w:val="22"/>
          <w:szCs w:val="22"/>
        </w:rPr>
      </w:pPr>
    </w:p>
    <w:p w14:paraId="5FF78B4D" w14:textId="1CC32396" w:rsidR="00B82689" w:rsidRPr="007F031C" w:rsidRDefault="007F031C" w:rsidP="007F031C">
      <w:pPr>
        <w:rPr>
          <w:bCs/>
          <w:sz w:val="22"/>
          <w:szCs w:val="22"/>
        </w:rPr>
      </w:pPr>
      <w:r>
        <w:rPr>
          <w:iCs/>
          <w:sz w:val="22"/>
          <w:szCs w:val="22"/>
        </w:rPr>
        <w:t>Il s’agit en particulier de la f</w:t>
      </w:r>
      <w:r w:rsidR="00B82689" w:rsidRPr="007F031C">
        <w:rPr>
          <w:bCs/>
          <w:sz w:val="22"/>
          <w:szCs w:val="22"/>
        </w:rPr>
        <w:t>acilitation technique au cours d'une formation d'une semaine, sur l'imagerie radar pour le suivi des forêts tropicales à destination du CNIAF</w:t>
      </w:r>
      <w:r>
        <w:rPr>
          <w:bCs/>
          <w:sz w:val="22"/>
          <w:szCs w:val="22"/>
        </w:rPr>
        <w:t xml:space="preserve">, en collaboration avec USFS, au mois d’octobre 2022. </w:t>
      </w:r>
    </w:p>
    <w:p w14:paraId="506707C5" w14:textId="77777777" w:rsidR="007F031C" w:rsidRDefault="007F031C" w:rsidP="007F031C">
      <w:pPr>
        <w:spacing w:line="240" w:lineRule="auto"/>
        <w:rPr>
          <w:bCs/>
          <w:sz w:val="22"/>
          <w:szCs w:val="22"/>
        </w:rPr>
      </w:pPr>
    </w:p>
    <w:p w14:paraId="36A800B5" w14:textId="73CEA0EE" w:rsidR="00B82689" w:rsidRPr="007F031C" w:rsidRDefault="004413F6" w:rsidP="007F031C">
      <w:pPr>
        <w:spacing w:line="240" w:lineRule="auto"/>
        <w:rPr>
          <w:bCs/>
          <w:sz w:val="22"/>
          <w:szCs w:val="22"/>
        </w:rPr>
      </w:pPr>
      <w:r>
        <w:rPr>
          <w:bCs/>
          <w:sz w:val="22"/>
          <w:szCs w:val="22"/>
        </w:rPr>
        <w:t>Il s’agit enfin du s</w:t>
      </w:r>
      <w:r w:rsidR="00B82689" w:rsidRPr="007F031C">
        <w:rPr>
          <w:bCs/>
          <w:sz w:val="22"/>
          <w:szCs w:val="22"/>
        </w:rPr>
        <w:t xml:space="preserve">upport technique </w:t>
      </w:r>
      <w:r>
        <w:rPr>
          <w:bCs/>
          <w:sz w:val="22"/>
          <w:szCs w:val="22"/>
        </w:rPr>
        <w:t xml:space="preserve">de la division Forêt du siège de la FAO </w:t>
      </w:r>
      <w:r w:rsidR="00B82689" w:rsidRPr="007F031C">
        <w:rPr>
          <w:bCs/>
          <w:sz w:val="22"/>
          <w:szCs w:val="22"/>
        </w:rPr>
        <w:t>pour l’intégration des données d’activité dans la proposition juridictionnelle à la coalition LEAF (</w:t>
      </w:r>
      <w:r>
        <w:rPr>
          <w:bCs/>
          <w:sz w:val="22"/>
          <w:szCs w:val="22"/>
        </w:rPr>
        <w:t xml:space="preserve">facilitation du dialogue entre le Directeur de Cabinet et la Norvège pendant la réunion du PFBC en Juillet, </w:t>
      </w:r>
      <w:r w:rsidR="00B82689" w:rsidRPr="007F031C">
        <w:rPr>
          <w:bCs/>
          <w:sz w:val="22"/>
          <w:szCs w:val="22"/>
        </w:rPr>
        <w:t>soumission en Septembre 202</w:t>
      </w:r>
      <w:r>
        <w:rPr>
          <w:bCs/>
          <w:sz w:val="22"/>
          <w:szCs w:val="22"/>
        </w:rPr>
        <w:t>2, suivi des questions d’Emergent, articulation avec les activités liées aux sauvegardes planifiées sous le programme ONU-REDD</w:t>
      </w:r>
      <w:r w:rsidR="00B82689" w:rsidRPr="007F031C">
        <w:rPr>
          <w:bCs/>
          <w:sz w:val="22"/>
          <w:szCs w:val="22"/>
        </w:rPr>
        <w:t>)</w:t>
      </w:r>
    </w:p>
    <w:p w14:paraId="192432CE" w14:textId="77777777" w:rsidR="00B82689" w:rsidRDefault="00B82689" w:rsidP="00DC4C15">
      <w:pPr>
        <w:spacing w:before="120"/>
        <w:ind w:left="0" w:right="29" w:firstLine="0"/>
        <w:rPr>
          <w:iCs/>
          <w:sz w:val="22"/>
          <w:szCs w:val="22"/>
        </w:rPr>
      </w:pPr>
    </w:p>
    <w:p w14:paraId="67E6B7FF" w14:textId="77777777" w:rsidR="00484EA5" w:rsidRDefault="00484EA5" w:rsidP="00490F9A">
      <w:pPr>
        <w:pBdr>
          <w:top w:val="nil"/>
          <w:left w:val="nil"/>
          <w:bottom w:val="nil"/>
          <w:right w:val="nil"/>
          <w:between w:val="nil"/>
        </w:pBdr>
        <w:ind w:left="0" w:firstLine="0"/>
        <w:rPr>
          <w:b/>
        </w:rPr>
      </w:pPr>
    </w:p>
    <w:p w14:paraId="06687E52" w14:textId="2E5C203F" w:rsidR="00484EA5" w:rsidRPr="00F34FAD" w:rsidRDefault="00054CD6" w:rsidP="00F34FAD">
      <w:pPr>
        <w:pStyle w:val="Titre2"/>
      </w:pPr>
      <w:bookmarkStart w:id="11" w:name="_Toc131173474"/>
      <w:r w:rsidRPr="006616EA">
        <w:t>Evaluation de la performance du programme sur base des indicateurs du cadre des résultats</w:t>
      </w:r>
      <w:bookmarkEnd w:id="11"/>
    </w:p>
    <w:p w14:paraId="71C2D23F" w14:textId="77777777" w:rsidR="00484EA5" w:rsidRDefault="00484EA5" w:rsidP="0041369C">
      <w:pPr>
        <w:keepNext/>
        <w:spacing w:line="240" w:lineRule="auto"/>
        <w:rPr>
          <w:sz w:val="8"/>
          <w:szCs w:val="8"/>
        </w:rPr>
      </w:pPr>
    </w:p>
    <w:p w14:paraId="519B2ACB" w14:textId="369D55E2" w:rsidR="00484EA5" w:rsidRPr="00F8385E" w:rsidRDefault="00F8385E" w:rsidP="00F8385E">
      <w:pPr>
        <w:pStyle w:val="Lgende"/>
        <w:keepNext/>
      </w:pPr>
      <w:bookmarkStart w:id="12" w:name="_Toc131173510"/>
      <w:r>
        <w:t xml:space="preserve">Tableau </w:t>
      </w:r>
      <w:r>
        <w:fldChar w:fldCharType="begin"/>
      </w:r>
      <w:r>
        <w:instrText>SEQ Tableau \* ARABIC</w:instrText>
      </w:r>
      <w:r>
        <w:fldChar w:fldCharType="separate"/>
      </w:r>
      <w:r w:rsidR="00864132">
        <w:rPr>
          <w:noProof/>
        </w:rPr>
        <w:t>2</w:t>
      </w:r>
      <w:r>
        <w:fldChar w:fldCharType="end"/>
      </w:r>
      <w:r>
        <w:t xml:space="preserve"> </w:t>
      </w:r>
      <w:r w:rsidR="003F28B2" w:rsidRPr="008B7DCE">
        <w:t xml:space="preserve">- </w:t>
      </w:r>
      <w:r w:rsidR="00054CD6" w:rsidRPr="00F8385E">
        <w:t>Cadre de résultats du programme</w:t>
      </w:r>
      <w:bookmarkEnd w:id="12"/>
    </w:p>
    <w:tbl>
      <w:tblPr>
        <w:tblW w:w="906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0" w:type="dxa"/>
          <w:right w:w="70" w:type="dxa"/>
        </w:tblCellMar>
        <w:tblLook w:val="0400" w:firstRow="0" w:lastRow="0" w:firstColumn="0" w:lastColumn="0" w:noHBand="0" w:noVBand="1"/>
      </w:tblPr>
      <w:tblGrid>
        <w:gridCol w:w="1284"/>
        <w:gridCol w:w="1418"/>
        <w:gridCol w:w="992"/>
        <w:gridCol w:w="1134"/>
        <w:gridCol w:w="851"/>
        <w:gridCol w:w="850"/>
        <w:gridCol w:w="901"/>
        <w:gridCol w:w="990"/>
        <w:gridCol w:w="644"/>
      </w:tblGrid>
      <w:tr w:rsidR="00D71685" w:rsidRPr="00CA72C4" w14:paraId="5255E97F" w14:textId="7388248B" w:rsidTr="002B7A96">
        <w:trPr>
          <w:trHeight w:val="792"/>
          <w:jc w:val="center"/>
        </w:trPr>
        <w:tc>
          <w:tcPr>
            <w:tcW w:w="1284" w:type="dxa"/>
            <w:shd w:val="clear" w:color="auto" w:fill="8EAADB" w:themeFill="accent1" w:themeFillTint="99"/>
          </w:tcPr>
          <w:p w14:paraId="68859427" w14:textId="77777777" w:rsidR="007851D4" w:rsidRPr="00CA72C4" w:rsidRDefault="007851D4" w:rsidP="00303738">
            <w:pPr>
              <w:spacing w:after="0" w:line="240" w:lineRule="auto"/>
              <w:ind w:left="0" w:right="0" w:firstLine="0"/>
              <w:jc w:val="left"/>
              <w:rPr>
                <w:rFonts w:asciiTheme="minorHAnsi" w:hAnsiTheme="minorHAnsi" w:cstheme="minorHAnsi"/>
                <w:b/>
                <w:bCs/>
                <w:sz w:val="18"/>
                <w:szCs w:val="18"/>
              </w:rPr>
            </w:pPr>
            <w:r w:rsidRPr="00CA72C4">
              <w:rPr>
                <w:rFonts w:asciiTheme="minorHAnsi" w:hAnsiTheme="minorHAnsi" w:cstheme="minorHAnsi"/>
                <w:b/>
                <w:bCs/>
                <w:sz w:val="18"/>
                <w:szCs w:val="18"/>
              </w:rPr>
              <w:t xml:space="preserve">Résultats </w:t>
            </w:r>
          </w:p>
          <w:p w14:paraId="48C590BA" w14:textId="67917974" w:rsidR="007851D4" w:rsidRPr="00CA72C4" w:rsidRDefault="007851D4" w:rsidP="00303738">
            <w:pPr>
              <w:spacing w:after="0" w:line="240" w:lineRule="auto"/>
              <w:ind w:left="0" w:right="0" w:firstLine="0"/>
              <w:jc w:val="left"/>
              <w:rPr>
                <w:rFonts w:asciiTheme="minorHAnsi" w:hAnsiTheme="minorHAnsi" w:cstheme="minorHAnsi"/>
                <w:b/>
                <w:bCs/>
                <w:sz w:val="18"/>
                <w:szCs w:val="18"/>
              </w:rPr>
            </w:pPr>
            <w:r w:rsidRPr="00CA72C4">
              <w:rPr>
                <w:rFonts w:asciiTheme="minorHAnsi" w:hAnsiTheme="minorHAnsi" w:cstheme="minorHAnsi"/>
                <w:b/>
                <w:bCs/>
                <w:sz w:val="18"/>
                <w:szCs w:val="18"/>
              </w:rPr>
              <w:t> </w:t>
            </w:r>
          </w:p>
        </w:tc>
        <w:tc>
          <w:tcPr>
            <w:tcW w:w="1418" w:type="dxa"/>
            <w:shd w:val="clear" w:color="auto" w:fill="8EAADB" w:themeFill="accent1" w:themeFillTint="99"/>
          </w:tcPr>
          <w:p w14:paraId="37D4D5DF" w14:textId="3BA24B56" w:rsidR="007851D4" w:rsidRPr="00CA72C4" w:rsidRDefault="007851D4" w:rsidP="00303738">
            <w:pPr>
              <w:spacing w:after="0" w:line="240" w:lineRule="auto"/>
              <w:ind w:left="0" w:right="0" w:firstLine="0"/>
              <w:jc w:val="left"/>
              <w:rPr>
                <w:rFonts w:asciiTheme="minorHAnsi" w:hAnsiTheme="minorHAnsi" w:cstheme="minorHAnsi"/>
                <w:b/>
                <w:bCs/>
                <w:sz w:val="18"/>
                <w:szCs w:val="18"/>
              </w:rPr>
            </w:pPr>
            <w:r w:rsidRPr="00CA72C4">
              <w:rPr>
                <w:rFonts w:asciiTheme="minorHAnsi" w:hAnsiTheme="minorHAnsi" w:cstheme="minorHAnsi"/>
                <w:b/>
                <w:bCs/>
                <w:sz w:val="18"/>
                <w:szCs w:val="18"/>
              </w:rPr>
              <w:t>Indicateurs</w:t>
            </w:r>
          </w:p>
          <w:p w14:paraId="5E4E0762" w14:textId="7B1D9C42" w:rsidR="007851D4" w:rsidRPr="00CA72C4" w:rsidRDefault="007851D4" w:rsidP="00303738">
            <w:pPr>
              <w:spacing w:after="0" w:line="240" w:lineRule="auto"/>
              <w:ind w:left="0" w:right="0" w:firstLine="0"/>
              <w:jc w:val="left"/>
              <w:rPr>
                <w:rFonts w:asciiTheme="minorHAnsi" w:hAnsiTheme="minorHAnsi" w:cstheme="minorHAnsi"/>
                <w:b/>
                <w:bCs/>
                <w:sz w:val="18"/>
                <w:szCs w:val="18"/>
              </w:rPr>
            </w:pPr>
            <w:r w:rsidRPr="00CA72C4">
              <w:rPr>
                <w:rFonts w:asciiTheme="minorHAnsi" w:hAnsiTheme="minorHAnsi" w:cstheme="minorHAnsi"/>
                <w:b/>
                <w:bCs/>
                <w:sz w:val="18"/>
                <w:szCs w:val="18"/>
              </w:rPr>
              <w:t> </w:t>
            </w:r>
          </w:p>
        </w:tc>
        <w:tc>
          <w:tcPr>
            <w:tcW w:w="992" w:type="dxa"/>
            <w:shd w:val="clear" w:color="auto" w:fill="8EAADB" w:themeFill="accent1" w:themeFillTint="99"/>
          </w:tcPr>
          <w:p w14:paraId="26DFB59F" w14:textId="77777777" w:rsidR="007851D4" w:rsidRPr="00CA72C4" w:rsidRDefault="007851D4" w:rsidP="00303738">
            <w:pPr>
              <w:spacing w:after="0" w:line="240" w:lineRule="auto"/>
              <w:ind w:left="0" w:right="0" w:firstLine="0"/>
              <w:jc w:val="left"/>
              <w:rPr>
                <w:rFonts w:asciiTheme="minorHAnsi" w:hAnsiTheme="minorHAnsi" w:cstheme="minorHAnsi"/>
                <w:b/>
                <w:bCs/>
                <w:sz w:val="18"/>
                <w:szCs w:val="18"/>
              </w:rPr>
            </w:pPr>
            <w:r w:rsidRPr="00CA72C4">
              <w:rPr>
                <w:rFonts w:asciiTheme="minorHAnsi" w:hAnsiTheme="minorHAnsi" w:cstheme="minorHAnsi"/>
                <w:b/>
                <w:bCs/>
                <w:sz w:val="18"/>
                <w:szCs w:val="18"/>
              </w:rPr>
              <w:t>Baseline</w:t>
            </w:r>
          </w:p>
          <w:p w14:paraId="727E364E" w14:textId="6F474FBA" w:rsidR="007851D4" w:rsidRPr="00CA72C4" w:rsidRDefault="007851D4" w:rsidP="00303738">
            <w:pPr>
              <w:spacing w:after="0" w:line="240" w:lineRule="auto"/>
              <w:ind w:left="0" w:right="0" w:firstLine="0"/>
              <w:jc w:val="left"/>
              <w:rPr>
                <w:rFonts w:asciiTheme="minorHAnsi" w:hAnsiTheme="minorHAnsi" w:cstheme="minorHAnsi"/>
                <w:b/>
                <w:bCs/>
                <w:sz w:val="18"/>
                <w:szCs w:val="18"/>
              </w:rPr>
            </w:pPr>
            <w:r w:rsidRPr="00CA72C4">
              <w:rPr>
                <w:rFonts w:asciiTheme="minorHAnsi" w:hAnsiTheme="minorHAnsi" w:cstheme="minorHAnsi"/>
                <w:b/>
                <w:bCs/>
                <w:sz w:val="18"/>
                <w:szCs w:val="18"/>
              </w:rPr>
              <w:t> </w:t>
            </w:r>
          </w:p>
        </w:tc>
        <w:tc>
          <w:tcPr>
            <w:tcW w:w="1134" w:type="dxa"/>
            <w:shd w:val="clear" w:color="auto" w:fill="A6A6A6" w:themeFill="background1" w:themeFillShade="A6"/>
          </w:tcPr>
          <w:p w14:paraId="6EF64A44" w14:textId="15760ADE" w:rsidR="00B4064A" w:rsidRPr="00CA72C4" w:rsidRDefault="007851D4" w:rsidP="00303738">
            <w:pPr>
              <w:spacing w:after="0" w:line="240" w:lineRule="auto"/>
              <w:ind w:left="0" w:right="0" w:firstLine="0"/>
              <w:jc w:val="left"/>
              <w:rPr>
                <w:rFonts w:asciiTheme="minorHAnsi" w:hAnsiTheme="minorHAnsi" w:cstheme="minorHAnsi"/>
                <w:b/>
                <w:bCs/>
                <w:sz w:val="18"/>
                <w:szCs w:val="18"/>
              </w:rPr>
            </w:pPr>
            <w:r w:rsidRPr="00CA72C4">
              <w:rPr>
                <w:rFonts w:asciiTheme="minorHAnsi" w:hAnsiTheme="minorHAnsi" w:cstheme="minorHAnsi"/>
                <w:b/>
                <w:bCs/>
                <w:sz w:val="18"/>
                <w:szCs w:val="18"/>
              </w:rPr>
              <w:t>Cible fin programm</w:t>
            </w:r>
            <w:r w:rsidR="00EC390E" w:rsidRPr="00CA72C4">
              <w:rPr>
                <w:rFonts w:asciiTheme="minorHAnsi" w:hAnsiTheme="minorHAnsi" w:cstheme="minorHAnsi"/>
                <w:b/>
                <w:bCs/>
                <w:sz w:val="18"/>
                <w:szCs w:val="18"/>
              </w:rPr>
              <w:t>e</w:t>
            </w:r>
          </w:p>
        </w:tc>
        <w:tc>
          <w:tcPr>
            <w:tcW w:w="851" w:type="dxa"/>
            <w:shd w:val="clear" w:color="auto" w:fill="F4B084"/>
          </w:tcPr>
          <w:p w14:paraId="798BFD53" w14:textId="484C0348" w:rsidR="007851D4" w:rsidRPr="00CA72C4" w:rsidRDefault="007851D4" w:rsidP="00303738">
            <w:pPr>
              <w:spacing w:after="0" w:line="240" w:lineRule="auto"/>
              <w:ind w:left="0" w:right="0" w:firstLine="0"/>
              <w:jc w:val="left"/>
              <w:rPr>
                <w:rFonts w:asciiTheme="minorHAnsi" w:hAnsiTheme="minorHAnsi" w:cstheme="minorHAnsi"/>
                <w:b/>
                <w:bCs/>
                <w:sz w:val="18"/>
                <w:szCs w:val="18"/>
              </w:rPr>
            </w:pPr>
            <w:r w:rsidRPr="00CA72C4">
              <w:rPr>
                <w:rFonts w:asciiTheme="minorHAnsi" w:hAnsiTheme="minorHAnsi" w:cstheme="minorHAnsi"/>
                <w:b/>
                <w:bCs/>
                <w:sz w:val="18"/>
                <w:szCs w:val="18"/>
              </w:rPr>
              <w:t>Progrès actuel</w:t>
            </w:r>
          </w:p>
        </w:tc>
        <w:tc>
          <w:tcPr>
            <w:tcW w:w="850" w:type="dxa"/>
            <w:shd w:val="clear" w:color="auto" w:fill="8EAADB" w:themeFill="accent1" w:themeFillTint="99"/>
          </w:tcPr>
          <w:p w14:paraId="0A824547" w14:textId="55A1CAA6" w:rsidR="007851D4" w:rsidRPr="00CA72C4" w:rsidRDefault="007851D4" w:rsidP="00303738">
            <w:pPr>
              <w:spacing w:after="0" w:line="240" w:lineRule="auto"/>
              <w:ind w:left="0" w:right="0" w:firstLine="0"/>
              <w:jc w:val="left"/>
              <w:rPr>
                <w:rFonts w:asciiTheme="minorHAnsi" w:hAnsiTheme="minorHAnsi" w:cstheme="minorHAnsi"/>
                <w:b/>
                <w:bCs/>
                <w:sz w:val="18"/>
                <w:szCs w:val="18"/>
              </w:rPr>
            </w:pPr>
            <w:r w:rsidRPr="00CA72C4">
              <w:rPr>
                <w:rFonts w:asciiTheme="minorHAnsi" w:hAnsiTheme="minorHAnsi" w:cstheme="minorHAnsi"/>
                <w:b/>
                <w:bCs/>
                <w:sz w:val="18"/>
                <w:szCs w:val="18"/>
              </w:rPr>
              <w:t>Progrès cumulatif</w:t>
            </w:r>
          </w:p>
        </w:tc>
        <w:tc>
          <w:tcPr>
            <w:tcW w:w="901" w:type="dxa"/>
            <w:shd w:val="clear" w:color="auto" w:fill="8EAADB" w:themeFill="accent1" w:themeFillTint="99"/>
          </w:tcPr>
          <w:p w14:paraId="3966A452" w14:textId="77777777" w:rsidR="007851D4" w:rsidRPr="00CA72C4" w:rsidRDefault="007851D4" w:rsidP="00303738">
            <w:pPr>
              <w:spacing w:after="0" w:line="240" w:lineRule="auto"/>
              <w:ind w:left="0" w:right="0" w:firstLine="0"/>
              <w:jc w:val="left"/>
              <w:rPr>
                <w:rFonts w:asciiTheme="minorHAnsi" w:hAnsiTheme="minorHAnsi" w:cstheme="minorHAnsi"/>
                <w:b/>
                <w:bCs/>
                <w:sz w:val="18"/>
                <w:szCs w:val="18"/>
              </w:rPr>
            </w:pPr>
            <w:r w:rsidRPr="00CA72C4">
              <w:rPr>
                <w:rFonts w:asciiTheme="minorHAnsi" w:hAnsiTheme="minorHAnsi" w:cstheme="minorHAnsi"/>
                <w:b/>
                <w:bCs/>
                <w:sz w:val="18"/>
                <w:szCs w:val="18"/>
              </w:rPr>
              <w:t>Raisons pour les retards ou changements</w:t>
            </w:r>
          </w:p>
          <w:p w14:paraId="519AC333" w14:textId="595AD590" w:rsidR="007851D4" w:rsidRPr="00CA72C4" w:rsidRDefault="007851D4" w:rsidP="00303738">
            <w:pPr>
              <w:spacing w:line="240" w:lineRule="auto"/>
              <w:jc w:val="left"/>
              <w:rPr>
                <w:rFonts w:asciiTheme="minorHAnsi" w:hAnsiTheme="minorHAnsi" w:cstheme="minorHAnsi"/>
                <w:b/>
                <w:bCs/>
                <w:sz w:val="18"/>
                <w:szCs w:val="18"/>
              </w:rPr>
            </w:pPr>
          </w:p>
        </w:tc>
        <w:tc>
          <w:tcPr>
            <w:tcW w:w="990" w:type="dxa"/>
            <w:shd w:val="clear" w:color="auto" w:fill="C6E0B4"/>
          </w:tcPr>
          <w:p w14:paraId="42A86C77" w14:textId="760B036C" w:rsidR="007851D4" w:rsidRPr="00CA72C4" w:rsidRDefault="007851D4" w:rsidP="00303738">
            <w:pPr>
              <w:spacing w:after="0" w:line="240" w:lineRule="auto"/>
              <w:ind w:left="0" w:right="0" w:firstLine="0"/>
              <w:jc w:val="left"/>
              <w:rPr>
                <w:rFonts w:asciiTheme="minorHAnsi" w:hAnsiTheme="minorHAnsi" w:cstheme="minorHAnsi"/>
                <w:b/>
                <w:bCs/>
                <w:sz w:val="18"/>
                <w:szCs w:val="18"/>
              </w:rPr>
            </w:pPr>
            <w:r w:rsidRPr="00CA72C4">
              <w:rPr>
                <w:rFonts w:asciiTheme="minorHAnsi" w:hAnsiTheme="minorHAnsi" w:cstheme="minorHAnsi"/>
                <w:b/>
                <w:bCs/>
                <w:sz w:val="18"/>
                <w:szCs w:val="18"/>
              </w:rPr>
              <w:t>Ajustement de la cible</w:t>
            </w:r>
          </w:p>
        </w:tc>
        <w:tc>
          <w:tcPr>
            <w:tcW w:w="644" w:type="dxa"/>
            <w:shd w:val="clear" w:color="auto" w:fill="C6E0B4"/>
          </w:tcPr>
          <w:p w14:paraId="48EEED7E" w14:textId="72D39EAB" w:rsidR="007851D4" w:rsidRPr="00CA72C4" w:rsidRDefault="00EC390E" w:rsidP="00303738">
            <w:pPr>
              <w:spacing w:after="0" w:line="240" w:lineRule="auto"/>
              <w:ind w:left="0" w:right="0" w:firstLine="0"/>
              <w:jc w:val="left"/>
              <w:rPr>
                <w:rFonts w:asciiTheme="minorHAnsi" w:hAnsiTheme="minorHAnsi" w:cstheme="minorHAnsi"/>
                <w:b/>
                <w:bCs/>
                <w:sz w:val="18"/>
                <w:szCs w:val="18"/>
              </w:rPr>
            </w:pPr>
            <w:r w:rsidRPr="00CA72C4">
              <w:rPr>
                <w:rFonts w:asciiTheme="minorHAnsi" w:hAnsiTheme="minorHAnsi" w:cstheme="minorHAnsi"/>
                <w:b/>
                <w:bCs/>
                <w:sz w:val="18"/>
                <w:szCs w:val="18"/>
              </w:rPr>
              <w:t>Coord. GPS</w:t>
            </w:r>
          </w:p>
        </w:tc>
      </w:tr>
      <w:tr w:rsidR="002B7A96" w:rsidRPr="00CA72C4" w14:paraId="2B48A3F0" w14:textId="598715F6" w:rsidTr="002B7A96">
        <w:trPr>
          <w:trHeight w:val="330"/>
          <w:jc w:val="center"/>
        </w:trPr>
        <w:tc>
          <w:tcPr>
            <w:tcW w:w="1284" w:type="dxa"/>
            <w:vMerge w:val="restart"/>
            <w:shd w:val="clear" w:color="auto" w:fill="auto"/>
          </w:tcPr>
          <w:p w14:paraId="612F56AF" w14:textId="74F13153"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CA72C4">
              <w:rPr>
                <w:rFonts w:asciiTheme="minorHAnsi" w:hAnsiTheme="minorHAnsi" w:cstheme="minorHAnsi"/>
                <w:b/>
                <w:bCs/>
                <w:sz w:val="18"/>
                <w:szCs w:val="18"/>
                <w:u w:val="single"/>
              </w:rPr>
              <w:t>Effet 1</w:t>
            </w:r>
            <w:r w:rsidRPr="00CA72C4">
              <w:rPr>
                <w:rFonts w:asciiTheme="minorHAnsi" w:hAnsiTheme="minorHAnsi" w:cstheme="minorHAnsi"/>
                <w:sz w:val="18"/>
                <w:szCs w:val="18"/>
                <w:u w:val="single"/>
              </w:rPr>
              <w:t xml:space="preserve"> </w:t>
            </w:r>
            <w:r w:rsidRPr="00CA72C4">
              <w:rPr>
                <w:rFonts w:asciiTheme="minorHAnsi" w:hAnsiTheme="minorHAnsi" w:cstheme="minorHAnsi"/>
                <w:sz w:val="18"/>
                <w:szCs w:val="18"/>
              </w:rPr>
              <w:t xml:space="preserve">:  </w:t>
            </w:r>
            <w:r w:rsidRPr="002B7A96">
              <w:rPr>
                <w:rFonts w:asciiTheme="minorHAnsi" w:hAnsiTheme="minorHAnsi" w:cstheme="minorHAnsi"/>
                <w:sz w:val="18"/>
                <w:szCs w:val="18"/>
              </w:rPr>
              <w:t>Le Système National de Mesure, de Notification et de Vérification (SYNA-MNV) de la RC répond aux besoins nationaux et internationaux en matière de données et de rapports et permet à la RC de devenir éligible aux Payements Axés sur les Résultats (PAR) dans le cadre de la REDD+.</w:t>
            </w:r>
          </w:p>
        </w:tc>
        <w:tc>
          <w:tcPr>
            <w:tcW w:w="1418" w:type="dxa"/>
            <w:shd w:val="clear" w:color="auto" w:fill="auto"/>
          </w:tcPr>
          <w:p w14:paraId="701D5575" w14:textId="65088DA8"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2B7A96">
              <w:rPr>
                <w:rFonts w:asciiTheme="minorHAnsi" w:hAnsiTheme="minorHAnsi" w:cstheme="minorHAnsi"/>
                <w:sz w:val="18"/>
                <w:szCs w:val="18"/>
              </w:rPr>
              <w:t xml:space="preserve">Existence d'un SNSF qui permet de suivre la déforestation et la dégradation de manière autonome avec des données transparentes, exactes, cohérentes, comparables et exhaustives et qui inclut un Système de surveillance des terres par satellite (SLMS)  </w:t>
            </w:r>
          </w:p>
        </w:tc>
        <w:tc>
          <w:tcPr>
            <w:tcW w:w="992" w:type="dxa"/>
            <w:shd w:val="clear" w:color="auto" w:fill="FFFFFF" w:themeFill="background1"/>
          </w:tcPr>
          <w:p w14:paraId="30645A33" w14:textId="040DBB64"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2B7A96">
              <w:rPr>
                <w:rFonts w:asciiTheme="minorHAnsi" w:hAnsiTheme="minorHAnsi" w:cstheme="minorHAnsi"/>
                <w:sz w:val="18"/>
                <w:szCs w:val="18"/>
              </w:rPr>
              <w:t xml:space="preserve">Les équipes du CNIAF n’opérationnalisent pas pleinement le SYNA-MNV sans appui </w:t>
            </w:r>
            <w:r>
              <w:rPr>
                <w:rFonts w:asciiTheme="minorHAnsi" w:hAnsiTheme="minorHAnsi" w:cstheme="minorHAnsi"/>
                <w:sz w:val="18"/>
                <w:szCs w:val="18"/>
              </w:rPr>
              <w:t>externe</w:t>
            </w:r>
          </w:p>
        </w:tc>
        <w:tc>
          <w:tcPr>
            <w:tcW w:w="1134" w:type="dxa"/>
            <w:shd w:val="clear" w:color="auto" w:fill="auto"/>
          </w:tcPr>
          <w:p w14:paraId="14E51133" w14:textId="54E07CD5"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2B7A96">
              <w:rPr>
                <w:rFonts w:asciiTheme="minorHAnsi" w:hAnsiTheme="minorHAnsi" w:cstheme="minorHAnsi"/>
                <w:sz w:val="18"/>
                <w:szCs w:val="18"/>
              </w:rPr>
              <w:t>Les équipes du CNIAF produisent de manière autonome les données nécessaires Au rapportage à la CCNUCC</w:t>
            </w:r>
          </w:p>
        </w:tc>
        <w:tc>
          <w:tcPr>
            <w:tcW w:w="851" w:type="dxa"/>
            <w:shd w:val="clear" w:color="auto" w:fill="auto"/>
          </w:tcPr>
          <w:p w14:paraId="32D18D9F" w14:textId="73770ED7"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CA72C4">
              <w:rPr>
                <w:rFonts w:asciiTheme="minorHAnsi" w:hAnsiTheme="minorHAnsi" w:cstheme="minorHAnsi"/>
                <w:sz w:val="18"/>
                <w:szCs w:val="18"/>
              </w:rPr>
              <w:t>NA</w:t>
            </w:r>
          </w:p>
        </w:tc>
        <w:tc>
          <w:tcPr>
            <w:tcW w:w="850" w:type="dxa"/>
            <w:shd w:val="clear" w:color="auto" w:fill="auto"/>
          </w:tcPr>
          <w:p w14:paraId="2C32DA2A" w14:textId="30F0BB16"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CA72C4">
              <w:rPr>
                <w:rFonts w:asciiTheme="minorHAnsi" w:hAnsiTheme="minorHAnsi" w:cstheme="minorHAnsi"/>
                <w:sz w:val="18"/>
                <w:szCs w:val="18"/>
              </w:rPr>
              <w:t>NA</w:t>
            </w:r>
          </w:p>
        </w:tc>
        <w:tc>
          <w:tcPr>
            <w:tcW w:w="901" w:type="dxa"/>
            <w:shd w:val="clear" w:color="auto" w:fill="auto"/>
          </w:tcPr>
          <w:p w14:paraId="7FDBDDFD" w14:textId="30A5FAD6" w:rsidR="002B7A96" w:rsidRPr="00CA72C4" w:rsidRDefault="002B7A96" w:rsidP="002B7A96">
            <w:pPr>
              <w:spacing w:line="240" w:lineRule="auto"/>
              <w:jc w:val="left"/>
              <w:rPr>
                <w:rFonts w:asciiTheme="minorHAnsi" w:hAnsiTheme="minorHAnsi" w:cstheme="minorHAnsi"/>
                <w:sz w:val="18"/>
                <w:szCs w:val="18"/>
              </w:rPr>
            </w:pPr>
          </w:p>
        </w:tc>
        <w:tc>
          <w:tcPr>
            <w:tcW w:w="990" w:type="dxa"/>
            <w:shd w:val="clear" w:color="auto" w:fill="auto"/>
          </w:tcPr>
          <w:p w14:paraId="35E84916" w14:textId="34E1FFDC"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CA72C4">
              <w:rPr>
                <w:rFonts w:asciiTheme="minorHAnsi" w:hAnsiTheme="minorHAnsi" w:cstheme="minorHAnsi"/>
                <w:sz w:val="18"/>
                <w:szCs w:val="18"/>
              </w:rPr>
              <w:t>NA</w:t>
            </w:r>
          </w:p>
        </w:tc>
        <w:tc>
          <w:tcPr>
            <w:tcW w:w="644" w:type="dxa"/>
          </w:tcPr>
          <w:p w14:paraId="2E6275A8" w14:textId="65950503"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CA72C4">
              <w:rPr>
                <w:rFonts w:asciiTheme="minorHAnsi" w:hAnsiTheme="minorHAnsi" w:cstheme="minorHAnsi"/>
                <w:sz w:val="18"/>
                <w:szCs w:val="18"/>
              </w:rPr>
              <w:t>NA</w:t>
            </w:r>
          </w:p>
        </w:tc>
      </w:tr>
      <w:tr w:rsidR="002B7A96" w:rsidRPr="00CA72C4" w14:paraId="0CDD824C" w14:textId="77777777" w:rsidTr="002B7A96">
        <w:trPr>
          <w:trHeight w:val="310"/>
          <w:jc w:val="center"/>
        </w:trPr>
        <w:tc>
          <w:tcPr>
            <w:tcW w:w="1284" w:type="dxa"/>
            <w:vMerge/>
            <w:shd w:val="clear" w:color="auto" w:fill="auto"/>
          </w:tcPr>
          <w:p w14:paraId="5DCBD2CC" w14:textId="77777777" w:rsidR="002B7A96" w:rsidRPr="00CA72C4" w:rsidRDefault="002B7A96" w:rsidP="002B7A96">
            <w:pPr>
              <w:spacing w:after="0" w:line="240" w:lineRule="auto"/>
              <w:ind w:left="0" w:right="0" w:firstLine="0"/>
              <w:jc w:val="left"/>
              <w:rPr>
                <w:rFonts w:asciiTheme="minorHAnsi" w:hAnsiTheme="minorHAnsi" w:cstheme="minorHAnsi"/>
                <w:sz w:val="18"/>
                <w:szCs w:val="18"/>
              </w:rPr>
            </w:pPr>
          </w:p>
        </w:tc>
        <w:tc>
          <w:tcPr>
            <w:tcW w:w="1418" w:type="dxa"/>
            <w:shd w:val="clear" w:color="auto" w:fill="auto"/>
          </w:tcPr>
          <w:p w14:paraId="6F62CE73" w14:textId="56CFF4F2"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2B7A96">
              <w:rPr>
                <w:rFonts w:asciiTheme="minorHAnsi" w:hAnsiTheme="minorHAnsi" w:cstheme="minorHAnsi"/>
                <w:sz w:val="18"/>
                <w:szCs w:val="18"/>
              </w:rPr>
              <w:t>PAR liés à la mise en place d’activités REDD+ reçus par la RC.</w:t>
            </w:r>
          </w:p>
        </w:tc>
        <w:tc>
          <w:tcPr>
            <w:tcW w:w="992" w:type="dxa"/>
            <w:shd w:val="clear" w:color="auto" w:fill="FFFFFF" w:themeFill="background1"/>
          </w:tcPr>
          <w:p w14:paraId="3C96F2A9" w14:textId="7AA81E01"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2B7A96">
              <w:rPr>
                <w:rFonts w:asciiTheme="minorHAnsi" w:hAnsiTheme="minorHAnsi" w:cstheme="minorHAnsi"/>
                <w:sz w:val="18"/>
                <w:szCs w:val="18"/>
              </w:rPr>
              <w:t xml:space="preserve">La RC ne constate pas de baisses d’émissions liées à la mise en place d’activités </w:t>
            </w:r>
            <w:r w:rsidRPr="002B7A96">
              <w:rPr>
                <w:rFonts w:asciiTheme="minorHAnsi" w:hAnsiTheme="minorHAnsi" w:cstheme="minorHAnsi"/>
                <w:sz w:val="18"/>
                <w:szCs w:val="18"/>
              </w:rPr>
              <w:lastRenderedPageBreak/>
              <w:t>REDD+ et ne reçoit pas de PAR.</w:t>
            </w:r>
          </w:p>
        </w:tc>
        <w:tc>
          <w:tcPr>
            <w:tcW w:w="1134" w:type="dxa"/>
            <w:shd w:val="clear" w:color="auto" w:fill="auto"/>
          </w:tcPr>
          <w:p w14:paraId="05E811FE" w14:textId="75A2C99C"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2B7A96">
              <w:rPr>
                <w:rFonts w:asciiTheme="minorHAnsi" w:hAnsiTheme="minorHAnsi" w:cstheme="minorHAnsi"/>
                <w:sz w:val="18"/>
                <w:szCs w:val="18"/>
              </w:rPr>
              <w:lastRenderedPageBreak/>
              <w:t>La RC reçoit des PAR liés à la mise en place d’activités REDD+.</w:t>
            </w:r>
          </w:p>
        </w:tc>
        <w:tc>
          <w:tcPr>
            <w:tcW w:w="851" w:type="dxa"/>
            <w:shd w:val="clear" w:color="auto" w:fill="auto"/>
          </w:tcPr>
          <w:p w14:paraId="3306F386" w14:textId="13CC1A4C"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CA72C4">
              <w:rPr>
                <w:rFonts w:asciiTheme="minorHAnsi" w:hAnsiTheme="minorHAnsi" w:cstheme="minorHAnsi"/>
                <w:sz w:val="18"/>
                <w:szCs w:val="18"/>
              </w:rPr>
              <w:t>NA</w:t>
            </w:r>
          </w:p>
        </w:tc>
        <w:tc>
          <w:tcPr>
            <w:tcW w:w="850" w:type="dxa"/>
            <w:shd w:val="clear" w:color="auto" w:fill="auto"/>
          </w:tcPr>
          <w:p w14:paraId="2CB922A3" w14:textId="2AC61376"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CA72C4">
              <w:rPr>
                <w:rFonts w:asciiTheme="minorHAnsi" w:hAnsiTheme="minorHAnsi" w:cstheme="minorHAnsi"/>
                <w:sz w:val="18"/>
                <w:szCs w:val="18"/>
              </w:rPr>
              <w:t>NA</w:t>
            </w:r>
          </w:p>
        </w:tc>
        <w:tc>
          <w:tcPr>
            <w:tcW w:w="901" w:type="dxa"/>
            <w:shd w:val="clear" w:color="auto" w:fill="auto"/>
          </w:tcPr>
          <w:p w14:paraId="5572A194" w14:textId="5F1613CB" w:rsidR="002B7A96" w:rsidRPr="00CA72C4" w:rsidRDefault="002B7A96" w:rsidP="002B7A96">
            <w:pPr>
              <w:spacing w:line="240" w:lineRule="auto"/>
              <w:jc w:val="left"/>
              <w:rPr>
                <w:rFonts w:asciiTheme="minorHAnsi" w:hAnsiTheme="minorHAnsi" w:cstheme="minorHAnsi"/>
                <w:sz w:val="18"/>
                <w:szCs w:val="18"/>
              </w:rPr>
            </w:pPr>
          </w:p>
        </w:tc>
        <w:tc>
          <w:tcPr>
            <w:tcW w:w="990" w:type="dxa"/>
            <w:shd w:val="clear" w:color="auto" w:fill="auto"/>
          </w:tcPr>
          <w:p w14:paraId="29AD86DB" w14:textId="12EA0EDC"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CA72C4">
              <w:rPr>
                <w:rFonts w:asciiTheme="minorHAnsi" w:hAnsiTheme="minorHAnsi" w:cstheme="minorHAnsi"/>
                <w:sz w:val="18"/>
                <w:szCs w:val="18"/>
              </w:rPr>
              <w:t>NA</w:t>
            </w:r>
          </w:p>
        </w:tc>
        <w:tc>
          <w:tcPr>
            <w:tcW w:w="644" w:type="dxa"/>
          </w:tcPr>
          <w:p w14:paraId="011B3C1B" w14:textId="30DE2F79"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CA72C4">
              <w:rPr>
                <w:rFonts w:asciiTheme="minorHAnsi" w:hAnsiTheme="minorHAnsi" w:cstheme="minorHAnsi"/>
                <w:sz w:val="18"/>
                <w:szCs w:val="18"/>
              </w:rPr>
              <w:t>NA</w:t>
            </w:r>
          </w:p>
        </w:tc>
      </w:tr>
      <w:tr w:rsidR="002B7A96" w:rsidRPr="00CA72C4" w14:paraId="648F36DA" w14:textId="52D87C52" w:rsidTr="002B7A96">
        <w:trPr>
          <w:trHeight w:val="310"/>
          <w:jc w:val="center"/>
        </w:trPr>
        <w:tc>
          <w:tcPr>
            <w:tcW w:w="1284" w:type="dxa"/>
            <w:vMerge w:val="restart"/>
            <w:shd w:val="clear" w:color="auto" w:fill="auto"/>
          </w:tcPr>
          <w:p w14:paraId="1CC60AF4" w14:textId="14F3A684"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CA72C4">
              <w:rPr>
                <w:rFonts w:asciiTheme="minorHAnsi" w:hAnsiTheme="minorHAnsi" w:cstheme="minorHAnsi"/>
                <w:b/>
                <w:bCs/>
                <w:sz w:val="18"/>
                <w:szCs w:val="18"/>
                <w:u w:val="single"/>
              </w:rPr>
              <w:t>Produit 1.1</w:t>
            </w:r>
            <w:r w:rsidRPr="00CA72C4">
              <w:rPr>
                <w:rFonts w:asciiTheme="minorHAnsi" w:hAnsiTheme="minorHAnsi" w:cstheme="minorHAnsi"/>
                <w:sz w:val="18"/>
                <w:szCs w:val="18"/>
              </w:rPr>
              <w:t xml:space="preserve"> </w:t>
            </w:r>
            <w:r w:rsidRPr="002B7A96">
              <w:rPr>
                <w:rFonts w:asciiTheme="minorHAnsi" w:hAnsiTheme="minorHAnsi" w:cstheme="minorHAnsi"/>
                <w:sz w:val="18"/>
                <w:szCs w:val="18"/>
              </w:rPr>
              <w:t>Les besoins en capacités et en données des parties prenantes en charge du suivi de la REDD + en RC sont évalués.</w:t>
            </w:r>
          </w:p>
        </w:tc>
        <w:tc>
          <w:tcPr>
            <w:tcW w:w="1418" w:type="dxa"/>
            <w:shd w:val="clear" w:color="auto" w:fill="auto"/>
          </w:tcPr>
          <w:p w14:paraId="749EE12B" w14:textId="15D4736E"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2B7A96">
              <w:rPr>
                <w:rFonts w:asciiTheme="minorHAnsi" w:hAnsiTheme="minorHAnsi" w:cstheme="minorHAnsi"/>
                <w:sz w:val="18"/>
                <w:szCs w:val="18"/>
              </w:rPr>
              <w:t>Un rapport sur les mécanismes de PAR est disponible</w:t>
            </w:r>
          </w:p>
        </w:tc>
        <w:tc>
          <w:tcPr>
            <w:tcW w:w="992" w:type="dxa"/>
            <w:shd w:val="clear" w:color="auto" w:fill="auto"/>
          </w:tcPr>
          <w:p w14:paraId="0E31271C" w14:textId="111D587E" w:rsidR="002B7A96" w:rsidRPr="00CA72C4" w:rsidRDefault="002B7A96" w:rsidP="002B7A96">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L</w:t>
            </w:r>
            <w:r w:rsidRPr="002B7A96">
              <w:rPr>
                <w:rFonts w:asciiTheme="minorHAnsi" w:hAnsiTheme="minorHAnsi" w:cstheme="minorHAnsi"/>
                <w:sz w:val="18"/>
                <w:szCs w:val="18"/>
              </w:rPr>
              <w:t>es modalités d’accès au PAR ne sont pas connues</w:t>
            </w:r>
          </w:p>
        </w:tc>
        <w:tc>
          <w:tcPr>
            <w:tcW w:w="1134" w:type="dxa"/>
            <w:shd w:val="clear" w:color="auto" w:fill="auto"/>
          </w:tcPr>
          <w:p w14:paraId="0EB613A6" w14:textId="05565703"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2B7A96">
              <w:rPr>
                <w:rFonts w:asciiTheme="minorHAnsi" w:hAnsiTheme="minorHAnsi" w:cstheme="minorHAnsi"/>
                <w:sz w:val="18"/>
                <w:szCs w:val="18"/>
              </w:rPr>
              <w:t xml:space="preserve">Un rapport sur les mécanismes de PAR </w:t>
            </w:r>
          </w:p>
        </w:tc>
        <w:tc>
          <w:tcPr>
            <w:tcW w:w="851" w:type="dxa"/>
            <w:shd w:val="clear" w:color="auto" w:fill="auto"/>
          </w:tcPr>
          <w:p w14:paraId="7A1C7CCD" w14:textId="2AA53C6D" w:rsidR="002B7A96" w:rsidRPr="00CA72C4" w:rsidRDefault="002B7A96" w:rsidP="002B7A96">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 xml:space="preserve">Soumission LEAF, préparation des scénarios d’articulation avec l’ERP </w:t>
            </w:r>
          </w:p>
        </w:tc>
        <w:tc>
          <w:tcPr>
            <w:tcW w:w="850" w:type="dxa"/>
            <w:shd w:val="clear" w:color="auto" w:fill="auto"/>
          </w:tcPr>
          <w:p w14:paraId="7EF4FD7A" w14:textId="77777777" w:rsidR="002B7A96" w:rsidRDefault="002B7A96" w:rsidP="002B7A96">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NA</w:t>
            </w:r>
          </w:p>
          <w:p w14:paraId="31ECB8D6" w14:textId="7D8F5677" w:rsidR="002B7A96" w:rsidRPr="00CA72C4" w:rsidRDefault="002B7A96" w:rsidP="002B7A96">
            <w:pPr>
              <w:spacing w:after="0" w:line="240" w:lineRule="auto"/>
              <w:ind w:left="0" w:right="0" w:firstLine="0"/>
              <w:jc w:val="left"/>
              <w:rPr>
                <w:rFonts w:asciiTheme="minorHAnsi" w:hAnsiTheme="minorHAnsi" w:cstheme="minorHAnsi"/>
                <w:sz w:val="18"/>
                <w:szCs w:val="18"/>
              </w:rPr>
            </w:pPr>
          </w:p>
        </w:tc>
        <w:tc>
          <w:tcPr>
            <w:tcW w:w="901" w:type="dxa"/>
            <w:shd w:val="clear" w:color="auto" w:fill="auto"/>
          </w:tcPr>
          <w:p w14:paraId="0CDA7C6A" w14:textId="18ACBA66" w:rsidR="002B7A96" w:rsidRPr="00CA72C4" w:rsidRDefault="002B7A96" w:rsidP="002B7A96">
            <w:pPr>
              <w:spacing w:line="240" w:lineRule="auto"/>
              <w:jc w:val="left"/>
              <w:rPr>
                <w:rFonts w:asciiTheme="minorHAnsi" w:hAnsiTheme="minorHAnsi" w:cstheme="minorHAnsi"/>
                <w:sz w:val="18"/>
                <w:szCs w:val="18"/>
              </w:rPr>
            </w:pPr>
            <w:r>
              <w:rPr>
                <w:rFonts w:asciiTheme="minorHAnsi" w:hAnsiTheme="minorHAnsi" w:cstheme="minorHAnsi"/>
                <w:sz w:val="18"/>
                <w:szCs w:val="18"/>
              </w:rPr>
              <w:t>Pas de retard</w:t>
            </w:r>
          </w:p>
        </w:tc>
        <w:tc>
          <w:tcPr>
            <w:tcW w:w="990" w:type="dxa"/>
            <w:shd w:val="clear" w:color="auto" w:fill="auto"/>
          </w:tcPr>
          <w:p w14:paraId="617BC707" w14:textId="575EF21E"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CA72C4">
              <w:rPr>
                <w:rFonts w:asciiTheme="minorHAnsi" w:hAnsiTheme="minorHAnsi" w:cstheme="minorHAnsi"/>
                <w:sz w:val="18"/>
                <w:szCs w:val="18"/>
              </w:rPr>
              <w:t>NA</w:t>
            </w:r>
          </w:p>
        </w:tc>
        <w:tc>
          <w:tcPr>
            <w:tcW w:w="644" w:type="dxa"/>
          </w:tcPr>
          <w:p w14:paraId="5626450E" w14:textId="707B4BE0"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CA72C4">
              <w:rPr>
                <w:rFonts w:asciiTheme="minorHAnsi" w:hAnsiTheme="minorHAnsi" w:cstheme="minorHAnsi"/>
                <w:sz w:val="18"/>
                <w:szCs w:val="18"/>
              </w:rPr>
              <w:t>NA</w:t>
            </w:r>
          </w:p>
        </w:tc>
      </w:tr>
      <w:tr w:rsidR="002B7A96" w:rsidRPr="00CA72C4" w14:paraId="4E6774CE" w14:textId="77777777" w:rsidTr="002B7A96">
        <w:trPr>
          <w:trHeight w:val="310"/>
          <w:jc w:val="center"/>
        </w:trPr>
        <w:tc>
          <w:tcPr>
            <w:tcW w:w="1284" w:type="dxa"/>
            <w:vMerge/>
            <w:shd w:val="clear" w:color="auto" w:fill="auto"/>
          </w:tcPr>
          <w:p w14:paraId="6BD0864A" w14:textId="77777777" w:rsidR="002B7A96" w:rsidRPr="00CA72C4" w:rsidRDefault="002B7A96" w:rsidP="002B7A96">
            <w:pPr>
              <w:spacing w:after="0" w:line="240" w:lineRule="auto"/>
              <w:ind w:left="0" w:right="0" w:firstLine="0"/>
              <w:jc w:val="left"/>
              <w:rPr>
                <w:rFonts w:asciiTheme="minorHAnsi" w:hAnsiTheme="minorHAnsi" w:cstheme="minorHAnsi"/>
                <w:sz w:val="18"/>
                <w:szCs w:val="18"/>
              </w:rPr>
            </w:pPr>
          </w:p>
        </w:tc>
        <w:tc>
          <w:tcPr>
            <w:tcW w:w="1418" w:type="dxa"/>
            <w:shd w:val="clear" w:color="auto" w:fill="auto"/>
          </w:tcPr>
          <w:p w14:paraId="39BCA9E3" w14:textId="4C06C99F"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2B7A96">
              <w:rPr>
                <w:rFonts w:asciiTheme="minorHAnsi" w:hAnsiTheme="minorHAnsi" w:cstheme="minorHAnsi"/>
                <w:sz w:val="18"/>
                <w:szCs w:val="18"/>
              </w:rPr>
              <w:t>Un rapport sur les besoins en capacités et en données des parties prenantes en charge de la mise en œuvre et du suivi de la REDD + en RC est validé par le COPIL.</w:t>
            </w:r>
          </w:p>
        </w:tc>
        <w:tc>
          <w:tcPr>
            <w:tcW w:w="992" w:type="dxa"/>
            <w:shd w:val="clear" w:color="auto" w:fill="auto"/>
          </w:tcPr>
          <w:p w14:paraId="15CE4927" w14:textId="45BEE475"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2B7A96">
              <w:rPr>
                <w:rFonts w:asciiTheme="minorHAnsi" w:hAnsiTheme="minorHAnsi" w:cstheme="minorHAnsi"/>
                <w:sz w:val="18"/>
                <w:szCs w:val="18"/>
              </w:rPr>
              <w:t>Les besoins ne sont pas connus et formalisés.</w:t>
            </w:r>
          </w:p>
        </w:tc>
        <w:tc>
          <w:tcPr>
            <w:tcW w:w="1134" w:type="dxa"/>
            <w:shd w:val="clear" w:color="auto" w:fill="auto"/>
          </w:tcPr>
          <w:p w14:paraId="25D90EEC" w14:textId="30AA93C5"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2B7A96">
              <w:rPr>
                <w:rFonts w:asciiTheme="minorHAnsi" w:hAnsiTheme="minorHAnsi" w:cstheme="minorHAnsi"/>
                <w:sz w:val="18"/>
                <w:szCs w:val="18"/>
              </w:rPr>
              <w:t>Un rapport sur les besoins en capacités et en données.</w:t>
            </w:r>
          </w:p>
        </w:tc>
        <w:tc>
          <w:tcPr>
            <w:tcW w:w="851" w:type="dxa"/>
            <w:shd w:val="clear" w:color="auto" w:fill="auto"/>
          </w:tcPr>
          <w:p w14:paraId="131E3E97" w14:textId="0A051EB0" w:rsidR="002B7A96" w:rsidRPr="00CA72C4" w:rsidRDefault="002B7A96" w:rsidP="002B7A96">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Rapport existant mais non validé en COPIL</w:t>
            </w:r>
          </w:p>
        </w:tc>
        <w:tc>
          <w:tcPr>
            <w:tcW w:w="850" w:type="dxa"/>
            <w:shd w:val="clear" w:color="auto" w:fill="auto"/>
          </w:tcPr>
          <w:p w14:paraId="0A53EBF1" w14:textId="1415BC36" w:rsidR="002B7A96" w:rsidRPr="00CA72C4" w:rsidRDefault="002B7A96" w:rsidP="002B7A96">
            <w:pPr>
              <w:spacing w:after="0" w:line="240" w:lineRule="auto"/>
              <w:ind w:left="0" w:right="0" w:firstLine="0"/>
              <w:jc w:val="left"/>
              <w:rPr>
                <w:rFonts w:asciiTheme="minorHAnsi" w:hAnsiTheme="minorHAnsi" w:cstheme="minorHAnsi"/>
                <w:sz w:val="18"/>
                <w:szCs w:val="18"/>
              </w:rPr>
            </w:pPr>
          </w:p>
        </w:tc>
        <w:tc>
          <w:tcPr>
            <w:tcW w:w="901" w:type="dxa"/>
            <w:shd w:val="clear" w:color="auto" w:fill="auto"/>
          </w:tcPr>
          <w:p w14:paraId="508F4229" w14:textId="7B11ADFD" w:rsidR="002B7A96" w:rsidRPr="00CA72C4" w:rsidRDefault="002B7A96" w:rsidP="002B7A96">
            <w:pPr>
              <w:spacing w:line="240" w:lineRule="auto"/>
              <w:jc w:val="left"/>
              <w:rPr>
                <w:rFonts w:asciiTheme="minorHAnsi" w:hAnsiTheme="minorHAnsi" w:cstheme="minorHAnsi"/>
                <w:sz w:val="18"/>
                <w:szCs w:val="18"/>
              </w:rPr>
            </w:pPr>
            <w:r w:rsidRPr="00CA72C4">
              <w:rPr>
                <w:rFonts w:asciiTheme="minorHAnsi" w:hAnsiTheme="minorHAnsi" w:cstheme="minorHAnsi"/>
                <w:sz w:val="18"/>
                <w:szCs w:val="18"/>
              </w:rPr>
              <w:t>Retard en raison de freins institutionnels</w:t>
            </w:r>
          </w:p>
        </w:tc>
        <w:tc>
          <w:tcPr>
            <w:tcW w:w="990" w:type="dxa"/>
            <w:shd w:val="clear" w:color="auto" w:fill="auto"/>
          </w:tcPr>
          <w:p w14:paraId="22E9EEEC" w14:textId="451ACE8E"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CA72C4">
              <w:rPr>
                <w:rFonts w:asciiTheme="minorHAnsi" w:hAnsiTheme="minorHAnsi" w:cstheme="minorHAnsi"/>
                <w:sz w:val="18"/>
                <w:szCs w:val="18"/>
              </w:rPr>
              <w:t>NA</w:t>
            </w:r>
          </w:p>
        </w:tc>
        <w:tc>
          <w:tcPr>
            <w:tcW w:w="644" w:type="dxa"/>
          </w:tcPr>
          <w:p w14:paraId="037F86EA" w14:textId="3072F2EE" w:rsidR="002B7A96" w:rsidRPr="00CA72C4" w:rsidRDefault="002B7A96" w:rsidP="002B7A96">
            <w:pPr>
              <w:spacing w:after="0" w:line="240" w:lineRule="auto"/>
              <w:ind w:left="0" w:right="0" w:firstLine="0"/>
              <w:jc w:val="left"/>
              <w:rPr>
                <w:rFonts w:asciiTheme="minorHAnsi" w:hAnsiTheme="minorHAnsi" w:cstheme="minorHAnsi"/>
                <w:sz w:val="18"/>
                <w:szCs w:val="18"/>
              </w:rPr>
            </w:pPr>
            <w:r w:rsidRPr="00CA72C4">
              <w:rPr>
                <w:rFonts w:asciiTheme="minorHAnsi" w:hAnsiTheme="minorHAnsi" w:cstheme="minorHAnsi"/>
                <w:sz w:val="18"/>
                <w:szCs w:val="18"/>
              </w:rPr>
              <w:t>NA</w:t>
            </w:r>
          </w:p>
        </w:tc>
      </w:tr>
      <w:tr w:rsidR="000B2318" w:rsidRPr="00CA72C4" w14:paraId="6478E376" w14:textId="77777777" w:rsidTr="002B7A96">
        <w:trPr>
          <w:trHeight w:val="310"/>
          <w:jc w:val="center"/>
        </w:trPr>
        <w:tc>
          <w:tcPr>
            <w:tcW w:w="1284" w:type="dxa"/>
            <w:vMerge w:val="restart"/>
            <w:shd w:val="clear" w:color="auto" w:fill="auto"/>
          </w:tcPr>
          <w:p w14:paraId="6C124D29" w14:textId="06B43FA9" w:rsidR="000B2318" w:rsidRPr="00CA72C4" w:rsidRDefault="000B2318" w:rsidP="000B2318">
            <w:pPr>
              <w:spacing w:after="0" w:line="240" w:lineRule="auto"/>
              <w:ind w:left="0" w:right="0" w:firstLine="0"/>
              <w:jc w:val="left"/>
              <w:rPr>
                <w:rFonts w:asciiTheme="minorHAnsi" w:hAnsiTheme="minorHAnsi" w:cstheme="minorHAnsi"/>
                <w:sz w:val="18"/>
                <w:szCs w:val="18"/>
              </w:rPr>
            </w:pPr>
            <w:r w:rsidRPr="00290475">
              <w:rPr>
                <w:rFonts w:asciiTheme="minorHAnsi" w:hAnsiTheme="minorHAnsi" w:cstheme="minorHAnsi"/>
                <w:b/>
                <w:sz w:val="18"/>
                <w:szCs w:val="18"/>
              </w:rPr>
              <w:t>Produit 1.2</w:t>
            </w:r>
            <w:r w:rsidRPr="00290475">
              <w:rPr>
                <w:rFonts w:asciiTheme="minorHAnsi" w:hAnsiTheme="minorHAnsi" w:cstheme="minorHAnsi"/>
                <w:sz w:val="18"/>
                <w:szCs w:val="18"/>
              </w:rPr>
              <w:t>. Le SYNA-MNV produit les données nécessaires au suivi de la REDD+ en RC et les capacités nationales de suivi des forêts sont renforcées.</w:t>
            </w:r>
          </w:p>
        </w:tc>
        <w:tc>
          <w:tcPr>
            <w:tcW w:w="1418" w:type="dxa"/>
            <w:shd w:val="clear" w:color="auto" w:fill="auto"/>
          </w:tcPr>
          <w:p w14:paraId="1527109D" w14:textId="1EB78C0E" w:rsidR="000B2318" w:rsidRDefault="000B2318" w:rsidP="000B2318">
            <w:pPr>
              <w:spacing w:after="0" w:line="240" w:lineRule="auto"/>
              <w:ind w:left="0" w:right="0" w:firstLine="0"/>
              <w:jc w:val="left"/>
              <w:rPr>
                <w:rFonts w:asciiTheme="minorHAnsi" w:hAnsiTheme="minorHAnsi" w:cstheme="minorHAnsi"/>
                <w:sz w:val="18"/>
                <w:szCs w:val="18"/>
              </w:rPr>
            </w:pPr>
            <w:r w:rsidRPr="00290475">
              <w:rPr>
                <w:rFonts w:asciiTheme="minorHAnsi" w:hAnsiTheme="minorHAnsi" w:cstheme="minorHAnsi"/>
                <w:sz w:val="18"/>
                <w:szCs w:val="18"/>
              </w:rPr>
              <w:t>Nombre de ministères différents participants à la session de standardisation des définitions d’occupation des sols.</w:t>
            </w:r>
          </w:p>
        </w:tc>
        <w:tc>
          <w:tcPr>
            <w:tcW w:w="992" w:type="dxa"/>
            <w:shd w:val="clear" w:color="auto" w:fill="auto"/>
          </w:tcPr>
          <w:p w14:paraId="16B50E1C" w14:textId="32F65C55" w:rsidR="000B2318" w:rsidRPr="002B7A96" w:rsidRDefault="000B2318" w:rsidP="000B2318">
            <w:pPr>
              <w:spacing w:after="0" w:line="240" w:lineRule="auto"/>
              <w:ind w:left="0" w:right="0" w:firstLine="0"/>
              <w:jc w:val="left"/>
              <w:rPr>
                <w:rFonts w:asciiTheme="minorHAnsi" w:hAnsiTheme="minorHAnsi" w:cstheme="minorHAnsi"/>
                <w:sz w:val="18"/>
                <w:szCs w:val="18"/>
              </w:rPr>
            </w:pPr>
            <w:r w:rsidRPr="00290475">
              <w:rPr>
                <w:rFonts w:asciiTheme="minorHAnsi" w:hAnsiTheme="minorHAnsi" w:cstheme="minorHAnsi"/>
                <w:sz w:val="18"/>
                <w:szCs w:val="18"/>
              </w:rPr>
              <w:t>•0 (de telles sessions n’ont pas encore eu lieu).</w:t>
            </w:r>
          </w:p>
        </w:tc>
        <w:tc>
          <w:tcPr>
            <w:tcW w:w="1134" w:type="dxa"/>
            <w:shd w:val="clear" w:color="auto" w:fill="auto"/>
          </w:tcPr>
          <w:p w14:paraId="3AEB0F0E" w14:textId="3040F4DC" w:rsidR="000B2318" w:rsidRPr="002B7A96" w:rsidRDefault="000B2318" w:rsidP="000B2318">
            <w:pPr>
              <w:spacing w:after="0" w:line="240" w:lineRule="auto"/>
              <w:ind w:left="0" w:right="0" w:firstLine="0"/>
              <w:jc w:val="left"/>
              <w:rPr>
                <w:rFonts w:asciiTheme="minorHAnsi" w:hAnsiTheme="minorHAnsi" w:cstheme="minorHAnsi"/>
                <w:sz w:val="18"/>
                <w:szCs w:val="18"/>
              </w:rPr>
            </w:pPr>
            <w:r w:rsidRPr="00290475">
              <w:rPr>
                <w:rFonts w:asciiTheme="minorHAnsi" w:hAnsiTheme="minorHAnsi" w:cstheme="minorHAnsi"/>
                <w:sz w:val="18"/>
                <w:szCs w:val="18"/>
              </w:rPr>
              <w:t>•Au moins 3 (MEF, MEDDBC et MAETGT)</w:t>
            </w:r>
          </w:p>
        </w:tc>
        <w:tc>
          <w:tcPr>
            <w:tcW w:w="851" w:type="dxa"/>
            <w:shd w:val="clear" w:color="auto" w:fill="auto"/>
          </w:tcPr>
          <w:p w14:paraId="66AD5F7B" w14:textId="72144697" w:rsidR="000B2318" w:rsidRDefault="000B2318" w:rsidP="000B2318">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NA</w:t>
            </w:r>
          </w:p>
        </w:tc>
        <w:tc>
          <w:tcPr>
            <w:tcW w:w="850" w:type="dxa"/>
            <w:shd w:val="clear" w:color="auto" w:fill="auto"/>
          </w:tcPr>
          <w:p w14:paraId="2434D1E5" w14:textId="77777777" w:rsidR="000B2318" w:rsidRPr="00CA72C4" w:rsidRDefault="000B2318" w:rsidP="000B2318">
            <w:pPr>
              <w:spacing w:after="0" w:line="240" w:lineRule="auto"/>
              <w:ind w:left="0" w:right="0" w:firstLine="0"/>
              <w:jc w:val="left"/>
              <w:rPr>
                <w:rFonts w:asciiTheme="minorHAnsi" w:hAnsiTheme="minorHAnsi" w:cstheme="minorHAnsi"/>
                <w:sz w:val="18"/>
                <w:szCs w:val="18"/>
              </w:rPr>
            </w:pPr>
          </w:p>
        </w:tc>
        <w:tc>
          <w:tcPr>
            <w:tcW w:w="901" w:type="dxa"/>
            <w:shd w:val="clear" w:color="auto" w:fill="auto"/>
          </w:tcPr>
          <w:p w14:paraId="1964FA5D" w14:textId="6773D752" w:rsidR="000B2318" w:rsidRPr="00CA72C4" w:rsidRDefault="000B2318" w:rsidP="000B2318">
            <w:pPr>
              <w:spacing w:line="240" w:lineRule="auto"/>
              <w:jc w:val="left"/>
              <w:rPr>
                <w:rFonts w:asciiTheme="minorHAnsi" w:hAnsiTheme="minorHAnsi" w:cstheme="minorHAnsi"/>
                <w:sz w:val="18"/>
                <w:szCs w:val="18"/>
              </w:rPr>
            </w:pPr>
            <w:r w:rsidRPr="00CA72C4">
              <w:rPr>
                <w:rFonts w:asciiTheme="minorHAnsi" w:hAnsiTheme="minorHAnsi" w:cstheme="minorHAnsi"/>
                <w:sz w:val="18"/>
                <w:szCs w:val="18"/>
              </w:rPr>
              <w:t>Retard en raison de freins institutionnels</w:t>
            </w:r>
          </w:p>
        </w:tc>
        <w:tc>
          <w:tcPr>
            <w:tcW w:w="990" w:type="dxa"/>
            <w:shd w:val="clear" w:color="auto" w:fill="auto"/>
          </w:tcPr>
          <w:p w14:paraId="51E56FCA" w14:textId="4DA776D7" w:rsidR="000B2318" w:rsidRPr="00CA72C4" w:rsidRDefault="000B2318" w:rsidP="000B2318">
            <w:pPr>
              <w:spacing w:after="0" w:line="240" w:lineRule="auto"/>
              <w:ind w:left="0" w:right="0" w:firstLine="0"/>
              <w:jc w:val="left"/>
              <w:rPr>
                <w:rFonts w:asciiTheme="minorHAnsi" w:hAnsiTheme="minorHAnsi" w:cstheme="minorHAnsi"/>
                <w:sz w:val="18"/>
                <w:szCs w:val="18"/>
              </w:rPr>
            </w:pPr>
            <w:r w:rsidRPr="00CA72C4">
              <w:rPr>
                <w:rFonts w:asciiTheme="minorHAnsi" w:hAnsiTheme="minorHAnsi" w:cstheme="minorHAnsi"/>
                <w:sz w:val="18"/>
                <w:szCs w:val="18"/>
              </w:rPr>
              <w:t>NA</w:t>
            </w:r>
          </w:p>
        </w:tc>
        <w:tc>
          <w:tcPr>
            <w:tcW w:w="644" w:type="dxa"/>
          </w:tcPr>
          <w:p w14:paraId="69FE8673" w14:textId="2C87036D" w:rsidR="000B2318" w:rsidRPr="00CA72C4" w:rsidRDefault="000B2318" w:rsidP="000B2318">
            <w:pPr>
              <w:spacing w:after="0" w:line="240" w:lineRule="auto"/>
              <w:ind w:left="0" w:right="0" w:firstLine="0"/>
              <w:jc w:val="left"/>
              <w:rPr>
                <w:rFonts w:asciiTheme="minorHAnsi" w:hAnsiTheme="minorHAnsi" w:cstheme="minorHAnsi"/>
                <w:sz w:val="18"/>
                <w:szCs w:val="18"/>
              </w:rPr>
            </w:pPr>
            <w:r w:rsidRPr="00CA72C4">
              <w:rPr>
                <w:rFonts w:asciiTheme="minorHAnsi" w:hAnsiTheme="minorHAnsi" w:cstheme="minorHAnsi"/>
                <w:sz w:val="18"/>
                <w:szCs w:val="18"/>
              </w:rPr>
              <w:t>NA</w:t>
            </w:r>
          </w:p>
        </w:tc>
      </w:tr>
      <w:tr w:rsidR="000B2318" w:rsidRPr="00CA72C4" w14:paraId="3E25EB87" w14:textId="77777777" w:rsidTr="002B7A96">
        <w:trPr>
          <w:trHeight w:val="310"/>
          <w:jc w:val="center"/>
        </w:trPr>
        <w:tc>
          <w:tcPr>
            <w:tcW w:w="1284" w:type="dxa"/>
            <w:vMerge/>
            <w:shd w:val="clear" w:color="auto" w:fill="auto"/>
          </w:tcPr>
          <w:p w14:paraId="6AD55951" w14:textId="38630CF1" w:rsidR="000B2318" w:rsidRDefault="000B2318" w:rsidP="000B2318">
            <w:pPr>
              <w:spacing w:after="0" w:line="240" w:lineRule="auto"/>
              <w:ind w:left="0" w:right="0" w:firstLine="0"/>
              <w:jc w:val="left"/>
              <w:rPr>
                <w:rFonts w:asciiTheme="minorHAnsi" w:hAnsiTheme="minorHAnsi" w:cstheme="minorHAnsi"/>
                <w:sz w:val="18"/>
                <w:szCs w:val="18"/>
              </w:rPr>
            </w:pPr>
          </w:p>
        </w:tc>
        <w:tc>
          <w:tcPr>
            <w:tcW w:w="1418" w:type="dxa"/>
            <w:shd w:val="clear" w:color="auto" w:fill="auto"/>
          </w:tcPr>
          <w:p w14:paraId="15D06680" w14:textId="3F69202C" w:rsidR="000B2318" w:rsidRDefault="000B2318" w:rsidP="000B2318">
            <w:pPr>
              <w:spacing w:after="0" w:line="240" w:lineRule="auto"/>
              <w:ind w:left="0" w:right="0" w:firstLine="0"/>
              <w:jc w:val="left"/>
              <w:rPr>
                <w:rFonts w:asciiTheme="minorHAnsi" w:hAnsiTheme="minorHAnsi" w:cstheme="minorHAnsi"/>
                <w:sz w:val="18"/>
                <w:szCs w:val="18"/>
              </w:rPr>
            </w:pPr>
            <w:r w:rsidRPr="00827DBE">
              <w:rPr>
                <w:rFonts w:asciiTheme="minorHAnsi" w:hAnsiTheme="minorHAnsi" w:cstheme="minorHAnsi"/>
                <w:sz w:val="18"/>
                <w:szCs w:val="18"/>
              </w:rPr>
              <w:t xml:space="preserve">Nombre de versions révisées du NERF - dans lesquelles les calculs d’émissions de GES sont complets et cohérents et où les incertitudes sur les données d’activité et les facteurs d’émissions sont fournies – soumises et validées à et par la CCNUCC. </w:t>
            </w:r>
          </w:p>
        </w:tc>
        <w:tc>
          <w:tcPr>
            <w:tcW w:w="992" w:type="dxa"/>
            <w:shd w:val="clear" w:color="auto" w:fill="auto"/>
          </w:tcPr>
          <w:p w14:paraId="76F8E987" w14:textId="2B934930" w:rsidR="000B2318" w:rsidRPr="002B7A96" w:rsidRDefault="000B2318" w:rsidP="000B2318">
            <w:pPr>
              <w:spacing w:after="0" w:line="240" w:lineRule="auto"/>
              <w:ind w:left="0" w:right="0" w:firstLine="0"/>
              <w:jc w:val="left"/>
              <w:rPr>
                <w:rFonts w:asciiTheme="minorHAnsi" w:hAnsiTheme="minorHAnsi" w:cstheme="minorHAnsi"/>
                <w:sz w:val="18"/>
                <w:szCs w:val="18"/>
              </w:rPr>
            </w:pPr>
            <w:r w:rsidRPr="00827DBE">
              <w:rPr>
                <w:rFonts w:asciiTheme="minorHAnsi" w:hAnsiTheme="minorHAnsi" w:cstheme="minorHAnsi"/>
                <w:sz w:val="18"/>
                <w:szCs w:val="18"/>
              </w:rPr>
              <w:t>0 (La RC n’a pas encore révisé son NERF).</w:t>
            </w:r>
          </w:p>
        </w:tc>
        <w:tc>
          <w:tcPr>
            <w:tcW w:w="1134" w:type="dxa"/>
            <w:shd w:val="clear" w:color="auto" w:fill="auto"/>
          </w:tcPr>
          <w:p w14:paraId="4623E69D" w14:textId="2480EDF3" w:rsidR="000B2318" w:rsidRPr="002B7A96" w:rsidRDefault="000B2318" w:rsidP="000B2318">
            <w:pPr>
              <w:spacing w:after="0" w:line="240" w:lineRule="auto"/>
              <w:ind w:left="0" w:right="0" w:firstLine="0"/>
              <w:jc w:val="left"/>
              <w:rPr>
                <w:rFonts w:asciiTheme="minorHAnsi" w:hAnsiTheme="minorHAnsi" w:cstheme="minorHAnsi"/>
                <w:sz w:val="18"/>
                <w:szCs w:val="18"/>
              </w:rPr>
            </w:pPr>
            <w:r w:rsidRPr="00827DBE">
              <w:rPr>
                <w:rFonts w:asciiTheme="minorHAnsi" w:hAnsiTheme="minorHAnsi" w:cstheme="minorHAnsi"/>
                <w:sz w:val="18"/>
                <w:szCs w:val="18"/>
              </w:rPr>
              <w:t>2 (Une soumission en 2021 et une soumission en 2024).</w:t>
            </w:r>
          </w:p>
        </w:tc>
        <w:tc>
          <w:tcPr>
            <w:tcW w:w="851" w:type="dxa"/>
            <w:shd w:val="clear" w:color="auto" w:fill="auto"/>
          </w:tcPr>
          <w:p w14:paraId="6A52F790" w14:textId="7F725969" w:rsidR="000B2318" w:rsidRDefault="000B2318" w:rsidP="000B2318">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NA</w:t>
            </w:r>
          </w:p>
        </w:tc>
        <w:tc>
          <w:tcPr>
            <w:tcW w:w="850" w:type="dxa"/>
            <w:shd w:val="clear" w:color="auto" w:fill="auto"/>
          </w:tcPr>
          <w:p w14:paraId="0BF04A0C" w14:textId="77777777" w:rsidR="000B2318" w:rsidRPr="00CA72C4" w:rsidRDefault="000B2318" w:rsidP="000B2318">
            <w:pPr>
              <w:spacing w:after="0" w:line="240" w:lineRule="auto"/>
              <w:ind w:left="0" w:right="0" w:firstLine="0"/>
              <w:jc w:val="left"/>
              <w:rPr>
                <w:rFonts w:asciiTheme="minorHAnsi" w:hAnsiTheme="minorHAnsi" w:cstheme="minorHAnsi"/>
                <w:sz w:val="18"/>
                <w:szCs w:val="18"/>
              </w:rPr>
            </w:pPr>
          </w:p>
        </w:tc>
        <w:tc>
          <w:tcPr>
            <w:tcW w:w="901" w:type="dxa"/>
            <w:shd w:val="clear" w:color="auto" w:fill="auto"/>
          </w:tcPr>
          <w:p w14:paraId="1C557611" w14:textId="4EAF7E7E" w:rsidR="000B2318" w:rsidRPr="00CA72C4" w:rsidRDefault="000B2318" w:rsidP="000B2318">
            <w:pPr>
              <w:spacing w:line="240" w:lineRule="auto"/>
              <w:jc w:val="left"/>
              <w:rPr>
                <w:rFonts w:asciiTheme="minorHAnsi" w:hAnsiTheme="minorHAnsi" w:cstheme="minorHAnsi"/>
                <w:sz w:val="18"/>
                <w:szCs w:val="18"/>
              </w:rPr>
            </w:pPr>
            <w:r>
              <w:rPr>
                <w:rFonts w:asciiTheme="minorHAnsi" w:hAnsiTheme="minorHAnsi" w:cstheme="minorHAnsi"/>
                <w:sz w:val="18"/>
                <w:szCs w:val="18"/>
              </w:rPr>
              <w:t xml:space="preserve">Décision de mettre à jour le NERF pour Art-TREES plutôt que pour la CCNUCC en cours de discussion. </w:t>
            </w:r>
          </w:p>
        </w:tc>
        <w:tc>
          <w:tcPr>
            <w:tcW w:w="990" w:type="dxa"/>
            <w:shd w:val="clear" w:color="auto" w:fill="auto"/>
          </w:tcPr>
          <w:p w14:paraId="718E309F" w14:textId="77777777" w:rsidR="000B2318" w:rsidRDefault="000B2318" w:rsidP="000B2318">
            <w:pPr>
              <w:spacing w:after="0" w:line="240" w:lineRule="auto"/>
              <w:ind w:left="0" w:right="0" w:firstLine="0"/>
              <w:jc w:val="left"/>
              <w:rPr>
                <w:rFonts w:asciiTheme="minorHAnsi" w:hAnsiTheme="minorHAnsi" w:cstheme="minorHAnsi"/>
                <w:sz w:val="18"/>
                <w:szCs w:val="18"/>
              </w:rPr>
            </w:pPr>
            <w:r w:rsidRPr="00CA72C4">
              <w:rPr>
                <w:rFonts w:asciiTheme="minorHAnsi" w:hAnsiTheme="minorHAnsi" w:cstheme="minorHAnsi"/>
                <w:sz w:val="18"/>
                <w:szCs w:val="18"/>
              </w:rPr>
              <w:t>NA</w:t>
            </w:r>
          </w:p>
          <w:p w14:paraId="1717F4CF" w14:textId="77777777" w:rsidR="000B2318" w:rsidRDefault="000B2318" w:rsidP="000B2318">
            <w:pPr>
              <w:spacing w:after="0" w:line="240" w:lineRule="auto"/>
              <w:ind w:left="0" w:right="0" w:firstLine="0"/>
              <w:jc w:val="left"/>
              <w:rPr>
                <w:rFonts w:asciiTheme="minorHAnsi" w:hAnsiTheme="minorHAnsi" w:cstheme="minorHAnsi"/>
                <w:sz w:val="18"/>
                <w:szCs w:val="18"/>
              </w:rPr>
            </w:pPr>
          </w:p>
          <w:p w14:paraId="159F3D80" w14:textId="78F223C5" w:rsidR="000B2318" w:rsidRPr="00CA72C4" w:rsidRDefault="000B2318" w:rsidP="000B2318">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En fonction de décisions stratégiques du pays, le Congo pourrait décider de soumettre un nouveau NERF à ART-TREES seulement, la cible NERF 2021 serait alors supprimée</w:t>
            </w:r>
          </w:p>
        </w:tc>
        <w:tc>
          <w:tcPr>
            <w:tcW w:w="644" w:type="dxa"/>
          </w:tcPr>
          <w:p w14:paraId="19070A61" w14:textId="38B629AA" w:rsidR="000B2318" w:rsidRDefault="000B2318" w:rsidP="000B2318">
            <w:pPr>
              <w:spacing w:after="0" w:line="240" w:lineRule="auto"/>
              <w:ind w:left="0" w:right="0" w:firstLine="0"/>
              <w:jc w:val="left"/>
              <w:rPr>
                <w:rFonts w:asciiTheme="minorHAnsi" w:hAnsiTheme="minorHAnsi" w:cstheme="minorHAnsi"/>
                <w:sz w:val="18"/>
                <w:szCs w:val="18"/>
              </w:rPr>
            </w:pPr>
            <w:r w:rsidRPr="00CA72C4">
              <w:rPr>
                <w:rFonts w:asciiTheme="minorHAnsi" w:hAnsiTheme="minorHAnsi" w:cstheme="minorHAnsi"/>
                <w:sz w:val="18"/>
                <w:szCs w:val="18"/>
              </w:rPr>
              <w:t>NA</w:t>
            </w:r>
          </w:p>
        </w:tc>
      </w:tr>
      <w:tr w:rsidR="000B2318" w:rsidRPr="00CA72C4" w14:paraId="29D84510" w14:textId="77777777" w:rsidTr="002B7A96">
        <w:trPr>
          <w:trHeight w:val="310"/>
          <w:jc w:val="center"/>
        </w:trPr>
        <w:tc>
          <w:tcPr>
            <w:tcW w:w="1284" w:type="dxa"/>
            <w:vMerge/>
            <w:shd w:val="clear" w:color="auto" w:fill="auto"/>
          </w:tcPr>
          <w:p w14:paraId="36089C0A" w14:textId="06CF27B3" w:rsidR="000B2318" w:rsidRDefault="000B2318" w:rsidP="000B2318">
            <w:pPr>
              <w:spacing w:after="0" w:line="240" w:lineRule="auto"/>
              <w:ind w:left="0" w:right="0" w:firstLine="0"/>
              <w:jc w:val="left"/>
              <w:rPr>
                <w:rFonts w:asciiTheme="minorHAnsi" w:hAnsiTheme="minorHAnsi" w:cstheme="minorHAnsi"/>
                <w:sz w:val="18"/>
                <w:szCs w:val="18"/>
              </w:rPr>
            </w:pPr>
          </w:p>
        </w:tc>
        <w:tc>
          <w:tcPr>
            <w:tcW w:w="1418" w:type="dxa"/>
            <w:shd w:val="clear" w:color="auto" w:fill="auto"/>
          </w:tcPr>
          <w:p w14:paraId="0356F9C9" w14:textId="0A911732" w:rsidR="000B2318" w:rsidRDefault="000B2318" w:rsidP="000B2318">
            <w:pPr>
              <w:spacing w:after="0" w:line="240" w:lineRule="auto"/>
              <w:ind w:left="0" w:right="0" w:firstLine="0"/>
              <w:jc w:val="left"/>
              <w:rPr>
                <w:rFonts w:asciiTheme="minorHAnsi" w:hAnsiTheme="minorHAnsi" w:cstheme="minorHAnsi"/>
                <w:sz w:val="18"/>
                <w:szCs w:val="18"/>
              </w:rPr>
            </w:pPr>
            <w:r w:rsidRPr="00827DBE">
              <w:rPr>
                <w:rFonts w:asciiTheme="minorHAnsi" w:hAnsiTheme="minorHAnsi" w:cstheme="minorHAnsi"/>
                <w:sz w:val="18"/>
                <w:szCs w:val="18"/>
              </w:rPr>
              <w:t xml:space="preserve">Nombre de versions révisées de la CDN intégrant une version révisée du NERF de la RC </w:t>
            </w:r>
            <w:r w:rsidRPr="00827DBE">
              <w:rPr>
                <w:rFonts w:asciiTheme="minorHAnsi" w:hAnsiTheme="minorHAnsi" w:cstheme="minorHAnsi"/>
                <w:sz w:val="18"/>
                <w:szCs w:val="18"/>
              </w:rPr>
              <w:lastRenderedPageBreak/>
              <w:t xml:space="preserve">transmises à la CCNUCC. </w:t>
            </w:r>
          </w:p>
        </w:tc>
        <w:tc>
          <w:tcPr>
            <w:tcW w:w="992" w:type="dxa"/>
            <w:shd w:val="clear" w:color="auto" w:fill="auto"/>
          </w:tcPr>
          <w:p w14:paraId="3AB958CE" w14:textId="1B4CFAB5" w:rsidR="000B2318" w:rsidRPr="002B7A96" w:rsidRDefault="000B2318" w:rsidP="000B2318">
            <w:pPr>
              <w:spacing w:after="0" w:line="240" w:lineRule="auto"/>
              <w:ind w:left="0" w:right="0" w:firstLine="0"/>
              <w:jc w:val="left"/>
              <w:rPr>
                <w:rFonts w:asciiTheme="minorHAnsi" w:hAnsiTheme="minorHAnsi" w:cstheme="minorHAnsi"/>
                <w:sz w:val="18"/>
                <w:szCs w:val="18"/>
              </w:rPr>
            </w:pPr>
            <w:r w:rsidRPr="00827DBE">
              <w:rPr>
                <w:rFonts w:asciiTheme="minorHAnsi" w:hAnsiTheme="minorHAnsi" w:cstheme="minorHAnsi"/>
                <w:sz w:val="18"/>
                <w:szCs w:val="18"/>
              </w:rPr>
              <w:lastRenderedPageBreak/>
              <w:t>0 (La RC n’a pas encore révisé sa CDN).</w:t>
            </w:r>
          </w:p>
        </w:tc>
        <w:tc>
          <w:tcPr>
            <w:tcW w:w="1134" w:type="dxa"/>
            <w:shd w:val="clear" w:color="auto" w:fill="auto"/>
          </w:tcPr>
          <w:p w14:paraId="7390A6EE" w14:textId="52131CDB" w:rsidR="000B2318" w:rsidRPr="002B7A96" w:rsidRDefault="000B2318" w:rsidP="000B2318">
            <w:pPr>
              <w:spacing w:after="0" w:line="240" w:lineRule="auto"/>
              <w:ind w:left="0" w:right="0" w:firstLine="0"/>
              <w:jc w:val="left"/>
              <w:rPr>
                <w:rFonts w:asciiTheme="minorHAnsi" w:hAnsiTheme="minorHAnsi" w:cstheme="minorHAnsi"/>
                <w:sz w:val="18"/>
                <w:szCs w:val="18"/>
              </w:rPr>
            </w:pPr>
            <w:r w:rsidRPr="00827DBE">
              <w:rPr>
                <w:rFonts w:asciiTheme="minorHAnsi" w:hAnsiTheme="minorHAnsi" w:cstheme="minorHAnsi"/>
                <w:sz w:val="18"/>
                <w:szCs w:val="18"/>
              </w:rPr>
              <w:t>•1 (Une transmission en 2021).</w:t>
            </w:r>
          </w:p>
        </w:tc>
        <w:tc>
          <w:tcPr>
            <w:tcW w:w="851" w:type="dxa"/>
            <w:shd w:val="clear" w:color="auto" w:fill="auto"/>
          </w:tcPr>
          <w:p w14:paraId="0F60FF56" w14:textId="61E9E4A4" w:rsidR="000B2318" w:rsidRDefault="000B2318" w:rsidP="000B2318">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NA</w:t>
            </w:r>
          </w:p>
        </w:tc>
        <w:tc>
          <w:tcPr>
            <w:tcW w:w="850" w:type="dxa"/>
            <w:shd w:val="clear" w:color="auto" w:fill="auto"/>
          </w:tcPr>
          <w:p w14:paraId="173037EC" w14:textId="77777777" w:rsidR="000B2318" w:rsidRPr="00CA72C4" w:rsidRDefault="000B2318" w:rsidP="000B2318">
            <w:pPr>
              <w:spacing w:after="0" w:line="240" w:lineRule="auto"/>
              <w:ind w:left="0" w:right="0" w:firstLine="0"/>
              <w:jc w:val="left"/>
              <w:rPr>
                <w:rFonts w:asciiTheme="minorHAnsi" w:hAnsiTheme="minorHAnsi" w:cstheme="minorHAnsi"/>
                <w:sz w:val="18"/>
                <w:szCs w:val="18"/>
              </w:rPr>
            </w:pPr>
          </w:p>
        </w:tc>
        <w:tc>
          <w:tcPr>
            <w:tcW w:w="901" w:type="dxa"/>
            <w:shd w:val="clear" w:color="auto" w:fill="auto"/>
          </w:tcPr>
          <w:p w14:paraId="2FDE1C9F" w14:textId="4716CCF1" w:rsidR="000B2318" w:rsidRPr="00CA72C4" w:rsidRDefault="000B2318" w:rsidP="000B2318">
            <w:pPr>
              <w:spacing w:line="240" w:lineRule="auto"/>
              <w:jc w:val="left"/>
              <w:rPr>
                <w:rFonts w:asciiTheme="minorHAnsi" w:hAnsiTheme="minorHAnsi" w:cstheme="minorHAnsi"/>
                <w:sz w:val="18"/>
                <w:szCs w:val="18"/>
              </w:rPr>
            </w:pPr>
            <w:r w:rsidRPr="00CA72C4">
              <w:rPr>
                <w:rFonts w:asciiTheme="minorHAnsi" w:hAnsiTheme="minorHAnsi" w:cstheme="minorHAnsi"/>
                <w:sz w:val="18"/>
                <w:szCs w:val="18"/>
              </w:rPr>
              <w:t>Retard en raison de freins institutionnels</w:t>
            </w:r>
          </w:p>
        </w:tc>
        <w:tc>
          <w:tcPr>
            <w:tcW w:w="990" w:type="dxa"/>
            <w:shd w:val="clear" w:color="auto" w:fill="auto"/>
          </w:tcPr>
          <w:p w14:paraId="76FCC8F7" w14:textId="15434CEE" w:rsidR="000B2318" w:rsidRPr="00CA72C4" w:rsidRDefault="000B2318" w:rsidP="000B2318">
            <w:pPr>
              <w:spacing w:after="0" w:line="240" w:lineRule="auto"/>
              <w:ind w:left="0" w:right="0" w:firstLine="0"/>
              <w:jc w:val="left"/>
              <w:rPr>
                <w:rFonts w:asciiTheme="minorHAnsi" w:hAnsiTheme="minorHAnsi" w:cstheme="minorHAnsi"/>
                <w:sz w:val="18"/>
                <w:szCs w:val="18"/>
              </w:rPr>
            </w:pPr>
            <w:r w:rsidRPr="00CA72C4">
              <w:rPr>
                <w:rFonts w:asciiTheme="minorHAnsi" w:hAnsiTheme="minorHAnsi" w:cstheme="minorHAnsi"/>
                <w:sz w:val="18"/>
                <w:szCs w:val="18"/>
              </w:rPr>
              <w:t>NA</w:t>
            </w:r>
          </w:p>
        </w:tc>
        <w:tc>
          <w:tcPr>
            <w:tcW w:w="644" w:type="dxa"/>
          </w:tcPr>
          <w:p w14:paraId="5AB69754" w14:textId="4C87A350" w:rsidR="000B2318" w:rsidRDefault="000B2318" w:rsidP="000B2318">
            <w:pPr>
              <w:spacing w:after="0" w:line="240" w:lineRule="auto"/>
              <w:ind w:left="0" w:right="0" w:firstLine="0"/>
              <w:jc w:val="left"/>
              <w:rPr>
                <w:rFonts w:asciiTheme="minorHAnsi" w:hAnsiTheme="minorHAnsi" w:cstheme="minorHAnsi"/>
                <w:sz w:val="18"/>
                <w:szCs w:val="18"/>
              </w:rPr>
            </w:pPr>
            <w:r w:rsidRPr="00CA72C4">
              <w:rPr>
                <w:rFonts w:asciiTheme="minorHAnsi" w:hAnsiTheme="minorHAnsi" w:cstheme="minorHAnsi"/>
                <w:sz w:val="18"/>
                <w:szCs w:val="18"/>
              </w:rPr>
              <w:t>NA</w:t>
            </w:r>
          </w:p>
        </w:tc>
      </w:tr>
      <w:tr w:rsidR="000B2318" w:rsidRPr="00CA72C4" w14:paraId="6CC2993A" w14:textId="77777777" w:rsidTr="002B7A96">
        <w:trPr>
          <w:trHeight w:val="310"/>
          <w:jc w:val="center"/>
        </w:trPr>
        <w:tc>
          <w:tcPr>
            <w:tcW w:w="1284" w:type="dxa"/>
            <w:vMerge/>
            <w:shd w:val="clear" w:color="auto" w:fill="auto"/>
          </w:tcPr>
          <w:p w14:paraId="1C25624A" w14:textId="449C9A66" w:rsidR="000B2318" w:rsidRDefault="000B2318" w:rsidP="000B2318">
            <w:pPr>
              <w:spacing w:after="0" w:line="240" w:lineRule="auto"/>
              <w:ind w:left="0" w:right="0" w:firstLine="0"/>
              <w:jc w:val="left"/>
              <w:rPr>
                <w:rFonts w:asciiTheme="minorHAnsi" w:hAnsiTheme="minorHAnsi" w:cstheme="minorHAnsi"/>
                <w:sz w:val="18"/>
                <w:szCs w:val="18"/>
              </w:rPr>
            </w:pPr>
          </w:p>
        </w:tc>
        <w:tc>
          <w:tcPr>
            <w:tcW w:w="1418" w:type="dxa"/>
            <w:shd w:val="clear" w:color="auto" w:fill="auto"/>
          </w:tcPr>
          <w:p w14:paraId="61387AFC" w14:textId="29F58F4F" w:rsidR="000B2318" w:rsidRDefault="000B2318" w:rsidP="000B2318">
            <w:pPr>
              <w:spacing w:after="0" w:line="240" w:lineRule="auto"/>
              <w:ind w:left="0" w:right="0" w:firstLine="0"/>
              <w:jc w:val="left"/>
              <w:rPr>
                <w:rFonts w:asciiTheme="minorHAnsi" w:hAnsiTheme="minorHAnsi" w:cstheme="minorHAnsi"/>
                <w:sz w:val="18"/>
                <w:szCs w:val="18"/>
              </w:rPr>
            </w:pPr>
            <w:r w:rsidRPr="00827DBE">
              <w:rPr>
                <w:rFonts w:asciiTheme="minorHAnsi" w:hAnsiTheme="minorHAnsi" w:cstheme="minorHAnsi"/>
                <w:sz w:val="18"/>
                <w:szCs w:val="18"/>
              </w:rPr>
              <w:t xml:space="preserve">Pourcentage de femmes participant activement à chaque session d’ateliers de formation et de travail. </w:t>
            </w:r>
          </w:p>
        </w:tc>
        <w:tc>
          <w:tcPr>
            <w:tcW w:w="992" w:type="dxa"/>
            <w:shd w:val="clear" w:color="auto" w:fill="auto"/>
          </w:tcPr>
          <w:p w14:paraId="4ED30809" w14:textId="1D256316" w:rsidR="000B2318" w:rsidRPr="002B7A96" w:rsidRDefault="000B2318" w:rsidP="000B2318">
            <w:pPr>
              <w:spacing w:after="0" w:line="240" w:lineRule="auto"/>
              <w:ind w:left="0" w:right="0" w:firstLine="0"/>
              <w:jc w:val="left"/>
              <w:rPr>
                <w:rFonts w:asciiTheme="minorHAnsi" w:hAnsiTheme="minorHAnsi" w:cstheme="minorHAnsi"/>
                <w:sz w:val="18"/>
                <w:szCs w:val="18"/>
              </w:rPr>
            </w:pPr>
            <w:r w:rsidRPr="00827DBE">
              <w:rPr>
                <w:rFonts w:asciiTheme="minorHAnsi" w:hAnsiTheme="minorHAnsi" w:cstheme="minorHAnsi"/>
                <w:sz w:val="18"/>
                <w:szCs w:val="18"/>
              </w:rPr>
              <w:t>0 (de telles sessions n’ont pas encore eu lieu).</w:t>
            </w:r>
          </w:p>
        </w:tc>
        <w:tc>
          <w:tcPr>
            <w:tcW w:w="1134" w:type="dxa"/>
            <w:shd w:val="clear" w:color="auto" w:fill="auto"/>
          </w:tcPr>
          <w:p w14:paraId="10E83017" w14:textId="76963313" w:rsidR="000B2318" w:rsidRPr="002B7A96" w:rsidRDefault="000B2318" w:rsidP="000B2318">
            <w:pPr>
              <w:spacing w:after="0" w:line="240" w:lineRule="auto"/>
              <w:ind w:left="0" w:right="0" w:firstLine="0"/>
              <w:jc w:val="left"/>
              <w:rPr>
                <w:rFonts w:asciiTheme="minorHAnsi" w:hAnsiTheme="minorHAnsi" w:cstheme="minorHAnsi"/>
                <w:sz w:val="18"/>
                <w:szCs w:val="18"/>
              </w:rPr>
            </w:pPr>
            <w:r w:rsidRPr="00827DBE">
              <w:rPr>
                <w:rFonts w:asciiTheme="minorHAnsi" w:hAnsiTheme="minorHAnsi" w:cstheme="minorHAnsi"/>
                <w:sz w:val="18"/>
                <w:szCs w:val="18"/>
              </w:rPr>
              <w:t>Au moins 30%.</w:t>
            </w:r>
          </w:p>
        </w:tc>
        <w:tc>
          <w:tcPr>
            <w:tcW w:w="851" w:type="dxa"/>
            <w:shd w:val="clear" w:color="auto" w:fill="auto"/>
          </w:tcPr>
          <w:p w14:paraId="3689AEA2" w14:textId="480DDEB3" w:rsidR="000B2318" w:rsidRDefault="000B2318" w:rsidP="000B2318">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NA</w:t>
            </w:r>
          </w:p>
        </w:tc>
        <w:tc>
          <w:tcPr>
            <w:tcW w:w="850" w:type="dxa"/>
            <w:shd w:val="clear" w:color="auto" w:fill="auto"/>
          </w:tcPr>
          <w:p w14:paraId="5AFD533E" w14:textId="77777777" w:rsidR="000B2318" w:rsidRPr="00CA72C4" w:rsidRDefault="000B2318" w:rsidP="000B2318">
            <w:pPr>
              <w:spacing w:after="0" w:line="240" w:lineRule="auto"/>
              <w:ind w:left="0" w:right="0" w:firstLine="0"/>
              <w:jc w:val="left"/>
              <w:rPr>
                <w:rFonts w:asciiTheme="minorHAnsi" w:hAnsiTheme="minorHAnsi" w:cstheme="minorHAnsi"/>
                <w:sz w:val="18"/>
                <w:szCs w:val="18"/>
              </w:rPr>
            </w:pPr>
          </w:p>
        </w:tc>
        <w:tc>
          <w:tcPr>
            <w:tcW w:w="901" w:type="dxa"/>
            <w:shd w:val="clear" w:color="auto" w:fill="auto"/>
          </w:tcPr>
          <w:p w14:paraId="436F5BEC" w14:textId="29F1C644" w:rsidR="000B2318" w:rsidRPr="00CA72C4" w:rsidRDefault="000B2318" w:rsidP="000B2318">
            <w:pPr>
              <w:spacing w:line="240" w:lineRule="auto"/>
              <w:jc w:val="left"/>
              <w:rPr>
                <w:rFonts w:asciiTheme="minorHAnsi" w:hAnsiTheme="minorHAnsi" w:cstheme="minorHAnsi"/>
                <w:sz w:val="18"/>
                <w:szCs w:val="18"/>
              </w:rPr>
            </w:pPr>
            <w:r w:rsidRPr="00CA72C4">
              <w:rPr>
                <w:rFonts w:asciiTheme="minorHAnsi" w:hAnsiTheme="minorHAnsi" w:cstheme="minorHAnsi"/>
                <w:sz w:val="18"/>
                <w:szCs w:val="18"/>
              </w:rPr>
              <w:t>Retard en raison de freins institutionnels</w:t>
            </w:r>
          </w:p>
        </w:tc>
        <w:tc>
          <w:tcPr>
            <w:tcW w:w="990" w:type="dxa"/>
            <w:shd w:val="clear" w:color="auto" w:fill="auto"/>
          </w:tcPr>
          <w:p w14:paraId="222643E1" w14:textId="77777777" w:rsidR="000B2318" w:rsidRPr="00CA72C4" w:rsidRDefault="000B2318" w:rsidP="000B2318">
            <w:pPr>
              <w:spacing w:after="0" w:line="240" w:lineRule="auto"/>
              <w:ind w:left="0" w:right="0" w:firstLine="0"/>
              <w:jc w:val="left"/>
              <w:rPr>
                <w:rFonts w:asciiTheme="minorHAnsi" w:hAnsiTheme="minorHAnsi" w:cstheme="minorHAnsi"/>
                <w:sz w:val="18"/>
                <w:szCs w:val="18"/>
              </w:rPr>
            </w:pPr>
          </w:p>
        </w:tc>
        <w:tc>
          <w:tcPr>
            <w:tcW w:w="644" w:type="dxa"/>
          </w:tcPr>
          <w:p w14:paraId="3106CBBB" w14:textId="1F3406CC" w:rsidR="000B2318" w:rsidRDefault="000B2318" w:rsidP="000B2318">
            <w:pPr>
              <w:spacing w:after="0" w:line="240" w:lineRule="auto"/>
              <w:ind w:left="0" w:right="0" w:firstLine="0"/>
              <w:jc w:val="left"/>
              <w:rPr>
                <w:rFonts w:asciiTheme="minorHAnsi" w:hAnsiTheme="minorHAnsi" w:cstheme="minorHAnsi"/>
                <w:sz w:val="18"/>
                <w:szCs w:val="18"/>
              </w:rPr>
            </w:pPr>
          </w:p>
        </w:tc>
      </w:tr>
      <w:tr w:rsidR="000B2318" w:rsidRPr="00CA72C4" w14:paraId="35860837" w14:textId="77777777" w:rsidTr="002B7A96">
        <w:trPr>
          <w:trHeight w:val="310"/>
          <w:jc w:val="center"/>
        </w:trPr>
        <w:tc>
          <w:tcPr>
            <w:tcW w:w="1284" w:type="dxa"/>
            <w:shd w:val="clear" w:color="auto" w:fill="auto"/>
          </w:tcPr>
          <w:p w14:paraId="4147DFC6" w14:textId="353A78AB" w:rsidR="000B2318" w:rsidRDefault="000B2318" w:rsidP="000B2318">
            <w:pPr>
              <w:spacing w:after="0" w:line="240" w:lineRule="auto"/>
              <w:ind w:left="0" w:right="0" w:firstLine="0"/>
              <w:jc w:val="left"/>
              <w:rPr>
                <w:rFonts w:asciiTheme="minorHAnsi" w:hAnsiTheme="minorHAnsi" w:cstheme="minorHAnsi"/>
                <w:sz w:val="18"/>
                <w:szCs w:val="18"/>
              </w:rPr>
            </w:pPr>
            <w:r w:rsidRPr="00F17376">
              <w:rPr>
                <w:rFonts w:asciiTheme="minorHAnsi" w:hAnsiTheme="minorHAnsi" w:cstheme="minorHAnsi"/>
                <w:b/>
                <w:sz w:val="18"/>
                <w:szCs w:val="18"/>
              </w:rPr>
              <w:t>Produit 1.4.</w:t>
            </w:r>
            <w:r w:rsidRPr="00F17376">
              <w:rPr>
                <w:rFonts w:asciiTheme="minorHAnsi" w:hAnsiTheme="minorHAnsi" w:cstheme="minorHAnsi"/>
                <w:sz w:val="18"/>
                <w:szCs w:val="18"/>
              </w:rPr>
              <w:t xml:space="preserve"> Les capacités du CNIAF à rapporter les émissions du secteur AFOLU et les résultats liés à la mise en place d’activités de réduction d’émissions dans le secteur AFOLU en RC sont renforcées.</w:t>
            </w:r>
          </w:p>
        </w:tc>
        <w:tc>
          <w:tcPr>
            <w:tcW w:w="1418" w:type="dxa"/>
            <w:shd w:val="clear" w:color="auto" w:fill="auto"/>
          </w:tcPr>
          <w:p w14:paraId="7D608CF6" w14:textId="3170B94D" w:rsidR="000B2318" w:rsidRDefault="000B2318" w:rsidP="000B2318">
            <w:pPr>
              <w:spacing w:after="0" w:line="240" w:lineRule="auto"/>
              <w:ind w:left="0" w:right="0" w:firstLine="0"/>
              <w:jc w:val="left"/>
              <w:rPr>
                <w:rFonts w:asciiTheme="minorHAnsi" w:hAnsiTheme="minorHAnsi" w:cstheme="minorHAnsi"/>
                <w:sz w:val="18"/>
                <w:szCs w:val="18"/>
              </w:rPr>
            </w:pPr>
            <w:r w:rsidRPr="00F17376">
              <w:rPr>
                <w:rFonts w:asciiTheme="minorHAnsi" w:hAnsiTheme="minorHAnsi" w:cstheme="minorHAnsi"/>
                <w:sz w:val="18"/>
                <w:szCs w:val="18"/>
              </w:rPr>
              <w:t>Nombre de dossiers de rapportage soumis et validés par et à la CCNUCC / d’autres organisations.</w:t>
            </w:r>
          </w:p>
        </w:tc>
        <w:tc>
          <w:tcPr>
            <w:tcW w:w="992" w:type="dxa"/>
            <w:shd w:val="clear" w:color="auto" w:fill="auto"/>
          </w:tcPr>
          <w:p w14:paraId="7C0CB7FE" w14:textId="7EBC06B6" w:rsidR="000B2318" w:rsidRPr="002B7A96" w:rsidRDefault="000B2318" w:rsidP="000B2318">
            <w:pPr>
              <w:spacing w:after="0" w:line="240" w:lineRule="auto"/>
              <w:ind w:left="0" w:right="0" w:firstLine="0"/>
              <w:jc w:val="left"/>
              <w:rPr>
                <w:rFonts w:asciiTheme="minorHAnsi" w:hAnsiTheme="minorHAnsi" w:cstheme="minorHAnsi"/>
                <w:sz w:val="18"/>
                <w:szCs w:val="18"/>
              </w:rPr>
            </w:pPr>
            <w:r w:rsidRPr="00F17376">
              <w:rPr>
                <w:rFonts w:asciiTheme="minorHAnsi" w:hAnsiTheme="minorHAnsi" w:cstheme="minorHAnsi"/>
                <w:sz w:val="18"/>
                <w:szCs w:val="18"/>
              </w:rPr>
              <w:t>0 (La RC n’a pas encore constaté de réductions d’émissions liées à la mise en place d’activités REDD+).</w:t>
            </w:r>
          </w:p>
        </w:tc>
        <w:tc>
          <w:tcPr>
            <w:tcW w:w="1134" w:type="dxa"/>
            <w:shd w:val="clear" w:color="auto" w:fill="auto"/>
          </w:tcPr>
          <w:p w14:paraId="0EFB8A94" w14:textId="7DCCE998" w:rsidR="000B2318" w:rsidRPr="002B7A96" w:rsidRDefault="000B2318" w:rsidP="000B2318">
            <w:pPr>
              <w:spacing w:after="0" w:line="240" w:lineRule="auto"/>
              <w:ind w:left="0" w:right="0" w:firstLine="0"/>
              <w:jc w:val="left"/>
              <w:rPr>
                <w:rFonts w:asciiTheme="minorHAnsi" w:hAnsiTheme="minorHAnsi" w:cstheme="minorHAnsi"/>
                <w:sz w:val="18"/>
                <w:szCs w:val="18"/>
              </w:rPr>
            </w:pPr>
            <w:r w:rsidRPr="00F17376">
              <w:rPr>
                <w:rFonts w:asciiTheme="minorHAnsi" w:hAnsiTheme="minorHAnsi" w:cstheme="minorHAnsi"/>
                <w:sz w:val="18"/>
                <w:szCs w:val="18"/>
              </w:rPr>
              <w:t>Au moins 2 (dont annexe technique de RBA)</w:t>
            </w:r>
          </w:p>
        </w:tc>
        <w:tc>
          <w:tcPr>
            <w:tcW w:w="851" w:type="dxa"/>
            <w:shd w:val="clear" w:color="auto" w:fill="auto"/>
          </w:tcPr>
          <w:p w14:paraId="63001A9E" w14:textId="72B7BD2A" w:rsidR="000B2318" w:rsidRDefault="000B2318" w:rsidP="000B2318">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Soumission LEAF, sous modalités HFLD, discussion autour de l’articulation avec l’ERPA</w:t>
            </w:r>
          </w:p>
        </w:tc>
        <w:tc>
          <w:tcPr>
            <w:tcW w:w="850" w:type="dxa"/>
            <w:shd w:val="clear" w:color="auto" w:fill="auto"/>
          </w:tcPr>
          <w:p w14:paraId="160A0AD9" w14:textId="77777777" w:rsidR="000B2318" w:rsidRPr="00CA72C4" w:rsidRDefault="000B2318" w:rsidP="000B2318">
            <w:pPr>
              <w:spacing w:after="0" w:line="240" w:lineRule="auto"/>
              <w:ind w:left="0" w:right="0" w:firstLine="0"/>
              <w:jc w:val="left"/>
              <w:rPr>
                <w:rFonts w:asciiTheme="minorHAnsi" w:hAnsiTheme="minorHAnsi" w:cstheme="minorHAnsi"/>
                <w:sz w:val="18"/>
                <w:szCs w:val="18"/>
              </w:rPr>
            </w:pPr>
          </w:p>
        </w:tc>
        <w:tc>
          <w:tcPr>
            <w:tcW w:w="901" w:type="dxa"/>
            <w:shd w:val="clear" w:color="auto" w:fill="auto"/>
          </w:tcPr>
          <w:p w14:paraId="1A4EEC71" w14:textId="7D5E4F4C" w:rsidR="000B2318" w:rsidRPr="00CA72C4" w:rsidRDefault="000B2318" w:rsidP="000B2318">
            <w:pPr>
              <w:spacing w:line="240" w:lineRule="auto"/>
              <w:jc w:val="left"/>
              <w:rPr>
                <w:rFonts w:asciiTheme="minorHAnsi" w:hAnsiTheme="minorHAnsi" w:cstheme="minorHAnsi"/>
                <w:sz w:val="18"/>
                <w:szCs w:val="18"/>
              </w:rPr>
            </w:pPr>
            <w:r>
              <w:rPr>
                <w:rFonts w:asciiTheme="minorHAnsi" w:hAnsiTheme="minorHAnsi" w:cstheme="minorHAnsi"/>
                <w:sz w:val="18"/>
                <w:szCs w:val="18"/>
              </w:rPr>
              <w:t>Pas de retard critique</w:t>
            </w:r>
          </w:p>
        </w:tc>
        <w:tc>
          <w:tcPr>
            <w:tcW w:w="990" w:type="dxa"/>
            <w:shd w:val="clear" w:color="auto" w:fill="auto"/>
          </w:tcPr>
          <w:p w14:paraId="60D17B13" w14:textId="77777777" w:rsidR="000B2318" w:rsidRPr="00CA72C4" w:rsidRDefault="000B2318" w:rsidP="000B2318">
            <w:pPr>
              <w:spacing w:after="0" w:line="240" w:lineRule="auto"/>
              <w:ind w:left="0" w:right="0" w:firstLine="0"/>
              <w:jc w:val="left"/>
              <w:rPr>
                <w:rFonts w:asciiTheme="minorHAnsi" w:hAnsiTheme="minorHAnsi" w:cstheme="minorHAnsi"/>
                <w:sz w:val="18"/>
                <w:szCs w:val="18"/>
              </w:rPr>
            </w:pPr>
          </w:p>
        </w:tc>
        <w:tc>
          <w:tcPr>
            <w:tcW w:w="644" w:type="dxa"/>
          </w:tcPr>
          <w:p w14:paraId="5F6B6171" w14:textId="458C5F8D" w:rsidR="000B2318" w:rsidRDefault="000B2318" w:rsidP="000B2318">
            <w:pPr>
              <w:spacing w:after="0" w:line="240" w:lineRule="auto"/>
              <w:ind w:left="0" w:right="0" w:firstLine="0"/>
              <w:jc w:val="left"/>
              <w:rPr>
                <w:rFonts w:asciiTheme="minorHAnsi" w:hAnsiTheme="minorHAnsi" w:cstheme="minorHAnsi"/>
                <w:sz w:val="18"/>
                <w:szCs w:val="18"/>
              </w:rPr>
            </w:pPr>
          </w:p>
        </w:tc>
      </w:tr>
      <w:tr w:rsidR="000B2318" w:rsidRPr="00CA72C4" w14:paraId="02C6DEA0" w14:textId="77777777" w:rsidTr="002B7A96">
        <w:trPr>
          <w:trHeight w:val="310"/>
          <w:jc w:val="center"/>
        </w:trPr>
        <w:tc>
          <w:tcPr>
            <w:tcW w:w="1284" w:type="dxa"/>
            <w:vMerge w:val="restart"/>
            <w:shd w:val="clear" w:color="auto" w:fill="auto"/>
          </w:tcPr>
          <w:p w14:paraId="1C012EF0" w14:textId="5E7EE7B8" w:rsidR="000B2318" w:rsidRDefault="000B2318" w:rsidP="000B2318">
            <w:pPr>
              <w:spacing w:after="0" w:line="240" w:lineRule="auto"/>
              <w:ind w:left="0" w:right="0" w:firstLine="0"/>
              <w:jc w:val="left"/>
              <w:rPr>
                <w:rFonts w:asciiTheme="minorHAnsi" w:hAnsiTheme="minorHAnsi" w:cstheme="minorHAnsi"/>
                <w:sz w:val="18"/>
                <w:szCs w:val="18"/>
              </w:rPr>
            </w:pPr>
            <w:r w:rsidRPr="00F17376">
              <w:rPr>
                <w:rFonts w:asciiTheme="minorHAnsi" w:hAnsiTheme="minorHAnsi" w:cstheme="minorHAnsi"/>
                <w:b/>
                <w:sz w:val="18"/>
                <w:szCs w:val="18"/>
              </w:rPr>
              <w:t>Produit 1.5.</w:t>
            </w:r>
            <w:r w:rsidRPr="00F17376">
              <w:rPr>
                <w:rFonts w:asciiTheme="minorHAnsi" w:hAnsiTheme="minorHAnsi" w:cstheme="minorHAnsi"/>
                <w:sz w:val="18"/>
                <w:szCs w:val="18"/>
              </w:rPr>
              <w:t xml:space="preserve"> Les données produites par le SYNA-MNV sont disponibles en libre-accès sur un </w:t>
            </w:r>
            <w:proofErr w:type="spellStart"/>
            <w:r w:rsidRPr="00F17376">
              <w:rPr>
                <w:rFonts w:asciiTheme="minorHAnsi" w:hAnsiTheme="minorHAnsi" w:cstheme="minorHAnsi"/>
                <w:sz w:val="18"/>
                <w:szCs w:val="18"/>
              </w:rPr>
              <w:t>géoportail</w:t>
            </w:r>
            <w:proofErr w:type="spellEnd"/>
            <w:r w:rsidRPr="00F17376">
              <w:rPr>
                <w:rFonts w:asciiTheme="minorHAnsi" w:hAnsiTheme="minorHAnsi" w:cstheme="minorHAnsi"/>
                <w:sz w:val="18"/>
                <w:szCs w:val="18"/>
              </w:rPr>
              <w:t xml:space="preserve"> web et sont publiées chaque année dans un rapport à destination d’un public national.</w:t>
            </w:r>
          </w:p>
        </w:tc>
        <w:tc>
          <w:tcPr>
            <w:tcW w:w="1418" w:type="dxa"/>
            <w:shd w:val="clear" w:color="auto" w:fill="auto"/>
          </w:tcPr>
          <w:p w14:paraId="069DE080" w14:textId="06A6FF4F" w:rsidR="000B2318" w:rsidRPr="00F17376" w:rsidRDefault="000B2318" w:rsidP="000B2318">
            <w:pPr>
              <w:rPr>
                <w:rFonts w:asciiTheme="minorHAnsi" w:hAnsiTheme="minorHAnsi" w:cstheme="minorHAnsi"/>
                <w:sz w:val="18"/>
                <w:szCs w:val="18"/>
              </w:rPr>
            </w:pPr>
            <w:r w:rsidRPr="00F17376">
              <w:rPr>
                <w:rFonts w:asciiTheme="minorHAnsi" w:hAnsiTheme="minorHAnsi" w:cstheme="minorHAnsi"/>
                <w:sz w:val="18"/>
                <w:szCs w:val="18"/>
              </w:rPr>
              <w:t>Un accord de partage de données est signé entre les parties prenantes</w:t>
            </w:r>
          </w:p>
          <w:p w14:paraId="747263F5" w14:textId="77777777" w:rsidR="000B2318" w:rsidRDefault="000B2318" w:rsidP="000B2318">
            <w:pPr>
              <w:spacing w:after="0" w:line="240" w:lineRule="auto"/>
              <w:ind w:left="0" w:right="0" w:firstLine="0"/>
              <w:jc w:val="left"/>
              <w:rPr>
                <w:rFonts w:asciiTheme="minorHAnsi" w:hAnsiTheme="minorHAnsi" w:cstheme="minorHAnsi"/>
                <w:sz w:val="18"/>
                <w:szCs w:val="18"/>
              </w:rPr>
            </w:pPr>
          </w:p>
        </w:tc>
        <w:tc>
          <w:tcPr>
            <w:tcW w:w="992" w:type="dxa"/>
            <w:shd w:val="clear" w:color="auto" w:fill="auto"/>
          </w:tcPr>
          <w:p w14:paraId="6371A5BD" w14:textId="6100FC68" w:rsidR="000B2318" w:rsidRPr="002B7A96" w:rsidRDefault="000B2318" w:rsidP="000B2318">
            <w:pPr>
              <w:spacing w:after="0" w:line="240" w:lineRule="auto"/>
              <w:ind w:left="0" w:right="0" w:firstLine="0"/>
              <w:jc w:val="left"/>
              <w:rPr>
                <w:rFonts w:asciiTheme="minorHAnsi" w:hAnsiTheme="minorHAnsi" w:cstheme="minorHAnsi"/>
                <w:sz w:val="18"/>
                <w:szCs w:val="18"/>
              </w:rPr>
            </w:pPr>
            <w:r w:rsidRPr="00F17376">
              <w:rPr>
                <w:rFonts w:asciiTheme="minorHAnsi" w:hAnsiTheme="minorHAnsi" w:cstheme="minorHAnsi"/>
                <w:sz w:val="18"/>
                <w:szCs w:val="18"/>
              </w:rPr>
              <w:t>0 (un tel accord n’existe pas)</w:t>
            </w:r>
          </w:p>
        </w:tc>
        <w:tc>
          <w:tcPr>
            <w:tcW w:w="1134" w:type="dxa"/>
            <w:shd w:val="clear" w:color="auto" w:fill="auto"/>
          </w:tcPr>
          <w:p w14:paraId="19F027B1" w14:textId="3CED2A5C" w:rsidR="000B2318" w:rsidRPr="002B7A96" w:rsidRDefault="000B2318" w:rsidP="000B2318">
            <w:pPr>
              <w:spacing w:after="0" w:line="240" w:lineRule="auto"/>
              <w:ind w:left="0" w:right="0" w:firstLine="0"/>
              <w:jc w:val="left"/>
              <w:rPr>
                <w:rFonts w:asciiTheme="minorHAnsi" w:hAnsiTheme="minorHAnsi" w:cstheme="minorHAnsi"/>
                <w:sz w:val="18"/>
                <w:szCs w:val="18"/>
              </w:rPr>
            </w:pPr>
            <w:r w:rsidRPr="00F17376">
              <w:rPr>
                <w:rFonts w:asciiTheme="minorHAnsi" w:hAnsiTheme="minorHAnsi" w:cstheme="minorHAnsi"/>
                <w:sz w:val="18"/>
                <w:szCs w:val="18"/>
              </w:rPr>
              <w:t>1 (Un tel accord).</w:t>
            </w:r>
          </w:p>
        </w:tc>
        <w:tc>
          <w:tcPr>
            <w:tcW w:w="851" w:type="dxa"/>
            <w:shd w:val="clear" w:color="auto" w:fill="auto"/>
          </w:tcPr>
          <w:p w14:paraId="2D2F7796" w14:textId="3861AF94" w:rsidR="000B2318" w:rsidRDefault="000B2318" w:rsidP="000B2318">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NA</w:t>
            </w:r>
          </w:p>
        </w:tc>
        <w:tc>
          <w:tcPr>
            <w:tcW w:w="850" w:type="dxa"/>
            <w:shd w:val="clear" w:color="auto" w:fill="auto"/>
          </w:tcPr>
          <w:p w14:paraId="110B7782" w14:textId="77777777" w:rsidR="000B2318" w:rsidRPr="00CA72C4" w:rsidRDefault="000B2318" w:rsidP="000B2318">
            <w:pPr>
              <w:spacing w:after="0" w:line="240" w:lineRule="auto"/>
              <w:ind w:left="0" w:right="0" w:firstLine="0"/>
              <w:jc w:val="left"/>
              <w:rPr>
                <w:rFonts w:asciiTheme="minorHAnsi" w:hAnsiTheme="minorHAnsi" w:cstheme="minorHAnsi"/>
                <w:sz w:val="18"/>
                <w:szCs w:val="18"/>
              </w:rPr>
            </w:pPr>
          </w:p>
        </w:tc>
        <w:tc>
          <w:tcPr>
            <w:tcW w:w="901" w:type="dxa"/>
            <w:shd w:val="clear" w:color="auto" w:fill="auto"/>
          </w:tcPr>
          <w:p w14:paraId="7FF46AAC" w14:textId="4873E103" w:rsidR="000B2318" w:rsidRPr="00CA72C4" w:rsidRDefault="000B2318" w:rsidP="000B2318">
            <w:pPr>
              <w:spacing w:line="240" w:lineRule="auto"/>
              <w:jc w:val="left"/>
              <w:rPr>
                <w:rFonts w:asciiTheme="minorHAnsi" w:hAnsiTheme="minorHAnsi" w:cstheme="minorHAnsi"/>
                <w:sz w:val="18"/>
                <w:szCs w:val="18"/>
              </w:rPr>
            </w:pPr>
            <w:r w:rsidRPr="00CA72C4">
              <w:rPr>
                <w:rFonts w:asciiTheme="minorHAnsi" w:hAnsiTheme="minorHAnsi" w:cstheme="minorHAnsi"/>
                <w:sz w:val="18"/>
                <w:szCs w:val="18"/>
              </w:rPr>
              <w:t>Retard en raison de freins institutionnels</w:t>
            </w:r>
          </w:p>
        </w:tc>
        <w:tc>
          <w:tcPr>
            <w:tcW w:w="990" w:type="dxa"/>
            <w:shd w:val="clear" w:color="auto" w:fill="auto"/>
          </w:tcPr>
          <w:p w14:paraId="5EAD4E61" w14:textId="77777777" w:rsidR="000B2318" w:rsidRPr="00CA72C4" w:rsidRDefault="000B2318" w:rsidP="000B2318">
            <w:pPr>
              <w:spacing w:after="0" w:line="240" w:lineRule="auto"/>
              <w:ind w:left="0" w:right="0" w:firstLine="0"/>
              <w:jc w:val="left"/>
              <w:rPr>
                <w:rFonts w:asciiTheme="minorHAnsi" w:hAnsiTheme="minorHAnsi" w:cstheme="minorHAnsi"/>
                <w:sz w:val="18"/>
                <w:szCs w:val="18"/>
              </w:rPr>
            </w:pPr>
          </w:p>
        </w:tc>
        <w:tc>
          <w:tcPr>
            <w:tcW w:w="644" w:type="dxa"/>
          </w:tcPr>
          <w:p w14:paraId="39A4CFDB" w14:textId="0CF2ED1B" w:rsidR="000B2318" w:rsidRDefault="000B2318" w:rsidP="000B2318">
            <w:pPr>
              <w:spacing w:after="0" w:line="240" w:lineRule="auto"/>
              <w:ind w:left="0" w:right="0" w:firstLine="0"/>
              <w:jc w:val="left"/>
              <w:rPr>
                <w:rFonts w:asciiTheme="minorHAnsi" w:hAnsiTheme="minorHAnsi" w:cstheme="minorHAnsi"/>
                <w:sz w:val="18"/>
                <w:szCs w:val="18"/>
              </w:rPr>
            </w:pPr>
          </w:p>
        </w:tc>
      </w:tr>
      <w:tr w:rsidR="000B2318" w:rsidRPr="00CA72C4" w14:paraId="7F2B0B07" w14:textId="77777777" w:rsidTr="002B7A96">
        <w:trPr>
          <w:trHeight w:val="310"/>
          <w:jc w:val="center"/>
        </w:trPr>
        <w:tc>
          <w:tcPr>
            <w:tcW w:w="1284" w:type="dxa"/>
            <w:vMerge/>
            <w:shd w:val="clear" w:color="auto" w:fill="auto"/>
          </w:tcPr>
          <w:p w14:paraId="2D87AABB" w14:textId="01D60304" w:rsidR="000B2318" w:rsidRDefault="000B2318" w:rsidP="000B2318">
            <w:pPr>
              <w:spacing w:after="0" w:line="240" w:lineRule="auto"/>
              <w:ind w:left="0" w:right="0" w:firstLine="0"/>
              <w:jc w:val="left"/>
              <w:rPr>
                <w:rFonts w:asciiTheme="minorHAnsi" w:hAnsiTheme="minorHAnsi" w:cstheme="minorHAnsi"/>
                <w:sz w:val="18"/>
                <w:szCs w:val="18"/>
              </w:rPr>
            </w:pPr>
          </w:p>
        </w:tc>
        <w:tc>
          <w:tcPr>
            <w:tcW w:w="1418" w:type="dxa"/>
            <w:shd w:val="clear" w:color="auto" w:fill="auto"/>
          </w:tcPr>
          <w:p w14:paraId="48ADA5D2" w14:textId="0B4FBC2E" w:rsidR="000B2318" w:rsidRDefault="000B2318" w:rsidP="000B2318">
            <w:pPr>
              <w:rPr>
                <w:rFonts w:asciiTheme="minorHAnsi" w:hAnsiTheme="minorHAnsi" w:cstheme="minorHAnsi"/>
                <w:sz w:val="18"/>
                <w:szCs w:val="18"/>
              </w:rPr>
            </w:pPr>
            <w:r w:rsidRPr="00F17376">
              <w:rPr>
                <w:rFonts w:asciiTheme="minorHAnsi" w:hAnsiTheme="minorHAnsi" w:cstheme="minorHAnsi"/>
                <w:sz w:val="18"/>
                <w:szCs w:val="18"/>
              </w:rPr>
              <w:t xml:space="preserve">Un </w:t>
            </w:r>
            <w:proofErr w:type="spellStart"/>
            <w:r w:rsidRPr="00F17376">
              <w:rPr>
                <w:rFonts w:asciiTheme="minorHAnsi" w:hAnsiTheme="minorHAnsi" w:cstheme="minorHAnsi"/>
                <w:sz w:val="18"/>
                <w:szCs w:val="18"/>
              </w:rPr>
              <w:t>géoportail</w:t>
            </w:r>
            <w:proofErr w:type="spellEnd"/>
            <w:r w:rsidRPr="00F17376">
              <w:rPr>
                <w:rFonts w:asciiTheme="minorHAnsi" w:hAnsiTheme="minorHAnsi" w:cstheme="minorHAnsi"/>
                <w:sz w:val="18"/>
                <w:szCs w:val="18"/>
              </w:rPr>
              <w:t xml:space="preserve"> web de diffusion des données produites par le SYNA-MNV est développé.</w:t>
            </w:r>
          </w:p>
        </w:tc>
        <w:tc>
          <w:tcPr>
            <w:tcW w:w="992" w:type="dxa"/>
            <w:shd w:val="clear" w:color="auto" w:fill="auto"/>
          </w:tcPr>
          <w:p w14:paraId="48BF339E" w14:textId="668E0207" w:rsidR="000B2318" w:rsidRPr="002B7A96" w:rsidRDefault="000B2318" w:rsidP="000B2318">
            <w:pPr>
              <w:spacing w:after="0" w:line="240" w:lineRule="auto"/>
              <w:ind w:left="0" w:right="0" w:firstLine="0"/>
              <w:jc w:val="left"/>
              <w:rPr>
                <w:rFonts w:asciiTheme="minorHAnsi" w:hAnsiTheme="minorHAnsi" w:cstheme="minorHAnsi"/>
                <w:sz w:val="18"/>
                <w:szCs w:val="18"/>
              </w:rPr>
            </w:pPr>
            <w:r w:rsidRPr="00F17376">
              <w:rPr>
                <w:rFonts w:asciiTheme="minorHAnsi" w:hAnsiTheme="minorHAnsi" w:cstheme="minorHAnsi"/>
                <w:sz w:val="18"/>
                <w:szCs w:val="18"/>
              </w:rPr>
              <w:t xml:space="preserve">0 (un tel </w:t>
            </w:r>
            <w:proofErr w:type="spellStart"/>
            <w:r w:rsidRPr="00F17376">
              <w:rPr>
                <w:rFonts w:asciiTheme="minorHAnsi" w:hAnsiTheme="minorHAnsi" w:cstheme="minorHAnsi"/>
                <w:sz w:val="18"/>
                <w:szCs w:val="18"/>
              </w:rPr>
              <w:t>géoportail</w:t>
            </w:r>
            <w:proofErr w:type="spellEnd"/>
            <w:r w:rsidRPr="00F17376">
              <w:rPr>
                <w:rFonts w:asciiTheme="minorHAnsi" w:hAnsiTheme="minorHAnsi" w:cstheme="minorHAnsi"/>
                <w:sz w:val="18"/>
                <w:szCs w:val="18"/>
              </w:rPr>
              <w:t xml:space="preserve"> n’existe pas)</w:t>
            </w:r>
          </w:p>
        </w:tc>
        <w:tc>
          <w:tcPr>
            <w:tcW w:w="1134" w:type="dxa"/>
            <w:shd w:val="clear" w:color="auto" w:fill="auto"/>
          </w:tcPr>
          <w:p w14:paraId="6A2C156E" w14:textId="2F1B3307" w:rsidR="000B2318" w:rsidRPr="002B7A96" w:rsidRDefault="000B2318" w:rsidP="000B2318">
            <w:pPr>
              <w:spacing w:after="0" w:line="240" w:lineRule="auto"/>
              <w:ind w:left="0" w:right="0" w:firstLine="0"/>
              <w:jc w:val="left"/>
              <w:rPr>
                <w:rFonts w:asciiTheme="minorHAnsi" w:hAnsiTheme="minorHAnsi" w:cstheme="minorHAnsi"/>
                <w:sz w:val="18"/>
                <w:szCs w:val="18"/>
              </w:rPr>
            </w:pPr>
            <w:r w:rsidRPr="00F17376">
              <w:rPr>
                <w:rFonts w:asciiTheme="minorHAnsi" w:hAnsiTheme="minorHAnsi" w:cstheme="minorHAnsi"/>
                <w:sz w:val="18"/>
                <w:szCs w:val="18"/>
              </w:rPr>
              <w:t xml:space="preserve">1 (Un tel </w:t>
            </w:r>
            <w:proofErr w:type="spellStart"/>
            <w:r w:rsidRPr="00F17376">
              <w:rPr>
                <w:rFonts w:asciiTheme="minorHAnsi" w:hAnsiTheme="minorHAnsi" w:cstheme="minorHAnsi"/>
                <w:sz w:val="18"/>
                <w:szCs w:val="18"/>
              </w:rPr>
              <w:t>géoportail</w:t>
            </w:r>
            <w:proofErr w:type="spellEnd"/>
            <w:r w:rsidRPr="00F17376">
              <w:rPr>
                <w:rFonts w:asciiTheme="minorHAnsi" w:hAnsiTheme="minorHAnsi" w:cstheme="minorHAnsi"/>
                <w:sz w:val="18"/>
                <w:szCs w:val="18"/>
              </w:rPr>
              <w:t xml:space="preserve"> existe).</w:t>
            </w:r>
          </w:p>
        </w:tc>
        <w:tc>
          <w:tcPr>
            <w:tcW w:w="851" w:type="dxa"/>
            <w:shd w:val="clear" w:color="auto" w:fill="auto"/>
          </w:tcPr>
          <w:p w14:paraId="383EFF6B" w14:textId="168C2B2D" w:rsidR="000B2318" w:rsidRDefault="000B2318" w:rsidP="000B2318">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NA</w:t>
            </w:r>
          </w:p>
        </w:tc>
        <w:tc>
          <w:tcPr>
            <w:tcW w:w="850" w:type="dxa"/>
            <w:shd w:val="clear" w:color="auto" w:fill="auto"/>
          </w:tcPr>
          <w:p w14:paraId="63D97945" w14:textId="77777777" w:rsidR="000B2318" w:rsidRPr="00CA72C4" w:rsidRDefault="000B2318" w:rsidP="000B2318">
            <w:pPr>
              <w:spacing w:after="0" w:line="240" w:lineRule="auto"/>
              <w:ind w:left="0" w:right="0" w:firstLine="0"/>
              <w:jc w:val="left"/>
              <w:rPr>
                <w:rFonts w:asciiTheme="minorHAnsi" w:hAnsiTheme="minorHAnsi" w:cstheme="minorHAnsi"/>
                <w:sz w:val="18"/>
                <w:szCs w:val="18"/>
              </w:rPr>
            </w:pPr>
          </w:p>
        </w:tc>
        <w:tc>
          <w:tcPr>
            <w:tcW w:w="901" w:type="dxa"/>
            <w:shd w:val="clear" w:color="auto" w:fill="auto"/>
          </w:tcPr>
          <w:p w14:paraId="290E3E42" w14:textId="49C703F3" w:rsidR="000B2318" w:rsidRPr="00CA72C4" w:rsidRDefault="000B2318" w:rsidP="000B2318">
            <w:pPr>
              <w:spacing w:line="240" w:lineRule="auto"/>
              <w:jc w:val="left"/>
              <w:rPr>
                <w:rFonts w:asciiTheme="minorHAnsi" w:hAnsiTheme="minorHAnsi" w:cstheme="minorHAnsi"/>
                <w:sz w:val="18"/>
                <w:szCs w:val="18"/>
              </w:rPr>
            </w:pPr>
            <w:r w:rsidRPr="00CA72C4">
              <w:rPr>
                <w:rFonts w:asciiTheme="minorHAnsi" w:hAnsiTheme="minorHAnsi" w:cstheme="minorHAnsi"/>
                <w:sz w:val="18"/>
                <w:szCs w:val="18"/>
              </w:rPr>
              <w:t>Retard en raison de freins institutionnels</w:t>
            </w:r>
          </w:p>
        </w:tc>
        <w:tc>
          <w:tcPr>
            <w:tcW w:w="990" w:type="dxa"/>
            <w:shd w:val="clear" w:color="auto" w:fill="auto"/>
          </w:tcPr>
          <w:p w14:paraId="22773CED" w14:textId="77777777" w:rsidR="000B2318" w:rsidRPr="00CA72C4" w:rsidRDefault="000B2318" w:rsidP="000B2318">
            <w:pPr>
              <w:spacing w:after="0" w:line="240" w:lineRule="auto"/>
              <w:ind w:left="0" w:right="0" w:firstLine="0"/>
              <w:jc w:val="left"/>
              <w:rPr>
                <w:rFonts w:asciiTheme="minorHAnsi" w:hAnsiTheme="minorHAnsi" w:cstheme="minorHAnsi"/>
                <w:sz w:val="18"/>
                <w:szCs w:val="18"/>
              </w:rPr>
            </w:pPr>
          </w:p>
        </w:tc>
        <w:tc>
          <w:tcPr>
            <w:tcW w:w="644" w:type="dxa"/>
          </w:tcPr>
          <w:p w14:paraId="5369067F" w14:textId="4E576F25" w:rsidR="000B2318" w:rsidRDefault="000B2318" w:rsidP="000B2318">
            <w:pPr>
              <w:spacing w:after="0" w:line="240" w:lineRule="auto"/>
              <w:ind w:left="0" w:right="0" w:firstLine="0"/>
              <w:jc w:val="left"/>
              <w:rPr>
                <w:rFonts w:asciiTheme="minorHAnsi" w:hAnsiTheme="minorHAnsi" w:cstheme="minorHAnsi"/>
                <w:sz w:val="18"/>
                <w:szCs w:val="18"/>
              </w:rPr>
            </w:pPr>
          </w:p>
        </w:tc>
      </w:tr>
    </w:tbl>
    <w:p w14:paraId="649D52D2" w14:textId="77777777" w:rsidR="00484EA5" w:rsidRDefault="00484EA5">
      <w:pPr>
        <w:spacing w:line="240" w:lineRule="auto"/>
        <w:rPr>
          <w:sz w:val="22"/>
          <w:szCs w:val="22"/>
        </w:rPr>
      </w:pPr>
    </w:p>
    <w:p w14:paraId="41C90FDE" w14:textId="77777777" w:rsidR="002D7F3C" w:rsidRDefault="002D7F3C" w:rsidP="00F34FAD">
      <w:pPr>
        <w:pStyle w:val="Titre2"/>
      </w:pPr>
      <w:bookmarkStart w:id="13" w:name="_Toc131173475"/>
      <w:r>
        <w:t>Contribution du programme à l’atteinte des Indicateurs du cadre de résultats de CAFI</w:t>
      </w:r>
      <w:bookmarkEnd w:id="13"/>
    </w:p>
    <w:p w14:paraId="1522114E" w14:textId="176F7733" w:rsidR="000B2318" w:rsidRPr="000B2318" w:rsidRDefault="00194F21" w:rsidP="000B2318">
      <w:pPr>
        <w:rPr>
          <w:sz w:val="22"/>
          <w:szCs w:val="22"/>
          <w:lang w:val="fr-FR"/>
        </w:rPr>
      </w:pPr>
      <w:r w:rsidRPr="00B13754">
        <w:rPr>
          <w:sz w:val="22"/>
          <w:szCs w:val="22"/>
        </w:rPr>
        <w:t xml:space="preserve">Le projet est aligné avec </w:t>
      </w:r>
      <w:r>
        <w:rPr>
          <w:sz w:val="22"/>
          <w:szCs w:val="22"/>
        </w:rPr>
        <w:t xml:space="preserve">les indicateurs d’impact du cadre de résultat de CAFI </w:t>
      </w:r>
      <w:r w:rsidR="000B2318">
        <w:rPr>
          <w:sz w:val="22"/>
          <w:szCs w:val="22"/>
        </w:rPr>
        <w:t xml:space="preserve">Effet </w:t>
      </w:r>
      <w:r w:rsidR="000B2318" w:rsidRPr="000B2318">
        <w:rPr>
          <w:sz w:val="22"/>
          <w:szCs w:val="22"/>
          <w:lang w:val="fr-FR"/>
        </w:rPr>
        <w:t xml:space="preserve">5 </w:t>
      </w:r>
      <w:r w:rsidR="000B2318">
        <w:rPr>
          <w:sz w:val="22"/>
          <w:szCs w:val="22"/>
          <w:lang w:val="fr-FR"/>
        </w:rPr>
        <w:t>Indicateur</w:t>
      </w:r>
    </w:p>
    <w:p w14:paraId="7BEC273F" w14:textId="229B589D" w:rsidR="00FD43B0" w:rsidRDefault="000B2318" w:rsidP="000B2318">
      <w:pPr>
        <w:rPr>
          <w:sz w:val="22"/>
          <w:szCs w:val="22"/>
          <w:lang w:val="fr-FR"/>
        </w:rPr>
      </w:pPr>
      <w:r w:rsidRPr="000B2318">
        <w:rPr>
          <w:sz w:val="22"/>
          <w:szCs w:val="22"/>
          <w:lang w:val="fr-FR"/>
        </w:rPr>
        <w:t xml:space="preserve">Am.E.2 </w:t>
      </w:r>
      <w:r w:rsidRPr="000B2318">
        <w:rPr>
          <w:i/>
          <w:sz w:val="22"/>
          <w:szCs w:val="22"/>
          <w:lang w:val="fr-FR"/>
        </w:rPr>
        <w:t>« Existence d’un atlas interactif cartographiant la juxtaposition des utilisations des terres. »</w:t>
      </w:r>
    </w:p>
    <w:p w14:paraId="78054AE7" w14:textId="2F9EB25C" w:rsidR="00C720E3" w:rsidRDefault="00C720E3">
      <w:pPr>
        <w:rPr>
          <w:sz w:val="22"/>
          <w:szCs w:val="22"/>
          <w:lang w:val="fr-FR"/>
        </w:rPr>
      </w:pPr>
      <w:r>
        <w:rPr>
          <w:sz w:val="22"/>
          <w:szCs w:val="22"/>
          <w:lang w:val="fr-FR"/>
        </w:rPr>
        <w:t>Il est prématuré à ce stade d’évaluer la contribution du projet à ces indicateurs.</w:t>
      </w:r>
      <w:r w:rsidR="00645ACE">
        <w:rPr>
          <w:sz w:val="22"/>
          <w:szCs w:val="22"/>
          <w:lang w:val="fr-FR"/>
        </w:rPr>
        <w:t xml:space="preserve"> </w:t>
      </w:r>
    </w:p>
    <w:p w14:paraId="48B3A2B7" w14:textId="48C216A5" w:rsidR="00645ACE" w:rsidRDefault="00645ACE" w:rsidP="00645ACE">
      <w:pPr>
        <w:ind w:left="0"/>
        <w:rPr>
          <w:b/>
          <w:bCs/>
        </w:rPr>
      </w:pPr>
      <w:r>
        <w:rPr>
          <w:sz w:val="22"/>
          <w:szCs w:val="22"/>
          <w:lang w:val="fr-FR"/>
        </w:rPr>
        <w:t xml:space="preserve">Les tableaux sur les </w:t>
      </w:r>
      <w:r w:rsidRPr="00071CC3">
        <w:rPr>
          <w:b/>
          <w:bCs/>
        </w:rPr>
        <w:t>Indicateurs harmonisés CAFI/FONAREDD</w:t>
      </w:r>
      <w:r>
        <w:rPr>
          <w:b/>
          <w:bCs/>
        </w:rPr>
        <w:t xml:space="preserve"> pour les programmes qui fournissent un appui de terrain </w:t>
      </w:r>
      <w:r w:rsidRPr="00645ACE">
        <w:rPr>
          <w:bCs/>
        </w:rPr>
        <w:t>et</w:t>
      </w:r>
      <w:r>
        <w:rPr>
          <w:bCs/>
        </w:rPr>
        <w:t xml:space="preserve"> sur les </w:t>
      </w:r>
      <w:r>
        <w:rPr>
          <w:b/>
          <w:bCs/>
        </w:rPr>
        <w:t>Indicateurs harmonisés pour les programmes sectoriels ou habilitants</w:t>
      </w:r>
      <w:r w:rsidRPr="00645ACE">
        <w:rPr>
          <w:bCs/>
        </w:rPr>
        <w:t xml:space="preserve"> n</w:t>
      </w:r>
      <w:r>
        <w:rPr>
          <w:bCs/>
        </w:rPr>
        <w:t xml:space="preserve">e sont pas </w:t>
      </w:r>
      <w:r w:rsidRPr="00645ACE">
        <w:rPr>
          <w:bCs/>
        </w:rPr>
        <w:t>renseigné</w:t>
      </w:r>
      <w:r>
        <w:rPr>
          <w:bCs/>
        </w:rPr>
        <w:t>s</w:t>
      </w:r>
      <w:r w:rsidRPr="00645ACE">
        <w:rPr>
          <w:bCs/>
        </w:rPr>
        <w:t xml:space="preserve"> pour cette raison</w:t>
      </w:r>
      <w:r>
        <w:rPr>
          <w:bCs/>
        </w:rPr>
        <w:t>.</w:t>
      </w:r>
    </w:p>
    <w:p w14:paraId="2E7615E8" w14:textId="7EF4EFAA" w:rsidR="00645ACE" w:rsidRDefault="00645ACE" w:rsidP="00645ACE">
      <w:pPr>
        <w:ind w:left="0"/>
        <w:rPr>
          <w:b/>
          <w:bCs/>
        </w:rPr>
      </w:pPr>
    </w:p>
    <w:p w14:paraId="4B76BD22" w14:textId="557C1BF2" w:rsidR="00645ACE" w:rsidRDefault="00645ACE" w:rsidP="00645ACE">
      <w:pPr>
        <w:pStyle w:val="Lgende"/>
      </w:pPr>
      <w:bookmarkStart w:id="14" w:name="_Toc131173511"/>
      <w:r>
        <w:t xml:space="preserve">Tableau </w:t>
      </w:r>
      <w:r>
        <w:fldChar w:fldCharType="begin"/>
      </w:r>
      <w:r>
        <w:instrText>SEQ Tableau \* ARABIC</w:instrText>
      </w:r>
      <w:r>
        <w:fldChar w:fldCharType="separate"/>
      </w:r>
      <w:r>
        <w:rPr>
          <w:noProof/>
        </w:rPr>
        <w:t>3</w:t>
      </w:r>
      <w:r>
        <w:fldChar w:fldCharType="end"/>
      </w:r>
      <w:r>
        <w:t xml:space="preserve"> –</w:t>
      </w:r>
      <w:r w:rsidRPr="008B7DCE">
        <w:t xml:space="preserve"> </w:t>
      </w:r>
      <w:r w:rsidRPr="00645ACE">
        <w:t>Progrès vers les indicateurs CAFI couverts par le programme.</w:t>
      </w:r>
      <w:bookmarkEnd w:id="14"/>
    </w:p>
    <w:p w14:paraId="3B2AD99A" w14:textId="6D317E80" w:rsidR="00645ACE" w:rsidRDefault="00645ACE" w:rsidP="00645ACE">
      <w:pPr>
        <w:pStyle w:val="Lgende"/>
        <w:rPr>
          <w:sz w:val="22"/>
          <w:szCs w:val="22"/>
        </w:rPr>
      </w:pPr>
      <w:r>
        <w:t xml:space="preserve">Tableau 3.1 </w:t>
      </w:r>
      <w:r w:rsidRPr="00071CC3">
        <w:rPr>
          <w:b/>
          <w:bCs/>
        </w:rPr>
        <w:t>Indicateurs harmonisés CAFI/FONAREDD</w:t>
      </w:r>
      <w:r>
        <w:rPr>
          <w:b/>
          <w:bCs/>
        </w:rPr>
        <w:t xml:space="preserve"> pour les programmes qui fournissent un appui de terrain</w:t>
      </w:r>
    </w:p>
    <w:p w14:paraId="159B3669" w14:textId="4CEBA128" w:rsidR="00645ACE" w:rsidRDefault="00645ACE" w:rsidP="00645ACE">
      <w:pPr>
        <w:ind w:left="0"/>
        <w:rPr>
          <w:b/>
          <w:bCs/>
        </w:rPr>
      </w:pPr>
      <w:r>
        <w:rPr>
          <w:b/>
          <w:bCs/>
        </w:rPr>
        <w:lastRenderedPageBreak/>
        <w:t>NA</w:t>
      </w:r>
    </w:p>
    <w:p w14:paraId="6235E456" w14:textId="7C89BB5A" w:rsidR="00645ACE" w:rsidRDefault="00645ACE" w:rsidP="00645ACE">
      <w:pPr>
        <w:pStyle w:val="Lgende"/>
        <w:rPr>
          <w:sz w:val="22"/>
          <w:szCs w:val="22"/>
        </w:rPr>
      </w:pPr>
      <w:r>
        <w:t xml:space="preserve">Tableau 3.2 </w:t>
      </w:r>
      <w:r>
        <w:rPr>
          <w:b/>
          <w:bCs/>
        </w:rPr>
        <w:t>Indicateurs harmonisés pour les programmes sectoriels ou habilitants</w:t>
      </w:r>
    </w:p>
    <w:p w14:paraId="48859CEB" w14:textId="77777777" w:rsidR="00645ACE" w:rsidRPr="00071CC3" w:rsidRDefault="00645ACE" w:rsidP="00645ACE">
      <w:pPr>
        <w:ind w:left="0"/>
        <w:rPr>
          <w:b/>
          <w:bCs/>
        </w:rPr>
      </w:pPr>
      <w:r>
        <w:rPr>
          <w:b/>
          <w:bCs/>
        </w:rPr>
        <w:t>NA</w:t>
      </w:r>
    </w:p>
    <w:p w14:paraId="069250CE" w14:textId="77777777" w:rsidR="00645ACE" w:rsidRPr="00071CC3" w:rsidRDefault="00645ACE" w:rsidP="00645ACE">
      <w:pPr>
        <w:ind w:left="0"/>
        <w:rPr>
          <w:b/>
          <w:bCs/>
        </w:rPr>
      </w:pPr>
    </w:p>
    <w:p w14:paraId="3BD8BE89" w14:textId="399AFF0D" w:rsidR="00484EA5" w:rsidRDefault="00054CD6" w:rsidP="00FD466B">
      <w:pPr>
        <w:pStyle w:val="Titre2"/>
      </w:pPr>
      <w:bookmarkStart w:id="15" w:name="_Toc131173476"/>
      <w:r>
        <w:t>Contribution du programme à l’atteinte des jalons de la Lettre d’intention</w:t>
      </w:r>
      <w:bookmarkEnd w:id="15"/>
    </w:p>
    <w:p w14:paraId="1B0B229D" w14:textId="76C6C573" w:rsidR="00C720E3" w:rsidRDefault="00C720E3" w:rsidP="00C720E3">
      <w:pPr>
        <w:rPr>
          <w:sz w:val="22"/>
          <w:szCs w:val="22"/>
          <w:lang w:val="fr-FR"/>
        </w:rPr>
      </w:pPr>
      <w:r>
        <w:rPr>
          <w:sz w:val="22"/>
          <w:szCs w:val="22"/>
          <w:lang w:val="fr-FR"/>
        </w:rPr>
        <w:t xml:space="preserve">Il est prématuré à ce stade d’évaluer la contribution du projet </w:t>
      </w:r>
      <w:r w:rsidR="000B2318">
        <w:rPr>
          <w:sz w:val="22"/>
          <w:szCs w:val="22"/>
          <w:lang w:val="fr-FR"/>
        </w:rPr>
        <w:t>aux</w:t>
      </w:r>
      <w:r>
        <w:rPr>
          <w:sz w:val="22"/>
          <w:szCs w:val="22"/>
          <w:lang w:val="fr-FR"/>
        </w:rPr>
        <w:t xml:space="preserve"> jalons</w:t>
      </w:r>
      <w:r w:rsidR="000B2318">
        <w:rPr>
          <w:sz w:val="22"/>
          <w:szCs w:val="22"/>
          <w:lang w:val="fr-FR"/>
        </w:rPr>
        <w:t xml:space="preserve"> de la </w:t>
      </w:r>
      <w:proofErr w:type="spellStart"/>
      <w:r w:rsidR="000B2318">
        <w:rPr>
          <w:sz w:val="22"/>
          <w:szCs w:val="22"/>
          <w:lang w:val="fr-FR"/>
        </w:rPr>
        <w:t>LdI</w:t>
      </w:r>
      <w:proofErr w:type="spellEnd"/>
      <w:r>
        <w:rPr>
          <w:sz w:val="22"/>
          <w:szCs w:val="22"/>
          <w:lang w:val="fr-FR"/>
        </w:rPr>
        <w:t>.</w:t>
      </w:r>
    </w:p>
    <w:p w14:paraId="4291D3F3" w14:textId="77777777" w:rsidR="00645ACE" w:rsidRPr="00194F21" w:rsidRDefault="00645ACE" w:rsidP="00C720E3">
      <w:pPr>
        <w:rPr>
          <w:sz w:val="22"/>
          <w:szCs w:val="22"/>
          <w:lang w:val="fr-FR"/>
        </w:rPr>
      </w:pPr>
    </w:p>
    <w:p w14:paraId="7433ACB5" w14:textId="4CB69735" w:rsidR="00645ACE" w:rsidRPr="00645ACE" w:rsidRDefault="00645ACE" w:rsidP="00645ACE">
      <w:pPr>
        <w:pStyle w:val="Lgende"/>
      </w:pPr>
      <w:bookmarkStart w:id="16" w:name="_Toc131173512"/>
      <w:r>
        <w:t xml:space="preserve">Tableau </w:t>
      </w:r>
      <w:r>
        <w:fldChar w:fldCharType="begin"/>
      </w:r>
      <w:r>
        <w:instrText>SEQ Tableau \* ARABIC</w:instrText>
      </w:r>
      <w:r>
        <w:fldChar w:fldCharType="separate"/>
      </w:r>
      <w:r>
        <w:rPr>
          <w:noProof/>
        </w:rPr>
        <w:t>4</w:t>
      </w:r>
      <w:r>
        <w:fldChar w:fldCharType="end"/>
      </w:r>
      <w:r>
        <w:t xml:space="preserve"> </w:t>
      </w:r>
      <w:r w:rsidRPr="008B7DCE">
        <w:t xml:space="preserve">- </w:t>
      </w:r>
      <w:r w:rsidRPr="00645ACE">
        <w:t>Progrès vers les Jalons de la LOI</w:t>
      </w:r>
      <w:bookmarkEnd w:id="16"/>
      <w:r w:rsidRPr="00645ACE">
        <w:t xml:space="preserve"> </w:t>
      </w:r>
    </w:p>
    <w:tbl>
      <w:tblPr>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00" w:firstRow="0" w:lastRow="0" w:firstColumn="0" w:lastColumn="0" w:noHBand="0" w:noVBand="1"/>
      </w:tblPr>
      <w:tblGrid>
        <w:gridCol w:w="496"/>
        <w:gridCol w:w="959"/>
        <w:gridCol w:w="1025"/>
        <w:gridCol w:w="1874"/>
        <w:gridCol w:w="1818"/>
        <w:gridCol w:w="1580"/>
        <w:gridCol w:w="1221"/>
        <w:gridCol w:w="7"/>
      </w:tblGrid>
      <w:tr w:rsidR="00645ACE" w14:paraId="2320C0DC" w14:textId="77777777" w:rsidTr="00645ACE">
        <w:trPr>
          <w:trHeight w:val="383"/>
        </w:trPr>
        <w:tc>
          <w:tcPr>
            <w:tcW w:w="8980" w:type="dxa"/>
            <w:gridSpan w:val="8"/>
            <w:shd w:val="clear" w:color="auto" w:fill="D9E2F3"/>
            <w:vAlign w:val="center"/>
          </w:tcPr>
          <w:p w14:paraId="7D7596A2" w14:textId="77777777" w:rsidR="00645ACE" w:rsidRDefault="00645ACE" w:rsidP="00645ACE">
            <w:pPr>
              <w:spacing w:after="0" w:line="240" w:lineRule="auto"/>
              <w:ind w:left="0" w:right="0" w:firstLine="0"/>
              <w:jc w:val="center"/>
              <w:rPr>
                <w:b/>
                <w:sz w:val="18"/>
                <w:szCs w:val="18"/>
              </w:rPr>
            </w:pPr>
          </w:p>
        </w:tc>
      </w:tr>
      <w:tr w:rsidR="00645ACE" w14:paraId="2D169604" w14:textId="77777777" w:rsidTr="00645ACE">
        <w:trPr>
          <w:gridAfter w:val="1"/>
          <w:wAfter w:w="7" w:type="dxa"/>
          <w:trHeight w:val="552"/>
        </w:trPr>
        <w:tc>
          <w:tcPr>
            <w:tcW w:w="496" w:type="dxa"/>
            <w:vMerge w:val="restart"/>
            <w:shd w:val="clear" w:color="auto" w:fill="D9E2F3"/>
            <w:vAlign w:val="center"/>
          </w:tcPr>
          <w:p w14:paraId="3A938313" w14:textId="77777777" w:rsidR="00645ACE" w:rsidRDefault="00645ACE" w:rsidP="00645ACE">
            <w:pPr>
              <w:spacing w:after="0" w:line="240" w:lineRule="auto"/>
              <w:ind w:left="0" w:right="0" w:firstLine="0"/>
              <w:jc w:val="left"/>
              <w:rPr>
                <w:b/>
                <w:sz w:val="18"/>
                <w:szCs w:val="18"/>
              </w:rPr>
            </w:pPr>
            <w:r>
              <w:rPr>
                <w:b/>
                <w:sz w:val="18"/>
                <w:szCs w:val="18"/>
              </w:rPr>
              <w:t>N°</w:t>
            </w:r>
          </w:p>
        </w:tc>
        <w:tc>
          <w:tcPr>
            <w:tcW w:w="959" w:type="dxa"/>
            <w:vMerge w:val="restart"/>
            <w:shd w:val="clear" w:color="auto" w:fill="D9E2F3"/>
            <w:vAlign w:val="center"/>
          </w:tcPr>
          <w:p w14:paraId="481850DC" w14:textId="77777777" w:rsidR="00645ACE" w:rsidRDefault="00645ACE" w:rsidP="00645ACE">
            <w:pPr>
              <w:spacing w:after="0" w:line="240" w:lineRule="auto"/>
              <w:ind w:left="0" w:right="0" w:firstLine="0"/>
              <w:jc w:val="left"/>
              <w:rPr>
                <w:b/>
                <w:sz w:val="18"/>
                <w:szCs w:val="18"/>
              </w:rPr>
            </w:pPr>
            <w:r>
              <w:rPr>
                <w:b/>
                <w:sz w:val="18"/>
                <w:szCs w:val="18"/>
              </w:rPr>
              <w:t>Descriptif du Jalon</w:t>
            </w:r>
          </w:p>
        </w:tc>
        <w:tc>
          <w:tcPr>
            <w:tcW w:w="1025" w:type="dxa"/>
            <w:vMerge w:val="restart"/>
            <w:shd w:val="clear" w:color="auto" w:fill="D9E2F3"/>
            <w:vAlign w:val="center"/>
          </w:tcPr>
          <w:p w14:paraId="67E2E368" w14:textId="77777777" w:rsidR="00645ACE" w:rsidRDefault="00645ACE" w:rsidP="00645ACE">
            <w:pPr>
              <w:spacing w:after="0" w:line="240" w:lineRule="auto"/>
              <w:ind w:left="0" w:right="0" w:firstLine="0"/>
              <w:jc w:val="left"/>
              <w:rPr>
                <w:b/>
                <w:sz w:val="18"/>
                <w:szCs w:val="18"/>
              </w:rPr>
            </w:pPr>
            <w:r>
              <w:rPr>
                <w:b/>
                <w:sz w:val="18"/>
                <w:szCs w:val="18"/>
              </w:rPr>
              <w:t>Objectifs</w:t>
            </w:r>
          </w:p>
        </w:tc>
        <w:tc>
          <w:tcPr>
            <w:tcW w:w="3692" w:type="dxa"/>
            <w:gridSpan w:val="2"/>
            <w:shd w:val="clear" w:color="auto" w:fill="D9E2F3"/>
            <w:vAlign w:val="center"/>
          </w:tcPr>
          <w:p w14:paraId="063B04AC" w14:textId="77777777" w:rsidR="00645ACE" w:rsidRDefault="00645ACE" w:rsidP="00645ACE">
            <w:pPr>
              <w:spacing w:after="0" w:line="240" w:lineRule="auto"/>
              <w:ind w:left="0" w:right="0" w:firstLine="0"/>
              <w:jc w:val="left"/>
              <w:rPr>
                <w:b/>
                <w:sz w:val="18"/>
                <w:szCs w:val="18"/>
              </w:rPr>
            </w:pPr>
            <w:r>
              <w:rPr>
                <w:b/>
                <w:sz w:val="18"/>
                <w:szCs w:val="18"/>
              </w:rPr>
              <w:t xml:space="preserve">Progrès accomplis </w:t>
            </w:r>
          </w:p>
        </w:tc>
        <w:tc>
          <w:tcPr>
            <w:tcW w:w="1580" w:type="dxa"/>
            <w:vMerge w:val="restart"/>
            <w:shd w:val="clear" w:color="auto" w:fill="D9E2F3"/>
            <w:vAlign w:val="center"/>
          </w:tcPr>
          <w:p w14:paraId="212EDF93" w14:textId="77777777" w:rsidR="00645ACE" w:rsidRDefault="00645ACE" w:rsidP="00645ACE">
            <w:pPr>
              <w:spacing w:after="0" w:line="240" w:lineRule="auto"/>
              <w:ind w:left="0" w:right="0" w:firstLine="0"/>
              <w:jc w:val="left"/>
              <w:rPr>
                <w:b/>
                <w:sz w:val="18"/>
                <w:szCs w:val="18"/>
              </w:rPr>
            </w:pPr>
            <w:r>
              <w:rPr>
                <w:b/>
                <w:sz w:val="18"/>
                <w:szCs w:val="18"/>
              </w:rPr>
              <w:t>Points d’attention particulière</w:t>
            </w:r>
          </w:p>
        </w:tc>
        <w:tc>
          <w:tcPr>
            <w:tcW w:w="1221" w:type="dxa"/>
            <w:vMerge w:val="restart"/>
            <w:shd w:val="clear" w:color="auto" w:fill="D9E2F3"/>
            <w:vAlign w:val="center"/>
          </w:tcPr>
          <w:p w14:paraId="1E43E0DF" w14:textId="77777777" w:rsidR="00645ACE" w:rsidRDefault="00645ACE" w:rsidP="00645ACE">
            <w:pPr>
              <w:spacing w:after="0" w:line="240" w:lineRule="auto"/>
              <w:ind w:left="0" w:right="0" w:firstLine="0"/>
              <w:jc w:val="left"/>
              <w:rPr>
                <w:b/>
                <w:sz w:val="18"/>
                <w:szCs w:val="18"/>
              </w:rPr>
            </w:pPr>
            <w:r>
              <w:rPr>
                <w:b/>
                <w:sz w:val="18"/>
                <w:szCs w:val="18"/>
              </w:rPr>
              <w:t>Solutions proposées</w:t>
            </w:r>
          </w:p>
        </w:tc>
      </w:tr>
      <w:tr w:rsidR="00645ACE" w14:paraId="459CF5C2" w14:textId="77777777" w:rsidTr="00645ACE">
        <w:trPr>
          <w:gridAfter w:val="1"/>
          <w:wAfter w:w="7" w:type="dxa"/>
          <w:trHeight w:val="552"/>
        </w:trPr>
        <w:tc>
          <w:tcPr>
            <w:tcW w:w="496" w:type="dxa"/>
            <w:vMerge/>
            <w:shd w:val="clear" w:color="auto" w:fill="D9E2F3"/>
            <w:vAlign w:val="center"/>
          </w:tcPr>
          <w:p w14:paraId="5685EA79" w14:textId="77777777" w:rsidR="00645ACE" w:rsidRDefault="00645ACE" w:rsidP="00645ACE">
            <w:pPr>
              <w:widowControl w:val="0"/>
              <w:pBdr>
                <w:top w:val="nil"/>
                <w:left w:val="nil"/>
                <w:bottom w:val="nil"/>
                <w:right w:val="nil"/>
                <w:between w:val="nil"/>
              </w:pBdr>
              <w:spacing w:after="0" w:line="276" w:lineRule="auto"/>
              <w:ind w:left="0" w:right="0" w:firstLine="0"/>
              <w:jc w:val="left"/>
              <w:rPr>
                <w:b/>
                <w:sz w:val="18"/>
                <w:szCs w:val="18"/>
              </w:rPr>
            </w:pPr>
          </w:p>
        </w:tc>
        <w:tc>
          <w:tcPr>
            <w:tcW w:w="959" w:type="dxa"/>
            <w:vMerge/>
            <w:shd w:val="clear" w:color="auto" w:fill="D9E2F3"/>
            <w:vAlign w:val="center"/>
          </w:tcPr>
          <w:p w14:paraId="6A8107AF" w14:textId="77777777" w:rsidR="00645ACE" w:rsidRDefault="00645ACE" w:rsidP="00645ACE">
            <w:pPr>
              <w:widowControl w:val="0"/>
              <w:pBdr>
                <w:top w:val="nil"/>
                <w:left w:val="nil"/>
                <w:bottom w:val="nil"/>
                <w:right w:val="nil"/>
                <w:between w:val="nil"/>
              </w:pBdr>
              <w:spacing w:after="0" w:line="276" w:lineRule="auto"/>
              <w:ind w:left="0" w:right="0" w:firstLine="0"/>
              <w:jc w:val="left"/>
              <w:rPr>
                <w:b/>
                <w:sz w:val="18"/>
                <w:szCs w:val="18"/>
              </w:rPr>
            </w:pPr>
          </w:p>
        </w:tc>
        <w:tc>
          <w:tcPr>
            <w:tcW w:w="1025" w:type="dxa"/>
            <w:vMerge/>
            <w:shd w:val="clear" w:color="auto" w:fill="D9E2F3"/>
            <w:vAlign w:val="center"/>
          </w:tcPr>
          <w:p w14:paraId="7310BBB5" w14:textId="77777777" w:rsidR="00645ACE" w:rsidRDefault="00645ACE" w:rsidP="00645ACE">
            <w:pPr>
              <w:widowControl w:val="0"/>
              <w:pBdr>
                <w:top w:val="nil"/>
                <w:left w:val="nil"/>
                <w:bottom w:val="nil"/>
                <w:right w:val="nil"/>
                <w:between w:val="nil"/>
              </w:pBdr>
              <w:spacing w:after="0" w:line="276" w:lineRule="auto"/>
              <w:ind w:left="0" w:right="0" w:firstLine="0"/>
              <w:jc w:val="left"/>
              <w:rPr>
                <w:b/>
                <w:sz w:val="18"/>
                <w:szCs w:val="18"/>
              </w:rPr>
            </w:pPr>
          </w:p>
        </w:tc>
        <w:tc>
          <w:tcPr>
            <w:tcW w:w="1874" w:type="dxa"/>
            <w:shd w:val="clear" w:color="auto" w:fill="D9E2F3"/>
            <w:vAlign w:val="center"/>
          </w:tcPr>
          <w:p w14:paraId="63FE079D" w14:textId="77777777" w:rsidR="00645ACE" w:rsidRDefault="00645ACE" w:rsidP="00645ACE">
            <w:pPr>
              <w:spacing w:after="0" w:line="240" w:lineRule="auto"/>
              <w:ind w:left="0" w:right="0" w:firstLine="0"/>
              <w:jc w:val="left"/>
              <w:rPr>
                <w:b/>
                <w:sz w:val="18"/>
                <w:szCs w:val="18"/>
              </w:rPr>
            </w:pPr>
            <w:r>
              <w:rPr>
                <w:b/>
                <w:sz w:val="18"/>
                <w:szCs w:val="18"/>
              </w:rPr>
              <w:t xml:space="preserve">Sur la Période de </w:t>
            </w:r>
            <w:proofErr w:type="spellStart"/>
            <w:r>
              <w:rPr>
                <w:b/>
                <w:sz w:val="18"/>
                <w:szCs w:val="18"/>
              </w:rPr>
              <w:t>reporting</w:t>
            </w:r>
            <w:proofErr w:type="spellEnd"/>
            <w:r>
              <w:rPr>
                <w:b/>
                <w:sz w:val="18"/>
                <w:szCs w:val="18"/>
              </w:rPr>
              <w:t xml:space="preserve"> </w:t>
            </w:r>
          </w:p>
        </w:tc>
        <w:tc>
          <w:tcPr>
            <w:tcW w:w="1818" w:type="dxa"/>
            <w:shd w:val="clear" w:color="auto" w:fill="D9E2F3"/>
            <w:vAlign w:val="center"/>
          </w:tcPr>
          <w:p w14:paraId="2376EB6D" w14:textId="77777777" w:rsidR="00645ACE" w:rsidRDefault="00645ACE" w:rsidP="00645ACE">
            <w:pPr>
              <w:spacing w:after="0" w:line="240" w:lineRule="auto"/>
              <w:ind w:left="0" w:right="0" w:firstLine="0"/>
              <w:jc w:val="left"/>
              <w:rPr>
                <w:b/>
                <w:sz w:val="18"/>
                <w:szCs w:val="18"/>
              </w:rPr>
            </w:pPr>
            <w:r>
              <w:rPr>
                <w:b/>
                <w:sz w:val="18"/>
                <w:szCs w:val="18"/>
              </w:rPr>
              <w:t>De manière cumulative depuis le début du programme</w:t>
            </w:r>
          </w:p>
        </w:tc>
        <w:tc>
          <w:tcPr>
            <w:tcW w:w="1580" w:type="dxa"/>
            <w:vMerge/>
            <w:shd w:val="clear" w:color="auto" w:fill="D9E2F3"/>
            <w:vAlign w:val="center"/>
          </w:tcPr>
          <w:p w14:paraId="243282D3" w14:textId="77777777" w:rsidR="00645ACE" w:rsidRDefault="00645ACE" w:rsidP="00645ACE">
            <w:pPr>
              <w:widowControl w:val="0"/>
              <w:pBdr>
                <w:top w:val="nil"/>
                <w:left w:val="nil"/>
                <w:bottom w:val="nil"/>
                <w:right w:val="nil"/>
                <w:between w:val="nil"/>
              </w:pBdr>
              <w:spacing w:after="0" w:line="276" w:lineRule="auto"/>
              <w:ind w:left="0" w:right="0" w:firstLine="0"/>
              <w:jc w:val="left"/>
              <w:rPr>
                <w:b/>
                <w:sz w:val="18"/>
                <w:szCs w:val="18"/>
              </w:rPr>
            </w:pPr>
          </w:p>
        </w:tc>
        <w:tc>
          <w:tcPr>
            <w:tcW w:w="1221" w:type="dxa"/>
            <w:vMerge/>
            <w:shd w:val="clear" w:color="auto" w:fill="D9E2F3"/>
            <w:vAlign w:val="center"/>
          </w:tcPr>
          <w:p w14:paraId="40D1A468" w14:textId="77777777" w:rsidR="00645ACE" w:rsidRDefault="00645ACE" w:rsidP="00645ACE">
            <w:pPr>
              <w:widowControl w:val="0"/>
              <w:pBdr>
                <w:top w:val="nil"/>
                <w:left w:val="nil"/>
                <w:bottom w:val="nil"/>
                <w:right w:val="nil"/>
                <w:between w:val="nil"/>
              </w:pBdr>
              <w:spacing w:after="0" w:line="276" w:lineRule="auto"/>
              <w:ind w:left="0" w:right="0" w:firstLine="0"/>
              <w:jc w:val="left"/>
              <w:rPr>
                <w:b/>
                <w:sz w:val="18"/>
                <w:szCs w:val="18"/>
              </w:rPr>
            </w:pPr>
          </w:p>
        </w:tc>
      </w:tr>
      <w:tr w:rsidR="00645ACE" w14:paraId="23083B87" w14:textId="77777777" w:rsidTr="00645ACE">
        <w:trPr>
          <w:gridAfter w:val="1"/>
          <w:wAfter w:w="7" w:type="dxa"/>
          <w:trHeight w:val="1329"/>
        </w:trPr>
        <w:tc>
          <w:tcPr>
            <w:tcW w:w="496" w:type="dxa"/>
            <w:shd w:val="clear" w:color="auto" w:fill="auto"/>
            <w:vAlign w:val="center"/>
          </w:tcPr>
          <w:p w14:paraId="318CF45C" w14:textId="7FD76371" w:rsidR="00645ACE" w:rsidRDefault="00645ACE" w:rsidP="00645ACE">
            <w:pPr>
              <w:spacing w:after="0" w:line="240" w:lineRule="auto"/>
              <w:ind w:left="0" w:right="0" w:firstLine="0"/>
              <w:jc w:val="left"/>
              <w:rPr>
                <w:b/>
                <w:sz w:val="18"/>
                <w:szCs w:val="18"/>
              </w:rPr>
            </w:pPr>
            <w:r>
              <w:rPr>
                <w:b/>
                <w:sz w:val="18"/>
                <w:szCs w:val="18"/>
              </w:rPr>
              <w:t> 4.1</w:t>
            </w:r>
          </w:p>
        </w:tc>
        <w:tc>
          <w:tcPr>
            <w:tcW w:w="959" w:type="dxa"/>
            <w:shd w:val="clear" w:color="auto" w:fill="auto"/>
            <w:vAlign w:val="center"/>
          </w:tcPr>
          <w:p w14:paraId="078741F2" w14:textId="3895993F" w:rsidR="00645ACE" w:rsidRPr="004B2A1C" w:rsidRDefault="004B2A1C" w:rsidP="00645ACE">
            <w:pPr>
              <w:spacing w:after="0" w:line="240" w:lineRule="auto"/>
              <w:ind w:left="0" w:right="0" w:firstLine="0"/>
              <w:jc w:val="center"/>
              <w:rPr>
                <w:sz w:val="18"/>
                <w:szCs w:val="18"/>
              </w:rPr>
            </w:pPr>
            <w:r w:rsidRPr="004B2A1C">
              <w:rPr>
                <w:sz w:val="18"/>
                <w:szCs w:val="18"/>
              </w:rPr>
              <w:t>La CDN est révisée (3ème CDN) et transmise à la CCNUCC</w:t>
            </w:r>
          </w:p>
        </w:tc>
        <w:tc>
          <w:tcPr>
            <w:tcW w:w="1025" w:type="dxa"/>
            <w:shd w:val="clear" w:color="auto" w:fill="auto"/>
            <w:vAlign w:val="center"/>
          </w:tcPr>
          <w:p w14:paraId="6AF99031" w14:textId="6FB5928D" w:rsidR="00645ACE" w:rsidRPr="00645ACE" w:rsidRDefault="00645ACE" w:rsidP="00645ACE">
            <w:pPr>
              <w:spacing w:after="0" w:line="240" w:lineRule="auto"/>
              <w:ind w:left="0" w:right="0" w:firstLine="0"/>
              <w:jc w:val="left"/>
              <w:rPr>
                <w:color w:val="000000" w:themeColor="text1"/>
                <w:sz w:val="18"/>
                <w:szCs w:val="18"/>
              </w:rPr>
            </w:pPr>
            <w:r w:rsidRPr="00645ACE">
              <w:rPr>
                <w:color w:val="000000" w:themeColor="text1"/>
                <w:sz w:val="18"/>
                <w:szCs w:val="18"/>
              </w:rPr>
              <w:t>NA</w:t>
            </w:r>
          </w:p>
        </w:tc>
        <w:tc>
          <w:tcPr>
            <w:tcW w:w="1874" w:type="dxa"/>
            <w:shd w:val="clear" w:color="auto" w:fill="auto"/>
            <w:vAlign w:val="center"/>
          </w:tcPr>
          <w:p w14:paraId="031D993F" w14:textId="6F23201E" w:rsidR="00645ACE" w:rsidRPr="00645ACE" w:rsidRDefault="00645ACE" w:rsidP="00645ACE">
            <w:pPr>
              <w:numPr>
                <w:ilvl w:val="2"/>
                <w:numId w:val="19"/>
              </w:numPr>
              <w:pBdr>
                <w:top w:val="nil"/>
                <w:left w:val="nil"/>
                <w:bottom w:val="nil"/>
                <w:right w:val="nil"/>
                <w:between w:val="nil"/>
              </w:pBdr>
              <w:spacing w:after="0" w:line="240" w:lineRule="auto"/>
              <w:ind w:right="0"/>
              <w:jc w:val="left"/>
              <w:rPr>
                <w:color w:val="000000" w:themeColor="text1"/>
                <w:sz w:val="18"/>
                <w:szCs w:val="18"/>
              </w:rPr>
            </w:pPr>
            <w:r w:rsidRPr="00645ACE">
              <w:rPr>
                <w:color w:val="000000" w:themeColor="text1"/>
                <w:sz w:val="18"/>
                <w:szCs w:val="18"/>
              </w:rPr>
              <w:t>NA</w:t>
            </w:r>
          </w:p>
        </w:tc>
        <w:tc>
          <w:tcPr>
            <w:tcW w:w="1818" w:type="dxa"/>
            <w:shd w:val="clear" w:color="auto" w:fill="auto"/>
            <w:vAlign w:val="center"/>
          </w:tcPr>
          <w:p w14:paraId="218CB9AA" w14:textId="0B6F52B3" w:rsidR="00645ACE" w:rsidRPr="00645ACE" w:rsidRDefault="00645ACE" w:rsidP="00645ACE">
            <w:pPr>
              <w:pBdr>
                <w:top w:val="nil"/>
                <w:left w:val="nil"/>
                <w:bottom w:val="nil"/>
                <w:right w:val="nil"/>
                <w:between w:val="nil"/>
              </w:pBdr>
              <w:spacing w:after="0" w:line="240" w:lineRule="auto"/>
              <w:ind w:left="2160" w:right="0" w:firstLine="0"/>
              <w:jc w:val="left"/>
              <w:rPr>
                <w:color w:val="000000" w:themeColor="text1"/>
                <w:sz w:val="18"/>
                <w:szCs w:val="18"/>
              </w:rPr>
            </w:pPr>
          </w:p>
        </w:tc>
        <w:tc>
          <w:tcPr>
            <w:tcW w:w="1580" w:type="dxa"/>
            <w:shd w:val="clear" w:color="auto" w:fill="auto"/>
            <w:vAlign w:val="center"/>
          </w:tcPr>
          <w:p w14:paraId="2EBB75F2" w14:textId="77777777" w:rsidR="00645ACE" w:rsidRPr="00645ACE" w:rsidRDefault="00645ACE" w:rsidP="00645ACE">
            <w:pPr>
              <w:spacing w:after="0" w:line="240" w:lineRule="auto"/>
              <w:ind w:left="0" w:right="0" w:firstLine="0"/>
              <w:jc w:val="left"/>
              <w:rPr>
                <w:color w:val="000000" w:themeColor="text1"/>
                <w:sz w:val="18"/>
                <w:szCs w:val="18"/>
              </w:rPr>
            </w:pPr>
          </w:p>
        </w:tc>
        <w:tc>
          <w:tcPr>
            <w:tcW w:w="1221" w:type="dxa"/>
            <w:shd w:val="clear" w:color="auto" w:fill="auto"/>
            <w:vAlign w:val="bottom"/>
          </w:tcPr>
          <w:p w14:paraId="68A87E75" w14:textId="77E95032" w:rsidR="00645ACE" w:rsidRPr="00645ACE" w:rsidRDefault="00645ACE" w:rsidP="00645ACE">
            <w:pPr>
              <w:spacing w:after="0" w:line="240" w:lineRule="auto"/>
              <w:ind w:left="0" w:right="0" w:firstLine="0"/>
              <w:jc w:val="left"/>
              <w:rPr>
                <w:color w:val="000000" w:themeColor="text1"/>
                <w:sz w:val="18"/>
                <w:szCs w:val="18"/>
              </w:rPr>
            </w:pPr>
          </w:p>
        </w:tc>
      </w:tr>
      <w:tr w:rsidR="004B2A1C" w14:paraId="1391E596" w14:textId="77777777" w:rsidTr="00645ACE">
        <w:trPr>
          <w:gridAfter w:val="1"/>
          <w:wAfter w:w="7" w:type="dxa"/>
          <w:trHeight w:val="1329"/>
        </w:trPr>
        <w:tc>
          <w:tcPr>
            <w:tcW w:w="496" w:type="dxa"/>
            <w:shd w:val="clear" w:color="auto" w:fill="auto"/>
            <w:vAlign w:val="center"/>
          </w:tcPr>
          <w:p w14:paraId="07B09DE9" w14:textId="6F05E548" w:rsidR="004B2A1C" w:rsidRDefault="004B2A1C" w:rsidP="00645ACE">
            <w:pPr>
              <w:spacing w:after="0" w:line="240" w:lineRule="auto"/>
              <w:ind w:left="0" w:right="0" w:firstLine="0"/>
              <w:jc w:val="left"/>
              <w:rPr>
                <w:b/>
                <w:sz w:val="18"/>
                <w:szCs w:val="18"/>
              </w:rPr>
            </w:pPr>
            <w:r>
              <w:rPr>
                <w:b/>
                <w:sz w:val="18"/>
                <w:szCs w:val="18"/>
              </w:rPr>
              <w:t>4.8</w:t>
            </w:r>
          </w:p>
        </w:tc>
        <w:tc>
          <w:tcPr>
            <w:tcW w:w="959" w:type="dxa"/>
            <w:shd w:val="clear" w:color="auto" w:fill="auto"/>
            <w:vAlign w:val="center"/>
          </w:tcPr>
          <w:p w14:paraId="1DA6A4E0" w14:textId="07D9327F" w:rsidR="004B2A1C" w:rsidRPr="004B2A1C" w:rsidRDefault="004B2A1C" w:rsidP="00645ACE">
            <w:pPr>
              <w:spacing w:after="0" w:line="240" w:lineRule="auto"/>
              <w:ind w:left="0" w:right="0" w:firstLine="0"/>
              <w:jc w:val="center"/>
              <w:rPr>
                <w:sz w:val="18"/>
                <w:szCs w:val="18"/>
              </w:rPr>
            </w:pPr>
            <w:r w:rsidRPr="004B2A1C">
              <w:rPr>
                <w:sz w:val="18"/>
                <w:szCs w:val="18"/>
              </w:rPr>
              <w:t>La CDN est révisée (2nde CDN) et transmise à la CCNUCC.</w:t>
            </w:r>
          </w:p>
        </w:tc>
        <w:tc>
          <w:tcPr>
            <w:tcW w:w="1025" w:type="dxa"/>
            <w:shd w:val="clear" w:color="auto" w:fill="auto"/>
            <w:vAlign w:val="center"/>
          </w:tcPr>
          <w:p w14:paraId="1D0FE5D1" w14:textId="7893A04D" w:rsidR="004B2A1C" w:rsidRPr="00645ACE" w:rsidRDefault="004B2A1C" w:rsidP="00645ACE">
            <w:pPr>
              <w:spacing w:after="0" w:line="240" w:lineRule="auto"/>
              <w:ind w:left="0" w:right="0" w:firstLine="0"/>
              <w:jc w:val="left"/>
              <w:rPr>
                <w:color w:val="000000" w:themeColor="text1"/>
                <w:sz w:val="18"/>
                <w:szCs w:val="18"/>
              </w:rPr>
            </w:pPr>
            <w:r>
              <w:rPr>
                <w:color w:val="000000" w:themeColor="text1"/>
                <w:sz w:val="18"/>
                <w:szCs w:val="18"/>
              </w:rPr>
              <w:t>NA</w:t>
            </w:r>
          </w:p>
        </w:tc>
        <w:tc>
          <w:tcPr>
            <w:tcW w:w="1874" w:type="dxa"/>
            <w:shd w:val="clear" w:color="auto" w:fill="auto"/>
            <w:vAlign w:val="center"/>
          </w:tcPr>
          <w:p w14:paraId="05F03E7F" w14:textId="77777777" w:rsidR="004B2A1C" w:rsidRPr="00645ACE" w:rsidRDefault="004B2A1C" w:rsidP="00645ACE">
            <w:pPr>
              <w:numPr>
                <w:ilvl w:val="2"/>
                <w:numId w:val="19"/>
              </w:numPr>
              <w:pBdr>
                <w:top w:val="nil"/>
                <w:left w:val="nil"/>
                <w:bottom w:val="nil"/>
                <w:right w:val="nil"/>
                <w:between w:val="nil"/>
              </w:pBdr>
              <w:spacing w:after="0" w:line="240" w:lineRule="auto"/>
              <w:ind w:right="0"/>
              <w:jc w:val="left"/>
              <w:rPr>
                <w:color w:val="000000" w:themeColor="text1"/>
                <w:sz w:val="18"/>
                <w:szCs w:val="18"/>
              </w:rPr>
            </w:pPr>
          </w:p>
        </w:tc>
        <w:tc>
          <w:tcPr>
            <w:tcW w:w="1818" w:type="dxa"/>
            <w:shd w:val="clear" w:color="auto" w:fill="auto"/>
            <w:vAlign w:val="center"/>
          </w:tcPr>
          <w:p w14:paraId="6C9A511F" w14:textId="77777777" w:rsidR="004B2A1C" w:rsidRPr="00645ACE" w:rsidRDefault="004B2A1C" w:rsidP="00645ACE">
            <w:pPr>
              <w:pBdr>
                <w:top w:val="nil"/>
                <w:left w:val="nil"/>
                <w:bottom w:val="nil"/>
                <w:right w:val="nil"/>
                <w:between w:val="nil"/>
              </w:pBdr>
              <w:spacing w:after="0" w:line="240" w:lineRule="auto"/>
              <w:ind w:left="2160" w:right="0" w:firstLine="0"/>
              <w:jc w:val="left"/>
              <w:rPr>
                <w:color w:val="000000" w:themeColor="text1"/>
                <w:sz w:val="18"/>
                <w:szCs w:val="18"/>
              </w:rPr>
            </w:pPr>
          </w:p>
        </w:tc>
        <w:tc>
          <w:tcPr>
            <w:tcW w:w="1580" w:type="dxa"/>
            <w:shd w:val="clear" w:color="auto" w:fill="auto"/>
            <w:vAlign w:val="center"/>
          </w:tcPr>
          <w:p w14:paraId="7726FAEF" w14:textId="77777777" w:rsidR="004B2A1C" w:rsidRPr="00645ACE" w:rsidRDefault="004B2A1C" w:rsidP="00645ACE">
            <w:pPr>
              <w:spacing w:after="0" w:line="240" w:lineRule="auto"/>
              <w:ind w:left="0" w:right="0" w:firstLine="0"/>
              <w:jc w:val="left"/>
              <w:rPr>
                <w:color w:val="000000" w:themeColor="text1"/>
                <w:sz w:val="18"/>
                <w:szCs w:val="18"/>
              </w:rPr>
            </w:pPr>
          </w:p>
        </w:tc>
        <w:tc>
          <w:tcPr>
            <w:tcW w:w="1221" w:type="dxa"/>
            <w:shd w:val="clear" w:color="auto" w:fill="auto"/>
            <w:vAlign w:val="bottom"/>
          </w:tcPr>
          <w:p w14:paraId="2D759996" w14:textId="77777777" w:rsidR="004B2A1C" w:rsidRDefault="004B2A1C" w:rsidP="00645ACE">
            <w:pPr>
              <w:spacing w:after="0" w:line="240" w:lineRule="auto"/>
              <w:ind w:left="0" w:right="0" w:firstLine="0"/>
              <w:jc w:val="left"/>
              <w:rPr>
                <w:color w:val="000000" w:themeColor="text1"/>
                <w:sz w:val="18"/>
                <w:szCs w:val="18"/>
              </w:rPr>
            </w:pPr>
          </w:p>
        </w:tc>
      </w:tr>
      <w:tr w:rsidR="004B2A1C" w14:paraId="7A8A0F45" w14:textId="77777777" w:rsidTr="00645ACE">
        <w:trPr>
          <w:gridAfter w:val="1"/>
          <w:wAfter w:w="7" w:type="dxa"/>
          <w:trHeight w:val="1329"/>
        </w:trPr>
        <w:tc>
          <w:tcPr>
            <w:tcW w:w="496" w:type="dxa"/>
            <w:shd w:val="clear" w:color="auto" w:fill="auto"/>
            <w:vAlign w:val="center"/>
          </w:tcPr>
          <w:p w14:paraId="00717BCF" w14:textId="0D5FD88D" w:rsidR="004B2A1C" w:rsidRDefault="004B2A1C" w:rsidP="00645ACE">
            <w:pPr>
              <w:spacing w:after="0" w:line="240" w:lineRule="auto"/>
              <w:ind w:left="0" w:right="0" w:firstLine="0"/>
              <w:jc w:val="left"/>
              <w:rPr>
                <w:b/>
                <w:sz w:val="18"/>
                <w:szCs w:val="18"/>
              </w:rPr>
            </w:pPr>
            <w:r>
              <w:rPr>
                <w:b/>
                <w:sz w:val="18"/>
                <w:szCs w:val="18"/>
              </w:rPr>
              <w:t>8.8</w:t>
            </w:r>
          </w:p>
        </w:tc>
        <w:tc>
          <w:tcPr>
            <w:tcW w:w="959" w:type="dxa"/>
            <w:shd w:val="clear" w:color="auto" w:fill="auto"/>
            <w:vAlign w:val="center"/>
          </w:tcPr>
          <w:p w14:paraId="1CA76D5F" w14:textId="0147257C" w:rsidR="004B2A1C" w:rsidRPr="004B2A1C" w:rsidRDefault="004B2A1C" w:rsidP="00645ACE">
            <w:pPr>
              <w:spacing w:after="0" w:line="240" w:lineRule="auto"/>
              <w:ind w:left="0" w:right="0" w:firstLine="0"/>
              <w:jc w:val="center"/>
              <w:rPr>
                <w:sz w:val="18"/>
                <w:szCs w:val="18"/>
              </w:rPr>
            </w:pPr>
            <w:r w:rsidRPr="004B2A1C">
              <w:rPr>
                <w:sz w:val="18"/>
                <w:szCs w:val="18"/>
              </w:rPr>
              <w:t>La CDN, la CN et le RBA sont publiés.</w:t>
            </w:r>
          </w:p>
        </w:tc>
        <w:tc>
          <w:tcPr>
            <w:tcW w:w="1025" w:type="dxa"/>
            <w:shd w:val="clear" w:color="auto" w:fill="auto"/>
            <w:vAlign w:val="center"/>
          </w:tcPr>
          <w:p w14:paraId="5E1B9FB1" w14:textId="2897BF14" w:rsidR="004B2A1C" w:rsidRPr="00645ACE" w:rsidRDefault="004B2A1C" w:rsidP="00645ACE">
            <w:pPr>
              <w:spacing w:after="0" w:line="240" w:lineRule="auto"/>
              <w:ind w:left="0" w:right="0" w:firstLine="0"/>
              <w:jc w:val="left"/>
              <w:rPr>
                <w:color w:val="000000" w:themeColor="text1"/>
                <w:sz w:val="18"/>
                <w:szCs w:val="18"/>
              </w:rPr>
            </w:pPr>
            <w:r>
              <w:rPr>
                <w:color w:val="000000" w:themeColor="text1"/>
                <w:sz w:val="18"/>
                <w:szCs w:val="18"/>
              </w:rPr>
              <w:t>NA</w:t>
            </w:r>
          </w:p>
        </w:tc>
        <w:tc>
          <w:tcPr>
            <w:tcW w:w="1874" w:type="dxa"/>
            <w:shd w:val="clear" w:color="auto" w:fill="auto"/>
            <w:vAlign w:val="center"/>
          </w:tcPr>
          <w:p w14:paraId="64CA27E5" w14:textId="77777777" w:rsidR="004B2A1C" w:rsidRPr="00645ACE" w:rsidRDefault="004B2A1C" w:rsidP="00645ACE">
            <w:pPr>
              <w:numPr>
                <w:ilvl w:val="2"/>
                <w:numId w:val="19"/>
              </w:numPr>
              <w:pBdr>
                <w:top w:val="nil"/>
                <w:left w:val="nil"/>
                <w:bottom w:val="nil"/>
                <w:right w:val="nil"/>
                <w:between w:val="nil"/>
              </w:pBdr>
              <w:spacing w:after="0" w:line="240" w:lineRule="auto"/>
              <w:ind w:right="0"/>
              <w:jc w:val="left"/>
              <w:rPr>
                <w:color w:val="000000" w:themeColor="text1"/>
                <w:sz w:val="18"/>
                <w:szCs w:val="18"/>
              </w:rPr>
            </w:pPr>
          </w:p>
        </w:tc>
        <w:tc>
          <w:tcPr>
            <w:tcW w:w="1818" w:type="dxa"/>
            <w:shd w:val="clear" w:color="auto" w:fill="auto"/>
            <w:vAlign w:val="center"/>
          </w:tcPr>
          <w:p w14:paraId="3A697593" w14:textId="77777777" w:rsidR="004B2A1C" w:rsidRPr="00645ACE" w:rsidRDefault="004B2A1C" w:rsidP="00645ACE">
            <w:pPr>
              <w:pBdr>
                <w:top w:val="nil"/>
                <w:left w:val="nil"/>
                <w:bottom w:val="nil"/>
                <w:right w:val="nil"/>
                <w:between w:val="nil"/>
              </w:pBdr>
              <w:spacing w:after="0" w:line="240" w:lineRule="auto"/>
              <w:ind w:left="2160" w:right="0" w:firstLine="0"/>
              <w:jc w:val="left"/>
              <w:rPr>
                <w:color w:val="000000" w:themeColor="text1"/>
                <w:sz w:val="18"/>
                <w:szCs w:val="18"/>
              </w:rPr>
            </w:pPr>
          </w:p>
        </w:tc>
        <w:tc>
          <w:tcPr>
            <w:tcW w:w="1580" w:type="dxa"/>
            <w:shd w:val="clear" w:color="auto" w:fill="auto"/>
            <w:vAlign w:val="center"/>
          </w:tcPr>
          <w:p w14:paraId="7AD06C21" w14:textId="77777777" w:rsidR="004B2A1C" w:rsidRPr="00645ACE" w:rsidRDefault="004B2A1C" w:rsidP="00645ACE">
            <w:pPr>
              <w:spacing w:after="0" w:line="240" w:lineRule="auto"/>
              <w:ind w:left="0" w:right="0" w:firstLine="0"/>
              <w:jc w:val="left"/>
              <w:rPr>
                <w:color w:val="000000" w:themeColor="text1"/>
                <w:sz w:val="18"/>
                <w:szCs w:val="18"/>
              </w:rPr>
            </w:pPr>
          </w:p>
        </w:tc>
        <w:tc>
          <w:tcPr>
            <w:tcW w:w="1221" w:type="dxa"/>
            <w:shd w:val="clear" w:color="auto" w:fill="auto"/>
            <w:vAlign w:val="bottom"/>
          </w:tcPr>
          <w:p w14:paraId="28D12520" w14:textId="77777777" w:rsidR="004B2A1C" w:rsidRDefault="004B2A1C" w:rsidP="00645ACE">
            <w:pPr>
              <w:spacing w:after="0" w:line="240" w:lineRule="auto"/>
              <w:ind w:left="0" w:right="0" w:firstLine="0"/>
              <w:jc w:val="left"/>
              <w:rPr>
                <w:color w:val="000000" w:themeColor="text1"/>
                <w:sz w:val="18"/>
                <w:szCs w:val="18"/>
              </w:rPr>
            </w:pPr>
          </w:p>
        </w:tc>
      </w:tr>
    </w:tbl>
    <w:p w14:paraId="1FF9C63E" w14:textId="77777777" w:rsidR="00C720E3" w:rsidRPr="00645ACE" w:rsidRDefault="00C720E3" w:rsidP="002D7F3C">
      <w:pPr>
        <w:rPr>
          <w:sz w:val="22"/>
          <w:szCs w:val="22"/>
        </w:rPr>
      </w:pPr>
    </w:p>
    <w:p w14:paraId="51A474C7" w14:textId="77777777" w:rsidR="00484EA5" w:rsidRDefault="00054CD6" w:rsidP="008A0679">
      <w:pPr>
        <w:pStyle w:val="Titre1"/>
        <w:numPr>
          <w:ilvl w:val="0"/>
          <w:numId w:val="2"/>
        </w:numPr>
      </w:pPr>
      <w:bookmarkStart w:id="17" w:name="_Toc131173477"/>
      <w:r>
        <w:t>Exécution financière</w:t>
      </w:r>
      <w:bookmarkEnd w:id="17"/>
    </w:p>
    <w:p w14:paraId="11CF85B0" w14:textId="7C01DAF0" w:rsidR="000E1F03" w:rsidRDefault="000E1F03" w:rsidP="006630D0">
      <w:pPr>
        <w:pStyle w:val="Titre2"/>
      </w:pPr>
      <w:bookmarkStart w:id="18" w:name="_Toc131173478"/>
      <w:r>
        <w:t>Décaissements</w:t>
      </w:r>
      <w:bookmarkEnd w:id="18"/>
      <w:r>
        <w:t xml:space="preserve"> </w:t>
      </w:r>
    </w:p>
    <w:p w14:paraId="3292839A" w14:textId="42B5FD8A" w:rsidR="00484EA5" w:rsidRDefault="00484EA5">
      <w:pPr>
        <w:spacing w:after="8" w:line="259" w:lineRule="auto"/>
        <w:ind w:left="10" w:right="0" w:firstLine="0"/>
        <w:jc w:val="left"/>
        <w:rPr>
          <w:sz w:val="22"/>
          <w:szCs w:val="22"/>
        </w:rPr>
      </w:pPr>
    </w:p>
    <w:p w14:paraId="15150FF0" w14:textId="143CA930" w:rsidR="00192A5F" w:rsidRDefault="00416956" w:rsidP="00416956">
      <w:pPr>
        <w:pStyle w:val="Lgende"/>
        <w:rPr>
          <w:sz w:val="22"/>
          <w:szCs w:val="22"/>
        </w:rPr>
      </w:pPr>
      <w:bookmarkStart w:id="19" w:name="_Toc131173513"/>
      <w:r>
        <w:t xml:space="preserve">Tableau </w:t>
      </w:r>
      <w:r>
        <w:fldChar w:fldCharType="begin"/>
      </w:r>
      <w:r>
        <w:instrText>SEQ Tableau \* ARABIC</w:instrText>
      </w:r>
      <w:r>
        <w:fldChar w:fldCharType="separate"/>
      </w:r>
      <w:r w:rsidR="004B2A1C">
        <w:rPr>
          <w:noProof/>
        </w:rPr>
        <w:t>5</w:t>
      </w:r>
      <w:r>
        <w:fldChar w:fldCharType="end"/>
      </w:r>
      <w:r>
        <w:t xml:space="preserve"> </w:t>
      </w:r>
      <w:r w:rsidR="003F28B2" w:rsidRPr="008B7DCE">
        <w:t xml:space="preserve">- </w:t>
      </w:r>
      <w:r w:rsidRPr="00416956">
        <w:t>Taux de décaissements du P</w:t>
      </w:r>
      <w:r w:rsidR="00C20D7E">
        <w:t>rojet (2022)</w:t>
      </w:r>
      <w:r w:rsidR="00253483">
        <w:t xml:space="preserve"> en USD</w:t>
      </w:r>
      <w:bookmarkEnd w:id="19"/>
    </w:p>
    <w:tbl>
      <w:tblPr>
        <w:tblW w:w="5000" w:type="pct"/>
        <w:tblLayout w:type="fixed"/>
        <w:tblLook w:val="04A0" w:firstRow="1" w:lastRow="0" w:firstColumn="1" w:lastColumn="0" w:noHBand="0" w:noVBand="1"/>
      </w:tblPr>
      <w:tblGrid>
        <w:gridCol w:w="1261"/>
        <w:gridCol w:w="1040"/>
        <w:gridCol w:w="1040"/>
        <w:gridCol w:w="939"/>
        <w:gridCol w:w="1270"/>
        <w:gridCol w:w="1311"/>
        <w:gridCol w:w="1173"/>
        <w:gridCol w:w="946"/>
      </w:tblGrid>
      <w:tr w:rsidR="007C4C22" w:rsidRPr="007C4C22" w14:paraId="2D5E3519" w14:textId="77777777" w:rsidTr="007C4C22">
        <w:trPr>
          <w:trHeight w:val="480"/>
        </w:trPr>
        <w:tc>
          <w:tcPr>
            <w:tcW w:w="702" w:type="pct"/>
            <w:tcBorders>
              <w:top w:val="single" w:sz="4" w:space="0" w:color="auto"/>
              <w:left w:val="single" w:sz="4" w:space="0" w:color="auto"/>
              <w:bottom w:val="single" w:sz="4" w:space="0" w:color="auto"/>
              <w:right w:val="single" w:sz="4" w:space="0" w:color="auto"/>
            </w:tcBorders>
            <w:shd w:val="clear" w:color="000000" w:fill="8EAADB"/>
            <w:vAlign w:val="center"/>
            <w:hideMark/>
          </w:tcPr>
          <w:p w14:paraId="2D856004" w14:textId="77777777" w:rsidR="007C4C22" w:rsidRPr="007C4C22" w:rsidRDefault="007C4C22" w:rsidP="007C4C22">
            <w:pPr>
              <w:spacing w:after="0" w:line="240" w:lineRule="auto"/>
              <w:ind w:left="0" w:right="0" w:firstLine="0"/>
              <w:jc w:val="left"/>
              <w:rPr>
                <w:rFonts w:asciiTheme="minorHAnsi" w:eastAsia="Times New Roman" w:hAnsiTheme="minorHAnsi" w:cstheme="minorHAnsi"/>
                <w:b/>
                <w:bCs/>
                <w:sz w:val="18"/>
                <w:szCs w:val="18"/>
                <w:lang w:val="en-US" w:eastAsia="en-US"/>
              </w:rPr>
            </w:pPr>
            <w:r w:rsidRPr="007C4C22">
              <w:rPr>
                <w:rFonts w:asciiTheme="minorHAnsi" w:eastAsia="Times New Roman" w:hAnsiTheme="minorHAnsi" w:cstheme="minorHAnsi"/>
                <w:b/>
                <w:bCs/>
                <w:sz w:val="18"/>
                <w:szCs w:val="18"/>
                <w:lang w:eastAsia="en-US"/>
              </w:rPr>
              <w:t xml:space="preserve">Résultats </w:t>
            </w:r>
          </w:p>
        </w:tc>
        <w:tc>
          <w:tcPr>
            <w:tcW w:w="579" w:type="pct"/>
            <w:tcBorders>
              <w:top w:val="single" w:sz="4" w:space="0" w:color="auto"/>
              <w:left w:val="nil"/>
              <w:bottom w:val="single" w:sz="4" w:space="0" w:color="auto"/>
              <w:right w:val="single" w:sz="4" w:space="0" w:color="auto"/>
            </w:tcBorders>
            <w:shd w:val="clear" w:color="000000" w:fill="8EAADB"/>
            <w:vAlign w:val="center"/>
            <w:hideMark/>
          </w:tcPr>
          <w:p w14:paraId="70C153BD" w14:textId="77777777" w:rsidR="007C4C22" w:rsidRPr="007C4C22" w:rsidRDefault="007C4C22" w:rsidP="007C4C22">
            <w:pPr>
              <w:spacing w:after="0" w:line="240" w:lineRule="auto"/>
              <w:ind w:left="0" w:right="0" w:firstLine="0"/>
              <w:jc w:val="left"/>
              <w:rPr>
                <w:rFonts w:asciiTheme="minorHAnsi" w:eastAsia="Times New Roman" w:hAnsiTheme="minorHAnsi" w:cstheme="minorHAnsi"/>
                <w:b/>
                <w:bCs/>
                <w:sz w:val="18"/>
                <w:szCs w:val="18"/>
                <w:lang w:val="en-US" w:eastAsia="en-US"/>
              </w:rPr>
            </w:pPr>
            <w:r w:rsidRPr="007C4C22">
              <w:rPr>
                <w:rFonts w:asciiTheme="minorHAnsi" w:eastAsia="Times New Roman" w:hAnsiTheme="minorHAnsi" w:cstheme="minorHAnsi"/>
                <w:b/>
                <w:bCs/>
                <w:sz w:val="18"/>
                <w:szCs w:val="18"/>
                <w:lang w:val="fr-CH" w:eastAsia="en-US"/>
              </w:rPr>
              <w:t>Budget Total</w:t>
            </w:r>
          </w:p>
        </w:tc>
        <w:tc>
          <w:tcPr>
            <w:tcW w:w="579" w:type="pct"/>
            <w:tcBorders>
              <w:top w:val="single" w:sz="4" w:space="0" w:color="auto"/>
              <w:left w:val="nil"/>
              <w:bottom w:val="single" w:sz="4" w:space="0" w:color="auto"/>
              <w:right w:val="single" w:sz="4" w:space="0" w:color="auto"/>
            </w:tcBorders>
            <w:shd w:val="clear" w:color="000000" w:fill="8EAADB"/>
            <w:vAlign w:val="center"/>
            <w:hideMark/>
          </w:tcPr>
          <w:p w14:paraId="43B67524" w14:textId="77777777" w:rsidR="007C4C22" w:rsidRPr="007C4C22" w:rsidRDefault="007C4C22" w:rsidP="007C4C22">
            <w:pPr>
              <w:spacing w:after="0" w:line="240" w:lineRule="auto"/>
              <w:ind w:left="0" w:right="0" w:firstLine="0"/>
              <w:jc w:val="left"/>
              <w:rPr>
                <w:rFonts w:asciiTheme="minorHAnsi" w:eastAsia="Times New Roman" w:hAnsiTheme="minorHAnsi" w:cstheme="minorHAnsi"/>
                <w:b/>
                <w:bCs/>
                <w:sz w:val="18"/>
                <w:szCs w:val="18"/>
                <w:lang w:val="en-US" w:eastAsia="en-US"/>
              </w:rPr>
            </w:pPr>
            <w:r w:rsidRPr="007C4C22">
              <w:rPr>
                <w:rFonts w:asciiTheme="minorHAnsi" w:eastAsia="Times New Roman" w:hAnsiTheme="minorHAnsi" w:cstheme="minorHAnsi"/>
                <w:b/>
                <w:bCs/>
                <w:sz w:val="18"/>
                <w:szCs w:val="18"/>
                <w:lang w:eastAsia="en-US"/>
              </w:rPr>
              <w:t>Budget Tranche 1</w:t>
            </w:r>
          </w:p>
        </w:tc>
        <w:tc>
          <w:tcPr>
            <w:tcW w:w="523" w:type="pct"/>
            <w:tcBorders>
              <w:top w:val="single" w:sz="4" w:space="0" w:color="auto"/>
              <w:left w:val="nil"/>
              <w:bottom w:val="single" w:sz="4" w:space="0" w:color="auto"/>
              <w:right w:val="single" w:sz="4" w:space="0" w:color="auto"/>
            </w:tcBorders>
            <w:shd w:val="clear" w:color="000000" w:fill="8EAADB"/>
            <w:vAlign w:val="center"/>
            <w:hideMark/>
          </w:tcPr>
          <w:p w14:paraId="49B8CD1B" w14:textId="77777777" w:rsidR="007C4C22" w:rsidRPr="007C4C22" w:rsidRDefault="007C4C22" w:rsidP="007C4C22">
            <w:pPr>
              <w:spacing w:after="0" w:line="240" w:lineRule="auto"/>
              <w:ind w:left="0" w:right="0" w:firstLine="0"/>
              <w:jc w:val="left"/>
              <w:rPr>
                <w:rFonts w:asciiTheme="minorHAnsi" w:eastAsia="Times New Roman" w:hAnsiTheme="minorHAnsi" w:cstheme="minorHAnsi"/>
                <w:b/>
                <w:bCs/>
                <w:sz w:val="18"/>
                <w:szCs w:val="18"/>
                <w:lang w:val="en-US" w:eastAsia="en-US"/>
              </w:rPr>
            </w:pPr>
            <w:r w:rsidRPr="007C4C22">
              <w:rPr>
                <w:rFonts w:asciiTheme="minorHAnsi" w:eastAsia="Times New Roman" w:hAnsiTheme="minorHAnsi" w:cstheme="minorHAnsi"/>
                <w:b/>
                <w:bCs/>
                <w:sz w:val="18"/>
                <w:szCs w:val="18"/>
                <w:lang w:eastAsia="en-US"/>
              </w:rPr>
              <w:t>Dépenses 2022</w:t>
            </w:r>
          </w:p>
        </w:tc>
        <w:tc>
          <w:tcPr>
            <w:tcW w:w="707" w:type="pct"/>
            <w:tcBorders>
              <w:top w:val="single" w:sz="4" w:space="0" w:color="auto"/>
              <w:left w:val="nil"/>
              <w:bottom w:val="single" w:sz="4" w:space="0" w:color="auto"/>
              <w:right w:val="single" w:sz="4" w:space="0" w:color="auto"/>
            </w:tcBorders>
            <w:shd w:val="clear" w:color="000000" w:fill="8EAADB"/>
            <w:vAlign w:val="center"/>
            <w:hideMark/>
          </w:tcPr>
          <w:p w14:paraId="51A15548" w14:textId="77777777" w:rsidR="007C4C22" w:rsidRPr="007C4C22" w:rsidRDefault="007C4C22" w:rsidP="007C4C22">
            <w:pPr>
              <w:spacing w:after="0" w:line="240" w:lineRule="auto"/>
              <w:ind w:left="0" w:right="0" w:firstLine="0"/>
              <w:jc w:val="left"/>
              <w:rPr>
                <w:rFonts w:asciiTheme="minorHAnsi" w:eastAsia="Times New Roman" w:hAnsiTheme="minorHAnsi" w:cstheme="minorHAnsi"/>
                <w:b/>
                <w:bCs/>
                <w:sz w:val="18"/>
                <w:szCs w:val="18"/>
                <w:lang w:val="en-US" w:eastAsia="en-US"/>
              </w:rPr>
            </w:pPr>
            <w:r w:rsidRPr="007C4C22">
              <w:rPr>
                <w:rFonts w:asciiTheme="minorHAnsi" w:eastAsia="Times New Roman" w:hAnsiTheme="minorHAnsi" w:cstheme="minorHAnsi"/>
                <w:b/>
                <w:bCs/>
                <w:sz w:val="18"/>
                <w:szCs w:val="18"/>
                <w:lang w:eastAsia="en-US"/>
              </w:rPr>
              <w:t>Solde au 31.12.2022</w:t>
            </w:r>
          </w:p>
        </w:tc>
        <w:tc>
          <w:tcPr>
            <w:tcW w:w="730" w:type="pct"/>
            <w:tcBorders>
              <w:top w:val="single" w:sz="4" w:space="0" w:color="auto"/>
              <w:left w:val="nil"/>
              <w:bottom w:val="single" w:sz="4" w:space="0" w:color="auto"/>
              <w:right w:val="single" w:sz="4" w:space="0" w:color="auto"/>
            </w:tcBorders>
            <w:shd w:val="clear" w:color="000000" w:fill="8EAADB"/>
            <w:vAlign w:val="center"/>
            <w:hideMark/>
          </w:tcPr>
          <w:p w14:paraId="35518825" w14:textId="77777777" w:rsidR="007C4C22" w:rsidRPr="007C4C22" w:rsidRDefault="007C4C22" w:rsidP="007C4C22">
            <w:pPr>
              <w:spacing w:after="0" w:line="240" w:lineRule="auto"/>
              <w:ind w:left="0" w:right="0" w:firstLine="0"/>
              <w:jc w:val="left"/>
              <w:rPr>
                <w:rFonts w:asciiTheme="minorHAnsi" w:eastAsia="Times New Roman" w:hAnsiTheme="minorHAnsi" w:cstheme="minorHAnsi"/>
                <w:b/>
                <w:bCs/>
                <w:sz w:val="18"/>
                <w:szCs w:val="18"/>
                <w:lang w:val="en-US" w:eastAsia="en-US"/>
              </w:rPr>
            </w:pPr>
            <w:r w:rsidRPr="007C4C22">
              <w:rPr>
                <w:rFonts w:asciiTheme="minorHAnsi" w:eastAsia="Times New Roman" w:hAnsiTheme="minorHAnsi" w:cstheme="minorHAnsi"/>
                <w:b/>
                <w:bCs/>
                <w:sz w:val="18"/>
                <w:szCs w:val="18"/>
                <w:lang w:eastAsia="en-US"/>
              </w:rPr>
              <w:t>Taux de décaissement 2022</w:t>
            </w:r>
          </w:p>
        </w:tc>
        <w:tc>
          <w:tcPr>
            <w:tcW w:w="653" w:type="pct"/>
            <w:tcBorders>
              <w:top w:val="single" w:sz="4" w:space="0" w:color="auto"/>
              <w:left w:val="nil"/>
              <w:bottom w:val="single" w:sz="4" w:space="0" w:color="auto"/>
              <w:right w:val="single" w:sz="4" w:space="0" w:color="auto"/>
            </w:tcBorders>
            <w:shd w:val="clear" w:color="000000" w:fill="8EAADB"/>
            <w:vAlign w:val="center"/>
            <w:hideMark/>
          </w:tcPr>
          <w:p w14:paraId="13E0B6E1" w14:textId="77777777" w:rsidR="007C4C22" w:rsidRPr="007C4C22" w:rsidRDefault="007C4C22" w:rsidP="007C4C22">
            <w:pPr>
              <w:spacing w:after="0" w:line="240" w:lineRule="auto"/>
              <w:ind w:left="0" w:right="0" w:firstLine="0"/>
              <w:jc w:val="left"/>
              <w:rPr>
                <w:rFonts w:asciiTheme="minorHAnsi" w:eastAsia="Times New Roman" w:hAnsiTheme="minorHAnsi" w:cstheme="minorHAnsi"/>
                <w:b/>
                <w:bCs/>
                <w:sz w:val="18"/>
                <w:szCs w:val="18"/>
                <w:lang w:val="en-US" w:eastAsia="en-US"/>
              </w:rPr>
            </w:pPr>
            <w:r w:rsidRPr="007C4C22">
              <w:rPr>
                <w:rFonts w:asciiTheme="minorHAnsi" w:eastAsia="Times New Roman" w:hAnsiTheme="minorHAnsi" w:cstheme="minorHAnsi"/>
                <w:b/>
                <w:bCs/>
                <w:sz w:val="18"/>
                <w:szCs w:val="18"/>
                <w:lang w:eastAsia="en-US"/>
              </w:rPr>
              <w:t>Taux de décaissement cumulatif</w:t>
            </w:r>
          </w:p>
        </w:tc>
        <w:tc>
          <w:tcPr>
            <w:tcW w:w="528" w:type="pct"/>
            <w:tcBorders>
              <w:top w:val="single" w:sz="4" w:space="0" w:color="auto"/>
              <w:left w:val="nil"/>
              <w:bottom w:val="single" w:sz="4" w:space="0" w:color="auto"/>
              <w:right w:val="single" w:sz="4" w:space="0" w:color="auto"/>
            </w:tcBorders>
            <w:shd w:val="clear" w:color="000000" w:fill="8EAADB"/>
            <w:vAlign w:val="center"/>
            <w:hideMark/>
          </w:tcPr>
          <w:p w14:paraId="2ED49B7F" w14:textId="77777777" w:rsidR="007C4C22" w:rsidRPr="007C4C22" w:rsidRDefault="007C4C22" w:rsidP="007C4C22">
            <w:pPr>
              <w:spacing w:after="0" w:line="240" w:lineRule="auto"/>
              <w:ind w:left="0" w:right="0" w:firstLine="0"/>
              <w:jc w:val="left"/>
              <w:rPr>
                <w:rFonts w:asciiTheme="minorHAnsi" w:eastAsia="Times New Roman" w:hAnsiTheme="minorHAnsi" w:cstheme="minorHAnsi"/>
                <w:b/>
                <w:bCs/>
                <w:sz w:val="18"/>
                <w:szCs w:val="18"/>
                <w:lang w:val="fr-FR" w:eastAsia="en-US"/>
              </w:rPr>
            </w:pPr>
            <w:r w:rsidRPr="007C4C22">
              <w:rPr>
                <w:rFonts w:asciiTheme="minorHAnsi" w:eastAsia="Times New Roman" w:hAnsiTheme="minorHAnsi" w:cstheme="minorHAnsi"/>
                <w:b/>
                <w:bCs/>
                <w:sz w:val="18"/>
                <w:szCs w:val="18"/>
                <w:lang w:eastAsia="en-US"/>
              </w:rPr>
              <w:t>Montants engagés mais non dépensés</w:t>
            </w:r>
          </w:p>
        </w:tc>
      </w:tr>
      <w:tr w:rsidR="007C4C22" w:rsidRPr="007C4C22" w14:paraId="76A79CE4" w14:textId="77777777" w:rsidTr="007C4C22">
        <w:trPr>
          <w:trHeight w:val="480"/>
        </w:trPr>
        <w:tc>
          <w:tcPr>
            <w:tcW w:w="702" w:type="pct"/>
            <w:tcBorders>
              <w:top w:val="nil"/>
              <w:left w:val="single" w:sz="4" w:space="0" w:color="auto"/>
              <w:bottom w:val="single" w:sz="4" w:space="0" w:color="auto"/>
              <w:right w:val="single" w:sz="4" w:space="0" w:color="auto"/>
            </w:tcBorders>
            <w:shd w:val="clear" w:color="auto" w:fill="auto"/>
            <w:vAlign w:val="center"/>
            <w:hideMark/>
          </w:tcPr>
          <w:p w14:paraId="1227D162" w14:textId="77777777" w:rsidR="007C4C22" w:rsidRPr="007C4C22" w:rsidRDefault="007C4C22" w:rsidP="007C4C22">
            <w:pPr>
              <w:spacing w:after="0" w:line="240" w:lineRule="auto"/>
              <w:ind w:left="0" w:right="0" w:firstLine="0"/>
              <w:jc w:val="left"/>
              <w:rPr>
                <w:rFonts w:asciiTheme="minorHAnsi" w:eastAsia="Times New Roman" w:hAnsiTheme="minorHAnsi" w:cstheme="minorHAnsi"/>
                <w:b/>
                <w:bCs/>
                <w:sz w:val="18"/>
                <w:szCs w:val="18"/>
                <w:lang w:val="fr-FR" w:eastAsia="en-US"/>
              </w:rPr>
            </w:pPr>
            <w:r w:rsidRPr="007C4C22">
              <w:rPr>
                <w:rFonts w:asciiTheme="minorHAnsi" w:eastAsia="Times New Roman" w:hAnsiTheme="minorHAnsi" w:cstheme="minorHAnsi"/>
                <w:b/>
                <w:bCs/>
                <w:sz w:val="18"/>
                <w:szCs w:val="18"/>
                <w:lang w:eastAsia="en-US"/>
              </w:rPr>
              <w:t>Effet 1</w:t>
            </w:r>
            <w:r w:rsidRPr="007C4C22">
              <w:rPr>
                <w:rFonts w:asciiTheme="minorHAnsi" w:eastAsia="Times New Roman" w:hAnsiTheme="minorHAnsi" w:cstheme="minorHAnsi"/>
                <w:sz w:val="18"/>
                <w:szCs w:val="18"/>
                <w:lang w:eastAsia="en-US"/>
              </w:rPr>
              <w:t xml:space="preserve"> :  Le SYNA-MNV de la RC permet à la RC de devenir éligible aux Payements </w:t>
            </w:r>
            <w:r w:rsidRPr="007C4C22">
              <w:rPr>
                <w:rFonts w:asciiTheme="minorHAnsi" w:eastAsia="Times New Roman" w:hAnsiTheme="minorHAnsi" w:cstheme="minorHAnsi"/>
                <w:sz w:val="18"/>
                <w:szCs w:val="18"/>
                <w:lang w:eastAsia="en-US"/>
              </w:rPr>
              <w:lastRenderedPageBreak/>
              <w:t>Axés sur les Résultats (PAR) dans le cadre de la REDD+.</w:t>
            </w:r>
          </w:p>
        </w:tc>
        <w:tc>
          <w:tcPr>
            <w:tcW w:w="579" w:type="pct"/>
            <w:tcBorders>
              <w:top w:val="nil"/>
              <w:left w:val="nil"/>
              <w:bottom w:val="single" w:sz="4" w:space="0" w:color="auto"/>
              <w:right w:val="single" w:sz="4" w:space="0" w:color="auto"/>
            </w:tcBorders>
            <w:shd w:val="clear" w:color="auto" w:fill="auto"/>
            <w:vAlign w:val="center"/>
            <w:hideMark/>
          </w:tcPr>
          <w:p w14:paraId="1C985327"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lastRenderedPageBreak/>
              <w:t xml:space="preserve">$1,614,510 </w:t>
            </w:r>
          </w:p>
        </w:tc>
        <w:tc>
          <w:tcPr>
            <w:tcW w:w="579" w:type="pct"/>
            <w:tcBorders>
              <w:top w:val="nil"/>
              <w:left w:val="nil"/>
              <w:bottom w:val="single" w:sz="4" w:space="0" w:color="auto"/>
              <w:right w:val="single" w:sz="4" w:space="0" w:color="auto"/>
            </w:tcBorders>
            <w:shd w:val="clear" w:color="auto" w:fill="auto"/>
            <w:vAlign w:val="center"/>
            <w:hideMark/>
          </w:tcPr>
          <w:p w14:paraId="1ABABBA3"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t xml:space="preserve">$1,210,883 </w:t>
            </w:r>
          </w:p>
        </w:tc>
        <w:tc>
          <w:tcPr>
            <w:tcW w:w="523" w:type="pct"/>
            <w:tcBorders>
              <w:top w:val="nil"/>
              <w:left w:val="nil"/>
              <w:bottom w:val="single" w:sz="4" w:space="0" w:color="auto"/>
              <w:right w:val="single" w:sz="4" w:space="0" w:color="auto"/>
            </w:tcBorders>
            <w:shd w:val="clear" w:color="auto" w:fill="auto"/>
            <w:vAlign w:val="center"/>
            <w:hideMark/>
          </w:tcPr>
          <w:p w14:paraId="08BD2619"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t xml:space="preserve">$32,548 </w:t>
            </w:r>
          </w:p>
        </w:tc>
        <w:tc>
          <w:tcPr>
            <w:tcW w:w="707" w:type="pct"/>
            <w:tcBorders>
              <w:top w:val="nil"/>
              <w:left w:val="nil"/>
              <w:bottom w:val="single" w:sz="4" w:space="0" w:color="auto"/>
              <w:right w:val="single" w:sz="4" w:space="0" w:color="auto"/>
            </w:tcBorders>
            <w:shd w:val="clear" w:color="auto" w:fill="auto"/>
            <w:vAlign w:val="center"/>
            <w:hideMark/>
          </w:tcPr>
          <w:p w14:paraId="5B6B444E"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 xml:space="preserve">$1,178,335 </w:t>
            </w:r>
          </w:p>
        </w:tc>
        <w:tc>
          <w:tcPr>
            <w:tcW w:w="730" w:type="pct"/>
            <w:tcBorders>
              <w:top w:val="nil"/>
              <w:left w:val="nil"/>
              <w:bottom w:val="single" w:sz="4" w:space="0" w:color="auto"/>
              <w:right w:val="single" w:sz="4" w:space="0" w:color="auto"/>
            </w:tcBorders>
            <w:shd w:val="clear" w:color="auto" w:fill="auto"/>
            <w:vAlign w:val="center"/>
            <w:hideMark/>
          </w:tcPr>
          <w:p w14:paraId="3D283928"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3%</w:t>
            </w:r>
          </w:p>
        </w:tc>
        <w:tc>
          <w:tcPr>
            <w:tcW w:w="653" w:type="pct"/>
            <w:tcBorders>
              <w:top w:val="nil"/>
              <w:left w:val="nil"/>
              <w:bottom w:val="single" w:sz="4" w:space="0" w:color="auto"/>
              <w:right w:val="single" w:sz="4" w:space="0" w:color="auto"/>
            </w:tcBorders>
            <w:shd w:val="clear" w:color="auto" w:fill="auto"/>
            <w:vAlign w:val="center"/>
            <w:hideMark/>
          </w:tcPr>
          <w:p w14:paraId="4B257EAF"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3%</w:t>
            </w:r>
          </w:p>
        </w:tc>
        <w:tc>
          <w:tcPr>
            <w:tcW w:w="528" w:type="pct"/>
            <w:tcBorders>
              <w:top w:val="nil"/>
              <w:left w:val="nil"/>
              <w:bottom w:val="single" w:sz="4" w:space="0" w:color="auto"/>
              <w:right w:val="single" w:sz="4" w:space="0" w:color="auto"/>
            </w:tcBorders>
            <w:shd w:val="clear" w:color="auto" w:fill="auto"/>
            <w:vAlign w:val="center"/>
            <w:hideMark/>
          </w:tcPr>
          <w:p w14:paraId="7879E087"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0</w:t>
            </w:r>
          </w:p>
        </w:tc>
      </w:tr>
      <w:tr w:rsidR="007C4C22" w:rsidRPr="007C4C22" w14:paraId="3C67AF9E" w14:textId="77777777" w:rsidTr="007C4C22">
        <w:trPr>
          <w:trHeight w:val="288"/>
        </w:trPr>
        <w:tc>
          <w:tcPr>
            <w:tcW w:w="702" w:type="pct"/>
            <w:tcBorders>
              <w:top w:val="nil"/>
              <w:left w:val="single" w:sz="4" w:space="0" w:color="auto"/>
              <w:bottom w:val="single" w:sz="4" w:space="0" w:color="auto"/>
              <w:right w:val="single" w:sz="4" w:space="0" w:color="auto"/>
            </w:tcBorders>
            <w:shd w:val="clear" w:color="auto" w:fill="auto"/>
            <w:vAlign w:val="center"/>
            <w:hideMark/>
          </w:tcPr>
          <w:p w14:paraId="173ACECB" w14:textId="77777777" w:rsidR="007C4C22" w:rsidRPr="007C4C22" w:rsidRDefault="007C4C22" w:rsidP="007C4C22">
            <w:pPr>
              <w:spacing w:after="0" w:line="240" w:lineRule="auto"/>
              <w:ind w:left="0" w:right="0" w:firstLine="0"/>
              <w:jc w:val="left"/>
              <w:rPr>
                <w:rFonts w:asciiTheme="minorHAnsi" w:eastAsia="Times New Roman" w:hAnsiTheme="minorHAnsi" w:cstheme="minorHAnsi"/>
                <w:b/>
                <w:bCs/>
                <w:sz w:val="18"/>
                <w:szCs w:val="18"/>
                <w:lang w:val="fr-FR" w:eastAsia="en-US"/>
              </w:rPr>
            </w:pPr>
            <w:r w:rsidRPr="007C4C22">
              <w:rPr>
                <w:rFonts w:asciiTheme="minorHAnsi" w:eastAsia="Times New Roman" w:hAnsiTheme="minorHAnsi" w:cstheme="minorHAnsi"/>
                <w:b/>
                <w:bCs/>
                <w:sz w:val="18"/>
                <w:szCs w:val="18"/>
                <w:lang w:eastAsia="en-US"/>
              </w:rPr>
              <w:t>Produit 1.1</w:t>
            </w:r>
            <w:r w:rsidRPr="007C4C22">
              <w:rPr>
                <w:rFonts w:asciiTheme="minorHAnsi" w:eastAsia="Times New Roman" w:hAnsiTheme="minorHAnsi" w:cstheme="minorHAnsi"/>
                <w:sz w:val="18"/>
                <w:szCs w:val="18"/>
                <w:lang w:eastAsia="en-US"/>
              </w:rPr>
              <w:t xml:space="preserve"> Les besoins en capacités et en données sont évalués.</w:t>
            </w:r>
          </w:p>
        </w:tc>
        <w:tc>
          <w:tcPr>
            <w:tcW w:w="579" w:type="pct"/>
            <w:tcBorders>
              <w:top w:val="nil"/>
              <w:left w:val="nil"/>
              <w:bottom w:val="single" w:sz="4" w:space="0" w:color="auto"/>
              <w:right w:val="single" w:sz="4" w:space="0" w:color="auto"/>
            </w:tcBorders>
            <w:shd w:val="clear" w:color="auto" w:fill="auto"/>
            <w:vAlign w:val="center"/>
            <w:hideMark/>
          </w:tcPr>
          <w:p w14:paraId="461BEDE1"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t xml:space="preserve">$81,296 </w:t>
            </w:r>
          </w:p>
        </w:tc>
        <w:tc>
          <w:tcPr>
            <w:tcW w:w="579" w:type="pct"/>
            <w:tcBorders>
              <w:top w:val="nil"/>
              <w:left w:val="nil"/>
              <w:bottom w:val="single" w:sz="4" w:space="0" w:color="auto"/>
              <w:right w:val="single" w:sz="4" w:space="0" w:color="auto"/>
            </w:tcBorders>
            <w:shd w:val="clear" w:color="auto" w:fill="auto"/>
            <w:vAlign w:val="center"/>
            <w:hideMark/>
          </w:tcPr>
          <w:p w14:paraId="3881AA0E"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t xml:space="preserve">$60,972 </w:t>
            </w:r>
          </w:p>
        </w:tc>
        <w:tc>
          <w:tcPr>
            <w:tcW w:w="523" w:type="pct"/>
            <w:tcBorders>
              <w:top w:val="nil"/>
              <w:left w:val="nil"/>
              <w:bottom w:val="single" w:sz="4" w:space="0" w:color="auto"/>
              <w:right w:val="single" w:sz="4" w:space="0" w:color="auto"/>
            </w:tcBorders>
            <w:shd w:val="clear" w:color="auto" w:fill="auto"/>
            <w:vAlign w:val="center"/>
            <w:hideMark/>
          </w:tcPr>
          <w:p w14:paraId="6165A257"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t xml:space="preserve">$839 </w:t>
            </w:r>
          </w:p>
        </w:tc>
        <w:tc>
          <w:tcPr>
            <w:tcW w:w="707" w:type="pct"/>
            <w:tcBorders>
              <w:top w:val="nil"/>
              <w:left w:val="nil"/>
              <w:bottom w:val="single" w:sz="4" w:space="0" w:color="auto"/>
              <w:right w:val="single" w:sz="4" w:space="0" w:color="auto"/>
            </w:tcBorders>
            <w:shd w:val="clear" w:color="auto" w:fill="auto"/>
            <w:vAlign w:val="center"/>
            <w:hideMark/>
          </w:tcPr>
          <w:p w14:paraId="1311D9D8"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 xml:space="preserve">$60,133 </w:t>
            </w:r>
          </w:p>
        </w:tc>
        <w:tc>
          <w:tcPr>
            <w:tcW w:w="730" w:type="pct"/>
            <w:tcBorders>
              <w:top w:val="nil"/>
              <w:left w:val="nil"/>
              <w:bottom w:val="single" w:sz="4" w:space="0" w:color="auto"/>
              <w:right w:val="single" w:sz="4" w:space="0" w:color="auto"/>
            </w:tcBorders>
            <w:shd w:val="clear" w:color="auto" w:fill="auto"/>
            <w:vAlign w:val="center"/>
            <w:hideMark/>
          </w:tcPr>
          <w:p w14:paraId="2EDEFF13"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1%</w:t>
            </w:r>
          </w:p>
        </w:tc>
        <w:tc>
          <w:tcPr>
            <w:tcW w:w="653" w:type="pct"/>
            <w:tcBorders>
              <w:top w:val="nil"/>
              <w:left w:val="nil"/>
              <w:bottom w:val="single" w:sz="4" w:space="0" w:color="auto"/>
              <w:right w:val="single" w:sz="4" w:space="0" w:color="auto"/>
            </w:tcBorders>
            <w:shd w:val="clear" w:color="auto" w:fill="auto"/>
            <w:vAlign w:val="center"/>
            <w:hideMark/>
          </w:tcPr>
          <w:p w14:paraId="3BEC39F2"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1%</w:t>
            </w:r>
          </w:p>
        </w:tc>
        <w:tc>
          <w:tcPr>
            <w:tcW w:w="528" w:type="pct"/>
            <w:tcBorders>
              <w:top w:val="nil"/>
              <w:left w:val="nil"/>
              <w:bottom w:val="single" w:sz="4" w:space="0" w:color="auto"/>
              <w:right w:val="single" w:sz="4" w:space="0" w:color="auto"/>
            </w:tcBorders>
            <w:shd w:val="clear" w:color="auto" w:fill="auto"/>
            <w:vAlign w:val="center"/>
            <w:hideMark/>
          </w:tcPr>
          <w:p w14:paraId="7077BBAC"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0</w:t>
            </w:r>
          </w:p>
        </w:tc>
      </w:tr>
      <w:tr w:rsidR="007C4C22" w:rsidRPr="007C4C22" w14:paraId="19F067EB" w14:textId="77777777" w:rsidTr="007C4C22">
        <w:trPr>
          <w:trHeight w:val="480"/>
        </w:trPr>
        <w:tc>
          <w:tcPr>
            <w:tcW w:w="702" w:type="pct"/>
            <w:tcBorders>
              <w:top w:val="nil"/>
              <w:left w:val="single" w:sz="4" w:space="0" w:color="auto"/>
              <w:bottom w:val="single" w:sz="4" w:space="0" w:color="auto"/>
              <w:right w:val="single" w:sz="4" w:space="0" w:color="auto"/>
            </w:tcBorders>
            <w:shd w:val="clear" w:color="auto" w:fill="auto"/>
            <w:vAlign w:val="center"/>
            <w:hideMark/>
          </w:tcPr>
          <w:p w14:paraId="70C91D3B" w14:textId="77777777" w:rsidR="007C4C22" w:rsidRPr="007C4C22" w:rsidRDefault="007C4C22" w:rsidP="007C4C22">
            <w:pPr>
              <w:spacing w:after="0" w:line="240" w:lineRule="auto"/>
              <w:ind w:left="0" w:right="0" w:firstLine="0"/>
              <w:jc w:val="left"/>
              <w:rPr>
                <w:rFonts w:asciiTheme="minorHAnsi" w:eastAsia="Times New Roman" w:hAnsiTheme="minorHAnsi" w:cstheme="minorHAnsi"/>
                <w:b/>
                <w:bCs/>
                <w:sz w:val="18"/>
                <w:szCs w:val="18"/>
                <w:lang w:val="fr-FR" w:eastAsia="en-US"/>
              </w:rPr>
            </w:pPr>
            <w:r w:rsidRPr="007C4C22">
              <w:rPr>
                <w:rFonts w:asciiTheme="minorHAnsi" w:eastAsia="Times New Roman" w:hAnsiTheme="minorHAnsi" w:cstheme="minorHAnsi"/>
                <w:b/>
                <w:bCs/>
                <w:sz w:val="18"/>
                <w:szCs w:val="18"/>
                <w:lang w:eastAsia="en-US"/>
              </w:rPr>
              <w:t>Produit 1.2</w:t>
            </w:r>
            <w:r w:rsidRPr="007C4C22">
              <w:rPr>
                <w:rFonts w:asciiTheme="minorHAnsi" w:eastAsia="Times New Roman" w:hAnsiTheme="minorHAnsi" w:cstheme="minorHAnsi"/>
                <w:sz w:val="18"/>
                <w:szCs w:val="18"/>
                <w:lang w:eastAsia="en-US"/>
              </w:rPr>
              <w:t xml:space="preserve">. Le SYNA-MNV produit les données nécessaires au suivi de la REDD+ </w:t>
            </w:r>
          </w:p>
        </w:tc>
        <w:tc>
          <w:tcPr>
            <w:tcW w:w="579" w:type="pct"/>
            <w:tcBorders>
              <w:top w:val="nil"/>
              <w:left w:val="nil"/>
              <w:bottom w:val="single" w:sz="4" w:space="0" w:color="auto"/>
              <w:right w:val="single" w:sz="4" w:space="0" w:color="auto"/>
            </w:tcBorders>
            <w:shd w:val="clear" w:color="auto" w:fill="auto"/>
            <w:vAlign w:val="center"/>
            <w:hideMark/>
          </w:tcPr>
          <w:p w14:paraId="6E7362A8"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t xml:space="preserve">$1,129,169 </w:t>
            </w:r>
          </w:p>
        </w:tc>
        <w:tc>
          <w:tcPr>
            <w:tcW w:w="579" w:type="pct"/>
            <w:tcBorders>
              <w:top w:val="nil"/>
              <w:left w:val="nil"/>
              <w:bottom w:val="single" w:sz="4" w:space="0" w:color="auto"/>
              <w:right w:val="single" w:sz="4" w:space="0" w:color="auto"/>
            </w:tcBorders>
            <w:shd w:val="clear" w:color="auto" w:fill="auto"/>
            <w:vAlign w:val="center"/>
            <w:hideMark/>
          </w:tcPr>
          <w:p w14:paraId="5B9CBB8B"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t xml:space="preserve">$846,877 </w:t>
            </w:r>
          </w:p>
        </w:tc>
        <w:tc>
          <w:tcPr>
            <w:tcW w:w="523" w:type="pct"/>
            <w:tcBorders>
              <w:top w:val="nil"/>
              <w:left w:val="nil"/>
              <w:bottom w:val="single" w:sz="4" w:space="0" w:color="auto"/>
              <w:right w:val="single" w:sz="4" w:space="0" w:color="auto"/>
            </w:tcBorders>
            <w:shd w:val="clear" w:color="auto" w:fill="auto"/>
            <w:vAlign w:val="center"/>
            <w:hideMark/>
          </w:tcPr>
          <w:p w14:paraId="26D3AEB8"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t xml:space="preserve">$31,709 </w:t>
            </w:r>
          </w:p>
        </w:tc>
        <w:tc>
          <w:tcPr>
            <w:tcW w:w="707" w:type="pct"/>
            <w:tcBorders>
              <w:top w:val="nil"/>
              <w:left w:val="nil"/>
              <w:bottom w:val="single" w:sz="4" w:space="0" w:color="auto"/>
              <w:right w:val="single" w:sz="4" w:space="0" w:color="auto"/>
            </w:tcBorders>
            <w:shd w:val="clear" w:color="auto" w:fill="auto"/>
            <w:vAlign w:val="center"/>
            <w:hideMark/>
          </w:tcPr>
          <w:p w14:paraId="21E29FEA"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 xml:space="preserve">$815,168 </w:t>
            </w:r>
          </w:p>
        </w:tc>
        <w:tc>
          <w:tcPr>
            <w:tcW w:w="730" w:type="pct"/>
            <w:tcBorders>
              <w:top w:val="nil"/>
              <w:left w:val="nil"/>
              <w:bottom w:val="single" w:sz="4" w:space="0" w:color="auto"/>
              <w:right w:val="single" w:sz="4" w:space="0" w:color="auto"/>
            </w:tcBorders>
            <w:shd w:val="clear" w:color="auto" w:fill="auto"/>
            <w:vAlign w:val="center"/>
            <w:hideMark/>
          </w:tcPr>
          <w:p w14:paraId="0E1D8A09"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4%</w:t>
            </w:r>
          </w:p>
        </w:tc>
        <w:tc>
          <w:tcPr>
            <w:tcW w:w="653" w:type="pct"/>
            <w:tcBorders>
              <w:top w:val="nil"/>
              <w:left w:val="nil"/>
              <w:bottom w:val="single" w:sz="4" w:space="0" w:color="auto"/>
              <w:right w:val="single" w:sz="4" w:space="0" w:color="auto"/>
            </w:tcBorders>
            <w:shd w:val="clear" w:color="auto" w:fill="auto"/>
            <w:vAlign w:val="center"/>
            <w:hideMark/>
          </w:tcPr>
          <w:p w14:paraId="1E452D53"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4%</w:t>
            </w:r>
          </w:p>
        </w:tc>
        <w:tc>
          <w:tcPr>
            <w:tcW w:w="528" w:type="pct"/>
            <w:tcBorders>
              <w:top w:val="nil"/>
              <w:left w:val="nil"/>
              <w:bottom w:val="single" w:sz="4" w:space="0" w:color="auto"/>
              <w:right w:val="single" w:sz="4" w:space="0" w:color="auto"/>
            </w:tcBorders>
            <w:shd w:val="clear" w:color="auto" w:fill="auto"/>
            <w:vAlign w:val="center"/>
            <w:hideMark/>
          </w:tcPr>
          <w:p w14:paraId="5EE88984"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0</w:t>
            </w:r>
          </w:p>
        </w:tc>
      </w:tr>
      <w:tr w:rsidR="007C4C22" w:rsidRPr="007C4C22" w14:paraId="65630913" w14:textId="77777777" w:rsidTr="007C4C22">
        <w:trPr>
          <w:trHeight w:val="288"/>
        </w:trPr>
        <w:tc>
          <w:tcPr>
            <w:tcW w:w="702" w:type="pct"/>
            <w:tcBorders>
              <w:top w:val="nil"/>
              <w:left w:val="single" w:sz="4" w:space="0" w:color="auto"/>
              <w:bottom w:val="single" w:sz="4" w:space="0" w:color="auto"/>
              <w:right w:val="single" w:sz="4" w:space="0" w:color="auto"/>
            </w:tcBorders>
            <w:shd w:val="clear" w:color="auto" w:fill="auto"/>
            <w:vAlign w:val="center"/>
            <w:hideMark/>
          </w:tcPr>
          <w:p w14:paraId="36CF697B" w14:textId="77777777" w:rsidR="007C4C22" w:rsidRPr="007C4C22" w:rsidRDefault="007C4C22" w:rsidP="007C4C22">
            <w:pPr>
              <w:spacing w:after="0" w:line="240" w:lineRule="auto"/>
              <w:ind w:left="0" w:right="0" w:firstLine="0"/>
              <w:jc w:val="left"/>
              <w:rPr>
                <w:rFonts w:asciiTheme="minorHAnsi" w:eastAsia="Times New Roman" w:hAnsiTheme="minorHAnsi" w:cstheme="minorHAnsi"/>
                <w:b/>
                <w:bCs/>
                <w:sz w:val="18"/>
                <w:szCs w:val="18"/>
                <w:lang w:val="fr-FR" w:eastAsia="en-US"/>
              </w:rPr>
            </w:pPr>
            <w:r w:rsidRPr="007C4C22">
              <w:rPr>
                <w:rFonts w:asciiTheme="minorHAnsi" w:eastAsia="Times New Roman" w:hAnsiTheme="minorHAnsi" w:cstheme="minorHAnsi"/>
                <w:b/>
                <w:bCs/>
                <w:sz w:val="18"/>
                <w:szCs w:val="18"/>
                <w:lang w:eastAsia="en-US"/>
              </w:rPr>
              <w:t>Produit 1.3.</w:t>
            </w:r>
            <w:r w:rsidRPr="007C4C22">
              <w:rPr>
                <w:rFonts w:asciiTheme="minorHAnsi" w:eastAsia="Times New Roman" w:hAnsiTheme="minorHAnsi" w:cstheme="minorHAnsi"/>
                <w:sz w:val="18"/>
                <w:szCs w:val="18"/>
                <w:lang w:eastAsia="en-US"/>
              </w:rPr>
              <w:t xml:space="preserve"> Le NERF de la RC est révisé et transmis à la CCNUCC </w:t>
            </w:r>
          </w:p>
        </w:tc>
        <w:tc>
          <w:tcPr>
            <w:tcW w:w="579" w:type="pct"/>
            <w:tcBorders>
              <w:top w:val="nil"/>
              <w:left w:val="nil"/>
              <w:bottom w:val="single" w:sz="4" w:space="0" w:color="auto"/>
              <w:right w:val="single" w:sz="4" w:space="0" w:color="auto"/>
            </w:tcBorders>
            <w:shd w:val="clear" w:color="auto" w:fill="auto"/>
            <w:vAlign w:val="center"/>
            <w:hideMark/>
          </w:tcPr>
          <w:p w14:paraId="4E0E559F"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t xml:space="preserve">$184,484 </w:t>
            </w:r>
          </w:p>
        </w:tc>
        <w:tc>
          <w:tcPr>
            <w:tcW w:w="579" w:type="pct"/>
            <w:tcBorders>
              <w:top w:val="nil"/>
              <w:left w:val="nil"/>
              <w:bottom w:val="single" w:sz="4" w:space="0" w:color="auto"/>
              <w:right w:val="single" w:sz="4" w:space="0" w:color="auto"/>
            </w:tcBorders>
            <w:shd w:val="clear" w:color="auto" w:fill="auto"/>
            <w:vAlign w:val="center"/>
            <w:hideMark/>
          </w:tcPr>
          <w:p w14:paraId="16F7889C"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t xml:space="preserve">$138,363 </w:t>
            </w:r>
          </w:p>
        </w:tc>
        <w:tc>
          <w:tcPr>
            <w:tcW w:w="523" w:type="pct"/>
            <w:tcBorders>
              <w:top w:val="nil"/>
              <w:left w:val="nil"/>
              <w:bottom w:val="single" w:sz="4" w:space="0" w:color="auto"/>
              <w:right w:val="single" w:sz="4" w:space="0" w:color="auto"/>
            </w:tcBorders>
            <w:shd w:val="clear" w:color="auto" w:fill="auto"/>
            <w:vAlign w:val="center"/>
            <w:hideMark/>
          </w:tcPr>
          <w:p w14:paraId="314085F7"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t>0</w:t>
            </w:r>
          </w:p>
        </w:tc>
        <w:tc>
          <w:tcPr>
            <w:tcW w:w="707" w:type="pct"/>
            <w:tcBorders>
              <w:top w:val="nil"/>
              <w:left w:val="nil"/>
              <w:bottom w:val="single" w:sz="4" w:space="0" w:color="auto"/>
              <w:right w:val="single" w:sz="4" w:space="0" w:color="auto"/>
            </w:tcBorders>
            <w:shd w:val="clear" w:color="auto" w:fill="auto"/>
            <w:vAlign w:val="center"/>
            <w:hideMark/>
          </w:tcPr>
          <w:p w14:paraId="13601E8A"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 xml:space="preserve">$138,363 </w:t>
            </w:r>
          </w:p>
        </w:tc>
        <w:tc>
          <w:tcPr>
            <w:tcW w:w="730" w:type="pct"/>
            <w:tcBorders>
              <w:top w:val="nil"/>
              <w:left w:val="nil"/>
              <w:bottom w:val="single" w:sz="4" w:space="0" w:color="auto"/>
              <w:right w:val="single" w:sz="4" w:space="0" w:color="auto"/>
            </w:tcBorders>
            <w:shd w:val="clear" w:color="auto" w:fill="auto"/>
            <w:vAlign w:val="center"/>
            <w:hideMark/>
          </w:tcPr>
          <w:p w14:paraId="69804462"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0%</w:t>
            </w:r>
          </w:p>
        </w:tc>
        <w:tc>
          <w:tcPr>
            <w:tcW w:w="653" w:type="pct"/>
            <w:tcBorders>
              <w:top w:val="nil"/>
              <w:left w:val="nil"/>
              <w:bottom w:val="single" w:sz="4" w:space="0" w:color="auto"/>
              <w:right w:val="single" w:sz="4" w:space="0" w:color="auto"/>
            </w:tcBorders>
            <w:shd w:val="clear" w:color="auto" w:fill="auto"/>
            <w:vAlign w:val="center"/>
            <w:hideMark/>
          </w:tcPr>
          <w:p w14:paraId="78CC62E7"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0%</w:t>
            </w:r>
          </w:p>
        </w:tc>
        <w:tc>
          <w:tcPr>
            <w:tcW w:w="528" w:type="pct"/>
            <w:tcBorders>
              <w:top w:val="nil"/>
              <w:left w:val="nil"/>
              <w:bottom w:val="single" w:sz="4" w:space="0" w:color="auto"/>
              <w:right w:val="single" w:sz="4" w:space="0" w:color="auto"/>
            </w:tcBorders>
            <w:shd w:val="clear" w:color="auto" w:fill="auto"/>
            <w:vAlign w:val="center"/>
            <w:hideMark/>
          </w:tcPr>
          <w:p w14:paraId="53FB290F"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0</w:t>
            </w:r>
          </w:p>
        </w:tc>
      </w:tr>
      <w:tr w:rsidR="007C4C22" w:rsidRPr="007C4C22" w14:paraId="40C17358" w14:textId="77777777" w:rsidTr="007C4C22">
        <w:trPr>
          <w:trHeight w:val="480"/>
        </w:trPr>
        <w:tc>
          <w:tcPr>
            <w:tcW w:w="702" w:type="pct"/>
            <w:tcBorders>
              <w:top w:val="nil"/>
              <w:left w:val="single" w:sz="4" w:space="0" w:color="auto"/>
              <w:bottom w:val="single" w:sz="4" w:space="0" w:color="auto"/>
              <w:right w:val="single" w:sz="4" w:space="0" w:color="auto"/>
            </w:tcBorders>
            <w:shd w:val="clear" w:color="auto" w:fill="auto"/>
            <w:vAlign w:val="center"/>
            <w:hideMark/>
          </w:tcPr>
          <w:p w14:paraId="23601BEF" w14:textId="77777777" w:rsidR="007C4C22" w:rsidRPr="007C4C22" w:rsidRDefault="007C4C22" w:rsidP="007C4C22">
            <w:pPr>
              <w:spacing w:after="0" w:line="240" w:lineRule="auto"/>
              <w:ind w:left="0" w:right="0" w:firstLine="0"/>
              <w:jc w:val="left"/>
              <w:rPr>
                <w:rFonts w:asciiTheme="minorHAnsi" w:eastAsia="Times New Roman" w:hAnsiTheme="minorHAnsi" w:cstheme="minorHAnsi"/>
                <w:b/>
                <w:bCs/>
                <w:sz w:val="18"/>
                <w:szCs w:val="18"/>
                <w:lang w:val="fr-FR" w:eastAsia="en-US"/>
              </w:rPr>
            </w:pPr>
            <w:r w:rsidRPr="007C4C22">
              <w:rPr>
                <w:rFonts w:asciiTheme="minorHAnsi" w:eastAsia="Times New Roman" w:hAnsiTheme="minorHAnsi" w:cstheme="minorHAnsi"/>
                <w:b/>
                <w:bCs/>
                <w:sz w:val="18"/>
                <w:szCs w:val="18"/>
                <w:lang w:eastAsia="en-US"/>
              </w:rPr>
              <w:t>Produit 1.4.</w:t>
            </w:r>
            <w:r w:rsidRPr="007C4C22">
              <w:rPr>
                <w:rFonts w:asciiTheme="minorHAnsi" w:eastAsia="Times New Roman" w:hAnsiTheme="minorHAnsi" w:cstheme="minorHAnsi"/>
                <w:sz w:val="18"/>
                <w:szCs w:val="18"/>
                <w:lang w:eastAsia="en-US"/>
              </w:rPr>
              <w:t xml:space="preserve"> Les capacités du CNIAF à rapporter les émissions du secteur AFOLU </w:t>
            </w:r>
          </w:p>
        </w:tc>
        <w:tc>
          <w:tcPr>
            <w:tcW w:w="579" w:type="pct"/>
            <w:tcBorders>
              <w:top w:val="nil"/>
              <w:left w:val="nil"/>
              <w:bottom w:val="single" w:sz="4" w:space="0" w:color="auto"/>
              <w:right w:val="single" w:sz="4" w:space="0" w:color="auto"/>
            </w:tcBorders>
            <w:shd w:val="clear" w:color="auto" w:fill="auto"/>
            <w:vAlign w:val="center"/>
            <w:hideMark/>
          </w:tcPr>
          <w:p w14:paraId="391C673B"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t xml:space="preserve">$80,393 </w:t>
            </w:r>
          </w:p>
        </w:tc>
        <w:tc>
          <w:tcPr>
            <w:tcW w:w="579" w:type="pct"/>
            <w:tcBorders>
              <w:top w:val="nil"/>
              <w:left w:val="nil"/>
              <w:bottom w:val="single" w:sz="4" w:space="0" w:color="auto"/>
              <w:right w:val="single" w:sz="4" w:space="0" w:color="auto"/>
            </w:tcBorders>
            <w:shd w:val="clear" w:color="auto" w:fill="auto"/>
            <w:vAlign w:val="center"/>
            <w:hideMark/>
          </w:tcPr>
          <w:p w14:paraId="11B1203F"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t xml:space="preserve">$60,295 </w:t>
            </w:r>
          </w:p>
        </w:tc>
        <w:tc>
          <w:tcPr>
            <w:tcW w:w="523" w:type="pct"/>
            <w:tcBorders>
              <w:top w:val="nil"/>
              <w:left w:val="nil"/>
              <w:bottom w:val="single" w:sz="4" w:space="0" w:color="auto"/>
              <w:right w:val="single" w:sz="4" w:space="0" w:color="auto"/>
            </w:tcBorders>
            <w:shd w:val="clear" w:color="auto" w:fill="auto"/>
            <w:vAlign w:val="center"/>
            <w:hideMark/>
          </w:tcPr>
          <w:p w14:paraId="532ED43F"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0</w:t>
            </w:r>
          </w:p>
        </w:tc>
        <w:tc>
          <w:tcPr>
            <w:tcW w:w="707" w:type="pct"/>
            <w:tcBorders>
              <w:top w:val="nil"/>
              <w:left w:val="nil"/>
              <w:bottom w:val="single" w:sz="4" w:space="0" w:color="auto"/>
              <w:right w:val="single" w:sz="4" w:space="0" w:color="auto"/>
            </w:tcBorders>
            <w:shd w:val="clear" w:color="auto" w:fill="auto"/>
            <w:vAlign w:val="center"/>
            <w:hideMark/>
          </w:tcPr>
          <w:p w14:paraId="46915A0A"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 xml:space="preserve">$60,295 </w:t>
            </w:r>
          </w:p>
        </w:tc>
        <w:tc>
          <w:tcPr>
            <w:tcW w:w="730" w:type="pct"/>
            <w:tcBorders>
              <w:top w:val="nil"/>
              <w:left w:val="nil"/>
              <w:bottom w:val="single" w:sz="4" w:space="0" w:color="auto"/>
              <w:right w:val="single" w:sz="4" w:space="0" w:color="auto"/>
            </w:tcBorders>
            <w:shd w:val="clear" w:color="auto" w:fill="auto"/>
            <w:vAlign w:val="center"/>
            <w:hideMark/>
          </w:tcPr>
          <w:p w14:paraId="513813B7"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0%</w:t>
            </w:r>
          </w:p>
        </w:tc>
        <w:tc>
          <w:tcPr>
            <w:tcW w:w="653" w:type="pct"/>
            <w:tcBorders>
              <w:top w:val="nil"/>
              <w:left w:val="nil"/>
              <w:bottom w:val="single" w:sz="4" w:space="0" w:color="auto"/>
              <w:right w:val="single" w:sz="4" w:space="0" w:color="auto"/>
            </w:tcBorders>
            <w:shd w:val="clear" w:color="auto" w:fill="auto"/>
            <w:vAlign w:val="center"/>
            <w:hideMark/>
          </w:tcPr>
          <w:p w14:paraId="6F592467"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0%</w:t>
            </w:r>
          </w:p>
        </w:tc>
        <w:tc>
          <w:tcPr>
            <w:tcW w:w="528" w:type="pct"/>
            <w:tcBorders>
              <w:top w:val="nil"/>
              <w:left w:val="nil"/>
              <w:bottom w:val="single" w:sz="4" w:space="0" w:color="auto"/>
              <w:right w:val="single" w:sz="4" w:space="0" w:color="auto"/>
            </w:tcBorders>
            <w:shd w:val="clear" w:color="auto" w:fill="auto"/>
            <w:vAlign w:val="center"/>
            <w:hideMark/>
          </w:tcPr>
          <w:p w14:paraId="49D663DA"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0</w:t>
            </w:r>
          </w:p>
        </w:tc>
      </w:tr>
      <w:tr w:rsidR="007C4C22" w:rsidRPr="007C4C22" w14:paraId="51686D4A" w14:textId="77777777" w:rsidTr="007C4C22">
        <w:trPr>
          <w:trHeight w:val="480"/>
        </w:trPr>
        <w:tc>
          <w:tcPr>
            <w:tcW w:w="702" w:type="pct"/>
            <w:tcBorders>
              <w:top w:val="nil"/>
              <w:left w:val="single" w:sz="4" w:space="0" w:color="auto"/>
              <w:bottom w:val="single" w:sz="4" w:space="0" w:color="auto"/>
              <w:right w:val="single" w:sz="4" w:space="0" w:color="auto"/>
            </w:tcBorders>
            <w:shd w:val="clear" w:color="auto" w:fill="auto"/>
            <w:vAlign w:val="center"/>
            <w:hideMark/>
          </w:tcPr>
          <w:p w14:paraId="5872C5F1" w14:textId="77777777" w:rsidR="007C4C22" w:rsidRPr="007C4C22" w:rsidRDefault="007C4C22" w:rsidP="007C4C22">
            <w:pPr>
              <w:spacing w:after="0" w:line="240" w:lineRule="auto"/>
              <w:ind w:left="0" w:right="0" w:firstLine="0"/>
              <w:jc w:val="left"/>
              <w:rPr>
                <w:rFonts w:asciiTheme="minorHAnsi" w:eastAsia="Times New Roman" w:hAnsiTheme="minorHAnsi" w:cstheme="minorHAnsi"/>
                <w:b/>
                <w:bCs/>
                <w:sz w:val="18"/>
                <w:szCs w:val="18"/>
                <w:lang w:val="fr-FR" w:eastAsia="en-US"/>
              </w:rPr>
            </w:pPr>
            <w:r w:rsidRPr="007C4C22">
              <w:rPr>
                <w:rFonts w:asciiTheme="minorHAnsi" w:eastAsia="Times New Roman" w:hAnsiTheme="minorHAnsi" w:cstheme="minorHAnsi"/>
                <w:b/>
                <w:bCs/>
                <w:sz w:val="18"/>
                <w:szCs w:val="18"/>
                <w:lang w:eastAsia="en-US"/>
              </w:rPr>
              <w:t>Produit 1.5.</w:t>
            </w:r>
            <w:r w:rsidRPr="007C4C22">
              <w:rPr>
                <w:rFonts w:asciiTheme="minorHAnsi" w:eastAsia="Times New Roman" w:hAnsiTheme="minorHAnsi" w:cstheme="minorHAnsi"/>
                <w:sz w:val="18"/>
                <w:szCs w:val="18"/>
                <w:lang w:eastAsia="en-US"/>
              </w:rPr>
              <w:t xml:space="preserve"> Les données sont disponibles en libre-accès sur un </w:t>
            </w:r>
            <w:proofErr w:type="spellStart"/>
            <w:r w:rsidRPr="007C4C22">
              <w:rPr>
                <w:rFonts w:asciiTheme="minorHAnsi" w:eastAsia="Times New Roman" w:hAnsiTheme="minorHAnsi" w:cstheme="minorHAnsi"/>
                <w:sz w:val="18"/>
                <w:szCs w:val="18"/>
                <w:lang w:eastAsia="en-US"/>
              </w:rPr>
              <w:t>géoportail</w:t>
            </w:r>
            <w:proofErr w:type="spellEnd"/>
            <w:r w:rsidRPr="007C4C22">
              <w:rPr>
                <w:rFonts w:asciiTheme="minorHAnsi" w:eastAsia="Times New Roman" w:hAnsiTheme="minorHAnsi" w:cstheme="minorHAnsi"/>
                <w:sz w:val="18"/>
                <w:szCs w:val="18"/>
                <w:lang w:eastAsia="en-US"/>
              </w:rPr>
              <w:t xml:space="preserve"> web </w:t>
            </w:r>
          </w:p>
        </w:tc>
        <w:tc>
          <w:tcPr>
            <w:tcW w:w="579" w:type="pct"/>
            <w:tcBorders>
              <w:top w:val="nil"/>
              <w:left w:val="nil"/>
              <w:bottom w:val="single" w:sz="4" w:space="0" w:color="auto"/>
              <w:right w:val="single" w:sz="4" w:space="0" w:color="auto"/>
            </w:tcBorders>
            <w:shd w:val="clear" w:color="auto" w:fill="auto"/>
            <w:vAlign w:val="center"/>
            <w:hideMark/>
          </w:tcPr>
          <w:p w14:paraId="462099A0"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t xml:space="preserve">$139,168 </w:t>
            </w:r>
          </w:p>
        </w:tc>
        <w:tc>
          <w:tcPr>
            <w:tcW w:w="579" w:type="pct"/>
            <w:tcBorders>
              <w:top w:val="nil"/>
              <w:left w:val="nil"/>
              <w:bottom w:val="single" w:sz="4" w:space="0" w:color="auto"/>
              <w:right w:val="single" w:sz="4" w:space="0" w:color="auto"/>
            </w:tcBorders>
            <w:shd w:val="clear" w:color="auto" w:fill="auto"/>
            <w:vAlign w:val="center"/>
            <w:hideMark/>
          </w:tcPr>
          <w:p w14:paraId="6BB25841"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t xml:space="preserve">$104,376 </w:t>
            </w:r>
          </w:p>
        </w:tc>
        <w:tc>
          <w:tcPr>
            <w:tcW w:w="523" w:type="pct"/>
            <w:tcBorders>
              <w:top w:val="nil"/>
              <w:left w:val="nil"/>
              <w:bottom w:val="single" w:sz="4" w:space="0" w:color="auto"/>
              <w:right w:val="single" w:sz="4" w:space="0" w:color="auto"/>
            </w:tcBorders>
            <w:shd w:val="clear" w:color="auto" w:fill="auto"/>
            <w:vAlign w:val="center"/>
            <w:hideMark/>
          </w:tcPr>
          <w:p w14:paraId="33F09A3E"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0</w:t>
            </w:r>
          </w:p>
        </w:tc>
        <w:tc>
          <w:tcPr>
            <w:tcW w:w="707" w:type="pct"/>
            <w:tcBorders>
              <w:top w:val="nil"/>
              <w:left w:val="nil"/>
              <w:bottom w:val="single" w:sz="4" w:space="0" w:color="auto"/>
              <w:right w:val="single" w:sz="4" w:space="0" w:color="auto"/>
            </w:tcBorders>
            <w:shd w:val="clear" w:color="auto" w:fill="auto"/>
            <w:vAlign w:val="center"/>
            <w:hideMark/>
          </w:tcPr>
          <w:p w14:paraId="305A1444"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 xml:space="preserve">$104,376 </w:t>
            </w:r>
          </w:p>
        </w:tc>
        <w:tc>
          <w:tcPr>
            <w:tcW w:w="730" w:type="pct"/>
            <w:tcBorders>
              <w:top w:val="nil"/>
              <w:left w:val="nil"/>
              <w:bottom w:val="single" w:sz="4" w:space="0" w:color="auto"/>
              <w:right w:val="single" w:sz="4" w:space="0" w:color="auto"/>
            </w:tcBorders>
            <w:shd w:val="clear" w:color="auto" w:fill="auto"/>
            <w:vAlign w:val="center"/>
            <w:hideMark/>
          </w:tcPr>
          <w:p w14:paraId="0AC84315"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0%</w:t>
            </w:r>
          </w:p>
        </w:tc>
        <w:tc>
          <w:tcPr>
            <w:tcW w:w="653" w:type="pct"/>
            <w:tcBorders>
              <w:top w:val="nil"/>
              <w:left w:val="nil"/>
              <w:bottom w:val="single" w:sz="4" w:space="0" w:color="auto"/>
              <w:right w:val="single" w:sz="4" w:space="0" w:color="auto"/>
            </w:tcBorders>
            <w:shd w:val="clear" w:color="auto" w:fill="auto"/>
            <w:vAlign w:val="center"/>
            <w:hideMark/>
          </w:tcPr>
          <w:p w14:paraId="3FC22FF5"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0%</w:t>
            </w:r>
          </w:p>
        </w:tc>
        <w:tc>
          <w:tcPr>
            <w:tcW w:w="528" w:type="pct"/>
            <w:tcBorders>
              <w:top w:val="nil"/>
              <w:left w:val="nil"/>
              <w:bottom w:val="single" w:sz="4" w:space="0" w:color="auto"/>
              <w:right w:val="single" w:sz="4" w:space="0" w:color="auto"/>
            </w:tcBorders>
            <w:shd w:val="clear" w:color="auto" w:fill="auto"/>
            <w:vAlign w:val="center"/>
            <w:hideMark/>
          </w:tcPr>
          <w:p w14:paraId="17B68DBE"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0</w:t>
            </w:r>
          </w:p>
        </w:tc>
      </w:tr>
      <w:tr w:rsidR="007C4C22" w:rsidRPr="007C4C22" w14:paraId="7EC7CCFC" w14:textId="77777777" w:rsidTr="007C4C22">
        <w:trPr>
          <w:trHeight w:val="288"/>
        </w:trPr>
        <w:tc>
          <w:tcPr>
            <w:tcW w:w="702" w:type="pct"/>
            <w:tcBorders>
              <w:top w:val="nil"/>
              <w:left w:val="single" w:sz="4" w:space="0" w:color="auto"/>
              <w:bottom w:val="single" w:sz="4" w:space="0" w:color="auto"/>
              <w:right w:val="single" w:sz="4" w:space="0" w:color="auto"/>
            </w:tcBorders>
            <w:shd w:val="clear" w:color="auto" w:fill="auto"/>
            <w:vAlign w:val="center"/>
            <w:hideMark/>
          </w:tcPr>
          <w:p w14:paraId="2E35A3B9" w14:textId="77777777" w:rsidR="007C4C22" w:rsidRPr="007C4C22" w:rsidRDefault="007C4C22" w:rsidP="007C4C22">
            <w:pPr>
              <w:spacing w:after="0" w:line="240" w:lineRule="auto"/>
              <w:ind w:left="0" w:right="0" w:firstLine="0"/>
              <w:jc w:val="left"/>
              <w:rPr>
                <w:rFonts w:asciiTheme="minorHAnsi" w:eastAsia="Times New Roman" w:hAnsiTheme="minorHAnsi" w:cstheme="minorHAnsi"/>
                <w:b/>
                <w:bCs/>
                <w:sz w:val="18"/>
                <w:szCs w:val="18"/>
                <w:lang w:val="fr-FR" w:eastAsia="en-US"/>
              </w:rPr>
            </w:pPr>
            <w:r w:rsidRPr="007C4C22">
              <w:rPr>
                <w:rFonts w:asciiTheme="minorHAnsi" w:eastAsia="Times New Roman" w:hAnsiTheme="minorHAnsi" w:cstheme="minorHAnsi"/>
                <w:b/>
                <w:bCs/>
                <w:sz w:val="18"/>
                <w:szCs w:val="18"/>
                <w:lang w:eastAsia="en-US"/>
              </w:rPr>
              <w:t xml:space="preserve">PM. </w:t>
            </w:r>
            <w:r w:rsidRPr="007C4C22">
              <w:rPr>
                <w:rFonts w:asciiTheme="minorHAnsi" w:eastAsia="Times New Roman" w:hAnsiTheme="minorHAnsi" w:cstheme="minorHAnsi"/>
                <w:sz w:val="18"/>
                <w:szCs w:val="18"/>
                <w:lang w:eastAsia="en-US"/>
              </w:rPr>
              <w:t>Couts de gestion du programme</w:t>
            </w:r>
          </w:p>
        </w:tc>
        <w:tc>
          <w:tcPr>
            <w:tcW w:w="579" w:type="pct"/>
            <w:tcBorders>
              <w:top w:val="nil"/>
              <w:left w:val="nil"/>
              <w:bottom w:val="single" w:sz="4" w:space="0" w:color="auto"/>
              <w:right w:val="single" w:sz="4" w:space="0" w:color="auto"/>
            </w:tcBorders>
            <w:shd w:val="clear" w:color="auto" w:fill="auto"/>
            <w:vAlign w:val="center"/>
            <w:hideMark/>
          </w:tcPr>
          <w:p w14:paraId="5AD6C300"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t>254,648</w:t>
            </w:r>
          </w:p>
        </w:tc>
        <w:tc>
          <w:tcPr>
            <w:tcW w:w="579" w:type="pct"/>
            <w:tcBorders>
              <w:top w:val="nil"/>
              <w:left w:val="nil"/>
              <w:bottom w:val="single" w:sz="4" w:space="0" w:color="auto"/>
              <w:right w:val="single" w:sz="4" w:space="0" w:color="auto"/>
            </w:tcBorders>
            <w:shd w:val="clear" w:color="auto" w:fill="auto"/>
            <w:vAlign w:val="center"/>
            <w:hideMark/>
          </w:tcPr>
          <w:p w14:paraId="7C03CC2F"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t>190,986</w:t>
            </w:r>
          </w:p>
        </w:tc>
        <w:tc>
          <w:tcPr>
            <w:tcW w:w="523" w:type="pct"/>
            <w:tcBorders>
              <w:top w:val="nil"/>
              <w:left w:val="nil"/>
              <w:bottom w:val="single" w:sz="4" w:space="0" w:color="auto"/>
              <w:right w:val="single" w:sz="4" w:space="0" w:color="auto"/>
            </w:tcBorders>
            <w:shd w:val="clear" w:color="auto" w:fill="auto"/>
            <w:vAlign w:val="center"/>
            <w:hideMark/>
          </w:tcPr>
          <w:p w14:paraId="38BD2A93"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t xml:space="preserve">$38,586 </w:t>
            </w:r>
          </w:p>
        </w:tc>
        <w:tc>
          <w:tcPr>
            <w:tcW w:w="707" w:type="pct"/>
            <w:tcBorders>
              <w:top w:val="nil"/>
              <w:left w:val="nil"/>
              <w:bottom w:val="single" w:sz="4" w:space="0" w:color="auto"/>
              <w:right w:val="single" w:sz="4" w:space="0" w:color="auto"/>
            </w:tcBorders>
            <w:shd w:val="clear" w:color="auto" w:fill="auto"/>
            <w:vAlign w:val="center"/>
            <w:hideMark/>
          </w:tcPr>
          <w:p w14:paraId="4C171AD9"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 xml:space="preserve">$152,400 </w:t>
            </w:r>
          </w:p>
        </w:tc>
        <w:tc>
          <w:tcPr>
            <w:tcW w:w="730" w:type="pct"/>
            <w:tcBorders>
              <w:top w:val="nil"/>
              <w:left w:val="nil"/>
              <w:bottom w:val="single" w:sz="4" w:space="0" w:color="auto"/>
              <w:right w:val="single" w:sz="4" w:space="0" w:color="auto"/>
            </w:tcBorders>
            <w:shd w:val="clear" w:color="auto" w:fill="auto"/>
            <w:vAlign w:val="center"/>
            <w:hideMark/>
          </w:tcPr>
          <w:p w14:paraId="2D6DE1AE"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20%</w:t>
            </w:r>
          </w:p>
        </w:tc>
        <w:tc>
          <w:tcPr>
            <w:tcW w:w="653" w:type="pct"/>
            <w:tcBorders>
              <w:top w:val="nil"/>
              <w:left w:val="nil"/>
              <w:bottom w:val="single" w:sz="4" w:space="0" w:color="auto"/>
              <w:right w:val="single" w:sz="4" w:space="0" w:color="auto"/>
            </w:tcBorders>
            <w:shd w:val="clear" w:color="auto" w:fill="auto"/>
            <w:vAlign w:val="center"/>
            <w:hideMark/>
          </w:tcPr>
          <w:p w14:paraId="6B77AACC"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20%</w:t>
            </w:r>
          </w:p>
        </w:tc>
        <w:tc>
          <w:tcPr>
            <w:tcW w:w="528" w:type="pct"/>
            <w:tcBorders>
              <w:top w:val="nil"/>
              <w:left w:val="nil"/>
              <w:bottom w:val="single" w:sz="4" w:space="0" w:color="auto"/>
              <w:right w:val="single" w:sz="4" w:space="0" w:color="auto"/>
            </w:tcBorders>
            <w:shd w:val="clear" w:color="auto" w:fill="auto"/>
            <w:vAlign w:val="center"/>
            <w:hideMark/>
          </w:tcPr>
          <w:p w14:paraId="68E04519"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0</w:t>
            </w:r>
          </w:p>
        </w:tc>
      </w:tr>
      <w:tr w:rsidR="007C4C22" w:rsidRPr="007C4C22" w14:paraId="17366C9F" w14:textId="77777777" w:rsidTr="007C4C22">
        <w:trPr>
          <w:trHeight w:val="288"/>
        </w:trPr>
        <w:tc>
          <w:tcPr>
            <w:tcW w:w="702" w:type="pct"/>
            <w:tcBorders>
              <w:top w:val="nil"/>
              <w:left w:val="single" w:sz="4" w:space="0" w:color="auto"/>
              <w:bottom w:val="single" w:sz="4" w:space="0" w:color="auto"/>
              <w:right w:val="single" w:sz="4" w:space="0" w:color="auto"/>
            </w:tcBorders>
            <w:shd w:val="clear" w:color="auto" w:fill="auto"/>
            <w:vAlign w:val="center"/>
            <w:hideMark/>
          </w:tcPr>
          <w:p w14:paraId="520FD7E2" w14:textId="77777777" w:rsidR="007C4C22" w:rsidRPr="007C4C22" w:rsidRDefault="007C4C22" w:rsidP="007C4C22">
            <w:pPr>
              <w:spacing w:after="0" w:line="240" w:lineRule="auto"/>
              <w:ind w:left="0" w:right="0" w:firstLine="0"/>
              <w:jc w:val="left"/>
              <w:rPr>
                <w:rFonts w:asciiTheme="minorHAnsi" w:eastAsia="Times New Roman" w:hAnsiTheme="minorHAnsi" w:cstheme="minorHAnsi"/>
                <w:b/>
                <w:bCs/>
                <w:sz w:val="18"/>
                <w:szCs w:val="18"/>
                <w:lang w:val="fr-FR" w:eastAsia="en-US"/>
              </w:rPr>
            </w:pPr>
            <w:r w:rsidRPr="007C4C22">
              <w:rPr>
                <w:rFonts w:asciiTheme="minorHAnsi" w:eastAsia="Times New Roman" w:hAnsiTheme="minorHAnsi" w:cstheme="minorHAnsi"/>
                <w:b/>
                <w:bCs/>
                <w:sz w:val="18"/>
                <w:szCs w:val="18"/>
                <w:lang w:eastAsia="en-US"/>
              </w:rPr>
              <w:t xml:space="preserve">ISC. </w:t>
            </w:r>
            <w:r w:rsidRPr="007C4C22">
              <w:rPr>
                <w:rFonts w:asciiTheme="minorHAnsi" w:eastAsia="Times New Roman" w:hAnsiTheme="minorHAnsi" w:cstheme="minorHAnsi"/>
                <w:sz w:val="18"/>
                <w:szCs w:val="18"/>
                <w:lang w:eastAsia="en-US"/>
              </w:rPr>
              <w:t>Couts de soutien indirect</w:t>
            </w:r>
          </w:p>
        </w:tc>
        <w:tc>
          <w:tcPr>
            <w:tcW w:w="579" w:type="pct"/>
            <w:tcBorders>
              <w:top w:val="nil"/>
              <w:left w:val="nil"/>
              <w:bottom w:val="single" w:sz="4" w:space="0" w:color="auto"/>
              <w:right w:val="single" w:sz="4" w:space="0" w:color="auto"/>
            </w:tcBorders>
            <w:shd w:val="clear" w:color="auto" w:fill="auto"/>
            <w:vAlign w:val="center"/>
            <w:hideMark/>
          </w:tcPr>
          <w:p w14:paraId="44D9C827"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t>130,841</w:t>
            </w:r>
          </w:p>
        </w:tc>
        <w:tc>
          <w:tcPr>
            <w:tcW w:w="579" w:type="pct"/>
            <w:tcBorders>
              <w:top w:val="nil"/>
              <w:left w:val="nil"/>
              <w:bottom w:val="single" w:sz="4" w:space="0" w:color="auto"/>
              <w:right w:val="single" w:sz="4" w:space="0" w:color="auto"/>
            </w:tcBorders>
            <w:shd w:val="clear" w:color="auto" w:fill="auto"/>
            <w:vAlign w:val="center"/>
            <w:hideMark/>
          </w:tcPr>
          <w:p w14:paraId="71E04BD8"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t>98,131</w:t>
            </w:r>
          </w:p>
        </w:tc>
        <w:tc>
          <w:tcPr>
            <w:tcW w:w="523" w:type="pct"/>
            <w:tcBorders>
              <w:top w:val="nil"/>
              <w:left w:val="nil"/>
              <w:bottom w:val="single" w:sz="4" w:space="0" w:color="auto"/>
              <w:right w:val="single" w:sz="4" w:space="0" w:color="auto"/>
            </w:tcBorders>
            <w:shd w:val="clear" w:color="auto" w:fill="auto"/>
            <w:vAlign w:val="center"/>
            <w:hideMark/>
          </w:tcPr>
          <w:p w14:paraId="44CA88D7"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eastAsia="en-US"/>
              </w:rPr>
              <w:t>4,979</w:t>
            </w:r>
          </w:p>
        </w:tc>
        <w:tc>
          <w:tcPr>
            <w:tcW w:w="707" w:type="pct"/>
            <w:tcBorders>
              <w:top w:val="nil"/>
              <w:left w:val="nil"/>
              <w:bottom w:val="single" w:sz="4" w:space="0" w:color="auto"/>
              <w:right w:val="single" w:sz="4" w:space="0" w:color="auto"/>
            </w:tcBorders>
            <w:shd w:val="clear" w:color="auto" w:fill="auto"/>
            <w:vAlign w:val="center"/>
            <w:hideMark/>
          </w:tcPr>
          <w:p w14:paraId="28F0852F"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 xml:space="preserve">$93,152 </w:t>
            </w:r>
          </w:p>
        </w:tc>
        <w:tc>
          <w:tcPr>
            <w:tcW w:w="730" w:type="pct"/>
            <w:tcBorders>
              <w:top w:val="nil"/>
              <w:left w:val="nil"/>
              <w:bottom w:val="single" w:sz="4" w:space="0" w:color="auto"/>
              <w:right w:val="single" w:sz="4" w:space="0" w:color="auto"/>
            </w:tcBorders>
            <w:shd w:val="clear" w:color="auto" w:fill="auto"/>
            <w:vAlign w:val="center"/>
            <w:hideMark/>
          </w:tcPr>
          <w:p w14:paraId="2E323730"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5%</w:t>
            </w:r>
          </w:p>
        </w:tc>
        <w:tc>
          <w:tcPr>
            <w:tcW w:w="653" w:type="pct"/>
            <w:tcBorders>
              <w:top w:val="nil"/>
              <w:left w:val="nil"/>
              <w:bottom w:val="single" w:sz="4" w:space="0" w:color="auto"/>
              <w:right w:val="single" w:sz="4" w:space="0" w:color="auto"/>
            </w:tcBorders>
            <w:shd w:val="clear" w:color="auto" w:fill="auto"/>
            <w:vAlign w:val="center"/>
            <w:hideMark/>
          </w:tcPr>
          <w:p w14:paraId="577C017B"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5%</w:t>
            </w:r>
          </w:p>
        </w:tc>
        <w:tc>
          <w:tcPr>
            <w:tcW w:w="528" w:type="pct"/>
            <w:tcBorders>
              <w:top w:val="nil"/>
              <w:left w:val="nil"/>
              <w:bottom w:val="single" w:sz="4" w:space="0" w:color="auto"/>
              <w:right w:val="single" w:sz="4" w:space="0" w:color="auto"/>
            </w:tcBorders>
            <w:shd w:val="clear" w:color="auto" w:fill="auto"/>
            <w:vAlign w:val="center"/>
            <w:hideMark/>
          </w:tcPr>
          <w:p w14:paraId="4B51ABBE"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sz w:val="18"/>
                <w:szCs w:val="18"/>
                <w:lang w:val="en-US" w:eastAsia="en-US"/>
              </w:rPr>
            </w:pPr>
            <w:r w:rsidRPr="007C4C22">
              <w:rPr>
                <w:rFonts w:asciiTheme="minorHAnsi" w:eastAsia="Times New Roman" w:hAnsiTheme="minorHAnsi" w:cstheme="minorHAnsi"/>
                <w:sz w:val="18"/>
                <w:szCs w:val="18"/>
                <w:lang w:val="fr-FR" w:eastAsia="en-US"/>
              </w:rPr>
              <w:t>0</w:t>
            </w:r>
          </w:p>
        </w:tc>
      </w:tr>
      <w:tr w:rsidR="007C4C22" w:rsidRPr="007C4C22" w14:paraId="08743C50" w14:textId="77777777" w:rsidTr="007C4C22">
        <w:trPr>
          <w:trHeight w:val="288"/>
        </w:trPr>
        <w:tc>
          <w:tcPr>
            <w:tcW w:w="702" w:type="pct"/>
            <w:tcBorders>
              <w:top w:val="nil"/>
              <w:left w:val="single" w:sz="4" w:space="0" w:color="auto"/>
              <w:bottom w:val="single" w:sz="4" w:space="0" w:color="auto"/>
              <w:right w:val="single" w:sz="4" w:space="0" w:color="auto"/>
            </w:tcBorders>
            <w:shd w:val="clear" w:color="000000" w:fill="8EAADB"/>
            <w:vAlign w:val="center"/>
            <w:hideMark/>
          </w:tcPr>
          <w:p w14:paraId="1DF1C603" w14:textId="77777777" w:rsidR="007C4C22" w:rsidRPr="007C4C22" w:rsidRDefault="007C4C22" w:rsidP="007C4C22">
            <w:pPr>
              <w:spacing w:after="0" w:line="240" w:lineRule="auto"/>
              <w:ind w:left="0" w:right="0" w:firstLine="0"/>
              <w:jc w:val="left"/>
              <w:rPr>
                <w:rFonts w:asciiTheme="minorHAnsi" w:eastAsia="Times New Roman" w:hAnsiTheme="minorHAnsi" w:cstheme="minorHAnsi"/>
                <w:b/>
                <w:bCs/>
                <w:sz w:val="18"/>
                <w:szCs w:val="18"/>
                <w:lang w:val="en-US" w:eastAsia="en-US"/>
              </w:rPr>
            </w:pPr>
            <w:r w:rsidRPr="007C4C22">
              <w:rPr>
                <w:rFonts w:asciiTheme="minorHAnsi" w:eastAsia="Times New Roman" w:hAnsiTheme="minorHAnsi" w:cstheme="minorHAnsi"/>
                <w:b/>
                <w:bCs/>
                <w:sz w:val="18"/>
                <w:szCs w:val="18"/>
                <w:lang w:eastAsia="en-US"/>
              </w:rPr>
              <w:t xml:space="preserve">Total </w:t>
            </w:r>
          </w:p>
        </w:tc>
        <w:tc>
          <w:tcPr>
            <w:tcW w:w="579" w:type="pct"/>
            <w:tcBorders>
              <w:top w:val="nil"/>
              <w:left w:val="nil"/>
              <w:bottom w:val="single" w:sz="4" w:space="0" w:color="auto"/>
              <w:right w:val="single" w:sz="4" w:space="0" w:color="auto"/>
            </w:tcBorders>
            <w:shd w:val="clear" w:color="000000" w:fill="8EAADB"/>
            <w:vAlign w:val="center"/>
            <w:hideMark/>
          </w:tcPr>
          <w:p w14:paraId="5F46280C" w14:textId="618ABDD4" w:rsidR="007C4C22" w:rsidRPr="007C4C22" w:rsidRDefault="007C4C22" w:rsidP="007C4C22">
            <w:pPr>
              <w:spacing w:after="0" w:line="240" w:lineRule="auto"/>
              <w:ind w:left="0" w:right="0" w:firstLine="0"/>
              <w:jc w:val="center"/>
              <w:rPr>
                <w:rFonts w:asciiTheme="minorHAnsi" w:eastAsia="Times New Roman" w:hAnsiTheme="minorHAnsi" w:cstheme="minorHAnsi"/>
                <w:b/>
                <w:bCs/>
                <w:sz w:val="18"/>
                <w:szCs w:val="18"/>
                <w:lang w:val="en-US" w:eastAsia="en-US"/>
              </w:rPr>
            </w:pPr>
            <w:r w:rsidRPr="007C4C22">
              <w:rPr>
                <w:rFonts w:asciiTheme="minorHAnsi" w:eastAsia="Times New Roman" w:hAnsiTheme="minorHAnsi" w:cstheme="minorHAnsi"/>
                <w:b/>
                <w:bCs/>
                <w:sz w:val="18"/>
                <w:szCs w:val="18"/>
                <w:lang w:val="en-US" w:eastAsia="en-US"/>
              </w:rPr>
              <w:t>$</w:t>
            </w:r>
            <w:r w:rsidR="001F271B">
              <w:rPr>
                <w:rFonts w:asciiTheme="minorHAnsi" w:eastAsia="Times New Roman" w:hAnsiTheme="minorHAnsi" w:cstheme="minorHAnsi"/>
                <w:b/>
                <w:bCs/>
                <w:sz w:val="18"/>
                <w:szCs w:val="18"/>
                <w:lang w:val="en-US" w:eastAsia="en-US"/>
              </w:rPr>
              <w:t>2,000,000</w:t>
            </w:r>
            <w:r w:rsidRPr="007C4C22">
              <w:rPr>
                <w:rFonts w:asciiTheme="minorHAnsi" w:eastAsia="Times New Roman" w:hAnsiTheme="minorHAnsi" w:cstheme="minorHAnsi"/>
                <w:b/>
                <w:bCs/>
                <w:sz w:val="18"/>
                <w:szCs w:val="18"/>
                <w:lang w:val="en-US" w:eastAsia="en-US"/>
              </w:rPr>
              <w:t xml:space="preserve"> </w:t>
            </w:r>
          </w:p>
        </w:tc>
        <w:tc>
          <w:tcPr>
            <w:tcW w:w="579" w:type="pct"/>
            <w:tcBorders>
              <w:top w:val="nil"/>
              <w:left w:val="nil"/>
              <w:bottom w:val="single" w:sz="4" w:space="0" w:color="auto"/>
              <w:right w:val="single" w:sz="4" w:space="0" w:color="auto"/>
            </w:tcBorders>
            <w:shd w:val="clear" w:color="000000" w:fill="8EAADB"/>
            <w:vAlign w:val="center"/>
            <w:hideMark/>
          </w:tcPr>
          <w:p w14:paraId="217B2EBA"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b/>
                <w:bCs/>
                <w:sz w:val="18"/>
                <w:szCs w:val="18"/>
                <w:lang w:val="en-US" w:eastAsia="en-US"/>
              </w:rPr>
            </w:pPr>
            <w:r w:rsidRPr="007C4C22">
              <w:rPr>
                <w:rFonts w:asciiTheme="minorHAnsi" w:eastAsia="Times New Roman" w:hAnsiTheme="minorHAnsi" w:cstheme="minorHAnsi"/>
                <w:b/>
                <w:bCs/>
                <w:sz w:val="18"/>
                <w:szCs w:val="18"/>
                <w:lang w:val="en-US" w:eastAsia="en-US"/>
              </w:rPr>
              <w:t xml:space="preserve">$1,500,000 </w:t>
            </w:r>
          </w:p>
        </w:tc>
        <w:tc>
          <w:tcPr>
            <w:tcW w:w="523" w:type="pct"/>
            <w:tcBorders>
              <w:top w:val="nil"/>
              <w:left w:val="nil"/>
              <w:bottom w:val="single" w:sz="4" w:space="0" w:color="auto"/>
              <w:right w:val="single" w:sz="4" w:space="0" w:color="auto"/>
            </w:tcBorders>
            <w:shd w:val="clear" w:color="000000" w:fill="8EAADB"/>
            <w:vAlign w:val="center"/>
            <w:hideMark/>
          </w:tcPr>
          <w:p w14:paraId="0DBC4B4C"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b/>
                <w:bCs/>
                <w:sz w:val="18"/>
                <w:szCs w:val="18"/>
                <w:lang w:val="en-US" w:eastAsia="en-US"/>
              </w:rPr>
            </w:pPr>
            <w:r w:rsidRPr="007C4C22">
              <w:rPr>
                <w:rFonts w:asciiTheme="minorHAnsi" w:eastAsia="Times New Roman" w:hAnsiTheme="minorHAnsi" w:cstheme="minorHAnsi"/>
                <w:b/>
                <w:bCs/>
                <w:sz w:val="18"/>
                <w:szCs w:val="18"/>
                <w:lang w:val="en-US" w:eastAsia="en-US"/>
              </w:rPr>
              <w:t xml:space="preserve">$76,113 </w:t>
            </w:r>
          </w:p>
        </w:tc>
        <w:tc>
          <w:tcPr>
            <w:tcW w:w="707" w:type="pct"/>
            <w:tcBorders>
              <w:top w:val="nil"/>
              <w:left w:val="nil"/>
              <w:bottom w:val="single" w:sz="4" w:space="0" w:color="auto"/>
              <w:right w:val="single" w:sz="4" w:space="0" w:color="auto"/>
            </w:tcBorders>
            <w:shd w:val="clear" w:color="000000" w:fill="8EAADB"/>
            <w:vAlign w:val="center"/>
            <w:hideMark/>
          </w:tcPr>
          <w:p w14:paraId="0BA15F28"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b/>
                <w:bCs/>
                <w:sz w:val="18"/>
                <w:szCs w:val="18"/>
                <w:lang w:val="en-US" w:eastAsia="en-US"/>
              </w:rPr>
            </w:pPr>
            <w:r w:rsidRPr="007C4C22">
              <w:rPr>
                <w:rFonts w:asciiTheme="minorHAnsi" w:eastAsia="Times New Roman" w:hAnsiTheme="minorHAnsi" w:cstheme="minorHAnsi"/>
                <w:b/>
                <w:bCs/>
                <w:sz w:val="18"/>
                <w:szCs w:val="18"/>
                <w:lang w:val="en-US" w:eastAsia="en-US"/>
              </w:rPr>
              <w:t xml:space="preserve">$1,423,887 </w:t>
            </w:r>
          </w:p>
        </w:tc>
        <w:tc>
          <w:tcPr>
            <w:tcW w:w="730" w:type="pct"/>
            <w:tcBorders>
              <w:top w:val="nil"/>
              <w:left w:val="nil"/>
              <w:bottom w:val="single" w:sz="4" w:space="0" w:color="auto"/>
              <w:right w:val="single" w:sz="4" w:space="0" w:color="auto"/>
            </w:tcBorders>
            <w:shd w:val="clear" w:color="000000" w:fill="8EAADB"/>
            <w:vAlign w:val="center"/>
            <w:hideMark/>
          </w:tcPr>
          <w:p w14:paraId="48CC2C04"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b/>
                <w:bCs/>
                <w:sz w:val="18"/>
                <w:szCs w:val="18"/>
                <w:lang w:val="en-US" w:eastAsia="en-US"/>
              </w:rPr>
            </w:pPr>
            <w:r w:rsidRPr="007C4C22">
              <w:rPr>
                <w:rFonts w:asciiTheme="minorHAnsi" w:eastAsia="Times New Roman" w:hAnsiTheme="minorHAnsi" w:cstheme="minorHAnsi"/>
                <w:b/>
                <w:bCs/>
                <w:sz w:val="18"/>
                <w:szCs w:val="18"/>
                <w:lang w:val="en-US" w:eastAsia="en-US"/>
              </w:rPr>
              <w:t>5%</w:t>
            </w:r>
          </w:p>
        </w:tc>
        <w:tc>
          <w:tcPr>
            <w:tcW w:w="653" w:type="pct"/>
            <w:tcBorders>
              <w:top w:val="nil"/>
              <w:left w:val="nil"/>
              <w:bottom w:val="single" w:sz="4" w:space="0" w:color="auto"/>
              <w:right w:val="single" w:sz="4" w:space="0" w:color="auto"/>
            </w:tcBorders>
            <w:shd w:val="clear" w:color="000000" w:fill="8EAADB"/>
            <w:vAlign w:val="center"/>
            <w:hideMark/>
          </w:tcPr>
          <w:p w14:paraId="5BC16EEB"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b/>
                <w:bCs/>
                <w:sz w:val="18"/>
                <w:szCs w:val="18"/>
                <w:lang w:val="en-US" w:eastAsia="en-US"/>
              </w:rPr>
            </w:pPr>
            <w:r w:rsidRPr="007C4C22">
              <w:rPr>
                <w:rFonts w:asciiTheme="minorHAnsi" w:eastAsia="Times New Roman" w:hAnsiTheme="minorHAnsi" w:cstheme="minorHAnsi"/>
                <w:b/>
                <w:bCs/>
                <w:sz w:val="18"/>
                <w:szCs w:val="18"/>
                <w:lang w:val="en-US" w:eastAsia="en-US"/>
              </w:rPr>
              <w:t>5%</w:t>
            </w:r>
          </w:p>
        </w:tc>
        <w:tc>
          <w:tcPr>
            <w:tcW w:w="528" w:type="pct"/>
            <w:tcBorders>
              <w:top w:val="nil"/>
              <w:left w:val="nil"/>
              <w:bottom w:val="single" w:sz="4" w:space="0" w:color="auto"/>
              <w:right w:val="single" w:sz="4" w:space="0" w:color="auto"/>
            </w:tcBorders>
            <w:shd w:val="clear" w:color="000000" w:fill="8EAADB"/>
            <w:vAlign w:val="center"/>
            <w:hideMark/>
          </w:tcPr>
          <w:p w14:paraId="26C90291" w14:textId="77777777" w:rsidR="007C4C22" w:rsidRPr="007C4C22" w:rsidRDefault="007C4C22" w:rsidP="007C4C22">
            <w:pPr>
              <w:spacing w:after="0" w:line="240" w:lineRule="auto"/>
              <w:ind w:left="0" w:right="0" w:firstLine="0"/>
              <w:jc w:val="center"/>
              <w:rPr>
                <w:rFonts w:asciiTheme="minorHAnsi" w:eastAsia="Times New Roman" w:hAnsiTheme="minorHAnsi" w:cstheme="minorHAnsi"/>
                <w:b/>
                <w:bCs/>
                <w:sz w:val="18"/>
                <w:szCs w:val="18"/>
                <w:lang w:val="en-US" w:eastAsia="en-US"/>
              </w:rPr>
            </w:pPr>
            <w:r w:rsidRPr="007C4C22">
              <w:rPr>
                <w:rFonts w:asciiTheme="minorHAnsi" w:eastAsia="Times New Roman" w:hAnsiTheme="minorHAnsi" w:cstheme="minorHAnsi"/>
                <w:b/>
                <w:bCs/>
                <w:sz w:val="18"/>
                <w:szCs w:val="18"/>
                <w:lang w:val="en-US" w:eastAsia="en-US"/>
              </w:rPr>
              <w:t>0</w:t>
            </w:r>
          </w:p>
        </w:tc>
      </w:tr>
    </w:tbl>
    <w:p w14:paraId="533B45C0" w14:textId="77777777" w:rsidR="00393220" w:rsidRDefault="00393220">
      <w:pPr>
        <w:spacing w:after="8" w:line="259" w:lineRule="auto"/>
        <w:ind w:right="0"/>
        <w:jc w:val="left"/>
        <w:rPr>
          <w:bCs/>
          <w:i/>
          <w:sz w:val="18"/>
          <w:szCs w:val="18"/>
        </w:rPr>
      </w:pPr>
    </w:p>
    <w:p w14:paraId="47CB85BF" w14:textId="54FC8457" w:rsidR="00484EA5" w:rsidRDefault="00CB0B08">
      <w:pPr>
        <w:spacing w:after="8" w:line="259" w:lineRule="auto"/>
        <w:ind w:right="0"/>
        <w:jc w:val="left"/>
        <w:rPr>
          <w:bCs/>
          <w:i/>
          <w:sz w:val="18"/>
          <w:szCs w:val="18"/>
        </w:rPr>
      </w:pPr>
      <w:r w:rsidRPr="00460E0C">
        <w:rPr>
          <w:bCs/>
          <w:i/>
          <w:sz w:val="18"/>
          <w:szCs w:val="18"/>
        </w:rPr>
        <w:t xml:space="preserve">*Les informations financières contenues dans ce tableau sont </w:t>
      </w:r>
      <w:r w:rsidR="00787C5E" w:rsidRPr="00460E0C">
        <w:rPr>
          <w:bCs/>
          <w:i/>
          <w:sz w:val="18"/>
          <w:szCs w:val="18"/>
        </w:rPr>
        <w:t>présentées</w:t>
      </w:r>
      <w:r w:rsidRPr="00460E0C">
        <w:rPr>
          <w:bCs/>
          <w:i/>
          <w:sz w:val="18"/>
          <w:szCs w:val="18"/>
        </w:rPr>
        <w:t xml:space="preserve"> par l’équipe de projet à titre d’information</w:t>
      </w:r>
      <w:r w:rsidR="00787C5E" w:rsidRPr="00460E0C">
        <w:rPr>
          <w:bCs/>
          <w:i/>
          <w:sz w:val="18"/>
          <w:szCs w:val="18"/>
        </w:rPr>
        <w:t xml:space="preserve">. </w:t>
      </w:r>
      <w:r w:rsidR="00987161" w:rsidRPr="00987161">
        <w:rPr>
          <w:bCs/>
          <w:i/>
          <w:sz w:val="18"/>
          <w:szCs w:val="18"/>
        </w:rPr>
        <w:t>Le rapport financier certifié sur base des lignes budgétaires UNSDG est envoyé directement par les services financiers au MPTF via le système UNEX, avec une copie électronique au Secrétariat de CAFI</w:t>
      </w:r>
    </w:p>
    <w:p w14:paraId="0E05BDAF" w14:textId="77777777" w:rsidR="00033FA1" w:rsidRPr="00460E0C" w:rsidRDefault="00033FA1">
      <w:pPr>
        <w:spacing w:after="8" w:line="259" w:lineRule="auto"/>
        <w:ind w:right="0"/>
        <w:jc w:val="left"/>
        <w:rPr>
          <w:bCs/>
          <w:i/>
          <w:sz w:val="18"/>
          <w:szCs w:val="18"/>
        </w:rPr>
      </w:pPr>
    </w:p>
    <w:p w14:paraId="7889BC99" w14:textId="626F6F1B" w:rsidR="0089548B" w:rsidRDefault="00033FA1" w:rsidP="0089548B">
      <w:pPr>
        <w:spacing w:after="8" w:line="259" w:lineRule="auto"/>
        <w:ind w:right="0"/>
        <w:jc w:val="left"/>
        <w:rPr>
          <w:sz w:val="20"/>
          <w:szCs w:val="20"/>
        </w:rPr>
      </w:pPr>
      <w:r>
        <w:rPr>
          <w:sz w:val="20"/>
          <w:szCs w:val="20"/>
        </w:rPr>
        <w:t>.</w:t>
      </w:r>
    </w:p>
    <w:p w14:paraId="106C0DB9" w14:textId="77777777" w:rsidR="00033FA1" w:rsidRDefault="00033FA1" w:rsidP="0089548B">
      <w:pPr>
        <w:spacing w:after="8" w:line="259" w:lineRule="auto"/>
        <w:ind w:right="0"/>
        <w:jc w:val="left"/>
        <w:rPr>
          <w:sz w:val="20"/>
          <w:szCs w:val="20"/>
        </w:rPr>
      </w:pPr>
    </w:p>
    <w:p w14:paraId="79D0C27B" w14:textId="25FA5A6F" w:rsidR="00033FA1" w:rsidRDefault="00033FA1" w:rsidP="0089548B">
      <w:pPr>
        <w:spacing w:after="8" w:line="259" w:lineRule="auto"/>
        <w:ind w:right="0"/>
        <w:jc w:val="left"/>
        <w:rPr>
          <w:sz w:val="20"/>
          <w:szCs w:val="20"/>
        </w:rPr>
      </w:pPr>
      <w:r w:rsidRPr="007C4C22">
        <w:rPr>
          <w:sz w:val="20"/>
          <w:szCs w:val="20"/>
        </w:rPr>
        <w:t>Le tableau 5.2 est présent en Annexe.</w:t>
      </w:r>
    </w:p>
    <w:p w14:paraId="5C3CF3DA" w14:textId="77777777" w:rsidR="00033FA1" w:rsidRDefault="00033FA1" w:rsidP="0089548B">
      <w:pPr>
        <w:spacing w:after="8" w:line="259" w:lineRule="auto"/>
        <w:ind w:right="0"/>
        <w:jc w:val="left"/>
        <w:rPr>
          <w:sz w:val="20"/>
          <w:szCs w:val="20"/>
        </w:rPr>
      </w:pPr>
    </w:p>
    <w:p w14:paraId="1EA3F093" w14:textId="77777777" w:rsidR="00033FA1" w:rsidRPr="0089548B" w:rsidRDefault="00033FA1" w:rsidP="0089548B">
      <w:pPr>
        <w:spacing w:after="8" w:line="259" w:lineRule="auto"/>
        <w:ind w:right="0"/>
        <w:jc w:val="left"/>
        <w:rPr>
          <w:bCs/>
          <w:iCs/>
          <w:sz w:val="22"/>
          <w:szCs w:val="22"/>
        </w:rPr>
      </w:pPr>
    </w:p>
    <w:p w14:paraId="2FFF9233" w14:textId="31592F97" w:rsidR="00484EA5" w:rsidRDefault="002F2F80" w:rsidP="002F2F80">
      <w:pPr>
        <w:pStyle w:val="Lgende"/>
        <w:rPr>
          <w:i/>
          <w:sz w:val="20"/>
          <w:szCs w:val="20"/>
        </w:rPr>
      </w:pPr>
      <w:bookmarkStart w:id="20" w:name="_Toc131173514"/>
      <w:r>
        <w:t xml:space="preserve">Tableau </w:t>
      </w:r>
      <w:r>
        <w:fldChar w:fldCharType="begin"/>
      </w:r>
      <w:r>
        <w:instrText>SEQ Tableau \* ARABIC</w:instrText>
      </w:r>
      <w:r>
        <w:fldChar w:fldCharType="separate"/>
      </w:r>
      <w:r w:rsidR="004B2A1C">
        <w:rPr>
          <w:noProof/>
        </w:rPr>
        <w:t>6</w:t>
      </w:r>
      <w:r>
        <w:fldChar w:fldCharType="end"/>
      </w:r>
      <w:r>
        <w:t xml:space="preserve"> </w:t>
      </w:r>
      <w:r w:rsidR="003F28B2" w:rsidRPr="008B7DCE">
        <w:t xml:space="preserve">- </w:t>
      </w:r>
      <w:r w:rsidRPr="002F2F80">
        <w:t>Cout efficacité : Tableau des progrès et décaissements par effets et par produits</w:t>
      </w:r>
      <w:bookmarkEnd w:id="20"/>
    </w:p>
    <w:tbl>
      <w:tblPr>
        <w:tblW w:w="9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00" w:firstRow="0" w:lastRow="0" w:firstColumn="0" w:lastColumn="0" w:noHBand="0" w:noVBand="1"/>
      </w:tblPr>
      <w:tblGrid>
        <w:gridCol w:w="3070"/>
        <w:gridCol w:w="1770"/>
        <w:gridCol w:w="1890"/>
        <w:gridCol w:w="2970"/>
      </w:tblGrid>
      <w:tr w:rsidR="005B59EE" w:rsidRPr="000A0DD1" w14:paraId="428D2416" w14:textId="26E89D3D" w:rsidTr="0022357B">
        <w:trPr>
          <w:trHeight w:val="468"/>
        </w:trPr>
        <w:tc>
          <w:tcPr>
            <w:tcW w:w="3070" w:type="dxa"/>
            <w:shd w:val="clear" w:color="auto" w:fill="8EAADB" w:themeFill="accent1" w:themeFillTint="99"/>
          </w:tcPr>
          <w:p w14:paraId="02551C65" w14:textId="77777777" w:rsidR="005B59EE" w:rsidRPr="000A0DD1" w:rsidRDefault="005B59EE" w:rsidP="00303738">
            <w:pPr>
              <w:keepNext/>
              <w:keepLines/>
              <w:spacing w:after="0" w:line="240" w:lineRule="auto"/>
              <w:ind w:left="0" w:right="0" w:firstLine="0"/>
              <w:jc w:val="left"/>
              <w:rPr>
                <w:b/>
                <w:sz w:val="18"/>
                <w:szCs w:val="18"/>
              </w:rPr>
            </w:pPr>
            <w:r w:rsidRPr="000A0DD1">
              <w:rPr>
                <w:b/>
                <w:sz w:val="18"/>
                <w:szCs w:val="18"/>
              </w:rPr>
              <w:lastRenderedPageBreak/>
              <w:t xml:space="preserve">Résultats </w:t>
            </w:r>
          </w:p>
          <w:p w14:paraId="47166271" w14:textId="162EF715" w:rsidR="005B59EE" w:rsidRPr="000A0DD1" w:rsidRDefault="005B59EE" w:rsidP="00303738">
            <w:pPr>
              <w:spacing w:after="0" w:line="240" w:lineRule="auto"/>
              <w:ind w:left="0" w:right="0" w:firstLine="0"/>
              <w:jc w:val="left"/>
              <w:rPr>
                <w:b/>
                <w:sz w:val="18"/>
                <w:szCs w:val="18"/>
              </w:rPr>
            </w:pPr>
            <w:r w:rsidRPr="000A0DD1">
              <w:rPr>
                <w:b/>
                <w:sz w:val="18"/>
                <w:szCs w:val="18"/>
              </w:rPr>
              <w:t> </w:t>
            </w:r>
          </w:p>
        </w:tc>
        <w:tc>
          <w:tcPr>
            <w:tcW w:w="1770" w:type="dxa"/>
            <w:shd w:val="clear" w:color="auto" w:fill="F4B084"/>
          </w:tcPr>
          <w:p w14:paraId="40CB7493" w14:textId="77777777" w:rsidR="005B59EE" w:rsidRPr="000A0DD1" w:rsidRDefault="005B59EE" w:rsidP="00303738">
            <w:pPr>
              <w:keepNext/>
              <w:keepLines/>
              <w:spacing w:after="0" w:line="240" w:lineRule="auto"/>
              <w:ind w:left="0" w:right="0" w:firstLine="0"/>
              <w:jc w:val="center"/>
              <w:rPr>
                <w:b/>
                <w:sz w:val="18"/>
                <w:szCs w:val="18"/>
              </w:rPr>
            </w:pPr>
            <w:r w:rsidRPr="000A0DD1">
              <w:rPr>
                <w:b/>
                <w:sz w:val="18"/>
                <w:szCs w:val="18"/>
              </w:rPr>
              <w:t>Progrès actuel de l'indicateur</w:t>
            </w:r>
            <w:r w:rsidRPr="000A0DD1">
              <w:rPr>
                <w:b/>
                <w:i/>
                <w:sz w:val="18"/>
                <w:szCs w:val="18"/>
                <w:vertAlign w:val="superscript"/>
              </w:rPr>
              <w:footnoteReference w:id="3"/>
            </w:r>
          </w:p>
        </w:tc>
        <w:tc>
          <w:tcPr>
            <w:tcW w:w="1890" w:type="dxa"/>
            <w:shd w:val="clear" w:color="auto" w:fill="8EAADB" w:themeFill="accent1" w:themeFillTint="99"/>
          </w:tcPr>
          <w:p w14:paraId="5843F7FA" w14:textId="365C44A8" w:rsidR="005B59EE" w:rsidRPr="000A0DD1" w:rsidRDefault="005B59EE" w:rsidP="00303738">
            <w:pPr>
              <w:keepNext/>
              <w:keepLines/>
              <w:spacing w:after="0" w:line="240" w:lineRule="auto"/>
              <w:ind w:left="0" w:right="0" w:firstLine="0"/>
              <w:jc w:val="center"/>
              <w:rPr>
                <w:b/>
                <w:sz w:val="18"/>
                <w:szCs w:val="18"/>
              </w:rPr>
            </w:pPr>
            <w:r w:rsidRPr="000A0DD1">
              <w:rPr>
                <w:b/>
                <w:sz w:val="18"/>
                <w:szCs w:val="18"/>
              </w:rPr>
              <w:t>Dépenses cumulatives en US</w:t>
            </w:r>
            <w:r w:rsidR="00AE5298" w:rsidRPr="000A0DD1">
              <w:rPr>
                <w:b/>
                <w:sz w:val="18"/>
                <w:szCs w:val="18"/>
              </w:rPr>
              <w:t>D</w:t>
            </w:r>
            <w:r w:rsidRPr="000A0DD1">
              <w:rPr>
                <w:b/>
                <w:sz w:val="18"/>
                <w:szCs w:val="18"/>
              </w:rPr>
              <w:t xml:space="preserve">  </w:t>
            </w:r>
          </w:p>
        </w:tc>
        <w:tc>
          <w:tcPr>
            <w:tcW w:w="2970" w:type="dxa"/>
            <w:shd w:val="clear" w:color="auto" w:fill="8EAADB" w:themeFill="accent1" w:themeFillTint="99"/>
          </w:tcPr>
          <w:p w14:paraId="44E506D9" w14:textId="49B129A6" w:rsidR="005B59EE" w:rsidRPr="000A0DD1" w:rsidRDefault="005B59EE" w:rsidP="00303738">
            <w:pPr>
              <w:widowControl w:val="0"/>
              <w:pBdr>
                <w:top w:val="nil"/>
                <w:left w:val="nil"/>
                <w:bottom w:val="nil"/>
                <w:right w:val="nil"/>
                <w:between w:val="nil"/>
              </w:pBdr>
              <w:spacing w:after="0" w:line="240" w:lineRule="auto"/>
              <w:ind w:left="0" w:right="0" w:firstLine="0"/>
              <w:jc w:val="left"/>
              <w:rPr>
                <w:b/>
                <w:sz w:val="18"/>
                <w:szCs w:val="18"/>
              </w:rPr>
            </w:pPr>
            <w:r w:rsidRPr="000A0DD1">
              <w:rPr>
                <w:b/>
                <w:sz w:val="18"/>
                <w:szCs w:val="18"/>
              </w:rPr>
              <w:t xml:space="preserve">Commentaires </w:t>
            </w:r>
          </w:p>
        </w:tc>
      </w:tr>
      <w:tr w:rsidR="004E098C" w:rsidRPr="000A0DD1" w14:paraId="55A353CD" w14:textId="17C36690" w:rsidTr="0099484A">
        <w:trPr>
          <w:trHeight w:val="310"/>
        </w:trPr>
        <w:tc>
          <w:tcPr>
            <w:tcW w:w="3070" w:type="dxa"/>
            <w:shd w:val="clear" w:color="auto" w:fill="auto"/>
            <w:vAlign w:val="center"/>
          </w:tcPr>
          <w:p w14:paraId="16970FF7" w14:textId="7A502558" w:rsidR="004E098C" w:rsidRPr="000A0DD1" w:rsidRDefault="004E098C" w:rsidP="004E098C">
            <w:pPr>
              <w:spacing w:after="0" w:line="240" w:lineRule="auto"/>
              <w:ind w:left="0" w:right="0" w:firstLine="0"/>
              <w:jc w:val="left"/>
              <w:rPr>
                <w:bCs/>
                <w:sz w:val="18"/>
                <w:szCs w:val="18"/>
              </w:rPr>
            </w:pPr>
            <w:r w:rsidRPr="007C4C22">
              <w:rPr>
                <w:rFonts w:asciiTheme="minorHAnsi" w:eastAsia="Times New Roman" w:hAnsiTheme="minorHAnsi" w:cstheme="minorHAnsi"/>
                <w:b/>
                <w:bCs/>
                <w:sz w:val="18"/>
                <w:szCs w:val="18"/>
                <w:lang w:eastAsia="en-US"/>
              </w:rPr>
              <w:t>Produit 1.1</w:t>
            </w:r>
            <w:r w:rsidRPr="007C4C22">
              <w:rPr>
                <w:rFonts w:asciiTheme="minorHAnsi" w:eastAsia="Times New Roman" w:hAnsiTheme="minorHAnsi" w:cstheme="minorHAnsi"/>
                <w:sz w:val="18"/>
                <w:szCs w:val="18"/>
                <w:lang w:eastAsia="en-US"/>
              </w:rPr>
              <w:t xml:space="preserve"> Les besoins en capacités et en données sont évalués.</w:t>
            </w:r>
          </w:p>
        </w:tc>
        <w:tc>
          <w:tcPr>
            <w:tcW w:w="1770" w:type="dxa"/>
            <w:shd w:val="clear" w:color="auto" w:fill="auto"/>
            <w:vAlign w:val="center"/>
          </w:tcPr>
          <w:p w14:paraId="20A37D67" w14:textId="77777777" w:rsidR="00C31BA5" w:rsidRDefault="00C31BA5" w:rsidP="00C31BA5">
            <w:pPr>
              <w:spacing w:after="0" w:line="240" w:lineRule="auto"/>
              <w:ind w:left="0" w:right="0" w:firstLine="0"/>
              <w:jc w:val="center"/>
              <w:rPr>
                <w:rFonts w:asciiTheme="minorHAnsi" w:hAnsiTheme="minorHAnsi" w:cstheme="minorHAnsi"/>
                <w:sz w:val="18"/>
                <w:szCs w:val="18"/>
              </w:rPr>
            </w:pPr>
            <w:r>
              <w:rPr>
                <w:rFonts w:asciiTheme="minorHAnsi" w:hAnsiTheme="minorHAnsi" w:cstheme="minorHAnsi"/>
                <w:sz w:val="18"/>
                <w:szCs w:val="18"/>
              </w:rPr>
              <w:t xml:space="preserve"> </w:t>
            </w:r>
            <w:r>
              <w:rPr>
                <w:rFonts w:asciiTheme="minorHAnsi" w:hAnsiTheme="minorHAnsi" w:cstheme="minorHAnsi"/>
                <w:sz w:val="18"/>
                <w:szCs w:val="18"/>
              </w:rPr>
              <w:t>Soumission LEAF, préparation des scénarios d’articulation avec l’ERP</w:t>
            </w:r>
          </w:p>
          <w:p w14:paraId="383380B3" w14:textId="77777777" w:rsidR="00A51569" w:rsidRDefault="00A51569" w:rsidP="00C31BA5">
            <w:pPr>
              <w:spacing w:after="0" w:line="240" w:lineRule="auto"/>
              <w:ind w:left="0" w:right="0" w:firstLine="0"/>
              <w:jc w:val="center"/>
              <w:rPr>
                <w:rFonts w:asciiTheme="minorHAnsi" w:hAnsiTheme="minorHAnsi" w:cstheme="minorHAnsi"/>
                <w:sz w:val="18"/>
                <w:szCs w:val="18"/>
              </w:rPr>
            </w:pPr>
          </w:p>
          <w:p w14:paraId="3C4C2E1A" w14:textId="2C325275" w:rsidR="00A51569" w:rsidRPr="00C31BA5" w:rsidRDefault="00A51569" w:rsidP="00C31BA5">
            <w:pPr>
              <w:spacing w:after="0" w:line="240" w:lineRule="auto"/>
              <w:ind w:left="0" w:right="0" w:firstLine="0"/>
              <w:jc w:val="center"/>
              <w:rPr>
                <w:rFonts w:asciiTheme="minorHAnsi" w:hAnsiTheme="minorHAnsi" w:cstheme="minorHAnsi"/>
                <w:sz w:val="18"/>
                <w:szCs w:val="18"/>
              </w:rPr>
            </w:pPr>
            <w:r w:rsidRPr="002B7A96">
              <w:rPr>
                <w:rFonts w:asciiTheme="minorHAnsi" w:hAnsiTheme="minorHAnsi" w:cstheme="minorHAnsi"/>
                <w:sz w:val="18"/>
                <w:szCs w:val="18"/>
              </w:rPr>
              <w:t>Un rapport sur les besoins en capacités et en données</w:t>
            </w:r>
            <w:r>
              <w:rPr>
                <w:rFonts w:asciiTheme="minorHAnsi" w:hAnsiTheme="minorHAnsi" w:cstheme="minorHAnsi"/>
                <w:sz w:val="18"/>
                <w:szCs w:val="18"/>
              </w:rPr>
              <w:t xml:space="preserve"> existant, mais non soumis au COPIL</w:t>
            </w:r>
          </w:p>
        </w:tc>
        <w:tc>
          <w:tcPr>
            <w:tcW w:w="1890" w:type="dxa"/>
            <w:shd w:val="clear" w:color="auto" w:fill="auto"/>
            <w:vAlign w:val="center"/>
          </w:tcPr>
          <w:p w14:paraId="51917E33" w14:textId="1704F384" w:rsidR="004E098C" w:rsidRPr="000A0DD1" w:rsidRDefault="004E098C" w:rsidP="004E098C">
            <w:pPr>
              <w:spacing w:after="0" w:line="240" w:lineRule="auto"/>
              <w:ind w:left="0" w:right="0" w:firstLine="0"/>
              <w:jc w:val="center"/>
              <w:rPr>
                <w:bCs/>
                <w:sz w:val="18"/>
                <w:szCs w:val="18"/>
              </w:rPr>
            </w:pPr>
            <w:r w:rsidRPr="007C4C22">
              <w:rPr>
                <w:rFonts w:asciiTheme="minorHAnsi" w:eastAsia="Times New Roman" w:hAnsiTheme="minorHAnsi" w:cstheme="minorHAnsi"/>
                <w:sz w:val="18"/>
                <w:szCs w:val="18"/>
                <w:lang w:eastAsia="en-US"/>
              </w:rPr>
              <w:t xml:space="preserve">$839 </w:t>
            </w:r>
          </w:p>
        </w:tc>
        <w:tc>
          <w:tcPr>
            <w:tcW w:w="2970" w:type="dxa"/>
            <w:vAlign w:val="center"/>
          </w:tcPr>
          <w:p w14:paraId="3E425FD4" w14:textId="77777777" w:rsidR="004E098C" w:rsidRPr="000A0DD1" w:rsidRDefault="004E098C" w:rsidP="004E098C">
            <w:pPr>
              <w:spacing w:after="0" w:line="240" w:lineRule="auto"/>
              <w:ind w:left="0" w:right="0" w:firstLine="0"/>
              <w:jc w:val="left"/>
              <w:rPr>
                <w:bCs/>
                <w:sz w:val="18"/>
                <w:szCs w:val="18"/>
              </w:rPr>
            </w:pPr>
          </w:p>
        </w:tc>
      </w:tr>
      <w:tr w:rsidR="004E098C" w:rsidRPr="000A0DD1" w14:paraId="1B511F54" w14:textId="47EEB3B7" w:rsidTr="0099484A">
        <w:trPr>
          <w:trHeight w:val="310"/>
        </w:trPr>
        <w:tc>
          <w:tcPr>
            <w:tcW w:w="3070" w:type="dxa"/>
            <w:shd w:val="clear" w:color="auto" w:fill="auto"/>
            <w:vAlign w:val="center"/>
          </w:tcPr>
          <w:p w14:paraId="75D2C12D" w14:textId="6FB59601" w:rsidR="004E098C" w:rsidRPr="000A0DD1" w:rsidRDefault="004E098C" w:rsidP="004E098C">
            <w:pPr>
              <w:spacing w:after="0" w:line="240" w:lineRule="auto"/>
              <w:ind w:left="0" w:right="0" w:firstLine="0"/>
              <w:jc w:val="left"/>
              <w:rPr>
                <w:bCs/>
                <w:sz w:val="18"/>
                <w:szCs w:val="18"/>
              </w:rPr>
            </w:pPr>
            <w:r w:rsidRPr="007C4C22">
              <w:rPr>
                <w:rFonts w:asciiTheme="minorHAnsi" w:eastAsia="Times New Roman" w:hAnsiTheme="minorHAnsi" w:cstheme="minorHAnsi"/>
                <w:b/>
                <w:bCs/>
                <w:sz w:val="18"/>
                <w:szCs w:val="18"/>
                <w:lang w:eastAsia="en-US"/>
              </w:rPr>
              <w:t>Produit 1.2</w:t>
            </w:r>
            <w:r w:rsidRPr="007C4C22">
              <w:rPr>
                <w:rFonts w:asciiTheme="minorHAnsi" w:eastAsia="Times New Roman" w:hAnsiTheme="minorHAnsi" w:cstheme="minorHAnsi"/>
                <w:sz w:val="18"/>
                <w:szCs w:val="18"/>
                <w:lang w:eastAsia="en-US"/>
              </w:rPr>
              <w:t xml:space="preserve">. Le SYNA-MNV produit les données nécessaires au suivi de la REDD+ </w:t>
            </w:r>
          </w:p>
        </w:tc>
        <w:tc>
          <w:tcPr>
            <w:tcW w:w="1770" w:type="dxa"/>
            <w:shd w:val="clear" w:color="auto" w:fill="auto"/>
            <w:vAlign w:val="center"/>
          </w:tcPr>
          <w:p w14:paraId="3149D628" w14:textId="7BF99E8A" w:rsidR="004E098C" w:rsidRPr="000A0DD1" w:rsidRDefault="00633D8F" w:rsidP="004E098C">
            <w:pPr>
              <w:spacing w:after="0" w:line="240" w:lineRule="auto"/>
              <w:ind w:left="0" w:right="0" w:firstLine="0"/>
              <w:jc w:val="center"/>
              <w:rPr>
                <w:bCs/>
                <w:sz w:val="18"/>
                <w:szCs w:val="18"/>
              </w:rPr>
            </w:pPr>
            <w:r>
              <w:rPr>
                <w:bCs/>
                <w:sz w:val="18"/>
                <w:szCs w:val="18"/>
              </w:rPr>
              <w:t>0</w:t>
            </w:r>
          </w:p>
        </w:tc>
        <w:tc>
          <w:tcPr>
            <w:tcW w:w="1890" w:type="dxa"/>
            <w:shd w:val="clear" w:color="auto" w:fill="auto"/>
            <w:vAlign w:val="center"/>
          </w:tcPr>
          <w:p w14:paraId="78A98B47" w14:textId="33FECAF9" w:rsidR="004E098C" w:rsidRPr="000A0DD1" w:rsidRDefault="004E098C" w:rsidP="004E098C">
            <w:pPr>
              <w:spacing w:after="0" w:line="240" w:lineRule="auto"/>
              <w:ind w:left="0" w:right="0" w:firstLine="0"/>
              <w:jc w:val="center"/>
              <w:rPr>
                <w:bCs/>
                <w:sz w:val="18"/>
                <w:szCs w:val="18"/>
              </w:rPr>
            </w:pPr>
            <w:r w:rsidRPr="007C4C22">
              <w:rPr>
                <w:rFonts w:asciiTheme="minorHAnsi" w:eastAsia="Times New Roman" w:hAnsiTheme="minorHAnsi" w:cstheme="minorHAnsi"/>
                <w:sz w:val="18"/>
                <w:szCs w:val="18"/>
                <w:lang w:eastAsia="en-US"/>
              </w:rPr>
              <w:t xml:space="preserve">$31,709 </w:t>
            </w:r>
          </w:p>
        </w:tc>
        <w:tc>
          <w:tcPr>
            <w:tcW w:w="2970" w:type="dxa"/>
            <w:vAlign w:val="center"/>
          </w:tcPr>
          <w:p w14:paraId="2B715A0F" w14:textId="77777777" w:rsidR="004E098C" w:rsidRPr="000A0DD1" w:rsidRDefault="004E098C" w:rsidP="004E098C">
            <w:pPr>
              <w:spacing w:after="0" w:line="240" w:lineRule="auto"/>
              <w:ind w:left="0" w:right="0" w:firstLine="0"/>
              <w:jc w:val="left"/>
              <w:rPr>
                <w:bCs/>
                <w:sz w:val="18"/>
                <w:szCs w:val="18"/>
              </w:rPr>
            </w:pPr>
          </w:p>
        </w:tc>
      </w:tr>
      <w:tr w:rsidR="004E098C" w:rsidRPr="000A0DD1" w14:paraId="1BD5E135" w14:textId="770F10AB" w:rsidTr="0099484A">
        <w:trPr>
          <w:trHeight w:val="310"/>
        </w:trPr>
        <w:tc>
          <w:tcPr>
            <w:tcW w:w="3070" w:type="dxa"/>
            <w:shd w:val="clear" w:color="auto" w:fill="auto"/>
            <w:vAlign w:val="center"/>
          </w:tcPr>
          <w:p w14:paraId="122B88CC" w14:textId="24489A14" w:rsidR="004E098C" w:rsidRPr="000A0DD1" w:rsidRDefault="004E098C" w:rsidP="004E098C">
            <w:pPr>
              <w:spacing w:after="0" w:line="240" w:lineRule="auto"/>
              <w:ind w:left="0" w:right="0" w:firstLine="0"/>
              <w:jc w:val="left"/>
              <w:rPr>
                <w:bCs/>
                <w:sz w:val="18"/>
                <w:szCs w:val="18"/>
              </w:rPr>
            </w:pPr>
            <w:r w:rsidRPr="007C4C22">
              <w:rPr>
                <w:rFonts w:asciiTheme="minorHAnsi" w:eastAsia="Times New Roman" w:hAnsiTheme="minorHAnsi" w:cstheme="minorHAnsi"/>
                <w:b/>
                <w:bCs/>
                <w:sz w:val="18"/>
                <w:szCs w:val="18"/>
                <w:lang w:eastAsia="en-US"/>
              </w:rPr>
              <w:t>Produit 1.3.</w:t>
            </w:r>
            <w:r w:rsidRPr="007C4C22">
              <w:rPr>
                <w:rFonts w:asciiTheme="minorHAnsi" w:eastAsia="Times New Roman" w:hAnsiTheme="minorHAnsi" w:cstheme="minorHAnsi"/>
                <w:sz w:val="18"/>
                <w:szCs w:val="18"/>
                <w:lang w:eastAsia="en-US"/>
              </w:rPr>
              <w:t xml:space="preserve"> Le NERF de la RC est révisé et transmis à la CCNUCC </w:t>
            </w:r>
          </w:p>
        </w:tc>
        <w:tc>
          <w:tcPr>
            <w:tcW w:w="1770" w:type="dxa"/>
            <w:shd w:val="clear" w:color="auto" w:fill="auto"/>
            <w:vAlign w:val="center"/>
          </w:tcPr>
          <w:p w14:paraId="2B2BC530" w14:textId="32441D07" w:rsidR="004E098C" w:rsidRPr="000A0DD1" w:rsidRDefault="00633D8F" w:rsidP="004E098C">
            <w:pPr>
              <w:spacing w:after="0" w:line="240" w:lineRule="auto"/>
              <w:ind w:left="0" w:right="0" w:firstLine="0"/>
              <w:jc w:val="center"/>
              <w:rPr>
                <w:bCs/>
                <w:sz w:val="18"/>
                <w:szCs w:val="18"/>
              </w:rPr>
            </w:pPr>
            <w:r>
              <w:rPr>
                <w:bCs/>
                <w:sz w:val="18"/>
                <w:szCs w:val="18"/>
              </w:rPr>
              <w:t>0</w:t>
            </w:r>
          </w:p>
        </w:tc>
        <w:tc>
          <w:tcPr>
            <w:tcW w:w="1890" w:type="dxa"/>
            <w:shd w:val="clear" w:color="auto" w:fill="auto"/>
            <w:vAlign w:val="center"/>
          </w:tcPr>
          <w:p w14:paraId="49389C6D" w14:textId="50BD78E4" w:rsidR="004E098C" w:rsidRPr="000A0DD1" w:rsidRDefault="004E098C" w:rsidP="004E098C">
            <w:pPr>
              <w:spacing w:after="0" w:line="240" w:lineRule="auto"/>
              <w:ind w:left="0" w:right="0" w:firstLine="0"/>
              <w:jc w:val="center"/>
              <w:rPr>
                <w:bCs/>
                <w:sz w:val="18"/>
                <w:szCs w:val="18"/>
              </w:rPr>
            </w:pPr>
            <w:r w:rsidRPr="007C4C22">
              <w:rPr>
                <w:rFonts w:asciiTheme="minorHAnsi" w:eastAsia="Times New Roman" w:hAnsiTheme="minorHAnsi" w:cstheme="minorHAnsi"/>
                <w:sz w:val="18"/>
                <w:szCs w:val="18"/>
                <w:lang w:eastAsia="en-US"/>
              </w:rPr>
              <w:t>0</w:t>
            </w:r>
          </w:p>
        </w:tc>
        <w:tc>
          <w:tcPr>
            <w:tcW w:w="2970" w:type="dxa"/>
            <w:vAlign w:val="center"/>
          </w:tcPr>
          <w:p w14:paraId="17FF7160" w14:textId="5E19E7BC" w:rsidR="004E098C" w:rsidRPr="000A0DD1" w:rsidRDefault="004E098C" w:rsidP="004E098C">
            <w:pPr>
              <w:spacing w:after="0" w:line="240" w:lineRule="auto"/>
              <w:ind w:left="0" w:right="0" w:firstLine="0"/>
              <w:jc w:val="left"/>
              <w:rPr>
                <w:bCs/>
                <w:sz w:val="18"/>
                <w:szCs w:val="18"/>
              </w:rPr>
            </w:pPr>
          </w:p>
        </w:tc>
      </w:tr>
      <w:tr w:rsidR="004E098C" w:rsidRPr="000A0DD1" w14:paraId="099D0C4B" w14:textId="72C711F3" w:rsidTr="0099484A">
        <w:trPr>
          <w:trHeight w:val="310"/>
        </w:trPr>
        <w:tc>
          <w:tcPr>
            <w:tcW w:w="3070" w:type="dxa"/>
            <w:shd w:val="clear" w:color="auto" w:fill="auto"/>
            <w:vAlign w:val="center"/>
          </w:tcPr>
          <w:p w14:paraId="772D7F66" w14:textId="104BB288" w:rsidR="004E098C" w:rsidRPr="000A0DD1" w:rsidRDefault="004E098C" w:rsidP="004E098C">
            <w:pPr>
              <w:spacing w:after="0" w:line="240" w:lineRule="auto"/>
              <w:ind w:left="0" w:right="0" w:firstLine="0"/>
              <w:jc w:val="left"/>
              <w:rPr>
                <w:bCs/>
                <w:sz w:val="18"/>
                <w:szCs w:val="18"/>
              </w:rPr>
            </w:pPr>
            <w:r w:rsidRPr="007C4C22">
              <w:rPr>
                <w:rFonts w:asciiTheme="minorHAnsi" w:eastAsia="Times New Roman" w:hAnsiTheme="minorHAnsi" w:cstheme="minorHAnsi"/>
                <w:b/>
                <w:bCs/>
                <w:sz w:val="18"/>
                <w:szCs w:val="18"/>
                <w:lang w:eastAsia="en-US"/>
              </w:rPr>
              <w:t>Produit 1.4.</w:t>
            </w:r>
            <w:r w:rsidRPr="007C4C22">
              <w:rPr>
                <w:rFonts w:asciiTheme="minorHAnsi" w:eastAsia="Times New Roman" w:hAnsiTheme="minorHAnsi" w:cstheme="minorHAnsi"/>
                <w:sz w:val="18"/>
                <w:szCs w:val="18"/>
                <w:lang w:eastAsia="en-US"/>
              </w:rPr>
              <w:t xml:space="preserve"> Les capacités du CNIAF à rapporter les émissions du secteur AFOLU </w:t>
            </w:r>
          </w:p>
        </w:tc>
        <w:tc>
          <w:tcPr>
            <w:tcW w:w="1770" w:type="dxa"/>
            <w:shd w:val="clear" w:color="auto" w:fill="auto"/>
            <w:vAlign w:val="center"/>
          </w:tcPr>
          <w:p w14:paraId="277D6165" w14:textId="0627BE8A" w:rsidR="004E098C" w:rsidRPr="000A0DD1" w:rsidRDefault="00F63144" w:rsidP="004E098C">
            <w:pPr>
              <w:spacing w:after="0" w:line="240" w:lineRule="auto"/>
              <w:ind w:left="0" w:right="0" w:firstLine="0"/>
              <w:jc w:val="center"/>
              <w:rPr>
                <w:bCs/>
                <w:sz w:val="18"/>
                <w:szCs w:val="18"/>
              </w:rPr>
            </w:pPr>
            <w:r>
              <w:rPr>
                <w:rFonts w:asciiTheme="minorHAnsi" w:hAnsiTheme="minorHAnsi" w:cstheme="minorHAnsi"/>
                <w:sz w:val="18"/>
                <w:szCs w:val="18"/>
              </w:rPr>
              <w:t>Soumission LEAF, sous modalités HFLD, discussion autour de l’articulation avec l’ERPA</w:t>
            </w:r>
          </w:p>
        </w:tc>
        <w:tc>
          <w:tcPr>
            <w:tcW w:w="1890" w:type="dxa"/>
            <w:shd w:val="clear" w:color="auto" w:fill="auto"/>
            <w:vAlign w:val="center"/>
          </w:tcPr>
          <w:p w14:paraId="100E248E" w14:textId="0FD392C8" w:rsidR="004E098C" w:rsidRPr="000A0DD1" w:rsidRDefault="004E098C" w:rsidP="004E098C">
            <w:pPr>
              <w:spacing w:after="0" w:line="240" w:lineRule="auto"/>
              <w:ind w:left="0" w:right="0" w:firstLine="0"/>
              <w:jc w:val="center"/>
              <w:rPr>
                <w:bCs/>
                <w:sz w:val="18"/>
                <w:szCs w:val="18"/>
              </w:rPr>
            </w:pPr>
            <w:r w:rsidRPr="007C4C22">
              <w:rPr>
                <w:rFonts w:asciiTheme="minorHAnsi" w:eastAsia="Times New Roman" w:hAnsiTheme="minorHAnsi" w:cstheme="minorHAnsi"/>
                <w:sz w:val="18"/>
                <w:szCs w:val="18"/>
                <w:lang w:val="fr-FR" w:eastAsia="en-US"/>
              </w:rPr>
              <w:t>0</w:t>
            </w:r>
          </w:p>
        </w:tc>
        <w:tc>
          <w:tcPr>
            <w:tcW w:w="2970" w:type="dxa"/>
            <w:vAlign w:val="center"/>
          </w:tcPr>
          <w:p w14:paraId="5A087ED4" w14:textId="77777777" w:rsidR="004E098C" w:rsidRPr="000A0DD1" w:rsidRDefault="004E098C" w:rsidP="004E098C">
            <w:pPr>
              <w:spacing w:after="0" w:line="240" w:lineRule="auto"/>
              <w:ind w:left="0" w:right="0" w:firstLine="0"/>
              <w:jc w:val="left"/>
              <w:rPr>
                <w:bCs/>
                <w:sz w:val="18"/>
                <w:szCs w:val="18"/>
              </w:rPr>
            </w:pPr>
          </w:p>
        </w:tc>
      </w:tr>
      <w:tr w:rsidR="004E098C" w:rsidRPr="000A0DD1" w14:paraId="1F5DEA2F" w14:textId="0C8B0A14" w:rsidTr="0099484A">
        <w:trPr>
          <w:trHeight w:val="310"/>
        </w:trPr>
        <w:tc>
          <w:tcPr>
            <w:tcW w:w="3070" w:type="dxa"/>
            <w:shd w:val="clear" w:color="auto" w:fill="auto"/>
            <w:vAlign w:val="center"/>
          </w:tcPr>
          <w:p w14:paraId="68ED4F44" w14:textId="430CC6E6" w:rsidR="004E098C" w:rsidRPr="000A0DD1" w:rsidRDefault="004E098C" w:rsidP="004E098C">
            <w:pPr>
              <w:spacing w:after="0" w:line="240" w:lineRule="auto"/>
              <w:ind w:left="0" w:right="0" w:firstLine="0"/>
              <w:jc w:val="left"/>
              <w:rPr>
                <w:bCs/>
                <w:sz w:val="18"/>
                <w:szCs w:val="18"/>
              </w:rPr>
            </w:pPr>
            <w:r w:rsidRPr="007C4C22">
              <w:rPr>
                <w:rFonts w:asciiTheme="minorHAnsi" w:eastAsia="Times New Roman" w:hAnsiTheme="minorHAnsi" w:cstheme="minorHAnsi"/>
                <w:b/>
                <w:bCs/>
                <w:sz w:val="18"/>
                <w:szCs w:val="18"/>
                <w:lang w:eastAsia="en-US"/>
              </w:rPr>
              <w:t>Produit 1.5.</w:t>
            </w:r>
            <w:r w:rsidRPr="007C4C22">
              <w:rPr>
                <w:rFonts w:asciiTheme="minorHAnsi" w:eastAsia="Times New Roman" w:hAnsiTheme="minorHAnsi" w:cstheme="minorHAnsi"/>
                <w:sz w:val="18"/>
                <w:szCs w:val="18"/>
                <w:lang w:eastAsia="en-US"/>
              </w:rPr>
              <w:t xml:space="preserve"> Les données sont disponibles en libre-accès sur un </w:t>
            </w:r>
            <w:proofErr w:type="spellStart"/>
            <w:r w:rsidRPr="007C4C22">
              <w:rPr>
                <w:rFonts w:asciiTheme="minorHAnsi" w:eastAsia="Times New Roman" w:hAnsiTheme="minorHAnsi" w:cstheme="minorHAnsi"/>
                <w:sz w:val="18"/>
                <w:szCs w:val="18"/>
                <w:lang w:eastAsia="en-US"/>
              </w:rPr>
              <w:t>géoportail</w:t>
            </w:r>
            <w:proofErr w:type="spellEnd"/>
            <w:r w:rsidRPr="007C4C22">
              <w:rPr>
                <w:rFonts w:asciiTheme="minorHAnsi" w:eastAsia="Times New Roman" w:hAnsiTheme="minorHAnsi" w:cstheme="minorHAnsi"/>
                <w:sz w:val="18"/>
                <w:szCs w:val="18"/>
                <w:lang w:eastAsia="en-US"/>
              </w:rPr>
              <w:t xml:space="preserve"> web </w:t>
            </w:r>
          </w:p>
        </w:tc>
        <w:tc>
          <w:tcPr>
            <w:tcW w:w="1770" w:type="dxa"/>
            <w:shd w:val="clear" w:color="auto" w:fill="auto"/>
            <w:vAlign w:val="center"/>
          </w:tcPr>
          <w:p w14:paraId="7306E27B" w14:textId="6260DD95" w:rsidR="004E098C" w:rsidRPr="000A0DD1" w:rsidRDefault="00633D8F" w:rsidP="004E098C">
            <w:pPr>
              <w:spacing w:after="0" w:line="240" w:lineRule="auto"/>
              <w:ind w:left="0" w:right="0" w:firstLine="0"/>
              <w:jc w:val="center"/>
              <w:rPr>
                <w:bCs/>
                <w:sz w:val="18"/>
                <w:szCs w:val="18"/>
              </w:rPr>
            </w:pPr>
            <w:r>
              <w:rPr>
                <w:bCs/>
                <w:sz w:val="18"/>
                <w:szCs w:val="18"/>
              </w:rPr>
              <w:t>0</w:t>
            </w:r>
          </w:p>
        </w:tc>
        <w:tc>
          <w:tcPr>
            <w:tcW w:w="1890" w:type="dxa"/>
            <w:shd w:val="clear" w:color="auto" w:fill="auto"/>
            <w:vAlign w:val="center"/>
          </w:tcPr>
          <w:p w14:paraId="6A2B6F68" w14:textId="42B2AEDD" w:rsidR="004E098C" w:rsidRPr="000A0DD1" w:rsidRDefault="004E098C" w:rsidP="004E098C">
            <w:pPr>
              <w:spacing w:after="0" w:line="240" w:lineRule="auto"/>
              <w:ind w:left="0" w:right="0" w:firstLine="0"/>
              <w:jc w:val="center"/>
              <w:rPr>
                <w:bCs/>
                <w:sz w:val="18"/>
                <w:szCs w:val="18"/>
              </w:rPr>
            </w:pPr>
            <w:r w:rsidRPr="007C4C22">
              <w:rPr>
                <w:rFonts w:asciiTheme="minorHAnsi" w:eastAsia="Times New Roman" w:hAnsiTheme="minorHAnsi" w:cstheme="minorHAnsi"/>
                <w:sz w:val="18"/>
                <w:szCs w:val="18"/>
                <w:lang w:val="fr-FR" w:eastAsia="en-US"/>
              </w:rPr>
              <w:t>0</w:t>
            </w:r>
          </w:p>
        </w:tc>
        <w:tc>
          <w:tcPr>
            <w:tcW w:w="2970" w:type="dxa"/>
            <w:vAlign w:val="center"/>
          </w:tcPr>
          <w:p w14:paraId="4D0E4F1F" w14:textId="77777777" w:rsidR="004E098C" w:rsidRPr="000A0DD1" w:rsidRDefault="004E098C" w:rsidP="004E098C">
            <w:pPr>
              <w:spacing w:after="0" w:line="240" w:lineRule="auto"/>
              <w:ind w:left="0" w:right="0" w:firstLine="0"/>
              <w:jc w:val="left"/>
              <w:rPr>
                <w:bCs/>
                <w:sz w:val="18"/>
                <w:szCs w:val="18"/>
              </w:rPr>
            </w:pPr>
          </w:p>
        </w:tc>
      </w:tr>
    </w:tbl>
    <w:p w14:paraId="3B088868" w14:textId="77777777" w:rsidR="00B34B4D" w:rsidRDefault="00B34B4D">
      <w:pPr>
        <w:spacing w:after="8" w:line="259" w:lineRule="auto"/>
        <w:ind w:right="0"/>
        <w:jc w:val="left"/>
        <w:rPr>
          <w:b/>
          <w:i/>
          <w:sz w:val="20"/>
          <w:szCs w:val="20"/>
        </w:rPr>
      </w:pPr>
    </w:p>
    <w:p w14:paraId="6C282369" w14:textId="30798E76" w:rsidR="005B5F21" w:rsidRDefault="005B5F21" w:rsidP="006630D0">
      <w:pPr>
        <w:pStyle w:val="Titre2"/>
      </w:pPr>
      <w:bookmarkStart w:id="21" w:name="_Toc131173479"/>
      <w:r>
        <w:t>Contrats</w:t>
      </w:r>
      <w:bookmarkEnd w:id="21"/>
    </w:p>
    <w:p w14:paraId="685356F3" w14:textId="77777777" w:rsidR="003E20A7" w:rsidRDefault="003E20A7" w:rsidP="003E20A7">
      <w:pPr>
        <w:pBdr>
          <w:top w:val="nil"/>
          <w:left w:val="nil"/>
          <w:bottom w:val="nil"/>
          <w:right w:val="nil"/>
          <w:between w:val="nil"/>
        </w:pBdr>
        <w:ind w:left="0" w:firstLine="0"/>
        <w:rPr>
          <w:sz w:val="22"/>
          <w:szCs w:val="22"/>
        </w:rPr>
      </w:pPr>
      <w:r>
        <w:rPr>
          <w:sz w:val="22"/>
          <w:szCs w:val="22"/>
        </w:rPr>
        <w:t xml:space="preserve">A ce stade d’avancement de projet, aucun contrat n’a été établi.  </w:t>
      </w:r>
    </w:p>
    <w:p w14:paraId="49E7FCF6" w14:textId="2E7C7161" w:rsidR="003E20A7" w:rsidRPr="003E20A7" w:rsidRDefault="003E20A7" w:rsidP="003E20A7">
      <w:pPr>
        <w:pBdr>
          <w:top w:val="nil"/>
          <w:left w:val="nil"/>
          <w:bottom w:val="nil"/>
          <w:right w:val="nil"/>
          <w:between w:val="nil"/>
        </w:pBdr>
        <w:ind w:left="0" w:firstLine="0"/>
        <w:rPr>
          <w:sz w:val="22"/>
          <w:szCs w:val="22"/>
        </w:rPr>
      </w:pPr>
      <w:r>
        <w:rPr>
          <w:sz w:val="22"/>
          <w:szCs w:val="22"/>
        </w:rPr>
        <w:t>Cependant, l’équipe de la FAO a travaillé avec le personnel du CNIAF pour la r</w:t>
      </w:r>
      <w:r w:rsidRPr="003E20A7">
        <w:rPr>
          <w:sz w:val="22"/>
          <w:szCs w:val="22"/>
        </w:rPr>
        <w:t>édaction de l'état des besoins de la cellule MNV du CNIAF</w:t>
      </w:r>
      <w:r>
        <w:rPr>
          <w:sz w:val="22"/>
          <w:szCs w:val="22"/>
        </w:rPr>
        <w:t>, l’</w:t>
      </w:r>
      <w:r w:rsidRPr="003E20A7">
        <w:rPr>
          <w:sz w:val="22"/>
          <w:szCs w:val="22"/>
        </w:rPr>
        <w:t xml:space="preserve">inventaire des besoins, visite des locaux avec le prestataire pour l'évaluation de la faisabilité, cahier des charges et plan d'achat </w:t>
      </w:r>
    </w:p>
    <w:p w14:paraId="7CE70CF3" w14:textId="77777777" w:rsidR="003E20A7" w:rsidRDefault="003E20A7" w:rsidP="003E20A7">
      <w:pPr>
        <w:pBdr>
          <w:top w:val="nil"/>
          <w:left w:val="nil"/>
          <w:bottom w:val="nil"/>
          <w:right w:val="nil"/>
          <w:between w:val="nil"/>
        </w:pBdr>
        <w:ind w:left="0" w:firstLine="0"/>
        <w:rPr>
          <w:sz w:val="22"/>
          <w:szCs w:val="22"/>
        </w:rPr>
      </w:pPr>
    </w:p>
    <w:p w14:paraId="2A5B2E91" w14:textId="0E0AE4B0" w:rsidR="00484EA5" w:rsidRPr="00646DA7" w:rsidRDefault="00646DA7" w:rsidP="00646DA7">
      <w:pPr>
        <w:pStyle w:val="Lgende"/>
        <w:keepNext/>
      </w:pPr>
      <w:bookmarkStart w:id="22" w:name="_Toc131173515"/>
      <w:r w:rsidRPr="00646DA7">
        <w:t xml:space="preserve">Tableau </w:t>
      </w:r>
      <w:r>
        <w:fldChar w:fldCharType="begin"/>
      </w:r>
      <w:r>
        <w:instrText>SEQ Tableau \* ARABIC</w:instrText>
      </w:r>
      <w:r>
        <w:fldChar w:fldCharType="separate"/>
      </w:r>
      <w:r w:rsidR="00B81F9A">
        <w:rPr>
          <w:noProof/>
        </w:rPr>
        <w:t>7</w:t>
      </w:r>
      <w:r>
        <w:fldChar w:fldCharType="end"/>
      </w:r>
      <w:r w:rsidRPr="00646DA7">
        <w:t xml:space="preserve"> </w:t>
      </w:r>
      <w:r w:rsidR="003F28B2" w:rsidRPr="008B7DCE">
        <w:t xml:space="preserve">- </w:t>
      </w:r>
      <w:r w:rsidR="00054CD6" w:rsidRPr="00646DA7">
        <w:t>Suivi des contrats</w:t>
      </w:r>
      <w:bookmarkEnd w:id="22"/>
      <w:r w:rsidR="00054CD6" w:rsidRPr="00646DA7">
        <w:t xml:space="preserve"> </w:t>
      </w:r>
    </w:p>
    <w:tbl>
      <w:tblPr>
        <w:tblW w:w="9140" w:type="dxa"/>
        <w:tblLayout w:type="fixed"/>
        <w:tblCellMar>
          <w:left w:w="70" w:type="dxa"/>
          <w:right w:w="70" w:type="dxa"/>
        </w:tblCellMar>
        <w:tblLook w:val="0400" w:firstRow="0" w:lastRow="0" w:firstColumn="0" w:lastColumn="0" w:noHBand="0" w:noVBand="1"/>
      </w:tblPr>
      <w:tblGrid>
        <w:gridCol w:w="980"/>
        <w:gridCol w:w="1140"/>
        <w:gridCol w:w="980"/>
        <w:gridCol w:w="910"/>
        <w:gridCol w:w="810"/>
        <w:gridCol w:w="810"/>
        <w:gridCol w:w="810"/>
        <w:gridCol w:w="720"/>
        <w:gridCol w:w="810"/>
        <w:gridCol w:w="1170"/>
      </w:tblGrid>
      <w:tr w:rsidR="0061477C" w:rsidRPr="0084143E" w14:paraId="4F9D86F4" w14:textId="77777777" w:rsidTr="000A0DD1">
        <w:trPr>
          <w:trHeight w:val="425"/>
        </w:trPr>
        <w:tc>
          <w:tcPr>
            <w:tcW w:w="98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7C72046A" w14:textId="77777777" w:rsidR="004B36D1" w:rsidRPr="0084143E" w:rsidRDefault="004B36D1" w:rsidP="0089548B">
            <w:pPr>
              <w:spacing w:after="0" w:line="240" w:lineRule="auto"/>
              <w:ind w:left="0" w:right="0" w:firstLine="0"/>
              <w:jc w:val="left"/>
              <w:rPr>
                <w:rFonts w:asciiTheme="minorHAnsi" w:eastAsia="Arial Narrow" w:hAnsiTheme="minorHAnsi" w:cstheme="minorHAnsi"/>
                <w:b/>
                <w:sz w:val="18"/>
                <w:szCs w:val="18"/>
              </w:rPr>
            </w:pPr>
            <w:r w:rsidRPr="0084143E">
              <w:rPr>
                <w:rFonts w:asciiTheme="minorHAnsi" w:eastAsia="Arial Narrow" w:hAnsiTheme="minorHAnsi" w:cstheme="minorHAnsi"/>
                <w:b/>
                <w:sz w:val="18"/>
                <w:szCs w:val="18"/>
              </w:rPr>
              <w:t>N° du Contrat</w:t>
            </w:r>
          </w:p>
        </w:tc>
        <w:tc>
          <w:tcPr>
            <w:tcW w:w="1140" w:type="dxa"/>
            <w:tcBorders>
              <w:top w:val="single" w:sz="4" w:space="0" w:color="000000"/>
              <w:left w:val="nil"/>
              <w:bottom w:val="single" w:sz="4" w:space="0" w:color="000000"/>
              <w:right w:val="single" w:sz="4" w:space="0" w:color="auto"/>
            </w:tcBorders>
            <w:shd w:val="clear" w:color="auto" w:fill="8EAADB" w:themeFill="accent1" w:themeFillTint="99"/>
          </w:tcPr>
          <w:p w14:paraId="3D2061F3" w14:textId="0C26EF96" w:rsidR="004B36D1" w:rsidRPr="0084143E" w:rsidRDefault="004B36D1" w:rsidP="0089548B">
            <w:pPr>
              <w:spacing w:after="0" w:line="240" w:lineRule="auto"/>
              <w:ind w:left="0" w:right="0" w:firstLine="0"/>
              <w:jc w:val="left"/>
              <w:rPr>
                <w:rFonts w:asciiTheme="minorHAnsi" w:eastAsia="Arial Narrow" w:hAnsiTheme="minorHAnsi" w:cstheme="minorHAnsi"/>
                <w:b/>
                <w:sz w:val="18"/>
                <w:szCs w:val="18"/>
              </w:rPr>
            </w:pPr>
            <w:r w:rsidRPr="0084143E">
              <w:rPr>
                <w:rFonts w:asciiTheme="minorHAnsi" w:eastAsia="Arial Narrow" w:hAnsiTheme="minorHAnsi" w:cstheme="minorHAnsi"/>
                <w:b/>
                <w:sz w:val="18"/>
                <w:szCs w:val="18"/>
              </w:rPr>
              <w:t xml:space="preserve">Intitulé </w:t>
            </w:r>
            <w:r w:rsidR="000A0DD1" w:rsidRPr="0084143E">
              <w:rPr>
                <w:rFonts w:asciiTheme="minorHAnsi" w:eastAsia="Arial Narrow" w:hAnsiTheme="minorHAnsi" w:cstheme="minorHAnsi"/>
                <w:b/>
                <w:sz w:val="18"/>
                <w:szCs w:val="18"/>
              </w:rPr>
              <w:t>/</w:t>
            </w:r>
            <w:r w:rsidRPr="0084143E">
              <w:rPr>
                <w:rFonts w:asciiTheme="minorHAnsi" w:eastAsia="Arial Narrow" w:hAnsiTheme="minorHAnsi" w:cstheme="minorHAnsi"/>
                <w:b/>
                <w:sz w:val="18"/>
                <w:szCs w:val="18"/>
              </w:rPr>
              <w:t xml:space="preserve"> thématique</w:t>
            </w:r>
          </w:p>
        </w:tc>
        <w:tc>
          <w:tcPr>
            <w:tcW w:w="98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AC08664" w14:textId="77777777" w:rsidR="004B36D1" w:rsidRPr="0084143E" w:rsidRDefault="004B36D1" w:rsidP="0089548B">
            <w:pPr>
              <w:spacing w:after="0" w:line="240" w:lineRule="auto"/>
              <w:ind w:left="0" w:right="0" w:firstLine="0"/>
              <w:jc w:val="left"/>
              <w:rPr>
                <w:rFonts w:asciiTheme="minorHAnsi" w:eastAsia="Arial Narrow" w:hAnsiTheme="minorHAnsi" w:cstheme="minorHAnsi"/>
                <w:b/>
                <w:sz w:val="18"/>
                <w:szCs w:val="18"/>
              </w:rPr>
            </w:pPr>
            <w:r w:rsidRPr="0084143E">
              <w:rPr>
                <w:rFonts w:asciiTheme="minorHAnsi" w:eastAsia="Arial Narrow" w:hAnsiTheme="minorHAnsi" w:cstheme="minorHAnsi"/>
                <w:b/>
                <w:sz w:val="18"/>
                <w:szCs w:val="18"/>
              </w:rPr>
              <w:t xml:space="preserve">Type </w:t>
            </w:r>
          </w:p>
          <w:p w14:paraId="1D1D1304" w14:textId="6C598C8D" w:rsidR="004B36D1" w:rsidRPr="0084143E" w:rsidRDefault="004B36D1" w:rsidP="0089548B">
            <w:pPr>
              <w:spacing w:after="0" w:line="240" w:lineRule="auto"/>
              <w:ind w:left="0" w:right="0" w:firstLine="0"/>
              <w:jc w:val="left"/>
              <w:rPr>
                <w:rFonts w:asciiTheme="minorHAnsi" w:eastAsia="Arial Narrow" w:hAnsiTheme="minorHAnsi" w:cstheme="minorHAnsi"/>
                <w:b/>
                <w:sz w:val="18"/>
                <w:szCs w:val="18"/>
              </w:rPr>
            </w:pPr>
            <w:r w:rsidRPr="0084143E">
              <w:rPr>
                <w:rFonts w:asciiTheme="minorHAnsi" w:eastAsia="Arial Narrow" w:hAnsiTheme="minorHAnsi" w:cstheme="minorHAnsi"/>
                <w:b/>
                <w:sz w:val="18"/>
                <w:szCs w:val="18"/>
              </w:rPr>
              <w:t>(ONG internationale, ONG nationale, entité publique, secteur privé, autre)</w:t>
            </w:r>
          </w:p>
        </w:tc>
        <w:tc>
          <w:tcPr>
            <w:tcW w:w="910" w:type="dxa"/>
            <w:tcBorders>
              <w:top w:val="single" w:sz="4" w:space="0" w:color="000000"/>
              <w:left w:val="single" w:sz="4" w:space="0" w:color="auto"/>
              <w:bottom w:val="single" w:sz="4" w:space="0" w:color="000000"/>
              <w:right w:val="single" w:sz="4" w:space="0" w:color="auto"/>
            </w:tcBorders>
            <w:shd w:val="clear" w:color="auto" w:fill="8EAADB" w:themeFill="accent1" w:themeFillTint="99"/>
          </w:tcPr>
          <w:p w14:paraId="5AE83239" w14:textId="26DEDF20" w:rsidR="004B36D1" w:rsidRPr="0084143E" w:rsidRDefault="004B36D1" w:rsidP="0089548B">
            <w:pPr>
              <w:spacing w:after="0" w:line="240" w:lineRule="auto"/>
              <w:ind w:left="0" w:right="0" w:firstLine="0"/>
              <w:jc w:val="left"/>
              <w:rPr>
                <w:rFonts w:asciiTheme="minorHAnsi" w:eastAsia="Arial Narrow" w:hAnsiTheme="minorHAnsi" w:cstheme="minorHAnsi"/>
                <w:b/>
                <w:sz w:val="18"/>
                <w:szCs w:val="18"/>
              </w:rPr>
            </w:pPr>
            <w:r w:rsidRPr="0084143E">
              <w:rPr>
                <w:rFonts w:asciiTheme="minorHAnsi" w:eastAsia="Arial Narrow" w:hAnsiTheme="minorHAnsi" w:cstheme="minorHAnsi"/>
                <w:b/>
                <w:sz w:val="18"/>
                <w:szCs w:val="18"/>
              </w:rPr>
              <w:t>Sous type (voir liste ci-dessous)</w:t>
            </w:r>
          </w:p>
        </w:tc>
        <w:tc>
          <w:tcPr>
            <w:tcW w:w="810" w:type="dxa"/>
            <w:tcBorders>
              <w:top w:val="single" w:sz="4" w:space="0" w:color="000000"/>
              <w:left w:val="single" w:sz="4" w:space="0" w:color="auto"/>
              <w:bottom w:val="single" w:sz="4" w:space="0" w:color="000000"/>
              <w:right w:val="single" w:sz="4" w:space="0" w:color="000000"/>
            </w:tcBorders>
            <w:shd w:val="clear" w:color="auto" w:fill="8EAADB" w:themeFill="accent1" w:themeFillTint="99"/>
          </w:tcPr>
          <w:p w14:paraId="1E5A8278" w14:textId="10B06A3C" w:rsidR="004B36D1" w:rsidRPr="0084143E" w:rsidRDefault="004B36D1" w:rsidP="0089548B">
            <w:pPr>
              <w:spacing w:after="0" w:line="240" w:lineRule="auto"/>
              <w:ind w:left="0" w:right="0" w:firstLine="0"/>
              <w:jc w:val="left"/>
              <w:rPr>
                <w:rFonts w:asciiTheme="minorHAnsi" w:eastAsia="Arial Narrow" w:hAnsiTheme="minorHAnsi" w:cstheme="minorHAnsi"/>
                <w:b/>
                <w:sz w:val="18"/>
                <w:szCs w:val="18"/>
              </w:rPr>
            </w:pPr>
            <w:r w:rsidRPr="0084143E">
              <w:rPr>
                <w:rFonts w:asciiTheme="minorHAnsi" w:eastAsia="Arial Narrow" w:hAnsiTheme="minorHAnsi" w:cstheme="minorHAnsi"/>
                <w:b/>
                <w:sz w:val="18"/>
                <w:szCs w:val="18"/>
              </w:rPr>
              <w:t>Montant du contrat</w:t>
            </w:r>
          </w:p>
        </w:tc>
        <w:tc>
          <w:tcPr>
            <w:tcW w:w="810" w:type="dxa"/>
            <w:tcBorders>
              <w:top w:val="single" w:sz="4" w:space="0" w:color="000000"/>
              <w:left w:val="nil"/>
              <w:bottom w:val="single" w:sz="4" w:space="0" w:color="000000"/>
              <w:right w:val="single" w:sz="4" w:space="0" w:color="000000"/>
            </w:tcBorders>
            <w:shd w:val="clear" w:color="auto" w:fill="8EAADB" w:themeFill="accent1" w:themeFillTint="99"/>
          </w:tcPr>
          <w:p w14:paraId="114BEB3F" w14:textId="77777777" w:rsidR="004B36D1" w:rsidRPr="0084143E" w:rsidRDefault="004B36D1" w:rsidP="0089548B">
            <w:pPr>
              <w:spacing w:after="0" w:line="240" w:lineRule="auto"/>
              <w:ind w:left="0" w:right="0" w:firstLine="0"/>
              <w:jc w:val="left"/>
              <w:rPr>
                <w:rFonts w:asciiTheme="minorHAnsi" w:eastAsia="Arial Narrow" w:hAnsiTheme="minorHAnsi" w:cstheme="minorHAnsi"/>
                <w:b/>
                <w:sz w:val="18"/>
                <w:szCs w:val="18"/>
              </w:rPr>
            </w:pPr>
            <w:r w:rsidRPr="0084143E">
              <w:rPr>
                <w:rFonts w:asciiTheme="minorHAnsi" w:eastAsia="Arial Narrow" w:hAnsiTheme="minorHAnsi" w:cstheme="minorHAnsi"/>
                <w:b/>
                <w:sz w:val="18"/>
                <w:szCs w:val="18"/>
              </w:rPr>
              <w:t>Date signature contrat</w:t>
            </w:r>
          </w:p>
        </w:tc>
        <w:tc>
          <w:tcPr>
            <w:tcW w:w="810" w:type="dxa"/>
            <w:tcBorders>
              <w:top w:val="single" w:sz="4" w:space="0" w:color="000000"/>
              <w:left w:val="nil"/>
              <w:bottom w:val="single" w:sz="4" w:space="0" w:color="000000"/>
              <w:right w:val="single" w:sz="4" w:space="0" w:color="000000"/>
            </w:tcBorders>
            <w:shd w:val="clear" w:color="auto" w:fill="8EAADB" w:themeFill="accent1" w:themeFillTint="99"/>
          </w:tcPr>
          <w:p w14:paraId="288C8576" w14:textId="1B16CCFC" w:rsidR="004B36D1" w:rsidRPr="0084143E" w:rsidRDefault="004B36D1" w:rsidP="0089548B">
            <w:pPr>
              <w:spacing w:after="0" w:line="240" w:lineRule="auto"/>
              <w:ind w:left="0" w:right="0" w:firstLine="0"/>
              <w:jc w:val="left"/>
              <w:rPr>
                <w:rFonts w:asciiTheme="minorHAnsi" w:eastAsia="Arial Narrow" w:hAnsiTheme="minorHAnsi" w:cstheme="minorHAnsi"/>
                <w:b/>
                <w:sz w:val="18"/>
                <w:szCs w:val="18"/>
              </w:rPr>
            </w:pPr>
            <w:r w:rsidRPr="0084143E">
              <w:rPr>
                <w:rFonts w:asciiTheme="minorHAnsi" w:eastAsia="Arial Narrow" w:hAnsiTheme="minorHAnsi" w:cstheme="minorHAnsi"/>
                <w:b/>
                <w:sz w:val="18"/>
                <w:szCs w:val="18"/>
              </w:rPr>
              <w:t xml:space="preserve">Date début des </w:t>
            </w:r>
            <w:r w:rsidR="0016778B" w:rsidRPr="0084143E">
              <w:rPr>
                <w:rFonts w:asciiTheme="minorHAnsi" w:eastAsia="Arial Narrow" w:hAnsiTheme="minorHAnsi" w:cstheme="minorHAnsi"/>
                <w:b/>
                <w:sz w:val="18"/>
                <w:szCs w:val="18"/>
              </w:rPr>
              <w:t>activités</w:t>
            </w:r>
          </w:p>
        </w:tc>
        <w:tc>
          <w:tcPr>
            <w:tcW w:w="720" w:type="dxa"/>
            <w:tcBorders>
              <w:top w:val="single" w:sz="4" w:space="0" w:color="000000"/>
              <w:left w:val="nil"/>
              <w:bottom w:val="single" w:sz="4" w:space="0" w:color="000000"/>
              <w:right w:val="single" w:sz="4" w:space="0" w:color="000000"/>
            </w:tcBorders>
            <w:shd w:val="clear" w:color="auto" w:fill="8EAADB" w:themeFill="accent1" w:themeFillTint="99"/>
          </w:tcPr>
          <w:p w14:paraId="31E8D4D6" w14:textId="77777777" w:rsidR="004B36D1" w:rsidRPr="0084143E" w:rsidRDefault="004B36D1" w:rsidP="0089548B">
            <w:pPr>
              <w:spacing w:after="0" w:line="240" w:lineRule="auto"/>
              <w:ind w:left="0" w:right="0" w:firstLine="0"/>
              <w:jc w:val="left"/>
              <w:rPr>
                <w:rFonts w:asciiTheme="minorHAnsi" w:eastAsia="Arial Narrow" w:hAnsiTheme="minorHAnsi" w:cstheme="minorHAnsi"/>
                <w:b/>
                <w:sz w:val="18"/>
                <w:szCs w:val="18"/>
              </w:rPr>
            </w:pPr>
            <w:r w:rsidRPr="0084143E">
              <w:rPr>
                <w:rFonts w:asciiTheme="minorHAnsi" w:eastAsia="Arial Narrow" w:hAnsiTheme="minorHAnsi" w:cstheme="minorHAnsi"/>
                <w:b/>
                <w:sz w:val="18"/>
                <w:szCs w:val="18"/>
              </w:rPr>
              <w:t>Date fin Contrat</w:t>
            </w:r>
          </w:p>
        </w:tc>
        <w:tc>
          <w:tcPr>
            <w:tcW w:w="810" w:type="dxa"/>
            <w:tcBorders>
              <w:top w:val="single" w:sz="4" w:space="0" w:color="000000"/>
              <w:left w:val="nil"/>
              <w:bottom w:val="single" w:sz="4" w:space="0" w:color="000000"/>
              <w:right w:val="single" w:sz="4" w:space="0" w:color="000000"/>
            </w:tcBorders>
            <w:shd w:val="clear" w:color="auto" w:fill="8EAADB" w:themeFill="accent1" w:themeFillTint="99"/>
          </w:tcPr>
          <w:p w14:paraId="4C39EED5" w14:textId="77777777" w:rsidR="004B36D1" w:rsidRPr="0084143E" w:rsidRDefault="004B36D1" w:rsidP="0089548B">
            <w:pPr>
              <w:spacing w:after="0" w:line="240" w:lineRule="auto"/>
              <w:ind w:left="0" w:right="0" w:firstLine="0"/>
              <w:jc w:val="left"/>
              <w:rPr>
                <w:rFonts w:asciiTheme="minorHAnsi" w:eastAsia="Arial Narrow" w:hAnsiTheme="minorHAnsi" w:cstheme="minorHAnsi"/>
                <w:b/>
                <w:sz w:val="18"/>
                <w:szCs w:val="18"/>
              </w:rPr>
            </w:pPr>
            <w:r w:rsidRPr="0084143E">
              <w:rPr>
                <w:rFonts w:asciiTheme="minorHAnsi" w:eastAsia="Arial Narrow" w:hAnsiTheme="minorHAnsi" w:cstheme="minorHAnsi"/>
                <w:b/>
                <w:sz w:val="18"/>
                <w:szCs w:val="18"/>
              </w:rPr>
              <w:t>Délai Exécution Prévu</w:t>
            </w:r>
          </w:p>
        </w:tc>
        <w:tc>
          <w:tcPr>
            <w:tcW w:w="1170" w:type="dxa"/>
            <w:tcBorders>
              <w:top w:val="single" w:sz="4" w:space="0" w:color="000000"/>
              <w:left w:val="nil"/>
              <w:bottom w:val="single" w:sz="4" w:space="0" w:color="000000"/>
              <w:right w:val="single" w:sz="4" w:space="0" w:color="000000"/>
            </w:tcBorders>
            <w:shd w:val="clear" w:color="auto" w:fill="8EAADB" w:themeFill="accent1" w:themeFillTint="99"/>
          </w:tcPr>
          <w:p w14:paraId="658C3A18" w14:textId="77777777" w:rsidR="004B36D1" w:rsidRPr="0084143E" w:rsidRDefault="004B36D1" w:rsidP="0089548B">
            <w:pPr>
              <w:spacing w:after="0" w:line="240" w:lineRule="auto"/>
              <w:ind w:left="0" w:right="0" w:firstLine="0"/>
              <w:jc w:val="left"/>
              <w:rPr>
                <w:rFonts w:asciiTheme="minorHAnsi" w:eastAsia="Arial Narrow" w:hAnsiTheme="minorHAnsi" w:cstheme="minorHAnsi"/>
                <w:b/>
                <w:sz w:val="18"/>
                <w:szCs w:val="18"/>
              </w:rPr>
            </w:pPr>
            <w:r w:rsidRPr="0084143E">
              <w:rPr>
                <w:rFonts w:asciiTheme="minorHAnsi" w:eastAsia="Arial Narrow" w:hAnsiTheme="minorHAnsi" w:cstheme="minorHAnsi"/>
                <w:b/>
                <w:sz w:val="18"/>
                <w:szCs w:val="18"/>
              </w:rPr>
              <w:t>Commentaires</w:t>
            </w:r>
          </w:p>
        </w:tc>
      </w:tr>
      <w:tr w:rsidR="004B36D1" w:rsidRPr="0084143E" w14:paraId="049B85B8" w14:textId="77777777" w:rsidTr="0084143E">
        <w:trPr>
          <w:trHeight w:val="293"/>
        </w:trPr>
        <w:tc>
          <w:tcPr>
            <w:tcW w:w="980" w:type="dxa"/>
            <w:tcBorders>
              <w:top w:val="nil"/>
              <w:left w:val="single" w:sz="4" w:space="0" w:color="000000"/>
              <w:bottom w:val="single" w:sz="4" w:space="0" w:color="000000"/>
              <w:right w:val="single" w:sz="4" w:space="0" w:color="000000"/>
            </w:tcBorders>
            <w:shd w:val="clear" w:color="auto" w:fill="auto"/>
            <w:vAlign w:val="center"/>
          </w:tcPr>
          <w:p w14:paraId="694F2F7B" w14:textId="5E822222" w:rsidR="004B36D1" w:rsidRPr="0084143E" w:rsidRDefault="003E20A7" w:rsidP="0084143E">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NA</w:t>
            </w:r>
          </w:p>
        </w:tc>
        <w:tc>
          <w:tcPr>
            <w:tcW w:w="1140" w:type="dxa"/>
            <w:tcBorders>
              <w:top w:val="nil"/>
              <w:left w:val="nil"/>
              <w:bottom w:val="single" w:sz="4" w:space="0" w:color="000000"/>
              <w:right w:val="single" w:sz="4" w:space="0" w:color="auto"/>
            </w:tcBorders>
            <w:shd w:val="clear" w:color="auto" w:fill="auto"/>
            <w:vAlign w:val="center"/>
          </w:tcPr>
          <w:p w14:paraId="1DDD70A8" w14:textId="5DD83DC9" w:rsidR="004B36D1" w:rsidRPr="0084143E" w:rsidRDefault="003E20A7" w:rsidP="0084143E">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NA</w:t>
            </w:r>
          </w:p>
        </w:tc>
        <w:tc>
          <w:tcPr>
            <w:tcW w:w="980" w:type="dxa"/>
            <w:tcBorders>
              <w:top w:val="single" w:sz="4" w:space="0" w:color="auto"/>
              <w:left w:val="single" w:sz="4" w:space="0" w:color="auto"/>
              <w:bottom w:val="single" w:sz="4" w:space="0" w:color="auto"/>
              <w:right w:val="single" w:sz="4" w:space="0" w:color="auto"/>
            </w:tcBorders>
            <w:vAlign w:val="center"/>
          </w:tcPr>
          <w:p w14:paraId="5E7D4A45" w14:textId="1662E679" w:rsidR="004B36D1" w:rsidRPr="0084143E" w:rsidRDefault="003E20A7" w:rsidP="0084143E">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NA</w:t>
            </w:r>
          </w:p>
        </w:tc>
        <w:tc>
          <w:tcPr>
            <w:tcW w:w="910" w:type="dxa"/>
            <w:tcBorders>
              <w:top w:val="nil"/>
              <w:left w:val="single" w:sz="4" w:space="0" w:color="auto"/>
              <w:bottom w:val="single" w:sz="4" w:space="0" w:color="000000"/>
              <w:right w:val="single" w:sz="4" w:space="0" w:color="auto"/>
            </w:tcBorders>
            <w:vAlign w:val="center"/>
          </w:tcPr>
          <w:p w14:paraId="037B8DAF" w14:textId="294236FA" w:rsidR="004B36D1" w:rsidRPr="0084143E" w:rsidRDefault="003E20A7" w:rsidP="0084143E">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NA</w:t>
            </w:r>
          </w:p>
        </w:tc>
        <w:tc>
          <w:tcPr>
            <w:tcW w:w="810" w:type="dxa"/>
            <w:tcBorders>
              <w:top w:val="nil"/>
              <w:left w:val="single" w:sz="4" w:space="0" w:color="auto"/>
              <w:bottom w:val="single" w:sz="4" w:space="0" w:color="000000"/>
              <w:right w:val="single" w:sz="4" w:space="0" w:color="000000"/>
            </w:tcBorders>
            <w:shd w:val="clear" w:color="auto" w:fill="auto"/>
            <w:vAlign w:val="center"/>
          </w:tcPr>
          <w:p w14:paraId="533790E1" w14:textId="4D1FC33E" w:rsidR="004B36D1" w:rsidRPr="0084143E" w:rsidRDefault="003E20A7" w:rsidP="0084143E">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NA</w:t>
            </w:r>
          </w:p>
        </w:tc>
        <w:tc>
          <w:tcPr>
            <w:tcW w:w="810" w:type="dxa"/>
            <w:tcBorders>
              <w:top w:val="nil"/>
              <w:left w:val="nil"/>
              <w:bottom w:val="single" w:sz="4" w:space="0" w:color="000000"/>
              <w:right w:val="single" w:sz="4" w:space="0" w:color="000000"/>
            </w:tcBorders>
            <w:shd w:val="clear" w:color="auto" w:fill="auto"/>
            <w:vAlign w:val="center"/>
          </w:tcPr>
          <w:p w14:paraId="15BDFC41" w14:textId="567F5C85" w:rsidR="004B36D1" w:rsidRPr="0084143E" w:rsidRDefault="003E20A7" w:rsidP="0084143E">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NA</w:t>
            </w:r>
          </w:p>
        </w:tc>
        <w:tc>
          <w:tcPr>
            <w:tcW w:w="810" w:type="dxa"/>
            <w:tcBorders>
              <w:top w:val="nil"/>
              <w:left w:val="nil"/>
              <w:bottom w:val="single" w:sz="4" w:space="0" w:color="000000"/>
              <w:right w:val="single" w:sz="4" w:space="0" w:color="000000"/>
            </w:tcBorders>
            <w:shd w:val="clear" w:color="auto" w:fill="auto"/>
            <w:vAlign w:val="center"/>
          </w:tcPr>
          <w:p w14:paraId="34830E66" w14:textId="6522C260" w:rsidR="004B36D1" w:rsidRPr="0084143E" w:rsidRDefault="003E20A7" w:rsidP="0084143E">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NA</w:t>
            </w:r>
          </w:p>
        </w:tc>
        <w:tc>
          <w:tcPr>
            <w:tcW w:w="720" w:type="dxa"/>
            <w:tcBorders>
              <w:top w:val="nil"/>
              <w:left w:val="nil"/>
              <w:bottom w:val="single" w:sz="4" w:space="0" w:color="000000"/>
              <w:right w:val="single" w:sz="4" w:space="0" w:color="000000"/>
            </w:tcBorders>
            <w:shd w:val="clear" w:color="auto" w:fill="auto"/>
            <w:vAlign w:val="center"/>
          </w:tcPr>
          <w:p w14:paraId="22CC2F28" w14:textId="43836BC7" w:rsidR="004B36D1" w:rsidRPr="0084143E" w:rsidRDefault="003E20A7" w:rsidP="0084143E">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NA</w:t>
            </w:r>
          </w:p>
        </w:tc>
        <w:tc>
          <w:tcPr>
            <w:tcW w:w="810" w:type="dxa"/>
            <w:tcBorders>
              <w:top w:val="nil"/>
              <w:left w:val="nil"/>
              <w:bottom w:val="single" w:sz="4" w:space="0" w:color="000000"/>
              <w:right w:val="single" w:sz="4" w:space="0" w:color="000000"/>
            </w:tcBorders>
            <w:shd w:val="clear" w:color="auto" w:fill="auto"/>
            <w:vAlign w:val="center"/>
          </w:tcPr>
          <w:p w14:paraId="0E39CBAE" w14:textId="1B741E71" w:rsidR="004B36D1" w:rsidRPr="0084143E" w:rsidRDefault="003E20A7" w:rsidP="0084143E">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NA</w:t>
            </w:r>
          </w:p>
        </w:tc>
        <w:tc>
          <w:tcPr>
            <w:tcW w:w="1170" w:type="dxa"/>
            <w:tcBorders>
              <w:top w:val="nil"/>
              <w:left w:val="nil"/>
              <w:bottom w:val="single" w:sz="4" w:space="0" w:color="000000"/>
              <w:right w:val="single" w:sz="4" w:space="0" w:color="000000"/>
            </w:tcBorders>
            <w:shd w:val="clear" w:color="auto" w:fill="auto"/>
            <w:vAlign w:val="center"/>
          </w:tcPr>
          <w:p w14:paraId="5A4783E3" w14:textId="4063E788" w:rsidR="004B36D1" w:rsidRPr="0084143E" w:rsidRDefault="003E20A7" w:rsidP="0084143E">
            <w:pPr>
              <w:spacing w:after="0" w:line="240"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NA</w:t>
            </w:r>
          </w:p>
        </w:tc>
      </w:tr>
    </w:tbl>
    <w:p w14:paraId="0FF41E6E" w14:textId="77777777" w:rsidR="004B36D1" w:rsidRDefault="004B36D1">
      <w:pPr>
        <w:rPr>
          <w:sz w:val="22"/>
          <w:szCs w:val="22"/>
        </w:rPr>
      </w:pPr>
      <w:r>
        <w:rPr>
          <w:sz w:val="22"/>
          <w:szCs w:val="22"/>
        </w:rPr>
        <w:t xml:space="preserve"> </w:t>
      </w:r>
    </w:p>
    <w:p w14:paraId="24AA6C8E" w14:textId="333BEEE2" w:rsidR="004B36D1" w:rsidRDefault="004B36D1">
      <w:pPr>
        <w:rPr>
          <w:sz w:val="22"/>
          <w:szCs w:val="22"/>
        </w:rPr>
      </w:pPr>
      <w:r>
        <w:rPr>
          <w:sz w:val="22"/>
          <w:szCs w:val="22"/>
        </w:rPr>
        <w:t>Sous</w:t>
      </w:r>
      <w:r w:rsidR="009C2C7C">
        <w:rPr>
          <w:sz w:val="22"/>
          <w:szCs w:val="22"/>
        </w:rPr>
        <w:t>-type</w:t>
      </w:r>
      <w:r>
        <w:rPr>
          <w:sz w:val="22"/>
          <w:szCs w:val="22"/>
        </w:rPr>
        <w:t xml:space="preserve"> </w:t>
      </w:r>
    </w:p>
    <w:tbl>
      <w:tblPr>
        <w:tblW w:w="9018" w:type="dxa"/>
        <w:tblCellMar>
          <w:top w:w="15" w:type="dxa"/>
          <w:bottom w:w="15" w:type="dxa"/>
        </w:tblCellMar>
        <w:tblLook w:val="04A0" w:firstRow="1" w:lastRow="0" w:firstColumn="1" w:lastColumn="0" w:noHBand="0" w:noVBand="1"/>
      </w:tblPr>
      <w:tblGrid>
        <w:gridCol w:w="2552"/>
        <w:gridCol w:w="2835"/>
        <w:gridCol w:w="3631"/>
      </w:tblGrid>
      <w:tr w:rsidR="00C01756" w:rsidRPr="000A0DD1" w14:paraId="3D89402A" w14:textId="77777777" w:rsidTr="00A850A9">
        <w:trPr>
          <w:trHeight w:val="390"/>
        </w:trPr>
        <w:tc>
          <w:tcPr>
            <w:tcW w:w="2552" w:type="dxa"/>
            <w:tcBorders>
              <w:top w:val="nil"/>
              <w:left w:val="nil"/>
              <w:bottom w:val="nil"/>
              <w:right w:val="nil"/>
            </w:tcBorders>
            <w:shd w:val="clear" w:color="4472C4" w:fill="4472C4"/>
            <w:vAlign w:val="center"/>
            <w:hideMark/>
          </w:tcPr>
          <w:p w14:paraId="71B75D1B" w14:textId="77777777" w:rsidR="00C01756" w:rsidRPr="000A0DD1" w:rsidRDefault="00C01756" w:rsidP="00C01756">
            <w:pPr>
              <w:spacing w:after="0" w:line="240" w:lineRule="auto"/>
              <w:ind w:left="0" w:right="0" w:firstLine="0"/>
              <w:jc w:val="left"/>
              <w:rPr>
                <w:rFonts w:eastAsia="Times New Roman"/>
                <w:b/>
                <w:bCs/>
                <w:color w:val="FFFFFF"/>
                <w:sz w:val="18"/>
                <w:szCs w:val="18"/>
                <w:lang w:val="en-GB" w:eastAsia="en-GB"/>
              </w:rPr>
            </w:pPr>
            <w:r w:rsidRPr="000A0DD1">
              <w:rPr>
                <w:rFonts w:eastAsia="Times New Roman"/>
                <w:b/>
                <w:bCs/>
                <w:color w:val="FFFFFF"/>
                <w:sz w:val="18"/>
                <w:szCs w:val="18"/>
                <w:lang w:val="en-GB" w:eastAsia="en-GB"/>
              </w:rPr>
              <w:t xml:space="preserve">ONG </w:t>
            </w:r>
            <w:proofErr w:type="spellStart"/>
            <w:r w:rsidRPr="000A0DD1">
              <w:rPr>
                <w:rFonts w:eastAsia="Times New Roman"/>
                <w:b/>
                <w:bCs/>
                <w:color w:val="FFFFFF"/>
                <w:sz w:val="18"/>
                <w:szCs w:val="18"/>
                <w:lang w:val="en-GB" w:eastAsia="en-GB"/>
              </w:rPr>
              <w:t>Nationale</w:t>
            </w:r>
            <w:proofErr w:type="spellEnd"/>
          </w:p>
        </w:tc>
        <w:tc>
          <w:tcPr>
            <w:tcW w:w="2835" w:type="dxa"/>
            <w:tcBorders>
              <w:top w:val="nil"/>
              <w:left w:val="nil"/>
              <w:bottom w:val="nil"/>
              <w:right w:val="nil"/>
            </w:tcBorders>
            <w:shd w:val="clear" w:color="4472C4" w:fill="4472C4"/>
            <w:vAlign w:val="center"/>
            <w:hideMark/>
          </w:tcPr>
          <w:p w14:paraId="227BBD43" w14:textId="77777777" w:rsidR="00C01756" w:rsidRPr="000A0DD1" w:rsidRDefault="00C01756" w:rsidP="00C01756">
            <w:pPr>
              <w:spacing w:after="0" w:line="240" w:lineRule="auto"/>
              <w:ind w:left="0" w:right="0" w:firstLine="0"/>
              <w:jc w:val="left"/>
              <w:rPr>
                <w:rFonts w:eastAsia="Times New Roman"/>
                <w:b/>
                <w:bCs/>
                <w:color w:val="FFFFFF"/>
                <w:sz w:val="18"/>
                <w:szCs w:val="18"/>
                <w:lang w:val="en-GB" w:eastAsia="en-GB"/>
              </w:rPr>
            </w:pPr>
            <w:proofErr w:type="spellStart"/>
            <w:r w:rsidRPr="000A0DD1">
              <w:rPr>
                <w:rFonts w:eastAsia="Times New Roman"/>
                <w:b/>
                <w:bCs/>
                <w:color w:val="FFFFFF"/>
                <w:sz w:val="18"/>
                <w:szCs w:val="18"/>
                <w:lang w:val="en-GB" w:eastAsia="en-GB"/>
              </w:rPr>
              <w:t>Entité</w:t>
            </w:r>
            <w:proofErr w:type="spellEnd"/>
            <w:r w:rsidRPr="000A0DD1">
              <w:rPr>
                <w:rFonts w:eastAsia="Times New Roman"/>
                <w:b/>
                <w:bCs/>
                <w:color w:val="FFFFFF"/>
                <w:sz w:val="18"/>
                <w:szCs w:val="18"/>
                <w:lang w:val="en-GB" w:eastAsia="en-GB"/>
              </w:rPr>
              <w:t xml:space="preserve"> </w:t>
            </w:r>
            <w:proofErr w:type="spellStart"/>
            <w:r w:rsidRPr="000A0DD1">
              <w:rPr>
                <w:rFonts w:eastAsia="Times New Roman"/>
                <w:b/>
                <w:bCs/>
                <w:color w:val="FFFFFF"/>
                <w:sz w:val="18"/>
                <w:szCs w:val="18"/>
                <w:lang w:val="en-GB" w:eastAsia="en-GB"/>
              </w:rPr>
              <w:t>publique</w:t>
            </w:r>
            <w:proofErr w:type="spellEnd"/>
          </w:p>
        </w:tc>
        <w:tc>
          <w:tcPr>
            <w:tcW w:w="3631" w:type="dxa"/>
            <w:tcBorders>
              <w:top w:val="nil"/>
              <w:left w:val="nil"/>
              <w:bottom w:val="nil"/>
              <w:right w:val="nil"/>
            </w:tcBorders>
            <w:shd w:val="clear" w:color="4472C4" w:fill="4472C4"/>
            <w:vAlign w:val="center"/>
            <w:hideMark/>
          </w:tcPr>
          <w:p w14:paraId="00186EE9" w14:textId="77777777" w:rsidR="00C01756" w:rsidRPr="000A0DD1" w:rsidRDefault="00C01756" w:rsidP="00C01756">
            <w:pPr>
              <w:spacing w:after="0" w:line="240" w:lineRule="auto"/>
              <w:ind w:left="0" w:right="0" w:firstLine="0"/>
              <w:jc w:val="left"/>
              <w:rPr>
                <w:rFonts w:eastAsia="Times New Roman"/>
                <w:b/>
                <w:bCs/>
                <w:color w:val="FFFFFF"/>
                <w:sz w:val="18"/>
                <w:szCs w:val="18"/>
                <w:lang w:val="en-GB" w:eastAsia="en-GB"/>
              </w:rPr>
            </w:pPr>
            <w:proofErr w:type="spellStart"/>
            <w:r w:rsidRPr="000A0DD1">
              <w:rPr>
                <w:rFonts w:eastAsia="Times New Roman"/>
                <w:b/>
                <w:bCs/>
                <w:color w:val="FFFFFF"/>
                <w:sz w:val="18"/>
                <w:szCs w:val="18"/>
                <w:lang w:val="en-GB" w:eastAsia="en-GB"/>
              </w:rPr>
              <w:t>Secteur</w:t>
            </w:r>
            <w:proofErr w:type="spellEnd"/>
            <w:r w:rsidRPr="000A0DD1">
              <w:rPr>
                <w:rFonts w:eastAsia="Times New Roman"/>
                <w:b/>
                <w:bCs/>
                <w:color w:val="FFFFFF"/>
                <w:sz w:val="18"/>
                <w:szCs w:val="18"/>
                <w:lang w:val="en-GB" w:eastAsia="en-GB"/>
              </w:rPr>
              <w:t xml:space="preserve"> </w:t>
            </w:r>
            <w:proofErr w:type="spellStart"/>
            <w:r w:rsidRPr="000A0DD1">
              <w:rPr>
                <w:rFonts w:eastAsia="Times New Roman"/>
                <w:b/>
                <w:bCs/>
                <w:color w:val="FFFFFF"/>
                <w:sz w:val="18"/>
                <w:szCs w:val="18"/>
                <w:lang w:val="en-GB" w:eastAsia="en-GB"/>
              </w:rPr>
              <w:t>privé</w:t>
            </w:r>
            <w:proofErr w:type="spellEnd"/>
          </w:p>
        </w:tc>
      </w:tr>
      <w:tr w:rsidR="00C01756" w:rsidRPr="000A0DD1" w14:paraId="61B14900" w14:textId="77777777" w:rsidTr="00A850A9">
        <w:trPr>
          <w:trHeight w:val="390"/>
        </w:trPr>
        <w:tc>
          <w:tcPr>
            <w:tcW w:w="2552" w:type="dxa"/>
            <w:tcBorders>
              <w:top w:val="nil"/>
              <w:left w:val="nil"/>
              <w:bottom w:val="nil"/>
              <w:right w:val="nil"/>
            </w:tcBorders>
            <w:shd w:val="clear" w:color="D9E1F2" w:fill="D9E1F2"/>
            <w:vAlign w:val="center"/>
            <w:hideMark/>
          </w:tcPr>
          <w:p w14:paraId="2E245AA4" w14:textId="77777777" w:rsidR="00C01756" w:rsidRPr="000A0DD1" w:rsidRDefault="00C01756" w:rsidP="00C01756">
            <w:pPr>
              <w:spacing w:after="0" w:line="240" w:lineRule="auto"/>
              <w:ind w:left="0" w:right="0" w:firstLine="0"/>
              <w:jc w:val="left"/>
              <w:rPr>
                <w:rFonts w:eastAsia="Times New Roman"/>
                <w:sz w:val="18"/>
                <w:szCs w:val="18"/>
                <w:lang w:val="fr-CH" w:eastAsia="en-GB"/>
              </w:rPr>
            </w:pPr>
            <w:r w:rsidRPr="000A0DD1">
              <w:rPr>
                <w:rFonts w:eastAsia="Times New Roman"/>
                <w:sz w:val="18"/>
                <w:szCs w:val="18"/>
                <w:lang w:val="fr-CH" w:eastAsia="en-GB"/>
              </w:rPr>
              <w:t xml:space="preserve">Organisation non gouvernementale (ONG) </w:t>
            </w:r>
            <w:r w:rsidRPr="000A0DD1">
              <w:rPr>
                <w:rFonts w:eastAsia="Times New Roman"/>
                <w:sz w:val="18"/>
                <w:szCs w:val="18"/>
                <w:lang w:val="fr-CH" w:eastAsia="en-GB"/>
              </w:rPr>
              <w:lastRenderedPageBreak/>
              <w:t>nationale</w:t>
            </w:r>
          </w:p>
        </w:tc>
        <w:tc>
          <w:tcPr>
            <w:tcW w:w="2835" w:type="dxa"/>
            <w:tcBorders>
              <w:top w:val="nil"/>
              <w:left w:val="nil"/>
              <w:bottom w:val="nil"/>
              <w:right w:val="nil"/>
            </w:tcBorders>
            <w:shd w:val="clear" w:color="D9E1F2" w:fill="D9E1F2"/>
            <w:vAlign w:val="center"/>
            <w:hideMark/>
          </w:tcPr>
          <w:p w14:paraId="43B6227D" w14:textId="77777777" w:rsidR="00C01756" w:rsidRPr="000A0DD1" w:rsidRDefault="00C01756" w:rsidP="00C01756">
            <w:pPr>
              <w:spacing w:after="0" w:line="240" w:lineRule="auto"/>
              <w:ind w:left="0" w:right="0" w:firstLine="0"/>
              <w:jc w:val="left"/>
              <w:rPr>
                <w:rFonts w:eastAsia="Times New Roman"/>
                <w:sz w:val="18"/>
                <w:szCs w:val="18"/>
                <w:lang w:val="en-GB" w:eastAsia="en-GB"/>
              </w:rPr>
            </w:pPr>
            <w:r w:rsidRPr="000A0DD1">
              <w:rPr>
                <w:rFonts w:eastAsia="Times New Roman"/>
                <w:sz w:val="18"/>
                <w:szCs w:val="18"/>
                <w:lang w:val="en-GB" w:eastAsia="en-GB"/>
              </w:rPr>
              <w:lastRenderedPageBreak/>
              <w:t xml:space="preserve">Administration </w:t>
            </w:r>
            <w:proofErr w:type="spellStart"/>
            <w:r w:rsidRPr="000A0DD1">
              <w:rPr>
                <w:rFonts w:eastAsia="Times New Roman"/>
                <w:sz w:val="18"/>
                <w:szCs w:val="18"/>
                <w:lang w:val="en-GB" w:eastAsia="en-GB"/>
              </w:rPr>
              <w:t>publique</w:t>
            </w:r>
            <w:proofErr w:type="spellEnd"/>
            <w:r w:rsidRPr="000A0DD1">
              <w:rPr>
                <w:rFonts w:eastAsia="Times New Roman"/>
                <w:sz w:val="18"/>
                <w:szCs w:val="18"/>
                <w:lang w:val="en-GB" w:eastAsia="en-GB"/>
              </w:rPr>
              <w:t xml:space="preserve"> </w:t>
            </w:r>
            <w:proofErr w:type="spellStart"/>
            <w:r w:rsidRPr="000A0DD1">
              <w:rPr>
                <w:rFonts w:eastAsia="Times New Roman"/>
                <w:sz w:val="18"/>
                <w:szCs w:val="18"/>
                <w:lang w:val="en-GB" w:eastAsia="en-GB"/>
              </w:rPr>
              <w:t>nationale</w:t>
            </w:r>
            <w:proofErr w:type="spellEnd"/>
          </w:p>
        </w:tc>
        <w:tc>
          <w:tcPr>
            <w:tcW w:w="3631" w:type="dxa"/>
            <w:tcBorders>
              <w:top w:val="nil"/>
              <w:left w:val="nil"/>
              <w:bottom w:val="nil"/>
              <w:right w:val="nil"/>
            </w:tcBorders>
            <w:shd w:val="clear" w:color="D9E1F2" w:fill="D9E1F2"/>
            <w:vAlign w:val="center"/>
            <w:hideMark/>
          </w:tcPr>
          <w:p w14:paraId="3D55F83E" w14:textId="77777777" w:rsidR="00C01756" w:rsidRPr="000A0DD1" w:rsidRDefault="00C01756" w:rsidP="00C01756">
            <w:pPr>
              <w:spacing w:after="0" w:line="240" w:lineRule="auto"/>
              <w:ind w:left="0" w:right="0" w:firstLine="0"/>
              <w:jc w:val="left"/>
              <w:rPr>
                <w:rFonts w:eastAsia="Times New Roman"/>
                <w:sz w:val="18"/>
                <w:szCs w:val="18"/>
                <w:lang w:val="en-GB" w:eastAsia="en-GB"/>
              </w:rPr>
            </w:pPr>
            <w:proofErr w:type="spellStart"/>
            <w:r w:rsidRPr="000A0DD1">
              <w:rPr>
                <w:rFonts w:eastAsia="Times New Roman"/>
                <w:sz w:val="18"/>
                <w:szCs w:val="18"/>
                <w:lang w:val="en-GB" w:eastAsia="en-GB"/>
              </w:rPr>
              <w:t>Entreprise</w:t>
            </w:r>
            <w:proofErr w:type="spellEnd"/>
            <w:r w:rsidRPr="000A0DD1">
              <w:rPr>
                <w:rFonts w:eastAsia="Times New Roman"/>
                <w:sz w:val="18"/>
                <w:szCs w:val="18"/>
                <w:lang w:val="en-GB" w:eastAsia="en-GB"/>
              </w:rPr>
              <w:t xml:space="preserve"> </w:t>
            </w:r>
            <w:proofErr w:type="spellStart"/>
            <w:r w:rsidRPr="000A0DD1">
              <w:rPr>
                <w:rFonts w:eastAsia="Times New Roman"/>
                <w:sz w:val="18"/>
                <w:szCs w:val="18"/>
                <w:lang w:val="en-GB" w:eastAsia="en-GB"/>
              </w:rPr>
              <w:t>nationale</w:t>
            </w:r>
            <w:proofErr w:type="spellEnd"/>
          </w:p>
        </w:tc>
      </w:tr>
      <w:tr w:rsidR="00C01756" w:rsidRPr="000A0DD1" w14:paraId="5BBFF36A" w14:textId="77777777" w:rsidTr="00A850A9">
        <w:trPr>
          <w:trHeight w:val="390"/>
        </w:trPr>
        <w:tc>
          <w:tcPr>
            <w:tcW w:w="2552" w:type="dxa"/>
            <w:tcBorders>
              <w:top w:val="nil"/>
              <w:left w:val="nil"/>
              <w:bottom w:val="nil"/>
              <w:right w:val="nil"/>
            </w:tcBorders>
            <w:vAlign w:val="center"/>
            <w:hideMark/>
          </w:tcPr>
          <w:p w14:paraId="6A24563A" w14:textId="77777777" w:rsidR="00C01756" w:rsidRPr="000A0DD1" w:rsidRDefault="00C01756" w:rsidP="00C01756">
            <w:pPr>
              <w:spacing w:after="0" w:line="240" w:lineRule="auto"/>
              <w:ind w:left="0" w:right="0" w:firstLine="0"/>
              <w:jc w:val="left"/>
              <w:rPr>
                <w:rFonts w:eastAsia="Times New Roman"/>
                <w:sz w:val="18"/>
                <w:szCs w:val="18"/>
                <w:lang w:val="fr-CH" w:eastAsia="en-GB"/>
              </w:rPr>
            </w:pPr>
            <w:r w:rsidRPr="000A0DD1">
              <w:rPr>
                <w:rFonts w:eastAsia="Times New Roman"/>
                <w:sz w:val="18"/>
                <w:szCs w:val="18"/>
                <w:lang w:val="fr-CH" w:eastAsia="en-GB"/>
              </w:rPr>
              <w:t>Comité Local de Développement (CLD)</w:t>
            </w:r>
          </w:p>
        </w:tc>
        <w:tc>
          <w:tcPr>
            <w:tcW w:w="2835" w:type="dxa"/>
            <w:tcBorders>
              <w:top w:val="nil"/>
              <w:left w:val="nil"/>
              <w:bottom w:val="nil"/>
              <w:right w:val="nil"/>
            </w:tcBorders>
            <w:vAlign w:val="center"/>
            <w:hideMark/>
          </w:tcPr>
          <w:p w14:paraId="0F0CD008" w14:textId="77777777" w:rsidR="00C01756" w:rsidRPr="000A0DD1" w:rsidRDefault="00C01756" w:rsidP="00C01756">
            <w:pPr>
              <w:spacing w:after="0" w:line="240" w:lineRule="auto"/>
              <w:ind w:left="0" w:right="0" w:firstLine="0"/>
              <w:jc w:val="left"/>
              <w:rPr>
                <w:rFonts w:eastAsia="Times New Roman"/>
                <w:sz w:val="18"/>
                <w:szCs w:val="18"/>
                <w:lang w:val="en-GB" w:eastAsia="en-GB"/>
              </w:rPr>
            </w:pPr>
            <w:r w:rsidRPr="000A0DD1">
              <w:rPr>
                <w:rFonts w:eastAsia="Times New Roman"/>
                <w:sz w:val="18"/>
                <w:szCs w:val="18"/>
                <w:lang w:val="en-GB" w:eastAsia="en-GB"/>
              </w:rPr>
              <w:t xml:space="preserve">Administration </w:t>
            </w:r>
            <w:proofErr w:type="spellStart"/>
            <w:r w:rsidRPr="000A0DD1">
              <w:rPr>
                <w:rFonts w:eastAsia="Times New Roman"/>
                <w:sz w:val="18"/>
                <w:szCs w:val="18"/>
                <w:lang w:val="en-GB" w:eastAsia="en-GB"/>
              </w:rPr>
              <w:t>publique</w:t>
            </w:r>
            <w:proofErr w:type="spellEnd"/>
            <w:r w:rsidRPr="000A0DD1">
              <w:rPr>
                <w:rFonts w:eastAsia="Times New Roman"/>
                <w:sz w:val="18"/>
                <w:szCs w:val="18"/>
                <w:lang w:val="en-GB" w:eastAsia="en-GB"/>
              </w:rPr>
              <w:t xml:space="preserve"> </w:t>
            </w:r>
            <w:proofErr w:type="spellStart"/>
            <w:r w:rsidRPr="000A0DD1">
              <w:rPr>
                <w:rFonts w:eastAsia="Times New Roman"/>
                <w:sz w:val="18"/>
                <w:szCs w:val="18"/>
                <w:lang w:val="en-GB" w:eastAsia="en-GB"/>
              </w:rPr>
              <w:t>provinciale</w:t>
            </w:r>
            <w:proofErr w:type="spellEnd"/>
          </w:p>
        </w:tc>
        <w:tc>
          <w:tcPr>
            <w:tcW w:w="3631" w:type="dxa"/>
            <w:tcBorders>
              <w:top w:val="nil"/>
              <w:left w:val="nil"/>
              <w:bottom w:val="nil"/>
              <w:right w:val="nil"/>
            </w:tcBorders>
            <w:vAlign w:val="center"/>
            <w:hideMark/>
          </w:tcPr>
          <w:p w14:paraId="79957807" w14:textId="77777777" w:rsidR="00C01756" w:rsidRPr="000A0DD1" w:rsidRDefault="00C01756" w:rsidP="00C01756">
            <w:pPr>
              <w:spacing w:after="0" w:line="240" w:lineRule="auto"/>
              <w:ind w:left="0" w:right="0" w:firstLine="0"/>
              <w:jc w:val="left"/>
              <w:rPr>
                <w:rFonts w:eastAsia="Times New Roman"/>
                <w:sz w:val="18"/>
                <w:szCs w:val="18"/>
                <w:lang w:val="en-GB" w:eastAsia="en-GB"/>
              </w:rPr>
            </w:pPr>
            <w:r w:rsidRPr="000A0DD1">
              <w:rPr>
                <w:rFonts w:eastAsia="Times New Roman"/>
                <w:sz w:val="18"/>
                <w:szCs w:val="18"/>
                <w:lang w:val="en-GB" w:eastAsia="en-GB"/>
              </w:rPr>
              <w:t xml:space="preserve">Bureau </w:t>
            </w:r>
            <w:proofErr w:type="spellStart"/>
            <w:r w:rsidRPr="000A0DD1">
              <w:rPr>
                <w:rFonts w:eastAsia="Times New Roman"/>
                <w:sz w:val="18"/>
                <w:szCs w:val="18"/>
                <w:lang w:val="en-GB" w:eastAsia="en-GB"/>
              </w:rPr>
              <w:t>d’étude</w:t>
            </w:r>
            <w:proofErr w:type="spellEnd"/>
          </w:p>
        </w:tc>
      </w:tr>
      <w:tr w:rsidR="00C01756" w:rsidRPr="000A0DD1" w14:paraId="6DF98AEB" w14:textId="77777777" w:rsidTr="00A850A9">
        <w:trPr>
          <w:trHeight w:val="630"/>
        </w:trPr>
        <w:tc>
          <w:tcPr>
            <w:tcW w:w="2552" w:type="dxa"/>
            <w:tcBorders>
              <w:top w:val="nil"/>
              <w:left w:val="nil"/>
              <w:bottom w:val="nil"/>
              <w:right w:val="nil"/>
            </w:tcBorders>
            <w:shd w:val="clear" w:color="D9E1F2" w:fill="D9E1F2"/>
            <w:vAlign w:val="center"/>
            <w:hideMark/>
          </w:tcPr>
          <w:p w14:paraId="4510C4B2" w14:textId="77777777" w:rsidR="00C01756" w:rsidRPr="000A0DD1" w:rsidRDefault="00C01756" w:rsidP="00C01756">
            <w:pPr>
              <w:spacing w:after="0" w:line="240" w:lineRule="auto"/>
              <w:ind w:left="0" w:right="0" w:firstLine="0"/>
              <w:jc w:val="left"/>
              <w:rPr>
                <w:rFonts w:eastAsia="Times New Roman"/>
                <w:sz w:val="18"/>
                <w:szCs w:val="18"/>
                <w:lang w:val="fr-CH" w:eastAsia="en-GB"/>
              </w:rPr>
            </w:pPr>
            <w:r w:rsidRPr="000A0DD1">
              <w:rPr>
                <w:rFonts w:eastAsia="Times New Roman"/>
                <w:sz w:val="18"/>
                <w:szCs w:val="18"/>
                <w:lang w:val="fr-CH" w:eastAsia="en-GB"/>
              </w:rPr>
              <w:t>Comité Local de Gestion (CLG) pour les Concession Forestière des Communautés Locales (CFCL)</w:t>
            </w:r>
          </w:p>
        </w:tc>
        <w:tc>
          <w:tcPr>
            <w:tcW w:w="2835" w:type="dxa"/>
            <w:tcBorders>
              <w:top w:val="nil"/>
              <w:left w:val="nil"/>
              <w:bottom w:val="nil"/>
              <w:right w:val="nil"/>
            </w:tcBorders>
            <w:shd w:val="clear" w:color="D9E1F2" w:fill="D9E1F2"/>
            <w:vAlign w:val="center"/>
            <w:hideMark/>
          </w:tcPr>
          <w:p w14:paraId="2F56AFB7" w14:textId="77777777" w:rsidR="00C01756" w:rsidRPr="000A0DD1" w:rsidRDefault="00C01756" w:rsidP="00C01756">
            <w:pPr>
              <w:spacing w:after="0" w:line="240" w:lineRule="auto"/>
              <w:ind w:left="0" w:right="0" w:firstLine="0"/>
              <w:jc w:val="left"/>
              <w:rPr>
                <w:rFonts w:eastAsia="Times New Roman"/>
                <w:sz w:val="18"/>
                <w:szCs w:val="18"/>
                <w:lang w:val="en-GB" w:eastAsia="en-GB"/>
              </w:rPr>
            </w:pPr>
            <w:r w:rsidRPr="000A0DD1">
              <w:rPr>
                <w:rFonts w:eastAsia="Times New Roman"/>
                <w:sz w:val="18"/>
                <w:szCs w:val="18"/>
                <w:lang w:val="en-GB" w:eastAsia="en-GB"/>
              </w:rPr>
              <w:t>Université</w:t>
            </w:r>
          </w:p>
        </w:tc>
        <w:tc>
          <w:tcPr>
            <w:tcW w:w="3631" w:type="dxa"/>
            <w:tcBorders>
              <w:top w:val="nil"/>
              <w:left w:val="nil"/>
              <w:bottom w:val="nil"/>
              <w:right w:val="nil"/>
            </w:tcBorders>
            <w:shd w:val="clear" w:color="D9E1F2" w:fill="D9E1F2"/>
            <w:vAlign w:val="center"/>
            <w:hideMark/>
          </w:tcPr>
          <w:p w14:paraId="2B9FCB29" w14:textId="77777777" w:rsidR="00C01756" w:rsidRPr="000A0DD1" w:rsidRDefault="00C01756" w:rsidP="00C01756">
            <w:pPr>
              <w:spacing w:after="0" w:line="240" w:lineRule="auto"/>
              <w:ind w:left="0" w:right="0" w:firstLine="0"/>
              <w:jc w:val="left"/>
              <w:rPr>
                <w:rFonts w:eastAsia="Times New Roman"/>
                <w:sz w:val="18"/>
                <w:szCs w:val="18"/>
                <w:lang w:val="en-GB" w:eastAsia="en-GB"/>
              </w:rPr>
            </w:pPr>
            <w:proofErr w:type="spellStart"/>
            <w:r w:rsidRPr="000A0DD1">
              <w:rPr>
                <w:rFonts w:eastAsia="Times New Roman"/>
                <w:sz w:val="18"/>
                <w:szCs w:val="18"/>
                <w:lang w:val="en-GB" w:eastAsia="en-GB"/>
              </w:rPr>
              <w:t>Coopérative</w:t>
            </w:r>
            <w:proofErr w:type="spellEnd"/>
          </w:p>
        </w:tc>
      </w:tr>
      <w:tr w:rsidR="00C01756" w:rsidRPr="000A0DD1" w14:paraId="427CD093" w14:textId="77777777" w:rsidTr="00A850A9">
        <w:trPr>
          <w:trHeight w:val="390"/>
        </w:trPr>
        <w:tc>
          <w:tcPr>
            <w:tcW w:w="2552" w:type="dxa"/>
            <w:tcBorders>
              <w:top w:val="nil"/>
              <w:left w:val="nil"/>
              <w:bottom w:val="nil"/>
              <w:right w:val="nil"/>
            </w:tcBorders>
            <w:vAlign w:val="center"/>
            <w:hideMark/>
          </w:tcPr>
          <w:p w14:paraId="2CC5B7FB" w14:textId="77777777" w:rsidR="00C01756" w:rsidRPr="000A0DD1" w:rsidRDefault="00C01756" w:rsidP="00C01756">
            <w:pPr>
              <w:spacing w:after="0" w:line="240" w:lineRule="auto"/>
              <w:ind w:left="0" w:right="0" w:firstLine="0"/>
              <w:jc w:val="left"/>
              <w:rPr>
                <w:rFonts w:eastAsia="Times New Roman"/>
                <w:sz w:val="18"/>
                <w:szCs w:val="18"/>
                <w:lang w:val="en-GB" w:eastAsia="en-GB"/>
              </w:rPr>
            </w:pPr>
            <w:proofErr w:type="spellStart"/>
            <w:r w:rsidRPr="000A0DD1">
              <w:rPr>
                <w:rFonts w:eastAsia="Times New Roman"/>
                <w:sz w:val="18"/>
                <w:szCs w:val="18"/>
                <w:lang w:val="en-GB" w:eastAsia="en-GB"/>
              </w:rPr>
              <w:t>Autre</w:t>
            </w:r>
            <w:proofErr w:type="spellEnd"/>
          </w:p>
        </w:tc>
        <w:tc>
          <w:tcPr>
            <w:tcW w:w="2835" w:type="dxa"/>
            <w:tcBorders>
              <w:top w:val="nil"/>
              <w:left w:val="nil"/>
              <w:bottom w:val="nil"/>
              <w:right w:val="nil"/>
            </w:tcBorders>
            <w:vAlign w:val="center"/>
            <w:hideMark/>
          </w:tcPr>
          <w:p w14:paraId="382FD879" w14:textId="77777777" w:rsidR="00C01756" w:rsidRPr="000A0DD1" w:rsidRDefault="00C01756" w:rsidP="00C01756">
            <w:pPr>
              <w:spacing w:after="0" w:line="240" w:lineRule="auto"/>
              <w:ind w:left="0" w:right="0" w:firstLine="0"/>
              <w:jc w:val="left"/>
              <w:rPr>
                <w:rFonts w:eastAsia="Times New Roman"/>
                <w:sz w:val="18"/>
                <w:szCs w:val="18"/>
                <w:lang w:val="en-GB" w:eastAsia="en-GB"/>
              </w:rPr>
            </w:pPr>
            <w:r w:rsidRPr="000A0DD1">
              <w:rPr>
                <w:rFonts w:eastAsia="Times New Roman"/>
                <w:sz w:val="18"/>
                <w:szCs w:val="18"/>
                <w:lang w:val="en-GB" w:eastAsia="en-GB"/>
              </w:rPr>
              <w:t>Centre de recherche</w:t>
            </w:r>
          </w:p>
        </w:tc>
        <w:tc>
          <w:tcPr>
            <w:tcW w:w="3631" w:type="dxa"/>
            <w:tcBorders>
              <w:top w:val="nil"/>
              <w:left w:val="nil"/>
              <w:bottom w:val="nil"/>
              <w:right w:val="nil"/>
            </w:tcBorders>
            <w:vAlign w:val="center"/>
            <w:hideMark/>
          </w:tcPr>
          <w:p w14:paraId="1E906DF4" w14:textId="77777777" w:rsidR="00C01756" w:rsidRPr="000A0DD1" w:rsidRDefault="00C01756" w:rsidP="00C01756">
            <w:pPr>
              <w:spacing w:after="0" w:line="240" w:lineRule="auto"/>
              <w:ind w:left="0" w:right="0" w:firstLine="0"/>
              <w:jc w:val="left"/>
              <w:rPr>
                <w:rFonts w:eastAsia="Times New Roman"/>
                <w:sz w:val="18"/>
                <w:szCs w:val="18"/>
                <w:lang w:val="en-GB" w:eastAsia="en-GB"/>
              </w:rPr>
            </w:pPr>
            <w:proofErr w:type="spellStart"/>
            <w:r w:rsidRPr="000A0DD1">
              <w:rPr>
                <w:rFonts w:eastAsia="Times New Roman"/>
                <w:sz w:val="18"/>
                <w:szCs w:val="18"/>
                <w:lang w:val="en-GB" w:eastAsia="en-GB"/>
              </w:rPr>
              <w:t>Entreprise</w:t>
            </w:r>
            <w:proofErr w:type="spellEnd"/>
            <w:r w:rsidRPr="000A0DD1">
              <w:rPr>
                <w:rFonts w:eastAsia="Times New Roman"/>
                <w:sz w:val="18"/>
                <w:szCs w:val="18"/>
                <w:lang w:val="en-GB" w:eastAsia="en-GB"/>
              </w:rPr>
              <w:t xml:space="preserve"> </w:t>
            </w:r>
            <w:proofErr w:type="spellStart"/>
            <w:r w:rsidRPr="000A0DD1">
              <w:rPr>
                <w:rFonts w:eastAsia="Times New Roman"/>
                <w:sz w:val="18"/>
                <w:szCs w:val="18"/>
                <w:lang w:val="en-GB" w:eastAsia="en-GB"/>
              </w:rPr>
              <w:t>internationale</w:t>
            </w:r>
            <w:proofErr w:type="spellEnd"/>
          </w:p>
        </w:tc>
      </w:tr>
      <w:tr w:rsidR="00C01756" w:rsidRPr="000A0DD1" w14:paraId="1235B37E" w14:textId="77777777" w:rsidTr="00A850A9">
        <w:trPr>
          <w:trHeight w:val="390"/>
        </w:trPr>
        <w:tc>
          <w:tcPr>
            <w:tcW w:w="2552" w:type="dxa"/>
            <w:tcBorders>
              <w:top w:val="nil"/>
              <w:left w:val="nil"/>
              <w:bottom w:val="nil"/>
              <w:right w:val="nil"/>
            </w:tcBorders>
            <w:shd w:val="clear" w:color="D9E1F2" w:fill="D9E1F2"/>
            <w:vAlign w:val="center"/>
            <w:hideMark/>
          </w:tcPr>
          <w:p w14:paraId="2D584D77" w14:textId="77777777" w:rsidR="00C01756" w:rsidRPr="000A0DD1" w:rsidRDefault="00C01756" w:rsidP="00C01756">
            <w:pPr>
              <w:spacing w:after="0" w:line="240" w:lineRule="auto"/>
              <w:ind w:left="0" w:right="0" w:firstLine="0"/>
              <w:jc w:val="left"/>
              <w:rPr>
                <w:rFonts w:ascii="Times New Roman" w:eastAsia="Times New Roman" w:hAnsi="Times New Roman" w:cs="Times New Roman"/>
                <w:color w:val="auto"/>
                <w:sz w:val="18"/>
                <w:szCs w:val="18"/>
                <w:lang w:val="en-GB" w:eastAsia="en-GB"/>
              </w:rPr>
            </w:pPr>
          </w:p>
        </w:tc>
        <w:tc>
          <w:tcPr>
            <w:tcW w:w="2835" w:type="dxa"/>
            <w:tcBorders>
              <w:top w:val="nil"/>
              <w:left w:val="nil"/>
              <w:bottom w:val="nil"/>
              <w:right w:val="nil"/>
            </w:tcBorders>
            <w:shd w:val="clear" w:color="D9E1F2" w:fill="D9E1F2"/>
            <w:vAlign w:val="center"/>
            <w:hideMark/>
          </w:tcPr>
          <w:p w14:paraId="2FA0962A" w14:textId="77777777" w:rsidR="00C01756" w:rsidRPr="000A0DD1" w:rsidRDefault="00C01756" w:rsidP="00C01756">
            <w:pPr>
              <w:spacing w:after="0" w:line="240" w:lineRule="auto"/>
              <w:ind w:left="0" w:right="0" w:firstLine="0"/>
              <w:jc w:val="left"/>
              <w:rPr>
                <w:rFonts w:eastAsia="Times New Roman"/>
                <w:sz w:val="18"/>
                <w:szCs w:val="18"/>
                <w:lang w:val="fr-CH" w:eastAsia="en-GB"/>
              </w:rPr>
            </w:pPr>
            <w:r w:rsidRPr="000A0DD1">
              <w:rPr>
                <w:rFonts w:eastAsia="Times New Roman"/>
                <w:sz w:val="18"/>
                <w:szCs w:val="18"/>
                <w:lang w:val="fr-CH" w:eastAsia="en-GB"/>
              </w:rPr>
              <w:t>Conseil Agricole Rural de Gestion (CARG)</w:t>
            </w:r>
          </w:p>
        </w:tc>
        <w:tc>
          <w:tcPr>
            <w:tcW w:w="3631" w:type="dxa"/>
            <w:tcBorders>
              <w:top w:val="nil"/>
              <w:left w:val="nil"/>
              <w:bottom w:val="nil"/>
              <w:right w:val="nil"/>
            </w:tcBorders>
            <w:shd w:val="clear" w:color="D9E1F2" w:fill="D9E1F2"/>
            <w:vAlign w:val="center"/>
            <w:hideMark/>
          </w:tcPr>
          <w:p w14:paraId="3EAD8B1F" w14:textId="77777777" w:rsidR="00C01756" w:rsidRPr="000A0DD1" w:rsidRDefault="00C01756" w:rsidP="00C01756">
            <w:pPr>
              <w:spacing w:after="0" w:line="240" w:lineRule="auto"/>
              <w:ind w:left="0" w:right="0" w:firstLine="0"/>
              <w:jc w:val="left"/>
              <w:rPr>
                <w:rFonts w:eastAsia="Times New Roman"/>
                <w:sz w:val="18"/>
                <w:szCs w:val="18"/>
                <w:lang w:val="en-GB" w:eastAsia="en-GB"/>
              </w:rPr>
            </w:pPr>
            <w:proofErr w:type="spellStart"/>
            <w:r w:rsidRPr="000A0DD1">
              <w:rPr>
                <w:rFonts w:eastAsia="Times New Roman"/>
                <w:sz w:val="18"/>
                <w:szCs w:val="18"/>
                <w:lang w:val="en-GB" w:eastAsia="en-GB"/>
              </w:rPr>
              <w:t>Autre</w:t>
            </w:r>
            <w:proofErr w:type="spellEnd"/>
          </w:p>
        </w:tc>
      </w:tr>
    </w:tbl>
    <w:p w14:paraId="381277A9" w14:textId="77777777" w:rsidR="00C01756" w:rsidRDefault="00C01756">
      <w:pPr>
        <w:rPr>
          <w:sz w:val="16"/>
          <w:szCs w:val="16"/>
        </w:rPr>
      </w:pPr>
    </w:p>
    <w:p w14:paraId="29131509" w14:textId="77777777" w:rsidR="00B52380" w:rsidRPr="00EE4B9B" w:rsidRDefault="00B52380">
      <w:pPr>
        <w:rPr>
          <w:sz w:val="16"/>
          <w:szCs w:val="16"/>
        </w:rPr>
      </w:pPr>
    </w:p>
    <w:p w14:paraId="340354D8" w14:textId="40C87775" w:rsidR="005B5F21" w:rsidRDefault="005B5F21" w:rsidP="006630D0">
      <w:pPr>
        <w:pStyle w:val="Titre2"/>
      </w:pPr>
      <w:bookmarkStart w:id="23" w:name="_Toc131173480"/>
      <w:r>
        <w:t>Gestion financière, approvisionnement et ressources humaines</w:t>
      </w:r>
      <w:bookmarkEnd w:id="23"/>
      <w:r>
        <w:t xml:space="preserve"> </w:t>
      </w:r>
    </w:p>
    <w:p w14:paraId="25CAD327" w14:textId="0137CECE" w:rsidR="005B5F21" w:rsidRDefault="005B5F21" w:rsidP="005B5F21">
      <w:pPr>
        <w:pBdr>
          <w:top w:val="nil"/>
          <w:left w:val="nil"/>
          <w:bottom w:val="nil"/>
          <w:right w:val="nil"/>
          <w:between w:val="nil"/>
        </w:pBdr>
        <w:spacing w:after="0"/>
        <w:rPr>
          <w:iCs/>
          <w:sz w:val="20"/>
          <w:szCs w:val="20"/>
        </w:rPr>
      </w:pPr>
    </w:p>
    <w:p w14:paraId="70CBCCD4" w14:textId="1F7A3C16" w:rsidR="002B7871" w:rsidRPr="00987161" w:rsidRDefault="00274243" w:rsidP="005B5F21">
      <w:pPr>
        <w:pBdr>
          <w:top w:val="nil"/>
          <w:left w:val="nil"/>
          <w:bottom w:val="nil"/>
          <w:right w:val="nil"/>
          <w:between w:val="nil"/>
        </w:pBdr>
        <w:spacing w:after="0"/>
        <w:rPr>
          <w:iCs/>
          <w:sz w:val="20"/>
          <w:szCs w:val="20"/>
        </w:rPr>
      </w:pPr>
      <w:r w:rsidRPr="00987161">
        <w:rPr>
          <w:iCs/>
          <w:sz w:val="20"/>
          <w:szCs w:val="20"/>
        </w:rPr>
        <w:t>Au 31 décembre 2022, le</w:t>
      </w:r>
      <w:r w:rsidR="008D1DDA" w:rsidRPr="00987161">
        <w:rPr>
          <w:iCs/>
          <w:sz w:val="20"/>
          <w:szCs w:val="20"/>
        </w:rPr>
        <w:t xml:space="preserve"> taux de décaissement </w:t>
      </w:r>
      <w:r w:rsidR="00143B20" w:rsidRPr="00987161">
        <w:rPr>
          <w:iCs/>
          <w:sz w:val="20"/>
          <w:szCs w:val="20"/>
        </w:rPr>
        <w:t>ét</w:t>
      </w:r>
      <w:r w:rsidRPr="00987161">
        <w:rPr>
          <w:iCs/>
          <w:sz w:val="20"/>
          <w:szCs w:val="20"/>
        </w:rPr>
        <w:t>ait</w:t>
      </w:r>
      <w:r w:rsidR="008D1DDA" w:rsidRPr="00987161">
        <w:rPr>
          <w:iCs/>
          <w:sz w:val="20"/>
          <w:szCs w:val="20"/>
        </w:rPr>
        <w:t xml:space="preserve"> </w:t>
      </w:r>
      <w:r w:rsidR="00BF1895" w:rsidRPr="00987161">
        <w:rPr>
          <w:iCs/>
          <w:sz w:val="20"/>
          <w:szCs w:val="20"/>
        </w:rPr>
        <w:t>de</w:t>
      </w:r>
      <w:r w:rsidR="008D1DDA" w:rsidRPr="00987161">
        <w:rPr>
          <w:iCs/>
          <w:sz w:val="20"/>
          <w:szCs w:val="20"/>
        </w:rPr>
        <w:t xml:space="preserve"> </w:t>
      </w:r>
      <w:r w:rsidR="00E82C90" w:rsidRPr="00987161">
        <w:rPr>
          <w:iCs/>
          <w:sz w:val="20"/>
          <w:szCs w:val="20"/>
        </w:rPr>
        <w:t>5</w:t>
      </w:r>
      <w:r w:rsidR="00C47237" w:rsidRPr="00987161">
        <w:rPr>
          <w:iCs/>
          <w:sz w:val="20"/>
          <w:szCs w:val="20"/>
        </w:rPr>
        <w:t xml:space="preserve"> </w:t>
      </w:r>
      <w:r w:rsidR="00FC0A08" w:rsidRPr="00987161">
        <w:rPr>
          <w:iCs/>
          <w:sz w:val="20"/>
          <w:szCs w:val="20"/>
        </w:rPr>
        <w:t>%</w:t>
      </w:r>
      <w:r w:rsidRPr="00987161">
        <w:rPr>
          <w:iCs/>
          <w:sz w:val="20"/>
          <w:szCs w:val="20"/>
        </w:rPr>
        <w:t>.</w:t>
      </w:r>
      <w:r w:rsidR="00FC0A08" w:rsidRPr="00987161">
        <w:rPr>
          <w:iCs/>
          <w:sz w:val="20"/>
          <w:szCs w:val="20"/>
        </w:rPr>
        <w:t xml:space="preserve"> </w:t>
      </w:r>
      <w:r w:rsidRPr="00987161">
        <w:rPr>
          <w:iCs/>
          <w:sz w:val="20"/>
          <w:szCs w:val="20"/>
        </w:rPr>
        <w:t xml:space="preserve">Bien que les </w:t>
      </w:r>
      <w:r w:rsidR="00BF1895" w:rsidRPr="00987161">
        <w:rPr>
          <w:iCs/>
          <w:sz w:val="20"/>
          <w:szCs w:val="20"/>
        </w:rPr>
        <w:t>ceux-ci</w:t>
      </w:r>
      <w:r w:rsidRPr="00987161">
        <w:rPr>
          <w:iCs/>
          <w:sz w:val="20"/>
          <w:szCs w:val="20"/>
        </w:rPr>
        <w:t xml:space="preserve"> aient connu un retard, une accélération est prévue </w:t>
      </w:r>
      <w:r w:rsidR="00555329" w:rsidRPr="00987161">
        <w:rPr>
          <w:iCs/>
          <w:sz w:val="20"/>
          <w:szCs w:val="20"/>
        </w:rPr>
        <w:t xml:space="preserve">au courant du premier semestre 2023 avec </w:t>
      </w:r>
      <w:r w:rsidR="00C91173" w:rsidRPr="00987161">
        <w:rPr>
          <w:iCs/>
          <w:sz w:val="20"/>
          <w:szCs w:val="20"/>
        </w:rPr>
        <w:t xml:space="preserve">notamment </w:t>
      </w:r>
      <w:r w:rsidR="00555329" w:rsidRPr="00987161">
        <w:rPr>
          <w:iCs/>
          <w:sz w:val="20"/>
          <w:szCs w:val="20"/>
        </w:rPr>
        <w:t xml:space="preserve">la contractualisation </w:t>
      </w:r>
      <w:r w:rsidR="00C91173" w:rsidRPr="00987161">
        <w:rPr>
          <w:iCs/>
          <w:sz w:val="20"/>
          <w:szCs w:val="20"/>
        </w:rPr>
        <w:t xml:space="preserve">effective </w:t>
      </w:r>
      <w:r w:rsidR="00AE3CEA" w:rsidRPr="00987161">
        <w:rPr>
          <w:iCs/>
          <w:sz w:val="20"/>
          <w:szCs w:val="20"/>
        </w:rPr>
        <w:t xml:space="preserve">du personnel en cours de recrutement, </w:t>
      </w:r>
      <w:r w:rsidR="00C91173" w:rsidRPr="00987161">
        <w:rPr>
          <w:iCs/>
          <w:sz w:val="20"/>
          <w:szCs w:val="20"/>
        </w:rPr>
        <w:t xml:space="preserve">et </w:t>
      </w:r>
      <w:r w:rsidR="00AE3CEA" w:rsidRPr="00987161">
        <w:rPr>
          <w:iCs/>
          <w:sz w:val="20"/>
          <w:szCs w:val="20"/>
        </w:rPr>
        <w:t xml:space="preserve">la signature des accords </w:t>
      </w:r>
      <w:r w:rsidR="002C0EA9" w:rsidRPr="00987161">
        <w:rPr>
          <w:iCs/>
          <w:sz w:val="20"/>
          <w:szCs w:val="20"/>
        </w:rPr>
        <w:t xml:space="preserve">(y compris avec le CNIAF) </w:t>
      </w:r>
      <w:r w:rsidR="00AE3CEA" w:rsidRPr="00987161">
        <w:rPr>
          <w:iCs/>
          <w:sz w:val="20"/>
          <w:szCs w:val="20"/>
        </w:rPr>
        <w:t>pour prestations de service</w:t>
      </w:r>
      <w:r w:rsidR="003D08EE" w:rsidRPr="00987161">
        <w:rPr>
          <w:iCs/>
          <w:sz w:val="20"/>
          <w:szCs w:val="20"/>
        </w:rPr>
        <w:t>s</w:t>
      </w:r>
      <w:r w:rsidR="009B7DBE" w:rsidRPr="00987161">
        <w:rPr>
          <w:iCs/>
          <w:sz w:val="20"/>
          <w:szCs w:val="20"/>
        </w:rPr>
        <w:t xml:space="preserve">. </w:t>
      </w:r>
      <w:r w:rsidR="003D08EE" w:rsidRPr="00987161">
        <w:rPr>
          <w:iCs/>
          <w:sz w:val="20"/>
          <w:szCs w:val="20"/>
        </w:rPr>
        <w:t>Des formations, incluant appuis techniques d’experts venant du siège de la FAO, sont aussi prévus</w:t>
      </w:r>
      <w:r w:rsidR="005E7349" w:rsidRPr="00987161">
        <w:rPr>
          <w:iCs/>
          <w:sz w:val="20"/>
          <w:szCs w:val="20"/>
        </w:rPr>
        <w:t xml:space="preserve"> dès lors que les accords seront signés et le personnel permanent en poste.</w:t>
      </w:r>
    </w:p>
    <w:p w14:paraId="06114049" w14:textId="77777777" w:rsidR="00BC255A" w:rsidRPr="00987161" w:rsidRDefault="00BC255A" w:rsidP="005B5F21">
      <w:pPr>
        <w:pBdr>
          <w:top w:val="nil"/>
          <w:left w:val="nil"/>
          <w:bottom w:val="nil"/>
          <w:right w:val="nil"/>
          <w:between w:val="nil"/>
        </w:pBdr>
        <w:spacing w:after="0"/>
        <w:rPr>
          <w:iCs/>
          <w:sz w:val="20"/>
          <w:szCs w:val="20"/>
        </w:rPr>
      </w:pPr>
    </w:p>
    <w:p w14:paraId="44D3C4C9" w14:textId="2ABFD7E1" w:rsidR="002B7871" w:rsidRPr="00E12AF5" w:rsidRDefault="00BC255A" w:rsidP="005B5F21">
      <w:pPr>
        <w:pBdr>
          <w:top w:val="nil"/>
          <w:left w:val="nil"/>
          <w:bottom w:val="nil"/>
          <w:right w:val="nil"/>
          <w:between w:val="nil"/>
        </w:pBdr>
        <w:spacing w:after="0"/>
        <w:rPr>
          <w:iCs/>
          <w:sz w:val="20"/>
          <w:szCs w:val="20"/>
        </w:rPr>
      </w:pPr>
      <w:r w:rsidRPr="00987161">
        <w:rPr>
          <w:iCs/>
          <w:sz w:val="20"/>
          <w:szCs w:val="20"/>
        </w:rPr>
        <w:t>Des travaux de</w:t>
      </w:r>
      <w:r w:rsidR="00041F7C" w:rsidRPr="00987161">
        <w:rPr>
          <w:iCs/>
          <w:sz w:val="20"/>
          <w:szCs w:val="20"/>
        </w:rPr>
        <w:t xml:space="preserve"> </w:t>
      </w:r>
      <w:r w:rsidR="002B7871" w:rsidRPr="00987161">
        <w:rPr>
          <w:iCs/>
          <w:sz w:val="20"/>
          <w:szCs w:val="20"/>
        </w:rPr>
        <w:t>rem</w:t>
      </w:r>
      <w:r w:rsidR="00C719E1" w:rsidRPr="00987161">
        <w:rPr>
          <w:iCs/>
          <w:sz w:val="20"/>
          <w:szCs w:val="20"/>
        </w:rPr>
        <w:t>ise à niveau des locaux du CNIA</w:t>
      </w:r>
      <w:r w:rsidR="00773D7C" w:rsidRPr="00987161">
        <w:rPr>
          <w:iCs/>
          <w:sz w:val="20"/>
          <w:szCs w:val="20"/>
        </w:rPr>
        <w:t>F</w:t>
      </w:r>
      <w:r w:rsidRPr="00987161">
        <w:rPr>
          <w:iCs/>
          <w:sz w:val="20"/>
          <w:szCs w:val="20"/>
        </w:rPr>
        <w:t xml:space="preserve"> sont aussi envisagés</w:t>
      </w:r>
      <w:r w:rsidR="0098781F" w:rsidRPr="00987161">
        <w:rPr>
          <w:iCs/>
          <w:sz w:val="20"/>
          <w:szCs w:val="20"/>
        </w:rPr>
        <w:t>.</w:t>
      </w:r>
      <w:r w:rsidR="005B1577" w:rsidRPr="00987161">
        <w:rPr>
          <w:iCs/>
          <w:sz w:val="20"/>
          <w:szCs w:val="20"/>
        </w:rPr>
        <w:t xml:space="preserve"> </w:t>
      </w:r>
      <w:r w:rsidR="0098781F" w:rsidRPr="00987161">
        <w:rPr>
          <w:iCs/>
          <w:sz w:val="20"/>
          <w:szCs w:val="20"/>
        </w:rPr>
        <w:t>L</w:t>
      </w:r>
      <w:r w:rsidR="005B1577" w:rsidRPr="00987161">
        <w:rPr>
          <w:iCs/>
          <w:sz w:val="20"/>
          <w:szCs w:val="20"/>
        </w:rPr>
        <w:t xml:space="preserve">e budget le permettant, la requête </w:t>
      </w:r>
      <w:r w:rsidR="00643ADE" w:rsidRPr="00987161">
        <w:rPr>
          <w:iCs/>
          <w:sz w:val="20"/>
          <w:szCs w:val="20"/>
        </w:rPr>
        <w:t>en ce sens (venant du</w:t>
      </w:r>
      <w:r w:rsidR="006A15FE" w:rsidRPr="00987161">
        <w:rPr>
          <w:iCs/>
          <w:sz w:val="20"/>
          <w:szCs w:val="20"/>
        </w:rPr>
        <w:t xml:space="preserve"> MEF</w:t>
      </w:r>
      <w:r w:rsidR="00643ADE" w:rsidRPr="00987161">
        <w:rPr>
          <w:iCs/>
          <w:sz w:val="20"/>
          <w:szCs w:val="20"/>
        </w:rPr>
        <w:t>)</w:t>
      </w:r>
      <w:r w:rsidR="006A15FE" w:rsidRPr="00987161">
        <w:rPr>
          <w:iCs/>
          <w:sz w:val="20"/>
          <w:szCs w:val="20"/>
        </w:rPr>
        <w:t>,</w:t>
      </w:r>
      <w:r w:rsidR="005B1577" w:rsidRPr="00987161">
        <w:rPr>
          <w:iCs/>
          <w:sz w:val="20"/>
          <w:szCs w:val="20"/>
        </w:rPr>
        <w:t xml:space="preserve"> </w:t>
      </w:r>
      <w:r w:rsidR="006A15FE" w:rsidRPr="00987161">
        <w:rPr>
          <w:iCs/>
          <w:sz w:val="20"/>
          <w:szCs w:val="20"/>
        </w:rPr>
        <w:t>sera communiquée au CAFI pour considération.</w:t>
      </w:r>
    </w:p>
    <w:p w14:paraId="36041465" w14:textId="77777777" w:rsidR="002B7871" w:rsidRPr="00E12AF5" w:rsidRDefault="002B7871" w:rsidP="005B5F21">
      <w:pPr>
        <w:pBdr>
          <w:top w:val="nil"/>
          <w:left w:val="nil"/>
          <w:bottom w:val="nil"/>
          <w:right w:val="nil"/>
          <w:between w:val="nil"/>
        </w:pBdr>
        <w:spacing w:after="0"/>
        <w:rPr>
          <w:iCs/>
          <w:sz w:val="20"/>
          <w:szCs w:val="20"/>
        </w:rPr>
      </w:pPr>
    </w:p>
    <w:p w14:paraId="599187FC" w14:textId="77777777" w:rsidR="002B7871" w:rsidRPr="00E12AF5" w:rsidRDefault="002F4D0A" w:rsidP="005B5F21">
      <w:pPr>
        <w:pBdr>
          <w:top w:val="nil"/>
          <w:left w:val="nil"/>
          <w:bottom w:val="nil"/>
          <w:right w:val="nil"/>
          <w:between w:val="nil"/>
        </w:pBdr>
        <w:spacing w:after="0"/>
        <w:rPr>
          <w:iCs/>
          <w:sz w:val="20"/>
          <w:szCs w:val="20"/>
        </w:rPr>
      </w:pPr>
      <w:r w:rsidRPr="00E12AF5">
        <w:rPr>
          <w:iCs/>
          <w:sz w:val="20"/>
          <w:szCs w:val="20"/>
        </w:rPr>
        <w:t>Tous ces éléments sont « </w:t>
      </w:r>
      <w:r w:rsidR="00F5236C" w:rsidRPr="00E12AF5">
        <w:rPr>
          <w:iCs/>
          <w:sz w:val="20"/>
          <w:szCs w:val="20"/>
        </w:rPr>
        <w:t>acquis</w:t>
      </w:r>
      <w:r w:rsidRPr="00E12AF5">
        <w:rPr>
          <w:iCs/>
          <w:sz w:val="20"/>
          <w:szCs w:val="20"/>
        </w:rPr>
        <w:t> »</w:t>
      </w:r>
      <w:r w:rsidR="00F5236C" w:rsidRPr="00E12AF5">
        <w:rPr>
          <w:iCs/>
          <w:sz w:val="20"/>
          <w:szCs w:val="20"/>
        </w:rPr>
        <w:t xml:space="preserve"> à la date de production du rapport</w:t>
      </w:r>
      <w:r w:rsidRPr="00E12AF5">
        <w:rPr>
          <w:iCs/>
          <w:sz w:val="20"/>
          <w:szCs w:val="20"/>
        </w:rPr>
        <w:t>.</w:t>
      </w:r>
      <w:r w:rsidR="00F5236C" w:rsidRPr="00E12AF5">
        <w:rPr>
          <w:iCs/>
          <w:sz w:val="20"/>
          <w:szCs w:val="20"/>
        </w:rPr>
        <w:t xml:space="preserve"> </w:t>
      </w:r>
    </w:p>
    <w:p w14:paraId="1B5E32AD" w14:textId="77777777" w:rsidR="002B7871" w:rsidRPr="00E12AF5" w:rsidRDefault="002B7871" w:rsidP="005B5F21">
      <w:pPr>
        <w:pBdr>
          <w:top w:val="nil"/>
          <w:left w:val="nil"/>
          <w:bottom w:val="nil"/>
          <w:right w:val="nil"/>
          <w:between w:val="nil"/>
        </w:pBdr>
        <w:spacing w:after="0"/>
        <w:rPr>
          <w:iCs/>
          <w:sz w:val="20"/>
          <w:szCs w:val="20"/>
        </w:rPr>
      </w:pPr>
    </w:p>
    <w:p w14:paraId="55056012" w14:textId="520EC311" w:rsidR="00EB08BB" w:rsidRPr="00C47237" w:rsidRDefault="00366833" w:rsidP="005B5F21">
      <w:pPr>
        <w:pBdr>
          <w:top w:val="nil"/>
          <w:left w:val="nil"/>
          <w:bottom w:val="nil"/>
          <w:right w:val="nil"/>
          <w:between w:val="nil"/>
        </w:pBdr>
        <w:spacing w:after="0"/>
        <w:rPr>
          <w:iCs/>
          <w:sz w:val="20"/>
          <w:szCs w:val="20"/>
        </w:rPr>
      </w:pPr>
      <w:r w:rsidRPr="00E12AF5">
        <w:rPr>
          <w:iCs/>
          <w:sz w:val="20"/>
          <w:szCs w:val="20"/>
        </w:rPr>
        <w:t xml:space="preserve">De plus, à la date de production du rapport, </w:t>
      </w:r>
      <w:r w:rsidR="007414A1" w:rsidRPr="00E12AF5">
        <w:rPr>
          <w:iCs/>
          <w:sz w:val="20"/>
          <w:szCs w:val="20"/>
        </w:rPr>
        <w:t xml:space="preserve">le processus de sélection du personnel </w:t>
      </w:r>
      <w:r w:rsidR="00A769FC" w:rsidRPr="00E12AF5">
        <w:rPr>
          <w:iCs/>
          <w:sz w:val="20"/>
          <w:szCs w:val="20"/>
        </w:rPr>
        <w:t xml:space="preserve">restant </w:t>
      </w:r>
      <w:r w:rsidR="007414A1" w:rsidRPr="00E12AF5">
        <w:rPr>
          <w:iCs/>
          <w:sz w:val="20"/>
          <w:szCs w:val="20"/>
        </w:rPr>
        <w:t xml:space="preserve">affecté au projet était en cours de finalisation. </w:t>
      </w:r>
      <w:r w:rsidR="00990ECE" w:rsidRPr="00E12AF5">
        <w:rPr>
          <w:iCs/>
          <w:sz w:val="20"/>
          <w:szCs w:val="20"/>
        </w:rPr>
        <w:t>Ce</w:t>
      </w:r>
      <w:r w:rsidR="006A6557" w:rsidRPr="00E12AF5">
        <w:rPr>
          <w:iCs/>
          <w:sz w:val="20"/>
          <w:szCs w:val="20"/>
        </w:rPr>
        <w:t>la</w:t>
      </w:r>
      <w:r w:rsidR="007728DA" w:rsidRPr="00E12AF5">
        <w:rPr>
          <w:iCs/>
          <w:sz w:val="20"/>
          <w:szCs w:val="20"/>
        </w:rPr>
        <w:t xml:space="preserve"> </w:t>
      </w:r>
      <w:r w:rsidR="00DD0A06" w:rsidRPr="00E12AF5">
        <w:rPr>
          <w:iCs/>
          <w:sz w:val="20"/>
          <w:szCs w:val="20"/>
        </w:rPr>
        <w:t>représente</w:t>
      </w:r>
      <w:r w:rsidR="007728DA" w:rsidRPr="00E12AF5">
        <w:rPr>
          <w:iCs/>
          <w:sz w:val="20"/>
          <w:szCs w:val="20"/>
        </w:rPr>
        <w:t>ra</w:t>
      </w:r>
      <w:r w:rsidR="00DD0A06" w:rsidRPr="00E12AF5">
        <w:rPr>
          <w:iCs/>
          <w:sz w:val="20"/>
          <w:szCs w:val="20"/>
        </w:rPr>
        <w:t xml:space="preserve"> des dépenses et engagements</w:t>
      </w:r>
      <w:r w:rsidR="007728DA" w:rsidRPr="00E12AF5">
        <w:rPr>
          <w:iCs/>
          <w:sz w:val="20"/>
          <w:szCs w:val="20"/>
        </w:rPr>
        <w:t xml:space="preserve"> supplémentaires</w:t>
      </w:r>
      <w:r w:rsidR="009B0B71" w:rsidRPr="00C47237">
        <w:rPr>
          <w:iCs/>
          <w:sz w:val="20"/>
          <w:szCs w:val="20"/>
        </w:rPr>
        <w:t xml:space="preserve">. </w:t>
      </w:r>
    </w:p>
    <w:p w14:paraId="425208A0" w14:textId="77777777" w:rsidR="00484EA5" w:rsidRPr="00287196" w:rsidRDefault="00484EA5" w:rsidP="00487289">
      <w:pPr>
        <w:pBdr>
          <w:top w:val="nil"/>
          <w:left w:val="nil"/>
          <w:bottom w:val="nil"/>
          <w:right w:val="nil"/>
          <w:between w:val="nil"/>
        </w:pBdr>
        <w:spacing w:after="0" w:line="259" w:lineRule="auto"/>
        <w:ind w:left="0" w:right="0" w:firstLine="0"/>
        <w:jc w:val="left"/>
        <w:rPr>
          <w:sz w:val="22"/>
          <w:szCs w:val="22"/>
        </w:rPr>
      </w:pPr>
    </w:p>
    <w:p w14:paraId="578DA503" w14:textId="0BACA369" w:rsidR="005B5F21" w:rsidRDefault="005B5F21" w:rsidP="006630D0">
      <w:pPr>
        <w:pStyle w:val="Titre2"/>
      </w:pPr>
      <w:bookmarkStart w:id="24" w:name="_Toc131173481"/>
      <w:r>
        <w:t>Mobilisation de ressources</w:t>
      </w:r>
      <w:bookmarkEnd w:id="24"/>
      <w:r>
        <w:t xml:space="preserve"> </w:t>
      </w:r>
    </w:p>
    <w:p w14:paraId="73FDE9E2" w14:textId="00D74E1C" w:rsidR="00C81DF9" w:rsidRPr="00CD02B6" w:rsidRDefault="005B59EE" w:rsidP="00CD02B6">
      <w:pPr>
        <w:pBdr>
          <w:top w:val="nil"/>
          <w:left w:val="nil"/>
          <w:bottom w:val="nil"/>
          <w:right w:val="nil"/>
          <w:between w:val="nil"/>
        </w:pBdr>
        <w:spacing w:after="0"/>
        <w:rPr>
          <w:bCs/>
          <w:iCs/>
          <w:sz w:val="22"/>
          <w:szCs w:val="22"/>
        </w:rPr>
      </w:pPr>
      <w:r w:rsidRPr="00287196">
        <w:rPr>
          <w:bCs/>
          <w:iCs/>
          <w:sz w:val="22"/>
          <w:szCs w:val="22"/>
        </w:rPr>
        <w:t>NA</w:t>
      </w:r>
    </w:p>
    <w:p w14:paraId="3F19EF25" w14:textId="77A63D5E" w:rsidR="005B5F21" w:rsidRDefault="005B5F21" w:rsidP="006630D0">
      <w:pPr>
        <w:pStyle w:val="Titre2"/>
      </w:pPr>
      <w:bookmarkStart w:id="25" w:name="_Toc131173482"/>
      <w:r>
        <w:t>Audits</w:t>
      </w:r>
      <w:bookmarkEnd w:id="25"/>
    </w:p>
    <w:p w14:paraId="3FA92D09" w14:textId="138BC377" w:rsidR="0097248C" w:rsidRPr="00287196" w:rsidRDefault="005B59EE" w:rsidP="005B59EE">
      <w:pPr>
        <w:pBdr>
          <w:top w:val="nil"/>
          <w:left w:val="nil"/>
          <w:bottom w:val="nil"/>
          <w:right w:val="nil"/>
          <w:between w:val="nil"/>
        </w:pBdr>
        <w:spacing w:after="0"/>
        <w:ind w:left="10" w:firstLine="0"/>
        <w:rPr>
          <w:bCs/>
          <w:iCs/>
          <w:sz w:val="22"/>
          <w:szCs w:val="22"/>
        </w:rPr>
      </w:pPr>
      <w:r w:rsidRPr="00287196">
        <w:rPr>
          <w:bCs/>
          <w:iCs/>
          <w:sz w:val="22"/>
          <w:szCs w:val="22"/>
        </w:rPr>
        <w:t>NA</w:t>
      </w:r>
    </w:p>
    <w:p w14:paraId="307FB0A2" w14:textId="321691C5" w:rsidR="005B5F21" w:rsidRDefault="005B5F21" w:rsidP="006630D0">
      <w:pPr>
        <w:pStyle w:val="Titre2"/>
      </w:pPr>
      <w:bookmarkStart w:id="26" w:name="_Toc131173483"/>
      <w:r>
        <w:t>Révisions budgétaires</w:t>
      </w:r>
      <w:bookmarkEnd w:id="26"/>
      <w:r>
        <w:t xml:space="preserve"> </w:t>
      </w:r>
    </w:p>
    <w:p w14:paraId="51B943D9" w14:textId="6E2BFCCA" w:rsidR="00484EA5" w:rsidRPr="00CD02B6" w:rsidRDefault="005B59EE" w:rsidP="00CD02B6">
      <w:pPr>
        <w:pBdr>
          <w:top w:val="nil"/>
          <w:left w:val="nil"/>
          <w:bottom w:val="nil"/>
          <w:right w:val="nil"/>
          <w:between w:val="nil"/>
        </w:pBdr>
        <w:rPr>
          <w:bCs/>
          <w:iCs/>
          <w:sz w:val="22"/>
          <w:szCs w:val="22"/>
        </w:rPr>
      </w:pPr>
      <w:r w:rsidRPr="007879A3">
        <w:rPr>
          <w:bCs/>
          <w:iCs/>
          <w:sz w:val="22"/>
          <w:szCs w:val="22"/>
        </w:rPr>
        <w:t>NA</w:t>
      </w:r>
      <w:r w:rsidR="00054CD6" w:rsidRPr="00C81DF9">
        <w:rPr>
          <w:bCs/>
          <w:iCs/>
          <w:sz w:val="20"/>
          <w:szCs w:val="20"/>
        </w:rPr>
        <w:t xml:space="preserve"> </w:t>
      </w:r>
      <w:r w:rsidR="00054CD6" w:rsidRPr="00C81DF9">
        <w:rPr>
          <w:bCs/>
          <w:iCs/>
          <w:strike/>
          <w:sz w:val="20"/>
          <w:szCs w:val="20"/>
        </w:rPr>
        <w:t xml:space="preserve">                    </w:t>
      </w:r>
      <w:r w:rsidR="00054CD6" w:rsidRPr="00C81DF9">
        <w:rPr>
          <w:bCs/>
          <w:iCs/>
          <w:sz w:val="20"/>
          <w:szCs w:val="20"/>
        </w:rPr>
        <w:t xml:space="preserve"> </w:t>
      </w:r>
    </w:p>
    <w:p w14:paraId="6E599DE1" w14:textId="7BAF1865" w:rsidR="005B5F21" w:rsidRDefault="005B5F21" w:rsidP="006630D0">
      <w:pPr>
        <w:pStyle w:val="Titre2"/>
      </w:pPr>
      <w:bookmarkStart w:id="27" w:name="_Toc131173484"/>
      <w:r>
        <w:t>Analyses des co</w:t>
      </w:r>
      <w:r w:rsidR="006E7372">
        <w:t>û</w:t>
      </w:r>
      <w:r>
        <w:t>ts</w:t>
      </w:r>
      <w:bookmarkEnd w:id="27"/>
      <w:r>
        <w:t xml:space="preserve"> </w:t>
      </w:r>
    </w:p>
    <w:p w14:paraId="4E2E8EBB" w14:textId="77777777" w:rsidR="00F1556F" w:rsidRPr="007879A3" w:rsidRDefault="00F1556F" w:rsidP="007A7525">
      <w:pPr>
        <w:pBdr>
          <w:top w:val="nil"/>
          <w:left w:val="nil"/>
          <w:bottom w:val="nil"/>
          <w:right w:val="nil"/>
          <w:between w:val="nil"/>
        </w:pBdr>
        <w:spacing w:after="0"/>
        <w:ind w:left="0" w:firstLine="0"/>
        <w:rPr>
          <w:bCs/>
          <w:iCs/>
          <w:sz w:val="22"/>
          <w:szCs w:val="22"/>
          <w:highlight w:val="yellow"/>
        </w:rPr>
      </w:pPr>
    </w:p>
    <w:p w14:paraId="2A5F4E43" w14:textId="137C561D" w:rsidR="00484EA5" w:rsidRPr="000D5324" w:rsidRDefault="000D5324" w:rsidP="000D5324">
      <w:pPr>
        <w:pStyle w:val="Lgende"/>
        <w:keepNext/>
      </w:pPr>
      <w:bookmarkStart w:id="28" w:name="_Toc131173516"/>
      <w:r w:rsidRPr="000D5324">
        <w:t xml:space="preserve">Tableau </w:t>
      </w:r>
      <w:r>
        <w:fldChar w:fldCharType="begin"/>
      </w:r>
      <w:r>
        <w:instrText>SEQ Tableau \* ARABIC</w:instrText>
      </w:r>
      <w:r>
        <w:fldChar w:fldCharType="separate"/>
      </w:r>
      <w:r w:rsidR="00B81F9A">
        <w:rPr>
          <w:noProof/>
        </w:rPr>
        <w:t>8</w:t>
      </w:r>
      <w:r>
        <w:fldChar w:fldCharType="end"/>
      </w:r>
      <w:r w:rsidRPr="000D5324">
        <w:t xml:space="preserve"> </w:t>
      </w:r>
      <w:r w:rsidR="00054CD6" w:rsidRPr="000D5324">
        <w:t>- Répartition des coûts du programme.</w:t>
      </w:r>
      <w:bookmarkEnd w:id="28"/>
    </w:p>
    <w:tbl>
      <w:tblPr>
        <w:tblW w:w="8701" w:type="dxa"/>
        <w:tblInd w:w="137"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415"/>
        <w:gridCol w:w="2404"/>
        <w:gridCol w:w="1349"/>
        <w:gridCol w:w="999"/>
        <w:gridCol w:w="3534"/>
      </w:tblGrid>
      <w:tr w:rsidR="00484EA5" w:rsidRPr="00303738" w14:paraId="49D8283F" w14:textId="77777777" w:rsidTr="00A850A9">
        <w:tc>
          <w:tcPr>
            <w:tcW w:w="415" w:type="dxa"/>
            <w:shd w:val="clear" w:color="auto" w:fill="8EAADB" w:themeFill="accent1" w:themeFillTint="99"/>
          </w:tcPr>
          <w:p w14:paraId="28458F50" w14:textId="77777777" w:rsidR="00484EA5" w:rsidRPr="00303738" w:rsidRDefault="00054CD6">
            <w:pPr>
              <w:ind w:left="0" w:right="0" w:firstLine="0"/>
              <w:jc w:val="left"/>
              <w:rPr>
                <w:rFonts w:asciiTheme="minorHAnsi" w:eastAsia="Arial Narrow" w:hAnsiTheme="minorHAnsi" w:cstheme="minorHAnsi"/>
                <w:b/>
                <w:sz w:val="18"/>
                <w:szCs w:val="18"/>
              </w:rPr>
            </w:pPr>
            <w:r w:rsidRPr="00303738">
              <w:rPr>
                <w:rFonts w:asciiTheme="minorHAnsi" w:eastAsia="Arial Narrow" w:hAnsiTheme="minorHAnsi" w:cstheme="minorHAnsi"/>
                <w:b/>
                <w:sz w:val="18"/>
                <w:szCs w:val="18"/>
              </w:rPr>
              <w:t>N°</w:t>
            </w:r>
          </w:p>
        </w:tc>
        <w:tc>
          <w:tcPr>
            <w:tcW w:w="2404" w:type="dxa"/>
            <w:shd w:val="clear" w:color="auto" w:fill="8EAADB" w:themeFill="accent1" w:themeFillTint="99"/>
          </w:tcPr>
          <w:p w14:paraId="0F97AFE8" w14:textId="77777777" w:rsidR="00484EA5" w:rsidRPr="00303738" w:rsidRDefault="00054CD6">
            <w:pPr>
              <w:ind w:left="0" w:right="0" w:firstLine="0"/>
              <w:jc w:val="left"/>
              <w:rPr>
                <w:rFonts w:asciiTheme="minorHAnsi" w:eastAsia="Arial Narrow" w:hAnsiTheme="minorHAnsi" w:cstheme="minorHAnsi"/>
                <w:b/>
                <w:sz w:val="18"/>
                <w:szCs w:val="18"/>
              </w:rPr>
            </w:pPr>
            <w:r w:rsidRPr="00303738">
              <w:rPr>
                <w:rFonts w:asciiTheme="minorHAnsi" w:eastAsia="Arial Narrow" w:hAnsiTheme="minorHAnsi" w:cstheme="minorHAnsi"/>
                <w:b/>
                <w:sz w:val="18"/>
                <w:szCs w:val="18"/>
              </w:rPr>
              <w:t>Description</w:t>
            </w:r>
          </w:p>
        </w:tc>
        <w:tc>
          <w:tcPr>
            <w:tcW w:w="1349" w:type="dxa"/>
            <w:shd w:val="clear" w:color="auto" w:fill="8EAADB" w:themeFill="accent1" w:themeFillTint="99"/>
          </w:tcPr>
          <w:p w14:paraId="49440177" w14:textId="77777777" w:rsidR="00484EA5" w:rsidRPr="00303738" w:rsidRDefault="00054CD6">
            <w:pPr>
              <w:ind w:left="0" w:right="0" w:firstLine="0"/>
              <w:jc w:val="left"/>
              <w:rPr>
                <w:rFonts w:asciiTheme="minorHAnsi" w:eastAsia="Arial Narrow" w:hAnsiTheme="minorHAnsi" w:cstheme="minorHAnsi"/>
                <w:b/>
                <w:sz w:val="18"/>
                <w:szCs w:val="18"/>
              </w:rPr>
            </w:pPr>
            <w:r w:rsidRPr="00303738">
              <w:rPr>
                <w:rFonts w:asciiTheme="minorHAnsi" w:eastAsia="Arial Narrow" w:hAnsiTheme="minorHAnsi" w:cstheme="minorHAnsi"/>
                <w:b/>
                <w:sz w:val="18"/>
                <w:szCs w:val="18"/>
              </w:rPr>
              <w:t>Montant en USD</w:t>
            </w:r>
          </w:p>
        </w:tc>
        <w:tc>
          <w:tcPr>
            <w:tcW w:w="999" w:type="dxa"/>
            <w:shd w:val="clear" w:color="auto" w:fill="8EAADB" w:themeFill="accent1" w:themeFillTint="99"/>
          </w:tcPr>
          <w:p w14:paraId="50F9162F" w14:textId="77777777" w:rsidR="00484EA5" w:rsidRPr="00303738" w:rsidRDefault="00054CD6">
            <w:pPr>
              <w:ind w:left="0" w:right="0" w:firstLine="0"/>
              <w:jc w:val="left"/>
              <w:rPr>
                <w:rFonts w:asciiTheme="minorHAnsi" w:eastAsia="Arial Narrow" w:hAnsiTheme="minorHAnsi" w:cstheme="minorHAnsi"/>
                <w:b/>
                <w:sz w:val="18"/>
                <w:szCs w:val="18"/>
              </w:rPr>
            </w:pPr>
            <w:r w:rsidRPr="00303738">
              <w:rPr>
                <w:rFonts w:asciiTheme="minorHAnsi" w:eastAsia="Arial Narrow" w:hAnsiTheme="minorHAnsi" w:cstheme="minorHAnsi"/>
                <w:b/>
                <w:sz w:val="18"/>
                <w:szCs w:val="18"/>
              </w:rPr>
              <w:t>%</w:t>
            </w:r>
          </w:p>
        </w:tc>
        <w:tc>
          <w:tcPr>
            <w:tcW w:w="3534" w:type="dxa"/>
            <w:shd w:val="clear" w:color="auto" w:fill="8EAADB" w:themeFill="accent1" w:themeFillTint="99"/>
          </w:tcPr>
          <w:p w14:paraId="7ED4EEC0" w14:textId="77777777" w:rsidR="00484EA5" w:rsidRPr="00303738" w:rsidRDefault="00054CD6">
            <w:pPr>
              <w:ind w:left="0" w:right="0" w:firstLine="0"/>
              <w:jc w:val="left"/>
              <w:rPr>
                <w:rFonts w:asciiTheme="minorHAnsi" w:eastAsia="Arial Narrow" w:hAnsiTheme="minorHAnsi" w:cstheme="minorHAnsi"/>
                <w:b/>
                <w:sz w:val="18"/>
                <w:szCs w:val="18"/>
              </w:rPr>
            </w:pPr>
            <w:r w:rsidRPr="00303738">
              <w:rPr>
                <w:rFonts w:asciiTheme="minorHAnsi" w:eastAsia="Arial Narrow" w:hAnsiTheme="minorHAnsi" w:cstheme="minorHAnsi"/>
                <w:b/>
                <w:sz w:val="18"/>
                <w:szCs w:val="18"/>
              </w:rPr>
              <w:t>Commentaires</w:t>
            </w:r>
          </w:p>
        </w:tc>
      </w:tr>
      <w:tr w:rsidR="00484EA5" w:rsidRPr="00303738" w14:paraId="3619BA87" w14:textId="77777777" w:rsidTr="00F52A0E">
        <w:tc>
          <w:tcPr>
            <w:tcW w:w="415" w:type="dxa"/>
          </w:tcPr>
          <w:p w14:paraId="048CD354" w14:textId="77777777" w:rsidR="00484EA5" w:rsidRPr="00303738" w:rsidRDefault="00054CD6">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r w:rsidRPr="00303738">
              <w:rPr>
                <w:rFonts w:asciiTheme="minorHAnsi" w:hAnsiTheme="minorHAnsi" w:cstheme="minorHAnsi"/>
                <w:sz w:val="18"/>
                <w:szCs w:val="18"/>
              </w:rPr>
              <w:t>1.</w:t>
            </w:r>
          </w:p>
        </w:tc>
        <w:tc>
          <w:tcPr>
            <w:tcW w:w="2404" w:type="dxa"/>
          </w:tcPr>
          <w:p w14:paraId="2993FA36" w14:textId="77777777" w:rsidR="00484EA5" w:rsidRPr="00303738" w:rsidRDefault="00054CD6">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r w:rsidRPr="00303738">
              <w:rPr>
                <w:rFonts w:asciiTheme="minorHAnsi" w:hAnsiTheme="minorHAnsi" w:cstheme="minorHAnsi"/>
                <w:sz w:val="18"/>
                <w:szCs w:val="18"/>
              </w:rPr>
              <w:t>Activités du programme</w:t>
            </w:r>
          </w:p>
        </w:tc>
        <w:tc>
          <w:tcPr>
            <w:tcW w:w="1349" w:type="dxa"/>
          </w:tcPr>
          <w:p w14:paraId="2CF2A20A" w14:textId="52496B11" w:rsidR="00484EA5" w:rsidRPr="00303738" w:rsidRDefault="00557A23">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41,734</w:t>
            </w:r>
          </w:p>
        </w:tc>
        <w:tc>
          <w:tcPr>
            <w:tcW w:w="999" w:type="dxa"/>
          </w:tcPr>
          <w:p w14:paraId="733F2ADA" w14:textId="70C5B893" w:rsidR="00484EA5" w:rsidRPr="00303738" w:rsidRDefault="0065105D">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55</w:t>
            </w:r>
          </w:p>
        </w:tc>
        <w:tc>
          <w:tcPr>
            <w:tcW w:w="3534" w:type="dxa"/>
          </w:tcPr>
          <w:p w14:paraId="595BE980" w14:textId="09D43918" w:rsidR="00484EA5" w:rsidRPr="00303738" w:rsidRDefault="00FC36C0">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 xml:space="preserve">Essentiellement du personnel, </w:t>
            </w:r>
            <w:r w:rsidR="00E466EA">
              <w:rPr>
                <w:rFonts w:asciiTheme="minorHAnsi" w:hAnsiTheme="minorHAnsi" w:cstheme="minorHAnsi"/>
                <w:sz w:val="18"/>
                <w:szCs w:val="18"/>
              </w:rPr>
              <w:t>incluant la CTP</w:t>
            </w:r>
          </w:p>
        </w:tc>
      </w:tr>
      <w:tr w:rsidR="00484EA5" w:rsidRPr="00303738" w14:paraId="51A2C0ED" w14:textId="77777777" w:rsidTr="00F52A0E">
        <w:tc>
          <w:tcPr>
            <w:tcW w:w="415" w:type="dxa"/>
          </w:tcPr>
          <w:p w14:paraId="14159D85" w14:textId="77777777" w:rsidR="00484EA5" w:rsidRPr="00303738" w:rsidRDefault="00054CD6">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r w:rsidRPr="00303738">
              <w:rPr>
                <w:rFonts w:asciiTheme="minorHAnsi" w:hAnsiTheme="minorHAnsi" w:cstheme="minorHAnsi"/>
                <w:sz w:val="18"/>
                <w:szCs w:val="18"/>
              </w:rPr>
              <w:t>2.</w:t>
            </w:r>
          </w:p>
        </w:tc>
        <w:tc>
          <w:tcPr>
            <w:tcW w:w="2404" w:type="dxa"/>
          </w:tcPr>
          <w:p w14:paraId="1C48ADF1" w14:textId="77777777" w:rsidR="00484EA5" w:rsidRPr="00303738" w:rsidRDefault="00054CD6">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r w:rsidRPr="00303738">
              <w:rPr>
                <w:rFonts w:asciiTheme="minorHAnsi" w:hAnsiTheme="minorHAnsi" w:cstheme="minorHAnsi"/>
                <w:sz w:val="18"/>
                <w:szCs w:val="18"/>
              </w:rPr>
              <w:t>Equipement</w:t>
            </w:r>
          </w:p>
        </w:tc>
        <w:tc>
          <w:tcPr>
            <w:tcW w:w="1349" w:type="dxa"/>
          </w:tcPr>
          <w:p w14:paraId="2B45B9FD" w14:textId="21470595" w:rsidR="00484EA5" w:rsidRPr="00303738" w:rsidRDefault="00B84AF1">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8,973</w:t>
            </w:r>
          </w:p>
        </w:tc>
        <w:tc>
          <w:tcPr>
            <w:tcW w:w="999" w:type="dxa"/>
          </w:tcPr>
          <w:p w14:paraId="2CFCE4AB" w14:textId="7605AEBD" w:rsidR="00484EA5" w:rsidRPr="00303738" w:rsidRDefault="0065105D">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12</w:t>
            </w:r>
          </w:p>
        </w:tc>
        <w:tc>
          <w:tcPr>
            <w:tcW w:w="3534" w:type="dxa"/>
          </w:tcPr>
          <w:p w14:paraId="7CDD5214" w14:textId="3401F59B" w:rsidR="00484EA5" w:rsidRPr="00303738" w:rsidRDefault="00B221BC">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Commandes d’équipements informatiques</w:t>
            </w:r>
          </w:p>
        </w:tc>
      </w:tr>
      <w:tr w:rsidR="00A242C5" w:rsidRPr="00303738" w14:paraId="2CEAE657" w14:textId="77777777" w:rsidTr="00120A86">
        <w:tc>
          <w:tcPr>
            <w:tcW w:w="415" w:type="dxa"/>
          </w:tcPr>
          <w:p w14:paraId="6BD02115" w14:textId="77777777" w:rsidR="00A242C5" w:rsidRPr="00303738" w:rsidRDefault="00A242C5" w:rsidP="00A242C5">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r w:rsidRPr="00303738">
              <w:rPr>
                <w:rFonts w:asciiTheme="minorHAnsi" w:hAnsiTheme="minorHAnsi" w:cstheme="minorHAnsi"/>
                <w:sz w:val="18"/>
                <w:szCs w:val="18"/>
              </w:rPr>
              <w:t>3.</w:t>
            </w:r>
          </w:p>
        </w:tc>
        <w:tc>
          <w:tcPr>
            <w:tcW w:w="2404" w:type="dxa"/>
          </w:tcPr>
          <w:p w14:paraId="2A920C6E" w14:textId="77777777" w:rsidR="00A242C5" w:rsidRPr="00303738" w:rsidRDefault="00A242C5" w:rsidP="00A242C5">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r w:rsidRPr="00303738">
              <w:rPr>
                <w:rFonts w:asciiTheme="minorHAnsi" w:hAnsiTheme="minorHAnsi" w:cstheme="minorHAnsi"/>
                <w:sz w:val="18"/>
                <w:szCs w:val="18"/>
              </w:rPr>
              <w:t>Fonctionnement</w:t>
            </w:r>
          </w:p>
        </w:tc>
        <w:tc>
          <w:tcPr>
            <w:tcW w:w="1349" w:type="dxa"/>
            <w:vAlign w:val="center"/>
          </w:tcPr>
          <w:p w14:paraId="3FF39DB8" w14:textId="388F3F0A" w:rsidR="00A242C5" w:rsidRPr="00303738" w:rsidRDefault="00B84AF1" w:rsidP="00A242C5">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20,427</w:t>
            </w:r>
          </w:p>
        </w:tc>
        <w:tc>
          <w:tcPr>
            <w:tcW w:w="999" w:type="dxa"/>
          </w:tcPr>
          <w:p w14:paraId="7FF679CD" w14:textId="497655F6" w:rsidR="00A242C5" w:rsidRPr="00303738" w:rsidRDefault="0065105D" w:rsidP="00A242C5">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27</w:t>
            </w:r>
          </w:p>
        </w:tc>
        <w:tc>
          <w:tcPr>
            <w:tcW w:w="3534" w:type="dxa"/>
          </w:tcPr>
          <w:p w14:paraId="2DABA522" w14:textId="77777777" w:rsidR="00A242C5" w:rsidRPr="00303738" w:rsidRDefault="00A242C5" w:rsidP="00A242C5">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p>
        </w:tc>
      </w:tr>
      <w:tr w:rsidR="00A242C5" w:rsidRPr="00303738" w14:paraId="61985719" w14:textId="77777777" w:rsidTr="00120A86">
        <w:tc>
          <w:tcPr>
            <w:tcW w:w="415" w:type="dxa"/>
          </w:tcPr>
          <w:p w14:paraId="7BB58780" w14:textId="09DC5D24" w:rsidR="00A242C5" w:rsidRPr="00303738" w:rsidRDefault="00A242C5" w:rsidP="00A242C5">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4.</w:t>
            </w:r>
          </w:p>
        </w:tc>
        <w:tc>
          <w:tcPr>
            <w:tcW w:w="2404" w:type="dxa"/>
          </w:tcPr>
          <w:p w14:paraId="7E1C3F9E" w14:textId="750ED4F3" w:rsidR="00A242C5" w:rsidRPr="00303738" w:rsidRDefault="00A242C5" w:rsidP="00A242C5">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Couts de soutien indirect</w:t>
            </w:r>
          </w:p>
        </w:tc>
        <w:tc>
          <w:tcPr>
            <w:tcW w:w="1349" w:type="dxa"/>
            <w:vAlign w:val="center"/>
          </w:tcPr>
          <w:p w14:paraId="1CC19600" w14:textId="19E69A1B" w:rsidR="00A242C5" w:rsidRPr="00303738" w:rsidRDefault="00B84AF1" w:rsidP="00A242C5">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4,979</w:t>
            </w:r>
          </w:p>
        </w:tc>
        <w:tc>
          <w:tcPr>
            <w:tcW w:w="999" w:type="dxa"/>
          </w:tcPr>
          <w:p w14:paraId="49A42C61" w14:textId="5BCCA983" w:rsidR="00A242C5" w:rsidRPr="00303738" w:rsidRDefault="0065105D" w:rsidP="00A242C5">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7</w:t>
            </w:r>
          </w:p>
        </w:tc>
        <w:tc>
          <w:tcPr>
            <w:tcW w:w="3534" w:type="dxa"/>
          </w:tcPr>
          <w:p w14:paraId="3A476FC9" w14:textId="77777777" w:rsidR="00A242C5" w:rsidRPr="00303738" w:rsidRDefault="00A242C5" w:rsidP="00A242C5">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p>
        </w:tc>
      </w:tr>
      <w:tr w:rsidR="00484EA5" w:rsidRPr="00303738" w14:paraId="2EBD3F71" w14:textId="77777777" w:rsidTr="00F52A0E">
        <w:tc>
          <w:tcPr>
            <w:tcW w:w="2819" w:type="dxa"/>
            <w:gridSpan w:val="2"/>
          </w:tcPr>
          <w:p w14:paraId="4A935B0A" w14:textId="77777777" w:rsidR="00484EA5" w:rsidRPr="00303738" w:rsidRDefault="00054CD6">
            <w:pPr>
              <w:pBdr>
                <w:top w:val="nil"/>
                <w:left w:val="nil"/>
                <w:bottom w:val="nil"/>
                <w:right w:val="nil"/>
                <w:between w:val="nil"/>
              </w:pBdr>
              <w:spacing w:after="8" w:line="259" w:lineRule="auto"/>
              <w:ind w:left="0" w:right="0" w:firstLine="0"/>
              <w:jc w:val="left"/>
              <w:rPr>
                <w:rFonts w:asciiTheme="minorHAnsi" w:hAnsiTheme="minorHAnsi" w:cstheme="minorHAnsi"/>
                <w:b/>
                <w:sz w:val="18"/>
                <w:szCs w:val="18"/>
              </w:rPr>
            </w:pPr>
            <w:r w:rsidRPr="00303738">
              <w:rPr>
                <w:rFonts w:asciiTheme="minorHAnsi" w:hAnsiTheme="minorHAnsi" w:cstheme="minorHAnsi"/>
                <w:b/>
                <w:sz w:val="18"/>
                <w:szCs w:val="18"/>
              </w:rPr>
              <w:t>Total en USD</w:t>
            </w:r>
          </w:p>
        </w:tc>
        <w:tc>
          <w:tcPr>
            <w:tcW w:w="1349" w:type="dxa"/>
          </w:tcPr>
          <w:p w14:paraId="12187AC2" w14:textId="749C7FB2" w:rsidR="00484EA5" w:rsidRPr="00303738" w:rsidRDefault="00414D7A">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76,113</w:t>
            </w:r>
          </w:p>
        </w:tc>
        <w:tc>
          <w:tcPr>
            <w:tcW w:w="999" w:type="dxa"/>
          </w:tcPr>
          <w:p w14:paraId="502A1C13" w14:textId="7A00E70C" w:rsidR="00484EA5" w:rsidRPr="00303738" w:rsidRDefault="0065105D">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r>
              <w:rPr>
                <w:rFonts w:asciiTheme="minorHAnsi" w:hAnsiTheme="minorHAnsi" w:cstheme="minorHAnsi"/>
                <w:sz w:val="18"/>
                <w:szCs w:val="18"/>
              </w:rPr>
              <w:t>100</w:t>
            </w:r>
          </w:p>
        </w:tc>
        <w:tc>
          <w:tcPr>
            <w:tcW w:w="3534" w:type="dxa"/>
          </w:tcPr>
          <w:p w14:paraId="7A83D632" w14:textId="77777777" w:rsidR="00484EA5" w:rsidRPr="00303738" w:rsidRDefault="00484EA5">
            <w:pPr>
              <w:pBdr>
                <w:top w:val="nil"/>
                <w:left w:val="nil"/>
                <w:bottom w:val="nil"/>
                <w:right w:val="nil"/>
                <w:between w:val="nil"/>
              </w:pBdr>
              <w:spacing w:after="8" w:line="259" w:lineRule="auto"/>
              <w:ind w:left="0" w:right="0" w:firstLine="0"/>
              <w:jc w:val="left"/>
              <w:rPr>
                <w:rFonts w:asciiTheme="minorHAnsi" w:hAnsiTheme="minorHAnsi" w:cstheme="minorHAnsi"/>
                <w:sz w:val="18"/>
                <w:szCs w:val="18"/>
              </w:rPr>
            </w:pPr>
          </w:p>
        </w:tc>
      </w:tr>
    </w:tbl>
    <w:p w14:paraId="2D378E85" w14:textId="5165D393" w:rsidR="00484EA5" w:rsidRDefault="00B34B4D">
      <w:r w:rsidRPr="00460E0C">
        <w:rPr>
          <w:bCs/>
          <w:i/>
          <w:sz w:val="18"/>
          <w:szCs w:val="18"/>
        </w:rPr>
        <w:t>*Les informations financières contenues dans ce tableau sont présentées par l’équipe de projet à titre d’information. Les données finales seront directement partagées par la Division des Finances de la FAO (CSF), après leur certification</w:t>
      </w:r>
    </w:p>
    <w:p w14:paraId="069EE793" w14:textId="77777777" w:rsidR="00484EA5" w:rsidRDefault="00054CD6" w:rsidP="008A0679">
      <w:pPr>
        <w:pStyle w:val="Titre1"/>
        <w:numPr>
          <w:ilvl w:val="0"/>
          <w:numId w:val="2"/>
        </w:numPr>
      </w:pPr>
      <w:bookmarkStart w:id="29" w:name="_Toc131173485"/>
      <w:r>
        <w:lastRenderedPageBreak/>
        <w:t>Gestion participative</w:t>
      </w:r>
      <w:bookmarkEnd w:id="29"/>
    </w:p>
    <w:p w14:paraId="48AE3D26" w14:textId="75AB02A5" w:rsidR="00484EA5" w:rsidRPr="00835577" w:rsidRDefault="00835577" w:rsidP="00835577">
      <w:pPr>
        <w:tabs>
          <w:tab w:val="left" w:pos="5220"/>
        </w:tabs>
        <w:rPr>
          <w:iCs/>
          <w:sz w:val="22"/>
          <w:szCs w:val="22"/>
        </w:rPr>
      </w:pPr>
      <w:r w:rsidRPr="00835577">
        <w:rPr>
          <w:iCs/>
          <w:sz w:val="22"/>
          <w:szCs w:val="22"/>
        </w:rPr>
        <w:t>NA</w:t>
      </w:r>
    </w:p>
    <w:p w14:paraId="5F6CAA4D" w14:textId="77777777" w:rsidR="00484EA5" w:rsidRDefault="00484EA5">
      <w:pPr>
        <w:spacing w:line="240" w:lineRule="auto"/>
        <w:rPr>
          <w:sz w:val="22"/>
          <w:szCs w:val="22"/>
        </w:rPr>
      </w:pPr>
    </w:p>
    <w:p w14:paraId="66CE4175" w14:textId="77777777" w:rsidR="00484EA5" w:rsidRDefault="00054CD6" w:rsidP="008A0679">
      <w:pPr>
        <w:pStyle w:val="Titre1"/>
        <w:numPr>
          <w:ilvl w:val="0"/>
          <w:numId w:val="2"/>
        </w:numPr>
      </w:pPr>
      <w:bookmarkStart w:id="30" w:name="_Toc131173486"/>
      <w:r>
        <w:t>Thèmes transversaux</w:t>
      </w:r>
      <w:bookmarkEnd w:id="30"/>
    </w:p>
    <w:p w14:paraId="11B21E84" w14:textId="77777777" w:rsidR="00484EA5" w:rsidRDefault="00054CD6" w:rsidP="006630D0">
      <w:pPr>
        <w:pStyle w:val="Titre2"/>
      </w:pPr>
      <w:bookmarkStart w:id="31" w:name="_Toc131173487"/>
      <w:r>
        <w:t>Gouvernance</w:t>
      </w:r>
      <w:bookmarkEnd w:id="31"/>
      <w:r>
        <w:t> </w:t>
      </w:r>
    </w:p>
    <w:p w14:paraId="148B40E4" w14:textId="64B71811" w:rsidR="00077A06" w:rsidRPr="007879A3" w:rsidRDefault="00E13FB9">
      <w:pPr>
        <w:rPr>
          <w:iCs/>
          <w:sz w:val="22"/>
          <w:szCs w:val="22"/>
        </w:rPr>
      </w:pPr>
      <w:r w:rsidRPr="007879A3">
        <w:rPr>
          <w:iCs/>
          <w:sz w:val="22"/>
          <w:szCs w:val="22"/>
        </w:rPr>
        <w:t>Aucun</w:t>
      </w:r>
      <w:r w:rsidR="000C01B2">
        <w:rPr>
          <w:iCs/>
          <w:sz w:val="22"/>
          <w:szCs w:val="22"/>
        </w:rPr>
        <w:t>e réunion du</w:t>
      </w:r>
      <w:r w:rsidRPr="007879A3">
        <w:rPr>
          <w:iCs/>
          <w:sz w:val="22"/>
          <w:szCs w:val="22"/>
        </w:rPr>
        <w:t xml:space="preserve"> Comité de Pilotage</w:t>
      </w:r>
      <w:r w:rsidR="00CD02B6">
        <w:rPr>
          <w:iCs/>
          <w:sz w:val="22"/>
          <w:szCs w:val="22"/>
        </w:rPr>
        <w:t xml:space="preserve"> (COPIL)</w:t>
      </w:r>
      <w:r w:rsidRPr="007879A3">
        <w:rPr>
          <w:iCs/>
          <w:sz w:val="22"/>
          <w:szCs w:val="22"/>
        </w:rPr>
        <w:t xml:space="preserve"> ni de Comité</w:t>
      </w:r>
      <w:r w:rsidR="009D6C9E" w:rsidRPr="007879A3">
        <w:rPr>
          <w:iCs/>
          <w:sz w:val="22"/>
          <w:szCs w:val="22"/>
        </w:rPr>
        <w:t xml:space="preserve"> Technique </w:t>
      </w:r>
      <w:r w:rsidR="00CD02B6">
        <w:rPr>
          <w:iCs/>
          <w:sz w:val="22"/>
          <w:szCs w:val="22"/>
        </w:rPr>
        <w:t xml:space="preserve">(COTECH) </w:t>
      </w:r>
      <w:r w:rsidR="009D6C9E" w:rsidRPr="007879A3">
        <w:rPr>
          <w:iCs/>
          <w:sz w:val="22"/>
          <w:szCs w:val="22"/>
        </w:rPr>
        <w:t xml:space="preserve">n’ont </w:t>
      </w:r>
      <w:r w:rsidR="00614591">
        <w:rPr>
          <w:iCs/>
          <w:sz w:val="22"/>
          <w:szCs w:val="22"/>
        </w:rPr>
        <w:t xml:space="preserve">encore </w:t>
      </w:r>
      <w:r w:rsidR="009D6C9E" w:rsidRPr="007879A3">
        <w:rPr>
          <w:iCs/>
          <w:sz w:val="22"/>
          <w:szCs w:val="22"/>
        </w:rPr>
        <w:t>pu se tenir</w:t>
      </w:r>
      <w:r w:rsidR="00552667" w:rsidRPr="007879A3">
        <w:rPr>
          <w:iCs/>
          <w:sz w:val="22"/>
          <w:szCs w:val="22"/>
        </w:rPr>
        <w:t xml:space="preserve"> lors de la présente période de rapportage</w:t>
      </w:r>
      <w:r w:rsidR="005B58E4" w:rsidRPr="007879A3">
        <w:rPr>
          <w:iCs/>
          <w:sz w:val="22"/>
          <w:szCs w:val="22"/>
        </w:rPr>
        <w:t xml:space="preserve"> en raison des </w:t>
      </w:r>
      <w:r w:rsidR="00B068FF" w:rsidRPr="007879A3">
        <w:rPr>
          <w:iCs/>
          <w:sz w:val="22"/>
          <w:szCs w:val="22"/>
        </w:rPr>
        <w:t xml:space="preserve">discussions </w:t>
      </w:r>
      <w:r w:rsidR="005B58E4" w:rsidRPr="007879A3">
        <w:rPr>
          <w:iCs/>
          <w:sz w:val="22"/>
          <w:szCs w:val="22"/>
        </w:rPr>
        <w:t xml:space="preserve">en cours </w:t>
      </w:r>
      <w:r w:rsidR="00B068FF" w:rsidRPr="007879A3">
        <w:rPr>
          <w:iCs/>
          <w:sz w:val="22"/>
          <w:szCs w:val="22"/>
        </w:rPr>
        <w:t>sur le cadre institutionnel</w:t>
      </w:r>
      <w:r w:rsidR="005B58E4" w:rsidRPr="007879A3">
        <w:rPr>
          <w:iCs/>
          <w:sz w:val="22"/>
          <w:szCs w:val="22"/>
        </w:rPr>
        <w:t>.</w:t>
      </w:r>
      <w:r w:rsidR="00BE5A59">
        <w:rPr>
          <w:iCs/>
          <w:sz w:val="22"/>
          <w:szCs w:val="22"/>
        </w:rPr>
        <w:t xml:space="preserve"> </w:t>
      </w:r>
      <w:r w:rsidR="00B83231">
        <w:rPr>
          <w:iCs/>
          <w:sz w:val="22"/>
          <w:szCs w:val="22"/>
        </w:rPr>
        <w:t>L</w:t>
      </w:r>
      <w:r w:rsidR="00BE5A59">
        <w:rPr>
          <w:iCs/>
          <w:sz w:val="22"/>
          <w:szCs w:val="22"/>
        </w:rPr>
        <w:t xml:space="preserve">es </w:t>
      </w:r>
      <w:r w:rsidR="00B83231">
        <w:rPr>
          <w:iCs/>
          <w:sz w:val="22"/>
          <w:szCs w:val="22"/>
        </w:rPr>
        <w:t>réunions de ces</w:t>
      </w:r>
      <w:r w:rsidR="00BE5A59">
        <w:rPr>
          <w:iCs/>
          <w:sz w:val="22"/>
          <w:szCs w:val="22"/>
        </w:rPr>
        <w:t xml:space="preserve"> Comités seront </w:t>
      </w:r>
      <w:r w:rsidR="00E976E4">
        <w:rPr>
          <w:iCs/>
          <w:sz w:val="22"/>
          <w:szCs w:val="22"/>
        </w:rPr>
        <w:t>organisées</w:t>
      </w:r>
      <w:r w:rsidR="00BE5A59">
        <w:rPr>
          <w:iCs/>
          <w:sz w:val="22"/>
          <w:szCs w:val="22"/>
        </w:rPr>
        <w:t xml:space="preserve"> </w:t>
      </w:r>
      <w:r w:rsidR="00614591">
        <w:rPr>
          <w:iCs/>
          <w:sz w:val="22"/>
          <w:szCs w:val="22"/>
        </w:rPr>
        <w:t>en priorité lors de la prochaine période de rapportage</w:t>
      </w:r>
      <w:r w:rsidR="00BE5A59">
        <w:rPr>
          <w:iCs/>
          <w:sz w:val="22"/>
          <w:szCs w:val="22"/>
        </w:rPr>
        <w:t>.</w:t>
      </w:r>
    </w:p>
    <w:p w14:paraId="2FAE4CBF" w14:textId="77777777" w:rsidR="00484EA5" w:rsidRDefault="00484EA5"/>
    <w:p w14:paraId="4CC306EA" w14:textId="77777777" w:rsidR="00484EA5" w:rsidRDefault="00054CD6" w:rsidP="006630D0">
      <w:pPr>
        <w:pStyle w:val="Titre2"/>
      </w:pPr>
      <w:bookmarkStart w:id="32" w:name="_Toc131173488"/>
      <w:r>
        <w:t>Genre</w:t>
      </w:r>
      <w:bookmarkEnd w:id="32"/>
    </w:p>
    <w:p w14:paraId="43B776B5" w14:textId="52ACB5E7" w:rsidR="00835577" w:rsidRDefault="00F22B01" w:rsidP="00F22B01">
      <w:pPr>
        <w:rPr>
          <w:iCs/>
          <w:sz w:val="22"/>
          <w:szCs w:val="22"/>
        </w:rPr>
      </w:pPr>
      <w:r w:rsidRPr="007879A3">
        <w:rPr>
          <w:iCs/>
          <w:sz w:val="22"/>
          <w:szCs w:val="22"/>
        </w:rPr>
        <w:t xml:space="preserve">L’aspect genre a été pris en compte lors du recrutement du personnel. </w:t>
      </w:r>
    </w:p>
    <w:p w14:paraId="17D6B9AF" w14:textId="77777777" w:rsidR="00835577" w:rsidRDefault="00835577" w:rsidP="00F22B01">
      <w:pPr>
        <w:rPr>
          <w:iCs/>
          <w:sz w:val="22"/>
          <w:szCs w:val="22"/>
        </w:rPr>
      </w:pPr>
    </w:p>
    <w:p w14:paraId="390526BD" w14:textId="77777777" w:rsidR="00835577" w:rsidRDefault="00C21508" w:rsidP="00835577">
      <w:pPr>
        <w:rPr>
          <w:iCs/>
          <w:sz w:val="22"/>
          <w:szCs w:val="22"/>
        </w:rPr>
      </w:pPr>
      <w:r w:rsidRPr="007879A3">
        <w:rPr>
          <w:iCs/>
          <w:sz w:val="22"/>
          <w:szCs w:val="22"/>
        </w:rPr>
        <w:t>Le processus de sélection des</w:t>
      </w:r>
      <w:r w:rsidR="006573BD" w:rsidRPr="007879A3">
        <w:rPr>
          <w:iCs/>
          <w:sz w:val="22"/>
          <w:szCs w:val="22"/>
        </w:rPr>
        <w:t xml:space="preserve"> candidats s’est déroul</w:t>
      </w:r>
      <w:r w:rsidR="002535D6" w:rsidRPr="007879A3">
        <w:rPr>
          <w:iCs/>
          <w:sz w:val="22"/>
          <w:szCs w:val="22"/>
        </w:rPr>
        <w:t xml:space="preserve">é durant les derniers mois de la période de reportage et sera finalisé lors du premier trimestre de 2023. </w:t>
      </w:r>
    </w:p>
    <w:p w14:paraId="1913BD58" w14:textId="77777777" w:rsidR="00835577" w:rsidRDefault="00835577" w:rsidP="00835577">
      <w:pPr>
        <w:rPr>
          <w:iCs/>
          <w:sz w:val="22"/>
          <w:szCs w:val="22"/>
        </w:rPr>
      </w:pPr>
    </w:p>
    <w:p w14:paraId="5F49A9DC" w14:textId="526693F4" w:rsidR="00101C1B" w:rsidRDefault="00A22533" w:rsidP="00835577">
      <w:pPr>
        <w:rPr>
          <w:iCs/>
          <w:sz w:val="22"/>
          <w:szCs w:val="22"/>
        </w:rPr>
      </w:pPr>
      <w:r w:rsidRPr="007879A3">
        <w:rPr>
          <w:iCs/>
          <w:sz w:val="22"/>
          <w:szCs w:val="22"/>
        </w:rPr>
        <w:t xml:space="preserve">Le comité de sélection a </w:t>
      </w:r>
      <w:r w:rsidR="003807CA" w:rsidRPr="007879A3">
        <w:rPr>
          <w:iCs/>
          <w:sz w:val="22"/>
          <w:szCs w:val="22"/>
        </w:rPr>
        <w:t xml:space="preserve">porté une attention particulière à la présence de femmes dans les </w:t>
      </w:r>
      <w:r w:rsidR="002535D6" w:rsidRPr="007879A3">
        <w:rPr>
          <w:iCs/>
          <w:sz w:val="22"/>
          <w:szCs w:val="22"/>
        </w:rPr>
        <w:t xml:space="preserve">listes restreintes </w:t>
      </w:r>
      <w:r w:rsidR="003807CA" w:rsidRPr="007879A3">
        <w:rPr>
          <w:iCs/>
          <w:sz w:val="22"/>
          <w:szCs w:val="22"/>
        </w:rPr>
        <w:t>des candidats appelés pour les entretiens d’embauche.</w:t>
      </w:r>
      <w:r w:rsidR="00C249D6" w:rsidRPr="007879A3">
        <w:rPr>
          <w:iCs/>
          <w:sz w:val="22"/>
          <w:szCs w:val="22"/>
        </w:rPr>
        <w:t xml:space="preserve"> L’objectif étant d’avoir au minimum 30% du personnel composé de femmes au sein de l’UGP.</w:t>
      </w:r>
      <w:r w:rsidR="005B410B">
        <w:rPr>
          <w:iCs/>
          <w:sz w:val="22"/>
          <w:szCs w:val="22"/>
        </w:rPr>
        <w:t xml:space="preserve"> </w:t>
      </w:r>
    </w:p>
    <w:p w14:paraId="4446E722" w14:textId="01C8DD64" w:rsidR="00D1772E" w:rsidRDefault="00D1772E" w:rsidP="00835577">
      <w:pPr>
        <w:rPr>
          <w:iCs/>
          <w:sz w:val="22"/>
          <w:szCs w:val="22"/>
        </w:rPr>
      </w:pPr>
    </w:p>
    <w:p w14:paraId="11E20971" w14:textId="6CD463D0" w:rsidR="00D1772E" w:rsidRPr="007879A3" w:rsidRDefault="00D1772E" w:rsidP="00835577">
      <w:pPr>
        <w:rPr>
          <w:iCs/>
          <w:sz w:val="22"/>
          <w:szCs w:val="22"/>
        </w:rPr>
      </w:pPr>
      <w:r>
        <w:rPr>
          <w:iCs/>
          <w:sz w:val="22"/>
          <w:szCs w:val="22"/>
        </w:rPr>
        <w:t>Aucun atelier ou activité d’implémentation n’a eu lieu cependant dans le cadre du projet, donc aucun suivi ne peut être rapporté</w:t>
      </w:r>
    </w:p>
    <w:p w14:paraId="5B55DED9" w14:textId="22178F72" w:rsidR="00BF0AD7" w:rsidRDefault="00BF0AD7" w:rsidP="00F22B01">
      <w:pPr>
        <w:rPr>
          <w:iCs/>
          <w:sz w:val="20"/>
          <w:szCs w:val="20"/>
        </w:rPr>
      </w:pPr>
    </w:p>
    <w:p w14:paraId="7CE6C913" w14:textId="3BAD6885" w:rsidR="00BF0AD7" w:rsidRPr="00F22B01" w:rsidRDefault="00BF0AD7" w:rsidP="00F22B01">
      <w:pPr>
        <w:rPr>
          <w:iCs/>
          <w:sz w:val="20"/>
          <w:szCs w:val="20"/>
        </w:rPr>
      </w:pPr>
      <w:bookmarkStart w:id="33" w:name="_Toc131173517"/>
      <w:r w:rsidRPr="00BF0AD7">
        <w:rPr>
          <w:color w:val="44546A" w:themeColor="text2"/>
          <w:sz w:val="18"/>
          <w:szCs w:val="18"/>
        </w:rPr>
        <w:t xml:space="preserve">Tableau </w:t>
      </w:r>
      <w:r w:rsidRPr="00BF0AD7">
        <w:rPr>
          <w:color w:val="44546A" w:themeColor="text2"/>
          <w:sz w:val="18"/>
          <w:szCs w:val="18"/>
        </w:rPr>
        <w:fldChar w:fldCharType="begin"/>
      </w:r>
      <w:r w:rsidRPr="00BF0AD7">
        <w:rPr>
          <w:color w:val="44546A" w:themeColor="text2"/>
          <w:sz w:val="18"/>
          <w:szCs w:val="18"/>
        </w:rPr>
        <w:instrText xml:space="preserve"> SEQ Tableau \* ARABIC </w:instrText>
      </w:r>
      <w:r w:rsidRPr="00BF0AD7">
        <w:rPr>
          <w:color w:val="44546A" w:themeColor="text2"/>
          <w:sz w:val="18"/>
          <w:szCs w:val="18"/>
        </w:rPr>
        <w:fldChar w:fldCharType="separate"/>
      </w:r>
      <w:r w:rsidR="00B81F9A">
        <w:rPr>
          <w:noProof/>
          <w:color w:val="44546A" w:themeColor="text2"/>
          <w:sz w:val="18"/>
          <w:szCs w:val="18"/>
        </w:rPr>
        <w:t>9</w:t>
      </w:r>
      <w:r w:rsidRPr="00BF0AD7">
        <w:rPr>
          <w:color w:val="44546A" w:themeColor="text2"/>
          <w:sz w:val="18"/>
          <w:szCs w:val="18"/>
        </w:rPr>
        <w:fldChar w:fldCharType="end"/>
      </w:r>
      <w:r w:rsidRPr="00BF0AD7">
        <w:rPr>
          <w:color w:val="44546A" w:themeColor="text2"/>
          <w:sz w:val="18"/>
          <w:szCs w:val="18"/>
        </w:rPr>
        <w:t xml:space="preserve"> - Suivi des aspects « Genre »</w:t>
      </w:r>
      <w:bookmarkEnd w:id="33"/>
    </w:p>
    <w:p w14:paraId="5EBCA003" w14:textId="77777777" w:rsidR="00687C61" w:rsidRDefault="00687C61">
      <w:pPr>
        <w:pBdr>
          <w:top w:val="nil"/>
          <w:left w:val="nil"/>
          <w:bottom w:val="nil"/>
          <w:right w:val="nil"/>
          <w:between w:val="nil"/>
        </w:pBdr>
        <w:spacing w:after="0" w:line="240" w:lineRule="auto"/>
        <w:rPr>
          <w:sz w:val="16"/>
          <w:szCs w:val="16"/>
        </w:rPr>
      </w:pPr>
    </w:p>
    <w:tbl>
      <w:tblPr>
        <w:tblW w:w="8838"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368"/>
        <w:gridCol w:w="2790"/>
        <w:gridCol w:w="2520"/>
        <w:gridCol w:w="810"/>
        <w:gridCol w:w="1350"/>
      </w:tblGrid>
      <w:tr w:rsidR="00484EA5" w:rsidRPr="002427DD" w14:paraId="1CD47331" w14:textId="77777777" w:rsidTr="002427DD">
        <w:tc>
          <w:tcPr>
            <w:tcW w:w="1368" w:type="dxa"/>
            <w:shd w:val="clear" w:color="auto" w:fill="8EAADB" w:themeFill="accent1" w:themeFillTint="99"/>
          </w:tcPr>
          <w:p w14:paraId="1D643D8F" w14:textId="13E73974" w:rsidR="00484EA5" w:rsidRPr="002427DD" w:rsidRDefault="00054CD6" w:rsidP="002427DD">
            <w:pPr>
              <w:spacing w:line="240" w:lineRule="auto"/>
              <w:rPr>
                <w:rFonts w:asciiTheme="minorHAnsi" w:hAnsiTheme="minorHAnsi" w:cstheme="minorHAnsi"/>
                <w:b/>
                <w:bCs/>
                <w:sz w:val="18"/>
                <w:szCs w:val="18"/>
              </w:rPr>
            </w:pPr>
            <w:r w:rsidRPr="002427DD">
              <w:rPr>
                <w:rFonts w:asciiTheme="minorHAnsi" w:hAnsiTheme="minorHAnsi" w:cstheme="minorHAnsi"/>
                <w:b/>
                <w:bCs/>
                <w:sz w:val="18"/>
                <w:szCs w:val="18"/>
              </w:rPr>
              <w:t>Critère</w:t>
            </w:r>
          </w:p>
        </w:tc>
        <w:tc>
          <w:tcPr>
            <w:tcW w:w="2790" w:type="dxa"/>
            <w:shd w:val="clear" w:color="auto" w:fill="8EAADB" w:themeFill="accent1" w:themeFillTint="99"/>
          </w:tcPr>
          <w:p w14:paraId="299A4F5F" w14:textId="77777777" w:rsidR="00484EA5" w:rsidRPr="002427DD" w:rsidRDefault="00054CD6" w:rsidP="002427DD">
            <w:pPr>
              <w:spacing w:line="240" w:lineRule="auto"/>
              <w:rPr>
                <w:rFonts w:asciiTheme="minorHAnsi" w:hAnsiTheme="minorHAnsi" w:cstheme="minorHAnsi"/>
                <w:b/>
                <w:bCs/>
                <w:sz w:val="18"/>
                <w:szCs w:val="18"/>
              </w:rPr>
            </w:pPr>
            <w:r w:rsidRPr="002427DD">
              <w:rPr>
                <w:rFonts w:asciiTheme="minorHAnsi" w:hAnsiTheme="minorHAnsi" w:cstheme="minorHAnsi"/>
                <w:b/>
                <w:bCs/>
                <w:sz w:val="18"/>
                <w:szCs w:val="18"/>
              </w:rPr>
              <w:t>Actions prises pour intégrer l’aspect genre</w:t>
            </w:r>
          </w:p>
        </w:tc>
        <w:tc>
          <w:tcPr>
            <w:tcW w:w="2520" w:type="dxa"/>
            <w:shd w:val="clear" w:color="auto" w:fill="8EAADB" w:themeFill="accent1" w:themeFillTint="99"/>
          </w:tcPr>
          <w:p w14:paraId="1FE3C0BC" w14:textId="77777777" w:rsidR="00484EA5" w:rsidRPr="002427DD" w:rsidRDefault="00054CD6" w:rsidP="002427DD">
            <w:pPr>
              <w:spacing w:line="240" w:lineRule="auto"/>
              <w:rPr>
                <w:rFonts w:asciiTheme="minorHAnsi" w:hAnsiTheme="minorHAnsi" w:cstheme="minorHAnsi"/>
                <w:b/>
                <w:bCs/>
                <w:sz w:val="18"/>
                <w:szCs w:val="18"/>
              </w:rPr>
            </w:pPr>
            <w:r w:rsidRPr="002427DD">
              <w:rPr>
                <w:rFonts w:asciiTheme="minorHAnsi" w:hAnsiTheme="minorHAnsi" w:cstheme="minorHAnsi"/>
                <w:b/>
                <w:bCs/>
                <w:sz w:val="18"/>
                <w:szCs w:val="18"/>
              </w:rPr>
              <w:t>Résultats</w:t>
            </w:r>
          </w:p>
        </w:tc>
        <w:tc>
          <w:tcPr>
            <w:tcW w:w="810" w:type="dxa"/>
            <w:shd w:val="clear" w:color="auto" w:fill="8EAADB" w:themeFill="accent1" w:themeFillTint="99"/>
          </w:tcPr>
          <w:p w14:paraId="7F65C23C" w14:textId="77777777" w:rsidR="00484EA5" w:rsidRPr="002427DD" w:rsidRDefault="00054CD6" w:rsidP="002427DD">
            <w:pPr>
              <w:spacing w:line="240" w:lineRule="auto"/>
              <w:rPr>
                <w:rFonts w:asciiTheme="minorHAnsi" w:hAnsiTheme="minorHAnsi" w:cstheme="minorHAnsi"/>
                <w:b/>
                <w:bCs/>
                <w:sz w:val="18"/>
                <w:szCs w:val="18"/>
              </w:rPr>
            </w:pPr>
            <w:r w:rsidRPr="002427DD">
              <w:rPr>
                <w:rFonts w:asciiTheme="minorHAnsi" w:hAnsiTheme="minorHAnsi" w:cstheme="minorHAnsi"/>
                <w:b/>
                <w:bCs/>
                <w:sz w:val="18"/>
                <w:szCs w:val="18"/>
              </w:rPr>
              <w:t>Coût en USD</w:t>
            </w:r>
          </w:p>
        </w:tc>
        <w:tc>
          <w:tcPr>
            <w:tcW w:w="1350" w:type="dxa"/>
            <w:shd w:val="clear" w:color="auto" w:fill="8EAADB" w:themeFill="accent1" w:themeFillTint="99"/>
          </w:tcPr>
          <w:p w14:paraId="7DD9851C" w14:textId="77777777" w:rsidR="00484EA5" w:rsidRPr="002427DD" w:rsidRDefault="00054CD6" w:rsidP="002427DD">
            <w:pPr>
              <w:spacing w:line="240" w:lineRule="auto"/>
              <w:rPr>
                <w:rFonts w:asciiTheme="minorHAnsi" w:hAnsiTheme="minorHAnsi" w:cstheme="minorHAnsi"/>
                <w:b/>
                <w:bCs/>
                <w:sz w:val="18"/>
                <w:szCs w:val="18"/>
              </w:rPr>
            </w:pPr>
            <w:r w:rsidRPr="002427DD">
              <w:rPr>
                <w:rFonts w:asciiTheme="minorHAnsi" w:hAnsiTheme="minorHAnsi" w:cstheme="minorHAnsi"/>
                <w:b/>
                <w:bCs/>
                <w:sz w:val="18"/>
                <w:szCs w:val="18"/>
              </w:rPr>
              <w:t>Défis affrontés</w:t>
            </w:r>
          </w:p>
        </w:tc>
      </w:tr>
      <w:tr w:rsidR="00037F0C" w:rsidRPr="00303738" w14:paraId="5B493A8A" w14:textId="77777777" w:rsidTr="002E745F">
        <w:tc>
          <w:tcPr>
            <w:tcW w:w="1368" w:type="dxa"/>
          </w:tcPr>
          <w:p w14:paraId="08FA6F97" w14:textId="2BA6F125" w:rsidR="00037F0C" w:rsidRPr="00303738" w:rsidRDefault="00D1772E" w:rsidP="00303738">
            <w:pPr>
              <w:spacing w:after="0" w:line="240" w:lineRule="auto"/>
              <w:ind w:left="0" w:firstLine="0"/>
              <w:rPr>
                <w:rFonts w:asciiTheme="minorHAnsi" w:hAnsiTheme="minorHAnsi" w:cstheme="minorHAnsi"/>
                <w:sz w:val="18"/>
                <w:szCs w:val="18"/>
              </w:rPr>
            </w:pPr>
            <w:r>
              <w:rPr>
                <w:rFonts w:asciiTheme="minorHAnsi" w:hAnsiTheme="minorHAnsi" w:cstheme="minorHAnsi"/>
                <w:sz w:val="18"/>
                <w:szCs w:val="18"/>
              </w:rPr>
              <w:t>NA</w:t>
            </w:r>
          </w:p>
        </w:tc>
        <w:tc>
          <w:tcPr>
            <w:tcW w:w="2790" w:type="dxa"/>
          </w:tcPr>
          <w:p w14:paraId="0A97A024" w14:textId="5B302F38" w:rsidR="00037F0C" w:rsidRPr="00303738" w:rsidRDefault="00D1772E" w:rsidP="00303738">
            <w:pPr>
              <w:spacing w:after="0" w:line="240" w:lineRule="auto"/>
              <w:ind w:left="0" w:firstLine="0"/>
              <w:rPr>
                <w:rFonts w:asciiTheme="minorHAnsi" w:hAnsiTheme="minorHAnsi" w:cstheme="minorHAnsi"/>
                <w:sz w:val="18"/>
                <w:szCs w:val="18"/>
              </w:rPr>
            </w:pPr>
            <w:r>
              <w:rPr>
                <w:rFonts w:asciiTheme="minorHAnsi" w:hAnsiTheme="minorHAnsi" w:cstheme="minorHAnsi"/>
                <w:sz w:val="18"/>
                <w:szCs w:val="18"/>
              </w:rPr>
              <w:t>NA</w:t>
            </w:r>
          </w:p>
        </w:tc>
        <w:tc>
          <w:tcPr>
            <w:tcW w:w="2520" w:type="dxa"/>
          </w:tcPr>
          <w:p w14:paraId="75E745F7" w14:textId="0C0F4951" w:rsidR="00037F0C" w:rsidRPr="00303738" w:rsidRDefault="00D1772E" w:rsidP="00303738">
            <w:pPr>
              <w:spacing w:after="0" w:line="240" w:lineRule="auto"/>
              <w:ind w:left="0" w:firstLine="0"/>
              <w:rPr>
                <w:rFonts w:asciiTheme="minorHAnsi" w:hAnsiTheme="minorHAnsi" w:cstheme="minorHAnsi"/>
                <w:sz w:val="18"/>
                <w:szCs w:val="18"/>
              </w:rPr>
            </w:pPr>
            <w:r>
              <w:rPr>
                <w:rFonts w:asciiTheme="minorHAnsi" w:hAnsiTheme="minorHAnsi" w:cstheme="minorHAnsi"/>
                <w:sz w:val="18"/>
                <w:szCs w:val="18"/>
              </w:rPr>
              <w:t>NA</w:t>
            </w:r>
          </w:p>
        </w:tc>
        <w:tc>
          <w:tcPr>
            <w:tcW w:w="810" w:type="dxa"/>
          </w:tcPr>
          <w:p w14:paraId="4473FA1C" w14:textId="7A269E12" w:rsidR="00037F0C" w:rsidRPr="00303738" w:rsidRDefault="00D1772E" w:rsidP="00303738">
            <w:pPr>
              <w:spacing w:after="0" w:line="240" w:lineRule="auto"/>
              <w:ind w:left="0" w:firstLine="0"/>
              <w:rPr>
                <w:rFonts w:asciiTheme="minorHAnsi" w:hAnsiTheme="minorHAnsi" w:cstheme="minorHAnsi"/>
                <w:sz w:val="18"/>
                <w:szCs w:val="18"/>
              </w:rPr>
            </w:pPr>
            <w:r>
              <w:rPr>
                <w:rFonts w:asciiTheme="minorHAnsi" w:hAnsiTheme="minorHAnsi" w:cstheme="minorHAnsi"/>
                <w:sz w:val="18"/>
                <w:szCs w:val="18"/>
              </w:rPr>
              <w:t>NA</w:t>
            </w:r>
          </w:p>
        </w:tc>
        <w:tc>
          <w:tcPr>
            <w:tcW w:w="1350" w:type="dxa"/>
          </w:tcPr>
          <w:p w14:paraId="304ED4DF" w14:textId="6A47B878" w:rsidR="00037F0C" w:rsidRPr="00303738" w:rsidRDefault="00D1772E" w:rsidP="00303738">
            <w:pPr>
              <w:spacing w:after="0" w:line="240" w:lineRule="auto"/>
              <w:ind w:left="0" w:firstLine="0"/>
              <w:rPr>
                <w:rFonts w:asciiTheme="minorHAnsi" w:hAnsiTheme="minorHAnsi" w:cstheme="minorHAnsi"/>
                <w:sz w:val="18"/>
                <w:szCs w:val="18"/>
              </w:rPr>
            </w:pPr>
            <w:r>
              <w:rPr>
                <w:rFonts w:asciiTheme="minorHAnsi" w:hAnsiTheme="minorHAnsi" w:cstheme="minorHAnsi"/>
                <w:sz w:val="18"/>
                <w:szCs w:val="18"/>
              </w:rPr>
              <w:t>NA</w:t>
            </w:r>
          </w:p>
        </w:tc>
      </w:tr>
      <w:tr w:rsidR="00037F0C" w:rsidRPr="00303738" w14:paraId="336DAA1A" w14:textId="77777777" w:rsidTr="002E745F">
        <w:tc>
          <w:tcPr>
            <w:tcW w:w="1368" w:type="dxa"/>
          </w:tcPr>
          <w:p w14:paraId="6B530F30" w14:textId="747BD70D" w:rsidR="00037F0C" w:rsidRPr="00303738" w:rsidRDefault="00037F0C" w:rsidP="00303738">
            <w:pPr>
              <w:spacing w:after="0" w:line="240" w:lineRule="auto"/>
              <w:ind w:left="0" w:firstLine="0"/>
              <w:rPr>
                <w:rFonts w:asciiTheme="minorHAnsi" w:hAnsiTheme="minorHAnsi" w:cstheme="minorHAnsi"/>
                <w:sz w:val="18"/>
                <w:szCs w:val="18"/>
              </w:rPr>
            </w:pPr>
          </w:p>
        </w:tc>
        <w:tc>
          <w:tcPr>
            <w:tcW w:w="2790" w:type="dxa"/>
          </w:tcPr>
          <w:p w14:paraId="6C7A98E0" w14:textId="489E1AED" w:rsidR="00037F0C" w:rsidRPr="00303738" w:rsidRDefault="00037F0C" w:rsidP="00303738">
            <w:pPr>
              <w:spacing w:after="0" w:line="240" w:lineRule="auto"/>
              <w:ind w:left="0" w:firstLine="0"/>
              <w:rPr>
                <w:rFonts w:asciiTheme="minorHAnsi" w:hAnsiTheme="minorHAnsi" w:cstheme="minorHAnsi"/>
                <w:sz w:val="18"/>
                <w:szCs w:val="18"/>
              </w:rPr>
            </w:pPr>
          </w:p>
        </w:tc>
        <w:tc>
          <w:tcPr>
            <w:tcW w:w="2520" w:type="dxa"/>
          </w:tcPr>
          <w:p w14:paraId="3647ADB4" w14:textId="5CF5467D" w:rsidR="00037F0C" w:rsidRPr="00303738" w:rsidRDefault="00037F0C" w:rsidP="00303738">
            <w:pPr>
              <w:spacing w:after="0" w:line="240" w:lineRule="auto"/>
              <w:ind w:left="0" w:firstLine="0"/>
              <w:jc w:val="left"/>
              <w:rPr>
                <w:rFonts w:asciiTheme="minorHAnsi" w:hAnsiTheme="minorHAnsi" w:cstheme="minorHAnsi"/>
                <w:sz w:val="18"/>
                <w:szCs w:val="18"/>
              </w:rPr>
            </w:pPr>
          </w:p>
        </w:tc>
        <w:tc>
          <w:tcPr>
            <w:tcW w:w="810" w:type="dxa"/>
          </w:tcPr>
          <w:p w14:paraId="76DFB49E" w14:textId="11EA0FDD" w:rsidR="00037F0C" w:rsidRPr="00303738" w:rsidRDefault="00037F0C" w:rsidP="00303738">
            <w:pPr>
              <w:spacing w:after="0" w:line="240" w:lineRule="auto"/>
              <w:ind w:left="0" w:firstLine="0"/>
              <w:rPr>
                <w:rFonts w:asciiTheme="minorHAnsi" w:hAnsiTheme="minorHAnsi" w:cstheme="minorHAnsi"/>
                <w:sz w:val="18"/>
                <w:szCs w:val="18"/>
              </w:rPr>
            </w:pPr>
          </w:p>
        </w:tc>
        <w:tc>
          <w:tcPr>
            <w:tcW w:w="1350" w:type="dxa"/>
          </w:tcPr>
          <w:p w14:paraId="7F21169E" w14:textId="77777777" w:rsidR="00037F0C" w:rsidRPr="00303738" w:rsidRDefault="00037F0C" w:rsidP="00303738">
            <w:pPr>
              <w:spacing w:after="0" w:line="240" w:lineRule="auto"/>
              <w:ind w:left="0" w:firstLine="0"/>
              <w:rPr>
                <w:rFonts w:asciiTheme="minorHAnsi" w:hAnsiTheme="minorHAnsi" w:cstheme="minorHAnsi"/>
                <w:sz w:val="18"/>
                <w:szCs w:val="18"/>
              </w:rPr>
            </w:pPr>
          </w:p>
        </w:tc>
      </w:tr>
    </w:tbl>
    <w:p w14:paraId="3C1383E4" w14:textId="77777777" w:rsidR="00484EA5" w:rsidRDefault="00484EA5">
      <w:pPr>
        <w:spacing w:line="240" w:lineRule="auto"/>
        <w:rPr>
          <w:sz w:val="22"/>
          <w:szCs w:val="22"/>
        </w:rPr>
      </w:pPr>
    </w:p>
    <w:p w14:paraId="53B789FC" w14:textId="77777777" w:rsidR="00484EA5" w:rsidRDefault="00054CD6" w:rsidP="006630D0">
      <w:pPr>
        <w:pStyle w:val="Titre2"/>
      </w:pPr>
      <w:bookmarkStart w:id="34" w:name="_Toc131173489"/>
      <w:r>
        <w:t>Peuples Autochtones</w:t>
      </w:r>
      <w:bookmarkEnd w:id="34"/>
      <w:r>
        <w:t xml:space="preserve"> </w:t>
      </w:r>
    </w:p>
    <w:p w14:paraId="2658052A" w14:textId="5706713E" w:rsidR="009B5DA7" w:rsidRPr="007879A3" w:rsidRDefault="00835577" w:rsidP="00F00115">
      <w:pPr>
        <w:rPr>
          <w:sz w:val="22"/>
          <w:szCs w:val="22"/>
        </w:rPr>
      </w:pPr>
      <w:r>
        <w:rPr>
          <w:sz w:val="22"/>
          <w:szCs w:val="22"/>
        </w:rPr>
        <w:t>NA</w:t>
      </w:r>
    </w:p>
    <w:p w14:paraId="51C33B1E" w14:textId="77777777" w:rsidR="00B6415D" w:rsidRPr="007879A3" w:rsidRDefault="00B6415D">
      <w:pPr>
        <w:rPr>
          <w:sz w:val="22"/>
          <w:szCs w:val="22"/>
        </w:rPr>
      </w:pPr>
    </w:p>
    <w:p w14:paraId="719666F0" w14:textId="6339814C" w:rsidR="00484EA5" w:rsidRDefault="00054CD6" w:rsidP="006630D0">
      <w:pPr>
        <w:pStyle w:val="Titre2"/>
      </w:pPr>
      <w:bookmarkStart w:id="35" w:name="_Toc131173490"/>
      <w:r>
        <w:t>Autres groupes sociaux (Jeunes, mineurs, etc.)</w:t>
      </w:r>
      <w:bookmarkEnd w:id="35"/>
    </w:p>
    <w:p w14:paraId="31F7EE17" w14:textId="5C138252" w:rsidR="00484EA5" w:rsidRDefault="00835577">
      <w:pPr>
        <w:rPr>
          <w:sz w:val="22"/>
          <w:szCs w:val="22"/>
        </w:rPr>
      </w:pPr>
      <w:r>
        <w:rPr>
          <w:sz w:val="22"/>
          <w:szCs w:val="22"/>
        </w:rPr>
        <w:t>NA</w:t>
      </w:r>
    </w:p>
    <w:p w14:paraId="7049B6C9" w14:textId="77777777" w:rsidR="00771A10" w:rsidRPr="007879A3" w:rsidRDefault="00771A10">
      <w:pPr>
        <w:rPr>
          <w:sz w:val="22"/>
          <w:szCs w:val="22"/>
        </w:rPr>
      </w:pPr>
    </w:p>
    <w:p w14:paraId="0F75A739" w14:textId="77777777" w:rsidR="00484EA5" w:rsidRDefault="00054CD6" w:rsidP="006630D0">
      <w:pPr>
        <w:pStyle w:val="Titre2"/>
      </w:pPr>
      <w:bookmarkStart w:id="36" w:name="_Toc131173491"/>
      <w:r>
        <w:t>Respect de normes environnementale et sociale</w:t>
      </w:r>
      <w:bookmarkEnd w:id="36"/>
    </w:p>
    <w:p w14:paraId="772CB7DC" w14:textId="217CC91E" w:rsidR="00771A10" w:rsidRDefault="00B43A27" w:rsidP="00771A10">
      <w:pPr>
        <w:rPr>
          <w:sz w:val="22"/>
          <w:szCs w:val="22"/>
        </w:rPr>
      </w:pPr>
      <w:r w:rsidRPr="007879A3">
        <w:rPr>
          <w:sz w:val="22"/>
          <w:szCs w:val="22"/>
        </w:rPr>
        <w:t xml:space="preserve">Le respect des standards nationaux REDD+ dans la mise en œuvre des programmes financés par le CAFI est une obligation pour </w:t>
      </w:r>
      <w:r w:rsidR="002E745F">
        <w:rPr>
          <w:sz w:val="22"/>
          <w:szCs w:val="22"/>
        </w:rPr>
        <w:t xml:space="preserve">tous </w:t>
      </w:r>
      <w:r w:rsidRPr="007879A3">
        <w:rPr>
          <w:sz w:val="22"/>
          <w:szCs w:val="22"/>
        </w:rPr>
        <w:t>les projets financés au Congo. Cette prise en compte de normes de sauvegardes environnementales et sociales</w:t>
      </w:r>
      <w:r w:rsidR="002E745F">
        <w:rPr>
          <w:sz w:val="22"/>
          <w:szCs w:val="22"/>
        </w:rPr>
        <w:t xml:space="preserve"> est envisagée à toutes les étapes de mise en œuvre du projet.</w:t>
      </w:r>
    </w:p>
    <w:p w14:paraId="35D000A5" w14:textId="77777777" w:rsidR="002E745F" w:rsidRPr="00771A10" w:rsidRDefault="002E745F" w:rsidP="00771A10">
      <w:pPr>
        <w:rPr>
          <w:sz w:val="22"/>
          <w:szCs w:val="22"/>
        </w:rPr>
      </w:pPr>
    </w:p>
    <w:p w14:paraId="5DAB1AAE" w14:textId="40640DFB" w:rsidR="00484EA5" w:rsidRPr="00FD466B" w:rsidRDefault="00054CD6" w:rsidP="00FD466B">
      <w:pPr>
        <w:pStyle w:val="Titre3"/>
        <w:rPr>
          <w:rStyle w:val="Accentuationintense"/>
          <w:i/>
          <w:iCs/>
          <w:color w:val="0070C0"/>
        </w:rPr>
      </w:pPr>
      <w:bookmarkStart w:id="37" w:name="_Toc131173492"/>
      <w:r w:rsidRPr="00FD466B">
        <w:rPr>
          <w:rStyle w:val="Accentuationintense"/>
          <w:i/>
          <w:iCs/>
          <w:color w:val="0070C0"/>
        </w:rPr>
        <w:lastRenderedPageBreak/>
        <w:t>Etude d’impact environnementale et sociale</w:t>
      </w:r>
      <w:bookmarkEnd w:id="37"/>
    </w:p>
    <w:p w14:paraId="30E9B82D" w14:textId="4C97C5A4" w:rsidR="001425DB" w:rsidRPr="007879A3" w:rsidRDefault="00577868" w:rsidP="00835577">
      <w:pPr>
        <w:rPr>
          <w:iCs/>
          <w:sz w:val="22"/>
          <w:szCs w:val="22"/>
        </w:rPr>
      </w:pPr>
      <w:r w:rsidRPr="007879A3">
        <w:rPr>
          <w:iCs/>
          <w:sz w:val="22"/>
          <w:szCs w:val="22"/>
        </w:rPr>
        <w:t xml:space="preserve">Aucune étude </w:t>
      </w:r>
      <w:r w:rsidR="003D4AAC" w:rsidRPr="007879A3">
        <w:rPr>
          <w:iCs/>
          <w:sz w:val="22"/>
          <w:szCs w:val="22"/>
        </w:rPr>
        <w:t xml:space="preserve">spécifique </w:t>
      </w:r>
      <w:r w:rsidRPr="007879A3">
        <w:rPr>
          <w:iCs/>
          <w:sz w:val="22"/>
          <w:szCs w:val="22"/>
        </w:rPr>
        <w:t xml:space="preserve">n’a été réalisée durant la période d’examen. </w:t>
      </w:r>
    </w:p>
    <w:p w14:paraId="027B5D32" w14:textId="77777777" w:rsidR="00484EA5" w:rsidRPr="007879A3" w:rsidRDefault="00484EA5">
      <w:pPr>
        <w:rPr>
          <w:sz w:val="22"/>
          <w:szCs w:val="22"/>
        </w:rPr>
      </w:pPr>
    </w:p>
    <w:p w14:paraId="51B2EEA7" w14:textId="1CBA4AFD" w:rsidR="00484EA5" w:rsidRPr="00FD466B" w:rsidRDefault="00054CD6" w:rsidP="00FD466B">
      <w:pPr>
        <w:pStyle w:val="Titre3"/>
        <w:rPr>
          <w:rStyle w:val="Accentuationintense"/>
          <w:i/>
          <w:iCs/>
          <w:color w:val="0070C0"/>
        </w:rPr>
      </w:pPr>
      <w:bookmarkStart w:id="38" w:name="_Toc131173493"/>
      <w:r w:rsidRPr="00FD466B">
        <w:rPr>
          <w:rStyle w:val="Accentuationintense"/>
          <w:i/>
          <w:iCs/>
          <w:color w:val="0070C0"/>
        </w:rPr>
        <w:t>Mesures prises afin d’assurer le respect des sauvegardes</w:t>
      </w:r>
      <w:bookmarkEnd w:id="38"/>
    </w:p>
    <w:p w14:paraId="587A62F0" w14:textId="77777777" w:rsidR="00484EA5" w:rsidRDefault="00484EA5">
      <w:pPr>
        <w:keepNext/>
        <w:pBdr>
          <w:top w:val="nil"/>
          <w:left w:val="nil"/>
          <w:bottom w:val="nil"/>
          <w:right w:val="nil"/>
          <w:between w:val="nil"/>
        </w:pBdr>
        <w:spacing w:after="0" w:line="240" w:lineRule="auto"/>
        <w:ind w:right="29"/>
        <w:rPr>
          <w:sz w:val="16"/>
          <w:szCs w:val="16"/>
        </w:rPr>
      </w:pPr>
    </w:p>
    <w:p w14:paraId="2FE684EF" w14:textId="7BC620AC" w:rsidR="00484EA5" w:rsidRPr="007B68CE" w:rsidRDefault="007B68CE" w:rsidP="007B68CE">
      <w:pPr>
        <w:pStyle w:val="Lgende"/>
        <w:keepNext/>
      </w:pPr>
      <w:bookmarkStart w:id="39" w:name="_Toc131173518"/>
      <w:r w:rsidRPr="007B68CE">
        <w:t xml:space="preserve">Tableau </w:t>
      </w:r>
      <w:r>
        <w:fldChar w:fldCharType="begin"/>
      </w:r>
      <w:r>
        <w:instrText>SEQ Tableau \* ARABIC</w:instrText>
      </w:r>
      <w:r>
        <w:fldChar w:fldCharType="separate"/>
      </w:r>
      <w:r w:rsidR="00B81F9A">
        <w:rPr>
          <w:noProof/>
        </w:rPr>
        <w:t>10</w:t>
      </w:r>
      <w:r>
        <w:fldChar w:fldCharType="end"/>
      </w:r>
      <w:r w:rsidRPr="007B68CE">
        <w:t xml:space="preserve"> </w:t>
      </w:r>
      <w:r w:rsidR="00054CD6" w:rsidRPr="007B68CE">
        <w:t>- Suivi des mesures/principes de sauvegardes.</w:t>
      </w:r>
      <w:bookmarkEnd w:id="39"/>
    </w:p>
    <w:tbl>
      <w:tblPr>
        <w:tblW w:w="92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9"/>
        <w:gridCol w:w="1550"/>
        <w:gridCol w:w="720"/>
        <w:gridCol w:w="2337"/>
      </w:tblGrid>
      <w:tr w:rsidR="00287196" w:rsidRPr="000A0DD1" w14:paraId="504B9B18" w14:textId="77777777" w:rsidTr="009019D4">
        <w:tc>
          <w:tcPr>
            <w:tcW w:w="4649" w:type="dxa"/>
            <w:shd w:val="clear" w:color="auto" w:fill="8EAADB" w:themeFill="accent1" w:themeFillTint="99"/>
          </w:tcPr>
          <w:p w14:paraId="790C5942" w14:textId="0C91099B" w:rsidR="00484EA5" w:rsidRPr="000A0DD1" w:rsidRDefault="00B6415D" w:rsidP="00303738">
            <w:pPr>
              <w:spacing w:line="240" w:lineRule="auto"/>
              <w:rPr>
                <w:rFonts w:asciiTheme="minorHAnsi" w:hAnsiTheme="minorHAnsi" w:cstheme="minorHAnsi"/>
                <w:b/>
                <w:bCs/>
                <w:sz w:val="18"/>
                <w:szCs w:val="18"/>
              </w:rPr>
            </w:pPr>
            <w:r w:rsidRPr="000A0DD1">
              <w:rPr>
                <w:rFonts w:asciiTheme="minorHAnsi" w:hAnsiTheme="minorHAnsi" w:cstheme="minorHAnsi"/>
                <w:b/>
                <w:bCs/>
                <w:sz w:val="18"/>
                <w:szCs w:val="18"/>
              </w:rPr>
              <w:t>Principes</w:t>
            </w:r>
          </w:p>
        </w:tc>
        <w:tc>
          <w:tcPr>
            <w:tcW w:w="1550" w:type="dxa"/>
            <w:shd w:val="clear" w:color="auto" w:fill="8EAADB" w:themeFill="accent1" w:themeFillTint="99"/>
          </w:tcPr>
          <w:p w14:paraId="69C93C06" w14:textId="4CDBE89D" w:rsidR="00484EA5" w:rsidRPr="000A0DD1" w:rsidRDefault="00A048E8" w:rsidP="00303738">
            <w:pPr>
              <w:spacing w:line="240" w:lineRule="auto"/>
              <w:ind w:left="0" w:firstLine="0"/>
              <w:rPr>
                <w:rFonts w:asciiTheme="minorHAnsi" w:hAnsiTheme="minorHAnsi" w:cstheme="minorHAnsi"/>
                <w:b/>
                <w:bCs/>
                <w:sz w:val="18"/>
                <w:szCs w:val="18"/>
              </w:rPr>
            </w:pPr>
            <w:r w:rsidRPr="000A0DD1">
              <w:rPr>
                <w:rFonts w:asciiTheme="minorHAnsi" w:hAnsiTheme="minorHAnsi" w:cstheme="minorHAnsi"/>
                <w:b/>
                <w:bCs/>
                <w:sz w:val="18"/>
                <w:szCs w:val="18"/>
              </w:rPr>
              <w:t>R</w:t>
            </w:r>
            <w:r w:rsidR="00054CD6" w:rsidRPr="000A0DD1">
              <w:rPr>
                <w:rFonts w:asciiTheme="minorHAnsi" w:hAnsiTheme="minorHAnsi" w:cstheme="minorHAnsi"/>
                <w:b/>
                <w:bCs/>
                <w:sz w:val="18"/>
                <w:szCs w:val="18"/>
              </w:rPr>
              <w:t>éalisations</w:t>
            </w:r>
          </w:p>
        </w:tc>
        <w:tc>
          <w:tcPr>
            <w:tcW w:w="720" w:type="dxa"/>
            <w:shd w:val="clear" w:color="auto" w:fill="8EAADB" w:themeFill="accent1" w:themeFillTint="99"/>
          </w:tcPr>
          <w:p w14:paraId="6810A68B" w14:textId="47B088AA" w:rsidR="00484EA5" w:rsidRPr="000A0DD1" w:rsidRDefault="00A048E8" w:rsidP="00303738">
            <w:pPr>
              <w:spacing w:line="240" w:lineRule="auto"/>
              <w:ind w:left="10" w:firstLine="0"/>
              <w:rPr>
                <w:rFonts w:asciiTheme="minorHAnsi" w:hAnsiTheme="minorHAnsi" w:cstheme="minorHAnsi"/>
                <w:b/>
                <w:bCs/>
                <w:sz w:val="18"/>
                <w:szCs w:val="18"/>
              </w:rPr>
            </w:pPr>
            <w:r w:rsidRPr="000A0DD1">
              <w:rPr>
                <w:rFonts w:asciiTheme="minorHAnsi" w:hAnsiTheme="minorHAnsi" w:cstheme="minorHAnsi"/>
                <w:b/>
                <w:bCs/>
                <w:sz w:val="18"/>
                <w:szCs w:val="18"/>
              </w:rPr>
              <w:t>C</w:t>
            </w:r>
            <w:r w:rsidR="00054CD6" w:rsidRPr="000A0DD1">
              <w:rPr>
                <w:rFonts w:asciiTheme="minorHAnsi" w:hAnsiTheme="minorHAnsi" w:cstheme="minorHAnsi"/>
                <w:b/>
                <w:bCs/>
                <w:sz w:val="18"/>
                <w:szCs w:val="18"/>
              </w:rPr>
              <w:t xml:space="preserve">oût </w:t>
            </w:r>
            <w:r w:rsidRPr="000A0DD1">
              <w:rPr>
                <w:rFonts w:asciiTheme="minorHAnsi" w:hAnsiTheme="minorHAnsi" w:cstheme="minorHAnsi"/>
                <w:b/>
                <w:bCs/>
                <w:sz w:val="18"/>
                <w:szCs w:val="18"/>
              </w:rPr>
              <w:t>(</w:t>
            </w:r>
            <w:r w:rsidR="00054CD6" w:rsidRPr="000A0DD1">
              <w:rPr>
                <w:rFonts w:asciiTheme="minorHAnsi" w:hAnsiTheme="minorHAnsi" w:cstheme="minorHAnsi"/>
                <w:b/>
                <w:bCs/>
                <w:sz w:val="18"/>
                <w:szCs w:val="18"/>
              </w:rPr>
              <w:t>USD</w:t>
            </w:r>
            <w:r w:rsidRPr="000A0DD1">
              <w:rPr>
                <w:rFonts w:asciiTheme="minorHAnsi" w:hAnsiTheme="minorHAnsi" w:cstheme="minorHAnsi"/>
                <w:b/>
                <w:bCs/>
                <w:sz w:val="18"/>
                <w:szCs w:val="18"/>
              </w:rPr>
              <w:t>)</w:t>
            </w:r>
          </w:p>
        </w:tc>
        <w:tc>
          <w:tcPr>
            <w:tcW w:w="2337" w:type="dxa"/>
            <w:shd w:val="clear" w:color="auto" w:fill="8EAADB" w:themeFill="accent1" w:themeFillTint="99"/>
          </w:tcPr>
          <w:p w14:paraId="61D1FFB5" w14:textId="7886E12C" w:rsidR="00484EA5" w:rsidRPr="000A0DD1" w:rsidRDefault="00A048E8" w:rsidP="00303738">
            <w:pPr>
              <w:spacing w:line="240" w:lineRule="auto"/>
              <w:ind w:left="0" w:firstLine="0"/>
              <w:rPr>
                <w:rFonts w:asciiTheme="minorHAnsi" w:hAnsiTheme="minorHAnsi" w:cstheme="minorHAnsi"/>
                <w:b/>
                <w:bCs/>
                <w:sz w:val="18"/>
                <w:szCs w:val="18"/>
              </w:rPr>
            </w:pPr>
            <w:r w:rsidRPr="000A0DD1">
              <w:rPr>
                <w:rFonts w:asciiTheme="minorHAnsi" w:hAnsiTheme="minorHAnsi" w:cstheme="minorHAnsi"/>
                <w:b/>
                <w:bCs/>
                <w:sz w:val="18"/>
                <w:szCs w:val="18"/>
              </w:rPr>
              <w:t>D</w:t>
            </w:r>
            <w:r w:rsidR="00054CD6" w:rsidRPr="000A0DD1">
              <w:rPr>
                <w:rFonts w:asciiTheme="minorHAnsi" w:hAnsiTheme="minorHAnsi" w:cstheme="minorHAnsi"/>
                <w:b/>
                <w:bCs/>
                <w:sz w:val="18"/>
                <w:szCs w:val="18"/>
              </w:rPr>
              <w:t>éfis rencontrés</w:t>
            </w:r>
          </w:p>
        </w:tc>
      </w:tr>
      <w:tr w:rsidR="00CB33B6" w:rsidRPr="000A0DD1" w14:paraId="12DE42C9" w14:textId="77777777" w:rsidTr="009019D4">
        <w:trPr>
          <w:trHeight w:val="856"/>
        </w:trPr>
        <w:tc>
          <w:tcPr>
            <w:tcW w:w="4649" w:type="dxa"/>
          </w:tcPr>
          <w:p w14:paraId="7F89C779" w14:textId="77777777" w:rsidR="00484EA5" w:rsidRPr="000A0DD1" w:rsidRDefault="00054CD6" w:rsidP="00303738">
            <w:pPr>
              <w:spacing w:line="240" w:lineRule="auto"/>
              <w:rPr>
                <w:rFonts w:asciiTheme="minorHAnsi" w:hAnsiTheme="minorHAnsi" w:cstheme="minorHAnsi"/>
                <w:sz w:val="18"/>
                <w:szCs w:val="18"/>
              </w:rPr>
            </w:pPr>
            <w:r w:rsidRPr="000A0DD1">
              <w:rPr>
                <w:rFonts w:asciiTheme="minorHAnsi" w:hAnsiTheme="minorHAnsi" w:cstheme="minorHAnsi"/>
                <w:b/>
                <w:bCs/>
                <w:sz w:val="18"/>
                <w:szCs w:val="18"/>
              </w:rPr>
              <w:t>Principe 1</w:t>
            </w:r>
            <w:r w:rsidRPr="000A0DD1">
              <w:rPr>
                <w:rFonts w:asciiTheme="minorHAnsi" w:hAnsiTheme="minorHAnsi" w:cstheme="minorHAnsi"/>
                <w:sz w:val="18"/>
                <w:szCs w:val="18"/>
              </w:rPr>
              <w:t xml:space="preserve"> : Les activités REDD+ doivent protéger les forêts naturelles, favoriser l’accroissement des services environnementaux et renforcer la préservation de la biodiversité.</w:t>
            </w:r>
          </w:p>
          <w:p w14:paraId="694FC696" w14:textId="3F3464BD" w:rsidR="00484EA5" w:rsidRPr="000A0DD1" w:rsidRDefault="00054CD6" w:rsidP="00303738">
            <w:pPr>
              <w:spacing w:line="240" w:lineRule="auto"/>
              <w:rPr>
                <w:rFonts w:asciiTheme="minorHAnsi" w:hAnsiTheme="minorHAnsi" w:cstheme="minorHAnsi"/>
                <w:sz w:val="18"/>
                <w:szCs w:val="18"/>
              </w:rPr>
            </w:pPr>
            <w:r w:rsidRPr="000A0DD1">
              <w:rPr>
                <w:rFonts w:asciiTheme="minorHAnsi" w:hAnsiTheme="minorHAnsi" w:cstheme="minorHAnsi"/>
                <w:sz w:val="18"/>
                <w:szCs w:val="18"/>
              </w:rPr>
              <w:t>(Cancun a ; IFC norme 6)</w:t>
            </w:r>
          </w:p>
        </w:tc>
        <w:tc>
          <w:tcPr>
            <w:tcW w:w="1550" w:type="dxa"/>
          </w:tcPr>
          <w:p w14:paraId="34825B49" w14:textId="1312B557" w:rsidR="00484EA5" w:rsidRPr="000A0DD1" w:rsidRDefault="00D1772E" w:rsidP="00303738">
            <w:pPr>
              <w:spacing w:line="240" w:lineRule="auto"/>
              <w:rPr>
                <w:rFonts w:asciiTheme="minorHAnsi" w:hAnsiTheme="minorHAnsi" w:cstheme="minorHAnsi"/>
                <w:color w:val="000000" w:themeColor="text1"/>
                <w:sz w:val="18"/>
                <w:szCs w:val="18"/>
              </w:rPr>
            </w:pPr>
            <w:r>
              <w:rPr>
                <w:rFonts w:asciiTheme="minorHAnsi" w:hAnsiTheme="minorHAnsi" w:cstheme="minorHAnsi"/>
                <w:sz w:val="18"/>
                <w:szCs w:val="18"/>
              </w:rPr>
              <w:t>NA</w:t>
            </w:r>
          </w:p>
        </w:tc>
        <w:tc>
          <w:tcPr>
            <w:tcW w:w="720" w:type="dxa"/>
          </w:tcPr>
          <w:p w14:paraId="07F4BD7D" w14:textId="611E70FA" w:rsidR="00484EA5" w:rsidRPr="000A0DD1" w:rsidRDefault="00285860" w:rsidP="00303738">
            <w:pPr>
              <w:spacing w:line="240" w:lineRule="auto"/>
              <w:rPr>
                <w:rFonts w:asciiTheme="minorHAnsi" w:hAnsiTheme="minorHAnsi" w:cstheme="minorHAnsi"/>
                <w:color w:val="000000" w:themeColor="text1"/>
                <w:sz w:val="18"/>
                <w:szCs w:val="18"/>
              </w:rPr>
            </w:pPr>
            <w:r w:rsidRPr="000A0DD1">
              <w:rPr>
                <w:rFonts w:asciiTheme="minorHAnsi" w:hAnsiTheme="minorHAnsi" w:cstheme="minorHAnsi"/>
                <w:color w:val="000000" w:themeColor="text1"/>
                <w:sz w:val="18"/>
                <w:szCs w:val="18"/>
              </w:rPr>
              <w:t>N.D</w:t>
            </w:r>
          </w:p>
        </w:tc>
        <w:tc>
          <w:tcPr>
            <w:tcW w:w="2337" w:type="dxa"/>
          </w:tcPr>
          <w:p w14:paraId="53162034" w14:textId="196D8891" w:rsidR="00484EA5" w:rsidRPr="000A0DD1" w:rsidRDefault="00484EA5" w:rsidP="00303738">
            <w:pPr>
              <w:spacing w:line="240" w:lineRule="auto"/>
              <w:rPr>
                <w:rFonts w:asciiTheme="minorHAnsi" w:hAnsiTheme="minorHAnsi" w:cstheme="minorHAnsi"/>
                <w:color w:val="000000" w:themeColor="text1"/>
                <w:sz w:val="18"/>
                <w:szCs w:val="18"/>
              </w:rPr>
            </w:pPr>
          </w:p>
        </w:tc>
      </w:tr>
      <w:tr w:rsidR="00CB33B6" w:rsidRPr="000A0DD1" w14:paraId="559B6865" w14:textId="77777777" w:rsidTr="009019D4">
        <w:tc>
          <w:tcPr>
            <w:tcW w:w="4649" w:type="dxa"/>
          </w:tcPr>
          <w:p w14:paraId="73B4CEF7" w14:textId="77777777" w:rsidR="00484EA5" w:rsidRPr="000A0DD1" w:rsidRDefault="00054CD6" w:rsidP="00303738">
            <w:pPr>
              <w:spacing w:line="240" w:lineRule="auto"/>
              <w:rPr>
                <w:rFonts w:asciiTheme="minorHAnsi" w:hAnsiTheme="minorHAnsi" w:cstheme="minorHAnsi"/>
                <w:sz w:val="18"/>
                <w:szCs w:val="18"/>
              </w:rPr>
            </w:pPr>
            <w:r w:rsidRPr="000A0DD1">
              <w:rPr>
                <w:rFonts w:asciiTheme="minorHAnsi" w:hAnsiTheme="minorHAnsi" w:cstheme="minorHAnsi"/>
                <w:b/>
                <w:bCs/>
                <w:sz w:val="18"/>
                <w:szCs w:val="18"/>
              </w:rPr>
              <w:t>Principe 2</w:t>
            </w:r>
            <w:r w:rsidRPr="000A0DD1">
              <w:rPr>
                <w:rFonts w:asciiTheme="minorHAnsi" w:hAnsiTheme="minorHAnsi" w:cstheme="minorHAnsi"/>
                <w:sz w:val="18"/>
                <w:szCs w:val="18"/>
              </w:rPr>
              <w:t xml:space="preserve"> : Les activités REDD+ doivent favoriser la transparence et la bonne gouvernance. (Cancun b)</w:t>
            </w:r>
          </w:p>
        </w:tc>
        <w:tc>
          <w:tcPr>
            <w:tcW w:w="1550" w:type="dxa"/>
          </w:tcPr>
          <w:p w14:paraId="7A74D18A" w14:textId="1AFC7FE5" w:rsidR="00484EA5" w:rsidRPr="000A0DD1" w:rsidRDefault="00D1772E" w:rsidP="00303738">
            <w:pPr>
              <w:spacing w:line="240" w:lineRule="auto"/>
              <w:rPr>
                <w:rFonts w:asciiTheme="minorHAnsi" w:hAnsiTheme="minorHAnsi" w:cstheme="minorHAnsi"/>
                <w:color w:val="000000" w:themeColor="text1"/>
                <w:sz w:val="18"/>
                <w:szCs w:val="18"/>
              </w:rPr>
            </w:pPr>
            <w:r>
              <w:rPr>
                <w:rFonts w:asciiTheme="minorHAnsi" w:hAnsiTheme="minorHAnsi" w:cstheme="minorHAnsi"/>
                <w:sz w:val="18"/>
                <w:szCs w:val="18"/>
              </w:rPr>
              <w:t>NA</w:t>
            </w:r>
          </w:p>
        </w:tc>
        <w:tc>
          <w:tcPr>
            <w:tcW w:w="720" w:type="dxa"/>
          </w:tcPr>
          <w:p w14:paraId="6E97860E" w14:textId="3763775C" w:rsidR="00484EA5" w:rsidRPr="000A0DD1" w:rsidRDefault="00CB5D51" w:rsidP="00303738">
            <w:pPr>
              <w:spacing w:line="240" w:lineRule="auto"/>
              <w:rPr>
                <w:rFonts w:asciiTheme="minorHAnsi" w:hAnsiTheme="minorHAnsi" w:cstheme="minorHAnsi"/>
                <w:color w:val="000000" w:themeColor="text1"/>
                <w:sz w:val="18"/>
                <w:szCs w:val="18"/>
              </w:rPr>
            </w:pPr>
            <w:r w:rsidRPr="000A0DD1">
              <w:rPr>
                <w:rFonts w:asciiTheme="minorHAnsi" w:hAnsiTheme="minorHAnsi" w:cstheme="minorHAnsi"/>
                <w:bCs/>
                <w:color w:val="000000" w:themeColor="text1"/>
                <w:sz w:val="18"/>
                <w:szCs w:val="18"/>
              </w:rPr>
              <w:t>N.D</w:t>
            </w:r>
          </w:p>
        </w:tc>
        <w:tc>
          <w:tcPr>
            <w:tcW w:w="2337" w:type="dxa"/>
          </w:tcPr>
          <w:p w14:paraId="45FEA8B8" w14:textId="1A1CD5B4" w:rsidR="00484EA5" w:rsidRPr="000A0DD1" w:rsidRDefault="00484EA5" w:rsidP="00303738">
            <w:pPr>
              <w:spacing w:line="240" w:lineRule="auto"/>
              <w:rPr>
                <w:rFonts w:asciiTheme="minorHAnsi" w:hAnsiTheme="minorHAnsi" w:cstheme="minorHAnsi"/>
                <w:color w:val="000000" w:themeColor="text1"/>
                <w:sz w:val="18"/>
                <w:szCs w:val="18"/>
              </w:rPr>
            </w:pPr>
          </w:p>
        </w:tc>
      </w:tr>
      <w:tr w:rsidR="00CB33B6" w:rsidRPr="000A0DD1" w14:paraId="106F8402" w14:textId="77777777" w:rsidTr="009019D4">
        <w:tc>
          <w:tcPr>
            <w:tcW w:w="4649" w:type="dxa"/>
          </w:tcPr>
          <w:p w14:paraId="4600C475" w14:textId="77777777" w:rsidR="00484EA5" w:rsidRPr="000A0DD1" w:rsidRDefault="00054CD6" w:rsidP="00303738">
            <w:pPr>
              <w:spacing w:line="240" w:lineRule="auto"/>
              <w:rPr>
                <w:rFonts w:asciiTheme="minorHAnsi" w:hAnsiTheme="minorHAnsi" w:cstheme="minorHAnsi"/>
                <w:sz w:val="18"/>
                <w:szCs w:val="18"/>
              </w:rPr>
            </w:pPr>
            <w:r w:rsidRPr="000A0DD1">
              <w:rPr>
                <w:rFonts w:asciiTheme="minorHAnsi" w:hAnsiTheme="minorHAnsi" w:cstheme="minorHAnsi"/>
                <w:b/>
                <w:bCs/>
                <w:sz w:val="18"/>
                <w:szCs w:val="18"/>
              </w:rPr>
              <w:t>Principe 3</w:t>
            </w:r>
            <w:r w:rsidRPr="000A0DD1">
              <w:rPr>
                <w:rFonts w:asciiTheme="minorHAnsi" w:hAnsiTheme="minorHAnsi" w:cstheme="minorHAnsi"/>
                <w:sz w:val="18"/>
                <w:szCs w:val="18"/>
              </w:rPr>
              <w:t xml:space="preserve"> : Les activités REDD+ doivent minimiser les pertes et dommages, prévoir des voies de recours et mettre en place des mécanismes de réparations justes et équitables d’éventuelles pertes et/ou dommages subis par les communautés et autres parties prenantes</w:t>
            </w:r>
          </w:p>
          <w:p w14:paraId="267D8736" w14:textId="77777777" w:rsidR="00484EA5" w:rsidRPr="000A0DD1" w:rsidRDefault="00054CD6" w:rsidP="00303738">
            <w:pPr>
              <w:spacing w:line="240" w:lineRule="auto"/>
              <w:rPr>
                <w:rFonts w:asciiTheme="minorHAnsi" w:hAnsiTheme="minorHAnsi" w:cstheme="minorHAnsi"/>
                <w:color w:val="ED7D31"/>
                <w:sz w:val="18"/>
                <w:szCs w:val="18"/>
              </w:rPr>
            </w:pPr>
            <w:r w:rsidRPr="000A0DD1">
              <w:rPr>
                <w:rFonts w:asciiTheme="minorHAnsi" w:hAnsiTheme="minorHAnsi" w:cstheme="minorHAnsi"/>
                <w:sz w:val="18"/>
                <w:szCs w:val="18"/>
              </w:rPr>
              <w:t>(IFC norme 4)</w:t>
            </w:r>
          </w:p>
        </w:tc>
        <w:tc>
          <w:tcPr>
            <w:tcW w:w="1550" w:type="dxa"/>
          </w:tcPr>
          <w:p w14:paraId="38B8D9C4" w14:textId="66B1ACBC" w:rsidR="00484EA5" w:rsidRPr="000A0DD1" w:rsidRDefault="00D1772E" w:rsidP="00303738">
            <w:pPr>
              <w:spacing w:line="240" w:lineRule="auto"/>
              <w:rPr>
                <w:rFonts w:asciiTheme="minorHAnsi" w:hAnsiTheme="minorHAnsi" w:cstheme="minorHAnsi"/>
                <w:color w:val="000000" w:themeColor="text1"/>
                <w:sz w:val="18"/>
                <w:szCs w:val="18"/>
              </w:rPr>
            </w:pPr>
            <w:r>
              <w:rPr>
                <w:rFonts w:asciiTheme="minorHAnsi" w:hAnsiTheme="minorHAnsi" w:cstheme="minorHAnsi"/>
                <w:sz w:val="18"/>
                <w:szCs w:val="18"/>
              </w:rPr>
              <w:t>NA</w:t>
            </w:r>
          </w:p>
        </w:tc>
        <w:tc>
          <w:tcPr>
            <w:tcW w:w="720" w:type="dxa"/>
          </w:tcPr>
          <w:p w14:paraId="2687020E" w14:textId="08F21881" w:rsidR="00484EA5" w:rsidRPr="000A0DD1" w:rsidRDefault="006F0F18" w:rsidP="00303738">
            <w:pPr>
              <w:spacing w:line="240" w:lineRule="auto"/>
              <w:rPr>
                <w:rFonts w:asciiTheme="minorHAnsi" w:hAnsiTheme="minorHAnsi" w:cstheme="minorHAnsi"/>
                <w:color w:val="000000" w:themeColor="text1"/>
                <w:sz w:val="18"/>
                <w:szCs w:val="18"/>
              </w:rPr>
            </w:pPr>
            <w:r w:rsidRPr="000A0DD1">
              <w:rPr>
                <w:rFonts w:asciiTheme="minorHAnsi" w:hAnsiTheme="minorHAnsi" w:cstheme="minorHAnsi"/>
                <w:bCs/>
                <w:color w:val="000000" w:themeColor="text1"/>
                <w:sz w:val="18"/>
                <w:szCs w:val="18"/>
              </w:rPr>
              <w:t>N.D</w:t>
            </w:r>
          </w:p>
        </w:tc>
        <w:tc>
          <w:tcPr>
            <w:tcW w:w="2337" w:type="dxa"/>
          </w:tcPr>
          <w:p w14:paraId="2466A25D" w14:textId="77777777" w:rsidR="00484EA5" w:rsidRPr="000A0DD1" w:rsidRDefault="00484EA5" w:rsidP="00303738">
            <w:pPr>
              <w:spacing w:line="240" w:lineRule="auto"/>
              <w:rPr>
                <w:rFonts w:asciiTheme="minorHAnsi" w:hAnsiTheme="minorHAnsi" w:cstheme="minorHAnsi"/>
                <w:color w:val="000000" w:themeColor="text1"/>
                <w:sz w:val="18"/>
                <w:szCs w:val="18"/>
              </w:rPr>
            </w:pPr>
          </w:p>
        </w:tc>
      </w:tr>
      <w:tr w:rsidR="00CB33B6" w:rsidRPr="000A0DD1" w14:paraId="5ABFEBFB" w14:textId="77777777" w:rsidTr="009019D4">
        <w:tc>
          <w:tcPr>
            <w:tcW w:w="4649" w:type="dxa"/>
          </w:tcPr>
          <w:p w14:paraId="2127F960" w14:textId="77777777" w:rsidR="00484EA5" w:rsidRPr="000A0DD1" w:rsidRDefault="00054CD6" w:rsidP="00303738">
            <w:pPr>
              <w:spacing w:line="240" w:lineRule="auto"/>
              <w:rPr>
                <w:rFonts w:asciiTheme="minorHAnsi" w:hAnsiTheme="minorHAnsi" w:cstheme="minorHAnsi"/>
                <w:sz w:val="18"/>
                <w:szCs w:val="18"/>
              </w:rPr>
            </w:pPr>
            <w:r w:rsidRPr="000A0DD1">
              <w:rPr>
                <w:rFonts w:asciiTheme="minorHAnsi" w:hAnsiTheme="minorHAnsi" w:cstheme="minorHAnsi"/>
                <w:b/>
                <w:bCs/>
                <w:sz w:val="18"/>
                <w:szCs w:val="18"/>
              </w:rPr>
              <w:t>Principe 4</w:t>
            </w:r>
            <w:r w:rsidRPr="000A0DD1">
              <w:rPr>
                <w:rFonts w:asciiTheme="minorHAnsi" w:hAnsiTheme="minorHAnsi" w:cstheme="minorHAnsi"/>
                <w:sz w:val="18"/>
                <w:szCs w:val="18"/>
              </w:rPr>
              <w:t xml:space="preserve"> : Les bénéfices économiques et sociaux générés par les activités REDD+ doivent être partagés équitablement et proportionnellement par les parties prenantes intéressées</w:t>
            </w:r>
          </w:p>
          <w:p w14:paraId="4D443828" w14:textId="4ADC4080" w:rsidR="00484EA5" w:rsidRPr="000A0DD1" w:rsidRDefault="00054CD6" w:rsidP="00303738">
            <w:pPr>
              <w:spacing w:line="240" w:lineRule="auto"/>
              <w:rPr>
                <w:rFonts w:asciiTheme="minorHAnsi" w:hAnsiTheme="minorHAnsi" w:cstheme="minorHAnsi"/>
                <w:sz w:val="18"/>
                <w:szCs w:val="18"/>
              </w:rPr>
            </w:pPr>
            <w:r w:rsidRPr="000A0DD1">
              <w:rPr>
                <w:rFonts w:asciiTheme="minorHAnsi" w:hAnsiTheme="minorHAnsi" w:cstheme="minorHAnsi"/>
                <w:sz w:val="18"/>
                <w:szCs w:val="18"/>
              </w:rPr>
              <w:t>(Cancun f ; IFC norme 1)</w:t>
            </w:r>
          </w:p>
        </w:tc>
        <w:tc>
          <w:tcPr>
            <w:tcW w:w="1550" w:type="dxa"/>
          </w:tcPr>
          <w:p w14:paraId="4D2B3E9B" w14:textId="59754A0B" w:rsidR="00484EA5" w:rsidRPr="000A0DD1" w:rsidRDefault="00D1772E" w:rsidP="00303738">
            <w:pPr>
              <w:spacing w:line="240" w:lineRule="auto"/>
              <w:rPr>
                <w:rFonts w:asciiTheme="minorHAnsi" w:hAnsiTheme="minorHAnsi" w:cstheme="minorHAnsi"/>
                <w:color w:val="000000" w:themeColor="text1"/>
                <w:sz w:val="18"/>
                <w:szCs w:val="18"/>
              </w:rPr>
            </w:pPr>
            <w:r>
              <w:rPr>
                <w:rFonts w:asciiTheme="minorHAnsi" w:hAnsiTheme="minorHAnsi" w:cstheme="minorHAnsi"/>
                <w:sz w:val="18"/>
                <w:szCs w:val="18"/>
              </w:rPr>
              <w:t>NA</w:t>
            </w:r>
          </w:p>
        </w:tc>
        <w:tc>
          <w:tcPr>
            <w:tcW w:w="720" w:type="dxa"/>
          </w:tcPr>
          <w:p w14:paraId="0F0DA59D" w14:textId="4AA2CE6D" w:rsidR="00484EA5" w:rsidRPr="000A0DD1" w:rsidRDefault="006F0F18" w:rsidP="00303738">
            <w:pPr>
              <w:spacing w:line="240" w:lineRule="auto"/>
              <w:rPr>
                <w:rFonts w:asciiTheme="minorHAnsi" w:hAnsiTheme="minorHAnsi" w:cstheme="minorHAnsi"/>
                <w:color w:val="000000" w:themeColor="text1"/>
                <w:sz w:val="18"/>
                <w:szCs w:val="18"/>
              </w:rPr>
            </w:pPr>
            <w:r w:rsidRPr="000A0DD1">
              <w:rPr>
                <w:rFonts w:asciiTheme="minorHAnsi" w:hAnsiTheme="minorHAnsi" w:cstheme="minorHAnsi"/>
                <w:bCs/>
                <w:color w:val="000000" w:themeColor="text1"/>
                <w:sz w:val="18"/>
                <w:szCs w:val="18"/>
              </w:rPr>
              <w:t>N.D</w:t>
            </w:r>
          </w:p>
        </w:tc>
        <w:tc>
          <w:tcPr>
            <w:tcW w:w="2337" w:type="dxa"/>
          </w:tcPr>
          <w:p w14:paraId="199741B1" w14:textId="5F3F289D" w:rsidR="00484EA5" w:rsidRPr="000A0DD1" w:rsidRDefault="00484EA5" w:rsidP="00303738">
            <w:pPr>
              <w:spacing w:line="240" w:lineRule="auto"/>
              <w:rPr>
                <w:rFonts w:asciiTheme="minorHAnsi" w:hAnsiTheme="minorHAnsi" w:cstheme="minorHAnsi"/>
                <w:color w:val="000000" w:themeColor="text1"/>
                <w:sz w:val="18"/>
                <w:szCs w:val="18"/>
              </w:rPr>
            </w:pPr>
          </w:p>
        </w:tc>
      </w:tr>
      <w:tr w:rsidR="00CB33B6" w:rsidRPr="000A0DD1" w14:paraId="2069DD22" w14:textId="77777777" w:rsidTr="009019D4">
        <w:tc>
          <w:tcPr>
            <w:tcW w:w="4649" w:type="dxa"/>
          </w:tcPr>
          <w:p w14:paraId="4155292E" w14:textId="207D76A9" w:rsidR="00484EA5" w:rsidRPr="000A0DD1" w:rsidRDefault="00054CD6" w:rsidP="00303738">
            <w:pPr>
              <w:spacing w:line="240" w:lineRule="auto"/>
              <w:rPr>
                <w:rFonts w:asciiTheme="minorHAnsi" w:hAnsiTheme="minorHAnsi" w:cstheme="minorHAnsi"/>
                <w:sz w:val="18"/>
                <w:szCs w:val="18"/>
              </w:rPr>
            </w:pPr>
            <w:r w:rsidRPr="000A0DD1">
              <w:rPr>
                <w:rFonts w:asciiTheme="minorHAnsi" w:hAnsiTheme="minorHAnsi" w:cstheme="minorHAnsi"/>
                <w:b/>
                <w:bCs/>
                <w:sz w:val="18"/>
                <w:szCs w:val="18"/>
              </w:rPr>
              <w:t>Principe 5</w:t>
            </w:r>
            <w:r w:rsidRPr="000A0DD1">
              <w:rPr>
                <w:rFonts w:asciiTheme="minorHAnsi" w:hAnsiTheme="minorHAnsi" w:cstheme="minorHAnsi"/>
                <w:sz w:val="18"/>
                <w:szCs w:val="18"/>
              </w:rPr>
              <w:t xml:space="preserve"> : Les activités REDD+ doivent favoriser l’émergence de nouvelles opportunités économiques pour contribuer au développement durable des communautés locales et des peuples autoc</w:t>
            </w:r>
            <w:r w:rsidR="00CD02B6" w:rsidRPr="000A0DD1">
              <w:rPr>
                <w:rFonts w:asciiTheme="minorHAnsi" w:hAnsiTheme="minorHAnsi" w:cstheme="minorHAnsi"/>
                <w:sz w:val="18"/>
                <w:szCs w:val="18"/>
              </w:rPr>
              <w:t>h</w:t>
            </w:r>
            <w:r w:rsidRPr="000A0DD1">
              <w:rPr>
                <w:rFonts w:asciiTheme="minorHAnsi" w:hAnsiTheme="minorHAnsi" w:cstheme="minorHAnsi"/>
                <w:sz w:val="18"/>
                <w:szCs w:val="18"/>
              </w:rPr>
              <w:t>tones</w:t>
            </w:r>
          </w:p>
        </w:tc>
        <w:tc>
          <w:tcPr>
            <w:tcW w:w="1550" w:type="dxa"/>
          </w:tcPr>
          <w:p w14:paraId="7B198EDE" w14:textId="79A9EEB9" w:rsidR="00484EA5" w:rsidRPr="000A0DD1" w:rsidRDefault="00D1772E" w:rsidP="00303738">
            <w:pPr>
              <w:spacing w:line="240" w:lineRule="auto"/>
              <w:rPr>
                <w:rFonts w:asciiTheme="minorHAnsi" w:hAnsiTheme="minorHAnsi" w:cstheme="minorHAnsi"/>
                <w:color w:val="000000" w:themeColor="text1"/>
                <w:sz w:val="18"/>
                <w:szCs w:val="18"/>
              </w:rPr>
            </w:pPr>
            <w:r>
              <w:rPr>
                <w:rFonts w:asciiTheme="minorHAnsi" w:hAnsiTheme="minorHAnsi" w:cstheme="minorHAnsi"/>
                <w:sz w:val="18"/>
                <w:szCs w:val="18"/>
              </w:rPr>
              <w:t>NA</w:t>
            </w:r>
          </w:p>
        </w:tc>
        <w:tc>
          <w:tcPr>
            <w:tcW w:w="720" w:type="dxa"/>
          </w:tcPr>
          <w:p w14:paraId="1E8ACD97" w14:textId="7A591311" w:rsidR="00484EA5" w:rsidRPr="000A0DD1" w:rsidRDefault="006F0F18" w:rsidP="00303738">
            <w:pPr>
              <w:spacing w:line="240" w:lineRule="auto"/>
              <w:rPr>
                <w:rFonts w:asciiTheme="minorHAnsi" w:hAnsiTheme="minorHAnsi" w:cstheme="minorHAnsi"/>
                <w:color w:val="000000" w:themeColor="text1"/>
                <w:sz w:val="18"/>
                <w:szCs w:val="18"/>
              </w:rPr>
            </w:pPr>
            <w:r w:rsidRPr="000A0DD1">
              <w:rPr>
                <w:rFonts w:asciiTheme="minorHAnsi" w:hAnsiTheme="minorHAnsi" w:cstheme="minorHAnsi"/>
                <w:bCs/>
                <w:color w:val="000000" w:themeColor="text1"/>
                <w:sz w:val="18"/>
                <w:szCs w:val="18"/>
              </w:rPr>
              <w:t>N.D</w:t>
            </w:r>
          </w:p>
        </w:tc>
        <w:tc>
          <w:tcPr>
            <w:tcW w:w="2337" w:type="dxa"/>
          </w:tcPr>
          <w:p w14:paraId="4DFDE5E8" w14:textId="15060127" w:rsidR="00484EA5" w:rsidRPr="000A0DD1" w:rsidRDefault="00484EA5" w:rsidP="00303738">
            <w:pPr>
              <w:spacing w:line="240" w:lineRule="auto"/>
              <w:rPr>
                <w:rFonts w:asciiTheme="minorHAnsi" w:hAnsiTheme="minorHAnsi" w:cstheme="minorHAnsi"/>
                <w:color w:val="000000" w:themeColor="text1"/>
                <w:sz w:val="18"/>
                <w:szCs w:val="18"/>
              </w:rPr>
            </w:pPr>
          </w:p>
        </w:tc>
      </w:tr>
      <w:tr w:rsidR="00CB33B6" w:rsidRPr="000A0DD1" w14:paraId="047C0C93" w14:textId="77777777" w:rsidTr="009019D4">
        <w:tc>
          <w:tcPr>
            <w:tcW w:w="4649" w:type="dxa"/>
          </w:tcPr>
          <w:p w14:paraId="185531C1" w14:textId="77777777" w:rsidR="00484EA5" w:rsidRPr="000A0DD1" w:rsidRDefault="00054CD6" w:rsidP="00303738">
            <w:pPr>
              <w:spacing w:line="240" w:lineRule="auto"/>
              <w:rPr>
                <w:rFonts w:asciiTheme="minorHAnsi" w:hAnsiTheme="minorHAnsi" w:cstheme="minorHAnsi"/>
                <w:sz w:val="18"/>
                <w:szCs w:val="18"/>
              </w:rPr>
            </w:pPr>
            <w:r w:rsidRPr="000A0DD1">
              <w:rPr>
                <w:rFonts w:asciiTheme="minorHAnsi" w:hAnsiTheme="minorHAnsi" w:cstheme="minorHAnsi"/>
                <w:b/>
                <w:bCs/>
                <w:sz w:val="18"/>
                <w:szCs w:val="18"/>
              </w:rPr>
              <w:t>Principe 6</w:t>
            </w:r>
            <w:r w:rsidRPr="000A0DD1">
              <w:rPr>
                <w:rFonts w:asciiTheme="minorHAnsi" w:hAnsiTheme="minorHAnsi" w:cstheme="minorHAnsi"/>
                <w:sz w:val="18"/>
                <w:szCs w:val="18"/>
              </w:rPr>
              <w:t xml:space="preserve"> : Les activités REDD+ doivent assurer la participation effective et efficiente de toutes les parties prenantes, notamment des communautés locales et autochtones dans leurs spécificités locales</w:t>
            </w:r>
          </w:p>
          <w:p w14:paraId="355A1520" w14:textId="4E2CF44F" w:rsidR="00484EA5" w:rsidRPr="000A0DD1" w:rsidRDefault="00054CD6" w:rsidP="00303738">
            <w:pPr>
              <w:spacing w:line="240" w:lineRule="auto"/>
              <w:rPr>
                <w:rFonts w:asciiTheme="minorHAnsi" w:hAnsiTheme="minorHAnsi" w:cstheme="minorHAnsi"/>
                <w:sz w:val="18"/>
                <w:szCs w:val="18"/>
              </w:rPr>
            </w:pPr>
            <w:r w:rsidRPr="000A0DD1">
              <w:rPr>
                <w:rFonts w:asciiTheme="minorHAnsi" w:hAnsiTheme="minorHAnsi" w:cstheme="minorHAnsi"/>
                <w:sz w:val="18"/>
                <w:szCs w:val="18"/>
              </w:rPr>
              <w:t>(Cancun d)</w:t>
            </w:r>
          </w:p>
        </w:tc>
        <w:tc>
          <w:tcPr>
            <w:tcW w:w="1550" w:type="dxa"/>
          </w:tcPr>
          <w:p w14:paraId="5BE93202" w14:textId="713C3E43" w:rsidR="00484EA5" w:rsidRPr="000A0DD1" w:rsidRDefault="00D1772E" w:rsidP="00303738">
            <w:pPr>
              <w:spacing w:line="240" w:lineRule="auto"/>
              <w:rPr>
                <w:rFonts w:asciiTheme="minorHAnsi" w:hAnsiTheme="minorHAnsi" w:cstheme="minorHAnsi"/>
                <w:color w:val="000000" w:themeColor="text1"/>
                <w:sz w:val="18"/>
                <w:szCs w:val="18"/>
              </w:rPr>
            </w:pPr>
            <w:r>
              <w:rPr>
                <w:rFonts w:asciiTheme="minorHAnsi" w:hAnsiTheme="minorHAnsi" w:cstheme="minorHAnsi"/>
                <w:sz w:val="18"/>
                <w:szCs w:val="18"/>
              </w:rPr>
              <w:t>NA</w:t>
            </w:r>
          </w:p>
        </w:tc>
        <w:tc>
          <w:tcPr>
            <w:tcW w:w="720" w:type="dxa"/>
          </w:tcPr>
          <w:p w14:paraId="1C305836" w14:textId="463D7D45" w:rsidR="00484EA5" w:rsidRPr="000A0DD1" w:rsidRDefault="006F0F18" w:rsidP="00303738">
            <w:pPr>
              <w:spacing w:line="240" w:lineRule="auto"/>
              <w:rPr>
                <w:rFonts w:asciiTheme="minorHAnsi" w:hAnsiTheme="minorHAnsi" w:cstheme="minorHAnsi"/>
                <w:color w:val="000000" w:themeColor="text1"/>
                <w:sz w:val="18"/>
                <w:szCs w:val="18"/>
              </w:rPr>
            </w:pPr>
            <w:r w:rsidRPr="000A0DD1">
              <w:rPr>
                <w:rFonts w:asciiTheme="minorHAnsi" w:hAnsiTheme="minorHAnsi" w:cstheme="minorHAnsi"/>
                <w:bCs/>
                <w:color w:val="000000" w:themeColor="text1"/>
                <w:sz w:val="18"/>
                <w:szCs w:val="18"/>
              </w:rPr>
              <w:t>N.D</w:t>
            </w:r>
          </w:p>
        </w:tc>
        <w:tc>
          <w:tcPr>
            <w:tcW w:w="2337" w:type="dxa"/>
          </w:tcPr>
          <w:p w14:paraId="05B4CF29" w14:textId="77777777" w:rsidR="00484EA5" w:rsidRPr="000A0DD1" w:rsidRDefault="00484EA5" w:rsidP="00303738">
            <w:pPr>
              <w:spacing w:line="240" w:lineRule="auto"/>
              <w:rPr>
                <w:rFonts w:asciiTheme="minorHAnsi" w:hAnsiTheme="minorHAnsi" w:cstheme="minorHAnsi"/>
                <w:color w:val="000000" w:themeColor="text1"/>
                <w:sz w:val="18"/>
                <w:szCs w:val="18"/>
              </w:rPr>
            </w:pPr>
          </w:p>
        </w:tc>
      </w:tr>
      <w:tr w:rsidR="00CB33B6" w:rsidRPr="000A0DD1" w14:paraId="171A3C0C" w14:textId="77777777" w:rsidTr="009019D4">
        <w:tc>
          <w:tcPr>
            <w:tcW w:w="4649" w:type="dxa"/>
          </w:tcPr>
          <w:p w14:paraId="25FB0B1E" w14:textId="77777777" w:rsidR="00484EA5" w:rsidRPr="000A0DD1" w:rsidRDefault="00054CD6" w:rsidP="00303738">
            <w:pPr>
              <w:spacing w:line="240" w:lineRule="auto"/>
              <w:rPr>
                <w:rFonts w:asciiTheme="minorHAnsi" w:hAnsiTheme="minorHAnsi" w:cstheme="minorHAnsi"/>
                <w:sz w:val="18"/>
                <w:szCs w:val="18"/>
              </w:rPr>
            </w:pPr>
            <w:r w:rsidRPr="000A0DD1">
              <w:rPr>
                <w:rFonts w:asciiTheme="minorHAnsi" w:hAnsiTheme="minorHAnsi" w:cstheme="minorHAnsi"/>
                <w:b/>
                <w:bCs/>
                <w:sz w:val="18"/>
                <w:szCs w:val="18"/>
              </w:rPr>
              <w:t>Principe 7</w:t>
            </w:r>
            <w:r w:rsidRPr="000A0DD1">
              <w:rPr>
                <w:rFonts w:asciiTheme="minorHAnsi" w:hAnsiTheme="minorHAnsi" w:cstheme="minorHAnsi"/>
                <w:sz w:val="18"/>
                <w:szCs w:val="18"/>
              </w:rPr>
              <w:t xml:space="preserve"> : Les activités REDD+ doivent respecter les droits humains, ceux des travailleurs qu’ils emploient et les droits aux terres et ressources naturelles des communautés riveraines concernées</w:t>
            </w:r>
          </w:p>
          <w:p w14:paraId="5D8DAFB3" w14:textId="21C3A417" w:rsidR="00484EA5" w:rsidRPr="000A0DD1" w:rsidRDefault="00054CD6" w:rsidP="00303738">
            <w:pPr>
              <w:spacing w:line="240" w:lineRule="auto"/>
              <w:rPr>
                <w:rFonts w:asciiTheme="minorHAnsi" w:hAnsiTheme="minorHAnsi" w:cstheme="minorHAnsi"/>
                <w:sz w:val="18"/>
                <w:szCs w:val="18"/>
              </w:rPr>
            </w:pPr>
            <w:r w:rsidRPr="000A0DD1">
              <w:rPr>
                <w:rFonts w:asciiTheme="minorHAnsi" w:hAnsiTheme="minorHAnsi" w:cstheme="minorHAnsi"/>
                <w:sz w:val="18"/>
                <w:szCs w:val="18"/>
              </w:rPr>
              <w:t>(Cancun c</w:t>
            </w:r>
            <w:r w:rsidR="00863706" w:rsidRPr="000A0DD1">
              <w:rPr>
                <w:rFonts w:asciiTheme="minorHAnsi" w:hAnsiTheme="minorHAnsi" w:cstheme="minorHAnsi"/>
                <w:sz w:val="18"/>
                <w:szCs w:val="18"/>
              </w:rPr>
              <w:t>)</w:t>
            </w:r>
          </w:p>
        </w:tc>
        <w:tc>
          <w:tcPr>
            <w:tcW w:w="1550" w:type="dxa"/>
          </w:tcPr>
          <w:p w14:paraId="1F9A462A" w14:textId="7F88A5DB" w:rsidR="00484EA5" w:rsidRPr="000A0DD1" w:rsidRDefault="00D1772E" w:rsidP="00303738">
            <w:pPr>
              <w:spacing w:line="240" w:lineRule="auto"/>
              <w:rPr>
                <w:rFonts w:asciiTheme="minorHAnsi" w:hAnsiTheme="minorHAnsi" w:cstheme="minorHAnsi"/>
                <w:b/>
                <w:color w:val="ED7D31"/>
                <w:sz w:val="18"/>
                <w:szCs w:val="18"/>
              </w:rPr>
            </w:pPr>
            <w:r>
              <w:rPr>
                <w:rFonts w:asciiTheme="minorHAnsi" w:hAnsiTheme="minorHAnsi" w:cstheme="minorHAnsi"/>
                <w:sz w:val="18"/>
                <w:szCs w:val="18"/>
              </w:rPr>
              <w:t>NA</w:t>
            </w:r>
          </w:p>
        </w:tc>
        <w:tc>
          <w:tcPr>
            <w:tcW w:w="720" w:type="dxa"/>
          </w:tcPr>
          <w:p w14:paraId="7C826E74" w14:textId="76B6AF24" w:rsidR="00484EA5" w:rsidRPr="000A0DD1" w:rsidRDefault="006F0F18" w:rsidP="00303738">
            <w:pPr>
              <w:spacing w:line="240" w:lineRule="auto"/>
              <w:rPr>
                <w:rFonts w:asciiTheme="minorHAnsi" w:hAnsiTheme="minorHAnsi" w:cstheme="minorHAnsi"/>
                <w:b/>
                <w:color w:val="ED7D31"/>
                <w:sz w:val="18"/>
                <w:szCs w:val="18"/>
              </w:rPr>
            </w:pPr>
            <w:r w:rsidRPr="000A0DD1">
              <w:rPr>
                <w:rFonts w:asciiTheme="minorHAnsi" w:hAnsiTheme="minorHAnsi" w:cstheme="minorHAnsi"/>
                <w:bCs/>
                <w:color w:val="000000" w:themeColor="text1"/>
                <w:sz w:val="18"/>
                <w:szCs w:val="18"/>
              </w:rPr>
              <w:t>N.D</w:t>
            </w:r>
          </w:p>
        </w:tc>
        <w:tc>
          <w:tcPr>
            <w:tcW w:w="2337" w:type="dxa"/>
          </w:tcPr>
          <w:p w14:paraId="32D456FF" w14:textId="77777777" w:rsidR="00484EA5" w:rsidRPr="000A0DD1" w:rsidRDefault="00484EA5" w:rsidP="00303738">
            <w:pPr>
              <w:spacing w:line="240" w:lineRule="auto"/>
              <w:rPr>
                <w:rFonts w:asciiTheme="minorHAnsi" w:hAnsiTheme="minorHAnsi" w:cstheme="minorHAnsi"/>
                <w:b/>
                <w:color w:val="ED7D31"/>
                <w:sz w:val="18"/>
                <w:szCs w:val="18"/>
              </w:rPr>
            </w:pPr>
          </w:p>
        </w:tc>
      </w:tr>
      <w:tr w:rsidR="00CB33B6" w:rsidRPr="000A0DD1" w14:paraId="04992C2B" w14:textId="77777777" w:rsidTr="009019D4">
        <w:tc>
          <w:tcPr>
            <w:tcW w:w="4649" w:type="dxa"/>
          </w:tcPr>
          <w:p w14:paraId="5CC87B8F" w14:textId="5D694D38" w:rsidR="00484EA5" w:rsidRPr="000A0DD1" w:rsidRDefault="00054CD6" w:rsidP="002427DD">
            <w:pPr>
              <w:pStyle w:val="Paragraphedeliste"/>
              <w:numPr>
                <w:ilvl w:val="0"/>
                <w:numId w:val="9"/>
              </w:numPr>
              <w:tabs>
                <w:tab w:val="left" w:pos="180"/>
              </w:tabs>
              <w:spacing w:line="240" w:lineRule="auto"/>
              <w:ind w:left="180" w:hanging="180"/>
              <w:rPr>
                <w:rFonts w:asciiTheme="minorHAnsi" w:hAnsiTheme="minorHAnsi" w:cstheme="minorHAnsi"/>
                <w:sz w:val="18"/>
                <w:szCs w:val="18"/>
              </w:rPr>
            </w:pPr>
            <w:r w:rsidRPr="000A0DD1">
              <w:rPr>
                <w:rFonts w:asciiTheme="minorHAnsi" w:hAnsiTheme="minorHAnsi" w:cstheme="minorHAnsi"/>
                <w:sz w:val="18"/>
                <w:szCs w:val="18"/>
              </w:rPr>
              <w:t>Que les actions complètent ou sont conformes aux objectifs des programmes forestiers nationaux et des conventions et accords internationaux pertinents ;</w:t>
            </w:r>
          </w:p>
        </w:tc>
        <w:tc>
          <w:tcPr>
            <w:tcW w:w="1550" w:type="dxa"/>
          </w:tcPr>
          <w:p w14:paraId="1239021B" w14:textId="6E519BD1" w:rsidR="00484EA5" w:rsidRPr="000A0DD1" w:rsidRDefault="00D1772E" w:rsidP="00303738">
            <w:pPr>
              <w:spacing w:line="240" w:lineRule="auto"/>
              <w:rPr>
                <w:rFonts w:asciiTheme="minorHAnsi" w:hAnsiTheme="minorHAnsi" w:cstheme="minorHAnsi"/>
                <w:b/>
                <w:color w:val="ED7D31"/>
                <w:sz w:val="18"/>
                <w:szCs w:val="18"/>
              </w:rPr>
            </w:pPr>
            <w:r>
              <w:rPr>
                <w:rFonts w:asciiTheme="minorHAnsi" w:hAnsiTheme="minorHAnsi" w:cstheme="minorHAnsi"/>
                <w:sz w:val="18"/>
                <w:szCs w:val="18"/>
              </w:rPr>
              <w:t>NA</w:t>
            </w:r>
          </w:p>
        </w:tc>
        <w:tc>
          <w:tcPr>
            <w:tcW w:w="720" w:type="dxa"/>
          </w:tcPr>
          <w:p w14:paraId="30128187" w14:textId="5969FB93" w:rsidR="00484EA5" w:rsidRPr="000A0DD1" w:rsidRDefault="006F0F18" w:rsidP="00303738">
            <w:pPr>
              <w:spacing w:line="240" w:lineRule="auto"/>
              <w:rPr>
                <w:rFonts w:asciiTheme="minorHAnsi" w:hAnsiTheme="minorHAnsi" w:cstheme="minorHAnsi"/>
                <w:b/>
                <w:color w:val="ED7D31"/>
                <w:sz w:val="18"/>
                <w:szCs w:val="18"/>
              </w:rPr>
            </w:pPr>
            <w:r w:rsidRPr="000A0DD1">
              <w:rPr>
                <w:rFonts w:asciiTheme="minorHAnsi" w:hAnsiTheme="minorHAnsi" w:cstheme="minorHAnsi"/>
                <w:bCs/>
                <w:color w:val="000000" w:themeColor="text1"/>
                <w:sz w:val="18"/>
                <w:szCs w:val="18"/>
              </w:rPr>
              <w:t>N.D</w:t>
            </w:r>
          </w:p>
        </w:tc>
        <w:tc>
          <w:tcPr>
            <w:tcW w:w="2337" w:type="dxa"/>
          </w:tcPr>
          <w:p w14:paraId="50FFE8F7" w14:textId="77777777" w:rsidR="00484EA5" w:rsidRPr="000A0DD1" w:rsidRDefault="00484EA5" w:rsidP="00303738">
            <w:pPr>
              <w:spacing w:line="240" w:lineRule="auto"/>
              <w:rPr>
                <w:rFonts w:asciiTheme="minorHAnsi" w:hAnsiTheme="minorHAnsi" w:cstheme="minorHAnsi"/>
                <w:b/>
                <w:color w:val="ED7D31"/>
                <w:sz w:val="18"/>
                <w:szCs w:val="18"/>
              </w:rPr>
            </w:pPr>
          </w:p>
        </w:tc>
      </w:tr>
      <w:tr w:rsidR="00CB33B6" w:rsidRPr="000A0DD1" w14:paraId="77BB5D9A" w14:textId="77777777" w:rsidTr="009019D4">
        <w:tc>
          <w:tcPr>
            <w:tcW w:w="4649" w:type="dxa"/>
          </w:tcPr>
          <w:p w14:paraId="4CF23CE2" w14:textId="38AE4E67" w:rsidR="00484EA5" w:rsidRPr="000A0DD1" w:rsidRDefault="00054CD6" w:rsidP="002427DD">
            <w:pPr>
              <w:pStyle w:val="Paragraphedeliste"/>
              <w:numPr>
                <w:ilvl w:val="0"/>
                <w:numId w:val="9"/>
              </w:numPr>
              <w:tabs>
                <w:tab w:val="left" w:pos="180"/>
                <w:tab w:val="left" w:pos="550"/>
              </w:tabs>
              <w:spacing w:line="240" w:lineRule="auto"/>
              <w:ind w:left="180" w:hanging="180"/>
              <w:rPr>
                <w:rFonts w:asciiTheme="minorHAnsi" w:hAnsiTheme="minorHAnsi" w:cstheme="minorHAnsi"/>
                <w:sz w:val="18"/>
                <w:szCs w:val="18"/>
              </w:rPr>
            </w:pPr>
            <w:r w:rsidRPr="000A0DD1">
              <w:rPr>
                <w:rFonts w:asciiTheme="minorHAnsi" w:hAnsiTheme="minorHAnsi" w:cstheme="minorHAnsi"/>
                <w:sz w:val="18"/>
                <w:szCs w:val="18"/>
              </w:rPr>
              <w:t>Mesures visant à réduire les déplacements d’émissions.</w:t>
            </w:r>
          </w:p>
        </w:tc>
        <w:tc>
          <w:tcPr>
            <w:tcW w:w="1550" w:type="dxa"/>
          </w:tcPr>
          <w:p w14:paraId="0416994D" w14:textId="11EE87CC" w:rsidR="00484EA5" w:rsidRPr="000A0DD1" w:rsidRDefault="00D1772E" w:rsidP="00303738">
            <w:pPr>
              <w:spacing w:line="240" w:lineRule="auto"/>
              <w:rPr>
                <w:rFonts w:asciiTheme="minorHAnsi" w:hAnsiTheme="minorHAnsi" w:cstheme="minorHAnsi"/>
                <w:b/>
                <w:color w:val="ED7D31"/>
                <w:sz w:val="18"/>
                <w:szCs w:val="18"/>
              </w:rPr>
            </w:pPr>
            <w:r>
              <w:rPr>
                <w:rFonts w:asciiTheme="minorHAnsi" w:hAnsiTheme="minorHAnsi" w:cstheme="minorHAnsi"/>
                <w:sz w:val="18"/>
                <w:szCs w:val="18"/>
              </w:rPr>
              <w:t>NA</w:t>
            </w:r>
          </w:p>
        </w:tc>
        <w:tc>
          <w:tcPr>
            <w:tcW w:w="720" w:type="dxa"/>
          </w:tcPr>
          <w:p w14:paraId="7203D85D" w14:textId="0301131D" w:rsidR="00484EA5" w:rsidRPr="000A0DD1" w:rsidRDefault="006F0F18" w:rsidP="00303738">
            <w:pPr>
              <w:spacing w:line="240" w:lineRule="auto"/>
              <w:rPr>
                <w:rFonts w:asciiTheme="minorHAnsi" w:hAnsiTheme="minorHAnsi" w:cstheme="minorHAnsi"/>
                <w:b/>
                <w:color w:val="ED7D31"/>
                <w:sz w:val="18"/>
                <w:szCs w:val="18"/>
              </w:rPr>
            </w:pPr>
            <w:r w:rsidRPr="000A0DD1">
              <w:rPr>
                <w:rFonts w:asciiTheme="minorHAnsi" w:hAnsiTheme="minorHAnsi" w:cstheme="minorHAnsi"/>
                <w:bCs/>
                <w:color w:val="000000" w:themeColor="text1"/>
                <w:sz w:val="18"/>
                <w:szCs w:val="18"/>
              </w:rPr>
              <w:t>N.D</w:t>
            </w:r>
          </w:p>
        </w:tc>
        <w:tc>
          <w:tcPr>
            <w:tcW w:w="2337" w:type="dxa"/>
          </w:tcPr>
          <w:p w14:paraId="18906D3C" w14:textId="77777777" w:rsidR="00484EA5" w:rsidRPr="000A0DD1" w:rsidRDefault="00484EA5" w:rsidP="00303738">
            <w:pPr>
              <w:spacing w:line="240" w:lineRule="auto"/>
              <w:rPr>
                <w:rFonts w:asciiTheme="minorHAnsi" w:hAnsiTheme="minorHAnsi" w:cstheme="minorHAnsi"/>
                <w:b/>
                <w:color w:val="ED7D31"/>
                <w:sz w:val="18"/>
                <w:szCs w:val="18"/>
              </w:rPr>
            </w:pPr>
          </w:p>
        </w:tc>
      </w:tr>
      <w:tr w:rsidR="00CB33B6" w:rsidRPr="000A0DD1" w14:paraId="72BDD0EE" w14:textId="77777777" w:rsidTr="009019D4">
        <w:tc>
          <w:tcPr>
            <w:tcW w:w="4649" w:type="dxa"/>
          </w:tcPr>
          <w:p w14:paraId="08E843A1" w14:textId="12BBE133" w:rsidR="00484EA5" w:rsidRPr="000A0DD1" w:rsidRDefault="00054CD6" w:rsidP="002427DD">
            <w:pPr>
              <w:pStyle w:val="Paragraphedeliste"/>
              <w:numPr>
                <w:ilvl w:val="0"/>
                <w:numId w:val="9"/>
              </w:numPr>
              <w:tabs>
                <w:tab w:val="left" w:pos="180"/>
                <w:tab w:val="left" w:pos="550"/>
              </w:tabs>
              <w:spacing w:line="240" w:lineRule="auto"/>
              <w:ind w:left="180" w:hanging="180"/>
              <w:rPr>
                <w:rFonts w:asciiTheme="minorHAnsi" w:hAnsiTheme="minorHAnsi" w:cstheme="minorHAnsi"/>
                <w:sz w:val="18"/>
                <w:szCs w:val="18"/>
              </w:rPr>
            </w:pPr>
            <w:r w:rsidRPr="000A0DD1">
              <w:rPr>
                <w:rFonts w:asciiTheme="minorHAnsi" w:hAnsiTheme="minorHAnsi" w:cstheme="minorHAnsi"/>
                <w:sz w:val="18"/>
                <w:szCs w:val="18"/>
              </w:rPr>
              <w:t>Norme de performance 2 : Main-d’œuvre et conditions de travail</w:t>
            </w:r>
          </w:p>
        </w:tc>
        <w:tc>
          <w:tcPr>
            <w:tcW w:w="1550" w:type="dxa"/>
          </w:tcPr>
          <w:p w14:paraId="51773348" w14:textId="02E17C8C" w:rsidR="00484EA5" w:rsidRPr="000A0DD1" w:rsidRDefault="00D1772E" w:rsidP="00303738">
            <w:pPr>
              <w:spacing w:line="240" w:lineRule="auto"/>
              <w:rPr>
                <w:rFonts w:asciiTheme="minorHAnsi" w:hAnsiTheme="minorHAnsi" w:cstheme="minorHAnsi"/>
                <w:b/>
                <w:color w:val="ED7D31"/>
                <w:sz w:val="18"/>
                <w:szCs w:val="18"/>
              </w:rPr>
            </w:pPr>
            <w:r>
              <w:rPr>
                <w:rFonts w:asciiTheme="minorHAnsi" w:hAnsiTheme="minorHAnsi" w:cstheme="minorHAnsi"/>
                <w:sz w:val="18"/>
                <w:szCs w:val="18"/>
              </w:rPr>
              <w:t>NA</w:t>
            </w:r>
          </w:p>
        </w:tc>
        <w:tc>
          <w:tcPr>
            <w:tcW w:w="720" w:type="dxa"/>
          </w:tcPr>
          <w:p w14:paraId="64F7290C" w14:textId="5B46F33C" w:rsidR="00484EA5" w:rsidRPr="000A0DD1" w:rsidRDefault="006F0F18" w:rsidP="00303738">
            <w:pPr>
              <w:spacing w:line="240" w:lineRule="auto"/>
              <w:rPr>
                <w:rFonts w:asciiTheme="minorHAnsi" w:hAnsiTheme="minorHAnsi" w:cstheme="minorHAnsi"/>
                <w:b/>
                <w:color w:val="ED7D31"/>
                <w:sz w:val="18"/>
                <w:szCs w:val="18"/>
              </w:rPr>
            </w:pPr>
            <w:r w:rsidRPr="000A0DD1">
              <w:rPr>
                <w:rFonts w:asciiTheme="minorHAnsi" w:hAnsiTheme="minorHAnsi" w:cstheme="minorHAnsi"/>
                <w:bCs/>
                <w:color w:val="000000" w:themeColor="text1"/>
                <w:sz w:val="18"/>
                <w:szCs w:val="18"/>
              </w:rPr>
              <w:t>N.D</w:t>
            </w:r>
          </w:p>
        </w:tc>
        <w:tc>
          <w:tcPr>
            <w:tcW w:w="2337" w:type="dxa"/>
          </w:tcPr>
          <w:p w14:paraId="78EE8DAB" w14:textId="77777777" w:rsidR="00484EA5" w:rsidRPr="000A0DD1" w:rsidRDefault="00484EA5" w:rsidP="00303738">
            <w:pPr>
              <w:spacing w:line="240" w:lineRule="auto"/>
              <w:rPr>
                <w:rFonts w:asciiTheme="minorHAnsi" w:hAnsiTheme="minorHAnsi" w:cstheme="minorHAnsi"/>
                <w:b/>
                <w:color w:val="ED7D31"/>
                <w:sz w:val="18"/>
                <w:szCs w:val="18"/>
              </w:rPr>
            </w:pPr>
          </w:p>
        </w:tc>
      </w:tr>
    </w:tbl>
    <w:p w14:paraId="1B78023C" w14:textId="03E8DEDD" w:rsidR="00484EA5" w:rsidRPr="00FD466B" w:rsidRDefault="00054CD6" w:rsidP="00FD466B">
      <w:pPr>
        <w:pStyle w:val="Titre3"/>
      </w:pPr>
      <w:bookmarkStart w:id="40" w:name="_Toc131173494"/>
      <w:r w:rsidRPr="00FD466B">
        <w:t>Gestion des plaintes et recours</w:t>
      </w:r>
      <w:bookmarkEnd w:id="40"/>
    </w:p>
    <w:p w14:paraId="600870ED" w14:textId="58B1F2F0" w:rsidR="00484EA5" w:rsidRPr="007879A3" w:rsidRDefault="0099201E" w:rsidP="00A048E8">
      <w:pPr>
        <w:rPr>
          <w:iCs/>
          <w:sz w:val="22"/>
          <w:szCs w:val="22"/>
        </w:rPr>
      </w:pPr>
      <w:r w:rsidRPr="007879A3">
        <w:rPr>
          <w:iCs/>
          <w:sz w:val="22"/>
          <w:szCs w:val="22"/>
        </w:rPr>
        <w:t xml:space="preserve">Aucune plainte n’est reçue à ce jour sur le projet. </w:t>
      </w:r>
    </w:p>
    <w:p w14:paraId="6B2F469F" w14:textId="6359E47E" w:rsidR="004651BA" w:rsidRPr="007879A3" w:rsidRDefault="00A048E8" w:rsidP="003726C7">
      <w:pPr>
        <w:pBdr>
          <w:top w:val="nil"/>
          <w:left w:val="nil"/>
          <w:bottom w:val="nil"/>
          <w:right w:val="nil"/>
          <w:between w:val="nil"/>
        </w:pBdr>
        <w:spacing w:after="0" w:line="240" w:lineRule="auto"/>
        <w:ind w:left="0" w:right="0" w:firstLine="0"/>
        <w:rPr>
          <w:sz w:val="22"/>
          <w:szCs w:val="22"/>
        </w:rPr>
      </w:pPr>
      <w:r w:rsidRPr="007879A3">
        <w:rPr>
          <w:sz w:val="22"/>
          <w:szCs w:val="22"/>
        </w:rPr>
        <w:t>Par ailleurs, t</w:t>
      </w:r>
      <w:r w:rsidR="0099201E" w:rsidRPr="007879A3">
        <w:rPr>
          <w:sz w:val="22"/>
          <w:szCs w:val="22"/>
        </w:rPr>
        <w:t xml:space="preserve">ous les staffs du projet ont été informés </w:t>
      </w:r>
      <w:r w:rsidR="00935CF6" w:rsidRPr="007879A3">
        <w:rPr>
          <w:sz w:val="22"/>
          <w:szCs w:val="22"/>
        </w:rPr>
        <w:t xml:space="preserve">du mécanisme de gestion des plaintes mis en place dans le cadre de la mise en œuvre du projet, et plus largement du mécanisme </w:t>
      </w:r>
      <w:r w:rsidRPr="007879A3">
        <w:rPr>
          <w:sz w:val="22"/>
          <w:szCs w:val="22"/>
        </w:rPr>
        <w:t>officiel de</w:t>
      </w:r>
      <w:r w:rsidR="00935CF6" w:rsidRPr="007879A3">
        <w:rPr>
          <w:sz w:val="22"/>
          <w:szCs w:val="22"/>
        </w:rPr>
        <w:t xml:space="preserve"> </w:t>
      </w:r>
      <w:r w:rsidR="00935CF6" w:rsidRPr="007879A3">
        <w:rPr>
          <w:sz w:val="22"/>
          <w:szCs w:val="22"/>
        </w:rPr>
        <w:lastRenderedPageBreak/>
        <w:t xml:space="preserve">gestion des plaintes de la FAO. </w:t>
      </w:r>
      <w:r w:rsidR="00547A9D">
        <w:rPr>
          <w:sz w:val="22"/>
          <w:szCs w:val="22"/>
        </w:rPr>
        <w:t xml:space="preserve">Ils ont également été informé </w:t>
      </w:r>
      <w:r w:rsidR="00C11F05">
        <w:rPr>
          <w:sz w:val="22"/>
          <w:szCs w:val="22"/>
        </w:rPr>
        <w:t>d</w:t>
      </w:r>
      <w:r w:rsidR="007965B0">
        <w:rPr>
          <w:sz w:val="22"/>
          <w:szCs w:val="22"/>
        </w:rPr>
        <w:t>u mécanisme de gestion de plaintes de CAFI</w:t>
      </w:r>
      <w:r w:rsidR="002E745F">
        <w:rPr>
          <w:rStyle w:val="Appelnotedebasdep"/>
          <w:szCs w:val="22"/>
        </w:rPr>
        <w:footnoteReference w:id="4"/>
      </w:r>
      <w:r w:rsidR="007965B0">
        <w:rPr>
          <w:sz w:val="22"/>
          <w:szCs w:val="22"/>
        </w:rPr>
        <w:t xml:space="preserve">. </w:t>
      </w:r>
      <w:r w:rsidR="00547A9D">
        <w:rPr>
          <w:sz w:val="22"/>
          <w:szCs w:val="22"/>
        </w:rPr>
        <w:t xml:space="preserve"> </w:t>
      </w:r>
    </w:p>
    <w:p w14:paraId="2A607718" w14:textId="7E796122" w:rsidR="002E745F" w:rsidRPr="002E745F" w:rsidRDefault="002E745F" w:rsidP="002E745F">
      <w:pPr>
        <w:pBdr>
          <w:top w:val="nil"/>
          <w:left w:val="nil"/>
          <w:bottom w:val="nil"/>
          <w:right w:val="nil"/>
          <w:between w:val="nil"/>
        </w:pBdr>
        <w:spacing w:after="0" w:line="240" w:lineRule="auto"/>
        <w:ind w:left="0" w:right="0" w:firstLine="0"/>
        <w:rPr>
          <w:sz w:val="22"/>
          <w:szCs w:val="22"/>
        </w:rPr>
        <w:sectPr w:rsidR="002E745F" w:rsidRPr="002E745F" w:rsidSect="00C01756">
          <w:footerReference w:type="default" r:id="rId22"/>
          <w:pgSz w:w="11900" w:h="16840"/>
          <w:pgMar w:top="1961" w:right="1557" w:bottom="1493" w:left="1579" w:header="1020" w:footer="1115" w:gutter="0"/>
          <w:cols w:space="720"/>
          <w:titlePg/>
        </w:sectPr>
      </w:pPr>
    </w:p>
    <w:p w14:paraId="3EE110EF" w14:textId="77777777" w:rsidR="00484EA5" w:rsidRDefault="00054CD6" w:rsidP="008A0679">
      <w:pPr>
        <w:pStyle w:val="Titre1"/>
        <w:numPr>
          <w:ilvl w:val="0"/>
          <w:numId w:val="2"/>
        </w:numPr>
      </w:pPr>
      <w:bookmarkStart w:id="41" w:name="_Toc131173495"/>
      <w:r>
        <w:lastRenderedPageBreak/>
        <w:t>Gestion des risques</w:t>
      </w:r>
      <w:bookmarkEnd w:id="41"/>
    </w:p>
    <w:p w14:paraId="2CE339F0" w14:textId="39C250A2" w:rsidR="00484EA5" w:rsidRDefault="00771A10" w:rsidP="006630D0">
      <w:pPr>
        <w:pStyle w:val="Titre2"/>
      </w:pPr>
      <w:bookmarkStart w:id="42" w:name="_Toc131173496"/>
      <w:r>
        <w:t>Mise</w:t>
      </w:r>
      <w:r w:rsidR="00054CD6">
        <w:t xml:space="preserve"> à jour </w:t>
      </w:r>
      <w:r>
        <w:t>de la</w:t>
      </w:r>
      <w:r w:rsidR="00054CD6">
        <w:t xml:space="preserve"> matrice de gestion des risques</w:t>
      </w:r>
      <w:bookmarkEnd w:id="42"/>
    </w:p>
    <w:p w14:paraId="24328966" w14:textId="38DD8684" w:rsidR="00484EA5" w:rsidRDefault="009A7F17" w:rsidP="003E4096">
      <w:pPr>
        <w:pBdr>
          <w:top w:val="nil"/>
          <w:left w:val="nil"/>
          <w:bottom w:val="nil"/>
          <w:right w:val="nil"/>
          <w:between w:val="nil"/>
        </w:pBdr>
        <w:spacing w:after="0" w:line="240" w:lineRule="auto"/>
        <w:ind w:left="0" w:right="0" w:firstLine="0"/>
        <w:rPr>
          <w:sz w:val="22"/>
          <w:szCs w:val="22"/>
        </w:rPr>
      </w:pPr>
      <w:r>
        <w:rPr>
          <w:sz w:val="22"/>
          <w:szCs w:val="22"/>
        </w:rPr>
        <w:t>Un c</w:t>
      </w:r>
      <w:r w:rsidR="003E4096" w:rsidRPr="003E4096">
        <w:rPr>
          <w:sz w:val="22"/>
          <w:szCs w:val="22"/>
        </w:rPr>
        <w:t xml:space="preserve">hangement </w:t>
      </w:r>
      <w:r>
        <w:rPr>
          <w:sz w:val="22"/>
          <w:szCs w:val="22"/>
        </w:rPr>
        <w:t xml:space="preserve">est </w:t>
      </w:r>
      <w:r w:rsidR="003E4096" w:rsidRPr="003E4096">
        <w:rPr>
          <w:sz w:val="22"/>
          <w:szCs w:val="22"/>
        </w:rPr>
        <w:t xml:space="preserve">à signaler en matière de risques associés à la mise en œuvre du projet </w:t>
      </w:r>
      <w:r w:rsidR="003E4096">
        <w:rPr>
          <w:sz w:val="22"/>
          <w:szCs w:val="22"/>
        </w:rPr>
        <w:t>en raison des retards c</w:t>
      </w:r>
      <w:r w:rsidR="00C46AA7">
        <w:rPr>
          <w:sz w:val="22"/>
          <w:szCs w:val="22"/>
        </w:rPr>
        <w:t>ausés par les discussions sur le</w:t>
      </w:r>
      <w:r w:rsidR="003E4096">
        <w:rPr>
          <w:sz w:val="22"/>
          <w:szCs w:val="22"/>
        </w:rPr>
        <w:t xml:space="preserve"> cadre institutionnel engagés avec le MEF.</w:t>
      </w:r>
    </w:p>
    <w:p w14:paraId="7B1283A1" w14:textId="77777777" w:rsidR="003E4096" w:rsidRPr="003E4096" w:rsidRDefault="003E4096" w:rsidP="003E4096">
      <w:pPr>
        <w:pBdr>
          <w:top w:val="nil"/>
          <w:left w:val="nil"/>
          <w:bottom w:val="nil"/>
          <w:right w:val="nil"/>
          <w:between w:val="nil"/>
        </w:pBdr>
        <w:spacing w:after="0" w:line="240" w:lineRule="auto"/>
        <w:ind w:left="0" w:right="0" w:firstLine="0"/>
        <w:rPr>
          <w:sz w:val="22"/>
          <w:szCs w:val="22"/>
        </w:rPr>
      </w:pPr>
    </w:p>
    <w:p w14:paraId="640E6ADC" w14:textId="7AF953BA" w:rsidR="00484EA5" w:rsidRPr="005E6730" w:rsidRDefault="005A6DB5" w:rsidP="005A6DB5">
      <w:pPr>
        <w:pStyle w:val="Lgende"/>
        <w:keepNext/>
      </w:pPr>
      <w:bookmarkStart w:id="43" w:name="_Toc131173519"/>
      <w:r>
        <w:t xml:space="preserve">Tableau </w:t>
      </w:r>
      <w:r>
        <w:fldChar w:fldCharType="begin"/>
      </w:r>
      <w:r>
        <w:instrText>SEQ Tableau \* ARABIC</w:instrText>
      </w:r>
      <w:r>
        <w:fldChar w:fldCharType="separate"/>
      </w:r>
      <w:r w:rsidR="00B81F9A">
        <w:rPr>
          <w:noProof/>
        </w:rPr>
        <w:t>11</w:t>
      </w:r>
      <w:r>
        <w:fldChar w:fldCharType="end"/>
      </w:r>
      <w:r w:rsidR="003F28B2">
        <w:t xml:space="preserve"> </w:t>
      </w:r>
      <w:r w:rsidR="00054CD6" w:rsidRPr="005E6730">
        <w:t>- Gestion des risques</w:t>
      </w:r>
      <w:bookmarkEnd w:id="43"/>
    </w:p>
    <w:tbl>
      <w:tblPr>
        <w:tblW w:w="14383" w:type="dxa"/>
        <w:tblInd w:w="-5" w:type="dxa"/>
        <w:tblLayout w:type="fixed"/>
        <w:tblCellMar>
          <w:left w:w="115" w:type="dxa"/>
          <w:right w:w="115" w:type="dxa"/>
        </w:tblCellMar>
        <w:tblLook w:val="0400" w:firstRow="0" w:lastRow="0" w:firstColumn="0" w:lastColumn="0" w:noHBand="0" w:noVBand="1"/>
      </w:tblPr>
      <w:tblGrid>
        <w:gridCol w:w="4089"/>
        <w:gridCol w:w="1418"/>
        <w:gridCol w:w="992"/>
        <w:gridCol w:w="992"/>
        <w:gridCol w:w="4509"/>
        <w:gridCol w:w="1392"/>
        <w:gridCol w:w="991"/>
      </w:tblGrid>
      <w:tr w:rsidR="00FC09E7" w:rsidRPr="000A0DD1" w14:paraId="7E8DDF7C" w14:textId="77777777" w:rsidTr="00C46AA7">
        <w:trPr>
          <w:trHeight w:val="279"/>
        </w:trPr>
        <w:tc>
          <w:tcPr>
            <w:tcW w:w="6499" w:type="dxa"/>
            <w:gridSpan w:val="3"/>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19F095E2" w14:textId="77777777" w:rsidR="00FC09E7" w:rsidRPr="000A0DD1" w:rsidRDefault="00FC09E7" w:rsidP="00C86357">
            <w:pPr>
              <w:spacing w:after="0" w:line="240" w:lineRule="auto"/>
              <w:ind w:left="28" w:right="29" w:hanging="14"/>
              <w:jc w:val="center"/>
              <w:rPr>
                <w:rFonts w:asciiTheme="minorHAnsi" w:hAnsiTheme="minorHAnsi" w:cstheme="minorHAnsi"/>
                <w:b/>
                <w:bCs/>
                <w:sz w:val="18"/>
                <w:szCs w:val="18"/>
              </w:rPr>
            </w:pPr>
            <w:r w:rsidRPr="000A0DD1">
              <w:rPr>
                <w:rFonts w:asciiTheme="minorHAnsi" w:hAnsiTheme="minorHAnsi" w:cstheme="minorHAnsi"/>
                <w:b/>
                <w:bCs/>
                <w:sz w:val="18"/>
                <w:szCs w:val="18"/>
              </w:rPr>
              <w:t>Identification des risques</w:t>
            </w:r>
          </w:p>
        </w:tc>
        <w:tc>
          <w:tcPr>
            <w:tcW w:w="7884" w:type="dxa"/>
            <w:gridSpan w:val="4"/>
            <w:tcBorders>
              <w:top w:val="single" w:sz="4" w:space="0" w:color="000000"/>
              <w:left w:val="nil"/>
              <w:bottom w:val="single" w:sz="4" w:space="0" w:color="000000"/>
              <w:right w:val="single" w:sz="4" w:space="0" w:color="000000"/>
            </w:tcBorders>
            <w:shd w:val="clear" w:color="auto" w:fill="8EAADB" w:themeFill="accent1" w:themeFillTint="99"/>
          </w:tcPr>
          <w:p w14:paraId="0CAA5BBB" w14:textId="77777777" w:rsidR="00FC09E7" w:rsidRPr="000A0DD1" w:rsidRDefault="00FC09E7" w:rsidP="00C86357">
            <w:pPr>
              <w:spacing w:after="0" w:line="240" w:lineRule="auto"/>
              <w:ind w:left="28" w:right="29" w:hanging="14"/>
              <w:jc w:val="center"/>
              <w:rPr>
                <w:rFonts w:asciiTheme="minorHAnsi" w:hAnsiTheme="minorHAnsi" w:cstheme="minorHAnsi"/>
                <w:b/>
                <w:bCs/>
                <w:sz w:val="18"/>
                <w:szCs w:val="18"/>
              </w:rPr>
            </w:pPr>
            <w:r w:rsidRPr="000A0DD1">
              <w:rPr>
                <w:rFonts w:asciiTheme="minorHAnsi" w:hAnsiTheme="minorHAnsi" w:cstheme="minorHAnsi"/>
                <w:b/>
                <w:bCs/>
                <w:sz w:val="18"/>
                <w:szCs w:val="18"/>
              </w:rPr>
              <w:t>Traitement du risque</w:t>
            </w:r>
          </w:p>
        </w:tc>
      </w:tr>
      <w:tr w:rsidR="00287196" w:rsidRPr="000A0DD1" w14:paraId="4FBD6080" w14:textId="77777777" w:rsidTr="00C46AA7">
        <w:trPr>
          <w:trHeight w:val="510"/>
        </w:trPr>
        <w:tc>
          <w:tcPr>
            <w:tcW w:w="4089" w:type="dxa"/>
            <w:tcBorders>
              <w:top w:val="nil"/>
              <w:left w:val="single" w:sz="4" w:space="0" w:color="000000"/>
              <w:bottom w:val="single" w:sz="4" w:space="0" w:color="000000"/>
              <w:right w:val="single" w:sz="4" w:space="0" w:color="000000"/>
            </w:tcBorders>
            <w:shd w:val="clear" w:color="auto" w:fill="8EAADB" w:themeFill="accent1" w:themeFillTint="99"/>
          </w:tcPr>
          <w:p w14:paraId="23C38DFC" w14:textId="77777777" w:rsidR="00484EA5" w:rsidRPr="000A0DD1" w:rsidRDefault="00054CD6" w:rsidP="00C86357">
            <w:pPr>
              <w:spacing w:after="0" w:line="240" w:lineRule="auto"/>
              <w:ind w:left="28" w:right="29" w:hanging="14"/>
              <w:jc w:val="left"/>
              <w:rPr>
                <w:rFonts w:asciiTheme="minorHAnsi" w:hAnsiTheme="minorHAnsi" w:cstheme="minorHAnsi"/>
                <w:b/>
                <w:bCs/>
                <w:sz w:val="18"/>
                <w:szCs w:val="18"/>
              </w:rPr>
            </w:pPr>
            <w:r w:rsidRPr="000A0DD1">
              <w:rPr>
                <w:rFonts w:asciiTheme="minorHAnsi" w:hAnsiTheme="minorHAnsi" w:cstheme="minorHAnsi"/>
                <w:b/>
                <w:bCs/>
                <w:sz w:val="18"/>
                <w:szCs w:val="18"/>
              </w:rPr>
              <w:t>Description du risque</w:t>
            </w:r>
          </w:p>
        </w:tc>
        <w:tc>
          <w:tcPr>
            <w:tcW w:w="1418" w:type="dxa"/>
            <w:tcBorders>
              <w:top w:val="nil"/>
              <w:left w:val="nil"/>
              <w:bottom w:val="single" w:sz="4" w:space="0" w:color="000000"/>
              <w:right w:val="single" w:sz="4" w:space="0" w:color="000000"/>
            </w:tcBorders>
            <w:shd w:val="clear" w:color="auto" w:fill="8EAADB" w:themeFill="accent1" w:themeFillTint="99"/>
          </w:tcPr>
          <w:p w14:paraId="202AD2CB" w14:textId="64CF82C7" w:rsidR="00484EA5" w:rsidRPr="000A0DD1" w:rsidRDefault="00054CD6" w:rsidP="00C86357">
            <w:pPr>
              <w:spacing w:after="0" w:line="240" w:lineRule="auto"/>
              <w:ind w:left="28" w:right="29" w:hanging="14"/>
              <w:jc w:val="center"/>
              <w:rPr>
                <w:rFonts w:asciiTheme="minorHAnsi" w:hAnsiTheme="minorHAnsi" w:cstheme="minorHAnsi"/>
                <w:b/>
                <w:bCs/>
                <w:sz w:val="18"/>
                <w:szCs w:val="18"/>
              </w:rPr>
            </w:pPr>
            <w:r w:rsidRPr="000A0DD1">
              <w:rPr>
                <w:rFonts w:asciiTheme="minorHAnsi" w:hAnsiTheme="minorHAnsi" w:cstheme="minorHAnsi"/>
                <w:b/>
                <w:bCs/>
                <w:sz w:val="18"/>
                <w:szCs w:val="18"/>
              </w:rPr>
              <w:t>Période</w:t>
            </w:r>
          </w:p>
        </w:tc>
        <w:tc>
          <w:tcPr>
            <w:tcW w:w="992" w:type="dxa"/>
            <w:tcBorders>
              <w:top w:val="nil"/>
              <w:left w:val="nil"/>
              <w:bottom w:val="single" w:sz="4" w:space="0" w:color="000000"/>
              <w:right w:val="single" w:sz="4" w:space="0" w:color="000000"/>
            </w:tcBorders>
            <w:shd w:val="clear" w:color="auto" w:fill="8EAADB" w:themeFill="accent1" w:themeFillTint="99"/>
          </w:tcPr>
          <w:p w14:paraId="25E56BD9" w14:textId="1C123EE0" w:rsidR="00484EA5" w:rsidRPr="000A0DD1" w:rsidRDefault="00054CD6" w:rsidP="00C86357">
            <w:pPr>
              <w:spacing w:after="0" w:line="240" w:lineRule="auto"/>
              <w:ind w:left="28" w:right="29" w:hanging="14"/>
              <w:jc w:val="center"/>
              <w:rPr>
                <w:rFonts w:asciiTheme="minorHAnsi" w:hAnsiTheme="minorHAnsi" w:cstheme="minorHAnsi"/>
                <w:b/>
                <w:bCs/>
                <w:sz w:val="18"/>
                <w:szCs w:val="18"/>
              </w:rPr>
            </w:pPr>
            <w:r w:rsidRPr="000A0DD1">
              <w:rPr>
                <w:rFonts w:asciiTheme="minorHAnsi" w:hAnsiTheme="minorHAnsi" w:cstheme="minorHAnsi"/>
                <w:b/>
                <w:bCs/>
                <w:sz w:val="18"/>
                <w:szCs w:val="18"/>
              </w:rPr>
              <w:t>Catégorie</w:t>
            </w:r>
          </w:p>
        </w:tc>
        <w:tc>
          <w:tcPr>
            <w:tcW w:w="992" w:type="dxa"/>
            <w:tcBorders>
              <w:top w:val="single" w:sz="4" w:space="0" w:color="000000"/>
              <w:left w:val="nil"/>
              <w:bottom w:val="single" w:sz="4" w:space="0" w:color="000000"/>
              <w:right w:val="single" w:sz="4" w:space="0" w:color="000000"/>
            </w:tcBorders>
            <w:shd w:val="clear" w:color="auto" w:fill="8EAADB" w:themeFill="accent1" w:themeFillTint="99"/>
          </w:tcPr>
          <w:p w14:paraId="6D671CDA" w14:textId="11EA1BD6" w:rsidR="00484EA5" w:rsidRPr="000A0DD1" w:rsidRDefault="00054CD6" w:rsidP="00C86357">
            <w:pPr>
              <w:spacing w:after="0" w:line="240" w:lineRule="auto"/>
              <w:ind w:left="28" w:right="29" w:hanging="14"/>
              <w:jc w:val="center"/>
              <w:rPr>
                <w:rFonts w:asciiTheme="minorHAnsi" w:hAnsiTheme="minorHAnsi" w:cstheme="minorHAnsi"/>
                <w:b/>
                <w:bCs/>
                <w:sz w:val="18"/>
                <w:szCs w:val="18"/>
              </w:rPr>
            </w:pPr>
            <w:r w:rsidRPr="000A0DD1">
              <w:rPr>
                <w:rFonts w:asciiTheme="minorHAnsi" w:hAnsiTheme="minorHAnsi" w:cstheme="minorHAnsi"/>
                <w:b/>
                <w:bCs/>
                <w:sz w:val="18"/>
                <w:szCs w:val="18"/>
              </w:rPr>
              <w:t xml:space="preserve">Evolution </w:t>
            </w:r>
          </w:p>
        </w:tc>
        <w:tc>
          <w:tcPr>
            <w:tcW w:w="4509" w:type="dxa"/>
            <w:tcBorders>
              <w:top w:val="nil"/>
              <w:left w:val="single" w:sz="4" w:space="0" w:color="000000"/>
              <w:bottom w:val="single" w:sz="4" w:space="0" w:color="000000"/>
              <w:right w:val="single" w:sz="4" w:space="0" w:color="000000"/>
            </w:tcBorders>
            <w:shd w:val="clear" w:color="auto" w:fill="8EAADB" w:themeFill="accent1" w:themeFillTint="99"/>
          </w:tcPr>
          <w:p w14:paraId="27CAB9CE" w14:textId="77777777" w:rsidR="00484EA5" w:rsidRPr="000A0DD1" w:rsidRDefault="00054CD6" w:rsidP="00C86357">
            <w:pPr>
              <w:spacing w:after="0" w:line="240" w:lineRule="auto"/>
              <w:ind w:left="28" w:right="29" w:hanging="14"/>
              <w:jc w:val="center"/>
              <w:rPr>
                <w:rFonts w:asciiTheme="minorHAnsi" w:hAnsiTheme="minorHAnsi" w:cstheme="minorHAnsi"/>
                <w:b/>
                <w:bCs/>
                <w:sz w:val="18"/>
                <w:szCs w:val="18"/>
              </w:rPr>
            </w:pPr>
            <w:r w:rsidRPr="000A0DD1">
              <w:rPr>
                <w:rFonts w:asciiTheme="minorHAnsi" w:hAnsiTheme="minorHAnsi" w:cstheme="minorHAnsi"/>
                <w:b/>
                <w:bCs/>
                <w:sz w:val="18"/>
                <w:szCs w:val="18"/>
              </w:rPr>
              <w:t>Action(s)</w:t>
            </w:r>
          </w:p>
        </w:tc>
        <w:tc>
          <w:tcPr>
            <w:tcW w:w="1392" w:type="dxa"/>
            <w:tcBorders>
              <w:top w:val="nil"/>
              <w:left w:val="nil"/>
              <w:bottom w:val="single" w:sz="4" w:space="0" w:color="000000"/>
              <w:right w:val="single" w:sz="4" w:space="0" w:color="000000"/>
            </w:tcBorders>
            <w:shd w:val="clear" w:color="auto" w:fill="8EAADB" w:themeFill="accent1" w:themeFillTint="99"/>
          </w:tcPr>
          <w:p w14:paraId="2746C8D0" w14:textId="77777777" w:rsidR="00484EA5" w:rsidRPr="000A0DD1" w:rsidRDefault="00054CD6" w:rsidP="00C86357">
            <w:pPr>
              <w:spacing w:after="0" w:line="240" w:lineRule="auto"/>
              <w:ind w:left="28" w:right="29" w:hanging="14"/>
              <w:jc w:val="center"/>
              <w:rPr>
                <w:rFonts w:asciiTheme="minorHAnsi" w:hAnsiTheme="minorHAnsi" w:cstheme="minorHAnsi"/>
                <w:b/>
                <w:bCs/>
                <w:sz w:val="18"/>
                <w:szCs w:val="18"/>
              </w:rPr>
            </w:pPr>
            <w:r w:rsidRPr="000A0DD1">
              <w:rPr>
                <w:rFonts w:asciiTheme="minorHAnsi" w:hAnsiTheme="minorHAnsi" w:cstheme="minorHAnsi"/>
                <w:b/>
                <w:bCs/>
                <w:sz w:val="18"/>
                <w:szCs w:val="18"/>
              </w:rPr>
              <w:t>Responsabilité</w:t>
            </w:r>
          </w:p>
        </w:tc>
        <w:tc>
          <w:tcPr>
            <w:tcW w:w="991" w:type="dxa"/>
            <w:tcBorders>
              <w:top w:val="nil"/>
              <w:left w:val="nil"/>
              <w:bottom w:val="single" w:sz="4" w:space="0" w:color="000000"/>
              <w:right w:val="single" w:sz="4" w:space="0" w:color="000000"/>
            </w:tcBorders>
            <w:shd w:val="clear" w:color="auto" w:fill="8EAADB" w:themeFill="accent1" w:themeFillTint="99"/>
          </w:tcPr>
          <w:p w14:paraId="61929725" w14:textId="77777777" w:rsidR="00484EA5" w:rsidRPr="000A0DD1" w:rsidRDefault="00054CD6" w:rsidP="00C86357">
            <w:pPr>
              <w:spacing w:after="0" w:line="240" w:lineRule="auto"/>
              <w:ind w:left="28" w:right="29" w:hanging="14"/>
              <w:jc w:val="center"/>
              <w:rPr>
                <w:rFonts w:asciiTheme="minorHAnsi" w:hAnsiTheme="minorHAnsi" w:cstheme="minorHAnsi"/>
                <w:b/>
                <w:bCs/>
                <w:sz w:val="18"/>
                <w:szCs w:val="18"/>
              </w:rPr>
            </w:pPr>
            <w:r w:rsidRPr="000A0DD1">
              <w:rPr>
                <w:rFonts w:asciiTheme="minorHAnsi" w:hAnsiTheme="minorHAnsi" w:cstheme="minorHAnsi"/>
                <w:b/>
                <w:bCs/>
                <w:sz w:val="18"/>
                <w:szCs w:val="18"/>
              </w:rPr>
              <w:t>Date limite</w:t>
            </w:r>
          </w:p>
        </w:tc>
      </w:tr>
      <w:tr w:rsidR="00C46AA7" w:rsidRPr="00C46AA7" w14:paraId="6F13A800" w14:textId="77777777" w:rsidTr="00C46AA7">
        <w:trPr>
          <w:trHeight w:val="510"/>
        </w:trPr>
        <w:tc>
          <w:tcPr>
            <w:tcW w:w="4089" w:type="dxa"/>
            <w:tcBorders>
              <w:top w:val="nil"/>
              <w:left w:val="single" w:sz="4" w:space="0" w:color="000000"/>
              <w:bottom w:val="single" w:sz="4" w:space="0" w:color="000000"/>
              <w:right w:val="single" w:sz="4" w:space="0" w:color="000000"/>
            </w:tcBorders>
            <w:shd w:val="clear" w:color="auto" w:fill="auto"/>
          </w:tcPr>
          <w:p w14:paraId="07B30FD9" w14:textId="291117EA" w:rsidR="00C46AA7" w:rsidRPr="00C46AA7" w:rsidRDefault="00C46AA7" w:rsidP="00C46AA7">
            <w:pPr>
              <w:spacing w:after="0" w:line="240" w:lineRule="auto"/>
              <w:rPr>
                <w:rFonts w:asciiTheme="minorHAnsi" w:eastAsia="Cambria" w:hAnsiTheme="minorHAnsi" w:cstheme="minorHAnsi"/>
                <w:sz w:val="18"/>
                <w:szCs w:val="18"/>
                <w:lang w:val="fr-FR"/>
              </w:rPr>
            </w:pPr>
            <w:r>
              <w:rPr>
                <w:rFonts w:asciiTheme="minorHAnsi" w:eastAsia="Cambria" w:hAnsiTheme="minorHAnsi" w:cstheme="minorHAnsi"/>
                <w:sz w:val="18"/>
                <w:szCs w:val="18"/>
                <w:lang w:val="fr-FR"/>
              </w:rPr>
              <w:t xml:space="preserve">Le MEF n’accepte pas les modalités de mise œuvre du CAFI </w:t>
            </w:r>
          </w:p>
        </w:tc>
        <w:tc>
          <w:tcPr>
            <w:tcW w:w="1418" w:type="dxa"/>
            <w:tcBorders>
              <w:top w:val="nil"/>
              <w:left w:val="nil"/>
              <w:bottom w:val="single" w:sz="4" w:space="0" w:color="000000"/>
              <w:right w:val="single" w:sz="4" w:space="0" w:color="000000"/>
            </w:tcBorders>
            <w:shd w:val="clear" w:color="auto" w:fill="auto"/>
          </w:tcPr>
          <w:p w14:paraId="7B73B9D7" w14:textId="4DAB660B" w:rsidR="00C46AA7" w:rsidRPr="00C46AA7" w:rsidRDefault="00520F31" w:rsidP="00C46AA7">
            <w:pPr>
              <w:spacing w:after="0" w:line="240" w:lineRule="auto"/>
              <w:rPr>
                <w:rFonts w:asciiTheme="minorHAnsi" w:eastAsia="Cambria" w:hAnsiTheme="minorHAnsi" w:cstheme="minorHAnsi"/>
                <w:sz w:val="18"/>
                <w:szCs w:val="18"/>
                <w:lang w:val="fr-FR"/>
              </w:rPr>
            </w:pPr>
            <w:r>
              <w:rPr>
                <w:rFonts w:asciiTheme="minorHAnsi" w:hAnsiTheme="minorHAnsi" w:cstheme="minorHAnsi"/>
                <w:sz w:val="18"/>
                <w:szCs w:val="18"/>
              </w:rPr>
              <w:t>Depuis Mai 2022</w:t>
            </w:r>
          </w:p>
        </w:tc>
        <w:tc>
          <w:tcPr>
            <w:tcW w:w="992" w:type="dxa"/>
            <w:tcBorders>
              <w:top w:val="nil"/>
              <w:left w:val="nil"/>
              <w:bottom w:val="single" w:sz="4" w:space="0" w:color="000000"/>
              <w:right w:val="single" w:sz="4" w:space="0" w:color="000000"/>
            </w:tcBorders>
            <w:shd w:val="clear" w:color="auto" w:fill="auto"/>
          </w:tcPr>
          <w:p w14:paraId="21AD6E49" w14:textId="41365131" w:rsidR="00C46AA7" w:rsidRPr="00C46AA7" w:rsidRDefault="00C46AA7" w:rsidP="00C46AA7">
            <w:pPr>
              <w:spacing w:after="0" w:line="240" w:lineRule="auto"/>
              <w:rPr>
                <w:rFonts w:asciiTheme="minorHAnsi" w:eastAsia="Cambria" w:hAnsiTheme="minorHAnsi" w:cstheme="minorHAnsi"/>
                <w:sz w:val="18"/>
                <w:szCs w:val="18"/>
                <w:lang w:val="fr-FR"/>
              </w:rPr>
            </w:pPr>
            <w:r>
              <w:rPr>
                <w:rFonts w:asciiTheme="minorHAnsi" w:eastAsia="Cambria" w:hAnsiTheme="minorHAnsi" w:cstheme="minorHAnsi"/>
                <w:sz w:val="18"/>
                <w:szCs w:val="18"/>
                <w:lang w:val="fr-FR"/>
              </w:rPr>
              <w:t>Elevée</w:t>
            </w:r>
          </w:p>
        </w:tc>
        <w:tc>
          <w:tcPr>
            <w:tcW w:w="992" w:type="dxa"/>
            <w:tcBorders>
              <w:top w:val="single" w:sz="4" w:space="0" w:color="000000"/>
              <w:left w:val="nil"/>
              <w:bottom w:val="single" w:sz="4" w:space="0" w:color="000000"/>
              <w:right w:val="single" w:sz="4" w:space="0" w:color="000000"/>
            </w:tcBorders>
            <w:shd w:val="clear" w:color="auto" w:fill="auto"/>
          </w:tcPr>
          <w:p w14:paraId="156C9FB1" w14:textId="6DD0CDF1" w:rsidR="00C46AA7" w:rsidRPr="00C46AA7" w:rsidRDefault="00C46AA7" w:rsidP="00C46AA7">
            <w:pPr>
              <w:spacing w:after="0" w:line="240" w:lineRule="auto"/>
              <w:rPr>
                <w:rFonts w:asciiTheme="minorHAnsi" w:eastAsia="Cambria" w:hAnsiTheme="minorHAnsi" w:cstheme="minorHAnsi"/>
                <w:sz w:val="18"/>
                <w:szCs w:val="18"/>
                <w:lang w:val="fr-FR"/>
              </w:rPr>
            </w:pPr>
            <w:r>
              <w:rPr>
                <w:rFonts w:asciiTheme="minorHAnsi" w:eastAsia="Cambria" w:hAnsiTheme="minorHAnsi" w:cstheme="minorHAnsi"/>
                <w:sz w:val="18"/>
                <w:szCs w:val="18"/>
                <w:lang w:val="fr-FR"/>
              </w:rPr>
              <w:t xml:space="preserve">Forte </w:t>
            </w:r>
          </w:p>
        </w:tc>
        <w:tc>
          <w:tcPr>
            <w:tcW w:w="4509" w:type="dxa"/>
            <w:tcBorders>
              <w:top w:val="nil"/>
              <w:left w:val="single" w:sz="4" w:space="0" w:color="000000"/>
              <w:bottom w:val="single" w:sz="4" w:space="0" w:color="000000"/>
              <w:right w:val="single" w:sz="4" w:space="0" w:color="000000"/>
            </w:tcBorders>
            <w:shd w:val="clear" w:color="auto" w:fill="auto"/>
          </w:tcPr>
          <w:p w14:paraId="38059B44" w14:textId="1FD4C582" w:rsidR="00C46AA7" w:rsidRDefault="00C46AA7" w:rsidP="00C46AA7">
            <w:pPr>
              <w:spacing w:after="0" w:line="240" w:lineRule="auto"/>
              <w:rPr>
                <w:rFonts w:asciiTheme="minorHAnsi" w:eastAsia="Cambria" w:hAnsiTheme="minorHAnsi" w:cstheme="minorHAnsi"/>
                <w:sz w:val="18"/>
                <w:szCs w:val="18"/>
                <w:lang w:val="fr-FR"/>
              </w:rPr>
            </w:pPr>
            <w:r>
              <w:rPr>
                <w:rFonts w:asciiTheme="minorHAnsi" w:eastAsia="Cambria" w:hAnsiTheme="minorHAnsi" w:cstheme="minorHAnsi"/>
                <w:sz w:val="18"/>
                <w:szCs w:val="18"/>
                <w:lang w:val="fr-FR"/>
              </w:rPr>
              <w:t>Mise en place d’un mémorandum d’entente pour clarifier les rôles et responsabilités (FAO-MEF)</w:t>
            </w:r>
          </w:p>
          <w:p w14:paraId="736BCE26" w14:textId="4635B2FA" w:rsidR="00C46AA7" w:rsidRDefault="00C46AA7" w:rsidP="00C46AA7">
            <w:pPr>
              <w:spacing w:after="0" w:line="240" w:lineRule="auto"/>
              <w:rPr>
                <w:rFonts w:asciiTheme="minorHAnsi" w:eastAsia="Cambria" w:hAnsiTheme="minorHAnsi" w:cstheme="minorHAnsi"/>
                <w:sz w:val="18"/>
                <w:szCs w:val="18"/>
                <w:lang w:val="fr-FR"/>
              </w:rPr>
            </w:pPr>
            <w:r>
              <w:rPr>
                <w:rFonts w:asciiTheme="minorHAnsi" w:eastAsia="Cambria" w:hAnsiTheme="minorHAnsi" w:cstheme="minorHAnsi"/>
                <w:sz w:val="18"/>
                <w:szCs w:val="18"/>
                <w:lang w:val="fr-FR"/>
              </w:rPr>
              <w:t>Mise en place d’un dialogue de haut niveau (CAFI –MEF)</w:t>
            </w:r>
          </w:p>
          <w:p w14:paraId="0337137C" w14:textId="2AFAD28A" w:rsidR="00C46AA7" w:rsidRPr="00C46AA7" w:rsidRDefault="00C46AA7" w:rsidP="00C46AA7">
            <w:pPr>
              <w:spacing w:after="0" w:line="240" w:lineRule="auto"/>
              <w:rPr>
                <w:rFonts w:asciiTheme="minorHAnsi" w:eastAsia="Cambria" w:hAnsiTheme="minorHAnsi" w:cstheme="minorHAnsi"/>
                <w:sz w:val="18"/>
                <w:szCs w:val="18"/>
                <w:lang w:val="fr-FR"/>
              </w:rPr>
            </w:pPr>
          </w:p>
        </w:tc>
        <w:tc>
          <w:tcPr>
            <w:tcW w:w="1392" w:type="dxa"/>
            <w:tcBorders>
              <w:top w:val="nil"/>
              <w:left w:val="nil"/>
              <w:bottom w:val="single" w:sz="4" w:space="0" w:color="000000"/>
              <w:right w:val="single" w:sz="4" w:space="0" w:color="000000"/>
            </w:tcBorders>
            <w:shd w:val="clear" w:color="auto" w:fill="auto"/>
          </w:tcPr>
          <w:p w14:paraId="34434B08" w14:textId="348EDA3B" w:rsidR="00C46AA7" w:rsidRDefault="00C46AA7" w:rsidP="00C46AA7">
            <w:pPr>
              <w:spacing w:after="0" w:line="240" w:lineRule="auto"/>
              <w:jc w:val="center"/>
              <w:rPr>
                <w:rFonts w:asciiTheme="minorHAnsi" w:eastAsia="Cambria" w:hAnsiTheme="minorHAnsi" w:cstheme="minorHAnsi"/>
                <w:sz w:val="18"/>
                <w:szCs w:val="18"/>
                <w:lang w:val="fr-FR"/>
              </w:rPr>
            </w:pPr>
            <w:r>
              <w:rPr>
                <w:rFonts w:asciiTheme="minorHAnsi" w:eastAsia="Cambria" w:hAnsiTheme="minorHAnsi" w:cstheme="minorHAnsi"/>
                <w:sz w:val="18"/>
                <w:szCs w:val="18"/>
                <w:lang w:val="fr-FR"/>
              </w:rPr>
              <w:t>FAO</w:t>
            </w:r>
          </w:p>
          <w:p w14:paraId="600DE025" w14:textId="6756E033" w:rsidR="00C46AA7" w:rsidRDefault="00C46AA7" w:rsidP="00C46AA7">
            <w:pPr>
              <w:spacing w:after="0" w:line="240" w:lineRule="auto"/>
              <w:jc w:val="center"/>
              <w:rPr>
                <w:rFonts w:asciiTheme="minorHAnsi" w:eastAsia="Cambria" w:hAnsiTheme="minorHAnsi" w:cstheme="minorHAnsi"/>
                <w:sz w:val="18"/>
                <w:szCs w:val="18"/>
                <w:lang w:val="fr-FR"/>
              </w:rPr>
            </w:pPr>
            <w:r>
              <w:rPr>
                <w:rFonts w:asciiTheme="minorHAnsi" w:eastAsia="Cambria" w:hAnsiTheme="minorHAnsi" w:cstheme="minorHAnsi"/>
                <w:sz w:val="18"/>
                <w:szCs w:val="18"/>
                <w:lang w:val="fr-FR"/>
              </w:rPr>
              <w:t>CAFI</w:t>
            </w:r>
          </w:p>
          <w:p w14:paraId="72F328C7" w14:textId="50296B80" w:rsidR="00C46AA7" w:rsidRPr="00C46AA7" w:rsidRDefault="00C46AA7" w:rsidP="00C46AA7">
            <w:pPr>
              <w:spacing w:after="0" w:line="240" w:lineRule="auto"/>
              <w:jc w:val="center"/>
              <w:rPr>
                <w:rFonts w:asciiTheme="minorHAnsi" w:eastAsia="Cambria" w:hAnsiTheme="minorHAnsi" w:cstheme="minorHAnsi"/>
                <w:sz w:val="18"/>
                <w:szCs w:val="18"/>
                <w:lang w:val="fr-FR"/>
              </w:rPr>
            </w:pPr>
            <w:r>
              <w:rPr>
                <w:rFonts w:asciiTheme="minorHAnsi" w:eastAsia="Cambria" w:hAnsiTheme="minorHAnsi" w:cstheme="minorHAnsi"/>
                <w:sz w:val="18"/>
                <w:szCs w:val="18"/>
                <w:lang w:val="fr-FR"/>
              </w:rPr>
              <w:t>MEF</w:t>
            </w:r>
          </w:p>
        </w:tc>
        <w:tc>
          <w:tcPr>
            <w:tcW w:w="991" w:type="dxa"/>
            <w:tcBorders>
              <w:top w:val="nil"/>
              <w:left w:val="nil"/>
              <w:bottom w:val="single" w:sz="4" w:space="0" w:color="000000"/>
              <w:right w:val="single" w:sz="4" w:space="0" w:color="000000"/>
            </w:tcBorders>
            <w:shd w:val="clear" w:color="auto" w:fill="auto"/>
          </w:tcPr>
          <w:p w14:paraId="757044FE" w14:textId="66EDC2EE" w:rsidR="00C46AA7" w:rsidRPr="00C46AA7" w:rsidRDefault="00C46AA7" w:rsidP="00C46AA7">
            <w:pPr>
              <w:spacing w:after="0" w:line="240" w:lineRule="auto"/>
              <w:rPr>
                <w:rFonts w:asciiTheme="minorHAnsi" w:eastAsia="Cambria" w:hAnsiTheme="minorHAnsi" w:cstheme="minorHAnsi"/>
                <w:sz w:val="18"/>
                <w:szCs w:val="18"/>
                <w:lang w:val="fr-FR"/>
              </w:rPr>
            </w:pPr>
            <w:r w:rsidRPr="000A0DD1">
              <w:rPr>
                <w:rFonts w:asciiTheme="minorHAnsi" w:hAnsiTheme="minorHAnsi" w:cstheme="minorHAnsi"/>
                <w:sz w:val="18"/>
                <w:szCs w:val="18"/>
              </w:rPr>
              <w:t>Fin du projet</w:t>
            </w:r>
          </w:p>
        </w:tc>
      </w:tr>
      <w:tr w:rsidR="00C46AA7" w:rsidRPr="000A0DD1" w14:paraId="3F5EEEC6" w14:textId="77777777" w:rsidTr="00C46AA7">
        <w:trPr>
          <w:trHeight w:val="913"/>
        </w:trPr>
        <w:tc>
          <w:tcPr>
            <w:tcW w:w="4089" w:type="dxa"/>
            <w:tcBorders>
              <w:top w:val="nil"/>
              <w:left w:val="single" w:sz="4" w:space="0" w:color="000000"/>
              <w:bottom w:val="single" w:sz="4" w:space="0" w:color="auto"/>
              <w:right w:val="single" w:sz="4" w:space="0" w:color="000000"/>
            </w:tcBorders>
            <w:shd w:val="clear" w:color="auto" w:fill="auto"/>
          </w:tcPr>
          <w:p w14:paraId="2F2BE438" w14:textId="08D8B73F" w:rsidR="00C46AA7" w:rsidRPr="000A0DD1" w:rsidRDefault="00C46AA7" w:rsidP="00C46AA7">
            <w:pPr>
              <w:spacing w:after="0" w:line="240" w:lineRule="auto"/>
              <w:jc w:val="left"/>
              <w:rPr>
                <w:rFonts w:asciiTheme="minorHAnsi" w:hAnsiTheme="minorHAnsi" w:cstheme="minorHAnsi"/>
                <w:sz w:val="18"/>
                <w:szCs w:val="18"/>
              </w:rPr>
            </w:pPr>
            <w:r w:rsidRPr="000A0DD1">
              <w:rPr>
                <w:rFonts w:asciiTheme="minorHAnsi" w:eastAsia="Cambria" w:hAnsiTheme="minorHAnsi" w:cstheme="minorHAnsi"/>
                <w:sz w:val="18"/>
                <w:szCs w:val="18"/>
                <w:lang w:val="fr-FR"/>
              </w:rPr>
              <w:t>Des remaniements au sein des ministères sont susceptibles de créer des freins au bon fonctionnement par une remise en question des acquis ou en raison du temps nécessaire pour informer et harmoniser les points de vue</w:t>
            </w:r>
          </w:p>
        </w:tc>
        <w:tc>
          <w:tcPr>
            <w:tcW w:w="1418" w:type="dxa"/>
            <w:tcBorders>
              <w:top w:val="nil"/>
              <w:left w:val="single" w:sz="4" w:space="0" w:color="000000"/>
              <w:bottom w:val="single" w:sz="4" w:space="0" w:color="auto"/>
              <w:right w:val="single" w:sz="4" w:space="0" w:color="000000"/>
            </w:tcBorders>
            <w:shd w:val="clear" w:color="auto" w:fill="auto"/>
          </w:tcPr>
          <w:p w14:paraId="41DF0A64" w14:textId="5540C1AB" w:rsidR="00C46AA7" w:rsidRPr="000A0DD1" w:rsidRDefault="00C46AA7" w:rsidP="00C46AA7">
            <w:pPr>
              <w:spacing w:after="0" w:line="240" w:lineRule="auto"/>
              <w:jc w:val="center"/>
              <w:rPr>
                <w:rFonts w:asciiTheme="minorHAnsi" w:hAnsiTheme="minorHAnsi" w:cstheme="minorHAnsi"/>
                <w:sz w:val="18"/>
                <w:szCs w:val="18"/>
              </w:rPr>
            </w:pPr>
            <w:proofErr w:type="spellStart"/>
            <w:r w:rsidRPr="000A0DD1">
              <w:rPr>
                <w:rFonts w:asciiTheme="minorHAnsi" w:hAnsiTheme="minorHAnsi" w:cstheme="minorHAnsi"/>
                <w:sz w:val="18"/>
                <w:szCs w:val="18"/>
              </w:rPr>
              <w:t>Fev</w:t>
            </w:r>
            <w:proofErr w:type="spellEnd"/>
            <w:r w:rsidRPr="000A0DD1">
              <w:rPr>
                <w:rFonts w:asciiTheme="minorHAnsi" w:hAnsiTheme="minorHAnsi" w:cstheme="minorHAnsi"/>
                <w:sz w:val="18"/>
                <w:szCs w:val="18"/>
              </w:rPr>
              <w:t xml:space="preserve"> – </w:t>
            </w:r>
            <w:proofErr w:type="spellStart"/>
            <w:r w:rsidRPr="000A0DD1">
              <w:rPr>
                <w:rFonts w:asciiTheme="minorHAnsi" w:hAnsiTheme="minorHAnsi" w:cstheme="minorHAnsi"/>
                <w:sz w:val="18"/>
                <w:szCs w:val="18"/>
              </w:rPr>
              <w:t>Dec</w:t>
            </w:r>
            <w:proofErr w:type="spellEnd"/>
            <w:r w:rsidRPr="000A0DD1">
              <w:rPr>
                <w:rFonts w:asciiTheme="minorHAnsi" w:hAnsiTheme="minorHAnsi" w:cstheme="minorHAnsi"/>
                <w:sz w:val="18"/>
                <w:szCs w:val="18"/>
              </w:rPr>
              <w:t xml:space="preserve"> 2022</w:t>
            </w:r>
          </w:p>
        </w:tc>
        <w:tc>
          <w:tcPr>
            <w:tcW w:w="992" w:type="dxa"/>
            <w:tcBorders>
              <w:top w:val="nil"/>
              <w:left w:val="single" w:sz="4" w:space="0" w:color="000000"/>
              <w:bottom w:val="single" w:sz="4" w:space="0" w:color="auto"/>
              <w:right w:val="single" w:sz="4" w:space="0" w:color="000000"/>
            </w:tcBorders>
            <w:shd w:val="clear" w:color="auto" w:fill="auto"/>
          </w:tcPr>
          <w:p w14:paraId="249E7433" w14:textId="305299E2" w:rsidR="00C46AA7" w:rsidRPr="000A0DD1" w:rsidRDefault="00C46AA7" w:rsidP="00C46AA7">
            <w:pPr>
              <w:spacing w:after="0" w:line="240" w:lineRule="auto"/>
              <w:jc w:val="center"/>
              <w:rPr>
                <w:rFonts w:asciiTheme="minorHAnsi" w:hAnsiTheme="minorHAnsi" w:cstheme="minorHAnsi"/>
                <w:sz w:val="18"/>
                <w:szCs w:val="18"/>
              </w:rPr>
            </w:pPr>
            <w:r w:rsidRPr="000A0DD1">
              <w:rPr>
                <w:rFonts w:asciiTheme="minorHAnsi" w:hAnsiTheme="minorHAnsi" w:cstheme="minorHAnsi"/>
                <w:sz w:val="18"/>
                <w:szCs w:val="18"/>
              </w:rPr>
              <w:t>N/D</w:t>
            </w:r>
          </w:p>
        </w:tc>
        <w:tc>
          <w:tcPr>
            <w:tcW w:w="992" w:type="dxa"/>
            <w:tcBorders>
              <w:top w:val="single" w:sz="4" w:space="0" w:color="000000"/>
              <w:left w:val="nil"/>
              <w:bottom w:val="single" w:sz="4" w:space="0" w:color="auto"/>
              <w:right w:val="single" w:sz="4" w:space="0" w:color="000000"/>
            </w:tcBorders>
          </w:tcPr>
          <w:p w14:paraId="6DDC8225" w14:textId="6BE647FE" w:rsidR="00C46AA7" w:rsidRPr="000A0DD1" w:rsidRDefault="00C46AA7" w:rsidP="00C46AA7">
            <w:pPr>
              <w:spacing w:after="0" w:line="240" w:lineRule="auto"/>
              <w:jc w:val="center"/>
              <w:rPr>
                <w:rFonts w:asciiTheme="minorHAnsi" w:hAnsiTheme="minorHAnsi" w:cstheme="minorHAnsi"/>
                <w:sz w:val="18"/>
                <w:szCs w:val="18"/>
              </w:rPr>
            </w:pPr>
            <w:r w:rsidRPr="000A0DD1">
              <w:rPr>
                <w:rFonts w:asciiTheme="minorHAnsi" w:hAnsiTheme="minorHAnsi" w:cstheme="minorHAnsi"/>
                <w:sz w:val="18"/>
                <w:szCs w:val="18"/>
              </w:rPr>
              <w:t>Amoindri</w:t>
            </w:r>
          </w:p>
        </w:tc>
        <w:tc>
          <w:tcPr>
            <w:tcW w:w="4509" w:type="dxa"/>
            <w:tcBorders>
              <w:top w:val="nil"/>
              <w:left w:val="single" w:sz="4" w:space="0" w:color="000000"/>
              <w:bottom w:val="single" w:sz="4" w:space="0" w:color="auto"/>
              <w:right w:val="single" w:sz="4" w:space="0" w:color="000000"/>
            </w:tcBorders>
            <w:shd w:val="clear" w:color="auto" w:fill="auto"/>
          </w:tcPr>
          <w:p w14:paraId="3F79B96E" w14:textId="370CAA13" w:rsidR="00C46AA7" w:rsidRPr="000A0DD1" w:rsidRDefault="00C46AA7" w:rsidP="00C46AA7">
            <w:pPr>
              <w:spacing w:after="0" w:line="240" w:lineRule="auto"/>
              <w:jc w:val="left"/>
              <w:rPr>
                <w:rFonts w:asciiTheme="minorHAnsi" w:hAnsiTheme="minorHAnsi" w:cstheme="minorHAnsi"/>
                <w:sz w:val="18"/>
                <w:szCs w:val="18"/>
              </w:rPr>
            </w:pPr>
            <w:r w:rsidRPr="000A0DD1">
              <w:rPr>
                <w:rFonts w:asciiTheme="minorHAnsi" w:hAnsiTheme="minorHAnsi" w:cstheme="minorHAnsi"/>
                <w:sz w:val="18"/>
                <w:szCs w:val="18"/>
              </w:rPr>
              <w:t xml:space="preserve">Identification des membres du Comité de pilotage identifié : plusieurs institutions impliquées </w:t>
            </w:r>
          </w:p>
        </w:tc>
        <w:tc>
          <w:tcPr>
            <w:tcW w:w="1392" w:type="dxa"/>
            <w:tcBorders>
              <w:top w:val="nil"/>
              <w:left w:val="nil"/>
              <w:bottom w:val="single" w:sz="4" w:space="0" w:color="auto"/>
              <w:right w:val="single" w:sz="4" w:space="0" w:color="000000"/>
            </w:tcBorders>
            <w:shd w:val="clear" w:color="auto" w:fill="auto"/>
          </w:tcPr>
          <w:p w14:paraId="22C6C176" w14:textId="77777777" w:rsidR="00C46AA7" w:rsidRDefault="00C46AA7" w:rsidP="00C46AA7">
            <w:pPr>
              <w:spacing w:after="0" w:line="240" w:lineRule="auto"/>
              <w:ind w:left="0" w:firstLine="0"/>
              <w:jc w:val="center"/>
              <w:rPr>
                <w:rFonts w:asciiTheme="minorHAnsi" w:hAnsiTheme="minorHAnsi" w:cstheme="minorHAnsi"/>
                <w:sz w:val="18"/>
                <w:szCs w:val="18"/>
                <w:lang w:val="fr-FR"/>
              </w:rPr>
            </w:pPr>
            <w:r>
              <w:rPr>
                <w:rFonts w:asciiTheme="minorHAnsi" w:hAnsiTheme="minorHAnsi" w:cstheme="minorHAnsi"/>
                <w:sz w:val="18"/>
                <w:szCs w:val="18"/>
                <w:lang w:val="fr-FR"/>
              </w:rPr>
              <w:t>FAO</w:t>
            </w:r>
          </w:p>
          <w:p w14:paraId="3BCB91B2" w14:textId="2B7EB9BD" w:rsidR="00C46AA7" w:rsidRPr="000A0DD1" w:rsidRDefault="00C46AA7" w:rsidP="00C46AA7">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MEF</w:t>
            </w:r>
          </w:p>
        </w:tc>
        <w:tc>
          <w:tcPr>
            <w:tcW w:w="991" w:type="dxa"/>
            <w:tcBorders>
              <w:top w:val="nil"/>
              <w:left w:val="nil"/>
              <w:bottom w:val="single" w:sz="4" w:space="0" w:color="auto"/>
              <w:right w:val="single" w:sz="4" w:space="0" w:color="000000"/>
            </w:tcBorders>
            <w:shd w:val="clear" w:color="auto" w:fill="auto"/>
          </w:tcPr>
          <w:p w14:paraId="0BA12040" w14:textId="4ED85419" w:rsidR="00C46AA7" w:rsidRPr="000A0DD1" w:rsidRDefault="00C46AA7" w:rsidP="00C46AA7">
            <w:pPr>
              <w:spacing w:after="0" w:line="240" w:lineRule="auto"/>
              <w:jc w:val="center"/>
              <w:rPr>
                <w:rFonts w:asciiTheme="minorHAnsi" w:hAnsiTheme="minorHAnsi" w:cstheme="minorHAnsi"/>
                <w:sz w:val="18"/>
                <w:szCs w:val="18"/>
              </w:rPr>
            </w:pPr>
            <w:r w:rsidRPr="000A0DD1">
              <w:rPr>
                <w:rFonts w:asciiTheme="minorHAnsi" w:hAnsiTheme="minorHAnsi" w:cstheme="minorHAnsi"/>
                <w:sz w:val="18"/>
                <w:szCs w:val="18"/>
              </w:rPr>
              <w:t>Fin du projet</w:t>
            </w:r>
          </w:p>
        </w:tc>
      </w:tr>
      <w:tr w:rsidR="00C46AA7" w:rsidRPr="000A0DD1" w14:paraId="5C847D12" w14:textId="77777777" w:rsidTr="00C46AA7">
        <w:trPr>
          <w:trHeight w:val="785"/>
        </w:trPr>
        <w:tc>
          <w:tcPr>
            <w:tcW w:w="4089" w:type="dxa"/>
            <w:tcBorders>
              <w:top w:val="single" w:sz="4" w:space="0" w:color="auto"/>
              <w:left w:val="single" w:sz="4" w:space="0" w:color="auto"/>
              <w:bottom w:val="single" w:sz="4" w:space="0" w:color="auto"/>
              <w:right w:val="single" w:sz="4" w:space="0" w:color="auto"/>
            </w:tcBorders>
            <w:shd w:val="clear" w:color="auto" w:fill="auto"/>
          </w:tcPr>
          <w:p w14:paraId="20D1EFC1" w14:textId="06CB0A0E" w:rsidR="00C46AA7" w:rsidRPr="000A0DD1" w:rsidRDefault="00C46AA7" w:rsidP="00C46AA7">
            <w:pPr>
              <w:spacing w:after="0" w:line="240" w:lineRule="auto"/>
              <w:rPr>
                <w:rFonts w:asciiTheme="minorHAnsi" w:hAnsiTheme="minorHAnsi" w:cstheme="minorHAnsi"/>
                <w:sz w:val="18"/>
                <w:szCs w:val="18"/>
              </w:rPr>
            </w:pPr>
            <w:r w:rsidRPr="000A0DD1">
              <w:rPr>
                <w:rFonts w:asciiTheme="minorHAnsi" w:eastAsia="Cambria" w:hAnsiTheme="minorHAnsi" w:cstheme="minorHAnsi"/>
                <w:sz w:val="18"/>
                <w:szCs w:val="18"/>
                <w:lang w:val="fr-FR"/>
              </w:rPr>
              <w:t>La mise en œuvre des activités du projet est ralentie par la pandémie de Covid-19.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0E77C55" w14:textId="22C95630" w:rsidR="00C46AA7" w:rsidRPr="000A0DD1" w:rsidRDefault="00C46AA7" w:rsidP="00C46AA7">
            <w:pPr>
              <w:spacing w:after="0" w:line="240" w:lineRule="auto"/>
              <w:jc w:val="center"/>
              <w:rPr>
                <w:rFonts w:asciiTheme="minorHAnsi" w:hAnsiTheme="minorHAnsi" w:cstheme="minorHAnsi"/>
                <w:sz w:val="18"/>
                <w:szCs w:val="18"/>
              </w:rPr>
            </w:pPr>
            <w:proofErr w:type="spellStart"/>
            <w:r w:rsidRPr="000A0DD1">
              <w:rPr>
                <w:rFonts w:asciiTheme="minorHAnsi" w:hAnsiTheme="minorHAnsi" w:cstheme="minorHAnsi"/>
                <w:sz w:val="18"/>
                <w:szCs w:val="18"/>
              </w:rPr>
              <w:t>Fev</w:t>
            </w:r>
            <w:proofErr w:type="spellEnd"/>
            <w:r w:rsidRPr="000A0DD1">
              <w:rPr>
                <w:rFonts w:asciiTheme="minorHAnsi" w:hAnsiTheme="minorHAnsi" w:cstheme="minorHAnsi"/>
                <w:sz w:val="18"/>
                <w:szCs w:val="18"/>
              </w:rPr>
              <w:t xml:space="preserve"> – </w:t>
            </w:r>
            <w:proofErr w:type="spellStart"/>
            <w:r w:rsidRPr="000A0DD1">
              <w:rPr>
                <w:rFonts w:asciiTheme="minorHAnsi" w:hAnsiTheme="minorHAnsi" w:cstheme="minorHAnsi"/>
                <w:sz w:val="18"/>
                <w:szCs w:val="18"/>
              </w:rPr>
              <w:t>Dec</w:t>
            </w:r>
            <w:proofErr w:type="spellEnd"/>
            <w:r w:rsidRPr="000A0DD1">
              <w:rPr>
                <w:rFonts w:asciiTheme="minorHAnsi" w:hAnsiTheme="minorHAnsi" w:cstheme="minorHAnsi"/>
                <w:sz w:val="18"/>
                <w:szCs w:val="18"/>
              </w:rPr>
              <w:t xml:space="preserve"> 2022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998BB7" w14:textId="20FC21CB" w:rsidR="00C46AA7" w:rsidRPr="000A0DD1" w:rsidRDefault="00C46AA7" w:rsidP="00C46AA7">
            <w:pPr>
              <w:spacing w:after="0" w:line="240" w:lineRule="auto"/>
              <w:jc w:val="center"/>
              <w:rPr>
                <w:rFonts w:asciiTheme="minorHAnsi" w:hAnsiTheme="minorHAnsi" w:cstheme="minorHAnsi"/>
                <w:sz w:val="18"/>
                <w:szCs w:val="18"/>
              </w:rPr>
            </w:pPr>
            <w:r w:rsidRPr="000A0DD1">
              <w:rPr>
                <w:rFonts w:asciiTheme="minorHAnsi" w:hAnsiTheme="minorHAnsi" w:cstheme="minorHAnsi"/>
                <w:sz w:val="18"/>
                <w:szCs w:val="18"/>
              </w:rPr>
              <w:t>N/D</w:t>
            </w:r>
          </w:p>
        </w:tc>
        <w:tc>
          <w:tcPr>
            <w:tcW w:w="992" w:type="dxa"/>
            <w:tcBorders>
              <w:top w:val="single" w:sz="4" w:space="0" w:color="auto"/>
              <w:left w:val="single" w:sz="4" w:space="0" w:color="auto"/>
              <w:bottom w:val="single" w:sz="4" w:space="0" w:color="auto"/>
              <w:right w:val="single" w:sz="4" w:space="0" w:color="auto"/>
            </w:tcBorders>
          </w:tcPr>
          <w:p w14:paraId="0C91C639" w14:textId="03A91EA0" w:rsidR="00C46AA7" w:rsidRPr="000A0DD1" w:rsidRDefault="00C46AA7" w:rsidP="00C46AA7">
            <w:pPr>
              <w:spacing w:after="0" w:line="240" w:lineRule="auto"/>
              <w:jc w:val="center"/>
              <w:rPr>
                <w:rFonts w:asciiTheme="minorHAnsi" w:hAnsiTheme="minorHAnsi" w:cstheme="minorHAnsi"/>
                <w:sz w:val="18"/>
                <w:szCs w:val="18"/>
              </w:rPr>
            </w:pPr>
            <w:r w:rsidRPr="000A0DD1">
              <w:rPr>
                <w:rFonts w:asciiTheme="minorHAnsi" w:hAnsiTheme="minorHAnsi" w:cstheme="minorHAnsi"/>
                <w:sz w:val="18"/>
                <w:szCs w:val="18"/>
              </w:rPr>
              <w:t>Amoindri</w:t>
            </w:r>
          </w:p>
        </w:tc>
        <w:tc>
          <w:tcPr>
            <w:tcW w:w="4509" w:type="dxa"/>
            <w:tcBorders>
              <w:top w:val="single" w:sz="4" w:space="0" w:color="auto"/>
              <w:left w:val="single" w:sz="4" w:space="0" w:color="auto"/>
              <w:bottom w:val="single" w:sz="4" w:space="0" w:color="auto"/>
              <w:right w:val="single" w:sz="4" w:space="0" w:color="auto"/>
            </w:tcBorders>
            <w:shd w:val="clear" w:color="auto" w:fill="auto"/>
          </w:tcPr>
          <w:p w14:paraId="4F6E2AE9" w14:textId="0C486E61" w:rsidR="00C46AA7" w:rsidRPr="000A0DD1" w:rsidRDefault="00C46AA7" w:rsidP="00C46AA7">
            <w:pPr>
              <w:spacing w:after="0" w:line="240" w:lineRule="auto"/>
              <w:contextualSpacing/>
              <w:jc w:val="left"/>
              <w:rPr>
                <w:rFonts w:asciiTheme="minorHAnsi" w:hAnsiTheme="minorHAnsi" w:cstheme="minorHAnsi"/>
                <w:sz w:val="18"/>
                <w:szCs w:val="18"/>
              </w:rPr>
            </w:pPr>
            <w:r w:rsidRPr="000A0DD1">
              <w:rPr>
                <w:rFonts w:asciiTheme="minorHAnsi" w:eastAsia="Cambria" w:hAnsiTheme="minorHAnsi"/>
                <w:sz w:val="18"/>
                <w:szCs w:val="18"/>
                <w:lang w:val="fr-FR"/>
              </w:rPr>
              <w:t>Le projet est conforme à la réglementation nationale de gestion de la pandémie et en particulier à des mesures telles que le télétravail et les formations / ateliers, ou la limitation des déplacements le cas échéant. La FAO a établi un ensemble de mesures standard pour atténuer l'impact de la pandémie COVID-19 sur la mise en œuvre du projet</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731B463B" w14:textId="77777777" w:rsidR="00C46AA7" w:rsidRDefault="00C46AA7" w:rsidP="00C46AA7">
            <w:pPr>
              <w:spacing w:after="0" w:line="240" w:lineRule="auto"/>
              <w:ind w:left="0" w:firstLine="0"/>
              <w:jc w:val="center"/>
              <w:rPr>
                <w:rFonts w:asciiTheme="minorHAnsi" w:hAnsiTheme="minorHAnsi" w:cstheme="minorHAnsi"/>
                <w:sz w:val="18"/>
                <w:szCs w:val="18"/>
                <w:lang w:val="fr-FR"/>
              </w:rPr>
            </w:pPr>
            <w:r>
              <w:rPr>
                <w:rFonts w:asciiTheme="minorHAnsi" w:hAnsiTheme="minorHAnsi" w:cstheme="minorHAnsi"/>
                <w:sz w:val="18"/>
                <w:szCs w:val="18"/>
                <w:lang w:val="fr-FR"/>
              </w:rPr>
              <w:t>FAO</w:t>
            </w:r>
          </w:p>
          <w:p w14:paraId="5070FAF2" w14:textId="3BF9A427" w:rsidR="00C46AA7" w:rsidRPr="000A0DD1" w:rsidRDefault="00C46AA7" w:rsidP="00C46AA7">
            <w:pPr>
              <w:spacing w:after="0" w:line="240" w:lineRule="auto"/>
              <w:ind w:left="0" w:firstLine="0"/>
              <w:jc w:val="center"/>
              <w:rPr>
                <w:rFonts w:asciiTheme="minorHAnsi" w:hAnsiTheme="minorHAnsi" w:cstheme="minorHAnsi"/>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1957E8A3" w14:textId="04221495" w:rsidR="00C46AA7" w:rsidRPr="000A0DD1" w:rsidRDefault="00C46AA7" w:rsidP="00C46AA7">
            <w:pPr>
              <w:spacing w:after="0" w:line="240" w:lineRule="auto"/>
              <w:jc w:val="center"/>
              <w:rPr>
                <w:rFonts w:asciiTheme="minorHAnsi" w:hAnsiTheme="minorHAnsi" w:cstheme="minorHAnsi"/>
                <w:sz w:val="18"/>
                <w:szCs w:val="18"/>
              </w:rPr>
            </w:pPr>
            <w:r w:rsidRPr="000A0DD1">
              <w:rPr>
                <w:rFonts w:asciiTheme="minorHAnsi" w:hAnsiTheme="minorHAnsi" w:cstheme="minorHAnsi"/>
                <w:sz w:val="18"/>
                <w:szCs w:val="18"/>
              </w:rPr>
              <w:t>Fin du projet</w:t>
            </w:r>
          </w:p>
        </w:tc>
      </w:tr>
    </w:tbl>
    <w:p w14:paraId="1F755852" w14:textId="0C043DB6" w:rsidR="00484EA5" w:rsidRPr="00FD466B" w:rsidRDefault="00484EA5" w:rsidP="00FD466B">
      <w:pPr>
        <w:spacing w:line="240" w:lineRule="auto"/>
        <w:rPr>
          <w:sz w:val="22"/>
          <w:szCs w:val="22"/>
        </w:rPr>
      </w:pPr>
    </w:p>
    <w:p w14:paraId="71316C16" w14:textId="77777777" w:rsidR="00287196" w:rsidRDefault="00287196" w:rsidP="00FD466B">
      <w:pPr>
        <w:spacing w:line="240" w:lineRule="auto"/>
        <w:rPr>
          <w:sz w:val="22"/>
          <w:szCs w:val="22"/>
        </w:rPr>
        <w:sectPr w:rsidR="00287196" w:rsidSect="00287196">
          <w:pgSz w:w="16840" w:h="11900" w:orient="landscape"/>
          <w:pgMar w:top="1579" w:right="1961" w:bottom="1557" w:left="1493" w:header="1020" w:footer="1115" w:gutter="0"/>
          <w:cols w:space="720"/>
          <w:titlePg/>
          <w:docGrid w:linePitch="286"/>
        </w:sectPr>
      </w:pPr>
    </w:p>
    <w:p w14:paraId="73C9F603" w14:textId="3E2E29BE" w:rsidR="00484EA5" w:rsidRDefault="00054CD6" w:rsidP="006630D0">
      <w:pPr>
        <w:pStyle w:val="Titre2"/>
      </w:pPr>
      <w:bookmarkStart w:id="44" w:name="_Toc131173497"/>
      <w:r>
        <w:lastRenderedPageBreak/>
        <w:t>Évaluation de la transparence et de l'intégrité</w:t>
      </w:r>
      <w:bookmarkEnd w:id="44"/>
    </w:p>
    <w:p w14:paraId="1F0831E4" w14:textId="0BC3BB68" w:rsidR="005430B8" w:rsidRDefault="00287196" w:rsidP="00C106E3">
      <w:pPr>
        <w:keepNext/>
        <w:pBdr>
          <w:top w:val="nil"/>
          <w:left w:val="nil"/>
          <w:bottom w:val="nil"/>
          <w:right w:val="nil"/>
          <w:between w:val="nil"/>
        </w:pBdr>
        <w:spacing w:after="0"/>
        <w:ind w:left="10" w:right="29" w:firstLine="0"/>
        <w:rPr>
          <w:sz w:val="22"/>
          <w:szCs w:val="22"/>
        </w:rPr>
      </w:pPr>
      <w:r w:rsidRPr="007879A3">
        <w:rPr>
          <w:sz w:val="22"/>
          <w:szCs w:val="22"/>
        </w:rPr>
        <w:t>Le projet n’a pas fait l’objet de plaintes en ce qui concerne</w:t>
      </w:r>
      <w:r w:rsidR="00092164">
        <w:rPr>
          <w:sz w:val="22"/>
          <w:szCs w:val="22"/>
        </w:rPr>
        <w:t xml:space="preserve"> d’éventuels cas de fraude, mauvaise utilisation de fonds et corruption, ni de cas d’exploitation, abus et harcèlements sexuels.</w:t>
      </w:r>
    </w:p>
    <w:p w14:paraId="577438C9" w14:textId="3FAF8880" w:rsidR="007879A3" w:rsidRDefault="007879A3" w:rsidP="00C106E3">
      <w:pPr>
        <w:keepNext/>
        <w:pBdr>
          <w:top w:val="nil"/>
          <w:left w:val="nil"/>
          <w:bottom w:val="nil"/>
          <w:right w:val="nil"/>
          <w:between w:val="nil"/>
        </w:pBdr>
        <w:spacing w:after="0"/>
        <w:ind w:left="10" w:right="29" w:firstLine="0"/>
        <w:rPr>
          <w:sz w:val="22"/>
          <w:szCs w:val="22"/>
        </w:rPr>
      </w:pPr>
    </w:p>
    <w:p w14:paraId="4C1472A9" w14:textId="21C7C88B" w:rsidR="00A43F1E" w:rsidRDefault="00A43F1E" w:rsidP="00C106E3">
      <w:pPr>
        <w:keepNext/>
        <w:pBdr>
          <w:top w:val="nil"/>
          <w:left w:val="nil"/>
          <w:bottom w:val="nil"/>
          <w:right w:val="nil"/>
          <w:between w:val="nil"/>
        </w:pBdr>
        <w:spacing w:after="0"/>
        <w:ind w:left="10" w:right="29" w:firstLine="0"/>
        <w:rPr>
          <w:sz w:val="22"/>
          <w:szCs w:val="22"/>
        </w:rPr>
      </w:pPr>
      <w:r>
        <w:rPr>
          <w:sz w:val="22"/>
          <w:szCs w:val="22"/>
        </w:rPr>
        <w:t>Etant donné le stade d’avancement du projet, aucun staff ou consultant n’a été formé sur la thématique</w:t>
      </w:r>
    </w:p>
    <w:p w14:paraId="0865305A" w14:textId="77777777" w:rsidR="00A43F1E" w:rsidRPr="007879A3" w:rsidRDefault="00A43F1E" w:rsidP="00C106E3">
      <w:pPr>
        <w:keepNext/>
        <w:pBdr>
          <w:top w:val="nil"/>
          <w:left w:val="nil"/>
          <w:bottom w:val="nil"/>
          <w:right w:val="nil"/>
          <w:between w:val="nil"/>
        </w:pBdr>
        <w:spacing w:after="0"/>
        <w:ind w:left="10" w:right="29" w:firstLine="0"/>
        <w:rPr>
          <w:sz w:val="22"/>
          <w:szCs w:val="22"/>
        </w:rPr>
      </w:pPr>
    </w:p>
    <w:p w14:paraId="25EFC215" w14:textId="522CE953" w:rsidR="00484EA5" w:rsidRDefault="003F28B2" w:rsidP="003F28B2">
      <w:pPr>
        <w:pStyle w:val="Lgende"/>
      </w:pPr>
      <w:bookmarkStart w:id="45" w:name="_Toc131173520"/>
      <w:r>
        <w:t xml:space="preserve">Tableau </w:t>
      </w:r>
      <w:r>
        <w:fldChar w:fldCharType="begin"/>
      </w:r>
      <w:r>
        <w:instrText>SEQ Tableau \* ARABIC</w:instrText>
      </w:r>
      <w:r>
        <w:fldChar w:fldCharType="separate"/>
      </w:r>
      <w:r w:rsidR="00B81F9A">
        <w:rPr>
          <w:noProof/>
        </w:rPr>
        <w:t>12</w:t>
      </w:r>
      <w:r>
        <w:fldChar w:fldCharType="end"/>
      </w:r>
      <w:r>
        <w:t xml:space="preserve"> </w:t>
      </w:r>
      <w:r w:rsidR="00F037BA" w:rsidRPr="005E6730">
        <w:t>-</w:t>
      </w:r>
      <w:r>
        <w:t xml:space="preserve"> </w:t>
      </w:r>
      <w:r w:rsidR="000001A6">
        <w:t>Formations sur i) la prévention de la fraude, mauvaise utilisation de fonds et ii) corruption et exploitation, abus et harcèlement sexuels.</w:t>
      </w:r>
      <w:bookmarkEnd w:id="45"/>
    </w:p>
    <w:tbl>
      <w:tblPr>
        <w:tblW w:w="8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466"/>
        <w:gridCol w:w="2667"/>
        <w:gridCol w:w="2712"/>
      </w:tblGrid>
      <w:tr w:rsidR="00120A86" w:rsidRPr="000A0DD1" w14:paraId="33990442" w14:textId="77777777" w:rsidTr="007A5F2B">
        <w:trPr>
          <w:trHeight w:val="261"/>
        </w:trPr>
        <w:tc>
          <w:tcPr>
            <w:tcW w:w="8845" w:type="dxa"/>
            <w:gridSpan w:val="3"/>
            <w:shd w:val="clear" w:color="auto" w:fill="8EAADB" w:themeFill="accent1" w:themeFillTint="99"/>
          </w:tcPr>
          <w:p w14:paraId="413544B1" w14:textId="356039FD" w:rsidR="00C9001B" w:rsidRPr="000A0DD1" w:rsidRDefault="00C9001B" w:rsidP="00303738">
            <w:pPr>
              <w:pStyle w:val="Paragraphedeliste"/>
              <w:keepNext/>
              <w:numPr>
                <w:ilvl w:val="0"/>
                <w:numId w:val="8"/>
              </w:numPr>
              <w:spacing w:line="240" w:lineRule="auto"/>
              <w:ind w:left="180" w:right="29" w:hanging="182"/>
              <w:rPr>
                <w:rFonts w:asciiTheme="minorHAnsi" w:hAnsiTheme="minorHAnsi" w:cstheme="minorHAnsi"/>
                <w:sz w:val="18"/>
                <w:szCs w:val="18"/>
              </w:rPr>
            </w:pPr>
            <w:r w:rsidRPr="000A0DD1">
              <w:rPr>
                <w:rFonts w:asciiTheme="minorHAnsi" w:hAnsiTheme="minorHAnsi" w:cstheme="minorHAnsi"/>
                <w:b/>
                <w:sz w:val="18"/>
                <w:szCs w:val="18"/>
              </w:rPr>
              <w:t>Fraude, mauvaise utilisation de fonds et corruption</w:t>
            </w:r>
            <w:r w:rsidR="005430B8" w:rsidRPr="000A0DD1">
              <w:rPr>
                <w:rFonts w:asciiTheme="minorHAnsi" w:hAnsiTheme="minorHAnsi" w:cstheme="minorHAnsi"/>
                <w:b/>
                <w:sz w:val="18"/>
                <w:szCs w:val="18"/>
              </w:rPr>
              <w:t xml:space="preserve"> : </w:t>
            </w:r>
          </w:p>
        </w:tc>
      </w:tr>
      <w:tr w:rsidR="000001A6" w:rsidRPr="000A0DD1" w14:paraId="182A8193" w14:textId="13379544" w:rsidTr="000001A6">
        <w:trPr>
          <w:trHeight w:val="270"/>
        </w:trPr>
        <w:tc>
          <w:tcPr>
            <w:tcW w:w="3466" w:type="dxa"/>
          </w:tcPr>
          <w:p w14:paraId="77266CD8" w14:textId="25D2C338" w:rsidR="00C9001B" w:rsidRPr="000A0DD1" w:rsidRDefault="00C9001B" w:rsidP="00303738">
            <w:pPr>
              <w:keepNext/>
              <w:spacing w:line="240" w:lineRule="auto"/>
              <w:ind w:left="0" w:right="29" w:hanging="2"/>
              <w:rPr>
                <w:rFonts w:asciiTheme="minorHAnsi" w:hAnsiTheme="minorHAnsi" w:cstheme="minorHAnsi"/>
                <w:sz w:val="18"/>
                <w:szCs w:val="18"/>
              </w:rPr>
            </w:pPr>
          </w:p>
        </w:tc>
        <w:tc>
          <w:tcPr>
            <w:tcW w:w="2667" w:type="dxa"/>
          </w:tcPr>
          <w:p w14:paraId="56661CEE" w14:textId="43C10324" w:rsidR="00C9001B" w:rsidRPr="000A0DD1" w:rsidRDefault="00C9001B" w:rsidP="00303738">
            <w:pPr>
              <w:keepNext/>
              <w:spacing w:line="240" w:lineRule="auto"/>
              <w:ind w:right="29"/>
              <w:jc w:val="center"/>
              <w:rPr>
                <w:rFonts w:asciiTheme="minorHAnsi" w:hAnsiTheme="minorHAnsi" w:cstheme="minorHAnsi"/>
                <w:sz w:val="18"/>
                <w:szCs w:val="18"/>
              </w:rPr>
            </w:pPr>
            <w:r w:rsidRPr="000A0DD1">
              <w:rPr>
                <w:rFonts w:asciiTheme="minorHAnsi" w:hAnsiTheme="minorHAnsi" w:cstheme="minorHAnsi"/>
                <w:sz w:val="18"/>
                <w:szCs w:val="18"/>
              </w:rPr>
              <w:t>Pour la période de rapportage</w:t>
            </w:r>
          </w:p>
        </w:tc>
        <w:tc>
          <w:tcPr>
            <w:tcW w:w="2712" w:type="dxa"/>
          </w:tcPr>
          <w:p w14:paraId="2670BE63" w14:textId="5F326B76" w:rsidR="00C9001B" w:rsidRPr="000A0DD1" w:rsidRDefault="00C9001B" w:rsidP="00303738">
            <w:pPr>
              <w:keepNext/>
              <w:spacing w:line="240" w:lineRule="auto"/>
              <w:ind w:left="0" w:right="29" w:hanging="2"/>
              <w:jc w:val="center"/>
              <w:rPr>
                <w:rFonts w:asciiTheme="minorHAnsi" w:hAnsiTheme="minorHAnsi" w:cstheme="minorHAnsi"/>
                <w:sz w:val="18"/>
                <w:szCs w:val="18"/>
              </w:rPr>
            </w:pPr>
            <w:r w:rsidRPr="000A0DD1">
              <w:rPr>
                <w:rFonts w:asciiTheme="minorHAnsi" w:hAnsiTheme="minorHAnsi" w:cstheme="minorHAnsi"/>
                <w:sz w:val="18"/>
                <w:szCs w:val="18"/>
              </w:rPr>
              <w:t>Depuis le début du programme</w:t>
            </w:r>
          </w:p>
        </w:tc>
      </w:tr>
      <w:tr w:rsidR="000001A6" w:rsidRPr="000A0DD1" w14:paraId="77726E03" w14:textId="77777777" w:rsidTr="000001A6">
        <w:trPr>
          <w:trHeight w:val="261"/>
        </w:trPr>
        <w:tc>
          <w:tcPr>
            <w:tcW w:w="3466" w:type="dxa"/>
          </w:tcPr>
          <w:p w14:paraId="0AE3DEAC" w14:textId="4F552C82" w:rsidR="00B24C59" w:rsidRPr="000A0DD1" w:rsidRDefault="00B24C59" w:rsidP="00F17DB6">
            <w:pPr>
              <w:keepNext/>
              <w:spacing w:line="240" w:lineRule="auto"/>
              <w:ind w:right="29"/>
              <w:jc w:val="left"/>
              <w:rPr>
                <w:rFonts w:asciiTheme="minorHAnsi" w:hAnsiTheme="minorHAnsi" w:cstheme="minorHAnsi"/>
                <w:sz w:val="18"/>
                <w:szCs w:val="18"/>
              </w:rPr>
            </w:pPr>
            <w:r w:rsidRPr="000A0DD1">
              <w:rPr>
                <w:rFonts w:asciiTheme="minorHAnsi" w:hAnsiTheme="minorHAnsi" w:cstheme="minorHAnsi"/>
                <w:sz w:val="18"/>
                <w:szCs w:val="18"/>
              </w:rPr>
              <w:t>Nombre de staffs formés /nombre de staff total</w:t>
            </w:r>
          </w:p>
        </w:tc>
        <w:tc>
          <w:tcPr>
            <w:tcW w:w="2667" w:type="dxa"/>
          </w:tcPr>
          <w:p w14:paraId="62E23277" w14:textId="38542B60" w:rsidR="00B24C59" w:rsidRPr="000A0DD1" w:rsidRDefault="00A43F1E" w:rsidP="00A43F1E">
            <w:pPr>
              <w:keepNext/>
              <w:spacing w:line="240" w:lineRule="auto"/>
              <w:ind w:right="29"/>
              <w:jc w:val="center"/>
              <w:rPr>
                <w:rFonts w:asciiTheme="minorHAnsi" w:hAnsiTheme="minorHAnsi" w:cstheme="minorHAnsi"/>
                <w:sz w:val="18"/>
                <w:szCs w:val="18"/>
              </w:rPr>
            </w:pPr>
            <w:r>
              <w:rPr>
                <w:rFonts w:asciiTheme="minorHAnsi" w:hAnsiTheme="minorHAnsi" w:cstheme="minorHAnsi"/>
                <w:sz w:val="18"/>
                <w:szCs w:val="18"/>
              </w:rPr>
              <w:t>0</w:t>
            </w:r>
          </w:p>
        </w:tc>
        <w:tc>
          <w:tcPr>
            <w:tcW w:w="2712" w:type="dxa"/>
          </w:tcPr>
          <w:p w14:paraId="1AB6F219" w14:textId="0A76793E" w:rsidR="00B24C59" w:rsidRPr="000A0DD1" w:rsidRDefault="00A43F1E" w:rsidP="00A43F1E">
            <w:pPr>
              <w:keepNext/>
              <w:spacing w:line="240" w:lineRule="auto"/>
              <w:ind w:left="0" w:right="29" w:hanging="2"/>
              <w:jc w:val="center"/>
              <w:rPr>
                <w:rFonts w:asciiTheme="minorHAnsi" w:hAnsiTheme="minorHAnsi" w:cstheme="minorHAnsi"/>
                <w:sz w:val="18"/>
                <w:szCs w:val="18"/>
              </w:rPr>
            </w:pPr>
            <w:r>
              <w:rPr>
                <w:rFonts w:asciiTheme="minorHAnsi" w:hAnsiTheme="minorHAnsi" w:cstheme="minorHAnsi"/>
                <w:sz w:val="18"/>
                <w:szCs w:val="18"/>
              </w:rPr>
              <w:t>0</w:t>
            </w:r>
          </w:p>
        </w:tc>
      </w:tr>
      <w:tr w:rsidR="000001A6" w:rsidRPr="000A0DD1" w14:paraId="78395353" w14:textId="77777777" w:rsidTr="000001A6">
        <w:trPr>
          <w:trHeight w:val="261"/>
        </w:trPr>
        <w:tc>
          <w:tcPr>
            <w:tcW w:w="3466" w:type="dxa"/>
          </w:tcPr>
          <w:p w14:paraId="421D7000" w14:textId="5188414F" w:rsidR="00B24C59" w:rsidRPr="000A0DD1" w:rsidRDefault="00B24C59" w:rsidP="00F17DB6">
            <w:pPr>
              <w:keepNext/>
              <w:spacing w:line="240" w:lineRule="auto"/>
              <w:ind w:right="29"/>
              <w:jc w:val="left"/>
              <w:rPr>
                <w:rFonts w:asciiTheme="minorHAnsi" w:hAnsiTheme="minorHAnsi" w:cstheme="minorHAnsi"/>
                <w:sz w:val="18"/>
                <w:szCs w:val="18"/>
              </w:rPr>
            </w:pPr>
            <w:r w:rsidRPr="000A0DD1">
              <w:rPr>
                <w:rFonts w:asciiTheme="minorHAnsi" w:hAnsiTheme="minorHAnsi" w:cstheme="minorHAnsi"/>
                <w:sz w:val="18"/>
                <w:szCs w:val="18"/>
              </w:rPr>
              <w:t>Nombre de consultants formés / nombre total</w:t>
            </w:r>
          </w:p>
        </w:tc>
        <w:tc>
          <w:tcPr>
            <w:tcW w:w="2667" w:type="dxa"/>
          </w:tcPr>
          <w:p w14:paraId="7E5E7DD9" w14:textId="54467785" w:rsidR="00B24C59" w:rsidRPr="000A0DD1" w:rsidRDefault="00A43F1E" w:rsidP="00A43F1E">
            <w:pPr>
              <w:keepNext/>
              <w:spacing w:line="240" w:lineRule="auto"/>
              <w:ind w:right="29"/>
              <w:jc w:val="center"/>
              <w:rPr>
                <w:rFonts w:asciiTheme="minorHAnsi" w:hAnsiTheme="minorHAnsi" w:cstheme="minorHAnsi"/>
                <w:sz w:val="18"/>
                <w:szCs w:val="18"/>
              </w:rPr>
            </w:pPr>
            <w:r>
              <w:rPr>
                <w:rFonts w:asciiTheme="minorHAnsi" w:hAnsiTheme="minorHAnsi" w:cstheme="minorHAnsi"/>
                <w:sz w:val="18"/>
                <w:szCs w:val="18"/>
              </w:rPr>
              <w:t>0</w:t>
            </w:r>
          </w:p>
        </w:tc>
        <w:tc>
          <w:tcPr>
            <w:tcW w:w="2712" w:type="dxa"/>
          </w:tcPr>
          <w:p w14:paraId="0A0EE379" w14:textId="6285B05E" w:rsidR="00B24C59" w:rsidRPr="000A0DD1" w:rsidRDefault="00A43F1E" w:rsidP="00A43F1E">
            <w:pPr>
              <w:keepNext/>
              <w:spacing w:line="240" w:lineRule="auto"/>
              <w:ind w:left="0" w:right="29" w:hanging="2"/>
              <w:jc w:val="center"/>
              <w:rPr>
                <w:rFonts w:asciiTheme="minorHAnsi" w:hAnsiTheme="minorHAnsi" w:cstheme="minorHAnsi"/>
                <w:sz w:val="18"/>
                <w:szCs w:val="18"/>
              </w:rPr>
            </w:pPr>
            <w:r>
              <w:rPr>
                <w:rFonts w:asciiTheme="minorHAnsi" w:hAnsiTheme="minorHAnsi" w:cstheme="minorHAnsi"/>
                <w:sz w:val="18"/>
                <w:szCs w:val="18"/>
              </w:rPr>
              <w:t>0</w:t>
            </w:r>
          </w:p>
        </w:tc>
      </w:tr>
      <w:tr w:rsidR="000001A6" w:rsidRPr="000A0DD1" w14:paraId="6E285E52" w14:textId="77777777" w:rsidTr="000001A6">
        <w:trPr>
          <w:trHeight w:val="351"/>
        </w:trPr>
        <w:tc>
          <w:tcPr>
            <w:tcW w:w="3466" w:type="dxa"/>
          </w:tcPr>
          <w:p w14:paraId="4096980C" w14:textId="5274A241" w:rsidR="00B24C59" w:rsidRPr="000A0DD1" w:rsidRDefault="00B24C59" w:rsidP="00F17DB6">
            <w:pPr>
              <w:keepNext/>
              <w:spacing w:line="240" w:lineRule="auto"/>
              <w:ind w:left="0" w:right="29" w:hanging="2"/>
              <w:jc w:val="left"/>
              <w:rPr>
                <w:rFonts w:asciiTheme="minorHAnsi" w:hAnsiTheme="minorHAnsi" w:cstheme="minorHAnsi"/>
                <w:sz w:val="18"/>
                <w:szCs w:val="18"/>
              </w:rPr>
            </w:pPr>
            <w:r w:rsidRPr="000A0DD1">
              <w:rPr>
                <w:rFonts w:asciiTheme="minorHAnsi" w:hAnsiTheme="minorHAnsi" w:cstheme="minorHAnsi"/>
                <w:sz w:val="18"/>
                <w:szCs w:val="18"/>
              </w:rPr>
              <w:t>Nombre de sous-contractants formés / nombre total</w:t>
            </w:r>
          </w:p>
        </w:tc>
        <w:tc>
          <w:tcPr>
            <w:tcW w:w="2667" w:type="dxa"/>
          </w:tcPr>
          <w:p w14:paraId="6C53E790" w14:textId="671D16CE" w:rsidR="00B24C59" w:rsidRPr="000A0DD1" w:rsidRDefault="00A43F1E" w:rsidP="00A43F1E">
            <w:pPr>
              <w:keepNext/>
              <w:spacing w:line="240" w:lineRule="auto"/>
              <w:ind w:right="29"/>
              <w:jc w:val="center"/>
              <w:rPr>
                <w:rFonts w:asciiTheme="minorHAnsi" w:hAnsiTheme="minorHAnsi" w:cstheme="minorHAnsi"/>
                <w:sz w:val="18"/>
                <w:szCs w:val="18"/>
              </w:rPr>
            </w:pPr>
            <w:r>
              <w:rPr>
                <w:rFonts w:asciiTheme="minorHAnsi" w:hAnsiTheme="minorHAnsi" w:cstheme="minorHAnsi"/>
                <w:sz w:val="18"/>
                <w:szCs w:val="18"/>
              </w:rPr>
              <w:t>0</w:t>
            </w:r>
          </w:p>
        </w:tc>
        <w:tc>
          <w:tcPr>
            <w:tcW w:w="2712" w:type="dxa"/>
          </w:tcPr>
          <w:p w14:paraId="69E76C08" w14:textId="1AE898AE" w:rsidR="00B24C59" w:rsidRPr="000A0DD1" w:rsidRDefault="00A43F1E" w:rsidP="00A43F1E">
            <w:pPr>
              <w:keepNext/>
              <w:spacing w:line="240" w:lineRule="auto"/>
              <w:ind w:left="0" w:right="29" w:hanging="2"/>
              <w:jc w:val="center"/>
              <w:rPr>
                <w:rFonts w:asciiTheme="minorHAnsi" w:hAnsiTheme="minorHAnsi" w:cstheme="minorHAnsi"/>
                <w:sz w:val="18"/>
                <w:szCs w:val="18"/>
              </w:rPr>
            </w:pPr>
            <w:r>
              <w:rPr>
                <w:rFonts w:asciiTheme="minorHAnsi" w:hAnsiTheme="minorHAnsi" w:cstheme="minorHAnsi"/>
                <w:sz w:val="18"/>
                <w:szCs w:val="18"/>
              </w:rPr>
              <w:t>0</w:t>
            </w:r>
          </w:p>
        </w:tc>
      </w:tr>
      <w:tr w:rsidR="00120A86" w:rsidRPr="000A0DD1" w14:paraId="491B5978" w14:textId="77777777" w:rsidTr="007A5F2B">
        <w:tc>
          <w:tcPr>
            <w:tcW w:w="8845" w:type="dxa"/>
            <w:gridSpan w:val="3"/>
            <w:shd w:val="clear" w:color="auto" w:fill="8EAADB" w:themeFill="accent1" w:themeFillTint="99"/>
          </w:tcPr>
          <w:p w14:paraId="02C48B29" w14:textId="4BE496AE" w:rsidR="00C9001B" w:rsidRPr="000A0DD1" w:rsidRDefault="00C9001B" w:rsidP="00303738">
            <w:pPr>
              <w:pStyle w:val="Paragraphedeliste"/>
              <w:numPr>
                <w:ilvl w:val="0"/>
                <w:numId w:val="8"/>
              </w:numPr>
              <w:pBdr>
                <w:top w:val="nil"/>
                <w:left w:val="nil"/>
                <w:bottom w:val="nil"/>
                <w:right w:val="nil"/>
                <w:between w:val="nil"/>
              </w:pBdr>
              <w:spacing w:line="240" w:lineRule="auto"/>
              <w:ind w:left="180" w:hanging="182"/>
              <w:jc w:val="left"/>
              <w:rPr>
                <w:rFonts w:asciiTheme="minorHAnsi" w:hAnsiTheme="minorHAnsi" w:cstheme="minorHAnsi"/>
                <w:sz w:val="18"/>
                <w:szCs w:val="18"/>
              </w:rPr>
            </w:pPr>
            <w:r w:rsidRPr="000A0DD1">
              <w:rPr>
                <w:rFonts w:asciiTheme="minorHAnsi" w:hAnsiTheme="minorHAnsi" w:cstheme="minorHAnsi"/>
                <w:b/>
                <w:sz w:val="18"/>
                <w:szCs w:val="18"/>
              </w:rPr>
              <w:t>Exploitation, abus et harcèlement sexuels</w:t>
            </w:r>
          </w:p>
        </w:tc>
      </w:tr>
      <w:tr w:rsidR="000001A6" w:rsidRPr="000A0DD1" w14:paraId="4B927453" w14:textId="779EBB39" w:rsidTr="00535E74">
        <w:tc>
          <w:tcPr>
            <w:tcW w:w="3466" w:type="dxa"/>
          </w:tcPr>
          <w:p w14:paraId="23A6A847" w14:textId="52D9EAF8" w:rsidR="00C9001B" w:rsidRPr="000A0DD1" w:rsidRDefault="00C9001B" w:rsidP="00303738">
            <w:pPr>
              <w:pBdr>
                <w:top w:val="nil"/>
                <w:left w:val="nil"/>
                <w:bottom w:val="nil"/>
                <w:right w:val="nil"/>
                <w:between w:val="nil"/>
              </w:pBdr>
              <w:spacing w:line="240" w:lineRule="auto"/>
              <w:ind w:left="10" w:firstLine="0"/>
              <w:rPr>
                <w:rFonts w:asciiTheme="minorHAnsi" w:hAnsiTheme="minorHAnsi" w:cstheme="minorHAnsi"/>
                <w:sz w:val="18"/>
                <w:szCs w:val="18"/>
              </w:rPr>
            </w:pPr>
          </w:p>
        </w:tc>
        <w:tc>
          <w:tcPr>
            <w:tcW w:w="2667" w:type="dxa"/>
          </w:tcPr>
          <w:p w14:paraId="1F8161EF" w14:textId="4C98D4CB" w:rsidR="00C9001B" w:rsidRPr="000A0DD1" w:rsidRDefault="00C9001B" w:rsidP="00303738">
            <w:pPr>
              <w:pBdr>
                <w:top w:val="nil"/>
                <w:left w:val="nil"/>
                <w:bottom w:val="nil"/>
                <w:right w:val="nil"/>
                <w:between w:val="nil"/>
              </w:pBdr>
              <w:spacing w:line="240" w:lineRule="auto"/>
              <w:ind w:left="370" w:firstLine="0"/>
              <w:jc w:val="center"/>
              <w:rPr>
                <w:rFonts w:asciiTheme="minorHAnsi" w:hAnsiTheme="minorHAnsi" w:cstheme="minorHAnsi"/>
                <w:sz w:val="18"/>
                <w:szCs w:val="18"/>
              </w:rPr>
            </w:pPr>
            <w:r w:rsidRPr="000A0DD1">
              <w:rPr>
                <w:rFonts w:asciiTheme="minorHAnsi" w:hAnsiTheme="minorHAnsi" w:cstheme="minorHAnsi"/>
                <w:sz w:val="18"/>
                <w:szCs w:val="18"/>
              </w:rPr>
              <w:t>Pour la période de rapportage</w:t>
            </w:r>
          </w:p>
        </w:tc>
        <w:tc>
          <w:tcPr>
            <w:tcW w:w="2712" w:type="dxa"/>
          </w:tcPr>
          <w:p w14:paraId="4196DAC7" w14:textId="1E285A12" w:rsidR="00C9001B" w:rsidRPr="000A0DD1" w:rsidRDefault="00C9001B" w:rsidP="00303738">
            <w:pPr>
              <w:pBdr>
                <w:top w:val="nil"/>
                <w:left w:val="nil"/>
                <w:bottom w:val="nil"/>
                <w:right w:val="nil"/>
                <w:between w:val="nil"/>
              </w:pBdr>
              <w:spacing w:line="240" w:lineRule="auto"/>
              <w:jc w:val="center"/>
              <w:rPr>
                <w:rFonts w:asciiTheme="minorHAnsi" w:hAnsiTheme="minorHAnsi" w:cstheme="minorHAnsi"/>
                <w:sz w:val="18"/>
                <w:szCs w:val="18"/>
              </w:rPr>
            </w:pPr>
            <w:r w:rsidRPr="000A0DD1">
              <w:rPr>
                <w:rFonts w:asciiTheme="minorHAnsi" w:hAnsiTheme="minorHAnsi" w:cstheme="minorHAnsi"/>
                <w:sz w:val="18"/>
                <w:szCs w:val="18"/>
              </w:rPr>
              <w:t>Depuis le début du programme</w:t>
            </w:r>
          </w:p>
        </w:tc>
      </w:tr>
      <w:tr w:rsidR="000001A6" w:rsidRPr="000A0DD1" w14:paraId="1F4DA1A4" w14:textId="77777777" w:rsidTr="00535E74">
        <w:tc>
          <w:tcPr>
            <w:tcW w:w="3466" w:type="dxa"/>
          </w:tcPr>
          <w:p w14:paraId="44FB34DA" w14:textId="77777777" w:rsidR="00C9001B" w:rsidRPr="000A0DD1" w:rsidRDefault="00C9001B" w:rsidP="00F17DB6">
            <w:pPr>
              <w:keepNext/>
              <w:spacing w:line="240" w:lineRule="auto"/>
              <w:ind w:right="29"/>
              <w:jc w:val="left"/>
              <w:rPr>
                <w:rFonts w:asciiTheme="minorHAnsi" w:hAnsiTheme="minorHAnsi" w:cstheme="minorHAnsi"/>
                <w:sz w:val="18"/>
                <w:szCs w:val="18"/>
              </w:rPr>
            </w:pPr>
            <w:r w:rsidRPr="000A0DD1">
              <w:rPr>
                <w:rFonts w:asciiTheme="minorHAnsi" w:hAnsiTheme="minorHAnsi" w:cstheme="minorHAnsi"/>
                <w:sz w:val="18"/>
                <w:szCs w:val="18"/>
              </w:rPr>
              <w:t>Nombre de staffs formés</w:t>
            </w:r>
          </w:p>
          <w:p w14:paraId="404D2138" w14:textId="3F004943" w:rsidR="00C9001B" w:rsidRPr="000A0DD1" w:rsidRDefault="00C9001B" w:rsidP="00F17DB6">
            <w:pPr>
              <w:keepNext/>
              <w:spacing w:line="240" w:lineRule="auto"/>
              <w:ind w:right="29"/>
              <w:jc w:val="left"/>
              <w:rPr>
                <w:rFonts w:asciiTheme="minorHAnsi" w:hAnsiTheme="minorHAnsi" w:cstheme="minorHAnsi"/>
                <w:sz w:val="18"/>
                <w:szCs w:val="18"/>
              </w:rPr>
            </w:pPr>
            <w:r w:rsidRPr="000A0DD1">
              <w:rPr>
                <w:rFonts w:asciiTheme="minorHAnsi" w:hAnsiTheme="minorHAnsi" w:cstheme="minorHAnsi"/>
                <w:sz w:val="18"/>
                <w:szCs w:val="18"/>
              </w:rPr>
              <w:t>/nombre de staff total</w:t>
            </w:r>
          </w:p>
        </w:tc>
        <w:tc>
          <w:tcPr>
            <w:tcW w:w="2667" w:type="dxa"/>
          </w:tcPr>
          <w:p w14:paraId="6A00437F" w14:textId="51C704CB" w:rsidR="00C9001B" w:rsidRPr="000A0DD1" w:rsidRDefault="00A43F1E" w:rsidP="00A43F1E">
            <w:pPr>
              <w:keepNext/>
              <w:pBdr>
                <w:top w:val="nil"/>
                <w:left w:val="nil"/>
                <w:bottom w:val="nil"/>
                <w:right w:val="nil"/>
                <w:between w:val="nil"/>
              </w:pBdr>
              <w:spacing w:line="240" w:lineRule="auto"/>
              <w:ind w:right="29"/>
              <w:jc w:val="center"/>
              <w:rPr>
                <w:rFonts w:asciiTheme="minorHAnsi" w:hAnsiTheme="minorHAnsi" w:cstheme="minorHAnsi"/>
                <w:sz w:val="18"/>
                <w:szCs w:val="18"/>
              </w:rPr>
            </w:pPr>
            <w:r>
              <w:rPr>
                <w:rFonts w:asciiTheme="minorHAnsi" w:hAnsiTheme="minorHAnsi" w:cstheme="minorHAnsi"/>
                <w:sz w:val="18"/>
                <w:szCs w:val="18"/>
              </w:rPr>
              <w:t>0</w:t>
            </w:r>
          </w:p>
        </w:tc>
        <w:tc>
          <w:tcPr>
            <w:tcW w:w="2712" w:type="dxa"/>
          </w:tcPr>
          <w:p w14:paraId="272A5D65" w14:textId="6F010ACB" w:rsidR="00C9001B" w:rsidRPr="000A0DD1" w:rsidRDefault="00A43F1E" w:rsidP="00A43F1E">
            <w:pPr>
              <w:keepNext/>
              <w:pBdr>
                <w:top w:val="nil"/>
                <w:left w:val="nil"/>
                <w:bottom w:val="nil"/>
                <w:right w:val="nil"/>
                <w:between w:val="nil"/>
              </w:pBdr>
              <w:spacing w:line="240" w:lineRule="auto"/>
              <w:ind w:right="29"/>
              <w:jc w:val="center"/>
              <w:rPr>
                <w:rFonts w:asciiTheme="minorHAnsi" w:hAnsiTheme="minorHAnsi" w:cstheme="minorHAnsi"/>
                <w:sz w:val="18"/>
                <w:szCs w:val="18"/>
              </w:rPr>
            </w:pPr>
            <w:r>
              <w:rPr>
                <w:rFonts w:asciiTheme="minorHAnsi" w:hAnsiTheme="minorHAnsi" w:cstheme="minorHAnsi"/>
                <w:sz w:val="18"/>
                <w:szCs w:val="18"/>
              </w:rPr>
              <w:t>0</w:t>
            </w:r>
          </w:p>
        </w:tc>
      </w:tr>
      <w:tr w:rsidR="000001A6" w:rsidRPr="000A0DD1" w14:paraId="037573D7" w14:textId="77777777" w:rsidTr="00F037BA">
        <w:tc>
          <w:tcPr>
            <w:tcW w:w="3466" w:type="dxa"/>
          </w:tcPr>
          <w:p w14:paraId="40BC7D49" w14:textId="221210AD" w:rsidR="00C9001B" w:rsidRPr="000A0DD1" w:rsidRDefault="00C9001B" w:rsidP="00F17DB6">
            <w:pPr>
              <w:keepNext/>
              <w:spacing w:line="240" w:lineRule="auto"/>
              <w:ind w:left="10" w:right="29" w:firstLine="0"/>
              <w:jc w:val="left"/>
              <w:rPr>
                <w:rFonts w:asciiTheme="minorHAnsi" w:hAnsiTheme="minorHAnsi" w:cstheme="minorHAnsi"/>
                <w:sz w:val="18"/>
                <w:szCs w:val="18"/>
              </w:rPr>
            </w:pPr>
            <w:r w:rsidRPr="000A0DD1">
              <w:rPr>
                <w:rFonts w:asciiTheme="minorHAnsi" w:hAnsiTheme="minorHAnsi" w:cstheme="minorHAnsi"/>
                <w:sz w:val="18"/>
                <w:szCs w:val="18"/>
              </w:rPr>
              <w:t>Nombre de consultants formés / nombre total</w:t>
            </w:r>
          </w:p>
          <w:p w14:paraId="3B117766" w14:textId="1A1F3576" w:rsidR="00C9001B" w:rsidRPr="000A0DD1" w:rsidRDefault="00C9001B" w:rsidP="00F17DB6">
            <w:pPr>
              <w:pBdr>
                <w:top w:val="nil"/>
                <w:left w:val="nil"/>
                <w:bottom w:val="nil"/>
                <w:right w:val="nil"/>
                <w:between w:val="nil"/>
              </w:pBdr>
              <w:spacing w:line="240" w:lineRule="auto"/>
              <w:ind w:left="10" w:firstLine="0"/>
              <w:jc w:val="left"/>
              <w:rPr>
                <w:rFonts w:asciiTheme="minorHAnsi" w:hAnsiTheme="minorHAnsi" w:cstheme="minorHAnsi"/>
                <w:sz w:val="18"/>
                <w:szCs w:val="18"/>
              </w:rPr>
            </w:pPr>
            <w:r w:rsidRPr="000A0DD1">
              <w:rPr>
                <w:rFonts w:asciiTheme="minorHAnsi" w:hAnsiTheme="minorHAnsi" w:cstheme="minorHAnsi"/>
                <w:sz w:val="18"/>
                <w:szCs w:val="18"/>
              </w:rPr>
              <w:t>Nombre de sous-contractants formés / nombre total</w:t>
            </w:r>
          </w:p>
        </w:tc>
        <w:tc>
          <w:tcPr>
            <w:tcW w:w="2667" w:type="dxa"/>
          </w:tcPr>
          <w:p w14:paraId="281E488A" w14:textId="3FE4C073" w:rsidR="00C9001B" w:rsidRPr="000A0DD1" w:rsidRDefault="00A43F1E" w:rsidP="00A43F1E">
            <w:pPr>
              <w:keepNext/>
              <w:pBdr>
                <w:top w:val="nil"/>
                <w:left w:val="nil"/>
                <w:bottom w:val="nil"/>
                <w:right w:val="nil"/>
                <w:between w:val="nil"/>
              </w:pBdr>
              <w:spacing w:line="240" w:lineRule="auto"/>
              <w:ind w:right="29"/>
              <w:jc w:val="center"/>
              <w:rPr>
                <w:rFonts w:asciiTheme="minorHAnsi" w:hAnsiTheme="minorHAnsi" w:cstheme="minorHAnsi"/>
                <w:sz w:val="18"/>
                <w:szCs w:val="18"/>
              </w:rPr>
            </w:pPr>
            <w:r>
              <w:rPr>
                <w:rFonts w:asciiTheme="minorHAnsi" w:hAnsiTheme="minorHAnsi" w:cstheme="minorHAnsi"/>
                <w:sz w:val="18"/>
                <w:szCs w:val="18"/>
              </w:rPr>
              <w:t>0</w:t>
            </w:r>
          </w:p>
        </w:tc>
        <w:tc>
          <w:tcPr>
            <w:tcW w:w="2712" w:type="dxa"/>
          </w:tcPr>
          <w:p w14:paraId="2CD1B0B9" w14:textId="73275154" w:rsidR="00C9001B" w:rsidRPr="000A0DD1" w:rsidRDefault="00A43F1E" w:rsidP="00A43F1E">
            <w:pPr>
              <w:keepNext/>
              <w:pBdr>
                <w:top w:val="nil"/>
                <w:left w:val="nil"/>
                <w:bottom w:val="nil"/>
                <w:right w:val="nil"/>
                <w:between w:val="nil"/>
              </w:pBdr>
              <w:spacing w:line="240" w:lineRule="auto"/>
              <w:ind w:right="29"/>
              <w:jc w:val="center"/>
              <w:rPr>
                <w:rFonts w:asciiTheme="minorHAnsi" w:hAnsiTheme="minorHAnsi" w:cstheme="minorHAnsi"/>
                <w:sz w:val="18"/>
                <w:szCs w:val="18"/>
              </w:rPr>
            </w:pPr>
            <w:r>
              <w:rPr>
                <w:rFonts w:asciiTheme="minorHAnsi" w:hAnsiTheme="minorHAnsi" w:cstheme="minorHAnsi"/>
                <w:sz w:val="18"/>
                <w:szCs w:val="18"/>
              </w:rPr>
              <w:t>0</w:t>
            </w:r>
          </w:p>
        </w:tc>
      </w:tr>
    </w:tbl>
    <w:p w14:paraId="30D62185" w14:textId="77777777" w:rsidR="00C9001B" w:rsidRPr="00C9039A" w:rsidRDefault="00C9001B">
      <w:pPr>
        <w:ind w:left="10" w:firstLine="0"/>
        <w:rPr>
          <w:rFonts w:asciiTheme="minorHAnsi" w:hAnsiTheme="minorHAnsi" w:cstheme="minorHAnsi"/>
          <w:sz w:val="16"/>
          <w:szCs w:val="16"/>
        </w:rPr>
      </w:pPr>
    </w:p>
    <w:p w14:paraId="78BA6337" w14:textId="77777777" w:rsidR="005A3F0C" w:rsidRDefault="005A3F0C">
      <w:pPr>
        <w:rPr>
          <w:rFonts w:eastAsia="Cambria" w:cs="Cambria"/>
          <w:b/>
          <w:color w:val="0070C0"/>
          <w:sz w:val="24"/>
        </w:rPr>
      </w:pPr>
      <w:r>
        <w:br w:type="page"/>
      </w:r>
    </w:p>
    <w:p w14:paraId="6805538B" w14:textId="223A3EDD" w:rsidR="00484EA5" w:rsidRDefault="00054CD6" w:rsidP="008A0679">
      <w:pPr>
        <w:pStyle w:val="Titre1"/>
        <w:numPr>
          <w:ilvl w:val="0"/>
          <w:numId w:val="2"/>
        </w:numPr>
      </w:pPr>
      <w:bookmarkStart w:id="46" w:name="_Toc131173498"/>
      <w:r>
        <w:lastRenderedPageBreak/>
        <w:t>Illustration narrative spécifique</w:t>
      </w:r>
      <w:bookmarkEnd w:id="46"/>
    </w:p>
    <w:p w14:paraId="3C3C8AB4" w14:textId="77777777" w:rsidR="00F512FC" w:rsidRDefault="00633C3C" w:rsidP="00F512FC">
      <w:r>
        <w:t>L’a</w:t>
      </w:r>
      <w:r w:rsidR="00BE4FDD">
        <w:t xml:space="preserve">telier de lancement a </w:t>
      </w:r>
      <w:r>
        <w:t xml:space="preserve">eu lieu le 26 Août 2022 dans les locaux du Ministère et avec une connexion en ligne via Teams. </w:t>
      </w:r>
      <w:r w:rsidR="00F512FC">
        <w:t>La session de lancement a réuni S.E la Ministre de l’Economie Forestière, la Représentante de la FAO, le personnel des différentes divisions techniques du ministère,  les représentants des agences des Nations Unies (FAO, PNUD, UNESCO), les partenaires techniques et financiers (CAFI, AFD, USFS).</w:t>
      </w:r>
    </w:p>
    <w:p w14:paraId="12405122" w14:textId="77777777" w:rsidR="00704CB0" w:rsidRDefault="00704CB0" w:rsidP="00DD526B"/>
    <w:p w14:paraId="250E5C10" w14:textId="5648AEAC" w:rsidR="00704CB0" w:rsidRDefault="00F512FC" w:rsidP="00DD526B">
      <w:r>
        <w:rPr>
          <w:noProof/>
          <w:lang w:val="en-US" w:eastAsia="en-US"/>
        </w:rPr>
        <w:drawing>
          <wp:inline distT="0" distB="0" distL="0" distR="0" wp14:anchorId="08DCF3A1" wp14:editId="3ACEA697">
            <wp:extent cx="4767308" cy="30171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8582" cy="3017924"/>
                    </a:xfrm>
                    <a:prstGeom prst="rect">
                      <a:avLst/>
                    </a:prstGeom>
                    <a:noFill/>
                  </pic:spPr>
                </pic:pic>
              </a:graphicData>
            </a:graphic>
          </wp:inline>
        </w:drawing>
      </w:r>
    </w:p>
    <w:p w14:paraId="329BA0DD" w14:textId="7494F908" w:rsidR="00F512FC" w:rsidRDefault="00F512FC" w:rsidP="00DD526B">
      <w:r>
        <w:rPr>
          <w:noProof/>
          <w:lang w:val="en-US" w:eastAsia="en-US"/>
        </w:rPr>
        <w:drawing>
          <wp:inline distT="0" distB="0" distL="0" distR="0" wp14:anchorId="1222A09E" wp14:editId="1D1E3DA3">
            <wp:extent cx="4798380" cy="27776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7191" cy="2782763"/>
                    </a:xfrm>
                    <a:prstGeom prst="rect">
                      <a:avLst/>
                    </a:prstGeom>
                    <a:noFill/>
                  </pic:spPr>
                </pic:pic>
              </a:graphicData>
            </a:graphic>
          </wp:inline>
        </w:drawing>
      </w:r>
    </w:p>
    <w:p w14:paraId="06C671E3" w14:textId="3C9DC4BA" w:rsidR="00633C3C" w:rsidRDefault="00F512FC" w:rsidP="00DD526B">
      <w:r>
        <w:t>La session</w:t>
      </w:r>
      <w:r w:rsidR="00633C3C">
        <w:t xml:space="preserve"> a </w:t>
      </w:r>
      <w:r>
        <w:t xml:space="preserve">notamment </w:t>
      </w:r>
      <w:r w:rsidR="00633C3C">
        <w:t>permi</w:t>
      </w:r>
      <w:r w:rsidR="003923F1">
        <w:t>s</w:t>
      </w:r>
      <w:r w:rsidR="00633C3C">
        <w:t xml:space="preserve"> d’ouvrir les discussions pour commencer à résoudre de façon pratique le blocage </w:t>
      </w:r>
      <w:r w:rsidR="00EB04B6">
        <w:t>du</w:t>
      </w:r>
      <w:r w:rsidR="00633C3C">
        <w:t xml:space="preserve"> </w:t>
      </w:r>
      <w:r w:rsidR="00F73FAF">
        <w:t>MEF</w:t>
      </w:r>
      <w:r w:rsidR="00633C3C">
        <w:t xml:space="preserve"> vis-à-vis des modalités d’implémentation par agence d’exécution du CAFI.</w:t>
      </w:r>
    </w:p>
    <w:p w14:paraId="13E8DAF2" w14:textId="77777777" w:rsidR="00EB04B6" w:rsidRDefault="00EB04B6" w:rsidP="00DD526B"/>
    <w:p w14:paraId="06A48C08" w14:textId="44EA5D99" w:rsidR="00B26E44" w:rsidRDefault="00B26E44" w:rsidP="00DD526B">
      <w:r>
        <w:rPr>
          <w:noProof/>
          <w:lang w:val="en-US" w:eastAsia="en-US"/>
        </w:rPr>
        <w:lastRenderedPageBreak/>
        <w:drawing>
          <wp:inline distT="0" distB="0" distL="0" distR="0" wp14:anchorId="7B9FD232" wp14:editId="22998019">
            <wp:extent cx="5520135" cy="29962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0192" cy="3001672"/>
                    </a:xfrm>
                    <a:prstGeom prst="rect">
                      <a:avLst/>
                    </a:prstGeom>
                    <a:noFill/>
                    <a:ln>
                      <a:noFill/>
                    </a:ln>
                  </pic:spPr>
                </pic:pic>
              </a:graphicData>
            </a:graphic>
          </wp:inline>
        </w:drawing>
      </w:r>
    </w:p>
    <w:p w14:paraId="293BC4D1" w14:textId="4B8E0880" w:rsidR="009928EC" w:rsidRDefault="00633C3C" w:rsidP="00DD526B">
      <w:r>
        <w:t>L’atelier a également permis de présenter l’ensemble des activités du projet, l’ancrage institutionnel pour le développement du SYNA-MNV et l’articulation avec l’ensemble des activités du CNIAF au niveau national</w:t>
      </w:r>
    </w:p>
    <w:p w14:paraId="22E8EF71" w14:textId="64D8F858" w:rsidR="00633C3C" w:rsidRDefault="00633C3C" w:rsidP="00DD526B">
      <w:r>
        <w:rPr>
          <w:noProof/>
          <w:lang w:val="en-US" w:eastAsia="en-US"/>
        </w:rPr>
        <w:drawing>
          <wp:inline distT="0" distB="0" distL="0" distR="0" wp14:anchorId="587B8B3A" wp14:editId="46ECE1F6">
            <wp:extent cx="5531485" cy="29473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8534" cy="2961800"/>
                    </a:xfrm>
                    <a:prstGeom prst="rect">
                      <a:avLst/>
                    </a:prstGeom>
                    <a:noFill/>
                    <a:ln>
                      <a:noFill/>
                    </a:ln>
                  </pic:spPr>
                </pic:pic>
              </a:graphicData>
            </a:graphic>
          </wp:inline>
        </w:drawing>
      </w:r>
    </w:p>
    <w:p w14:paraId="725FA6C7" w14:textId="7FBE94BB" w:rsidR="00633C3C" w:rsidRDefault="00633C3C" w:rsidP="00DD526B"/>
    <w:p w14:paraId="72068A0E" w14:textId="77777777" w:rsidR="00704CB0" w:rsidRDefault="00704CB0" w:rsidP="00DD526B"/>
    <w:p w14:paraId="21419596" w14:textId="477D835D" w:rsidR="00704CB0" w:rsidRDefault="00704CB0" w:rsidP="00704CB0">
      <w:r>
        <w:t xml:space="preserve">Finalement l’évènement a été couvert par la </w:t>
      </w:r>
      <w:r w:rsidR="00F512FC">
        <w:t xml:space="preserve">télévision </w:t>
      </w:r>
      <w:r>
        <w:t>locale</w:t>
      </w:r>
      <w:r w:rsidR="00F512FC">
        <w:t>, avec notamment cette vidéo :</w:t>
      </w:r>
    </w:p>
    <w:p w14:paraId="5B27FE41" w14:textId="32708240" w:rsidR="00704CB0" w:rsidRDefault="00E466EA" w:rsidP="00704CB0">
      <w:pPr>
        <w:rPr>
          <w:color w:val="auto"/>
          <w:lang w:val="fr-FR" w:eastAsia="en-US"/>
        </w:rPr>
      </w:pPr>
      <w:hyperlink r:id="rId27" w:history="1">
        <w:r w:rsidR="00704CB0">
          <w:rPr>
            <w:rStyle w:val="Lienhypertexte"/>
            <w:lang w:val="fr-FR"/>
          </w:rPr>
          <w:t>https://www.youtube.com/watch?v=_Amg8n6eNRU&amp;t=98s</w:t>
        </w:r>
      </w:hyperlink>
      <w:r w:rsidR="00704CB0">
        <w:rPr>
          <w:lang w:val="fr-FR"/>
        </w:rPr>
        <w:t>.</w:t>
      </w:r>
    </w:p>
    <w:p w14:paraId="024BEBF5" w14:textId="77777777" w:rsidR="00704CB0" w:rsidRDefault="00704CB0" w:rsidP="00DD526B">
      <w:pPr>
        <w:rPr>
          <w:lang w:val="fr-FR"/>
        </w:rPr>
      </w:pPr>
    </w:p>
    <w:p w14:paraId="4D5CCE68" w14:textId="13865299" w:rsidR="00704CB0" w:rsidRDefault="00704CB0" w:rsidP="00DD526B"/>
    <w:p w14:paraId="62CFF4E7" w14:textId="5D502DDA" w:rsidR="00704CB0" w:rsidRDefault="00704CB0" w:rsidP="00DD526B"/>
    <w:p w14:paraId="67FBF256" w14:textId="781E0658" w:rsidR="00704CB0" w:rsidRDefault="00704CB0" w:rsidP="00DD526B"/>
    <w:p w14:paraId="0714770D" w14:textId="77777777" w:rsidR="00704CB0" w:rsidRDefault="00704CB0" w:rsidP="00DD526B"/>
    <w:p w14:paraId="5A8E060B" w14:textId="77777777" w:rsidR="00484EA5" w:rsidRDefault="00054CD6" w:rsidP="008A0679">
      <w:pPr>
        <w:pStyle w:val="Titre1"/>
        <w:numPr>
          <w:ilvl w:val="0"/>
          <w:numId w:val="2"/>
        </w:numPr>
      </w:pPr>
      <w:bookmarkStart w:id="47" w:name="_Toc131173499"/>
      <w:r>
        <w:lastRenderedPageBreak/>
        <w:t>Modalités de suivi</w:t>
      </w:r>
      <w:bookmarkEnd w:id="47"/>
    </w:p>
    <w:p w14:paraId="2FAC1747" w14:textId="640F58DB" w:rsidR="00484EA5" w:rsidRPr="009B4713" w:rsidRDefault="009B4713" w:rsidP="009B4713">
      <w:pPr>
        <w:pStyle w:val="Lgende"/>
        <w:keepNext/>
      </w:pPr>
      <w:bookmarkStart w:id="48" w:name="_Toc131173521"/>
      <w:r w:rsidRPr="009B4713">
        <w:t xml:space="preserve">Tableau </w:t>
      </w:r>
      <w:r>
        <w:fldChar w:fldCharType="begin"/>
      </w:r>
      <w:r>
        <w:instrText>SEQ Tableau \* ARABIC</w:instrText>
      </w:r>
      <w:r>
        <w:fldChar w:fldCharType="separate"/>
      </w:r>
      <w:r w:rsidR="00B81F9A">
        <w:rPr>
          <w:noProof/>
        </w:rPr>
        <w:t>13</w:t>
      </w:r>
      <w:r>
        <w:fldChar w:fldCharType="end"/>
      </w:r>
      <w:r w:rsidRPr="009B4713">
        <w:t xml:space="preserve"> </w:t>
      </w:r>
      <w:r w:rsidR="00054CD6" w:rsidRPr="009B4713">
        <w:t>- Etat d’avancement du plan de suivi du programme.</w:t>
      </w:r>
      <w:bookmarkEnd w:id="48"/>
    </w:p>
    <w:tbl>
      <w:tblPr>
        <w:tblW w:w="8646" w:type="dxa"/>
        <w:tblInd w:w="108"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822"/>
        <w:gridCol w:w="1384"/>
        <w:gridCol w:w="1384"/>
        <w:gridCol w:w="1504"/>
        <w:gridCol w:w="1180"/>
        <w:gridCol w:w="1372"/>
      </w:tblGrid>
      <w:tr w:rsidR="00484EA5" w:rsidRPr="000A0DD1" w14:paraId="28697BC6" w14:textId="77777777" w:rsidTr="00F17DB6">
        <w:tc>
          <w:tcPr>
            <w:tcW w:w="1822" w:type="dxa"/>
            <w:shd w:val="clear" w:color="auto" w:fill="8EAADB" w:themeFill="accent1" w:themeFillTint="99"/>
          </w:tcPr>
          <w:p w14:paraId="132C5256" w14:textId="77777777" w:rsidR="00484EA5" w:rsidRPr="000A0DD1" w:rsidRDefault="00054CD6" w:rsidP="00303738">
            <w:pPr>
              <w:spacing w:line="240" w:lineRule="auto"/>
              <w:ind w:left="0" w:right="35" w:firstLine="0"/>
              <w:rPr>
                <w:rFonts w:asciiTheme="minorHAnsi" w:hAnsiTheme="minorHAnsi" w:cstheme="minorHAnsi"/>
                <w:b/>
                <w:sz w:val="18"/>
                <w:szCs w:val="18"/>
              </w:rPr>
            </w:pPr>
            <w:r w:rsidRPr="000A0DD1">
              <w:rPr>
                <w:rFonts w:asciiTheme="minorHAnsi" w:hAnsiTheme="minorHAnsi" w:cstheme="minorHAnsi"/>
                <w:b/>
                <w:sz w:val="18"/>
                <w:szCs w:val="18"/>
              </w:rPr>
              <w:t>Activité de suivi et évaluation</w:t>
            </w:r>
          </w:p>
        </w:tc>
        <w:tc>
          <w:tcPr>
            <w:tcW w:w="1384" w:type="dxa"/>
            <w:shd w:val="clear" w:color="auto" w:fill="8EAADB" w:themeFill="accent1" w:themeFillTint="99"/>
          </w:tcPr>
          <w:p w14:paraId="265F739A" w14:textId="77777777" w:rsidR="00484EA5" w:rsidRPr="000A0DD1" w:rsidRDefault="00054CD6" w:rsidP="00303738">
            <w:pPr>
              <w:spacing w:line="240" w:lineRule="auto"/>
              <w:ind w:left="0" w:right="35" w:firstLine="0"/>
              <w:rPr>
                <w:rFonts w:asciiTheme="minorHAnsi" w:hAnsiTheme="minorHAnsi" w:cstheme="minorHAnsi"/>
                <w:b/>
                <w:sz w:val="18"/>
                <w:szCs w:val="18"/>
              </w:rPr>
            </w:pPr>
            <w:r w:rsidRPr="000A0DD1">
              <w:rPr>
                <w:rFonts w:asciiTheme="minorHAnsi" w:hAnsiTheme="minorHAnsi" w:cstheme="minorHAnsi"/>
                <w:b/>
                <w:sz w:val="18"/>
                <w:szCs w:val="18"/>
              </w:rPr>
              <w:t>Nombre prévu</w:t>
            </w:r>
          </w:p>
        </w:tc>
        <w:tc>
          <w:tcPr>
            <w:tcW w:w="1384" w:type="dxa"/>
            <w:shd w:val="clear" w:color="auto" w:fill="8EAADB" w:themeFill="accent1" w:themeFillTint="99"/>
          </w:tcPr>
          <w:p w14:paraId="36E2A3ED" w14:textId="77777777" w:rsidR="00484EA5" w:rsidRPr="000A0DD1" w:rsidRDefault="00054CD6" w:rsidP="00303738">
            <w:pPr>
              <w:spacing w:line="240" w:lineRule="auto"/>
              <w:ind w:left="0" w:right="35" w:firstLine="0"/>
              <w:rPr>
                <w:rFonts w:asciiTheme="minorHAnsi" w:hAnsiTheme="minorHAnsi" w:cstheme="minorHAnsi"/>
                <w:b/>
                <w:sz w:val="18"/>
                <w:szCs w:val="18"/>
              </w:rPr>
            </w:pPr>
            <w:r w:rsidRPr="000A0DD1">
              <w:rPr>
                <w:rFonts w:asciiTheme="minorHAnsi" w:hAnsiTheme="minorHAnsi" w:cstheme="minorHAnsi"/>
                <w:b/>
                <w:sz w:val="18"/>
                <w:szCs w:val="18"/>
              </w:rPr>
              <w:t>Nombre réalisé</w:t>
            </w:r>
          </w:p>
        </w:tc>
        <w:tc>
          <w:tcPr>
            <w:tcW w:w="1504" w:type="dxa"/>
            <w:shd w:val="clear" w:color="auto" w:fill="8EAADB" w:themeFill="accent1" w:themeFillTint="99"/>
          </w:tcPr>
          <w:p w14:paraId="2FB791CA" w14:textId="77777777" w:rsidR="00484EA5" w:rsidRPr="000A0DD1" w:rsidRDefault="00054CD6" w:rsidP="00303738">
            <w:pPr>
              <w:spacing w:line="240" w:lineRule="auto"/>
              <w:ind w:left="0" w:right="35" w:firstLine="0"/>
              <w:rPr>
                <w:rFonts w:asciiTheme="minorHAnsi" w:hAnsiTheme="minorHAnsi" w:cstheme="minorHAnsi"/>
                <w:b/>
                <w:sz w:val="18"/>
                <w:szCs w:val="18"/>
              </w:rPr>
            </w:pPr>
            <w:r w:rsidRPr="000A0DD1">
              <w:rPr>
                <w:rFonts w:asciiTheme="minorHAnsi" w:hAnsiTheme="minorHAnsi" w:cstheme="minorHAnsi"/>
                <w:b/>
                <w:sz w:val="18"/>
                <w:szCs w:val="18"/>
              </w:rPr>
              <w:t>Taux de réalisation</w:t>
            </w:r>
          </w:p>
        </w:tc>
        <w:tc>
          <w:tcPr>
            <w:tcW w:w="1180" w:type="dxa"/>
            <w:shd w:val="clear" w:color="auto" w:fill="8EAADB" w:themeFill="accent1" w:themeFillTint="99"/>
          </w:tcPr>
          <w:p w14:paraId="3060D24B" w14:textId="77777777" w:rsidR="00484EA5" w:rsidRPr="000A0DD1" w:rsidRDefault="00054CD6" w:rsidP="00303738">
            <w:pPr>
              <w:spacing w:line="240" w:lineRule="auto"/>
              <w:ind w:left="0" w:right="35" w:firstLine="0"/>
              <w:rPr>
                <w:rFonts w:asciiTheme="minorHAnsi" w:hAnsiTheme="minorHAnsi" w:cstheme="minorHAnsi"/>
                <w:b/>
                <w:sz w:val="18"/>
                <w:szCs w:val="18"/>
              </w:rPr>
            </w:pPr>
            <w:r w:rsidRPr="000A0DD1">
              <w:rPr>
                <w:rFonts w:asciiTheme="minorHAnsi" w:hAnsiTheme="minorHAnsi" w:cstheme="minorHAnsi"/>
                <w:b/>
                <w:sz w:val="18"/>
                <w:szCs w:val="18"/>
              </w:rPr>
              <w:t>Coûts en USD/Budget</w:t>
            </w:r>
          </w:p>
        </w:tc>
        <w:tc>
          <w:tcPr>
            <w:tcW w:w="1372" w:type="dxa"/>
            <w:shd w:val="clear" w:color="auto" w:fill="8EAADB" w:themeFill="accent1" w:themeFillTint="99"/>
          </w:tcPr>
          <w:p w14:paraId="0D704DE8" w14:textId="77777777" w:rsidR="00484EA5" w:rsidRPr="000A0DD1" w:rsidRDefault="00054CD6" w:rsidP="00303738">
            <w:pPr>
              <w:spacing w:line="240" w:lineRule="auto"/>
              <w:ind w:left="0" w:right="35" w:firstLine="0"/>
              <w:rPr>
                <w:rFonts w:asciiTheme="minorHAnsi" w:hAnsiTheme="minorHAnsi" w:cstheme="minorHAnsi"/>
                <w:b/>
                <w:sz w:val="18"/>
                <w:szCs w:val="18"/>
              </w:rPr>
            </w:pPr>
            <w:r w:rsidRPr="000A0DD1">
              <w:rPr>
                <w:rFonts w:asciiTheme="minorHAnsi" w:hAnsiTheme="minorHAnsi" w:cstheme="minorHAnsi"/>
                <w:b/>
                <w:sz w:val="18"/>
                <w:szCs w:val="18"/>
              </w:rPr>
              <w:t xml:space="preserve">Résultats et leçons tirées </w:t>
            </w:r>
          </w:p>
        </w:tc>
      </w:tr>
      <w:tr w:rsidR="00484EA5" w:rsidRPr="000A0DD1" w14:paraId="1DEF81CE" w14:textId="77777777" w:rsidTr="00C9039A">
        <w:tc>
          <w:tcPr>
            <w:tcW w:w="1822" w:type="dxa"/>
          </w:tcPr>
          <w:p w14:paraId="71BE2123" w14:textId="77777777" w:rsidR="00484EA5" w:rsidRPr="000A0DD1" w:rsidRDefault="00054CD6" w:rsidP="00303738">
            <w:pPr>
              <w:spacing w:line="240" w:lineRule="auto"/>
              <w:ind w:left="0" w:right="35" w:firstLine="0"/>
              <w:rPr>
                <w:rFonts w:asciiTheme="minorHAnsi" w:hAnsiTheme="minorHAnsi" w:cstheme="minorHAnsi"/>
                <w:sz w:val="18"/>
                <w:szCs w:val="18"/>
              </w:rPr>
            </w:pPr>
            <w:r w:rsidRPr="000A0DD1">
              <w:rPr>
                <w:rFonts w:asciiTheme="minorHAnsi" w:hAnsiTheme="minorHAnsi" w:cstheme="minorHAnsi"/>
                <w:sz w:val="18"/>
                <w:szCs w:val="18"/>
              </w:rPr>
              <w:t>Missions de suivi terrain</w:t>
            </w:r>
          </w:p>
        </w:tc>
        <w:tc>
          <w:tcPr>
            <w:tcW w:w="1384" w:type="dxa"/>
          </w:tcPr>
          <w:p w14:paraId="260A1D20" w14:textId="19643E7A" w:rsidR="00484EA5" w:rsidRPr="000A0DD1" w:rsidRDefault="00581D99" w:rsidP="00303738">
            <w:pPr>
              <w:spacing w:line="240" w:lineRule="auto"/>
              <w:ind w:left="0" w:right="35" w:firstLine="0"/>
              <w:jc w:val="center"/>
              <w:rPr>
                <w:rFonts w:asciiTheme="minorHAnsi" w:hAnsiTheme="minorHAnsi" w:cstheme="minorHAnsi"/>
                <w:sz w:val="18"/>
                <w:szCs w:val="18"/>
              </w:rPr>
            </w:pPr>
            <w:r w:rsidRPr="000A0DD1">
              <w:rPr>
                <w:rFonts w:asciiTheme="minorHAnsi" w:hAnsiTheme="minorHAnsi" w:cstheme="minorHAnsi"/>
                <w:sz w:val="18"/>
                <w:szCs w:val="18"/>
              </w:rPr>
              <w:t>ND</w:t>
            </w:r>
          </w:p>
        </w:tc>
        <w:tc>
          <w:tcPr>
            <w:tcW w:w="1384" w:type="dxa"/>
          </w:tcPr>
          <w:p w14:paraId="6D0C0D32" w14:textId="77777777" w:rsidR="00484EA5" w:rsidRPr="000A0DD1" w:rsidRDefault="00484EA5" w:rsidP="00303738">
            <w:pPr>
              <w:spacing w:line="240" w:lineRule="auto"/>
              <w:ind w:left="0" w:right="35" w:firstLine="0"/>
              <w:rPr>
                <w:rFonts w:asciiTheme="minorHAnsi" w:hAnsiTheme="minorHAnsi" w:cstheme="minorHAnsi"/>
                <w:sz w:val="18"/>
                <w:szCs w:val="18"/>
              </w:rPr>
            </w:pPr>
          </w:p>
        </w:tc>
        <w:tc>
          <w:tcPr>
            <w:tcW w:w="1504" w:type="dxa"/>
          </w:tcPr>
          <w:p w14:paraId="02631654" w14:textId="77777777" w:rsidR="00484EA5" w:rsidRPr="000A0DD1" w:rsidRDefault="00484EA5" w:rsidP="00303738">
            <w:pPr>
              <w:spacing w:line="240" w:lineRule="auto"/>
              <w:ind w:left="0" w:right="35" w:firstLine="0"/>
              <w:rPr>
                <w:rFonts w:asciiTheme="minorHAnsi" w:hAnsiTheme="minorHAnsi" w:cstheme="minorHAnsi"/>
                <w:sz w:val="18"/>
                <w:szCs w:val="18"/>
              </w:rPr>
            </w:pPr>
          </w:p>
        </w:tc>
        <w:tc>
          <w:tcPr>
            <w:tcW w:w="1180" w:type="dxa"/>
          </w:tcPr>
          <w:p w14:paraId="2E5C3C01" w14:textId="77777777" w:rsidR="00484EA5" w:rsidRPr="000A0DD1" w:rsidRDefault="00484EA5" w:rsidP="00303738">
            <w:pPr>
              <w:spacing w:line="240" w:lineRule="auto"/>
              <w:ind w:left="0" w:right="35" w:firstLine="0"/>
              <w:rPr>
                <w:rFonts w:asciiTheme="minorHAnsi" w:hAnsiTheme="minorHAnsi" w:cstheme="minorHAnsi"/>
                <w:sz w:val="18"/>
                <w:szCs w:val="18"/>
              </w:rPr>
            </w:pPr>
          </w:p>
        </w:tc>
        <w:tc>
          <w:tcPr>
            <w:tcW w:w="1372" w:type="dxa"/>
          </w:tcPr>
          <w:p w14:paraId="2376C1A4" w14:textId="77777777" w:rsidR="00484EA5" w:rsidRPr="000A0DD1" w:rsidRDefault="00484EA5" w:rsidP="00303738">
            <w:pPr>
              <w:spacing w:line="240" w:lineRule="auto"/>
              <w:ind w:left="0" w:right="35" w:firstLine="0"/>
              <w:rPr>
                <w:rFonts w:asciiTheme="minorHAnsi" w:hAnsiTheme="minorHAnsi" w:cstheme="minorHAnsi"/>
                <w:sz w:val="18"/>
                <w:szCs w:val="18"/>
              </w:rPr>
            </w:pPr>
          </w:p>
        </w:tc>
      </w:tr>
      <w:tr w:rsidR="00581D99" w:rsidRPr="000A0DD1" w14:paraId="1933F277" w14:textId="77777777" w:rsidTr="00C9039A">
        <w:tc>
          <w:tcPr>
            <w:tcW w:w="1822" w:type="dxa"/>
          </w:tcPr>
          <w:p w14:paraId="08536B6B" w14:textId="77777777" w:rsidR="00581D99" w:rsidRPr="000A0DD1" w:rsidRDefault="00581D99" w:rsidP="00303738">
            <w:pPr>
              <w:spacing w:line="240" w:lineRule="auto"/>
              <w:ind w:left="0" w:right="35" w:firstLine="0"/>
              <w:rPr>
                <w:rFonts w:asciiTheme="minorHAnsi" w:hAnsiTheme="minorHAnsi" w:cstheme="minorHAnsi"/>
                <w:sz w:val="18"/>
                <w:szCs w:val="18"/>
              </w:rPr>
            </w:pPr>
            <w:r w:rsidRPr="000A0DD1">
              <w:rPr>
                <w:rFonts w:asciiTheme="minorHAnsi" w:hAnsiTheme="minorHAnsi" w:cstheme="minorHAnsi"/>
                <w:sz w:val="18"/>
                <w:szCs w:val="18"/>
              </w:rPr>
              <w:t>Réunions</w:t>
            </w:r>
          </w:p>
        </w:tc>
        <w:tc>
          <w:tcPr>
            <w:tcW w:w="1384" w:type="dxa"/>
          </w:tcPr>
          <w:p w14:paraId="034CA877" w14:textId="4E9A0B75" w:rsidR="00581D99" w:rsidRPr="000A0DD1" w:rsidRDefault="00581D99" w:rsidP="00303738">
            <w:pPr>
              <w:spacing w:line="240" w:lineRule="auto"/>
              <w:ind w:left="0" w:right="35" w:firstLine="0"/>
              <w:jc w:val="center"/>
              <w:rPr>
                <w:rFonts w:asciiTheme="minorHAnsi" w:hAnsiTheme="minorHAnsi" w:cstheme="minorHAnsi"/>
                <w:sz w:val="18"/>
                <w:szCs w:val="18"/>
              </w:rPr>
            </w:pPr>
            <w:r w:rsidRPr="000A0DD1">
              <w:rPr>
                <w:rFonts w:asciiTheme="minorHAnsi" w:hAnsiTheme="minorHAnsi" w:cstheme="minorHAnsi"/>
                <w:sz w:val="18"/>
                <w:szCs w:val="18"/>
              </w:rPr>
              <w:t>ND</w:t>
            </w:r>
          </w:p>
        </w:tc>
        <w:tc>
          <w:tcPr>
            <w:tcW w:w="1384" w:type="dxa"/>
          </w:tcPr>
          <w:p w14:paraId="2EE78060"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504" w:type="dxa"/>
          </w:tcPr>
          <w:p w14:paraId="02349DA0"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180" w:type="dxa"/>
          </w:tcPr>
          <w:p w14:paraId="378FB6D4"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372" w:type="dxa"/>
          </w:tcPr>
          <w:p w14:paraId="1F65A33C" w14:textId="77777777" w:rsidR="00581D99" w:rsidRPr="000A0DD1" w:rsidRDefault="00581D99" w:rsidP="00303738">
            <w:pPr>
              <w:spacing w:line="240" w:lineRule="auto"/>
              <w:ind w:left="0" w:right="35" w:firstLine="0"/>
              <w:rPr>
                <w:rFonts w:asciiTheme="minorHAnsi" w:hAnsiTheme="minorHAnsi" w:cstheme="minorHAnsi"/>
                <w:sz w:val="18"/>
                <w:szCs w:val="18"/>
              </w:rPr>
            </w:pPr>
          </w:p>
        </w:tc>
      </w:tr>
      <w:tr w:rsidR="00581D99" w:rsidRPr="000A0DD1" w14:paraId="2FD48A0F" w14:textId="77777777" w:rsidTr="00C9039A">
        <w:tc>
          <w:tcPr>
            <w:tcW w:w="1822" w:type="dxa"/>
          </w:tcPr>
          <w:p w14:paraId="78E98583" w14:textId="77777777" w:rsidR="00581D99" w:rsidRPr="000A0DD1" w:rsidRDefault="00581D99" w:rsidP="00303738">
            <w:pPr>
              <w:spacing w:line="240" w:lineRule="auto"/>
              <w:ind w:left="0" w:right="35" w:firstLine="0"/>
              <w:rPr>
                <w:rFonts w:asciiTheme="minorHAnsi" w:hAnsiTheme="minorHAnsi" w:cstheme="minorHAnsi"/>
                <w:sz w:val="18"/>
                <w:szCs w:val="18"/>
              </w:rPr>
            </w:pPr>
            <w:r w:rsidRPr="000A0DD1">
              <w:rPr>
                <w:rFonts w:asciiTheme="minorHAnsi" w:hAnsiTheme="minorHAnsi" w:cstheme="minorHAnsi"/>
                <w:sz w:val="18"/>
                <w:szCs w:val="18"/>
              </w:rPr>
              <w:t>Rapports</w:t>
            </w:r>
          </w:p>
        </w:tc>
        <w:tc>
          <w:tcPr>
            <w:tcW w:w="1384" w:type="dxa"/>
          </w:tcPr>
          <w:p w14:paraId="31B3DAF7" w14:textId="06B65416" w:rsidR="00581D99" w:rsidRPr="000A0DD1" w:rsidRDefault="00581D99" w:rsidP="00303738">
            <w:pPr>
              <w:spacing w:line="240" w:lineRule="auto"/>
              <w:ind w:left="0" w:right="35" w:firstLine="0"/>
              <w:jc w:val="center"/>
              <w:rPr>
                <w:rFonts w:asciiTheme="minorHAnsi" w:hAnsiTheme="minorHAnsi" w:cstheme="minorHAnsi"/>
                <w:sz w:val="18"/>
                <w:szCs w:val="18"/>
              </w:rPr>
            </w:pPr>
            <w:r w:rsidRPr="000A0DD1">
              <w:rPr>
                <w:rFonts w:asciiTheme="minorHAnsi" w:hAnsiTheme="minorHAnsi" w:cstheme="minorHAnsi"/>
                <w:sz w:val="18"/>
                <w:szCs w:val="18"/>
              </w:rPr>
              <w:t>ND</w:t>
            </w:r>
          </w:p>
        </w:tc>
        <w:tc>
          <w:tcPr>
            <w:tcW w:w="1384" w:type="dxa"/>
          </w:tcPr>
          <w:p w14:paraId="5BE4109E"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504" w:type="dxa"/>
          </w:tcPr>
          <w:p w14:paraId="575E63E6"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180" w:type="dxa"/>
          </w:tcPr>
          <w:p w14:paraId="5B2B5AF9"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372" w:type="dxa"/>
          </w:tcPr>
          <w:p w14:paraId="294DFC4B" w14:textId="77777777" w:rsidR="00581D99" w:rsidRPr="000A0DD1" w:rsidRDefault="00581D99" w:rsidP="00303738">
            <w:pPr>
              <w:spacing w:line="240" w:lineRule="auto"/>
              <w:ind w:left="0" w:right="35" w:firstLine="0"/>
              <w:rPr>
                <w:rFonts w:asciiTheme="minorHAnsi" w:hAnsiTheme="minorHAnsi" w:cstheme="minorHAnsi"/>
                <w:sz w:val="18"/>
                <w:szCs w:val="18"/>
              </w:rPr>
            </w:pPr>
          </w:p>
        </w:tc>
      </w:tr>
      <w:tr w:rsidR="00581D99" w:rsidRPr="000A0DD1" w14:paraId="0741BBE6" w14:textId="77777777" w:rsidTr="00C9039A">
        <w:tc>
          <w:tcPr>
            <w:tcW w:w="1822" w:type="dxa"/>
          </w:tcPr>
          <w:p w14:paraId="07C13FDD" w14:textId="77777777" w:rsidR="00581D99" w:rsidRPr="000A0DD1" w:rsidRDefault="00581D99" w:rsidP="00303738">
            <w:pPr>
              <w:spacing w:line="240" w:lineRule="auto"/>
              <w:ind w:left="0" w:right="35" w:firstLine="0"/>
              <w:rPr>
                <w:rFonts w:asciiTheme="minorHAnsi" w:hAnsiTheme="minorHAnsi" w:cstheme="minorHAnsi"/>
                <w:sz w:val="18"/>
                <w:szCs w:val="18"/>
              </w:rPr>
            </w:pPr>
            <w:r w:rsidRPr="000A0DD1">
              <w:rPr>
                <w:rFonts w:asciiTheme="minorHAnsi" w:hAnsiTheme="minorHAnsi" w:cstheme="minorHAnsi"/>
                <w:sz w:val="18"/>
                <w:szCs w:val="18"/>
              </w:rPr>
              <w:t>Revus techniques</w:t>
            </w:r>
          </w:p>
        </w:tc>
        <w:tc>
          <w:tcPr>
            <w:tcW w:w="1384" w:type="dxa"/>
          </w:tcPr>
          <w:p w14:paraId="1BBBAFAB" w14:textId="1BC47589" w:rsidR="00581D99" w:rsidRPr="000A0DD1" w:rsidRDefault="00581D99" w:rsidP="00303738">
            <w:pPr>
              <w:spacing w:line="240" w:lineRule="auto"/>
              <w:ind w:left="0" w:right="35" w:firstLine="0"/>
              <w:jc w:val="center"/>
              <w:rPr>
                <w:rFonts w:asciiTheme="minorHAnsi" w:hAnsiTheme="minorHAnsi" w:cstheme="minorHAnsi"/>
                <w:sz w:val="18"/>
                <w:szCs w:val="18"/>
              </w:rPr>
            </w:pPr>
            <w:r w:rsidRPr="000A0DD1">
              <w:rPr>
                <w:rFonts w:asciiTheme="minorHAnsi" w:hAnsiTheme="minorHAnsi" w:cstheme="minorHAnsi"/>
                <w:sz w:val="18"/>
                <w:szCs w:val="18"/>
              </w:rPr>
              <w:t>ND</w:t>
            </w:r>
          </w:p>
        </w:tc>
        <w:tc>
          <w:tcPr>
            <w:tcW w:w="1384" w:type="dxa"/>
          </w:tcPr>
          <w:p w14:paraId="0A4EF74F"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504" w:type="dxa"/>
          </w:tcPr>
          <w:p w14:paraId="1272506B"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180" w:type="dxa"/>
          </w:tcPr>
          <w:p w14:paraId="4683CD9F"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372" w:type="dxa"/>
          </w:tcPr>
          <w:p w14:paraId="497421CE" w14:textId="77777777" w:rsidR="00581D99" w:rsidRPr="000A0DD1" w:rsidRDefault="00581D99" w:rsidP="00303738">
            <w:pPr>
              <w:spacing w:line="240" w:lineRule="auto"/>
              <w:ind w:left="0" w:right="35" w:firstLine="0"/>
              <w:rPr>
                <w:rFonts w:asciiTheme="minorHAnsi" w:hAnsiTheme="minorHAnsi" w:cstheme="minorHAnsi"/>
                <w:sz w:val="18"/>
                <w:szCs w:val="18"/>
              </w:rPr>
            </w:pPr>
          </w:p>
        </w:tc>
      </w:tr>
      <w:tr w:rsidR="00581D99" w:rsidRPr="000A0DD1" w14:paraId="1AF98838" w14:textId="77777777" w:rsidTr="00C9039A">
        <w:tc>
          <w:tcPr>
            <w:tcW w:w="1822" w:type="dxa"/>
          </w:tcPr>
          <w:p w14:paraId="7FD214C8" w14:textId="77777777" w:rsidR="00581D99" w:rsidRPr="000A0DD1" w:rsidRDefault="00581D99" w:rsidP="00303738">
            <w:pPr>
              <w:spacing w:line="240" w:lineRule="auto"/>
              <w:ind w:left="0" w:right="35" w:firstLine="0"/>
              <w:rPr>
                <w:rFonts w:asciiTheme="minorHAnsi" w:hAnsiTheme="minorHAnsi" w:cstheme="minorHAnsi"/>
                <w:sz w:val="18"/>
                <w:szCs w:val="18"/>
              </w:rPr>
            </w:pPr>
            <w:r w:rsidRPr="000A0DD1">
              <w:rPr>
                <w:rFonts w:asciiTheme="minorHAnsi" w:hAnsiTheme="minorHAnsi" w:cstheme="minorHAnsi"/>
                <w:sz w:val="18"/>
                <w:szCs w:val="18"/>
              </w:rPr>
              <w:t>Evaluations externes</w:t>
            </w:r>
          </w:p>
        </w:tc>
        <w:tc>
          <w:tcPr>
            <w:tcW w:w="1384" w:type="dxa"/>
          </w:tcPr>
          <w:p w14:paraId="39743FA2" w14:textId="5ADDBC52" w:rsidR="00581D99" w:rsidRPr="000A0DD1" w:rsidRDefault="00581D99" w:rsidP="00303738">
            <w:pPr>
              <w:spacing w:line="240" w:lineRule="auto"/>
              <w:ind w:left="0" w:right="35" w:firstLine="0"/>
              <w:jc w:val="center"/>
              <w:rPr>
                <w:rFonts w:asciiTheme="minorHAnsi" w:hAnsiTheme="minorHAnsi" w:cstheme="minorHAnsi"/>
                <w:sz w:val="18"/>
                <w:szCs w:val="18"/>
              </w:rPr>
            </w:pPr>
            <w:r w:rsidRPr="000A0DD1">
              <w:rPr>
                <w:rFonts w:asciiTheme="minorHAnsi" w:hAnsiTheme="minorHAnsi" w:cstheme="minorHAnsi"/>
                <w:sz w:val="18"/>
                <w:szCs w:val="18"/>
              </w:rPr>
              <w:t>ND</w:t>
            </w:r>
          </w:p>
        </w:tc>
        <w:tc>
          <w:tcPr>
            <w:tcW w:w="1384" w:type="dxa"/>
          </w:tcPr>
          <w:p w14:paraId="3BB9F0CF"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504" w:type="dxa"/>
          </w:tcPr>
          <w:p w14:paraId="67580F90"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180" w:type="dxa"/>
          </w:tcPr>
          <w:p w14:paraId="3859E366"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372" w:type="dxa"/>
          </w:tcPr>
          <w:p w14:paraId="6B75A2F5" w14:textId="77777777" w:rsidR="00581D99" w:rsidRPr="000A0DD1" w:rsidRDefault="00581D99" w:rsidP="00303738">
            <w:pPr>
              <w:spacing w:line="240" w:lineRule="auto"/>
              <w:ind w:left="0" w:right="35" w:firstLine="0"/>
              <w:rPr>
                <w:rFonts w:asciiTheme="minorHAnsi" w:hAnsiTheme="minorHAnsi" w:cstheme="minorHAnsi"/>
                <w:sz w:val="18"/>
                <w:szCs w:val="18"/>
              </w:rPr>
            </w:pPr>
          </w:p>
        </w:tc>
      </w:tr>
      <w:tr w:rsidR="00581D99" w:rsidRPr="000A0DD1" w14:paraId="08022214" w14:textId="77777777" w:rsidTr="00C9039A">
        <w:tc>
          <w:tcPr>
            <w:tcW w:w="1822" w:type="dxa"/>
          </w:tcPr>
          <w:p w14:paraId="71EB7F84" w14:textId="77777777" w:rsidR="00581D99" w:rsidRPr="000A0DD1" w:rsidRDefault="00581D99" w:rsidP="00303738">
            <w:pPr>
              <w:spacing w:line="240" w:lineRule="auto"/>
              <w:ind w:left="0" w:right="35" w:firstLine="0"/>
              <w:rPr>
                <w:rFonts w:asciiTheme="minorHAnsi" w:hAnsiTheme="minorHAnsi" w:cstheme="minorHAnsi"/>
                <w:sz w:val="18"/>
                <w:szCs w:val="18"/>
              </w:rPr>
            </w:pPr>
            <w:r w:rsidRPr="000A0DD1">
              <w:rPr>
                <w:rFonts w:asciiTheme="minorHAnsi" w:hAnsiTheme="minorHAnsi" w:cstheme="minorHAnsi"/>
                <w:sz w:val="18"/>
                <w:szCs w:val="18"/>
              </w:rPr>
              <w:t>Collecte des données</w:t>
            </w:r>
          </w:p>
        </w:tc>
        <w:tc>
          <w:tcPr>
            <w:tcW w:w="1384" w:type="dxa"/>
          </w:tcPr>
          <w:p w14:paraId="7287ED7A" w14:textId="078E6E6F" w:rsidR="00581D99" w:rsidRPr="000A0DD1" w:rsidRDefault="00581D99" w:rsidP="00303738">
            <w:pPr>
              <w:spacing w:line="240" w:lineRule="auto"/>
              <w:ind w:left="0" w:right="35" w:firstLine="0"/>
              <w:jc w:val="center"/>
              <w:rPr>
                <w:rFonts w:asciiTheme="minorHAnsi" w:hAnsiTheme="minorHAnsi" w:cstheme="minorHAnsi"/>
                <w:sz w:val="18"/>
                <w:szCs w:val="18"/>
              </w:rPr>
            </w:pPr>
            <w:r w:rsidRPr="000A0DD1">
              <w:rPr>
                <w:rFonts w:asciiTheme="minorHAnsi" w:hAnsiTheme="minorHAnsi" w:cstheme="minorHAnsi"/>
                <w:sz w:val="18"/>
                <w:szCs w:val="18"/>
              </w:rPr>
              <w:t>ND</w:t>
            </w:r>
          </w:p>
        </w:tc>
        <w:tc>
          <w:tcPr>
            <w:tcW w:w="1384" w:type="dxa"/>
          </w:tcPr>
          <w:p w14:paraId="63AE4B58"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504" w:type="dxa"/>
          </w:tcPr>
          <w:p w14:paraId="308D49B5"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180" w:type="dxa"/>
          </w:tcPr>
          <w:p w14:paraId="37517D52"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372" w:type="dxa"/>
          </w:tcPr>
          <w:p w14:paraId="4C418117" w14:textId="77777777" w:rsidR="00581D99" w:rsidRPr="000A0DD1" w:rsidRDefault="00581D99" w:rsidP="00303738">
            <w:pPr>
              <w:spacing w:line="240" w:lineRule="auto"/>
              <w:ind w:left="0" w:right="35" w:firstLine="0"/>
              <w:rPr>
                <w:rFonts w:asciiTheme="minorHAnsi" w:hAnsiTheme="minorHAnsi" w:cstheme="minorHAnsi"/>
                <w:sz w:val="18"/>
                <w:szCs w:val="18"/>
              </w:rPr>
            </w:pPr>
          </w:p>
        </w:tc>
      </w:tr>
      <w:tr w:rsidR="00581D99" w:rsidRPr="000A0DD1" w14:paraId="2B73E440" w14:textId="77777777" w:rsidTr="00C9039A">
        <w:tc>
          <w:tcPr>
            <w:tcW w:w="1822" w:type="dxa"/>
            <w:vAlign w:val="bottom"/>
          </w:tcPr>
          <w:p w14:paraId="54E2211F" w14:textId="77777777" w:rsidR="00581D99" w:rsidRPr="000A0DD1" w:rsidRDefault="00581D99" w:rsidP="00303738">
            <w:pPr>
              <w:spacing w:line="240" w:lineRule="auto"/>
              <w:ind w:left="0" w:right="35" w:firstLine="0"/>
              <w:rPr>
                <w:rFonts w:asciiTheme="minorHAnsi" w:hAnsiTheme="minorHAnsi" w:cstheme="minorHAnsi"/>
                <w:sz w:val="18"/>
                <w:szCs w:val="18"/>
              </w:rPr>
            </w:pPr>
            <w:r w:rsidRPr="000A0DD1">
              <w:rPr>
                <w:rFonts w:asciiTheme="minorHAnsi" w:hAnsiTheme="minorHAnsi" w:cstheme="minorHAnsi"/>
                <w:sz w:val="18"/>
                <w:szCs w:val="18"/>
              </w:rPr>
              <w:t>Tenue du COPIL</w:t>
            </w:r>
          </w:p>
        </w:tc>
        <w:tc>
          <w:tcPr>
            <w:tcW w:w="1384" w:type="dxa"/>
          </w:tcPr>
          <w:p w14:paraId="021D8386" w14:textId="7E2F473A" w:rsidR="00581D99" w:rsidRPr="000A0DD1" w:rsidRDefault="00581D99" w:rsidP="00303738">
            <w:pPr>
              <w:spacing w:line="240" w:lineRule="auto"/>
              <w:ind w:left="0" w:right="35" w:firstLine="0"/>
              <w:jc w:val="center"/>
              <w:rPr>
                <w:rFonts w:asciiTheme="minorHAnsi" w:hAnsiTheme="minorHAnsi" w:cstheme="minorHAnsi"/>
                <w:sz w:val="18"/>
                <w:szCs w:val="18"/>
              </w:rPr>
            </w:pPr>
            <w:r w:rsidRPr="000A0DD1">
              <w:rPr>
                <w:rFonts w:asciiTheme="minorHAnsi" w:hAnsiTheme="minorHAnsi" w:cstheme="minorHAnsi"/>
                <w:sz w:val="18"/>
                <w:szCs w:val="18"/>
              </w:rPr>
              <w:t>ND</w:t>
            </w:r>
          </w:p>
        </w:tc>
        <w:tc>
          <w:tcPr>
            <w:tcW w:w="1384" w:type="dxa"/>
          </w:tcPr>
          <w:p w14:paraId="414B5650"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504" w:type="dxa"/>
          </w:tcPr>
          <w:p w14:paraId="023B2278"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180" w:type="dxa"/>
          </w:tcPr>
          <w:p w14:paraId="31A61330"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372" w:type="dxa"/>
          </w:tcPr>
          <w:p w14:paraId="4B3AD7C1" w14:textId="77777777" w:rsidR="00581D99" w:rsidRPr="000A0DD1" w:rsidRDefault="00581D99" w:rsidP="00303738">
            <w:pPr>
              <w:spacing w:line="240" w:lineRule="auto"/>
              <w:ind w:left="0" w:right="35" w:firstLine="0"/>
              <w:rPr>
                <w:rFonts w:asciiTheme="minorHAnsi" w:hAnsiTheme="minorHAnsi" w:cstheme="minorHAnsi"/>
                <w:sz w:val="18"/>
                <w:szCs w:val="18"/>
              </w:rPr>
            </w:pPr>
          </w:p>
        </w:tc>
      </w:tr>
      <w:tr w:rsidR="00581D99" w:rsidRPr="000A0DD1" w14:paraId="218EA61D" w14:textId="77777777" w:rsidTr="00C9039A">
        <w:tc>
          <w:tcPr>
            <w:tcW w:w="1822" w:type="dxa"/>
            <w:vAlign w:val="bottom"/>
          </w:tcPr>
          <w:p w14:paraId="18083CA0" w14:textId="77777777" w:rsidR="00581D99" w:rsidRPr="000A0DD1" w:rsidRDefault="00581D99" w:rsidP="00303738">
            <w:pPr>
              <w:spacing w:line="240" w:lineRule="auto"/>
              <w:ind w:left="0" w:right="35" w:firstLine="0"/>
              <w:rPr>
                <w:rFonts w:asciiTheme="minorHAnsi" w:hAnsiTheme="minorHAnsi" w:cstheme="minorHAnsi"/>
                <w:sz w:val="18"/>
                <w:szCs w:val="18"/>
              </w:rPr>
            </w:pPr>
            <w:r w:rsidRPr="000A0DD1">
              <w:rPr>
                <w:rFonts w:asciiTheme="minorHAnsi" w:hAnsiTheme="minorHAnsi" w:cstheme="minorHAnsi"/>
                <w:sz w:val="18"/>
                <w:szCs w:val="18"/>
              </w:rPr>
              <w:t>Prise en compte des recommandations du COPIL</w:t>
            </w:r>
          </w:p>
        </w:tc>
        <w:tc>
          <w:tcPr>
            <w:tcW w:w="1384" w:type="dxa"/>
          </w:tcPr>
          <w:p w14:paraId="0F0A83A5" w14:textId="76CC7108" w:rsidR="00581D99" w:rsidRPr="000A0DD1" w:rsidRDefault="00581D99" w:rsidP="00303738">
            <w:pPr>
              <w:spacing w:line="240" w:lineRule="auto"/>
              <w:ind w:left="0" w:right="35" w:firstLine="0"/>
              <w:jc w:val="center"/>
              <w:rPr>
                <w:rFonts w:asciiTheme="minorHAnsi" w:hAnsiTheme="minorHAnsi" w:cstheme="minorHAnsi"/>
                <w:sz w:val="18"/>
                <w:szCs w:val="18"/>
              </w:rPr>
            </w:pPr>
            <w:r w:rsidRPr="000A0DD1">
              <w:rPr>
                <w:rFonts w:asciiTheme="minorHAnsi" w:hAnsiTheme="minorHAnsi" w:cstheme="minorHAnsi"/>
                <w:sz w:val="18"/>
                <w:szCs w:val="18"/>
              </w:rPr>
              <w:t>ND</w:t>
            </w:r>
          </w:p>
        </w:tc>
        <w:tc>
          <w:tcPr>
            <w:tcW w:w="1384" w:type="dxa"/>
          </w:tcPr>
          <w:p w14:paraId="2169094A"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504" w:type="dxa"/>
          </w:tcPr>
          <w:p w14:paraId="55962623"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180" w:type="dxa"/>
          </w:tcPr>
          <w:p w14:paraId="7C41E6C6"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372" w:type="dxa"/>
          </w:tcPr>
          <w:p w14:paraId="073F46E0" w14:textId="77777777" w:rsidR="00581D99" w:rsidRPr="000A0DD1" w:rsidRDefault="00581D99" w:rsidP="00303738">
            <w:pPr>
              <w:spacing w:line="240" w:lineRule="auto"/>
              <w:ind w:left="0" w:right="35" w:firstLine="0"/>
              <w:rPr>
                <w:rFonts w:asciiTheme="minorHAnsi" w:hAnsiTheme="minorHAnsi" w:cstheme="minorHAnsi"/>
                <w:sz w:val="18"/>
                <w:szCs w:val="18"/>
              </w:rPr>
            </w:pPr>
          </w:p>
        </w:tc>
      </w:tr>
      <w:tr w:rsidR="00581D99" w:rsidRPr="000A0DD1" w14:paraId="11236B14" w14:textId="77777777" w:rsidTr="00C9039A">
        <w:tc>
          <w:tcPr>
            <w:tcW w:w="1822" w:type="dxa"/>
            <w:vAlign w:val="bottom"/>
          </w:tcPr>
          <w:p w14:paraId="78877CD9" w14:textId="77777777" w:rsidR="00581D99" w:rsidRPr="000A0DD1" w:rsidRDefault="00581D99" w:rsidP="00303738">
            <w:pPr>
              <w:spacing w:line="240" w:lineRule="auto"/>
              <w:ind w:left="0" w:right="35" w:firstLine="0"/>
              <w:rPr>
                <w:rFonts w:asciiTheme="minorHAnsi" w:hAnsiTheme="minorHAnsi" w:cstheme="minorHAnsi"/>
                <w:sz w:val="18"/>
                <w:szCs w:val="18"/>
              </w:rPr>
            </w:pPr>
            <w:r w:rsidRPr="000A0DD1">
              <w:rPr>
                <w:rFonts w:asciiTheme="minorHAnsi" w:hAnsiTheme="minorHAnsi" w:cstheme="minorHAnsi"/>
                <w:sz w:val="18"/>
                <w:szCs w:val="18"/>
              </w:rPr>
              <w:t>Réunion de différentes plateformes</w:t>
            </w:r>
          </w:p>
        </w:tc>
        <w:tc>
          <w:tcPr>
            <w:tcW w:w="1384" w:type="dxa"/>
          </w:tcPr>
          <w:p w14:paraId="00CD9AA1" w14:textId="1C192E94" w:rsidR="00581D99" w:rsidRPr="000A0DD1" w:rsidRDefault="00581D99" w:rsidP="00303738">
            <w:pPr>
              <w:spacing w:line="240" w:lineRule="auto"/>
              <w:ind w:left="0" w:right="35" w:firstLine="0"/>
              <w:jc w:val="center"/>
              <w:rPr>
                <w:rFonts w:asciiTheme="minorHAnsi" w:hAnsiTheme="minorHAnsi" w:cstheme="minorHAnsi"/>
                <w:sz w:val="18"/>
                <w:szCs w:val="18"/>
              </w:rPr>
            </w:pPr>
            <w:r w:rsidRPr="000A0DD1">
              <w:rPr>
                <w:rFonts w:asciiTheme="minorHAnsi" w:hAnsiTheme="minorHAnsi" w:cstheme="minorHAnsi"/>
                <w:sz w:val="18"/>
                <w:szCs w:val="18"/>
              </w:rPr>
              <w:t>ND</w:t>
            </w:r>
          </w:p>
        </w:tc>
        <w:tc>
          <w:tcPr>
            <w:tcW w:w="1384" w:type="dxa"/>
          </w:tcPr>
          <w:p w14:paraId="6AB1C776"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504" w:type="dxa"/>
          </w:tcPr>
          <w:p w14:paraId="413DE3D1"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180" w:type="dxa"/>
          </w:tcPr>
          <w:p w14:paraId="7E59A815" w14:textId="77777777" w:rsidR="00581D99" w:rsidRPr="000A0DD1" w:rsidRDefault="00581D99" w:rsidP="00303738">
            <w:pPr>
              <w:spacing w:line="240" w:lineRule="auto"/>
              <w:ind w:left="0" w:right="35" w:firstLine="0"/>
              <w:rPr>
                <w:rFonts w:asciiTheme="minorHAnsi" w:hAnsiTheme="minorHAnsi" w:cstheme="minorHAnsi"/>
                <w:sz w:val="18"/>
                <w:szCs w:val="18"/>
              </w:rPr>
            </w:pPr>
          </w:p>
        </w:tc>
        <w:tc>
          <w:tcPr>
            <w:tcW w:w="1372" w:type="dxa"/>
          </w:tcPr>
          <w:p w14:paraId="509221B1" w14:textId="77777777" w:rsidR="00581D99" w:rsidRPr="000A0DD1" w:rsidRDefault="00581D99" w:rsidP="00303738">
            <w:pPr>
              <w:spacing w:line="240" w:lineRule="auto"/>
              <w:ind w:left="0" w:right="35" w:firstLine="0"/>
              <w:rPr>
                <w:rFonts w:asciiTheme="minorHAnsi" w:hAnsiTheme="minorHAnsi" w:cstheme="minorHAnsi"/>
                <w:sz w:val="18"/>
                <w:szCs w:val="18"/>
              </w:rPr>
            </w:pPr>
          </w:p>
        </w:tc>
      </w:tr>
    </w:tbl>
    <w:p w14:paraId="16CFA7B3" w14:textId="77777777" w:rsidR="00484EA5" w:rsidRDefault="00484EA5">
      <w:pPr>
        <w:rPr>
          <w:sz w:val="16"/>
          <w:szCs w:val="16"/>
        </w:rPr>
      </w:pPr>
    </w:p>
    <w:p w14:paraId="40443BEE" w14:textId="77777777" w:rsidR="00484EA5" w:rsidRDefault="00054CD6" w:rsidP="008A0679">
      <w:pPr>
        <w:pStyle w:val="Titre1"/>
        <w:numPr>
          <w:ilvl w:val="0"/>
          <w:numId w:val="2"/>
        </w:numPr>
      </w:pPr>
      <w:bookmarkStart w:id="49" w:name="_Toc131173500"/>
      <w:r>
        <w:t>Révisions programmatiques (le cas échéant)</w:t>
      </w:r>
      <w:bookmarkEnd w:id="49"/>
    </w:p>
    <w:p w14:paraId="4AB77565" w14:textId="5EA35BD7" w:rsidR="00DA11C9" w:rsidRPr="007879A3" w:rsidRDefault="00DA11C9" w:rsidP="00DA11C9">
      <w:pPr>
        <w:pBdr>
          <w:top w:val="nil"/>
          <w:left w:val="nil"/>
          <w:bottom w:val="nil"/>
          <w:right w:val="nil"/>
          <w:between w:val="nil"/>
        </w:pBdr>
        <w:spacing w:line="240" w:lineRule="auto"/>
        <w:rPr>
          <w:sz w:val="22"/>
          <w:szCs w:val="22"/>
        </w:rPr>
      </w:pPr>
      <w:r w:rsidRPr="007879A3">
        <w:rPr>
          <w:sz w:val="22"/>
          <w:szCs w:val="22"/>
        </w:rPr>
        <w:t xml:space="preserve">Aucune révision programmatique n’a été réalisée durant la période de reportage. </w:t>
      </w:r>
    </w:p>
    <w:p w14:paraId="62F161CC" w14:textId="77777777" w:rsidR="00DA11C9" w:rsidRDefault="00DA11C9" w:rsidP="00DA11C9">
      <w:pPr>
        <w:pBdr>
          <w:top w:val="nil"/>
          <w:left w:val="nil"/>
          <w:bottom w:val="nil"/>
          <w:right w:val="nil"/>
          <w:between w:val="nil"/>
        </w:pBdr>
        <w:spacing w:line="240" w:lineRule="auto"/>
        <w:rPr>
          <w:sz w:val="22"/>
          <w:szCs w:val="22"/>
        </w:rPr>
      </w:pPr>
    </w:p>
    <w:p w14:paraId="78EEBFAD" w14:textId="36863027" w:rsidR="00484EA5" w:rsidRDefault="00054CD6" w:rsidP="008A0679">
      <w:pPr>
        <w:pStyle w:val="Titre1"/>
        <w:numPr>
          <w:ilvl w:val="0"/>
          <w:numId w:val="2"/>
        </w:numPr>
      </w:pPr>
      <w:bookmarkStart w:id="50" w:name="_Toc131173501"/>
      <w:r>
        <w:t xml:space="preserve">Communication </w:t>
      </w:r>
      <w:r w:rsidR="00A34354">
        <w:t>et</w:t>
      </w:r>
      <w:r>
        <w:t xml:space="preserve"> promotion</w:t>
      </w:r>
      <w:bookmarkEnd w:id="50"/>
    </w:p>
    <w:p w14:paraId="5706E78D" w14:textId="160A5D2E" w:rsidR="0034409F" w:rsidRPr="007879A3" w:rsidRDefault="0034409F">
      <w:pPr>
        <w:spacing w:line="240" w:lineRule="auto"/>
        <w:ind w:left="2" w:hanging="2"/>
        <w:rPr>
          <w:sz w:val="22"/>
          <w:szCs w:val="22"/>
        </w:rPr>
      </w:pPr>
      <w:r w:rsidRPr="007879A3">
        <w:rPr>
          <w:sz w:val="22"/>
          <w:szCs w:val="22"/>
        </w:rPr>
        <w:t xml:space="preserve">Le logo de CAFI est systématiquement inséré sur tous les documents concernant le projet </w:t>
      </w:r>
      <w:r w:rsidR="0013367C" w:rsidRPr="007879A3">
        <w:rPr>
          <w:sz w:val="22"/>
          <w:szCs w:val="22"/>
        </w:rPr>
        <w:t>(termes de référence de</w:t>
      </w:r>
      <w:r w:rsidR="00241BBE" w:rsidRPr="007879A3">
        <w:rPr>
          <w:sz w:val="22"/>
          <w:szCs w:val="22"/>
        </w:rPr>
        <w:t xml:space="preserve"> réunions et d’ateliers,</w:t>
      </w:r>
      <w:r w:rsidR="0013367C" w:rsidRPr="007879A3">
        <w:rPr>
          <w:sz w:val="22"/>
          <w:szCs w:val="22"/>
        </w:rPr>
        <w:t xml:space="preserve"> </w:t>
      </w:r>
      <w:r w:rsidR="00653CD6" w:rsidRPr="007879A3">
        <w:rPr>
          <w:sz w:val="22"/>
          <w:szCs w:val="22"/>
        </w:rPr>
        <w:t>sur les fiches de présentation du projet)</w:t>
      </w:r>
      <w:r w:rsidRPr="007879A3">
        <w:rPr>
          <w:sz w:val="22"/>
          <w:szCs w:val="22"/>
        </w:rPr>
        <w:t xml:space="preserve"> et toutes les </w:t>
      </w:r>
      <w:r w:rsidR="0013367C" w:rsidRPr="007879A3">
        <w:rPr>
          <w:sz w:val="22"/>
          <w:szCs w:val="22"/>
        </w:rPr>
        <w:t>bannières</w:t>
      </w:r>
      <w:r w:rsidRPr="007879A3">
        <w:rPr>
          <w:sz w:val="22"/>
          <w:szCs w:val="22"/>
        </w:rPr>
        <w:t xml:space="preserve"> préparées </w:t>
      </w:r>
      <w:r w:rsidR="0078280F" w:rsidRPr="007879A3">
        <w:rPr>
          <w:sz w:val="22"/>
          <w:szCs w:val="22"/>
        </w:rPr>
        <w:t xml:space="preserve">lors de la mise en œuvre des activités du projet (ex. lors de l’atelier de lancement du projet). </w:t>
      </w:r>
    </w:p>
    <w:p w14:paraId="6679FFB3" w14:textId="77777777" w:rsidR="007650B5" w:rsidRDefault="007650B5">
      <w:pPr>
        <w:spacing w:line="240" w:lineRule="auto"/>
        <w:ind w:left="2" w:hanging="2"/>
      </w:pPr>
    </w:p>
    <w:p w14:paraId="706FD4F5" w14:textId="78FAD1EF" w:rsidR="00322595" w:rsidRDefault="00322595" w:rsidP="009019D4">
      <w:pPr>
        <w:spacing w:line="240" w:lineRule="auto"/>
        <w:ind w:left="0" w:firstLine="0"/>
      </w:pPr>
    </w:p>
    <w:p w14:paraId="1169D4D9" w14:textId="77777777" w:rsidR="00322595" w:rsidRDefault="00322595">
      <w:pPr>
        <w:spacing w:line="240" w:lineRule="auto"/>
        <w:ind w:left="2" w:hanging="2"/>
      </w:pPr>
    </w:p>
    <w:p w14:paraId="0DE64FB8" w14:textId="77777777" w:rsidR="00484EA5" w:rsidRDefault="00054CD6" w:rsidP="008A0679">
      <w:pPr>
        <w:pStyle w:val="Titre1"/>
        <w:numPr>
          <w:ilvl w:val="0"/>
          <w:numId w:val="2"/>
        </w:numPr>
      </w:pPr>
      <w:bookmarkStart w:id="51" w:name="_Toc131173502"/>
      <w:r>
        <w:t>Auto-évaluation du programme</w:t>
      </w:r>
      <w:bookmarkEnd w:id="51"/>
    </w:p>
    <w:p w14:paraId="3D5F2BE2" w14:textId="747C0947" w:rsidR="009B25F9" w:rsidRPr="00837057" w:rsidRDefault="00B93921" w:rsidP="009019D4">
      <w:pPr>
        <w:spacing w:line="240" w:lineRule="auto"/>
        <w:rPr>
          <w:sz w:val="22"/>
          <w:szCs w:val="22"/>
        </w:rPr>
      </w:pPr>
      <w:r>
        <w:rPr>
          <w:sz w:val="22"/>
          <w:szCs w:val="22"/>
        </w:rPr>
        <w:t xml:space="preserve"> </w:t>
      </w:r>
    </w:p>
    <w:p w14:paraId="755DBBD7" w14:textId="77777777" w:rsidR="00837057" w:rsidRDefault="00837057">
      <w:pPr>
        <w:spacing w:line="240" w:lineRule="auto"/>
        <w:ind w:left="10" w:firstLine="0"/>
        <w:rPr>
          <w:sz w:val="16"/>
          <w:szCs w:val="16"/>
        </w:rPr>
      </w:pPr>
    </w:p>
    <w:p w14:paraId="6BFEDFBB" w14:textId="4FA6CBC0" w:rsidR="00484EA5" w:rsidRDefault="00054CD6" w:rsidP="008A0679">
      <w:pPr>
        <w:pStyle w:val="Titre1"/>
        <w:numPr>
          <w:ilvl w:val="0"/>
          <w:numId w:val="2"/>
        </w:numPr>
      </w:pPr>
      <w:bookmarkStart w:id="52" w:name="_Toc131173503"/>
      <w:r>
        <w:t>Difficultés rencontrées et mesures prises et leçons apprises</w:t>
      </w:r>
      <w:bookmarkEnd w:id="52"/>
    </w:p>
    <w:p w14:paraId="1809CAAE" w14:textId="77777777" w:rsidR="00A43F1E" w:rsidRPr="00A43F1E" w:rsidRDefault="00A43F1E" w:rsidP="00A43F1E">
      <w:pPr>
        <w:spacing w:before="60" w:after="60" w:line="240" w:lineRule="auto"/>
        <w:ind w:left="0" w:right="29" w:firstLine="0"/>
        <w:rPr>
          <w:bCs/>
          <w:sz w:val="22"/>
          <w:szCs w:val="22"/>
        </w:rPr>
      </w:pPr>
      <w:r w:rsidRPr="00A43F1E">
        <w:rPr>
          <w:bCs/>
          <w:sz w:val="22"/>
          <w:szCs w:val="22"/>
        </w:rPr>
        <w:t xml:space="preserve">Malgré les consultations avec les divers acteurs nationaux, la prise en compte des commentaires et suggestions pendant la phase de formulation, la désignation officielle du coordonnateur national du projet ou la désignation du COPIL, la FAO a dû, dès le démarrage du projet, s’employer à lever certaines incompréhensions. Ces dernières sont apparues au sein du MEF au regard du </w:t>
      </w:r>
      <w:r w:rsidRPr="00A43F1E">
        <w:rPr>
          <w:bCs/>
          <w:sz w:val="22"/>
          <w:szCs w:val="22"/>
          <w:u w:val="single"/>
        </w:rPr>
        <w:t>cadre institutionnel</w:t>
      </w:r>
      <w:r w:rsidRPr="00A43F1E">
        <w:rPr>
          <w:bCs/>
          <w:sz w:val="22"/>
          <w:szCs w:val="22"/>
        </w:rPr>
        <w:t xml:space="preserve"> et notamment en rapport avec le partage des responsabilités et le mécanisme de coordination des projets</w:t>
      </w:r>
      <w:r w:rsidRPr="00535621">
        <w:rPr>
          <w:rStyle w:val="Appelnotedebasdep"/>
          <w:bCs/>
          <w:i w:val="0"/>
          <w:iCs w:val="0"/>
          <w:szCs w:val="22"/>
        </w:rPr>
        <w:footnoteReference w:id="5"/>
      </w:r>
      <w:r w:rsidRPr="00A43F1E">
        <w:rPr>
          <w:bCs/>
          <w:i/>
          <w:iCs/>
          <w:sz w:val="22"/>
          <w:szCs w:val="22"/>
        </w:rPr>
        <w:t>.</w:t>
      </w:r>
      <w:r w:rsidRPr="00A43F1E">
        <w:rPr>
          <w:bCs/>
          <w:sz w:val="22"/>
          <w:szCs w:val="22"/>
        </w:rPr>
        <w:t xml:space="preserve"> Dans le cadre de cet effort de clarification, une mission </w:t>
      </w:r>
      <w:r w:rsidRPr="00A43F1E">
        <w:rPr>
          <w:bCs/>
          <w:sz w:val="22"/>
          <w:szCs w:val="22"/>
        </w:rPr>
        <w:lastRenderedPageBreak/>
        <w:t xml:space="preserve">de haut niveau du siège de la FAO s’est rendue à Brazzaville en octobre 2022 pour y rencontrer Madame la Ministre de l’Economie Forestière. A l’issue de cette mission, des solutions ont été proposées et sont en cours de mise en œuvre par l’équipe du projet. C’est à ce titre qu’un </w:t>
      </w:r>
      <w:r w:rsidRPr="00A43F1E">
        <w:rPr>
          <w:bCs/>
          <w:sz w:val="22"/>
          <w:szCs w:val="22"/>
          <w:u w:val="single"/>
        </w:rPr>
        <w:t>Mémorandum d’Entente</w:t>
      </w:r>
      <w:r w:rsidRPr="00A43F1E">
        <w:rPr>
          <w:bCs/>
          <w:sz w:val="22"/>
          <w:szCs w:val="22"/>
        </w:rPr>
        <w:t xml:space="preserve"> (</w:t>
      </w:r>
      <w:proofErr w:type="spellStart"/>
      <w:r w:rsidRPr="00A43F1E">
        <w:rPr>
          <w:bCs/>
          <w:sz w:val="22"/>
          <w:szCs w:val="22"/>
        </w:rPr>
        <w:t>MdE</w:t>
      </w:r>
      <w:proofErr w:type="spellEnd"/>
      <w:r w:rsidRPr="00A43F1E">
        <w:rPr>
          <w:bCs/>
          <w:sz w:val="22"/>
          <w:szCs w:val="22"/>
        </w:rPr>
        <w:t xml:space="preserve">), qui clarifie les différentes responsabilités de chaque institution, doit être signé entre la FAO et le MEF dans le courant du premier trimestre 2023, ouvrant la voie à une mise en œuvre plus harmonieuse du projet par les parties prenantes. </w:t>
      </w:r>
    </w:p>
    <w:p w14:paraId="4CE35A2B" w14:textId="4AB14635" w:rsidR="00A43F1E" w:rsidRPr="00A43F1E" w:rsidRDefault="00A43F1E" w:rsidP="00A43F1E">
      <w:pPr>
        <w:ind w:left="0" w:firstLine="0"/>
      </w:pPr>
      <w:r w:rsidRPr="00A43F1E">
        <w:rPr>
          <w:bCs/>
          <w:sz w:val="22"/>
          <w:szCs w:val="22"/>
        </w:rPr>
        <w:t xml:space="preserve">Au regard de ce qui précède, l’exécution de la planification opérationnelle de l’année 2022 a été impactée et le projet accuse un certain retard d’exécution non seulement dans la constitution de l’équipe opérationnelle mais aussi dans la réalisation des activités prévues.  La FAO envisage de demander une </w:t>
      </w:r>
      <w:r w:rsidRPr="00A43F1E">
        <w:rPr>
          <w:bCs/>
          <w:sz w:val="22"/>
          <w:szCs w:val="22"/>
          <w:u w:val="single"/>
        </w:rPr>
        <w:t>extension hors coût du programme d’un an</w:t>
      </w:r>
      <w:r w:rsidRPr="00A43F1E">
        <w:rPr>
          <w:bCs/>
          <w:sz w:val="22"/>
          <w:szCs w:val="22"/>
        </w:rPr>
        <w:t xml:space="preserve"> afin de pouvoir mettre en œuvre les activités prévues.</w:t>
      </w:r>
    </w:p>
    <w:p w14:paraId="2BD9F20F" w14:textId="6595DC6B" w:rsidR="00484EA5" w:rsidRDefault="006027F2" w:rsidP="006027F2">
      <w:pPr>
        <w:pStyle w:val="Titre2"/>
      </w:pPr>
      <w:bookmarkStart w:id="53" w:name="_Toc131173504"/>
      <w:r>
        <w:t>Difficultés</w:t>
      </w:r>
      <w:bookmarkEnd w:id="53"/>
    </w:p>
    <w:tbl>
      <w:tblPr>
        <w:tblStyle w:val="Grilledutableau"/>
        <w:tblW w:w="0" w:type="auto"/>
        <w:tblLook w:val="04A0" w:firstRow="1" w:lastRow="0" w:firstColumn="1" w:lastColumn="0" w:noHBand="0" w:noVBand="1"/>
      </w:tblPr>
      <w:tblGrid>
        <w:gridCol w:w="4452"/>
        <w:gridCol w:w="4452"/>
      </w:tblGrid>
      <w:tr w:rsidR="006027F2" w:rsidRPr="000A0DD1" w14:paraId="77552345" w14:textId="77777777" w:rsidTr="00432DB8">
        <w:trPr>
          <w:trHeight w:val="423"/>
        </w:trPr>
        <w:tc>
          <w:tcPr>
            <w:tcW w:w="4452" w:type="dxa"/>
            <w:shd w:val="clear" w:color="auto" w:fill="8EAADB" w:themeFill="accent1" w:themeFillTint="99"/>
          </w:tcPr>
          <w:p w14:paraId="1A57C18D" w14:textId="546C5757" w:rsidR="006027F2" w:rsidRPr="000A0DD1" w:rsidRDefault="006027F2" w:rsidP="00303738">
            <w:pPr>
              <w:spacing w:after="5"/>
              <w:rPr>
                <w:b/>
                <w:bCs/>
                <w:sz w:val="18"/>
                <w:szCs w:val="18"/>
              </w:rPr>
            </w:pPr>
            <w:r w:rsidRPr="000A0DD1">
              <w:rPr>
                <w:b/>
                <w:bCs/>
                <w:sz w:val="18"/>
                <w:szCs w:val="18"/>
              </w:rPr>
              <w:t>Difficultés</w:t>
            </w:r>
          </w:p>
        </w:tc>
        <w:tc>
          <w:tcPr>
            <w:tcW w:w="4452" w:type="dxa"/>
            <w:shd w:val="clear" w:color="auto" w:fill="8EAADB" w:themeFill="accent1" w:themeFillTint="99"/>
          </w:tcPr>
          <w:p w14:paraId="33A90C99" w14:textId="410FFE07" w:rsidR="006027F2" w:rsidRPr="000A0DD1" w:rsidRDefault="006027F2" w:rsidP="00303738">
            <w:pPr>
              <w:spacing w:after="5"/>
              <w:rPr>
                <w:b/>
                <w:bCs/>
                <w:sz w:val="18"/>
                <w:szCs w:val="18"/>
              </w:rPr>
            </w:pPr>
            <w:r w:rsidRPr="000A0DD1">
              <w:rPr>
                <w:b/>
                <w:bCs/>
                <w:sz w:val="18"/>
                <w:szCs w:val="18"/>
              </w:rPr>
              <w:t>Mesures prises</w:t>
            </w:r>
          </w:p>
        </w:tc>
      </w:tr>
      <w:tr w:rsidR="006027F2" w:rsidRPr="000A0DD1" w14:paraId="69EEAC4D" w14:textId="77777777" w:rsidTr="006027F2">
        <w:tc>
          <w:tcPr>
            <w:tcW w:w="4452" w:type="dxa"/>
          </w:tcPr>
          <w:p w14:paraId="1836F82B" w14:textId="244DCC52" w:rsidR="006027F2" w:rsidRPr="000A0DD1" w:rsidRDefault="00D71B99" w:rsidP="009019D4">
            <w:pPr>
              <w:pStyle w:val="Paragraphedeliste"/>
              <w:numPr>
                <w:ilvl w:val="0"/>
                <w:numId w:val="12"/>
              </w:numPr>
              <w:spacing w:after="5"/>
              <w:ind w:left="180" w:hanging="180"/>
              <w:rPr>
                <w:sz w:val="18"/>
                <w:szCs w:val="18"/>
              </w:rPr>
            </w:pPr>
            <w:r w:rsidRPr="000A0DD1">
              <w:rPr>
                <w:b/>
                <w:bCs/>
                <w:sz w:val="18"/>
                <w:szCs w:val="18"/>
              </w:rPr>
              <w:t>Difficulté à avoir une c</w:t>
            </w:r>
            <w:r w:rsidR="006027F2" w:rsidRPr="000A0DD1">
              <w:rPr>
                <w:b/>
                <w:bCs/>
                <w:sz w:val="18"/>
                <w:szCs w:val="18"/>
              </w:rPr>
              <w:t xml:space="preserve">ompréhension partagée </w:t>
            </w:r>
            <w:r w:rsidR="00EF6650" w:rsidRPr="000A0DD1">
              <w:rPr>
                <w:b/>
                <w:bCs/>
                <w:sz w:val="18"/>
                <w:szCs w:val="18"/>
              </w:rPr>
              <w:t>entre MEF et FAO</w:t>
            </w:r>
            <w:r w:rsidR="006027F2" w:rsidRPr="000A0DD1">
              <w:rPr>
                <w:sz w:val="18"/>
                <w:szCs w:val="18"/>
              </w:rPr>
              <w:t xml:space="preserve"> sur le</w:t>
            </w:r>
            <w:r w:rsidRPr="000A0DD1">
              <w:rPr>
                <w:sz w:val="18"/>
                <w:szCs w:val="18"/>
              </w:rPr>
              <w:t xml:space="preserve">s implications </w:t>
            </w:r>
            <w:r w:rsidR="00EF6650" w:rsidRPr="000A0DD1">
              <w:rPr>
                <w:sz w:val="18"/>
                <w:szCs w:val="18"/>
              </w:rPr>
              <w:t xml:space="preserve">opérationnelles </w:t>
            </w:r>
            <w:r w:rsidRPr="000A0DD1">
              <w:rPr>
                <w:sz w:val="18"/>
                <w:szCs w:val="18"/>
              </w:rPr>
              <w:t>du</w:t>
            </w:r>
            <w:r w:rsidR="006027F2" w:rsidRPr="000A0DD1">
              <w:rPr>
                <w:sz w:val="18"/>
                <w:szCs w:val="18"/>
              </w:rPr>
              <w:t xml:space="preserve"> montage institutionnel </w:t>
            </w:r>
            <w:r w:rsidR="009019D4">
              <w:rPr>
                <w:sz w:val="18"/>
                <w:szCs w:val="18"/>
              </w:rPr>
              <w:t>eu SYNA MNV</w:t>
            </w:r>
          </w:p>
        </w:tc>
        <w:tc>
          <w:tcPr>
            <w:tcW w:w="4452" w:type="dxa"/>
          </w:tcPr>
          <w:p w14:paraId="0203B52E" w14:textId="4278419A" w:rsidR="00D71B99" w:rsidRPr="00F17DB6" w:rsidRDefault="00D71B99" w:rsidP="00F17DB6">
            <w:pPr>
              <w:ind w:left="50"/>
              <w:rPr>
                <w:sz w:val="18"/>
                <w:szCs w:val="18"/>
              </w:rPr>
            </w:pPr>
            <w:r w:rsidRPr="00F17DB6">
              <w:rPr>
                <w:sz w:val="18"/>
                <w:szCs w:val="18"/>
              </w:rPr>
              <w:t>Organisation d’échanges régulier avec le MEF</w:t>
            </w:r>
          </w:p>
          <w:p w14:paraId="2490447B" w14:textId="77777777" w:rsidR="006027F2" w:rsidRPr="00F17DB6" w:rsidRDefault="006027F2" w:rsidP="00F17DB6">
            <w:pPr>
              <w:ind w:left="50"/>
              <w:rPr>
                <w:sz w:val="18"/>
                <w:szCs w:val="18"/>
              </w:rPr>
            </w:pPr>
            <w:r w:rsidRPr="00F17DB6">
              <w:rPr>
                <w:sz w:val="18"/>
                <w:szCs w:val="18"/>
              </w:rPr>
              <w:t>Mission de haut niveau de la FAO en provenance du siège</w:t>
            </w:r>
          </w:p>
          <w:p w14:paraId="0FDB44E5" w14:textId="4445FB8B" w:rsidR="006027F2" w:rsidRPr="00F17DB6" w:rsidRDefault="00EF6650" w:rsidP="00F17DB6">
            <w:pPr>
              <w:ind w:left="50"/>
              <w:rPr>
                <w:sz w:val="18"/>
                <w:szCs w:val="18"/>
              </w:rPr>
            </w:pPr>
            <w:r w:rsidRPr="00F17DB6">
              <w:rPr>
                <w:sz w:val="18"/>
                <w:szCs w:val="18"/>
              </w:rPr>
              <w:t>Négociation</w:t>
            </w:r>
            <w:r w:rsidR="006027F2" w:rsidRPr="00F17DB6">
              <w:rPr>
                <w:sz w:val="18"/>
                <w:szCs w:val="18"/>
              </w:rPr>
              <w:t xml:space="preserve"> d’un Mémorandum d’Entente et </w:t>
            </w:r>
            <w:r w:rsidR="00D71B99" w:rsidRPr="00F17DB6">
              <w:rPr>
                <w:sz w:val="18"/>
                <w:szCs w:val="18"/>
              </w:rPr>
              <w:t>d’un</w:t>
            </w:r>
            <w:r w:rsidR="006027F2" w:rsidRPr="00F17DB6">
              <w:rPr>
                <w:sz w:val="18"/>
                <w:szCs w:val="18"/>
              </w:rPr>
              <w:t xml:space="preserve"> Protocole d’Accord </w:t>
            </w:r>
            <w:r w:rsidR="00D71B99" w:rsidRPr="00F17DB6">
              <w:rPr>
                <w:sz w:val="18"/>
                <w:szCs w:val="18"/>
              </w:rPr>
              <w:t>visant à</w:t>
            </w:r>
            <w:r w:rsidR="006027F2" w:rsidRPr="00F17DB6">
              <w:rPr>
                <w:sz w:val="18"/>
                <w:szCs w:val="18"/>
              </w:rPr>
              <w:t xml:space="preserve"> clarifier et opérationnaliser </w:t>
            </w:r>
            <w:r w:rsidR="00D71B99" w:rsidRPr="00F17DB6">
              <w:rPr>
                <w:sz w:val="18"/>
                <w:szCs w:val="18"/>
              </w:rPr>
              <w:t>le montage institutionnel</w:t>
            </w:r>
            <w:r w:rsidRPr="00F17DB6">
              <w:rPr>
                <w:sz w:val="18"/>
                <w:szCs w:val="18"/>
              </w:rPr>
              <w:t xml:space="preserve"> du projet.</w:t>
            </w:r>
          </w:p>
        </w:tc>
      </w:tr>
      <w:tr w:rsidR="006027F2" w:rsidRPr="000A0DD1" w14:paraId="00DDBD7D" w14:textId="77777777" w:rsidTr="006027F2">
        <w:tc>
          <w:tcPr>
            <w:tcW w:w="4452" w:type="dxa"/>
          </w:tcPr>
          <w:p w14:paraId="0454FF23" w14:textId="1971616E" w:rsidR="006027F2" w:rsidRPr="000A0DD1" w:rsidRDefault="00D71B99" w:rsidP="00303738">
            <w:pPr>
              <w:pStyle w:val="Paragraphedeliste"/>
              <w:numPr>
                <w:ilvl w:val="0"/>
                <w:numId w:val="12"/>
              </w:numPr>
              <w:spacing w:after="5"/>
              <w:ind w:left="180" w:hanging="180"/>
              <w:rPr>
                <w:sz w:val="18"/>
                <w:szCs w:val="18"/>
              </w:rPr>
            </w:pPr>
            <w:r w:rsidRPr="000A0DD1">
              <w:rPr>
                <w:b/>
                <w:bCs/>
                <w:sz w:val="18"/>
                <w:szCs w:val="18"/>
              </w:rPr>
              <w:t>Difficulté à organiser COPIL et COTECH</w:t>
            </w:r>
            <w:r w:rsidRPr="000A0DD1">
              <w:rPr>
                <w:sz w:val="18"/>
                <w:szCs w:val="18"/>
              </w:rPr>
              <w:t xml:space="preserve"> en raison </w:t>
            </w:r>
            <w:r w:rsidR="00D846AB" w:rsidRPr="000A0DD1">
              <w:rPr>
                <w:sz w:val="18"/>
                <w:szCs w:val="18"/>
              </w:rPr>
              <w:t>de l’incompréhension</w:t>
            </w:r>
            <w:r w:rsidRPr="000A0DD1">
              <w:rPr>
                <w:sz w:val="18"/>
                <w:szCs w:val="18"/>
              </w:rPr>
              <w:t xml:space="preserve"> sur le partage de responsabilité entre la FAO et le MEF</w:t>
            </w:r>
            <w:r w:rsidR="008F1D0B" w:rsidRPr="000A0DD1">
              <w:rPr>
                <w:sz w:val="18"/>
                <w:szCs w:val="18"/>
              </w:rPr>
              <w:t xml:space="preserve">, </w:t>
            </w:r>
            <w:r w:rsidR="00432DB8" w:rsidRPr="000A0DD1">
              <w:rPr>
                <w:sz w:val="18"/>
                <w:szCs w:val="18"/>
              </w:rPr>
              <w:t>avec des</w:t>
            </w:r>
            <w:r w:rsidR="00EF6650" w:rsidRPr="000A0DD1">
              <w:rPr>
                <w:sz w:val="18"/>
                <w:szCs w:val="18"/>
              </w:rPr>
              <w:t xml:space="preserve"> conséquences né</w:t>
            </w:r>
            <w:r w:rsidR="008F1D0B" w:rsidRPr="000A0DD1">
              <w:rPr>
                <w:sz w:val="18"/>
                <w:szCs w:val="18"/>
              </w:rPr>
              <w:t>gatives</w:t>
            </w:r>
            <w:r w:rsidR="00EF6650" w:rsidRPr="000A0DD1">
              <w:rPr>
                <w:sz w:val="18"/>
                <w:szCs w:val="18"/>
              </w:rPr>
              <w:t xml:space="preserve"> en termes de programmation</w:t>
            </w:r>
            <w:r w:rsidR="00432DB8" w:rsidRPr="000A0DD1">
              <w:rPr>
                <w:sz w:val="18"/>
                <w:szCs w:val="18"/>
              </w:rPr>
              <w:t xml:space="preserve"> (PTA non encore disponibles)</w:t>
            </w:r>
            <w:r w:rsidR="00EF6650" w:rsidRPr="000A0DD1">
              <w:rPr>
                <w:sz w:val="18"/>
                <w:szCs w:val="18"/>
              </w:rPr>
              <w:t>, de suivi et de prise de décisions.</w:t>
            </w:r>
          </w:p>
        </w:tc>
        <w:tc>
          <w:tcPr>
            <w:tcW w:w="4452" w:type="dxa"/>
          </w:tcPr>
          <w:p w14:paraId="4BCC8A2D" w14:textId="19E52FF2" w:rsidR="006027F2" w:rsidRPr="000A0DD1" w:rsidRDefault="00D71B99" w:rsidP="00303738">
            <w:pPr>
              <w:spacing w:after="5"/>
              <w:rPr>
                <w:sz w:val="18"/>
                <w:szCs w:val="18"/>
              </w:rPr>
            </w:pPr>
            <w:r w:rsidRPr="000A0DD1">
              <w:rPr>
                <w:sz w:val="18"/>
                <w:szCs w:val="18"/>
              </w:rPr>
              <w:t>Voir ci-dessus.</w:t>
            </w:r>
          </w:p>
        </w:tc>
      </w:tr>
      <w:tr w:rsidR="006027F2" w:rsidRPr="000A0DD1" w14:paraId="5AA532EC" w14:textId="77777777" w:rsidTr="006027F2">
        <w:tc>
          <w:tcPr>
            <w:tcW w:w="4452" w:type="dxa"/>
          </w:tcPr>
          <w:p w14:paraId="55BB0F6B" w14:textId="1E8146FB" w:rsidR="006027F2" w:rsidRPr="009019D4" w:rsidRDefault="006027F2" w:rsidP="009019D4">
            <w:pPr>
              <w:rPr>
                <w:sz w:val="18"/>
                <w:szCs w:val="18"/>
              </w:rPr>
            </w:pPr>
          </w:p>
        </w:tc>
        <w:tc>
          <w:tcPr>
            <w:tcW w:w="4452" w:type="dxa"/>
          </w:tcPr>
          <w:p w14:paraId="044B5FC1" w14:textId="7BE86BEC" w:rsidR="006027F2" w:rsidRPr="000A0DD1" w:rsidRDefault="006027F2" w:rsidP="00303738">
            <w:pPr>
              <w:spacing w:after="5"/>
              <w:rPr>
                <w:sz w:val="18"/>
                <w:szCs w:val="18"/>
              </w:rPr>
            </w:pPr>
          </w:p>
        </w:tc>
      </w:tr>
    </w:tbl>
    <w:p w14:paraId="5E792802" w14:textId="77777777" w:rsidR="006027F2" w:rsidRDefault="006027F2">
      <w:pPr>
        <w:ind w:left="0" w:firstLine="0"/>
      </w:pPr>
    </w:p>
    <w:p w14:paraId="4C351B1C" w14:textId="540440A5" w:rsidR="006027F2" w:rsidRDefault="006027F2" w:rsidP="006027F2">
      <w:pPr>
        <w:pStyle w:val="Titre2"/>
      </w:pPr>
      <w:bookmarkStart w:id="54" w:name="_Toc131173505"/>
      <w:r>
        <w:t>Leçons apprises</w:t>
      </w:r>
      <w:bookmarkEnd w:id="54"/>
    </w:p>
    <w:tbl>
      <w:tblPr>
        <w:tblStyle w:val="Grilledutableau"/>
        <w:tblW w:w="0" w:type="auto"/>
        <w:tblLook w:val="04A0" w:firstRow="1" w:lastRow="0" w:firstColumn="1" w:lastColumn="0" w:noHBand="0" w:noVBand="1"/>
      </w:tblPr>
      <w:tblGrid>
        <w:gridCol w:w="546"/>
        <w:gridCol w:w="8382"/>
      </w:tblGrid>
      <w:tr w:rsidR="00510FBF" w:rsidRPr="00813AC4" w14:paraId="744FF5A6" w14:textId="77777777" w:rsidTr="00302F98">
        <w:trPr>
          <w:trHeight w:val="378"/>
        </w:trPr>
        <w:tc>
          <w:tcPr>
            <w:tcW w:w="546" w:type="dxa"/>
            <w:shd w:val="clear" w:color="auto" w:fill="8EAADB" w:themeFill="accent1" w:themeFillTint="99"/>
          </w:tcPr>
          <w:p w14:paraId="3EDAF3AA" w14:textId="09A39C2D" w:rsidR="00510FBF" w:rsidRPr="00813AC4" w:rsidRDefault="00510FBF" w:rsidP="00303738">
            <w:pPr>
              <w:spacing w:after="5"/>
              <w:rPr>
                <w:b/>
                <w:bCs/>
                <w:sz w:val="18"/>
                <w:szCs w:val="18"/>
              </w:rPr>
            </w:pPr>
            <w:r w:rsidRPr="00813AC4">
              <w:rPr>
                <w:b/>
                <w:bCs/>
                <w:sz w:val="18"/>
                <w:szCs w:val="18"/>
              </w:rPr>
              <w:t>N°</w:t>
            </w:r>
          </w:p>
        </w:tc>
        <w:tc>
          <w:tcPr>
            <w:tcW w:w="8382" w:type="dxa"/>
            <w:shd w:val="clear" w:color="auto" w:fill="8EAADB" w:themeFill="accent1" w:themeFillTint="99"/>
          </w:tcPr>
          <w:p w14:paraId="70C2980C" w14:textId="51F9EA2B" w:rsidR="00510FBF" w:rsidRPr="00813AC4" w:rsidRDefault="00510FBF" w:rsidP="00303738">
            <w:pPr>
              <w:spacing w:after="5"/>
              <w:rPr>
                <w:b/>
                <w:bCs/>
                <w:sz w:val="18"/>
                <w:szCs w:val="18"/>
              </w:rPr>
            </w:pPr>
            <w:r w:rsidRPr="00813AC4">
              <w:rPr>
                <w:b/>
                <w:bCs/>
                <w:sz w:val="18"/>
                <w:szCs w:val="18"/>
              </w:rPr>
              <w:t>Leçons apprises</w:t>
            </w:r>
          </w:p>
        </w:tc>
      </w:tr>
      <w:tr w:rsidR="00510FBF" w:rsidRPr="00813AC4" w14:paraId="11AE59F0" w14:textId="77777777" w:rsidTr="00510FBF">
        <w:tc>
          <w:tcPr>
            <w:tcW w:w="546" w:type="dxa"/>
          </w:tcPr>
          <w:p w14:paraId="3A8FD3B9" w14:textId="587DD1C1" w:rsidR="00510FBF" w:rsidRPr="00813AC4" w:rsidRDefault="00510FBF" w:rsidP="00303738">
            <w:pPr>
              <w:spacing w:after="5"/>
              <w:rPr>
                <w:sz w:val="18"/>
                <w:szCs w:val="18"/>
              </w:rPr>
            </w:pPr>
            <w:r w:rsidRPr="00813AC4">
              <w:rPr>
                <w:sz w:val="18"/>
                <w:szCs w:val="18"/>
              </w:rPr>
              <w:t>1</w:t>
            </w:r>
          </w:p>
        </w:tc>
        <w:tc>
          <w:tcPr>
            <w:tcW w:w="8382" w:type="dxa"/>
          </w:tcPr>
          <w:p w14:paraId="3ABA21C5" w14:textId="19648D8F" w:rsidR="00510FBF" w:rsidRPr="00813AC4" w:rsidRDefault="008F1D0B" w:rsidP="00303738">
            <w:pPr>
              <w:spacing w:after="5"/>
              <w:rPr>
                <w:sz w:val="18"/>
                <w:szCs w:val="18"/>
              </w:rPr>
            </w:pPr>
            <w:r w:rsidRPr="00813AC4">
              <w:rPr>
                <w:sz w:val="18"/>
                <w:szCs w:val="18"/>
              </w:rPr>
              <w:t>En phase de formulation d’un tel projet, un accord</w:t>
            </w:r>
            <w:r w:rsidR="00432DB8" w:rsidRPr="00813AC4">
              <w:rPr>
                <w:sz w:val="18"/>
                <w:szCs w:val="18"/>
              </w:rPr>
              <w:t xml:space="preserve"> sur le montage institutionnel doit être acquis </w:t>
            </w:r>
            <w:r w:rsidR="006407FB" w:rsidRPr="00813AC4">
              <w:rPr>
                <w:sz w:val="18"/>
                <w:szCs w:val="18"/>
              </w:rPr>
              <w:t xml:space="preserve">avec la partie gouvernementale non seulement sur les principes mais aussi sur les </w:t>
            </w:r>
            <w:r w:rsidR="00432DB8" w:rsidRPr="00813AC4">
              <w:rPr>
                <w:sz w:val="18"/>
                <w:szCs w:val="18"/>
              </w:rPr>
              <w:t xml:space="preserve">détails opérationnels. </w:t>
            </w:r>
            <w:r w:rsidR="006407FB" w:rsidRPr="00813AC4">
              <w:rPr>
                <w:sz w:val="18"/>
                <w:szCs w:val="18"/>
              </w:rPr>
              <w:t>Cette phase d’acquisition d’une compréhension partagée du volet opérationnel ne doit pas être sous-estimée.</w:t>
            </w:r>
          </w:p>
        </w:tc>
      </w:tr>
      <w:tr w:rsidR="00510FBF" w:rsidRPr="00813AC4" w14:paraId="03A7F2F2" w14:textId="77777777" w:rsidTr="00510FBF">
        <w:tc>
          <w:tcPr>
            <w:tcW w:w="546" w:type="dxa"/>
          </w:tcPr>
          <w:p w14:paraId="68BCF7B8" w14:textId="6DE4CC5A" w:rsidR="00510FBF" w:rsidRPr="00813AC4" w:rsidRDefault="00510FBF" w:rsidP="00303738">
            <w:pPr>
              <w:spacing w:after="5"/>
              <w:rPr>
                <w:sz w:val="18"/>
                <w:szCs w:val="18"/>
              </w:rPr>
            </w:pPr>
            <w:r w:rsidRPr="00813AC4">
              <w:rPr>
                <w:sz w:val="18"/>
                <w:szCs w:val="18"/>
              </w:rPr>
              <w:t>2</w:t>
            </w:r>
          </w:p>
        </w:tc>
        <w:tc>
          <w:tcPr>
            <w:tcW w:w="8382" w:type="dxa"/>
          </w:tcPr>
          <w:p w14:paraId="34783C24" w14:textId="22558D47" w:rsidR="00510FBF" w:rsidRPr="00813AC4" w:rsidRDefault="00432DB8" w:rsidP="00303738">
            <w:pPr>
              <w:spacing w:after="5"/>
              <w:rPr>
                <w:sz w:val="18"/>
                <w:szCs w:val="18"/>
              </w:rPr>
            </w:pPr>
            <w:r w:rsidRPr="00813AC4">
              <w:rPr>
                <w:sz w:val="18"/>
                <w:szCs w:val="18"/>
              </w:rPr>
              <w:t xml:space="preserve">Même en situation de blocage institutionnel, un COPIL devrait pouvoir être </w:t>
            </w:r>
            <w:r w:rsidR="006407FB" w:rsidRPr="00813AC4">
              <w:rPr>
                <w:sz w:val="18"/>
                <w:szCs w:val="18"/>
              </w:rPr>
              <w:t>organisé afin de</w:t>
            </w:r>
            <w:r w:rsidRPr="00813AC4">
              <w:rPr>
                <w:sz w:val="18"/>
                <w:szCs w:val="18"/>
              </w:rPr>
              <w:t xml:space="preserve"> permettre a minima de s’entendre sur un plan de travail </w:t>
            </w:r>
            <w:r w:rsidR="006407FB" w:rsidRPr="00813AC4">
              <w:rPr>
                <w:sz w:val="18"/>
                <w:szCs w:val="18"/>
              </w:rPr>
              <w:t xml:space="preserve">et de mettre en œuvre les activités qui ne peuvent être repoussées </w:t>
            </w:r>
            <w:r w:rsidR="0044520A" w:rsidRPr="00813AC4">
              <w:rPr>
                <w:sz w:val="18"/>
                <w:szCs w:val="18"/>
              </w:rPr>
              <w:t xml:space="preserve">en raison des </w:t>
            </w:r>
            <w:r w:rsidR="001B32C4" w:rsidRPr="00813AC4">
              <w:rPr>
                <w:sz w:val="18"/>
                <w:szCs w:val="18"/>
              </w:rPr>
              <w:t>conditions émises par les</w:t>
            </w:r>
            <w:r w:rsidR="0044520A" w:rsidRPr="00813AC4">
              <w:rPr>
                <w:sz w:val="18"/>
                <w:szCs w:val="18"/>
              </w:rPr>
              <w:t xml:space="preserve"> bailleurs</w:t>
            </w:r>
            <w:r w:rsidR="006407FB" w:rsidRPr="00813AC4">
              <w:rPr>
                <w:sz w:val="18"/>
                <w:szCs w:val="18"/>
              </w:rPr>
              <w:t xml:space="preserve"> (plantation en saison des pluies)</w:t>
            </w:r>
            <w:r w:rsidRPr="00813AC4">
              <w:rPr>
                <w:sz w:val="18"/>
                <w:szCs w:val="18"/>
              </w:rPr>
              <w:t xml:space="preserve">. </w:t>
            </w:r>
          </w:p>
        </w:tc>
      </w:tr>
    </w:tbl>
    <w:p w14:paraId="408198CA" w14:textId="77777777" w:rsidR="006027F2" w:rsidRDefault="006027F2">
      <w:pPr>
        <w:ind w:left="0" w:firstLine="0"/>
      </w:pPr>
    </w:p>
    <w:p w14:paraId="06D4247E" w14:textId="597A2528" w:rsidR="036A3949" w:rsidRDefault="00054CD6" w:rsidP="00F23037">
      <w:pPr>
        <w:pStyle w:val="Titre1"/>
        <w:numPr>
          <w:ilvl w:val="0"/>
          <w:numId w:val="2"/>
        </w:numPr>
      </w:pPr>
      <w:bookmarkStart w:id="55" w:name="_Toc131173506"/>
      <w:r>
        <w:t>Conclusion et recommandations</w:t>
      </w:r>
      <w:bookmarkEnd w:id="55"/>
    </w:p>
    <w:p w14:paraId="64F66381" w14:textId="6C8C600B" w:rsidR="036A3949" w:rsidRDefault="036A3949" w:rsidP="036A3949"/>
    <w:p w14:paraId="102D09E7" w14:textId="3F757E87" w:rsidR="00484EA5" w:rsidRPr="00F84528" w:rsidRDefault="001B32C4">
      <w:pPr>
        <w:rPr>
          <w:sz w:val="22"/>
          <w:szCs w:val="22"/>
        </w:rPr>
      </w:pPr>
      <w:r w:rsidRPr="00F84528">
        <w:rPr>
          <w:b/>
          <w:bCs/>
          <w:sz w:val="22"/>
          <w:szCs w:val="22"/>
        </w:rPr>
        <w:t>L’</w:t>
      </w:r>
      <w:r w:rsidR="0017147A" w:rsidRPr="00F84528">
        <w:rPr>
          <w:b/>
          <w:bCs/>
          <w:sz w:val="22"/>
          <w:szCs w:val="22"/>
        </w:rPr>
        <w:t xml:space="preserve">année 2022 a été l’année de démarrage </w:t>
      </w:r>
      <w:r w:rsidR="00A01436" w:rsidRPr="00F84528">
        <w:rPr>
          <w:b/>
          <w:bCs/>
          <w:sz w:val="22"/>
          <w:szCs w:val="22"/>
        </w:rPr>
        <w:t xml:space="preserve">effective </w:t>
      </w:r>
      <w:r w:rsidR="0017147A" w:rsidRPr="00F84528">
        <w:rPr>
          <w:b/>
          <w:bCs/>
          <w:sz w:val="22"/>
          <w:szCs w:val="22"/>
        </w:rPr>
        <w:t xml:space="preserve">du projet </w:t>
      </w:r>
      <w:r w:rsidR="00A01436" w:rsidRPr="00F84528">
        <w:rPr>
          <w:b/>
          <w:bCs/>
          <w:sz w:val="22"/>
          <w:szCs w:val="22"/>
        </w:rPr>
        <w:t>SYNA-MNV</w:t>
      </w:r>
      <w:r w:rsidR="0017147A" w:rsidRPr="00F84528">
        <w:rPr>
          <w:sz w:val="22"/>
          <w:szCs w:val="22"/>
        </w:rPr>
        <w:t xml:space="preserve">. L’UGP s’est </w:t>
      </w:r>
      <w:r w:rsidR="00D33D88" w:rsidRPr="00F84528">
        <w:rPr>
          <w:sz w:val="22"/>
          <w:szCs w:val="22"/>
        </w:rPr>
        <w:t xml:space="preserve">mise en place et renforcée </w:t>
      </w:r>
      <w:r w:rsidR="0017147A" w:rsidRPr="00F84528">
        <w:rPr>
          <w:sz w:val="22"/>
          <w:szCs w:val="22"/>
        </w:rPr>
        <w:t>avec l’arrivée d</w:t>
      </w:r>
      <w:r w:rsidR="00A01436" w:rsidRPr="00F84528">
        <w:rPr>
          <w:sz w:val="22"/>
          <w:szCs w:val="22"/>
        </w:rPr>
        <w:t>e la Conseillère</w:t>
      </w:r>
      <w:r w:rsidR="0017147A" w:rsidRPr="00F84528">
        <w:rPr>
          <w:sz w:val="22"/>
          <w:szCs w:val="22"/>
        </w:rPr>
        <w:t xml:space="preserve"> Technique Principal</w:t>
      </w:r>
      <w:r w:rsidR="00A01436" w:rsidRPr="00F84528">
        <w:rPr>
          <w:sz w:val="22"/>
          <w:szCs w:val="22"/>
        </w:rPr>
        <w:t xml:space="preserve">e. </w:t>
      </w:r>
      <w:r w:rsidR="0017147A" w:rsidRPr="00F84528">
        <w:rPr>
          <w:sz w:val="22"/>
          <w:szCs w:val="22"/>
        </w:rPr>
        <w:t xml:space="preserve">Le recrutement s’est poursuivi avec l’organisation des entretiens pour </w:t>
      </w:r>
      <w:r w:rsidR="005B351C" w:rsidRPr="00F84528">
        <w:rPr>
          <w:sz w:val="22"/>
          <w:szCs w:val="22"/>
        </w:rPr>
        <w:t>les postes</w:t>
      </w:r>
      <w:r w:rsidR="0017147A" w:rsidRPr="00F84528">
        <w:rPr>
          <w:sz w:val="22"/>
          <w:szCs w:val="22"/>
        </w:rPr>
        <w:t xml:space="preserve"> de i) expert </w:t>
      </w:r>
      <w:r w:rsidR="00F84528" w:rsidRPr="00F84528">
        <w:rPr>
          <w:sz w:val="22"/>
          <w:szCs w:val="22"/>
        </w:rPr>
        <w:t>télédétection</w:t>
      </w:r>
      <w:r w:rsidR="0017147A" w:rsidRPr="00F84528">
        <w:rPr>
          <w:sz w:val="22"/>
          <w:szCs w:val="22"/>
        </w:rPr>
        <w:t xml:space="preserve">, ii) expert </w:t>
      </w:r>
      <w:r w:rsidR="00F84528" w:rsidRPr="00F84528">
        <w:rPr>
          <w:sz w:val="22"/>
          <w:szCs w:val="22"/>
        </w:rPr>
        <w:t>MRV.</w:t>
      </w:r>
      <w:r w:rsidR="005B351C" w:rsidRPr="00F84528">
        <w:rPr>
          <w:sz w:val="22"/>
          <w:szCs w:val="22"/>
        </w:rPr>
        <w:t xml:space="preserve"> L’UGP devrait être </w:t>
      </w:r>
      <w:r w:rsidR="006407FB" w:rsidRPr="00F84528">
        <w:rPr>
          <w:sz w:val="22"/>
          <w:szCs w:val="22"/>
        </w:rPr>
        <w:t xml:space="preserve">quasiment </w:t>
      </w:r>
      <w:r w:rsidR="005B351C" w:rsidRPr="00F84528">
        <w:rPr>
          <w:sz w:val="22"/>
          <w:szCs w:val="22"/>
        </w:rPr>
        <w:t xml:space="preserve">complète </w:t>
      </w:r>
      <w:r w:rsidR="007B2EDD" w:rsidRPr="00F84528">
        <w:rPr>
          <w:sz w:val="22"/>
          <w:szCs w:val="22"/>
        </w:rPr>
        <w:t xml:space="preserve">au </w:t>
      </w:r>
      <w:r w:rsidR="005B351C" w:rsidRPr="00F84528">
        <w:rPr>
          <w:sz w:val="22"/>
          <w:szCs w:val="22"/>
        </w:rPr>
        <w:t xml:space="preserve">premier trimestre de la prochaine année de rapportage. </w:t>
      </w:r>
      <w:r w:rsidR="00F84528" w:rsidRPr="00F84528">
        <w:rPr>
          <w:sz w:val="22"/>
          <w:szCs w:val="22"/>
        </w:rPr>
        <w:t>La remise à niveau des locaux du CNIAF est programmée.</w:t>
      </w:r>
    </w:p>
    <w:p w14:paraId="365BD422" w14:textId="69F1567B" w:rsidR="00F84528" w:rsidRPr="00F84528" w:rsidRDefault="005B351C" w:rsidP="000D5894">
      <w:pPr>
        <w:rPr>
          <w:sz w:val="22"/>
          <w:szCs w:val="22"/>
        </w:rPr>
      </w:pPr>
      <w:r w:rsidRPr="00F84528">
        <w:rPr>
          <w:b/>
          <w:bCs/>
          <w:sz w:val="22"/>
          <w:szCs w:val="22"/>
        </w:rPr>
        <w:lastRenderedPageBreak/>
        <w:t>La planification opérationnelle de 2022</w:t>
      </w:r>
      <w:r w:rsidRPr="00F84528">
        <w:rPr>
          <w:sz w:val="22"/>
          <w:szCs w:val="22"/>
        </w:rPr>
        <w:t xml:space="preserve"> a été </w:t>
      </w:r>
      <w:r w:rsidR="00302F98" w:rsidRPr="00F84528">
        <w:rPr>
          <w:sz w:val="22"/>
          <w:szCs w:val="22"/>
        </w:rPr>
        <w:t xml:space="preserve">entachée par un </w:t>
      </w:r>
      <w:r w:rsidRPr="00F84528">
        <w:rPr>
          <w:sz w:val="22"/>
          <w:szCs w:val="22"/>
        </w:rPr>
        <w:t xml:space="preserve">contexte marqué par des incompréhensions au niveau du Ministère de l’Economie Forestière </w:t>
      </w:r>
      <w:r w:rsidR="00302F98" w:rsidRPr="00F84528">
        <w:rPr>
          <w:sz w:val="22"/>
          <w:szCs w:val="22"/>
        </w:rPr>
        <w:t xml:space="preserve">(MEF) </w:t>
      </w:r>
      <w:r w:rsidRPr="00F84528">
        <w:rPr>
          <w:sz w:val="22"/>
          <w:szCs w:val="22"/>
        </w:rPr>
        <w:t xml:space="preserve">quant aux implications institutionnelles des documents de projet signés dans le cadre </w:t>
      </w:r>
      <w:r w:rsidR="00F84528" w:rsidRPr="00F84528">
        <w:rPr>
          <w:sz w:val="22"/>
          <w:szCs w:val="22"/>
        </w:rPr>
        <w:t>de la Lettre d’Intention de CAFI, en particulier le rôle des agences d’exécution.</w:t>
      </w:r>
    </w:p>
    <w:p w14:paraId="3EDACF18" w14:textId="77777777" w:rsidR="00F84528" w:rsidRDefault="00F84528" w:rsidP="000D5894">
      <w:pPr>
        <w:rPr>
          <w:sz w:val="22"/>
          <w:szCs w:val="22"/>
          <w:highlight w:val="yellow"/>
        </w:rPr>
      </w:pPr>
    </w:p>
    <w:p w14:paraId="32927189" w14:textId="5ADC157C" w:rsidR="005B351C" w:rsidRPr="00F84528" w:rsidRDefault="005B351C" w:rsidP="000D5894">
      <w:pPr>
        <w:rPr>
          <w:sz w:val="22"/>
          <w:szCs w:val="22"/>
        </w:rPr>
      </w:pPr>
      <w:r w:rsidRPr="00F84528">
        <w:rPr>
          <w:sz w:val="22"/>
          <w:szCs w:val="22"/>
        </w:rPr>
        <w:t>Les discussions qui ont été nécessaire</w:t>
      </w:r>
      <w:r w:rsidR="000D5894" w:rsidRPr="00F84528">
        <w:rPr>
          <w:sz w:val="22"/>
          <w:szCs w:val="22"/>
        </w:rPr>
        <w:t>s</w:t>
      </w:r>
      <w:r w:rsidRPr="00F84528">
        <w:rPr>
          <w:sz w:val="22"/>
          <w:szCs w:val="22"/>
        </w:rPr>
        <w:t xml:space="preserve"> </w:t>
      </w:r>
      <w:r w:rsidR="000D5894" w:rsidRPr="00F84528">
        <w:rPr>
          <w:sz w:val="22"/>
          <w:szCs w:val="22"/>
        </w:rPr>
        <w:t>pour clarifier</w:t>
      </w:r>
      <w:r w:rsidRPr="00F84528">
        <w:rPr>
          <w:sz w:val="22"/>
          <w:szCs w:val="22"/>
        </w:rPr>
        <w:t xml:space="preserve"> ce volet institutionnel ont </w:t>
      </w:r>
      <w:r w:rsidR="00FC5CBD" w:rsidRPr="00F84528">
        <w:rPr>
          <w:sz w:val="22"/>
          <w:szCs w:val="22"/>
        </w:rPr>
        <w:t xml:space="preserve">été fastidieuses et ont automatiquement </w:t>
      </w:r>
      <w:r w:rsidRPr="00F84528">
        <w:rPr>
          <w:sz w:val="22"/>
          <w:szCs w:val="22"/>
        </w:rPr>
        <w:t>occasionné un certain retard non seulement dans la constitution de l’équipe opérationnelle mais aussi dans la réalisation de</w:t>
      </w:r>
      <w:r w:rsidR="00F84528" w:rsidRPr="00F84528">
        <w:rPr>
          <w:sz w:val="22"/>
          <w:szCs w:val="22"/>
        </w:rPr>
        <w:t>s</w:t>
      </w:r>
      <w:r w:rsidR="00E13B0B">
        <w:rPr>
          <w:sz w:val="22"/>
          <w:szCs w:val="22"/>
        </w:rPr>
        <w:t xml:space="preserve"> </w:t>
      </w:r>
      <w:r w:rsidRPr="00F84528">
        <w:rPr>
          <w:sz w:val="22"/>
          <w:szCs w:val="22"/>
        </w:rPr>
        <w:t xml:space="preserve">activités planifiées. Toutefois, malgré ce contexte </w:t>
      </w:r>
      <w:r w:rsidR="000D5894" w:rsidRPr="00F84528">
        <w:rPr>
          <w:sz w:val="22"/>
          <w:szCs w:val="22"/>
        </w:rPr>
        <w:t>difficile</w:t>
      </w:r>
      <w:r w:rsidRPr="00F84528">
        <w:rPr>
          <w:sz w:val="22"/>
          <w:szCs w:val="22"/>
        </w:rPr>
        <w:t>, l’équipe de la FAO s’est employée à la recherche de solution</w:t>
      </w:r>
      <w:r w:rsidR="00FC5CBD" w:rsidRPr="00F84528">
        <w:rPr>
          <w:sz w:val="22"/>
          <w:szCs w:val="22"/>
        </w:rPr>
        <w:t>s</w:t>
      </w:r>
      <w:r w:rsidRPr="00F84528">
        <w:rPr>
          <w:sz w:val="22"/>
          <w:szCs w:val="22"/>
        </w:rPr>
        <w:t xml:space="preserve"> </w:t>
      </w:r>
      <w:r w:rsidR="000D5894" w:rsidRPr="00F84528">
        <w:rPr>
          <w:sz w:val="22"/>
          <w:szCs w:val="22"/>
        </w:rPr>
        <w:t xml:space="preserve">pour lever ces incompréhensions </w:t>
      </w:r>
      <w:r w:rsidRPr="00F84528">
        <w:rPr>
          <w:sz w:val="22"/>
          <w:szCs w:val="22"/>
        </w:rPr>
        <w:t>d’une part, et</w:t>
      </w:r>
      <w:r w:rsidR="000D5894" w:rsidRPr="00F84528">
        <w:rPr>
          <w:sz w:val="22"/>
          <w:szCs w:val="22"/>
        </w:rPr>
        <w:t>, d’autre part,</w:t>
      </w:r>
      <w:r w:rsidRPr="00F84528">
        <w:rPr>
          <w:sz w:val="22"/>
          <w:szCs w:val="22"/>
        </w:rPr>
        <w:t xml:space="preserve"> </w:t>
      </w:r>
      <w:r w:rsidR="00FC5CBD" w:rsidRPr="00F84528">
        <w:rPr>
          <w:sz w:val="22"/>
          <w:szCs w:val="22"/>
        </w:rPr>
        <w:t>pour</w:t>
      </w:r>
      <w:r w:rsidRPr="00F84528">
        <w:rPr>
          <w:sz w:val="22"/>
          <w:szCs w:val="22"/>
        </w:rPr>
        <w:t xml:space="preserve"> faire avancer </w:t>
      </w:r>
      <w:r w:rsidR="00FC5CBD" w:rsidRPr="00F84528">
        <w:rPr>
          <w:sz w:val="22"/>
          <w:szCs w:val="22"/>
        </w:rPr>
        <w:t>l</w:t>
      </w:r>
      <w:r w:rsidR="00F84528" w:rsidRPr="00F84528">
        <w:rPr>
          <w:sz w:val="22"/>
          <w:szCs w:val="22"/>
        </w:rPr>
        <w:t xml:space="preserve">a </w:t>
      </w:r>
      <w:r w:rsidRPr="00F84528">
        <w:rPr>
          <w:sz w:val="22"/>
          <w:szCs w:val="22"/>
        </w:rPr>
        <w:t>mobilisation des ressources humaines.</w:t>
      </w:r>
      <w:r w:rsidR="000D5894" w:rsidRPr="00F84528">
        <w:rPr>
          <w:sz w:val="22"/>
          <w:szCs w:val="22"/>
        </w:rPr>
        <w:t xml:space="preserve"> </w:t>
      </w:r>
      <w:r w:rsidR="00FC5CBD" w:rsidRPr="00F84528">
        <w:rPr>
          <w:sz w:val="22"/>
          <w:szCs w:val="22"/>
        </w:rPr>
        <w:t>Par ailleurs, u</w:t>
      </w:r>
      <w:r w:rsidRPr="00F84528">
        <w:rPr>
          <w:sz w:val="22"/>
          <w:szCs w:val="22"/>
        </w:rPr>
        <w:t xml:space="preserve">ne Lettre d’Accord </w:t>
      </w:r>
      <w:r w:rsidR="00F84528" w:rsidRPr="00F84528">
        <w:rPr>
          <w:sz w:val="22"/>
          <w:szCs w:val="22"/>
        </w:rPr>
        <w:t>et un Mémorandum d’Entente sont en cours de négociation avec le MEF et devraient une fois signés permettre de débloquer les activités de formation et la production des données d’activité.</w:t>
      </w:r>
    </w:p>
    <w:p w14:paraId="7E27D8F3" w14:textId="77777777" w:rsidR="00F84528" w:rsidRPr="00F84528" w:rsidRDefault="00F84528" w:rsidP="000D5894">
      <w:pPr>
        <w:rPr>
          <w:color w:val="000000" w:themeColor="text1"/>
          <w:sz w:val="22"/>
          <w:szCs w:val="22"/>
        </w:rPr>
      </w:pPr>
    </w:p>
    <w:p w14:paraId="67FB56D6" w14:textId="77777777" w:rsidR="00773D7C" w:rsidRDefault="00773D7C" w:rsidP="00F31D2C">
      <w:pPr>
        <w:rPr>
          <w:color w:val="000000" w:themeColor="text1"/>
          <w:sz w:val="22"/>
          <w:szCs w:val="22"/>
        </w:rPr>
      </w:pPr>
    </w:p>
    <w:p w14:paraId="5ED33DC7" w14:textId="6F5AA820" w:rsidR="005B351C" w:rsidRPr="00F84528" w:rsidRDefault="00EB04B6" w:rsidP="00F31D2C">
      <w:pPr>
        <w:rPr>
          <w:color w:val="000000" w:themeColor="text1"/>
          <w:sz w:val="22"/>
          <w:szCs w:val="22"/>
        </w:rPr>
      </w:pPr>
      <w:r>
        <w:rPr>
          <w:color w:val="000000" w:themeColor="text1"/>
          <w:sz w:val="22"/>
          <w:szCs w:val="22"/>
        </w:rPr>
        <w:t>Au vu des retards accumulés sur un projet relativement court, la FAO envisage de faire une demande au CAFI d’extension hors coût du programme pour une durée d</w:t>
      </w:r>
      <w:r w:rsidR="00773D7C">
        <w:rPr>
          <w:color w:val="000000" w:themeColor="text1"/>
          <w:sz w:val="22"/>
          <w:szCs w:val="22"/>
        </w:rPr>
        <w:t>’</w:t>
      </w:r>
      <w:r>
        <w:rPr>
          <w:color w:val="000000" w:themeColor="text1"/>
          <w:sz w:val="22"/>
          <w:szCs w:val="22"/>
        </w:rPr>
        <w:t>un an, afin d’être en mesure de livrer les résultats attendus</w:t>
      </w:r>
      <w:r w:rsidR="00773D7C">
        <w:rPr>
          <w:color w:val="000000" w:themeColor="text1"/>
          <w:sz w:val="22"/>
          <w:szCs w:val="22"/>
        </w:rPr>
        <w:t>.</w:t>
      </w:r>
    </w:p>
    <w:p w14:paraId="735439B6" w14:textId="77777777" w:rsidR="00EB04B6" w:rsidRDefault="00EB04B6" w:rsidP="00EB04B6">
      <w:pPr>
        <w:rPr>
          <w:rFonts w:eastAsia="Cambria" w:cs="Cambria"/>
          <w:color w:val="0070C0"/>
          <w:sz w:val="24"/>
          <w:highlight w:val="lightGray"/>
        </w:rPr>
      </w:pPr>
      <w:r>
        <w:rPr>
          <w:highlight w:val="lightGray"/>
        </w:rPr>
        <w:br w:type="page"/>
      </w:r>
    </w:p>
    <w:p w14:paraId="2AE1ACB9" w14:textId="25546970" w:rsidR="00484EA5" w:rsidRDefault="00054CD6" w:rsidP="00EB04B6">
      <w:pPr>
        <w:pStyle w:val="Titre1"/>
        <w:numPr>
          <w:ilvl w:val="0"/>
          <w:numId w:val="2"/>
        </w:numPr>
      </w:pPr>
      <w:bookmarkStart w:id="56" w:name="_Toc131173507"/>
      <w:r>
        <w:lastRenderedPageBreak/>
        <w:t>Récapitulatif des livrables</w:t>
      </w:r>
      <w:bookmarkEnd w:id="56"/>
    </w:p>
    <w:p w14:paraId="543D8CF2" w14:textId="5AE463F5" w:rsidR="00F21999" w:rsidRPr="00F21999" w:rsidRDefault="002D09D4" w:rsidP="00F21999">
      <w:pPr>
        <w:jc w:val="left"/>
        <w:rPr>
          <w:iCs/>
          <w:sz w:val="22"/>
          <w:szCs w:val="22"/>
        </w:rPr>
      </w:pPr>
      <w:r w:rsidRPr="00940E72">
        <w:rPr>
          <w:iCs/>
          <w:sz w:val="22"/>
          <w:szCs w:val="22"/>
        </w:rPr>
        <w:t>Liste des livrables </w:t>
      </w:r>
      <w:r w:rsidR="00E976E4" w:rsidRPr="00940E72">
        <w:rPr>
          <w:iCs/>
          <w:sz w:val="22"/>
          <w:szCs w:val="22"/>
        </w:rPr>
        <w:t>(liens Google Drive</w:t>
      </w:r>
      <w:r w:rsidR="00173CCE">
        <w:rPr>
          <w:iCs/>
          <w:sz w:val="22"/>
          <w:szCs w:val="22"/>
        </w:rPr>
        <w:t xml:space="preserve"> et internet</w:t>
      </w:r>
      <w:r w:rsidR="00940E72" w:rsidRPr="00940E72">
        <w:rPr>
          <w:iCs/>
          <w:sz w:val="22"/>
          <w:szCs w:val="22"/>
        </w:rPr>
        <w:t>) :</w:t>
      </w:r>
      <w:r w:rsidR="00940E72">
        <w:rPr>
          <w:iCs/>
          <w:sz w:val="22"/>
          <w:szCs w:val="22"/>
        </w:rPr>
        <w:t xml:space="preserve"> </w:t>
      </w:r>
      <w:r w:rsidR="00F21999" w:rsidRPr="00F21999">
        <w:rPr>
          <w:iCs/>
          <w:sz w:val="22"/>
          <w:szCs w:val="22"/>
        </w:rPr>
        <w:t xml:space="preserve"> </w:t>
      </w:r>
    </w:p>
    <w:p w14:paraId="320C49EC" w14:textId="249C3067" w:rsidR="00F21999" w:rsidRDefault="00E466EA" w:rsidP="002D09D4">
      <w:pPr>
        <w:pStyle w:val="Paragraphedeliste"/>
        <w:numPr>
          <w:ilvl w:val="1"/>
          <w:numId w:val="10"/>
        </w:numPr>
        <w:rPr>
          <w:iCs/>
          <w:sz w:val="22"/>
          <w:szCs w:val="22"/>
        </w:rPr>
      </w:pPr>
      <w:hyperlink r:id="rId28" w:history="1">
        <w:r w:rsidR="00F21999" w:rsidRPr="00A60059">
          <w:rPr>
            <w:rStyle w:val="Lienhypertexte"/>
            <w:iCs/>
            <w:sz w:val="22"/>
            <w:szCs w:val="22"/>
          </w:rPr>
          <w:t>Note de Service portant nomination du COPIL (Février 2022)</w:t>
        </w:r>
      </w:hyperlink>
    </w:p>
    <w:p w14:paraId="5AAF06BC" w14:textId="0EFCBC61" w:rsidR="00F21999" w:rsidRDefault="00E466EA" w:rsidP="002D09D4">
      <w:pPr>
        <w:pStyle w:val="Paragraphedeliste"/>
        <w:numPr>
          <w:ilvl w:val="1"/>
          <w:numId w:val="10"/>
        </w:numPr>
        <w:rPr>
          <w:iCs/>
          <w:sz w:val="22"/>
          <w:szCs w:val="22"/>
        </w:rPr>
      </w:pPr>
      <w:hyperlink r:id="rId29" w:history="1">
        <w:r w:rsidR="00F21999" w:rsidRPr="00A60059">
          <w:rPr>
            <w:rStyle w:val="Lienhypertexte"/>
            <w:iCs/>
            <w:sz w:val="22"/>
            <w:szCs w:val="22"/>
          </w:rPr>
          <w:t>Lettre au MEDDBC demandant nomination au COPIL (Mars 2022)</w:t>
        </w:r>
      </w:hyperlink>
    </w:p>
    <w:p w14:paraId="423F73CB" w14:textId="588A5570" w:rsidR="00F21999" w:rsidRDefault="00E466EA" w:rsidP="002D09D4">
      <w:pPr>
        <w:pStyle w:val="Paragraphedeliste"/>
        <w:numPr>
          <w:ilvl w:val="1"/>
          <w:numId w:val="10"/>
        </w:numPr>
        <w:rPr>
          <w:iCs/>
          <w:sz w:val="22"/>
          <w:szCs w:val="22"/>
        </w:rPr>
      </w:pPr>
      <w:hyperlink r:id="rId30" w:history="1">
        <w:r w:rsidR="00F21999" w:rsidRPr="00A60059">
          <w:rPr>
            <w:rStyle w:val="Lienhypertexte"/>
            <w:iCs/>
            <w:sz w:val="22"/>
            <w:szCs w:val="22"/>
          </w:rPr>
          <w:t>Nomination du COPIL par le MEDDBC (Avril 2022)</w:t>
        </w:r>
      </w:hyperlink>
    </w:p>
    <w:p w14:paraId="233395B4" w14:textId="4C52D1B5" w:rsidR="00F21999" w:rsidRDefault="00E466EA" w:rsidP="00F21999">
      <w:pPr>
        <w:pStyle w:val="Paragraphedeliste"/>
        <w:numPr>
          <w:ilvl w:val="1"/>
          <w:numId w:val="10"/>
        </w:numPr>
        <w:rPr>
          <w:iCs/>
          <w:sz w:val="22"/>
          <w:szCs w:val="22"/>
        </w:rPr>
      </w:pPr>
      <w:hyperlink r:id="rId31" w:history="1">
        <w:r w:rsidR="00F21999" w:rsidRPr="00A60059">
          <w:rPr>
            <w:rStyle w:val="Lienhypertexte"/>
            <w:iCs/>
            <w:sz w:val="22"/>
            <w:szCs w:val="22"/>
          </w:rPr>
          <w:t>TDR Atelier de lancement (Mai 2022)</w:t>
        </w:r>
      </w:hyperlink>
    </w:p>
    <w:p w14:paraId="0A287C94" w14:textId="1AD15FF2" w:rsidR="00F21999" w:rsidRDefault="00E466EA" w:rsidP="00CF2F3C">
      <w:pPr>
        <w:pStyle w:val="Paragraphedeliste"/>
        <w:numPr>
          <w:ilvl w:val="1"/>
          <w:numId w:val="10"/>
        </w:numPr>
        <w:rPr>
          <w:iCs/>
          <w:sz w:val="22"/>
          <w:szCs w:val="22"/>
        </w:rPr>
      </w:pPr>
      <w:hyperlink r:id="rId32" w:history="1">
        <w:r w:rsidR="00F21999" w:rsidRPr="00A60059">
          <w:rPr>
            <w:rStyle w:val="Lienhypertexte"/>
            <w:iCs/>
            <w:sz w:val="22"/>
            <w:szCs w:val="22"/>
          </w:rPr>
          <w:t>TDR COPIL (Juin 2022)</w:t>
        </w:r>
      </w:hyperlink>
    </w:p>
    <w:p w14:paraId="55E4E08C" w14:textId="2C55AE50" w:rsidR="00CF2F3C" w:rsidRPr="00773D7C" w:rsidRDefault="00E466EA" w:rsidP="00CF2F3C">
      <w:pPr>
        <w:pStyle w:val="Paragraphedeliste"/>
        <w:numPr>
          <w:ilvl w:val="1"/>
          <w:numId w:val="10"/>
        </w:numPr>
        <w:rPr>
          <w:iCs/>
          <w:sz w:val="22"/>
          <w:szCs w:val="22"/>
        </w:rPr>
      </w:pPr>
      <w:hyperlink r:id="rId33" w:history="1">
        <w:r w:rsidR="00CF2F3C">
          <w:rPr>
            <w:rStyle w:val="Lienhypertexte"/>
            <w:lang w:val="fr-FR"/>
          </w:rPr>
          <w:t>Extrait de l'atelier de lancement sur la télévision locale (Août 2022)</w:t>
        </w:r>
      </w:hyperlink>
    </w:p>
    <w:p w14:paraId="3AB518B7" w14:textId="0FF753BC" w:rsidR="00EB04B6" w:rsidRPr="00A34354" w:rsidRDefault="00E466EA" w:rsidP="00EB04B6">
      <w:pPr>
        <w:pStyle w:val="Paragraphedeliste"/>
        <w:numPr>
          <w:ilvl w:val="1"/>
          <w:numId w:val="10"/>
        </w:numPr>
        <w:rPr>
          <w:iCs/>
          <w:sz w:val="22"/>
          <w:szCs w:val="22"/>
        </w:rPr>
      </w:pPr>
      <w:hyperlink r:id="rId34" w:history="1">
        <w:r w:rsidR="00EB04B6" w:rsidRPr="00053C5A">
          <w:rPr>
            <w:rStyle w:val="Lienhypertexte"/>
            <w:iCs/>
            <w:sz w:val="22"/>
            <w:szCs w:val="22"/>
          </w:rPr>
          <w:t>Soumission LEAF (Septembre 2022)</w:t>
        </w:r>
      </w:hyperlink>
    </w:p>
    <w:p w14:paraId="194E7698" w14:textId="0E422DD1" w:rsidR="00F17DB6" w:rsidRPr="00CF2F3C" w:rsidRDefault="00E466EA" w:rsidP="00773D7C">
      <w:pPr>
        <w:pStyle w:val="Paragraphedeliste"/>
        <w:numPr>
          <w:ilvl w:val="1"/>
          <w:numId w:val="10"/>
        </w:numPr>
        <w:rPr>
          <w:rStyle w:val="Lienhypertexte"/>
          <w:iCs/>
          <w:color w:val="000000"/>
          <w:sz w:val="22"/>
          <w:szCs w:val="22"/>
          <w:u w:val="none"/>
        </w:rPr>
      </w:pPr>
      <w:hyperlink r:id="rId35" w:history="1">
        <w:r w:rsidR="009019D4" w:rsidRPr="00773D7C">
          <w:rPr>
            <w:rStyle w:val="Lienhypertexte"/>
            <w:iCs/>
            <w:sz w:val="22"/>
            <w:szCs w:val="22"/>
          </w:rPr>
          <w:t>Etat des besoins</w:t>
        </w:r>
        <w:r w:rsidR="00EB04B6" w:rsidRPr="00773D7C">
          <w:rPr>
            <w:rStyle w:val="Lienhypertexte"/>
            <w:iCs/>
            <w:sz w:val="22"/>
            <w:szCs w:val="22"/>
          </w:rPr>
          <w:t xml:space="preserve"> </w:t>
        </w:r>
        <w:r w:rsidR="00F21999" w:rsidRPr="00773D7C">
          <w:rPr>
            <w:rStyle w:val="Lienhypertexte"/>
            <w:iCs/>
            <w:sz w:val="22"/>
            <w:szCs w:val="22"/>
          </w:rPr>
          <w:t xml:space="preserve">du CNIAF </w:t>
        </w:r>
        <w:r w:rsidR="00EB04B6" w:rsidRPr="00773D7C">
          <w:rPr>
            <w:rStyle w:val="Lienhypertexte"/>
            <w:iCs/>
            <w:sz w:val="22"/>
            <w:szCs w:val="22"/>
          </w:rPr>
          <w:t>(</w:t>
        </w:r>
        <w:r w:rsidR="00773D7C">
          <w:rPr>
            <w:rStyle w:val="Lienhypertexte"/>
            <w:iCs/>
            <w:sz w:val="22"/>
            <w:szCs w:val="22"/>
          </w:rPr>
          <w:t>Décembre</w:t>
        </w:r>
        <w:r w:rsidR="00EB04B6" w:rsidRPr="00773D7C">
          <w:rPr>
            <w:rStyle w:val="Lienhypertexte"/>
            <w:iCs/>
            <w:sz w:val="22"/>
            <w:szCs w:val="22"/>
          </w:rPr>
          <w:t xml:space="preserve"> 2022)</w:t>
        </w:r>
      </w:hyperlink>
    </w:p>
    <w:p w14:paraId="7394EF6F" w14:textId="77777777" w:rsidR="00773D7C" w:rsidRDefault="00773D7C">
      <w:pPr>
        <w:rPr>
          <w:rFonts w:eastAsia="Cambria" w:cs="Cambria"/>
          <w:b/>
          <w:color w:val="0070C0"/>
          <w:sz w:val="24"/>
          <w:highlight w:val="lightGray"/>
        </w:rPr>
      </w:pPr>
      <w:r>
        <w:rPr>
          <w:highlight w:val="lightGray"/>
        </w:rPr>
        <w:br w:type="page"/>
      </w:r>
    </w:p>
    <w:p w14:paraId="72286FFF" w14:textId="227EBFE8" w:rsidR="00484EA5" w:rsidRDefault="00054CD6" w:rsidP="00773D7C">
      <w:pPr>
        <w:pStyle w:val="Titre1"/>
        <w:numPr>
          <w:ilvl w:val="0"/>
          <w:numId w:val="0"/>
        </w:numPr>
      </w:pPr>
      <w:bookmarkStart w:id="57" w:name="_Toc131173508"/>
      <w:r>
        <w:lastRenderedPageBreak/>
        <w:t>Annexes</w:t>
      </w:r>
      <w:bookmarkEnd w:id="57"/>
    </w:p>
    <w:p w14:paraId="766CC7F4" w14:textId="4E0F9181" w:rsidR="00EE7307" w:rsidRDefault="005C763D">
      <w:pPr>
        <w:rPr>
          <w:rFonts w:ascii="Wingdings" w:eastAsia="Wingdings" w:hAnsi="Wingdings" w:cs="Wingdings"/>
          <w:sz w:val="22"/>
          <w:szCs w:val="22"/>
        </w:rPr>
      </w:pPr>
      <w:bookmarkStart w:id="58" w:name="_heading=h.23ckvvd" w:colFirst="0" w:colLast="0"/>
      <w:bookmarkEnd w:id="58"/>
      <w:r w:rsidRPr="002D09D4">
        <w:rPr>
          <w:b/>
          <w:bCs/>
          <w:sz w:val="22"/>
          <w:szCs w:val="22"/>
        </w:rPr>
        <w:t xml:space="preserve">Annexe </w:t>
      </w:r>
      <w:r w:rsidR="00EE7307">
        <w:rPr>
          <w:b/>
          <w:bCs/>
          <w:sz w:val="22"/>
          <w:szCs w:val="22"/>
        </w:rPr>
        <w:t>1</w:t>
      </w:r>
      <w:r w:rsidR="00D21F2D" w:rsidRPr="002D09D4">
        <w:rPr>
          <w:b/>
          <w:bCs/>
          <w:sz w:val="22"/>
          <w:szCs w:val="22"/>
        </w:rPr>
        <w:t>.</w:t>
      </w:r>
      <w:r w:rsidR="00D21F2D">
        <w:rPr>
          <w:sz w:val="22"/>
          <w:szCs w:val="22"/>
        </w:rPr>
        <w:t xml:space="preserve"> </w:t>
      </w:r>
      <w:r w:rsidR="00EE7307" w:rsidRPr="00EE7307">
        <w:rPr>
          <w:sz w:val="22"/>
          <w:szCs w:val="22"/>
        </w:rPr>
        <w:t xml:space="preserve">Informations financières par effet et produit (Tableau </w:t>
      </w:r>
      <w:r w:rsidR="00E829FD">
        <w:rPr>
          <w:sz w:val="22"/>
          <w:szCs w:val="22"/>
        </w:rPr>
        <w:t>EXCEL</w:t>
      </w:r>
      <w:r w:rsidR="00EE7307" w:rsidRPr="00EE7307">
        <w:rPr>
          <w:sz w:val="22"/>
          <w:szCs w:val="22"/>
        </w:rPr>
        <w:t>)</w:t>
      </w:r>
      <w:r w:rsidR="00EE7307">
        <w:rPr>
          <w:sz w:val="22"/>
          <w:szCs w:val="22"/>
        </w:rPr>
        <w:t xml:space="preserve"> </w:t>
      </w:r>
    </w:p>
    <w:p w14:paraId="464DE31F" w14:textId="77777777" w:rsidR="00773D7C" w:rsidRDefault="00773D7C">
      <w:pPr>
        <w:rPr>
          <w:sz w:val="22"/>
          <w:szCs w:val="22"/>
        </w:rPr>
      </w:pPr>
    </w:p>
    <w:sectPr w:rsidR="00773D7C" w:rsidSect="00C01756">
      <w:pgSz w:w="11900" w:h="16840"/>
      <w:pgMar w:top="1961" w:right="1557" w:bottom="1493" w:left="1579" w:header="1020" w:footer="111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D5244" w14:textId="77777777" w:rsidR="00645ACE" w:rsidRDefault="00645ACE">
      <w:pPr>
        <w:spacing w:after="0" w:line="240" w:lineRule="auto"/>
      </w:pPr>
      <w:r>
        <w:separator/>
      </w:r>
    </w:p>
  </w:endnote>
  <w:endnote w:type="continuationSeparator" w:id="0">
    <w:p w14:paraId="475B999D" w14:textId="77777777" w:rsidR="00645ACE" w:rsidRDefault="00645ACE">
      <w:pPr>
        <w:spacing w:after="0" w:line="240" w:lineRule="auto"/>
      </w:pPr>
      <w:r>
        <w:continuationSeparator/>
      </w:r>
    </w:p>
  </w:endnote>
  <w:endnote w:type="continuationNotice" w:id="1">
    <w:p w14:paraId="2CE41445" w14:textId="77777777" w:rsidR="00645ACE" w:rsidRDefault="00645A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028372"/>
      <w:docPartObj>
        <w:docPartGallery w:val="Page Numbers (Bottom of Page)"/>
        <w:docPartUnique/>
      </w:docPartObj>
    </w:sdtPr>
    <w:sdtEndPr>
      <w:rPr>
        <w:noProof/>
      </w:rPr>
    </w:sdtEndPr>
    <w:sdtContent>
      <w:p w14:paraId="2FECBFB1" w14:textId="146D43C3" w:rsidR="00645ACE" w:rsidRDefault="00645ACE">
        <w:pPr>
          <w:pStyle w:val="Pieddepage"/>
          <w:jc w:val="center"/>
        </w:pPr>
        <w:r>
          <w:fldChar w:fldCharType="begin"/>
        </w:r>
        <w:r>
          <w:instrText xml:space="preserve"> PAGE   \* MERGEFORMAT </w:instrText>
        </w:r>
        <w:r>
          <w:fldChar w:fldCharType="separate"/>
        </w:r>
        <w:r w:rsidR="00D955C2">
          <w:rPr>
            <w:noProof/>
          </w:rPr>
          <w:t>9</w:t>
        </w:r>
        <w:r>
          <w:rPr>
            <w:noProof/>
          </w:rPr>
          <w:fldChar w:fldCharType="end"/>
        </w:r>
      </w:p>
    </w:sdtContent>
  </w:sdt>
  <w:p w14:paraId="019DDF88" w14:textId="77777777" w:rsidR="00645ACE" w:rsidRDefault="00645ACE">
    <w:pPr>
      <w:pBdr>
        <w:top w:val="nil"/>
        <w:left w:val="nil"/>
        <w:bottom w:val="nil"/>
        <w:right w:val="nil"/>
        <w:between w:val="nil"/>
      </w:pBdr>
      <w:tabs>
        <w:tab w:val="center" w:pos="4536"/>
        <w:tab w:val="right" w:pos="9072"/>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4201E" w14:textId="78C687BE" w:rsidR="00645ACE" w:rsidRDefault="00645ACE">
    <w:pPr>
      <w:pStyle w:val="Pieddepage"/>
      <w:jc w:val="center"/>
    </w:pPr>
    <w:r>
      <w:fldChar w:fldCharType="begin"/>
    </w:r>
    <w:r>
      <w:instrText xml:space="preserve"> PAGE   \* MERGEFORMAT </w:instrText>
    </w:r>
    <w:r>
      <w:fldChar w:fldCharType="separate"/>
    </w:r>
    <w:r w:rsidR="00D955C2">
      <w:rPr>
        <w:noProof/>
      </w:rPr>
      <w:t>21</w:t>
    </w:r>
    <w:r>
      <w:rPr>
        <w:noProof/>
      </w:rPr>
      <w:fldChar w:fldCharType="end"/>
    </w:r>
  </w:p>
  <w:p w14:paraId="4F0BD8AC" w14:textId="77777777" w:rsidR="00645ACE" w:rsidRDefault="00645AC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585667"/>
      <w:docPartObj>
        <w:docPartGallery w:val="Page Numbers (Bottom of Page)"/>
        <w:docPartUnique/>
      </w:docPartObj>
    </w:sdtPr>
    <w:sdtEndPr>
      <w:rPr>
        <w:noProof/>
      </w:rPr>
    </w:sdtEndPr>
    <w:sdtContent>
      <w:p w14:paraId="10417A31" w14:textId="2C182CAB" w:rsidR="00645ACE" w:rsidRDefault="00645ACE">
        <w:pPr>
          <w:pStyle w:val="Pieddepage"/>
          <w:jc w:val="center"/>
        </w:pPr>
        <w:r>
          <w:fldChar w:fldCharType="begin"/>
        </w:r>
        <w:r>
          <w:instrText xml:space="preserve"> PAGE   \* MERGEFORMAT </w:instrText>
        </w:r>
        <w:r>
          <w:fldChar w:fldCharType="separate"/>
        </w:r>
        <w:r w:rsidR="00D955C2">
          <w:rPr>
            <w:noProof/>
          </w:rPr>
          <w:t>25</w:t>
        </w:r>
        <w:r>
          <w:rPr>
            <w:noProof/>
          </w:rPr>
          <w:fldChar w:fldCharType="end"/>
        </w:r>
      </w:p>
    </w:sdtContent>
  </w:sdt>
  <w:p w14:paraId="1C9D5CFC" w14:textId="77777777" w:rsidR="00645ACE" w:rsidRDefault="00645ACE">
    <w:pPr>
      <w:pBdr>
        <w:top w:val="nil"/>
        <w:left w:val="nil"/>
        <w:bottom w:val="nil"/>
        <w:right w:val="nil"/>
        <w:between w:val="nil"/>
      </w:pBd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E4E80" w14:textId="77777777" w:rsidR="00645ACE" w:rsidRDefault="00645ACE">
      <w:pPr>
        <w:spacing w:after="0" w:line="240" w:lineRule="auto"/>
      </w:pPr>
      <w:r>
        <w:separator/>
      </w:r>
    </w:p>
  </w:footnote>
  <w:footnote w:type="continuationSeparator" w:id="0">
    <w:p w14:paraId="5E5D7458" w14:textId="77777777" w:rsidR="00645ACE" w:rsidRDefault="00645ACE">
      <w:pPr>
        <w:spacing w:after="0" w:line="240" w:lineRule="auto"/>
      </w:pPr>
      <w:r>
        <w:continuationSeparator/>
      </w:r>
    </w:p>
  </w:footnote>
  <w:footnote w:type="continuationNotice" w:id="1">
    <w:p w14:paraId="74655F93" w14:textId="77777777" w:rsidR="00645ACE" w:rsidRDefault="00645ACE">
      <w:pPr>
        <w:spacing w:after="0" w:line="240" w:lineRule="auto"/>
      </w:pPr>
    </w:p>
  </w:footnote>
  <w:footnote w:id="2">
    <w:p w14:paraId="15D72E5C" w14:textId="08C5A6DF" w:rsidR="00645ACE" w:rsidRPr="0020027C" w:rsidRDefault="00645ACE">
      <w:pPr>
        <w:pStyle w:val="Notedebasdepage"/>
      </w:pPr>
      <w:r>
        <w:rPr>
          <w:rStyle w:val="Appelnotedebasdep"/>
        </w:rPr>
        <w:footnoteRef/>
      </w:r>
      <w:r>
        <w:t xml:space="preserve"> La position du MEF engendre des blocages non seulement au niveau de la mise en œuvre des projets sous la responsabilité directe de la FAO, mais aussi plus largement au niveau de tous les projets entrant dans le cadre de la mise en œuvre de la Lettre d’Intention entre la République du Congo et CAFI. Cette situation a été confirmée à l’occasion de la 3</w:t>
      </w:r>
      <w:r w:rsidRPr="00535621">
        <w:rPr>
          <w:vertAlign w:val="superscript"/>
        </w:rPr>
        <w:t>ème</w:t>
      </w:r>
      <w:r>
        <w:t xml:space="preserve"> réunion du COPIL du Programme d’Utilisation Durable des Terres Pi-PUDT qui s’est tenue à Brazzaville le 02 décembre 2022.</w:t>
      </w:r>
    </w:p>
  </w:footnote>
  <w:footnote w:id="3">
    <w:p w14:paraId="5FF564EF" w14:textId="77777777" w:rsidR="00645ACE" w:rsidRDefault="00645ACE">
      <w:pPr>
        <w:pBdr>
          <w:top w:val="nil"/>
          <w:left w:val="nil"/>
          <w:bottom w:val="nil"/>
          <w:right w:val="nil"/>
          <w:between w:val="nil"/>
        </w:pBdr>
        <w:spacing w:after="0" w:line="240" w:lineRule="auto"/>
        <w:rPr>
          <w:sz w:val="20"/>
          <w:szCs w:val="20"/>
        </w:rPr>
      </w:pPr>
      <w:r>
        <w:rPr>
          <w:rStyle w:val="Appelnotedebasdep"/>
        </w:rPr>
        <w:footnoteRef/>
      </w:r>
      <w:r>
        <w:rPr>
          <w:sz w:val="20"/>
          <w:szCs w:val="20"/>
        </w:rPr>
        <w:t xml:space="preserve"> Reporter la valeur indique dans le tableau 2</w:t>
      </w:r>
    </w:p>
  </w:footnote>
  <w:footnote w:id="4">
    <w:p w14:paraId="0A9FA38C" w14:textId="71920A99" w:rsidR="00645ACE" w:rsidRPr="002E745F" w:rsidRDefault="00645ACE">
      <w:pPr>
        <w:pStyle w:val="Notedebasdepage"/>
        <w:rPr>
          <w:lang w:val="fr-FR"/>
        </w:rPr>
      </w:pPr>
      <w:r>
        <w:rPr>
          <w:rStyle w:val="Appelnotedebasdep"/>
        </w:rPr>
        <w:footnoteRef/>
      </w:r>
      <w:r>
        <w:t xml:space="preserve"> </w:t>
      </w:r>
      <w:r w:rsidRPr="002E745F">
        <w:t>https://www.cafi.org/fr/node/333</w:t>
      </w:r>
    </w:p>
  </w:footnote>
  <w:footnote w:id="5">
    <w:p w14:paraId="0DDF46A9" w14:textId="77777777" w:rsidR="00645ACE" w:rsidRPr="0020027C" w:rsidRDefault="00645ACE" w:rsidP="00A43F1E">
      <w:pPr>
        <w:pStyle w:val="Notedebasdepage"/>
      </w:pPr>
      <w:r>
        <w:rPr>
          <w:rStyle w:val="Appelnotedebasdep"/>
        </w:rPr>
        <w:footnoteRef/>
      </w:r>
      <w:r>
        <w:t xml:space="preserve"> La position du MEF engendre des blocages non seulement au niveau de la mise en œuvre des projets sous la responsabilité directe de la FAO, mais aussi plus largement au niveau de tous les projets entrant dans le cadre de la mise en œuvre de la Lettre d’Intention entre la République du Congo et CAFI. Cette situation a été confirmée à l’occasion de la 3</w:t>
      </w:r>
      <w:r w:rsidRPr="00535621">
        <w:rPr>
          <w:vertAlign w:val="superscript"/>
        </w:rPr>
        <w:t>ème</w:t>
      </w:r>
      <w:r>
        <w:t xml:space="preserve"> réunion du COPIL du Programme d’Utilisation Durable des Terres Pi-PUDT qui s’est tenue à Brazzaville le 02 décembre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E63E" w14:textId="4FE607F7" w:rsidR="00645ACE" w:rsidRDefault="00645ACE">
    <w:pPr>
      <w:pBdr>
        <w:top w:val="nil"/>
        <w:left w:val="nil"/>
        <w:bottom w:val="nil"/>
        <w:right w:val="nil"/>
        <w:between w:val="nil"/>
      </w:pBdr>
      <w:tabs>
        <w:tab w:val="center" w:pos="4536"/>
        <w:tab w:val="right" w:pos="9072"/>
      </w:tabs>
      <w:spacing w:after="0" w:line="240" w:lineRule="auto"/>
      <w:jc w:val="right"/>
      <w:rPr>
        <w:i/>
      </w:rPr>
    </w:pPr>
    <w:r>
      <w:rPr>
        <w:rFonts w:ascii="Arial" w:eastAsia="Arial" w:hAnsi="Arial" w:cs="Arial"/>
        <w:b/>
        <w:noProof/>
        <w:color w:val="002060"/>
        <w:sz w:val="32"/>
        <w:szCs w:val="32"/>
        <w:lang w:val="en-US" w:eastAsia="en-US"/>
      </w:rPr>
      <w:drawing>
        <wp:anchor distT="0" distB="0" distL="114300" distR="114300" simplePos="0" relativeHeight="251658242" behindDoc="0" locked="0" layoutInCell="1" allowOverlap="1" wp14:anchorId="46CC7BFA" wp14:editId="1B558DEB">
          <wp:simplePos x="0" y="0"/>
          <wp:positionH relativeFrom="column">
            <wp:posOffset>-77470</wp:posOffset>
          </wp:positionH>
          <wp:positionV relativeFrom="paragraph">
            <wp:posOffset>-148606</wp:posOffset>
          </wp:positionV>
          <wp:extent cx="1177496" cy="374072"/>
          <wp:effectExtent l="0" t="0" r="3810" b="6985"/>
          <wp:wrapNone/>
          <wp:docPr id="6" name="Pictur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177496" cy="374072"/>
                  </a:xfrm>
                  <a:prstGeom prst="rect">
                    <a:avLst/>
                  </a:prstGeom>
                </pic:spPr>
              </pic:pic>
            </a:graphicData>
          </a:graphic>
          <wp14:sizeRelH relativeFrom="margin">
            <wp14:pctWidth>0</wp14:pctWidth>
          </wp14:sizeRelH>
          <wp14:sizeRelV relativeFrom="margin">
            <wp14:pctHeight>0</wp14:pctHeight>
          </wp14:sizeRelV>
        </wp:anchor>
      </w:drawing>
    </w:r>
    <w:r>
      <w:rPr>
        <w:i/>
      </w:rPr>
      <w:t>Rapport annuel 2022 – PROREP Bois-Energie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86801" w14:textId="09BE3D98" w:rsidR="00645ACE" w:rsidRDefault="00645ACE" w:rsidP="0058650B">
    <w:pPr>
      <w:spacing w:after="0" w:line="240" w:lineRule="auto"/>
      <w:jc w:val="right"/>
      <w:rPr>
        <w:rFonts w:ascii="Arial" w:eastAsia="Arial" w:hAnsi="Arial" w:cs="Arial"/>
        <w:b/>
        <w:color w:val="19486A"/>
        <w:sz w:val="24"/>
        <w:szCs w:val="24"/>
      </w:rPr>
    </w:pPr>
    <w:r>
      <w:rPr>
        <w:noProof/>
        <w:lang w:val="en-US" w:eastAsia="en-US"/>
      </w:rPr>
      <w:drawing>
        <wp:anchor distT="0" distB="0" distL="114300" distR="114300" simplePos="0" relativeHeight="251658244" behindDoc="0" locked="0" layoutInCell="1" hidden="0" allowOverlap="1" wp14:anchorId="1830489B" wp14:editId="6609E853">
          <wp:simplePos x="0" y="0"/>
          <wp:positionH relativeFrom="column">
            <wp:posOffset>-73025</wp:posOffset>
          </wp:positionH>
          <wp:positionV relativeFrom="paragraph">
            <wp:posOffset>-567055</wp:posOffset>
          </wp:positionV>
          <wp:extent cx="756920" cy="1537335"/>
          <wp:effectExtent l="0" t="0" r="0" b="0"/>
          <wp:wrapSquare wrapText="bothSides" distT="0" distB="0" distL="114300" distR="114300"/>
          <wp:docPr id="8" name="Picture 8"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10;&#10;Description automatically generated"/>
                  <pic:cNvPicPr preferRelativeResize="0"/>
                </pic:nvPicPr>
                <pic:blipFill>
                  <a:blip r:embed="rId1"/>
                  <a:srcRect/>
                  <a:stretch>
                    <a:fillRect/>
                  </a:stretch>
                </pic:blipFill>
                <pic:spPr>
                  <a:xfrm>
                    <a:off x="0" y="0"/>
                    <a:ext cx="756920" cy="1537335"/>
                  </a:xfrm>
                  <a:prstGeom prst="rect">
                    <a:avLst/>
                  </a:prstGeom>
                  <a:ln/>
                </pic:spPr>
              </pic:pic>
            </a:graphicData>
          </a:graphic>
        </wp:anchor>
      </w:drawing>
    </w:r>
    <w:r>
      <w:rPr>
        <w:rFonts w:ascii="Arial" w:eastAsia="Arial" w:hAnsi="Arial" w:cs="Arial"/>
        <w:b/>
        <w:noProof/>
        <w:color w:val="002060"/>
        <w:sz w:val="32"/>
        <w:szCs w:val="32"/>
        <w:lang w:val="en-US" w:eastAsia="en-US"/>
      </w:rPr>
      <w:drawing>
        <wp:anchor distT="0" distB="0" distL="114300" distR="114300" simplePos="0" relativeHeight="251658245" behindDoc="0" locked="0" layoutInCell="1" allowOverlap="1" wp14:anchorId="5675FB46" wp14:editId="13BA9662">
          <wp:simplePos x="0" y="0"/>
          <wp:positionH relativeFrom="column">
            <wp:posOffset>3464560</wp:posOffset>
          </wp:positionH>
          <wp:positionV relativeFrom="paragraph">
            <wp:posOffset>-83185</wp:posOffset>
          </wp:positionV>
          <wp:extent cx="2242851" cy="712519"/>
          <wp:effectExtent l="0" t="0" r="5080" b="0"/>
          <wp:wrapNone/>
          <wp:docPr id="7" name="Pictur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2242851" cy="712519"/>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2060"/>
        <w:sz w:val="32"/>
        <w:szCs w:val="32"/>
      </w:rPr>
      <w:tab/>
    </w:r>
    <w:r>
      <w:rPr>
        <w:rFonts w:ascii="Arial" w:eastAsia="Arial" w:hAnsi="Arial" w:cs="Arial"/>
        <w:b/>
        <w:color w:val="002060"/>
        <w:sz w:val="32"/>
        <w:szCs w:val="32"/>
      </w:rPr>
      <w:tab/>
    </w:r>
    <w:r>
      <w:rPr>
        <w:rFonts w:ascii="Arial" w:eastAsia="Arial" w:hAnsi="Arial" w:cs="Arial"/>
        <w:b/>
        <w:color w:val="002060"/>
        <w:sz w:val="32"/>
        <w:szCs w:val="32"/>
      </w:rPr>
      <w:tab/>
    </w:r>
  </w:p>
  <w:p w14:paraId="5EFAB787" w14:textId="4012FDAE" w:rsidR="00645ACE" w:rsidRDefault="00645ACE">
    <w:pPr>
      <w:spacing w:after="0" w:line="240" w:lineRule="auto"/>
      <w:ind w:right="-125"/>
      <w:jc w:val="center"/>
      <w:rPr>
        <w:rFonts w:ascii="Arial" w:eastAsia="Arial" w:hAnsi="Arial" w:cs="Arial"/>
        <w:b/>
        <w:color w:val="385623"/>
        <w:sz w:val="24"/>
        <w:szCs w:val="24"/>
      </w:rPr>
    </w:pPr>
  </w:p>
  <w:p w14:paraId="535FB156" w14:textId="14D01523" w:rsidR="00645ACE" w:rsidRDefault="00E466EA">
    <w:pPr>
      <w:keepNext/>
      <w:spacing w:after="0" w:line="240" w:lineRule="auto"/>
    </w:pPr>
    <w:r>
      <w:rPr>
        <w:noProof/>
      </w:rPr>
      <w:pict w14:anchorId="40E3F553">
        <v:shapetype id="_x0000_t32" coordsize="21600,21600" o:spt="32" o:oned="t" path="m,l21600,21600e" filled="f">
          <v:path arrowok="t" fillok="f" o:connecttype="none"/>
          <o:lock v:ext="edit" shapetype="t"/>
        </v:shapetype>
        <v:shape id="Straight Arrow Connector 10" o:spid="_x0000_s2050" type="#_x0000_t32" style="position:absolute;left:0;text-align:left;margin-left:-.95pt;margin-top:47.4pt;width:446.4pt;height:0;z-index:251658241;visibility:visible;mso-wrap-style:square;mso-width-percent:0;mso-height-percent:0;mso-wrap-distance-left:9pt;mso-wrap-distance-top:-33e-5mm;mso-wrap-distance-right:9pt;mso-wrap-distance-bottom:-3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" strokecolor="#70ad47" strokeweight="2.25pt">
          <v:path arrowok="f"/>
          <o:lock v:ext="edit" aspectratio="t" verticies="t"/>
        </v:shape>
      </w:pict>
    </w:r>
    <w:r>
      <w:rPr>
        <w:noProof/>
      </w:rPr>
      <w:pict w14:anchorId="2448FD04">
        <v:shape id="Straight Arrow Connector 5" o:spid="_x0000_s2049" type="#_x0000_t32" style="position:absolute;left:0;text-align:left;margin-left:-.95pt;margin-top:47.4pt;width:446.4pt;height:0;z-index:251658243;visibility:visible;mso-wrap-style:square;mso-width-percent:0;mso-height-percent:0;mso-wrap-distance-left:9pt;mso-wrap-distance-right:9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" strokecolor="#70ad47" strokeweight="2.25pt">
          <v:path arrowok="f"/>
          <o:lock v:ext="edit" aspectratio="t" verticies="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5CA8B" w14:textId="6BFB4D45" w:rsidR="00645ACE" w:rsidRPr="00485DFC" w:rsidRDefault="00645ACE">
    <w:pPr>
      <w:pBdr>
        <w:top w:val="nil"/>
        <w:left w:val="nil"/>
        <w:bottom w:val="nil"/>
        <w:right w:val="nil"/>
        <w:between w:val="nil"/>
      </w:pBdr>
      <w:tabs>
        <w:tab w:val="center" w:pos="4536"/>
        <w:tab w:val="right" w:pos="9072"/>
      </w:tabs>
      <w:spacing w:after="0" w:line="240" w:lineRule="auto"/>
      <w:jc w:val="right"/>
      <w:rPr>
        <w:i/>
        <w:sz w:val="20"/>
        <w:szCs w:val="20"/>
      </w:rPr>
    </w:pPr>
    <w:r w:rsidRPr="00485DFC">
      <w:rPr>
        <w:rFonts w:ascii="Arial" w:eastAsia="Arial" w:hAnsi="Arial" w:cs="Arial"/>
        <w:b/>
        <w:noProof/>
        <w:color w:val="002060"/>
        <w:sz w:val="20"/>
        <w:szCs w:val="20"/>
        <w:lang w:val="en-US" w:eastAsia="en-US"/>
      </w:rPr>
      <w:drawing>
        <wp:anchor distT="0" distB="0" distL="114300" distR="114300" simplePos="0" relativeHeight="251657216" behindDoc="0" locked="0" layoutInCell="1" allowOverlap="1" wp14:anchorId="7407FC07" wp14:editId="2147643C">
          <wp:simplePos x="0" y="0"/>
          <wp:positionH relativeFrom="column">
            <wp:posOffset>-76391</wp:posOffset>
          </wp:positionH>
          <wp:positionV relativeFrom="paragraph">
            <wp:posOffset>-148936</wp:posOffset>
          </wp:positionV>
          <wp:extent cx="1308329" cy="415636"/>
          <wp:effectExtent l="0" t="0" r="6350" b="3810"/>
          <wp:wrapNone/>
          <wp:docPr id="14" name="Pictur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316136" cy="418116"/>
                  </a:xfrm>
                  <a:prstGeom prst="rect">
                    <a:avLst/>
                  </a:prstGeom>
                </pic:spPr>
              </pic:pic>
            </a:graphicData>
          </a:graphic>
          <wp14:sizeRelH relativeFrom="margin">
            <wp14:pctWidth>0</wp14:pctWidth>
          </wp14:sizeRelH>
          <wp14:sizeRelV relativeFrom="margin">
            <wp14:pctHeight>0</wp14:pctHeight>
          </wp14:sizeRelV>
        </wp:anchor>
      </w:drawing>
    </w:r>
    <w:r w:rsidRPr="00485DFC">
      <w:rPr>
        <w:i/>
        <w:sz w:val="20"/>
        <w:szCs w:val="20"/>
      </w:rPr>
      <w:t xml:space="preserve">Rapport annuel 2022 – </w:t>
    </w:r>
    <w:r>
      <w:rPr>
        <w:i/>
        <w:sz w:val="20"/>
        <w:szCs w:val="20"/>
      </w:rPr>
      <w:t>SYNA MNV</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D1668" w14:textId="031007B0" w:rsidR="00645ACE" w:rsidRPr="006A595A" w:rsidRDefault="00645ACE" w:rsidP="0023430F">
    <w:pPr>
      <w:pBdr>
        <w:top w:val="nil"/>
        <w:left w:val="nil"/>
        <w:bottom w:val="nil"/>
        <w:right w:val="nil"/>
        <w:between w:val="nil"/>
      </w:pBdr>
      <w:tabs>
        <w:tab w:val="center" w:pos="4536"/>
        <w:tab w:val="right" w:pos="9072"/>
      </w:tabs>
      <w:spacing w:after="0" w:line="240" w:lineRule="auto"/>
      <w:jc w:val="right"/>
      <w:rPr>
        <w:i/>
        <w:sz w:val="20"/>
        <w:szCs w:val="20"/>
      </w:rPr>
    </w:pPr>
    <w:r w:rsidRPr="006A595A">
      <w:rPr>
        <w:rFonts w:ascii="Arial" w:eastAsia="Arial" w:hAnsi="Arial" w:cs="Arial"/>
        <w:b/>
        <w:noProof/>
        <w:color w:val="002060"/>
        <w:sz w:val="20"/>
        <w:szCs w:val="20"/>
        <w:lang w:val="en-US" w:eastAsia="en-US"/>
      </w:rPr>
      <w:drawing>
        <wp:anchor distT="0" distB="0" distL="114300" distR="114300" simplePos="0" relativeHeight="251660288" behindDoc="0" locked="0" layoutInCell="1" allowOverlap="1" wp14:anchorId="278161EF" wp14:editId="2996D29C">
          <wp:simplePos x="0" y="0"/>
          <wp:positionH relativeFrom="column">
            <wp:posOffset>-76391</wp:posOffset>
          </wp:positionH>
          <wp:positionV relativeFrom="paragraph">
            <wp:posOffset>-148936</wp:posOffset>
          </wp:positionV>
          <wp:extent cx="1308329" cy="415636"/>
          <wp:effectExtent l="0" t="0" r="6350" b="3810"/>
          <wp:wrapNone/>
          <wp:docPr id="16" name="Pictur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316136" cy="418116"/>
                  </a:xfrm>
                  <a:prstGeom prst="rect">
                    <a:avLst/>
                  </a:prstGeom>
                </pic:spPr>
              </pic:pic>
            </a:graphicData>
          </a:graphic>
          <wp14:sizeRelH relativeFrom="margin">
            <wp14:pctWidth>0</wp14:pctWidth>
          </wp14:sizeRelH>
          <wp14:sizeRelV relativeFrom="margin">
            <wp14:pctHeight>0</wp14:pctHeight>
          </wp14:sizeRelV>
        </wp:anchor>
      </w:drawing>
    </w:r>
    <w:r w:rsidRPr="006A595A">
      <w:rPr>
        <w:i/>
        <w:sz w:val="20"/>
        <w:szCs w:val="20"/>
      </w:rPr>
      <w:t xml:space="preserve">Rapport annuel 2022 – </w:t>
    </w:r>
    <w:r>
      <w:rPr>
        <w:i/>
        <w:sz w:val="20"/>
        <w:szCs w:val="20"/>
      </w:rPr>
      <w:t>SYNA-MNV</w:t>
    </w:r>
  </w:p>
  <w:p w14:paraId="4F27126A" w14:textId="04967C4D" w:rsidR="00645ACE" w:rsidRPr="0023430F" w:rsidRDefault="00645ACE" w:rsidP="0023430F">
    <w:pPr>
      <w:spacing w:after="0" w:line="240" w:lineRule="auto"/>
      <w:jc w:val="right"/>
      <w:rPr>
        <w:rFonts w:ascii="Arial" w:eastAsia="Arial" w:hAnsi="Arial" w:cs="Arial"/>
        <w:b/>
        <w:color w:val="19486A"/>
        <w:sz w:val="24"/>
        <w:szCs w:val="24"/>
      </w:rPr>
    </w:pPr>
    <w:r>
      <w:rPr>
        <w:rFonts w:ascii="Arial" w:eastAsia="Arial" w:hAnsi="Arial" w:cs="Arial"/>
        <w:b/>
        <w:color w:val="002060"/>
        <w:sz w:val="32"/>
        <w:szCs w:val="32"/>
      </w:rPr>
      <w:tab/>
    </w:r>
    <w:r>
      <w:rPr>
        <w:rFonts w:ascii="Arial" w:eastAsia="Arial" w:hAnsi="Arial" w:cs="Arial"/>
        <w:b/>
        <w:color w:val="002060"/>
        <w:sz w:val="32"/>
        <w:szCs w:val="32"/>
      </w:rPr>
      <w:tab/>
    </w:r>
    <w:r>
      <w:rPr>
        <w:rFonts w:ascii="Arial" w:eastAsia="Arial" w:hAnsi="Arial" w:cs="Arial"/>
        <w:b/>
        <w:color w:val="002060"/>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874"/>
    <w:multiLevelType w:val="hybridMultilevel"/>
    <w:tmpl w:val="BE82F37E"/>
    <w:lvl w:ilvl="0" w:tplc="7D2EC1AA">
      <w:start w:val="1"/>
      <w:numFmt w:val="bullet"/>
      <w:lvlText w:val="-"/>
      <w:lvlJc w:val="left"/>
      <w:pPr>
        <w:ind w:left="730" w:hanging="360"/>
      </w:pPr>
      <w:rPr>
        <w:rFonts w:ascii="Calibri" w:eastAsia="Calibri" w:hAnsi="Calibri" w:cs="Calibri"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1" w15:restartNumberingAfterBreak="0">
    <w:nsid w:val="092929D1"/>
    <w:multiLevelType w:val="multilevel"/>
    <w:tmpl w:val="47760298"/>
    <w:lvl w:ilvl="0">
      <w:start w:val="1"/>
      <w:numFmt w:val="decimal"/>
      <w:pStyle w:val="Titre1"/>
      <w:lvlText w:val="%1."/>
      <w:lvlJc w:val="left"/>
      <w:pPr>
        <w:ind w:left="36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C1A6FE1"/>
    <w:multiLevelType w:val="hybridMultilevel"/>
    <w:tmpl w:val="3C9CB98E"/>
    <w:lvl w:ilvl="0" w:tplc="7D2EC1AA">
      <w:start w:val="1"/>
      <w:numFmt w:val="bullet"/>
      <w:lvlText w:val="-"/>
      <w:lvlJc w:val="left"/>
      <w:pPr>
        <w:ind w:left="370" w:hanging="360"/>
      </w:pPr>
      <w:rPr>
        <w:rFonts w:ascii="Calibri" w:eastAsia="Calibri" w:hAnsi="Calibri" w:cs="Calibri" w:hint="default"/>
      </w:rPr>
    </w:lvl>
    <w:lvl w:ilvl="1" w:tplc="7D2EC1AA">
      <w:start w:val="1"/>
      <w:numFmt w:val="bullet"/>
      <w:lvlText w:val="-"/>
      <w:lvlJc w:val="left"/>
      <w:pPr>
        <w:ind w:left="1090" w:hanging="360"/>
      </w:pPr>
      <w:rPr>
        <w:rFonts w:ascii="Calibri" w:eastAsia="Calibri" w:hAnsi="Calibri" w:cs="Calibri" w:hint="default"/>
      </w:rPr>
    </w:lvl>
    <w:lvl w:ilvl="2" w:tplc="040C0005" w:tentative="1">
      <w:start w:val="1"/>
      <w:numFmt w:val="bullet"/>
      <w:lvlText w:val=""/>
      <w:lvlJc w:val="left"/>
      <w:pPr>
        <w:ind w:left="1810" w:hanging="360"/>
      </w:pPr>
      <w:rPr>
        <w:rFonts w:ascii="Wingdings" w:hAnsi="Wingdings" w:hint="default"/>
      </w:rPr>
    </w:lvl>
    <w:lvl w:ilvl="3" w:tplc="040C0001" w:tentative="1">
      <w:start w:val="1"/>
      <w:numFmt w:val="bullet"/>
      <w:lvlText w:val=""/>
      <w:lvlJc w:val="left"/>
      <w:pPr>
        <w:ind w:left="2530" w:hanging="360"/>
      </w:pPr>
      <w:rPr>
        <w:rFonts w:ascii="Symbol" w:hAnsi="Symbol" w:hint="default"/>
      </w:rPr>
    </w:lvl>
    <w:lvl w:ilvl="4" w:tplc="040C0003" w:tentative="1">
      <w:start w:val="1"/>
      <w:numFmt w:val="bullet"/>
      <w:lvlText w:val="o"/>
      <w:lvlJc w:val="left"/>
      <w:pPr>
        <w:ind w:left="3250" w:hanging="360"/>
      </w:pPr>
      <w:rPr>
        <w:rFonts w:ascii="Courier New" w:hAnsi="Courier New" w:cs="Courier New" w:hint="default"/>
      </w:rPr>
    </w:lvl>
    <w:lvl w:ilvl="5" w:tplc="040C0005" w:tentative="1">
      <w:start w:val="1"/>
      <w:numFmt w:val="bullet"/>
      <w:lvlText w:val=""/>
      <w:lvlJc w:val="left"/>
      <w:pPr>
        <w:ind w:left="3970" w:hanging="360"/>
      </w:pPr>
      <w:rPr>
        <w:rFonts w:ascii="Wingdings" w:hAnsi="Wingdings" w:hint="default"/>
      </w:rPr>
    </w:lvl>
    <w:lvl w:ilvl="6" w:tplc="040C0001" w:tentative="1">
      <w:start w:val="1"/>
      <w:numFmt w:val="bullet"/>
      <w:lvlText w:val=""/>
      <w:lvlJc w:val="left"/>
      <w:pPr>
        <w:ind w:left="4690" w:hanging="360"/>
      </w:pPr>
      <w:rPr>
        <w:rFonts w:ascii="Symbol" w:hAnsi="Symbol" w:hint="default"/>
      </w:rPr>
    </w:lvl>
    <w:lvl w:ilvl="7" w:tplc="040C0003" w:tentative="1">
      <w:start w:val="1"/>
      <w:numFmt w:val="bullet"/>
      <w:lvlText w:val="o"/>
      <w:lvlJc w:val="left"/>
      <w:pPr>
        <w:ind w:left="5410" w:hanging="360"/>
      </w:pPr>
      <w:rPr>
        <w:rFonts w:ascii="Courier New" w:hAnsi="Courier New" w:cs="Courier New" w:hint="default"/>
      </w:rPr>
    </w:lvl>
    <w:lvl w:ilvl="8" w:tplc="040C0005" w:tentative="1">
      <w:start w:val="1"/>
      <w:numFmt w:val="bullet"/>
      <w:lvlText w:val=""/>
      <w:lvlJc w:val="left"/>
      <w:pPr>
        <w:ind w:left="6130" w:hanging="360"/>
      </w:pPr>
      <w:rPr>
        <w:rFonts w:ascii="Wingdings" w:hAnsi="Wingdings" w:hint="default"/>
      </w:rPr>
    </w:lvl>
  </w:abstractNum>
  <w:abstractNum w:abstractNumId="3" w15:restartNumberingAfterBreak="0">
    <w:nsid w:val="2B5C30FD"/>
    <w:multiLevelType w:val="hybridMultilevel"/>
    <w:tmpl w:val="FD82FE28"/>
    <w:lvl w:ilvl="0" w:tplc="7D2EC1AA">
      <w:start w:val="1"/>
      <w:numFmt w:val="bullet"/>
      <w:lvlText w:val="-"/>
      <w:lvlJc w:val="left"/>
      <w:pPr>
        <w:ind w:left="730" w:hanging="360"/>
      </w:pPr>
      <w:rPr>
        <w:rFonts w:ascii="Calibri" w:eastAsia="Calibri" w:hAnsi="Calibri" w:cs="Calibri"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4" w15:restartNumberingAfterBreak="0">
    <w:nsid w:val="2DD87903"/>
    <w:multiLevelType w:val="hybridMultilevel"/>
    <w:tmpl w:val="70FC0050"/>
    <w:lvl w:ilvl="0" w:tplc="7D2EC1AA">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E26163D"/>
    <w:multiLevelType w:val="multilevel"/>
    <w:tmpl w:val="93EC2CBC"/>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bullet"/>
      <w:lvlText w:val="-"/>
      <w:lvlJc w:val="left"/>
      <w:pPr>
        <w:ind w:left="1440" w:hanging="360"/>
      </w:pPr>
      <w:rPr>
        <w:rFonts w:ascii="Times New Roman" w:eastAsia="Times New Roman" w:hAnsi="Times New Roman" w:cs="Times New Roman"/>
      </w:rPr>
    </w:lvl>
    <w:lvl w:ilvl="2">
      <w:start w:val="1"/>
      <w:numFmt w:val="decimal"/>
      <w:lvlText w:val="%3)"/>
      <w:lvlJc w:val="left"/>
      <w:pPr>
        <w:ind w:left="2160" w:hanging="360"/>
      </w:pPr>
      <w:rPr>
        <w:b/>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69E09D7"/>
    <w:multiLevelType w:val="hybridMultilevel"/>
    <w:tmpl w:val="2A30D5BE"/>
    <w:lvl w:ilvl="0" w:tplc="6088BE76">
      <w:start w:val="1"/>
      <w:numFmt w:val="decimal"/>
      <w:lvlText w:val="%1."/>
      <w:lvlJc w:val="left"/>
      <w:pPr>
        <w:ind w:left="358" w:hanging="360"/>
      </w:pPr>
      <w:rPr>
        <w:rFonts w:hint="default"/>
        <w:b/>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7" w15:restartNumberingAfterBreak="0">
    <w:nsid w:val="41190F20"/>
    <w:multiLevelType w:val="multilevel"/>
    <w:tmpl w:val="D1DED050"/>
    <w:lvl w:ilvl="0">
      <w:start w:val="1"/>
      <w:numFmt w:val="bullet"/>
      <w:lvlText w:val="•"/>
      <w:lvlJc w:val="left"/>
      <w:pPr>
        <w:ind w:left="701" w:hanging="701"/>
      </w:pPr>
      <w:rPr>
        <w:rFonts w:ascii="Arial" w:eastAsia="Arial" w:hAnsi="Arial" w:cs="Arial"/>
        <w:b w:val="0"/>
        <w:i w:val="0"/>
        <w:strike w:val="0"/>
        <w:color w:val="000000"/>
        <w:sz w:val="21"/>
        <w:szCs w:val="21"/>
        <w:u w:val="none"/>
        <w:shd w:val="clear" w:color="auto" w:fill="auto"/>
        <w:vertAlign w:val="baseline"/>
      </w:rPr>
    </w:lvl>
    <w:lvl w:ilvl="1">
      <w:start w:val="1"/>
      <w:numFmt w:val="bullet"/>
      <w:lvlText w:val="o"/>
      <w:lvlJc w:val="left"/>
      <w:pPr>
        <w:ind w:left="1430" w:hanging="1430"/>
      </w:pPr>
      <w:rPr>
        <w:rFonts w:ascii="Quattrocento Sans" w:eastAsia="Quattrocento Sans" w:hAnsi="Quattrocento Sans" w:cs="Quattrocento Sans"/>
        <w:b w:val="0"/>
        <w:i w:val="0"/>
        <w:strike w:val="0"/>
        <w:color w:val="000000"/>
        <w:sz w:val="21"/>
        <w:szCs w:val="21"/>
        <w:u w:val="none"/>
        <w:shd w:val="clear" w:color="auto" w:fill="auto"/>
        <w:vertAlign w:val="baseline"/>
      </w:rPr>
    </w:lvl>
    <w:lvl w:ilvl="2">
      <w:start w:val="1"/>
      <w:numFmt w:val="bullet"/>
      <w:lvlText w:val="▪"/>
      <w:lvlJc w:val="left"/>
      <w:pPr>
        <w:ind w:left="2150" w:hanging="2150"/>
      </w:pPr>
      <w:rPr>
        <w:rFonts w:ascii="Quattrocento Sans" w:eastAsia="Quattrocento Sans" w:hAnsi="Quattrocento Sans" w:cs="Quattrocento Sans"/>
        <w:b w:val="0"/>
        <w:i w:val="0"/>
        <w:strike w:val="0"/>
        <w:color w:val="000000"/>
        <w:sz w:val="21"/>
        <w:szCs w:val="21"/>
        <w:u w:val="none"/>
        <w:shd w:val="clear" w:color="auto" w:fill="auto"/>
        <w:vertAlign w:val="baseline"/>
      </w:rPr>
    </w:lvl>
    <w:lvl w:ilvl="3">
      <w:start w:val="1"/>
      <w:numFmt w:val="bullet"/>
      <w:lvlText w:val="•"/>
      <w:lvlJc w:val="left"/>
      <w:pPr>
        <w:ind w:left="2870" w:hanging="2870"/>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590" w:hanging="3590"/>
      </w:pPr>
      <w:rPr>
        <w:rFonts w:ascii="Quattrocento Sans" w:eastAsia="Quattrocento Sans" w:hAnsi="Quattrocento Sans" w:cs="Quattrocento Sans"/>
        <w:b w:val="0"/>
        <w:i w:val="0"/>
        <w:strike w:val="0"/>
        <w:color w:val="000000"/>
        <w:sz w:val="21"/>
        <w:szCs w:val="21"/>
        <w:u w:val="none"/>
        <w:shd w:val="clear" w:color="auto" w:fill="auto"/>
        <w:vertAlign w:val="baseline"/>
      </w:rPr>
    </w:lvl>
    <w:lvl w:ilvl="5">
      <w:start w:val="1"/>
      <w:numFmt w:val="bullet"/>
      <w:lvlText w:val="▪"/>
      <w:lvlJc w:val="left"/>
      <w:pPr>
        <w:ind w:left="4310" w:hanging="4310"/>
      </w:pPr>
      <w:rPr>
        <w:rFonts w:ascii="Quattrocento Sans" w:eastAsia="Quattrocento Sans" w:hAnsi="Quattrocento Sans" w:cs="Quattrocento Sans"/>
        <w:b w:val="0"/>
        <w:i w:val="0"/>
        <w:strike w:val="0"/>
        <w:color w:val="000000"/>
        <w:sz w:val="21"/>
        <w:szCs w:val="21"/>
        <w:u w:val="none"/>
        <w:shd w:val="clear" w:color="auto" w:fill="auto"/>
        <w:vertAlign w:val="baseline"/>
      </w:rPr>
    </w:lvl>
    <w:lvl w:ilvl="6">
      <w:start w:val="1"/>
      <w:numFmt w:val="bullet"/>
      <w:lvlText w:val="•"/>
      <w:lvlJc w:val="left"/>
      <w:pPr>
        <w:ind w:left="5030" w:hanging="5030"/>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750" w:hanging="5750"/>
      </w:pPr>
      <w:rPr>
        <w:rFonts w:ascii="Quattrocento Sans" w:eastAsia="Quattrocento Sans" w:hAnsi="Quattrocento Sans" w:cs="Quattrocento Sans"/>
        <w:b w:val="0"/>
        <w:i w:val="0"/>
        <w:strike w:val="0"/>
        <w:color w:val="000000"/>
        <w:sz w:val="21"/>
        <w:szCs w:val="21"/>
        <w:u w:val="none"/>
        <w:shd w:val="clear" w:color="auto" w:fill="auto"/>
        <w:vertAlign w:val="baseline"/>
      </w:rPr>
    </w:lvl>
    <w:lvl w:ilvl="8">
      <w:start w:val="1"/>
      <w:numFmt w:val="bullet"/>
      <w:lvlText w:val="▪"/>
      <w:lvlJc w:val="left"/>
      <w:pPr>
        <w:ind w:left="6470" w:hanging="6470"/>
      </w:pPr>
      <w:rPr>
        <w:rFonts w:ascii="Quattrocento Sans" w:eastAsia="Quattrocento Sans" w:hAnsi="Quattrocento Sans" w:cs="Quattrocento Sans"/>
        <w:b w:val="0"/>
        <w:i w:val="0"/>
        <w:strike w:val="0"/>
        <w:color w:val="000000"/>
        <w:sz w:val="21"/>
        <w:szCs w:val="21"/>
        <w:u w:val="none"/>
        <w:shd w:val="clear" w:color="auto" w:fill="auto"/>
        <w:vertAlign w:val="baseline"/>
      </w:rPr>
    </w:lvl>
  </w:abstractNum>
  <w:abstractNum w:abstractNumId="8" w15:restartNumberingAfterBreak="0">
    <w:nsid w:val="472B0BB1"/>
    <w:multiLevelType w:val="hybridMultilevel"/>
    <w:tmpl w:val="87E83012"/>
    <w:lvl w:ilvl="0" w:tplc="7D2EC1AA">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C064562"/>
    <w:multiLevelType w:val="hybridMultilevel"/>
    <w:tmpl w:val="EA3A7694"/>
    <w:lvl w:ilvl="0" w:tplc="A5343C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C116285"/>
    <w:multiLevelType w:val="multilevel"/>
    <w:tmpl w:val="991A1EBE"/>
    <w:lvl w:ilvl="0">
      <w:start w:val="7"/>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5521176E"/>
    <w:multiLevelType w:val="hybridMultilevel"/>
    <w:tmpl w:val="FD4E576E"/>
    <w:lvl w:ilvl="0" w:tplc="7D2EC1AA">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6EF53F0"/>
    <w:multiLevelType w:val="hybridMultilevel"/>
    <w:tmpl w:val="E41A40E2"/>
    <w:lvl w:ilvl="0" w:tplc="41E66B22">
      <w:start w:val="1"/>
      <w:numFmt w:val="bullet"/>
      <w:lvlText w:val="-"/>
      <w:lvlJc w:val="left"/>
      <w:pPr>
        <w:ind w:left="370" w:hanging="360"/>
      </w:pPr>
      <w:rPr>
        <w:rFonts w:ascii="Calibri" w:eastAsia="Times New Roman" w:hAnsi="Calibri" w:cs="Calibri" w:hint="default"/>
      </w:rPr>
    </w:lvl>
    <w:lvl w:ilvl="1" w:tplc="040C0003" w:tentative="1">
      <w:start w:val="1"/>
      <w:numFmt w:val="bullet"/>
      <w:lvlText w:val="o"/>
      <w:lvlJc w:val="left"/>
      <w:pPr>
        <w:ind w:left="1090" w:hanging="360"/>
      </w:pPr>
      <w:rPr>
        <w:rFonts w:ascii="Courier New" w:hAnsi="Courier New" w:cs="Courier New" w:hint="default"/>
      </w:rPr>
    </w:lvl>
    <w:lvl w:ilvl="2" w:tplc="040C0005" w:tentative="1">
      <w:start w:val="1"/>
      <w:numFmt w:val="bullet"/>
      <w:lvlText w:val=""/>
      <w:lvlJc w:val="left"/>
      <w:pPr>
        <w:ind w:left="1810" w:hanging="360"/>
      </w:pPr>
      <w:rPr>
        <w:rFonts w:ascii="Wingdings" w:hAnsi="Wingdings" w:hint="default"/>
      </w:rPr>
    </w:lvl>
    <w:lvl w:ilvl="3" w:tplc="040C0001" w:tentative="1">
      <w:start w:val="1"/>
      <w:numFmt w:val="bullet"/>
      <w:lvlText w:val=""/>
      <w:lvlJc w:val="left"/>
      <w:pPr>
        <w:ind w:left="2530" w:hanging="360"/>
      </w:pPr>
      <w:rPr>
        <w:rFonts w:ascii="Symbol" w:hAnsi="Symbol" w:hint="default"/>
      </w:rPr>
    </w:lvl>
    <w:lvl w:ilvl="4" w:tplc="040C0003" w:tentative="1">
      <w:start w:val="1"/>
      <w:numFmt w:val="bullet"/>
      <w:lvlText w:val="o"/>
      <w:lvlJc w:val="left"/>
      <w:pPr>
        <w:ind w:left="3250" w:hanging="360"/>
      </w:pPr>
      <w:rPr>
        <w:rFonts w:ascii="Courier New" w:hAnsi="Courier New" w:cs="Courier New" w:hint="default"/>
      </w:rPr>
    </w:lvl>
    <w:lvl w:ilvl="5" w:tplc="040C0005" w:tentative="1">
      <w:start w:val="1"/>
      <w:numFmt w:val="bullet"/>
      <w:lvlText w:val=""/>
      <w:lvlJc w:val="left"/>
      <w:pPr>
        <w:ind w:left="3970" w:hanging="360"/>
      </w:pPr>
      <w:rPr>
        <w:rFonts w:ascii="Wingdings" w:hAnsi="Wingdings" w:hint="default"/>
      </w:rPr>
    </w:lvl>
    <w:lvl w:ilvl="6" w:tplc="040C0001" w:tentative="1">
      <w:start w:val="1"/>
      <w:numFmt w:val="bullet"/>
      <w:lvlText w:val=""/>
      <w:lvlJc w:val="left"/>
      <w:pPr>
        <w:ind w:left="4690" w:hanging="360"/>
      </w:pPr>
      <w:rPr>
        <w:rFonts w:ascii="Symbol" w:hAnsi="Symbol" w:hint="default"/>
      </w:rPr>
    </w:lvl>
    <w:lvl w:ilvl="7" w:tplc="040C0003" w:tentative="1">
      <w:start w:val="1"/>
      <w:numFmt w:val="bullet"/>
      <w:lvlText w:val="o"/>
      <w:lvlJc w:val="left"/>
      <w:pPr>
        <w:ind w:left="5410" w:hanging="360"/>
      </w:pPr>
      <w:rPr>
        <w:rFonts w:ascii="Courier New" w:hAnsi="Courier New" w:cs="Courier New" w:hint="default"/>
      </w:rPr>
    </w:lvl>
    <w:lvl w:ilvl="8" w:tplc="040C0005" w:tentative="1">
      <w:start w:val="1"/>
      <w:numFmt w:val="bullet"/>
      <w:lvlText w:val=""/>
      <w:lvlJc w:val="left"/>
      <w:pPr>
        <w:ind w:left="6130" w:hanging="360"/>
      </w:pPr>
      <w:rPr>
        <w:rFonts w:ascii="Wingdings" w:hAnsi="Wingdings" w:hint="default"/>
      </w:rPr>
    </w:lvl>
  </w:abstractNum>
  <w:abstractNum w:abstractNumId="13" w15:restartNumberingAfterBreak="0">
    <w:nsid w:val="658604F1"/>
    <w:multiLevelType w:val="hybridMultilevel"/>
    <w:tmpl w:val="917CB150"/>
    <w:lvl w:ilvl="0" w:tplc="040C0017">
      <w:start w:val="1"/>
      <w:numFmt w:val="lowerLetter"/>
      <w:lvlText w:val="%1)"/>
      <w:lvlJc w:val="left"/>
      <w:pPr>
        <w:ind w:left="1000" w:hanging="360"/>
      </w:pPr>
    </w:lvl>
    <w:lvl w:ilvl="1" w:tplc="040C0019" w:tentative="1">
      <w:start w:val="1"/>
      <w:numFmt w:val="lowerLetter"/>
      <w:lvlText w:val="%2."/>
      <w:lvlJc w:val="left"/>
      <w:pPr>
        <w:ind w:left="1720" w:hanging="360"/>
      </w:pPr>
    </w:lvl>
    <w:lvl w:ilvl="2" w:tplc="040C001B" w:tentative="1">
      <w:start w:val="1"/>
      <w:numFmt w:val="lowerRoman"/>
      <w:lvlText w:val="%3."/>
      <w:lvlJc w:val="right"/>
      <w:pPr>
        <w:ind w:left="2440" w:hanging="180"/>
      </w:pPr>
    </w:lvl>
    <w:lvl w:ilvl="3" w:tplc="040C000F" w:tentative="1">
      <w:start w:val="1"/>
      <w:numFmt w:val="decimal"/>
      <w:lvlText w:val="%4."/>
      <w:lvlJc w:val="left"/>
      <w:pPr>
        <w:ind w:left="3160" w:hanging="360"/>
      </w:pPr>
    </w:lvl>
    <w:lvl w:ilvl="4" w:tplc="040C0019" w:tentative="1">
      <w:start w:val="1"/>
      <w:numFmt w:val="lowerLetter"/>
      <w:lvlText w:val="%5."/>
      <w:lvlJc w:val="left"/>
      <w:pPr>
        <w:ind w:left="3880" w:hanging="360"/>
      </w:pPr>
    </w:lvl>
    <w:lvl w:ilvl="5" w:tplc="040C001B" w:tentative="1">
      <w:start w:val="1"/>
      <w:numFmt w:val="lowerRoman"/>
      <w:lvlText w:val="%6."/>
      <w:lvlJc w:val="right"/>
      <w:pPr>
        <w:ind w:left="4600" w:hanging="180"/>
      </w:pPr>
    </w:lvl>
    <w:lvl w:ilvl="6" w:tplc="040C000F" w:tentative="1">
      <w:start w:val="1"/>
      <w:numFmt w:val="decimal"/>
      <w:lvlText w:val="%7."/>
      <w:lvlJc w:val="left"/>
      <w:pPr>
        <w:ind w:left="5320" w:hanging="360"/>
      </w:pPr>
    </w:lvl>
    <w:lvl w:ilvl="7" w:tplc="040C0019" w:tentative="1">
      <w:start w:val="1"/>
      <w:numFmt w:val="lowerLetter"/>
      <w:lvlText w:val="%8."/>
      <w:lvlJc w:val="left"/>
      <w:pPr>
        <w:ind w:left="6040" w:hanging="360"/>
      </w:pPr>
    </w:lvl>
    <w:lvl w:ilvl="8" w:tplc="040C001B" w:tentative="1">
      <w:start w:val="1"/>
      <w:numFmt w:val="lowerRoman"/>
      <w:lvlText w:val="%9."/>
      <w:lvlJc w:val="right"/>
      <w:pPr>
        <w:ind w:left="6760" w:hanging="180"/>
      </w:pPr>
    </w:lvl>
  </w:abstractNum>
  <w:abstractNum w:abstractNumId="14" w15:restartNumberingAfterBreak="0">
    <w:nsid w:val="6E8530AE"/>
    <w:multiLevelType w:val="multilevel"/>
    <w:tmpl w:val="BEBCD010"/>
    <w:lvl w:ilvl="0">
      <w:start w:val="1"/>
      <w:numFmt w:val="decimal"/>
      <w:lvlText w:val="%1."/>
      <w:lvlJc w:val="left"/>
      <w:pPr>
        <w:ind w:left="360" w:hanging="360"/>
      </w:pPr>
    </w:lvl>
    <w:lvl w:ilvl="1">
      <w:start w:val="1"/>
      <w:numFmt w:val="decimal"/>
      <w:pStyle w:val="Titre2"/>
      <w:lvlText w:val="%1.%2."/>
      <w:lvlJc w:val="left"/>
      <w:pPr>
        <w:ind w:left="730" w:hanging="720"/>
      </w:pPr>
    </w:lvl>
    <w:lvl w:ilvl="2">
      <w:start w:val="1"/>
      <w:numFmt w:val="decimal"/>
      <w:pStyle w:val="Titre3"/>
      <w:lvlText w:val="%1.%2.%3."/>
      <w:lvlJc w:val="left"/>
      <w:pPr>
        <w:ind w:left="738" w:hanging="720"/>
      </w:pPr>
    </w:lvl>
    <w:lvl w:ilvl="3">
      <w:start w:val="1"/>
      <w:numFmt w:val="decimal"/>
      <w:lvlText w:val="%1.%2.%3.%4."/>
      <w:lvlJc w:val="left"/>
      <w:pPr>
        <w:ind w:left="1106" w:hanging="1080"/>
      </w:pPr>
    </w:lvl>
    <w:lvl w:ilvl="4">
      <w:start w:val="1"/>
      <w:numFmt w:val="decimal"/>
      <w:lvlText w:val="%1.%2.%3.%4.%5."/>
      <w:lvlJc w:val="left"/>
      <w:pPr>
        <w:ind w:left="1114" w:hanging="1080"/>
      </w:pPr>
    </w:lvl>
    <w:lvl w:ilvl="5">
      <w:start w:val="1"/>
      <w:numFmt w:val="decimal"/>
      <w:lvlText w:val="%1.%2.%3.%4.%5.%6."/>
      <w:lvlJc w:val="left"/>
      <w:pPr>
        <w:ind w:left="1482" w:hanging="1440"/>
      </w:pPr>
    </w:lvl>
    <w:lvl w:ilvl="6">
      <w:start w:val="1"/>
      <w:numFmt w:val="decimal"/>
      <w:lvlText w:val="%1.%2.%3.%4.%5.%6.%7."/>
      <w:lvlJc w:val="left"/>
      <w:pPr>
        <w:ind w:left="1490" w:hanging="1440"/>
      </w:pPr>
    </w:lvl>
    <w:lvl w:ilvl="7">
      <w:start w:val="1"/>
      <w:numFmt w:val="decimal"/>
      <w:lvlText w:val="%1.%2.%3.%4.%5.%6.%7.%8."/>
      <w:lvlJc w:val="left"/>
      <w:pPr>
        <w:ind w:left="1858" w:hanging="1800"/>
      </w:pPr>
    </w:lvl>
    <w:lvl w:ilvl="8">
      <w:start w:val="1"/>
      <w:numFmt w:val="decimal"/>
      <w:lvlText w:val="%1.%2.%3.%4.%5.%6.%7.%8.%9."/>
      <w:lvlJc w:val="left"/>
      <w:pPr>
        <w:ind w:left="1866" w:hanging="1800"/>
      </w:pPr>
    </w:lvl>
  </w:abstractNum>
  <w:abstractNum w:abstractNumId="15" w15:restartNumberingAfterBreak="0">
    <w:nsid w:val="7DCD66DD"/>
    <w:multiLevelType w:val="hybridMultilevel"/>
    <w:tmpl w:val="D25CA1EE"/>
    <w:lvl w:ilvl="0" w:tplc="040C0003">
      <w:start w:val="1"/>
      <w:numFmt w:val="bullet"/>
      <w:lvlText w:val="o"/>
      <w:lvlJc w:val="left"/>
      <w:pPr>
        <w:ind w:left="737" w:hanging="360"/>
      </w:pPr>
      <w:rPr>
        <w:rFonts w:ascii="Courier New" w:hAnsi="Courier New" w:cs="Courier New" w:hint="default"/>
      </w:rPr>
    </w:lvl>
    <w:lvl w:ilvl="1" w:tplc="040C0003" w:tentative="1">
      <w:start w:val="1"/>
      <w:numFmt w:val="bullet"/>
      <w:lvlText w:val="o"/>
      <w:lvlJc w:val="left"/>
      <w:pPr>
        <w:ind w:left="1457" w:hanging="360"/>
      </w:pPr>
      <w:rPr>
        <w:rFonts w:ascii="Courier New" w:hAnsi="Courier New" w:cs="Courier New" w:hint="default"/>
      </w:rPr>
    </w:lvl>
    <w:lvl w:ilvl="2" w:tplc="040C0005" w:tentative="1">
      <w:start w:val="1"/>
      <w:numFmt w:val="bullet"/>
      <w:lvlText w:val=""/>
      <w:lvlJc w:val="left"/>
      <w:pPr>
        <w:ind w:left="2177" w:hanging="360"/>
      </w:pPr>
      <w:rPr>
        <w:rFonts w:ascii="Wingdings" w:hAnsi="Wingdings" w:hint="default"/>
      </w:rPr>
    </w:lvl>
    <w:lvl w:ilvl="3" w:tplc="040C0001" w:tentative="1">
      <w:start w:val="1"/>
      <w:numFmt w:val="bullet"/>
      <w:lvlText w:val=""/>
      <w:lvlJc w:val="left"/>
      <w:pPr>
        <w:ind w:left="2897" w:hanging="360"/>
      </w:pPr>
      <w:rPr>
        <w:rFonts w:ascii="Symbol" w:hAnsi="Symbol" w:hint="default"/>
      </w:rPr>
    </w:lvl>
    <w:lvl w:ilvl="4" w:tplc="040C0003" w:tentative="1">
      <w:start w:val="1"/>
      <w:numFmt w:val="bullet"/>
      <w:lvlText w:val="o"/>
      <w:lvlJc w:val="left"/>
      <w:pPr>
        <w:ind w:left="3617" w:hanging="360"/>
      </w:pPr>
      <w:rPr>
        <w:rFonts w:ascii="Courier New" w:hAnsi="Courier New" w:cs="Courier New" w:hint="default"/>
      </w:rPr>
    </w:lvl>
    <w:lvl w:ilvl="5" w:tplc="040C0005" w:tentative="1">
      <w:start w:val="1"/>
      <w:numFmt w:val="bullet"/>
      <w:lvlText w:val=""/>
      <w:lvlJc w:val="left"/>
      <w:pPr>
        <w:ind w:left="4337" w:hanging="360"/>
      </w:pPr>
      <w:rPr>
        <w:rFonts w:ascii="Wingdings" w:hAnsi="Wingdings" w:hint="default"/>
      </w:rPr>
    </w:lvl>
    <w:lvl w:ilvl="6" w:tplc="040C0001" w:tentative="1">
      <w:start w:val="1"/>
      <w:numFmt w:val="bullet"/>
      <w:lvlText w:val=""/>
      <w:lvlJc w:val="left"/>
      <w:pPr>
        <w:ind w:left="5057" w:hanging="360"/>
      </w:pPr>
      <w:rPr>
        <w:rFonts w:ascii="Symbol" w:hAnsi="Symbol" w:hint="default"/>
      </w:rPr>
    </w:lvl>
    <w:lvl w:ilvl="7" w:tplc="040C0003" w:tentative="1">
      <w:start w:val="1"/>
      <w:numFmt w:val="bullet"/>
      <w:lvlText w:val="o"/>
      <w:lvlJc w:val="left"/>
      <w:pPr>
        <w:ind w:left="5777" w:hanging="360"/>
      </w:pPr>
      <w:rPr>
        <w:rFonts w:ascii="Courier New" w:hAnsi="Courier New" w:cs="Courier New" w:hint="default"/>
      </w:rPr>
    </w:lvl>
    <w:lvl w:ilvl="8" w:tplc="040C0005" w:tentative="1">
      <w:start w:val="1"/>
      <w:numFmt w:val="bullet"/>
      <w:lvlText w:val=""/>
      <w:lvlJc w:val="left"/>
      <w:pPr>
        <w:ind w:left="6497" w:hanging="360"/>
      </w:pPr>
      <w:rPr>
        <w:rFonts w:ascii="Wingdings" w:hAnsi="Wingdings" w:hint="default"/>
      </w:rPr>
    </w:lvl>
  </w:abstractNum>
  <w:num w:numId="1" w16cid:durableId="1537891333">
    <w:abstractNumId w:val="7"/>
  </w:num>
  <w:num w:numId="2" w16cid:durableId="584071429">
    <w:abstractNumId w:val="14"/>
  </w:num>
  <w:num w:numId="3" w16cid:durableId="1159417017">
    <w:abstractNumId w:val="10"/>
  </w:num>
  <w:num w:numId="4" w16cid:durableId="303512946">
    <w:abstractNumId w:val="1"/>
  </w:num>
  <w:num w:numId="5" w16cid:durableId="2045402026">
    <w:abstractNumId w:val="3"/>
  </w:num>
  <w:num w:numId="6" w16cid:durableId="36049210">
    <w:abstractNumId w:val="15"/>
  </w:num>
  <w:num w:numId="7" w16cid:durableId="279265683">
    <w:abstractNumId w:val="12"/>
  </w:num>
  <w:num w:numId="8" w16cid:durableId="835147345">
    <w:abstractNumId w:val="6"/>
  </w:num>
  <w:num w:numId="9" w16cid:durableId="518543378">
    <w:abstractNumId w:val="13"/>
  </w:num>
  <w:num w:numId="10" w16cid:durableId="1637417488">
    <w:abstractNumId w:val="2"/>
  </w:num>
  <w:num w:numId="11" w16cid:durableId="1593709451">
    <w:abstractNumId w:val="0"/>
  </w:num>
  <w:num w:numId="12" w16cid:durableId="340939580">
    <w:abstractNumId w:val="9"/>
  </w:num>
  <w:num w:numId="13" w16cid:durableId="381831951">
    <w:abstractNumId w:val="8"/>
  </w:num>
  <w:num w:numId="14" w16cid:durableId="2105105035">
    <w:abstractNumId w:val="4"/>
  </w:num>
  <w:num w:numId="15" w16cid:durableId="849219501">
    <w:abstractNumId w:val="11"/>
  </w:num>
  <w:num w:numId="16" w16cid:durableId="1215773743">
    <w:abstractNumId w:val="14"/>
  </w:num>
  <w:num w:numId="17" w16cid:durableId="2026637213">
    <w:abstractNumId w:val="14"/>
  </w:num>
  <w:num w:numId="18" w16cid:durableId="1947231846">
    <w:abstractNumId w:val="14"/>
  </w:num>
  <w:num w:numId="19" w16cid:durableId="58577362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hyphenationZone w:val="425"/>
  <w:characterSpacingControl w:val="doNotCompress"/>
  <w:hdrShapeDefaults>
    <o:shapedefaults v:ext="edit" spidmax="2051"/>
    <o:shapelayout v:ext="edit">
      <o:idmap v:ext="edit" data="2"/>
      <o:rules v:ext="edit">
        <o:r id="V:Rule3" type="connector" idref="#Straight Arrow Connector 5"/>
        <o:r id="V:Rule4" type="connector" idref="#Straight Arrow Connector 10"/>
      </o:rules>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484EA5"/>
    <w:rsid w:val="000001A6"/>
    <w:rsid w:val="000007FE"/>
    <w:rsid w:val="000021E1"/>
    <w:rsid w:val="000058DD"/>
    <w:rsid w:val="00005CA6"/>
    <w:rsid w:val="00007266"/>
    <w:rsid w:val="00007A84"/>
    <w:rsid w:val="00007C7A"/>
    <w:rsid w:val="00013E3B"/>
    <w:rsid w:val="00014062"/>
    <w:rsid w:val="00014ADA"/>
    <w:rsid w:val="00015404"/>
    <w:rsid w:val="00015670"/>
    <w:rsid w:val="0001697B"/>
    <w:rsid w:val="00020023"/>
    <w:rsid w:val="000202F8"/>
    <w:rsid w:val="000209E6"/>
    <w:rsid w:val="00020C95"/>
    <w:rsid w:val="00021C99"/>
    <w:rsid w:val="00022471"/>
    <w:rsid w:val="00023BB9"/>
    <w:rsid w:val="00023D4D"/>
    <w:rsid w:val="00026499"/>
    <w:rsid w:val="000273CC"/>
    <w:rsid w:val="00030477"/>
    <w:rsid w:val="00030A8E"/>
    <w:rsid w:val="0003272B"/>
    <w:rsid w:val="0003288D"/>
    <w:rsid w:val="00032BB9"/>
    <w:rsid w:val="00033FA1"/>
    <w:rsid w:val="00034382"/>
    <w:rsid w:val="0003534C"/>
    <w:rsid w:val="00035AAA"/>
    <w:rsid w:val="00035F8E"/>
    <w:rsid w:val="00037A7E"/>
    <w:rsid w:val="00037F0C"/>
    <w:rsid w:val="000404B8"/>
    <w:rsid w:val="000404E9"/>
    <w:rsid w:val="00041F7C"/>
    <w:rsid w:val="000424AE"/>
    <w:rsid w:val="00045331"/>
    <w:rsid w:val="00053C5A"/>
    <w:rsid w:val="00053E70"/>
    <w:rsid w:val="00054C1E"/>
    <w:rsid w:val="00054CD6"/>
    <w:rsid w:val="0005616D"/>
    <w:rsid w:val="00056605"/>
    <w:rsid w:val="00056B1B"/>
    <w:rsid w:val="00060201"/>
    <w:rsid w:val="00060622"/>
    <w:rsid w:val="00061342"/>
    <w:rsid w:val="00064DCC"/>
    <w:rsid w:val="0006523B"/>
    <w:rsid w:val="00065C72"/>
    <w:rsid w:val="00065EA5"/>
    <w:rsid w:val="00065FE5"/>
    <w:rsid w:val="00067E8F"/>
    <w:rsid w:val="000710E1"/>
    <w:rsid w:val="0007333C"/>
    <w:rsid w:val="00075019"/>
    <w:rsid w:val="00077A06"/>
    <w:rsid w:val="00080684"/>
    <w:rsid w:val="000816D9"/>
    <w:rsid w:val="00082248"/>
    <w:rsid w:val="00083211"/>
    <w:rsid w:val="000849CB"/>
    <w:rsid w:val="00085350"/>
    <w:rsid w:val="00085F9D"/>
    <w:rsid w:val="000907BF"/>
    <w:rsid w:val="00090EDD"/>
    <w:rsid w:val="00091D66"/>
    <w:rsid w:val="00092164"/>
    <w:rsid w:val="00093011"/>
    <w:rsid w:val="00093240"/>
    <w:rsid w:val="00095166"/>
    <w:rsid w:val="00095A9F"/>
    <w:rsid w:val="0009719E"/>
    <w:rsid w:val="000972F8"/>
    <w:rsid w:val="000A0DD1"/>
    <w:rsid w:val="000A1C5E"/>
    <w:rsid w:val="000A2732"/>
    <w:rsid w:val="000A2BCB"/>
    <w:rsid w:val="000A48F6"/>
    <w:rsid w:val="000B0094"/>
    <w:rsid w:val="000B16C2"/>
    <w:rsid w:val="000B1B5B"/>
    <w:rsid w:val="000B1D0D"/>
    <w:rsid w:val="000B2101"/>
    <w:rsid w:val="000B2318"/>
    <w:rsid w:val="000B5276"/>
    <w:rsid w:val="000B533E"/>
    <w:rsid w:val="000B572B"/>
    <w:rsid w:val="000C01B2"/>
    <w:rsid w:val="000C0C7C"/>
    <w:rsid w:val="000C0EC3"/>
    <w:rsid w:val="000C109D"/>
    <w:rsid w:val="000C3A42"/>
    <w:rsid w:val="000C3B7F"/>
    <w:rsid w:val="000C4C28"/>
    <w:rsid w:val="000C4EF8"/>
    <w:rsid w:val="000D0689"/>
    <w:rsid w:val="000D111E"/>
    <w:rsid w:val="000D5324"/>
    <w:rsid w:val="000D5894"/>
    <w:rsid w:val="000D6265"/>
    <w:rsid w:val="000D72B2"/>
    <w:rsid w:val="000D765F"/>
    <w:rsid w:val="000D7A61"/>
    <w:rsid w:val="000E01B8"/>
    <w:rsid w:val="000E0D2D"/>
    <w:rsid w:val="000E1F03"/>
    <w:rsid w:val="000E242C"/>
    <w:rsid w:val="000E3860"/>
    <w:rsid w:val="000E4E94"/>
    <w:rsid w:val="000E69A4"/>
    <w:rsid w:val="000E72A8"/>
    <w:rsid w:val="000F1A3A"/>
    <w:rsid w:val="000F1B91"/>
    <w:rsid w:val="000F3922"/>
    <w:rsid w:val="000F3DFC"/>
    <w:rsid w:val="000F53FB"/>
    <w:rsid w:val="000F6B52"/>
    <w:rsid w:val="001000DD"/>
    <w:rsid w:val="00100498"/>
    <w:rsid w:val="001008EA"/>
    <w:rsid w:val="001017D9"/>
    <w:rsid w:val="00101C1B"/>
    <w:rsid w:val="00103A5D"/>
    <w:rsid w:val="00104A43"/>
    <w:rsid w:val="00104BED"/>
    <w:rsid w:val="001065F5"/>
    <w:rsid w:val="0010675A"/>
    <w:rsid w:val="00106927"/>
    <w:rsid w:val="00110E13"/>
    <w:rsid w:val="0011129E"/>
    <w:rsid w:val="00116AC0"/>
    <w:rsid w:val="001170E1"/>
    <w:rsid w:val="001174A4"/>
    <w:rsid w:val="001200D1"/>
    <w:rsid w:val="00120A86"/>
    <w:rsid w:val="00121B7D"/>
    <w:rsid w:val="001225FA"/>
    <w:rsid w:val="001231A6"/>
    <w:rsid w:val="00123A98"/>
    <w:rsid w:val="001247ED"/>
    <w:rsid w:val="00125139"/>
    <w:rsid w:val="001270FC"/>
    <w:rsid w:val="00131000"/>
    <w:rsid w:val="001316EA"/>
    <w:rsid w:val="001320B2"/>
    <w:rsid w:val="001333C4"/>
    <w:rsid w:val="0013367C"/>
    <w:rsid w:val="001337EE"/>
    <w:rsid w:val="00134C97"/>
    <w:rsid w:val="00137321"/>
    <w:rsid w:val="00137E44"/>
    <w:rsid w:val="001425DB"/>
    <w:rsid w:val="0014273C"/>
    <w:rsid w:val="001427A8"/>
    <w:rsid w:val="0014299B"/>
    <w:rsid w:val="00143B20"/>
    <w:rsid w:val="00144501"/>
    <w:rsid w:val="00145081"/>
    <w:rsid w:val="00146248"/>
    <w:rsid w:val="001463AE"/>
    <w:rsid w:val="00147F35"/>
    <w:rsid w:val="00150746"/>
    <w:rsid w:val="00150AD4"/>
    <w:rsid w:val="00151584"/>
    <w:rsid w:val="00151E7C"/>
    <w:rsid w:val="001536D8"/>
    <w:rsid w:val="00154360"/>
    <w:rsid w:val="001556BD"/>
    <w:rsid w:val="00157747"/>
    <w:rsid w:val="0016007E"/>
    <w:rsid w:val="0016090C"/>
    <w:rsid w:val="0016117D"/>
    <w:rsid w:val="001619B5"/>
    <w:rsid w:val="0016778B"/>
    <w:rsid w:val="00170834"/>
    <w:rsid w:val="001709F9"/>
    <w:rsid w:val="00170AE5"/>
    <w:rsid w:val="00170DF5"/>
    <w:rsid w:val="0017147A"/>
    <w:rsid w:val="001724F8"/>
    <w:rsid w:val="00173CCE"/>
    <w:rsid w:val="00175656"/>
    <w:rsid w:val="00176C97"/>
    <w:rsid w:val="00177494"/>
    <w:rsid w:val="00177ED7"/>
    <w:rsid w:val="00181E3B"/>
    <w:rsid w:val="0018261D"/>
    <w:rsid w:val="00182A8C"/>
    <w:rsid w:val="00186612"/>
    <w:rsid w:val="0018666C"/>
    <w:rsid w:val="00186894"/>
    <w:rsid w:val="001871BE"/>
    <w:rsid w:val="00190E59"/>
    <w:rsid w:val="00192619"/>
    <w:rsid w:val="00192A5F"/>
    <w:rsid w:val="00192D76"/>
    <w:rsid w:val="00193857"/>
    <w:rsid w:val="00194F21"/>
    <w:rsid w:val="00197BFB"/>
    <w:rsid w:val="001A0D73"/>
    <w:rsid w:val="001A2C95"/>
    <w:rsid w:val="001A369C"/>
    <w:rsid w:val="001A3DF8"/>
    <w:rsid w:val="001A4978"/>
    <w:rsid w:val="001A5107"/>
    <w:rsid w:val="001A5B15"/>
    <w:rsid w:val="001A5CD7"/>
    <w:rsid w:val="001A600B"/>
    <w:rsid w:val="001A63F4"/>
    <w:rsid w:val="001A7127"/>
    <w:rsid w:val="001B0F8C"/>
    <w:rsid w:val="001B1B51"/>
    <w:rsid w:val="001B32C4"/>
    <w:rsid w:val="001B3A1D"/>
    <w:rsid w:val="001B3CDD"/>
    <w:rsid w:val="001B5B49"/>
    <w:rsid w:val="001B6CFC"/>
    <w:rsid w:val="001C272A"/>
    <w:rsid w:val="001C3981"/>
    <w:rsid w:val="001C42D9"/>
    <w:rsid w:val="001C5072"/>
    <w:rsid w:val="001C51FB"/>
    <w:rsid w:val="001D2A6E"/>
    <w:rsid w:val="001D4D26"/>
    <w:rsid w:val="001D780F"/>
    <w:rsid w:val="001D7CDD"/>
    <w:rsid w:val="001E07F2"/>
    <w:rsid w:val="001E15FB"/>
    <w:rsid w:val="001E25E6"/>
    <w:rsid w:val="001E7417"/>
    <w:rsid w:val="001E7859"/>
    <w:rsid w:val="001F2384"/>
    <w:rsid w:val="001F271B"/>
    <w:rsid w:val="001F28BB"/>
    <w:rsid w:val="001F2A6B"/>
    <w:rsid w:val="001F3618"/>
    <w:rsid w:val="001F381E"/>
    <w:rsid w:val="001F3D20"/>
    <w:rsid w:val="001F44B0"/>
    <w:rsid w:val="001F482B"/>
    <w:rsid w:val="001F4C23"/>
    <w:rsid w:val="001F66DF"/>
    <w:rsid w:val="001F6EBF"/>
    <w:rsid w:val="001F7152"/>
    <w:rsid w:val="0020027C"/>
    <w:rsid w:val="002015D0"/>
    <w:rsid w:val="00201845"/>
    <w:rsid w:val="00201BB6"/>
    <w:rsid w:val="00201E14"/>
    <w:rsid w:val="00201F77"/>
    <w:rsid w:val="00204141"/>
    <w:rsid w:val="00204D9C"/>
    <w:rsid w:val="002051AD"/>
    <w:rsid w:val="002069CD"/>
    <w:rsid w:val="00206A15"/>
    <w:rsid w:val="00206A57"/>
    <w:rsid w:val="00211800"/>
    <w:rsid w:val="00212E44"/>
    <w:rsid w:val="00213345"/>
    <w:rsid w:val="00213FA1"/>
    <w:rsid w:val="00216CB5"/>
    <w:rsid w:val="00217693"/>
    <w:rsid w:val="0021777C"/>
    <w:rsid w:val="002209C3"/>
    <w:rsid w:val="0022114D"/>
    <w:rsid w:val="00221543"/>
    <w:rsid w:val="00221ABF"/>
    <w:rsid w:val="0022357B"/>
    <w:rsid w:val="002252E8"/>
    <w:rsid w:val="002268D2"/>
    <w:rsid w:val="0023080D"/>
    <w:rsid w:val="002321F9"/>
    <w:rsid w:val="0023238A"/>
    <w:rsid w:val="00232EB3"/>
    <w:rsid w:val="00234274"/>
    <w:rsid w:val="0023430F"/>
    <w:rsid w:val="00236B90"/>
    <w:rsid w:val="002373D7"/>
    <w:rsid w:val="0024071E"/>
    <w:rsid w:val="00240908"/>
    <w:rsid w:val="00241B7D"/>
    <w:rsid w:val="00241BBE"/>
    <w:rsid w:val="0024226C"/>
    <w:rsid w:val="002427DD"/>
    <w:rsid w:val="0024637D"/>
    <w:rsid w:val="00246C83"/>
    <w:rsid w:val="0024764C"/>
    <w:rsid w:val="00253483"/>
    <w:rsid w:val="002535D6"/>
    <w:rsid w:val="0025365F"/>
    <w:rsid w:val="00253C64"/>
    <w:rsid w:val="002546D1"/>
    <w:rsid w:val="002577BE"/>
    <w:rsid w:val="00257CD2"/>
    <w:rsid w:val="002609A0"/>
    <w:rsid w:val="0026116F"/>
    <w:rsid w:val="002622D1"/>
    <w:rsid w:val="00262402"/>
    <w:rsid w:val="00263B14"/>
    <w:rsid w:val="00265E0B"/>
    <w:rsid w:val="0026636F"/>
    <w:rsid w:val="00266808"/>
    <w:rsid w:val="00267FD5"/>
    <w:rsid w:val="002714AC"/>
    <w:rsid w:val="00271A85"/>
    <w:rsid w:val="00272F2E"/>
    <w:rsid w:val="002735E4"/>
    <w:rsid w:val="00273B1F"/>
    <w:rsid w:val="00274243"/>
    <w:rsid w:val="00274983"/>
    <w:rsid w:val="00276335"/>
    <w:rsid w:val="00277C0D"/>
    <w:rsid w:val="0028190A"/>
    <w:rsid w:val="00281F5A"/>
    <w:rsid w:val="00282D26"/>
    <w:rsid w:val="00283A77"/>
    <w:rsid w:val="00284D16"/>
    <w:rsid w:val="00285476"/>
    <w:rsid w:val="00285860"/>
    <w:rsid w:val="00287196"/>
    <w:rsid w:val="00290475"/>
    <w:rsid w:val="002932EE"/>
    <w:rsid w:val="00294079"/>
    <w:rsid w:val="00294459"/>
    <w:rsid w:val="002953A0"/>
    <w:rsid w:val="00296F78"/>
    <w:rsid w:val="002A0317"/>
    <w:rsid w:val="002A0928"/>
    <w:rsid w:val="002A1C10"/>
    <w:rsid w:val="002A3E2D"/>
    <w:rsid w:val="002A4BB0"/>
    <w:rsid w:val="002A6E9E"/>
    <w:rsid w:val="002A7536"/>
    <w:rsid w:val="002A7A36"/>
    <w:rsid w:val="002B02FB"/>
    <w:rsid w:val="002B2EBF"/>
    <w:rsid w:val="002B4F15"/>
    <w:rsid w:val="002B6F0A"/>
    <w:rsid w:val="002B72C7"/>
    <w:rsid w:val="002B7871"/>
    <w:rsid w:val="002B7A96"/>
    <w:rsid w:val="002C0EA9"/>
    <w:rsid w:val="002C39A2"/>
    <w:rsid w:val="002C451D"/>
    <w:rsid w:val="002C4D0C"/>
    <w:rsid w:val="002C6ED5"/>
    <w:rsid w:val="002C7D9F"/>
    <w:rsid w:val="002D06C5"/>
    <w:rsid w:val="002D09D4"/>
    <w:rsid w:val="002D14CD"/>
    <w:rsid w:val="002D24F6"/>
    <w:rsid w:val="002D7F3C"/>
    <w:rsid w:val="002E0976"/>
    <w:rsid w:val="002E3F4C"/>
    <w:rsid w:val="002E41B0"/>
    <w:rsid w:val="002E446A"/>
    <w:rsid w:val="002E4A29"/>
    <w:rsid w:val="002E5A91"/>
    <w:rsid w:val="002E65CF"/>
    <w:rsid w:val="002E6B4E"/>
    <w:rsid w:val="002E6EC7"/>
    <w:rsid w:val="002E745F"/>
    <w:rsid w:val="002F0214"/>
    <w:rsid w:val="002F0305"/>
    <w:rsid w:val="002F15A0"/>
    <w:rsid w:val="002F2F80"/>
    <w:rsid w:val="002F37CF"/>
    <w:rsid w:val="002F4224"/>
    <w:rsid w:val="002F4D0A"/>
    <w:rsid w:val="002F573D"/>
    <w:rsid w:val="00300A06"/>
    <w:rsid w:val="00300D82"/>
    <w:rsid w:val="00301C15"/>
    <w:rsid w:val="00302F98"/>
    <w:rsid w:val="00303738"/>
    <w:rsid w:val="00305656"/>
    <w:rsid w:val="00307C03"/>
    <w:rsid w:val="003103FF"/>
    <w:rsid w:val="00310CCC"/>
    <w:rsid w:val="003122DF"/>
    <w:rsid w:val="0031285D"/>
    <w:rsid w:val="003142FA"/>
    <w:rsid w:val="003202F9"/>
    <w:rsid w:val="00321589"/>
    <w:rsid w:val="00321FE2"/>
    <w:rsid w:val="00322595"/>
    <w:rsid w:val="003230E7"/>
    <w:rsid w:val="0032508F"/>
    <w:rsid w:val="003252BD"/>
    <w:rsid w:val="003305AF"/>
    <w:rsid w:val="00330CF3"/>
    <w:rsid w:val="00330DEF"/>
    <w:rsid w:val="003316C9"/>
    <w:rsid w:val="003343E1"/>
    <w:rsid w:val="0033459A"/>
    <w:rsid w:val="00335853"/>
    <w:rsid w:val="003406E9"/>
    <w:rsid w:val="00341DBF"/>
    <w:rsid w:val="00342FF4"/>
    <w:rsid w:val="00343CF6"/>
    <w:rsid w:val="0034409F"/>
    <w:rsid w:val="003444B4"/>
    <w:rsid w:val="00346B1D"/>
    <w:rsid w:val="00347524"/>
    <w:rsid w:val="00347818"/>
    <w:rsid w:val="00351A91"/>
    <w:rsid w:val="00351CEF"/>
    <w:rsid w:val="00351FE7"/>
    <w:rsid w:val="003525B5"/>
    <w:rsid w:val="0035260F"/>
    <w:rsid w:val="00352940"/>
    <w:rsid w:val="003531AA"/>
    <w:rsid w:val="00353896"/>
    <w:rsid w:val="00353937"/>
    <w:rsid w:val="00357D78"/>
    <w:rsid w:val="003623A9"/>
    <w:rsid w:val="003628D9"/>
    <w:rsid w:val="00362EBF"/>
    <w:rsid w:val="003636E9"/>
    <w:rsid w:val="003648E9"/>
    <w:rsid w:val="003666D9"/>
    <w:rsid w:val="00366833"/>
    <w:rsid w:val="003672CE"/>
    <w:rsid w:val="0036794F"/>
    <w:rsid w:val="00370C6E"/>
    <w:rsid w:val="00371CEC"/>
    <w:rsid w:val="0037243E"/>
    <w:rsid w:val="003726C7"/>
    <w:rsid w:val="00373371"/>
    <w:rsid w:val="00376404"/>
    <w:rsid w:val="0037799E"/>
    <w:rsid w:val="003807CA"/>
    <w:rsid w:val="003807F3"/>
    <w:rsid w:val="0038169C"/>
    <w:rsid w:val="00384806"/>
    <w:rsid w:val="00384EF8"/>
    <w:rsid w:val="003856DE"/>
    <w:rsid w:val="00385805"/>
    <w:rsid w:val="003875FD"/>
    <w:rsid w:val="003906A8"/>
    <w:rsid w:val="00390DF3"/>
    <w:rsid w:val="003923F1"/>
    <w:rsid w:val="00392EC4"/>
    <w:rsid w:val="00393220"/>
    <w:rsid w:val="00393CA1"/>
    <w:rsid w:val="00395701"/>
    <w:rsid w:val="003969B3"/>
    <w:rsid w:val="00397626"/>
    <w:rsid w:val="003A06F0"/>
    <w:rsid w:val="003A17DA"/>
    <w:rsid w:val="003A2569"/>
    <w:rsid w:val="003A4348"/>
    <w:rsid w:val="003A4B6A"/>
    <w:rsid w:val="003A6367"/>
    <w:rsid w:val="003B1058"/>
    <w:rsid w:val="003B1AF4"/>
    <w:rsid w:val="003B2A48"/>
    <w:rsid w:val="003B4A98"/>
    <w:rsid w:val="003B5D0B"/>
    <w:rsid w:val="003B5E1D"/>
    <w:rsid w:val="003B651D"/>
    <w:rsid w:val="003B6B4C"/>
    <w:rsid w:val="003B74BA"/>
    <w:rsid w:val="003B7DF3"/>
    <w:rsid w:val="003C0D27"/>
    <w:rsid w:val="003C1D16"/>
    <w:rsid w:val="003C3C9F"/>
    <w:rsid w:val="003C45BC"/>
    <w:rsid w:val="003C54E9"/>
    <w:rsid w:val="003C56CF"/>
    <w:rsid w:val="003D08A4"/>
    <w:rsid w:val="003D08EE"/>
    <w:rsid w:val="003D150A"/>
    <w:rsid w:val="003D230E"/>
    <w:rsid w:val="003D4AAC"/>
    <w:rsid w:val="003D4D05"/>
    <w:rsid w:val="003D5826"/>
    <w:rsid w:val="003D6314"/>
    <w:rsid w:val="003D7AEE"/>
    <w:rsid w:val="003E0B86"/>
    <w:rsid w:val="003E187C"/>
    <w:rsid w:val="003E20A7"/>
    <w:rsid w:val="003E32D8"/>
    <w:rsid w:val="003E4096"/>
    <w:rsid w:val="003E5635"/>
    <w:rsid w:val="003E63E7"/>
    <w:rsid w:val="003E657D"/>
    <w:rsid w:val="003E65D7"/>
    <w:rsid w:val="003E7C7C"/>
    <w:rsid w:val="003F0C8C"/>
    <w:rsid w:val="003F28B2"/>
    <w:rsid w:val="003F4080"/>
    <w:rsid w:val="003F5DEB"/>
    <w:rsid w:val="003F6480"/>
    <w:rsid w:val="004002F8"/>
    <w:rsid w:val="00405B9B"/>
    <w:rsid w:val="00406569"/>
    <w:rsid w:val="00407068"/>
    <w:rsid w:val="0041369C"/>
    <w:rsid w:val="00414D7A"/>
    <w:rsid w:val="00414ED4"/>
    <w:rsid w:val="00415ABF"/>
    <w:rsid w:val="00416956"/>
    <w:rsid w:val="00416C7C"/>
    <w:rsid w:val="0041786C"/>
    <w:rsid w:val="004222F4"/>
    <w:rsid w:val="00423D73"/>
    <w:rsid w:val="00424F7A"/>
    <w:rsid w:val="0043054C"/>
    <w:rsid w:val="00432DB8"/>
    <w:rsid w:val="004337D6"/>
    <w:rsid w:val="00435CE2"/>
    <w:rsid w:val="00436C3E"/>
    <w:rsid w:val="0043782D"/>
    <w:rsid w:val="00437D0F"/>
    <w:rsid w:val="00440E2D"/>
    <w:rsid w:val="004413F6"/>
    <w:rsid w:val="00441640"/>
    <w:rsid w:val="0044520A"/>
    <w:rsid w:val="004463A4"/>
    <w:rsid w:val="00446E7F"/>
    <w:rsid w:val="00447AD1"/>
    <w:rsid w:val="00447C14"/>
    <w:rsid w:val="0045015C"/>
    <w:rsid w:val="004508CB"/>
    <w:rsid w:val="004510B8"/>
    <w:rsid w:val="00451EBD"/>
    <w:rsid w:val="0045398B"/>
    <w:rsid w:val="00455D7C"/>
    <w:rsid w:val="00460366"/>
    <w:rsid w:val="00460914"/>
    <w:rsid w:val="00460E0C"/>
    <w:rsid w:val="0046109A"/>
    <w:rsid w:val="00462693"/>
    <w:rsid w:val="004626E5"/>
    <w:rsid w:val="004631F2"/>
    <w:rsid w:val="00463C7D"/>
    <w:rsid w:val="00463CCC"/>
    <w:rsid w:val="004651BA"/>
    <w:rsid w:val="00466D8F"/>
    <w:rsid w:val="0046771A"/>
    <w:rsid w:val="00467BE3"/>
    <w:rsid w:val="00472056"/>
    <w:rsid w:val="004728CE"/>
    <w:rsid w:val="004741F2"/>
    <w:rsid w:val="00474B6E"/>
    <w:rsid w:val="00474DEA"/>
    <w:rsid w:val="0047731B"/>
    <w:rsid w:val="004801B4"/>
    <w:rsid w:val="00481214"/>
    <w:rsid w:val="004814B9"/>
    <w:rsid w:val="00482184"/>
    <w:rsid w:val="00483D89"/>
    <w:rsid w:val="004845E5"/>
    <w:rsid w:val="00484B71"/>
    <w:rsid w:val="00484EA5"/>
    <w:rsid w:val="00485B8C"/>
    <w:rsid w:val="00485DFC"/>
    <w:rsid w:val="00485F68"/>
    <w:rsid w:val="00487289"/>
    <w:rsid w:val="004877C2"/>
    <w:rsid w:val="00487AC3"/>
    <w:rsid w:val="00490F9A"/>
    <w:rsid w:val="004924C4"/>
    <w:rsid w:val="0049404F"/>
    <w:rsid w:val="00494997"/>
    <w:rsid w:val="004958B9"/>
    <w:rsid w:val="00495F0D"/>
    <w:rsid w:val="004A03E3"/>
    <w:rsid w:val="004A09CB"/>
    <w:rsid w:val="004A0C18"/>
    <w:rsid w:val="004A1C39"/>
    <w:rsid w:val="004A4BBA"/>
    <w:rsid w:val="004A4C4B"/>
    <w:rsid w:val="004A7DC0"/>
    <w:rsid w:val="004B2A1C"/>
    <w:rsid w:val="004B2DFA"/>
    <w:rsid w:val="004B33FA"/>
    <w:rsid w:val="004B3459"/>
    <w:rsid w:val="004B36D1"/>
    <w:rsid w:val="004B5942"/>
    <w:rsid w:val="004B5EAD"/>
    <w:rsid w:val="004C0C58"/>
    <w:rsid w:val="004C0E63"/>
    <w:rsid w:val="004C3434"/>
    <w:rsid w:val="004C4929"/>
    <w:rsid w:val="004C4D33"/>
    <w:rsid w:val="004C5C4A"/>
    <w:rsid w:val="004C6495"/>
    <w:rsid w:val="004C6D6C"/>
    <w:rsid w:val="004D163C"/>
    <w:rsid w:val="004D3E2E"/>
    <w:rsid w:val="004D3E96"/>
    <w:rsid w:val="004D4512"/>
    <w:rsid w:val="004D5F62"/>
    <w:rsid w:val="004E0623"/>
    <w:rsid w:val="004E098C"/>
    <w:rsid w:val="004E32F8"/>
    <w:rsid w:val="004E36E4"/>
    <w:rsid w:val="004E4FD0"/>
    <w:rsid w:val="004E56C4"/>
    <w:rsid w:val="004F0A32"/>
    <w:rsid w:val="004F10AE"/>
    <w:rsid w:val="004F3027"/>
    <w:rsid w:val="004F4929"/>
    <w:rsid w:val="004F61D1"/>
    <w:rsid w:val="004F6ECA"/>
    <w:rsid w:val="005023A9"/>
    <w:rsid w:val="00502B99"/>
    <w:rsid w:val="005036C7"/>
    <w:rsid w:val="00503951"/>
    <w:rsid w:val="00503D34"/>
    <w:rsid w:val="0050511F"/>
    <w:rsid w:val="00506953"/>
    <w:rsid w:val="00507C84"/>
    <w:rsid w:val="00510457"/>
    <w:rsid w:val="00510C50"/>
    <w:rsid w:val="00510FBF"/>
    <w:rsid w:val="0051110B"/>
    <w:rsid w:val="00512D29"/>
    <w:rsid w:val="00513A55"/>
    <w:rsid w:val="00513C95"/>
    <w:rsid w:val="005149FD"/>
    <w:rsid w:val="00514A64"/>
    <w:rsid w:val="00515380"/>
    <w:rsid w:val="00517525"/>
    <w:rsid w:val="005204BB"/>
    <w:rsid w:val="00520701"/>
    <w:rsid w:val="00520C1C"/>
    <w:rsid w:val="00520F31"/>
    <w:rsid w:val="00522875"/>
    <w:rsid w:val="00522E53"/>
    <w:rsid w:val="005251A2"/>
    <w:rsid w:val="00526445"/>
    <w:rsid w:val="00527F5A"/>
    <w:rsid w:val="0053161C"/>
    <w:rsid w:val="0053192E"/>
    <w:rsid w:val="005321E7"/>
    <w:rsid w:val="0053397D"/>
    <w:rsid w:val="00534569"/>
    <w:rsid w:val="00535621"/>
    <w:rsid w:val="00535E74"/>
    <w:rsid w:val="00537BCD"/>
    <w:rsid w:val="00541324"/>
    <w:rsid w:val="0054163D"/>
    <w:rsid w:val="00541977"/>
    <w:rsid w:val="005430B8"/>
    <w:rsid w:val="00545A95"/>
    <w:rsid w:val="005473F7"/>
    <w:rsid w:val="005478AD"/>
    <w:rsid w:val="00547A9D"/>
    <w:rsid w:val="00551E72"/>
    <w:rsid w:val="00552667"/>
    <w:rsid w:val="00554537"/>
    <w:rsid w:val="00555329"/>
    <w:rsid w:val="00556095"/>
    <w:rsid w:val="00557A23"/>
    <w:rsid w:val="00557AC2"/>
    <w:rsid w:val="0056019A"/>
    <w:rsid w:val="005616A6"/>
    <w:rsid w:val="00561966"/>
    <w:rsid w:val="005641C6"/>
    <w:rsid w:val="00564CC6"/>
    <w:rsid w:val="00566871"/>
    <w:rsid w:val="00567517"/>
    <w:rsid w:val="005678DE"/>
    <w:rsid w:val="00567FC6"/>
    <w:rsid w:val="00570146"/>
    <w:rsid w:val="0057036B"/>
    <w:rsid w:val="005720C4"/>
    <w:rsid w:val="005725A6"/>
    <w:rsid w:val="00572A8D"/>
    <w:rsid w:val="0057321A"/>
    <w:rsid w:val="0057460E"/>
    <w:rsid w:val="005751CB"/>
    <w:rsid w:val="00575AC2"/>
    <w:rsid w:val="00575F11"/>
    <w:rsid w:val="00577868"/>
    <w:rsid w:val="0058002F"/>
    <w:rsid w:val="00580064"/>
    <w:rsid w:val="00580D6A"/>
    <w:rsid w:val="00581A79"/>
    <w:rsid w:val="00581C8F"/>
    <w:rsid w:val="00581D99"/>
    <w:rsid w:val="005824DD"/>
    <w:rsid w:val="00582A65"/>
    <w:rsid w:val="0058486D"/>
    <w:rsid w:val="005861A3"/>
    <w:rsid w:val="0058634E"/>
    <w:rsid w:val="0058650B"/>
    <w:rsid w:val="00586C58"/>
    <w:rsid w:val="00590029"/>
    <w:rsid w:val="00590E1A"/>
    <w:rsid w:val="005921AE"/>
    <w:rsid w:val="00593FBA"/>
    <w:rsid w:val="00594AA4"/>
    <w:rsid w:val="00594C65"/>
    <w:rsid w:val="00594FB5"/>
    <w:rsid w:val="00595822"/>
    <w:rsid w:val="005966D1"/>
    <w:rsid w:val="005A094D"/>
    <w:rsid w:val="005A0AE2"/>
    <w:rsid w:val="005A32BE"/>
    <w:rsid w:val="005A33E0"/>
    <w:rsid w:val="005A3F0C"/>
    <w:rsid w:val="005A467C"/>
    <w:rsid w:val="005A49F2"/>
    <w:rsid w:val="005A4D3A"/>
    <w:rsid w:val="005A6DB5"/>
    <w:rsid w:val="005A794B"/>
    <w:rsid w:val="005A7D12"/>
    <w:rsid w:val="005B0402"/>
    <w:rsid w:val="005B0FDF"/>
    <w:rsid w:val="005B1577"/>
    <w:rsid w:val="005B351C"/>
    <w:rsid w:val="005B3859"/>
    <w:rsid w:val="005B410B"/>
    <w:rsid w:val="005B58E4"/>
    <w:rsid w:val="005B59EE"/>
    <w:rsid w:val="005B5F21"/>
    <w:rsid w:val="005B6723"/>
    <w:rsid w:val="005B6782"/>
    <w:rsid w:val="005B75E2"/>
    <w:rsid w:val="005C0648"/>
    <w:rsid w:val="005C0B6B"/>
    <w:rsid w:val="005C2A95"/>
    <w:rsid w:val="005C2B15"/>
    <w:rsid w:val="005C43CA"/>
    <w:rsid w:val="005C500A"/>
    <w:rsid w:val="005C658B"/>
    <w:rsid w:val="005C732F"/>
    <w:rsid w:val="005C763D"/>
    <w:rsid w:val="005D0284"/>
    <w:rsid w:val="005D106D"/>
    <w:rsid w:val="005D2E3C"/>
    <w:rsid w:val="005D646C"/>
    <w:rsid w:val="005D774C"/>
    <w:rsid w:val="005D7C79"/>
    <w:rsid w:val="005E17E8"/>
    <w:rsid w:val="005E18E9"/>
    <w:rsid w:val="005E27C4"/>
    <w:rsid w:val="005E37A7"/>
    <w:rsid w:val="005E4A95"/>
    <w:rsid w:val="005E62D0"/>
    <w:rsid w:val="005E661A"/>
    <w:rsid w:val="005E6730"/>
    <w:rsid w:val="005E7349"/>
    <w:rsid w:val="005E747B"/>
    <w:rsid w:val="005E7BE6"/>
    <w:rsid w:val="005F096A"/>
    <w:rsid w:val="005F1086"/>
    <w:rsid w:val="005F1C52"/>
    <w:rsid w:val="005F1F8B"/>
    <w:rsid w:val="005F208C"/>
    <w:rsid w:val="005F2409"/>
    <w:rsid w:val="005F536D"/>
    <w:rsid w:val="005F7452"/>
    <w:rsid w:val="005F7CDD"/>
    <w:rsid w:val="006027F2"/>
    <w:rsid w:val="00603D23"/>
    <w:rsid w:val="006040C2"/>
    <w:rsid w:val="0060586F"/>
    <w:rsid w:val="00606659"/>
    <w:rsid w:val="00606DAB"/>
    <w:rsid w:val="00607212"/>
    <w:rsid w:val="00607911"/>
    <w:rsid w:val="006105BE"/>
    <w:rsid w:val="00610BFE"/>
    <w:rsid w:val="006116FB"/>
    <w:rsid w:val="0061181F"/>
    <w:rsid w:val="00611AAD"/>
    <w:rsid w:val="00612C25"/>
    <w:rsid w:val="00613AAD"/>
    <w:rsid w:val="00613E3C"/>
    <w:rsid w:val="00614591"/>
    <w:rsid w:val="0061477C"/>
    <w:rsid w:val="00614B7C"/>
    <w:rsid w:val="0061744B"/>
    <w:rsid w:val="0062012C"/>
    <w:rsid w:val="00620561"/>
    <w:rsid w:val="0062249C"/>
    <w:rsid w:val="00623DF4"/>
    <w:rsid w:val="00623FA5"/>
    <w:rsid w:val="006249DC"/>
    <w:rsid w:val="006309AB"/>
    <w:rsid w:val="00631070"/>
    <w:rsid w:val="0063381A"/>
    <w:rsid w:val="00633C3C"/>
    <w:rsid w:val="00633D8F"/>
    <w:rsid w:val="0063489A"/>
    <w:rsid w:val="00635C57"/>
    <w:rsid w:val="00635F1F"/>
    <w:rsid w:val="00637A49"/>
    <w:rsid w:val="00640529"/>
    <w:rsid w:val="006407FB"/>
    <w:rsid w:val="006422F8"/>
    <w:rsid w:val="00642478"/>
    <w:rsid w:val="006424A6"/>
    <w:rsid w:val="00643901"/>
    <w:rsid w:val="00643ADE"/>
    <w:rsid w:val="00644DC1"/>
    <w:rsid w:val="00645ACE"/>
    <w:rsid w:val="00645E7D"/>
    <w:rsid w:val="0064617F"/>
    <w:rsid w:val="006468A6"/>
    <w:rsid w:val="00646C52"/>
    <w:rsid w:val="00646DA7"/>
    <w:rsid w:val="00650C23"/>
    <w:rsid w:val="0065105D"/>
    <w:rsid w:val="00653CD6"/>
    <w:rsid w:val="00654B6D"/>
    <w:rsid w:val="00656B26"/>
    <w:rsid w:val="00657316"/>
    <w:rsid w:val="006573BD"/>
    <w:rsid w:val="00660652"/>
    <w:rsid w:val="00660D26"/>
    <w:rsid w:val="006616EA"/>
    <w:rsid w:val="00661C65"/>
    <w:rsid w:val="006630D0"/>
    <w:rsid w:val="00665666"/>
    <w:rsid w:val="0066597B"/>
    <w:rsid w:val="00665A59"/>
    <w:rsid w:val="006666DA"/>
    <w:rsid w:val="006669C0"/>
    <w:rsid w:val="0066705B"/>
    <w:rsid w:val="00667309"/>
    <w:rsid w:val="00667E73"/>
    <w:rsid w:val="006701E2"/>
    <w:rsid w:val="00670663"/>
    <w:rsid w:val="00670E6D"/>
    <w:rsid w:val="00672AFD"/>
    <w:rsid w:val="00672B07"/>
    <w:rsid w:val="00673815"/>
    <w:rsid w:val="00674420"/>
    <w:rsid w:val="006745DD"/>
    <w:rsid w:val="00674EC3"/>
    <w:rsid w:val="006750FF"/>
    <w:rsid w:val="0067669B"/>
    <w:rsid w:val="00681951"/>
    <w:rsid w:val="006833B7"/>
    <w:rsid w:val="006842FB"/>
    <w:rsid w:val="0068565F"/>
    <w:rsid w:val="00686C8E"/>
    <w:rsid w:val="00686F59"/>
    <w:rsid w:val="00687C61"/>
    <w:rsid w:val="00687FA1"/>
    <w:rsid w:val="0069012E"/>
    <w:rsid w:val="006960A9"/>
    <w:rsid w:val="006968F7"/>
    <w:rsid w:val="006969FD"/>
    <w:rsid w:val="006A0C90"/>
    <w:rsid w:val="006A15FE"/>
    <w:rsid w:val="006A4003"/>
    <w:rsid w:val="006A4E07"/>
    <w:rsid w:val="006A51D2"/>
    <w:rsid w:val="006A595A"/>
    <w:rsid w:val="006A61A9"/>
    <w:rsid w:val="006A6557"/>
    <w:rsid w:val="006A729A"/>
    <w:rsid w:val="006A7500"/>
    <w:rsid w:val="006A76DA"/>
    <w:rsid w:val="006B040C"/>
    <w:rsid w:val="006B2139"/>
    <w:rsid w:val="006B43A5"/>
    <w:rsid w:val="006B5582"/>
    <w:rsid w:val="006B77CB"/>
    <w:rsid w:val="006B7CEF"/>
    <w:rsid w:val="006C2B5D"/>
    <w:rsid w:val="006C4AEA"/>
    <w:rsid w:val="006D03E0"/>
    <w:rsid w:val="006D1A85"/>
    <w:rsid w:val="006D1EF5"/>
    <w:rsid w:val="006D21CE"/>
    <w:rsid w:val="006D4389"/>
    <w:rsid w:val="006D4722"/>
    <w:rsid w:val="006D4D9B"/>
    <w:rsid w:val="006D644C"/>
    <w:rsid w:val="006E028C"/>
    <w:rsid w:val="006E1009"/>
    <w:rsid w:val="006E1F0A"/>
    <w:rsid w:val="006E2E1E"/>
    <w:rsid w:val="006E3AF2"/>
    <w:rsid w:val="006E4682"/>
    <w:rsid w:val="006E7372"/>
    <w:rsid w:val="006E7B3A"/>
    <w:rsid w:val="006F069F"/>
    <w:rsid w:val="006F0F18"/>
    <w:rsid w:val="006F1890"/>
    <w:rsid w:val="006F20A2"/>
    <w:rsid w:val="006F2DF5"/>
    <w:rsid w:val="006F47A2"/>
    <w:rsid w:val="006F495B"/>
    <w:rsid w:val="006F5CE8"/>
    <w:rsid w:val="006F623C"/>
    <w:rsid w:val="006F6E14"/>
    <w:rsid w:val="006F72B0"/>
    <w:rsid w:val="006F7C62"/>
    <w:rsid w:val="00701C2E"/>
    <w:rsid w:val="0070209E"/>
    <w:rsid w:val="007046F7"/>
    <w:rsid w:val="00704CB0"/>
    <w:rsid w:val="00705412"/>
    <w:rsid w:val="007066FF"/>
    <w:rsid w:val="007073B8"/>
    <w:rsid w:val="00707919"/>
    <w:rsid w:val="007114A9"/>
    <w:rsid w:val="00711AA2"/>
    <w:rsid w:val="00711DA2"/>
    <w:rsid w:val="00712B94"/>
    <w:rsid w:val="0071321A"/>
    <w:rsid w:val="00714D30"/>
    <w:rsid w:val="00714E64"/>
    <w:rsid w:val="00715911"/>
    <w:rsid w:val="00715A1F"/>
    <w:rsid w:val="00717D99"/>
    <w:rsid w:val="00720B49"/>
    <w:rsid w:val="0072137E"/>
    <w:rsid w:val="00721AC6"/>
    <w:rsid w:val="00721D32"/>
    <w:rsid w:val="0072213B"/>
    <w:rsid w:val="00722C8D"/>
    <w:rsid w:val="00724076"/>
    <w:rsid w:val="007258E5"/>
    <w:rsid w:val="007277C6"/>
    <w:rsid w:val="00730587"/>
    <w:rsid w:val="007316ED"/>
    <w:rsid w:val="00731805"/>
    <w:rsid w:val="00731892"/>
    <w:rsid w:val="00731B96"/>
    <w:rsid w:val="00732D0F"/>
    <w:rsid w:val="00732EA6"/>
    <w:rsid w:val="00734799"/>
    <w:rsid w:val="00734DDF"/>
    <w:rsid w:val="00735FEB"/>
    <w:rsid w:val="007403C1"/>
    <w:rsid w:val="007414A1"/>
    <w:rsid w:val="007432D5"/>
    <w:rsid w:val="007439C4"/>
    <w:rsid w:val="00746687"/>
    <w:rsid w:val="0074670A"/>
    <w:rsid w:val="0074765D"/>
    <w:rsid w:val="00747F7B"/>
    <w:rsid w:val="00750A0C"/>
    <w:rsid w:val="0075180D"/>
    <w:rsid w:val="00751C44"/>
    <w:rsid w:val="00751DF5"/>
    <w:rsid w:val="00752982"/>
    <w:rsid w:val="007530F6"/>
    <w:rsid w:val="0075358E"/>
    <w:rsid w:val="00754199"/>
    <w:rsid w:val="00754E27"/>
    <w:rsid w:val="007551A9"/>
    <w:rsid w:val="0075716C"/>
    <w:rsid w:val="00757FBA"/>
    <w:rsid w:val="00761A17"/>
    <w:rsid w:val="00762256"/>
    <w:rsid w:val="00763091"/>
    <w:rsid w:val="00764224"/>
    <w:rsid w:val="00764295"/>
    <w:rsid w:val="00764DE5"/>
    <w:rsid w:val="00764F7A"/>
    <w:rsid w:val="007650B5"/>
    <w:rsid w:val="00767768"/>
    <w:rsid w:val="0077010E"/>
    <w:rsid w:val="00771A10"/>
    <w:rsid w:val="007728DA"/>
    <w:rsid w:val="00773C79"/>
    <w:rsid w:val="00773D7C"/>
    <w:rsid w:val="00774849"/>
    <w:rsid w:val="00774DDF"/>
    <w:rsid w:val="00774F1E"/>
    <w:rsid w:val="0077652A"/>
    <w:rsid w:val="007768D0"/>
    <w:rsid w:val="007779F3"/>
    <w:rsid w:val="007803DE"/>
    <w:rsid w:val="0078280F"/>
    <w:rsid w:val="00782B55"/>
    <w:rsid w:val="00782F6F"/>
    <w:rsid w:val="0078319A"/>
    <w:rsid w:val="007834EF"/>
    <w:rsid w:val="007851D4"/>
    <w:rsid w:val="0078542C"/>
    <w:rsid w:val="007859F4"/>
    <w:rsid w:val="0078791E"/>
    <w:rsid w:val="007879A3"/>
    <w:rsid w:val="00787C5E"/>
    <w:rsid w:val="007915F7"/>
    <w:rsid w:val="00791752"/>
    <w:rsid w:val="00792FB4"/>
    <w:rsid w:val="00793063"/>
    <w:rsid w:val="00794505"/>
    <w:rsid w:val="007965B0"/>
    <w:rsid w:val="00796CB9"/>
    <w:rsid w:val="00796EE0"/>
    <w:rsid w:val="00797984"/>
    <w:rsid w:val="007A12FD"/>
    <w:rsid w:val="007A1664"/>
    <w:rsid w:val="007A2E41"/>
    <w:rsid w:val="007A45F5"/>
    <w:rsid w:val="007A5F2B"/>
    <w:rsid w:val="007A65DD"/>
    <w:rsid w:val="007A6650"/>
    <w:rsid w:val="007A741C"/>
    <w:rsid w:val="007A7525"/>
    <w:rsid w:val="007B1E8A"/>
    <w:rsid w:val="007B2857"/>
    <w:rsid w:val="007B2862"/>
    <w:rsid w:val="007B2EDD"/>
    <w:rsid w:val="007B3345"/>
    <w:rsid w:val="007B38A2"/>
    <w:rsid w:val="007B3E70"/>
    <w:rsid w:val="007B4977"/>
    <w:rsid w:val="007B68CE"/>
    <w:rsid w:val="007BFFAD"/>
    <w:rsid w:val="007C0A7A"/>
    <w:rsid w:val="007C0F27"/>
    <w:rsid w:val="007C0FBB"/>
    <w:rsid w:val="007C10F7"/>
    <w:rsid w:val="007C13A9"/>
    <w:rsid w:val="007C15CB"/>
    <w:rsid w:val="007C387F"/>
    <w:rsid w:val="007C3EC2"/>
    <w:rsid w:val="007C467F"/>
    <w:rsid w:val="007C4C22"/>
    <w:rsid w:val="007D06D1"/>
    <w:rsid w:val="007D1E6E"/>
    <w:rsid w:val="007D26B6"/>
    <w:rsid w:val="007D39A2"/>
    <w:rsid w:val="007D4173"/>
    <w:rsid w:val="007D4206"/>
    <w:rsid w:val="007D4618"/>
    <w:rsid w:val="007D6AB9"/>
    <w:rsid w:val="007E0AB0"/>
    <w:rsid w:val="007E0CC3"/>
    <w:rsid w:val="007E3F7E"/>
    <w:rsid w:val="007E569A"/>
    <w:rsid w:val="007E654B"/>
    <w:rsid w:val="007F031C"/>
    <w:rsid w:val="007F25CA"/>
    <w:rsid w:val="007F262D"/>
    <w:rsid w:val="007F29A0"/>
    <w:rsid w:val="007F3884"/>
    <w:rsid w:val="007F42AA"/>
    <w:rsid w:val="007F5A32"/>
    <w:rsid w:val="007F5C1A"/>
    <w:rsid w:val="007F6370"/>
    <w:rsid w:val="007F6D1D"/>
    <w:rsid w:val="007F7767"/>
    <w:rsid w:val="008033BC"/>
    <w:rsid w:val="00806843"/>
    <w:rsid w:val="0080708B"/>
    <w:rsid w:val="00811C80"/>
    <w:rsid w:val="00813AC4"/>
    <w:rsid w:val="00814771"/>
    <w:rsid w:val="0081580F"/>
    <w:rsid w:val="00817B45"/>
    <w:rsid w:val="008222E7"/>
    <w:rsid w:val="00822FF2"/>
    <w:rsid w:val="00823209"/>
    <w:rsid w:val="00825D2A"/>
    <w:rsid w:val="008262DC"/>
    <w:rsid w:val="008264D4"/>
    <w:rsid w:val="00827662"/>
    <w:rsid w:val="00827DBE"/>
    <w:rsid w:val="00831F08"/>
    <w:rsid w:val="008334EB"/>
    <w:rsid w:val="00833751"/>
    <w:rsid w:val="00834291"/>
    <w:rsid w:val="00835577"/>
    <w:rsid w:val="008359B2"/>
    <w:rsid w:val="00836A24"/>
    <w:rsid w:val="00837057"/>
    <w:rsid w:val="0084143E"/>
    <w:rsid w:val="00842455"/>
    <w:rsid w:val="00844021"/>
    <w:rsid w:val="008441C1"/>
    <w:rsid w:val="008456E3"/>
    <w:rsid w:val="00850C9E"/>
    <w:rsid w:val="008525DC"/>
    <w:rsid w:val="00853C41"/>
    <w:rsid w:val="00855907"/>
    <w:rsid w:val="008573F8"/>
    <w:rsid w:val="00861791"/>
    <w:rsid w:val="00861B04"/>
    <w:rsid w:val="00863706"/>
    <w:rsid w:val="00864132"/>
    <w:rsid w:val="00864B53"/>
    <w:rsid w:val="0087212D"/>
    <w:rsid w:val="00872CB6"/>
    <w:rsid w:val="00873EF9"/>
    <w:rsid w:val="00875D36"/>
    <w:rsid w:val="00876E31"/>
    <w:rsid w:val="00877FE3"/>
    <w:rsid w:val="008812A4"/>
    <w:rsid w:val="0088189E"/>
    <w:rsid w:val="008823F2"/>
    <w:rsid w:val="00882DB8"/>
    <w:rsid w:val="00883DE1"/>
    <w:rsid w:val="008906BD"/>
    <w:rsid w:val="00890B64"/>
    <w:rsid w:val="00891064"/>
    <w:rsid w:val="00892303"/>
    <w:rsid w:val="0089250D"/>
    <w:rsid w:val="00893016"/>
    <w:rsid w:val="00894F95"/>
    <w:rsid w:val="0089548B"/>
    <w:rsid w:val="008970A3"/>
    <w:rsid w:val="00897125"/>
    <w:rsid w:val="00897760"/>
    <w:rsid w:val="00897E8E"/>
    <w:rsid w:val="008A0679"/>
    <w:rsid w:val="008A132C"/>
    <w:rsid w:val="008A1D68"/>
    <w:rsid w:val="008A28C4"/>
    <w:rsid w:val="008A3076"/>
    <w:rsid w:val="008A330E"/>
    <w:rsid w:val="008A3C7D"/>
    <w:rsid w:val="008A45B1"/>
    <w:rsid w:val="008A4E9E"/>
    <w:rsid w:val="008A6B0B"/>
    <w:rsid w:val="008A6D83"/>
    <w:rsid w:val="008A71E7"/>
    <w:rsid w:val="008A7B3E"/>
    <w:rsid w:val="008B016B"/>
    <w:rsid w:val="008B0BF3"/>
    <w:rsid w:val="008B0EE3"/>
    <w:rsid w:val="008B1756"/>
    <w:rsid w:val="008B3ECD"/>
    <w:rsid w:val="008B7DCE"/>
    <w:rsid w:val="008C0356"/>
    <w:rsid w:val="008C1220"/>
    <w:rsid w:val="008C136D"/>
    <w:rsid w:val="008C3F25"/>
    <w:rsid w:val="008C4864"/>
    <w:rsid w:val="008C6014"/>
    <w:rsid w:val="008C6ADD"/>
    <w:rsid w:val="008C70B6"/>
    <w:rsid w:val="008C7654"/>
    <w:rsid w:val="008D171E"/>
    <w:rsid w:val="008D1DB3"/>
    <w:rsid w:val="008D1DDA"/>
    <w:rsid w:val="008D1F63"/>
    <w:rsid w:val="008D20F2"/>
    <w:rsid w:val="008D270B"/>
    <w:rsid w:val="008D53C1"/>
    <w:rsid w:val="008D5D8D"/>
    <w:rsid w:val="008D5EFD"/>
    <w:rsid w:val="008D65B6"/>
    <w:rsid w:val="008D7FE3"/>
    <w:rsid w:val="008E0179"/>
    <w:rsid w:val="008E068B"/>
    <w:rsid w:val="008E100B"/>
    <w:rsid w:val="008E2EE0"/>
    <w:rsid w:val="008E4566"/>
    <w:rsid w:val="008E7DC8"/>
    <w:rsid w:val="008F0B78"/>
    <w:rsid w:val="008F1CB2"/>
    <w:rsid w:val="008F1D0B"/>
    <w:rsid w:val="008F261C"/>
    <w:rsid w:val="008F3786"/>
    <w:rsid w:val="008F384D"/>
    <w:rsid w:val="008F3F71"/>
    <w:rsid w:val="008F4B4A"/>
    <w:rsid w:val="00900508"/>
    <w:rsid w:val="009008CD"/>
    <w:rsid w:val="009019D4"/>
    <w:rsid w:val="00903F86"/>
    <w:rsid w:val="0090456A"/>
    <w:rsid w:val="00905ABC"/>
    <w:rsid w:val="00907ACF"/>
    <w:rsid w:val="0091214C"/>
    <w:rsid w:val="00912324"/>
    <w:rsid w:val="00914C91"/>
    <w:rsid w:val="00914DB9"/>
    <w:rsid w:val="009151DF"/>
    <w:rsid w:val="0091698F"/>
    <w:rsid w:val="00916A66"/>
    <w:rsid w:val="00916A87"/>
    <w:rsid w:val="00917E1E"/>
    <w:rsid w:val="0092086F"/>
    <w:rsid w:val="0092279A"/>
    <w:rsid w:val="00923976"/>
    <w:rsid w:val="009259D5"/>
    <w:rsid w:val="00932293"/>
    <w:rsid w:val="00933267"/>
    <w:rsid w:val="00933E2E"/>
    <w:rsid w:val="009351D3"/>
    <w:rsid w:val="00935CF6"/>
    <w:rsid w:val="0093716A"/>
    <w:rsid w:val="009400C2"/>
    <w:rsid w:val="00940E72"/>
    <w:rsid w:val="00941704"/>
    <w:rsid w:val="009432E2"/>
    <w:rsid w:val="00943481"/>
    <w:rsid w:val="00943F9B"/>
    <w:rsid w:val="00945B0F"/>
    <w:rsid w:val="00946152"/>
    <w:rsid w:val="009515C1"/>
    <w:rsid w:val="00951E84"/>
    <w:rsid w:val="00952062"/>
    <w:rsid w:val="00953E13"/>
    <w:rsid w:val="00954419"/>
    <w:rsid w:val="00954D13"/>
    <w:rsid w:val="00955394"/>
    <w:rsid w:val="009555D8"/>
    <w:rsid w:val="009563B2"/>
    <w:rsid w:val="00956E84"/>
    <w:rsid w:val="00960B65"/>
    <w:rsid w:val="009613D4"/>
    <w:rsid w:val="00962033"/>
    <w:rsid w:val="009620C2"/>
    <w:rsid w:val="00963A33"/>
    <w:rsid w:val="00966A20"/>
    <w:rsid w:val="00966E63"/>
    <w:rsid w:val="0096736D"/>
    <w:rsid w:val="00967C52"/>
    <w:rsid w:val="00971513"/>
    <w:rsid w:val="0097248C"/>
    <w:rsid w:val="00973B57"/>
    <w:rsid w:val="0097610F"/>
    <w:rsid w:val="0097656C"/>
    <w:rsid w:val="00976D31"/>
    <w:rsid w:val="0098311B"/>
    <w:rsid w:val="00983E6A"/>
    <w:rsid w:val="00984F91"/>
    <w:rsid w:val="00987161"/>
    <w:rsid w:val="0098781F"/>
    <w:rsid w:val="00987978"/>
    <w:rsid w:val="00990EB8"/>
    <w:rsid w:val="00990ECE"/>
    <w:rsid w:val="009913EC"/>
    <w:rsid w:val="00991B69"/>
    <w:rsid w:val="0099201E"/>
    <w:rsid w:val="00992349"/>
    <w:rsid w:val="009928EC"/>
    <w:rsid w:val="0099419C"/>
    <w:rsid w:val="009958AF"/>
    <w:rsid w:val="009967DA"/>
    <w:rsid w:val="009A2404"/>
    <w:rsid w:val="009A6222"/>
    <w:rsid w:val="009A72F7"/>
    <w:rsid w:val="009A7660"/>
    <w:rsid w:val="009A7F17"/>
    <w:rsid w:val="009B0B71"/>
    <w:rsid w:val="009B1685"/>
    <w:rsid w:val="009B1DB9"/>
    <w:rsid w:val="009B25F9"/>
    <w:rsid w:val="009B26AB"/>
    <w:rsid w:val="009B2FA8"/>
    <w:rsid w:val="009B32D1"/>
    <w:rsid w:val="009B4321"/>
    <w:rsid w:val="009B4713"/>
    <w:rsid w:val="009B4748"/>
    <w:rsid w:val="009B5489"/>
    <w:rsid w:val="009B5BD4"/>
    <w:rsid w:val="009B5DA7"/>
    <w:rsid w:val="009B796D"/>
    <w:rsid w:val="009B7CBD"/>
    <w:rsid w:val="009B7DBE"/>
    <w:rsid w:val="009C26EA"/>
    <w:rsid w:val="009C2C7C"/>
    <w:rsid w:val="009C3385"/>
    <w:rsid w:val="009C4102"/>
    <w:rsid w:val="009C59D3"/>
    <w:rsid w:val="009C610A"/>
    <w:rsid w:val="009C6A65"/>
    <w:rsid w:val="009C6E13"/>
    <w:rsid w:val="009D0BD1"/>
    <w:rsid w:val="009D1D2B"/>
    <w:rsid w:val="009D5079"/>
    <w:rsid w:val="009D5AB4"/>
    <w:rsid w:val="009D6C9E"/>
    <w:rsid w:val="009E236C"/>
    <w:rsid w:val="009E4A9F"/>
    <w:rsid w:val="009E61CD"/>
    <w:rsid w:val="009E62C6"/>
    <w:rsid w:val="009E6D30"/>
    <w:rsid w:val="009E7918"/>
    <w:rsid w:val="009F1939"/>
    <w:rsid w:val="009F1A00"/>
    <w:rsid w:val="009F1B17"/>
    <w:rsid w:val="009F3B29"/>
    <w:rsid w:val="009F3DDE"/>
    <w:rsid w:val="009F7176"/>
    <w:rsid w:val="009F78B1"/>
    <w:rsid w:val="009F7D27"/>
    <w:rsid w:val="00A00347"/>
    <w:rsid w:val="00A009EC"/>
    <w:rsid w:val="00A00D3F"/>
    <w:rsid w:val="00A01436"/>
    <w:rsid w:val="00A0346A"/>
    <w:rsid w:val="00A048E8"/>
    <w:rsid w:val="00A04AC2"/>
    <w:rsid w:val="00A05400"/>
    <w:rsid w:val="00A0558B"/>
    <w:rsid w:val="00A077DB"/>
    <w:rsid w:val="00A07E4B"/>
    <w:rsid w:val="00A10FE3"/>
    <w:rsid w:val="00A11093"/>
    <w:rsid w:val="00A1148D"/>
    <w:rsid w:val="00A11D79"/>
    <w:rsid w:val="00A11E12"/>
    <w:rsid w:val="00A216A0"/>
    <w:rsid w:val="00A22186"/>
    <w:rsid w:val="00A22533"/>
    <w:rsid w:val="00A22714"/>
    <w:rsid w:val="00A2383B"/>
    <w:rsid w:val="00A242C5"/>
    <w:rsid w:val="00A2546C"/>
    <w:rsid w:val="00A2594A"/>
    <w:rsid w:val="00A27C0B"/>
    <w:rsid w:val="00A30212"/>
    <w:rsid w:val="00A30F45"/>
    <w:rsid w:val="00A33853"/>
    <w:rsid w:val="00A34354"/>
    <w:rsid w:val="00A344BF"/>
    <w:rsid w:val="00A34961"/>
    <w:rsid w:val="00A3624D"/>
    <w:rsid w:val="00A36443"/>
    <w:rsid w:val="00A36DF5"/>
    <w:rsid w:val="00A40B6F"/>
    <w:rsid w:val="00A41863"/>
    <w:rsid w:val="00A43CEE"/>
    <w:rsid w:val="00A43DAA"/>
    <w:rsid w:val="00A43F1E"/>
    <w:rsid w:val="00A446C9"/>
    <w:rsid w:val="00A468F8"/>
    <w:rsid w:val="00A474C0"/>
    <w:rsid w:val="00A47842"/>
    <w:rsid w:val="00A47CDD"/>
    <w:rsid w:val="00A50356"/>
    <w:rsid w:val="00A503E7"/>
    <w:rsid w:val="00A51569"/>
    <w:rsid w:val="00A518E5"/>
    <w:rsid w:val="00A521E8"/>
    <w:rsid w:val="00A523AA"/>
    <w:rsid w:val="00A524F9"/>
    <w:rsid w:val="00A56CB5"/>
    <w:rsid w:val="00A5770B"/>
    <w:rsid w:val="00A57FF4"/>
    <w:rsid w:val="00A60059"/>
    <w:rsid w:val="00A614A3"/>
    <w:rsid w:val="00A62556"/>
    <w:rsid w:val="00A62617"/>
    <w:rsid w:val="00A62A12"/>
    <w:rsid w:val="00A6365B"/>
    <w:rsid w:val="00A63B44"/>
    <w:rsid w:val="00A647A0"/>
    <w:rsid w:val="00A65915"/>
    <w:rsid w:val="00A65A43"/>
    <w:rsid w:val="00A66A41"/>
    <w:rsid w:val="00A67CC0"/>
    <w:rsid w:val="00A70CE7"/>
    <w:rsid w:val="00A71E35"/>
    <w:rsid w:val="00A72874"/>
    <w:rsid w:val="00A752C1"/>
    <w:rsid w:val="00A769FC"/>
    <w:rsid w:val="00A80048"/>
    <w:rsid w:val="00A805EC"/>
    <w:rsid w:val="00A80EAE"/>
    <w:rsid w:val="00A82C6E"/>
    <w:rsid w:val="00A83610"/>
    <w:rsid w:val="00A83BFD"/>
    <w:rsid w:val="00A850A9"/>
    <w:rsid w:val="00A85306"/>
    <w:rsid w:val="00A865BD"/>
    <w:rsid w:val="00A86CC0"/>
    <w:rsid w:val="00A90156"/>
    <w:rsid w:val="00A906CC"/>
    <w:rsid w:val="00A90F8D"/>
    <w:rsid w:val="00A90FDC"/>
    <w:rsid w:val="00A92D86"/>
    <w:rsid w:val="00A92FAE"/>
    <w:rsid w:val="00A93F06"/>
    <w:rsid w:val="00A94FE5"/>
    <w:rsid w:val="00A95077"/>
    <w:rsid w:val="00A955EC"/>
    <w:rsid w:val="00A96079"/>
    <w:rsid w:val="00AA1073"/>
    <w:rsid w:val="00AA66C9"/>
    <w:rsid w:val="00AA7B3B"/>
    <w:rsid w:val="00AA7BEE"/>
    <w:rsid w:val="00AB01C6"/>
    <w:rsid w:val="00AB084D"/>
    <w:rsid w:val="00AB4576"/>
    <w:rsid w:val="00AB4C3D"/>
    <w:rsid w:val="00AB566D"/>
    <w:rsid w:val="00AB5966"/>
    <w:rsid w:val="00AB6F2D"/>
    <w:rsid w:val="00AB70B3"/>
    <w:rsid w:val="00AB7614"/>
    <w:rsid w:val="00AB7ED2"/>
    <w:rsid w:val="00AC0A2E"/>
    <w:rsid w:val="00AC1F48"/>
    <w:rsid w:val="00AC340C"/>
    <w:rsid w:val="00AC36F6"/>
    <w:rsid w:val="00AC6D88"/>
    <w:rsid w:val="00AD11AA"/>
    <w:rsid w:val="00AD1B14"/>
    <w:rsid w:val="00AD2191"/>
    <w:rsid w:val="00AD2854"/>
    <w:rsid w:val="00AD3CE5"/>
    <w:rsid w:val="00AD4D58"/>
    <w:rsid w:val="00AD579C"/>
    <w:rsid w:val="00AD6DD4"/>
    <w:rsid w:val="00AD72EF"/>
    <w:rsid w:val="00AD7359"/>
    <w:rsid w:val="00AE16CD"/>
    <w:rsid w:val="00AE3CEA"/>
    <w:rsid w:val="00AE4CCF"/>
    <w:rsid w:val="00AE5298"/>
    <w:rsid w:val="00AE545C"/>
    <w:rsid w:val="00AE6EB5"/>
    <w:rsid w:val="00AF007F"/>
    <w:rsid w:val="00AF0CF5"/>
    <w:rsid w:val="00AF14B4"/>
    <w:rsid w:val="00AF1790"/>
    <w:rsid w:val="00AF42A9"/>
    <w:rsid w:val="00AF5AA4"/>
    <w:rsid w:val="00AF5D5E"/>
    <w:rsid w:val="00AF7507"/>
    <w:rsid w:val="00B00973"/>
    <w:rsid w:val="00B00A8D"/>
    <w:rsid w:val="00B0461A"/>
    <w:rsid w:val="00B0484F"/>
    <w:rsid w:val="00B064BF"/>
    <w:rsid w:val="00B068FF"/>
    <w:rsid w:val="00B076FB"/>
    <w:rsid w:val="00B10036"/>
    <w:rsid w:val="00B10368"/>
    <w:rsid w:val="00B11D17"/>
    <w:rsid w:val="00B12140"/>
    <w:rsid w:val="00B136CC"/>
    <w:rsid w:val="00B13754"/>
    <w:rsid w:val="00B13A19"/>
    <w:rsid w:val="00B162AD"/>
    <w:rsid w:val="00B16326"/>
    <w:rsid w:val="00B16EBB"/>
    <w:rsid w:val="00B17AC6"/>
    <w:rsid w:val="00B17EF4"/>
    <w:rsid w:val="00B20FF2"/>
    <w:rsid w:val="00B221BC"/>
    <w:rsid w:val="00B237B7"/>
    <w:rsid w:val="00B23FD1"/>
    <w:rsid w:val="00B24088"/>
    <w:rsid w:val="00B24C59"/>
    <w:rsid w:val="00B24C67"/>
    <w:rsid w:val="00B26E44"/>
    <w:rsid w:val="00B27469"/>
    <w:rsid w:val="00B27F1E"/>
    <w:rsid w:val="00B30066"/>
    <w:rsid w:val="00B304DB"/>
    <w:rsid w:val="00B3095F"/>
    <w:rsid w:val="00B32171"/>
    <w:rsid w:val="00B32FDF"/>
    <w:rsid w:val="00B338B7"/>
    <w:rsid w:val="00B3391A"/>
    <w:rsid w:val="00B33E18"/>
    <w:rsid w:val="00B3497A"/>
    <w:rsid w:val="00B34B4D"/>
    <w:rsid w:val="00B35B26"/>
    <w:rsid w:val="00B35CA4"/>
    <w:rsid w:val="00B36CFF"/>
    <w:rsid w:val="00B4064A"/>
    <w:rsid w:val="00B41E1F"/>
    <w:rsid w:val="00B43A27"/>
    <w:rsid w:val="00B45F96"/>
    <w:rsid w:val="00B472C4"/>
    <w:rsid w:val="00B511C9"/>
    <w:rsid w:val="00B51B72"/>
    <w:rsid w:val="00B52060"/>
    <w:rsid w:val="00B52380"/>
    <w:rsid w:val="00B54D7B"/>
    <w:rsid w:val="00B57051"/>
    <w:rsid w:val="00B577E4"/>
    <w:rsid w:val="00B60B07"/>
    <w:rsid w:val="00B6293E"/>
    <w:rsid w:val="00B62B08"/>
    <w:rsid w:val="00B63384"/>
    <w:rsid w:val="00B636AB"/>
    <w:rsid w:val="00B63FC4"/>
    <w:rsid w:val="00B6415D"/>
    <w:rsid w:val="00B64252"/>
    <w:rsid w:val="00B64A54"/>
    <w:rsid w:val="00B64B73"/>
    <w:rsid w:val="00B6714F"/>
    <w:rsid w:val="00B67891"/>
    <w:rsid w:val="00B70F2C"/>
    <w:rsid w:val="00B715A0"/>
    <w:rsid w:val="00B732B3"/>
    <w:rsid w:val="00B74434"/>
    <w:rsid w:val="00B74835"/>
    <w:rsid w:val="00B751C5"/>
    <w:rsid w:val="00B754DF"/>
    <w:rsid w:val="00B76710"/>
    <w:rsid w:val="00B76B22"/>
    <w:rsid w:val="00B80023"/>
    <w:rsid w:val="00B80530"/>
    <w:rsid w:val="00B81A7E"/>
    <w:rsid w:val="00B81F9A"/>
    <w:rsid w:val="00B821D8"/>
    <w:rsid w:val="00B8224C"/>
    <w:rsid w:val="00B82689"/>
    <w:rsid w:val="00B82BEE"/>
    <w:rsid w:val="00B82E36"/>
    <w:rsid w:val="00B83231"/>
    <w:rsid w:val="00B845D7"/>
    <w:rsid w:val="00B84AF1"/>
    <w:rsid w:val="00B903AB"/>
    <w:rsid w:val="00B90981"/>
    <w:rsid w:val="00B928A1"/>
    <w:rsid w:val="00B93921"/>
    <w:rsid w:val="00B95032"/>
    <w:rsid w:val="00B95F24"/>
    <w:rsid w:val="00B963DA"/>
    <w:rsid w:val="00BA18F2"/>
    <w:rsid w:val="00BA2A3A"/>
    <w:rsid w:val="00BA48D9"/>
    <w:rsid w:val="00BA51DB"/>
    <w:rsid w:val="00BA66CB"/>
    <w:rsid w:val="00BA6E8E"/>
    <w:rsid w:val="00BA7449"/>
    <w:rsid w:val="00BA7ECE"/>
    <w:rsid w:val="00BB050D"/>
    <w:rsid w:val="00BB2769"/>
    <w:rsid w:val="00BB2ED4"/>
    <w:rsid w:val="00BB2F46"/>
    <w:rsid w:val="00BB465F"/>
    <w:rsid w:val="00BB48B0"/>
    <w:rsid w:val="00BB5B61"/>
    <w:rsid w:val="00BB5B6C"/>
    <w:rsid w:val="00BB664F"/>
    <w:rsid w:val="00BB760F"/>
    <w:rsid w:val="00BC0126"/>
    <w:rsid w:val="00BC15AD"/>
    <w:rsid w:val="00BC1CB7"/>
    <w:rsid w:val="00BC255A"/>
    <w:rsid w:val="00BC272F"/>
    <w:rsid w:val="00BC2C08"/>
    <w:rsid w:val="00BC2E4A"/>
    <w:rsid w:val="00BC4E90"/>
    <w:rsid w:val="00BC5D21"/>
    <w:rsid w:val="00BC6579"/>
    <w:rsid w:val="00BD113D"/>
    <w:rsid w:val="00BD24BB"/>
    <w:rsid w:val="00BD2909"/>
    <w:rsid w:val="00BD3D18"/>
    <w:rsid w:val="00BD3EF0"/>
    <w:rsid w:val="00BD449A"/>
    <w:rsid w:val="00BD4B65"/>
    <w:rsid w:val="00BD5456"/>
    <w:rsid w:val="00BD65BB"/>
    <w:rsid w:val="00BD6C50"/>
    <w:rsid w:val="00BE05B6"/>
    <w:rsid w:val="00BE1F51"/>
    <w:rsid w:val="00BE36A0"/>
    <w:rsid w:val="00BE4C81"/>
    <w:rsid w:val="00BE4FDD"/>
    <w:rsid w:val="00BE587C"/>
    <w:rsid w:val="00BE5A59"/>
    <w:rsid w:val="00BE77BA"/>
    <w:rsid w:val="00BE7C8E"/>
    <w:rsid w:val="00BF00D1"/>
    <w:rsid w:val="00BF0AD7"/>
    <w:rsid w:val="00BF1895"/>
    <w:rsid w:val="00C01756"/>
    <w:rsid w:val="00C0340B"/>
    <w:rsid w:val="00C0718F"/>
    <w:rsid w:val="00C1045C"/>
    <w:rsid w:val="00C1066E"/>
    <w:rsid w:val="00C106E3"/>
    <w:rsid w:val="00C11F05"/>
    <w:rsid w:val="00C13A4C"/>
    <w:rsid w:val="00C13D80"/>
    <w:rsid w:val="00C13E74"/>
    <w:rsid w:val="00C148F2"/>
    <w:rsid w:val="00C15B9E"/>
    <w:rsid w:val="00C16925"/>
    <w:rsid w:val="00C20D7E"/>
    <w:rsid w:val="00C21508"/>
    <w:rsid w:val="00C22631"/>
    <w:rsid w:val="00C2451A"/>
    <w:rsid w:val="00C249D6"/>
    <w:rsid w:val="00C24AF1"/>
    <w:rsid w:val="00C25999"/>
    <w:rsid w:val="00C26778"/>
    <w:rsid w:val="00C26993"/>
    <w:rsid w:val="00C26EE5"/>
    <w:rsid w:val="00C2762E"/>
    <w:rsid w:val="00C31BA5"/>
    <w:rsid w:val="00C3276F"/>
    <w:rsid w:val="00C32D92"/>
    <w:rsid w:val="00C33F43"/>
    <w:rsid w:val="00C34832"/>
    <w:rsid w:val="00C348DD"/>
    <w:rsid w:val="00C350B5"/>
    <w:rsid w:val="00C367D3"/>
    <w:rsid w:val="00C36B8C"/>
    <w:rsid w:val="00C37191"/>
    <w:rsid w:val="00C40058"/>
    <w:rsid w:val="00C420A7"/>
    <w:rsid w:val="00C44824"/>
    <w:rsid w:val="00C46AA7"/>
    <w:rsid w:val="00C46AB6"/>
    <w:rsid w:val="00C470E0"/>
    <w:rsid w:val="00C47237"/>
    <w:rsid w:val="00C47419"/>
    <w:rsid w:val="00C50CCD"/>
    <w:rsid w:val="00C51420"/>
    <w:rsid w:val="00C528AC"/>
    <w:rsid w:val="00C53233"/>
    <w:rsid w:val="00C539C5"/>
    <w:rsid w:val="00C556A7"/>
    <w:rsid w:val="00C615B7"/>
    <w:rsid w:val="00C64705"/>
    <w:rsid w:val="00C654A3"/>
    <w:rsid w:val="00C65CB1"/>
    <w:rsid w:val="00C65EE7"/>
    <w:rsid w:val="00C662E4"/>
    <w:rsid w:val="00C66C9C"/>
    <w:rsid w:val="00C67331"/>
    <w:rsid w:val="00C70F9C"/>
    <w:rsid w:val="00C719E1"/>
    <w:rsid w:val="00C720E3"/>
    <w:rsid w:val="00C7527D"/>
    <w:rsid w:val="00C7618D"/>
    <w:rsid w:val="00C76F5E"/>
    <w:rsid w:val="00C7778A"/>
    <w:rsid w:val="00C8069D"/>
    <w:rsid w:val="00C81206"/>
    <w:rsid w:val="00C81CE4"/>
    <w:rsid w:val="00C81DF9"/>
    <w:rsid w:val="00C81E9A"/>
    <w:rsid w:val="00C820F3"/>
    <w:rsid w:val="00C83B07"/>
    <w:rsid w:val="00C86357"/>
    <w:rsid w:val="00C86996"/>
    <w:rsid w:val="00C87D8A"/>
    <w:rsid w:val="00C87DB0"/>
    <w:rsid w:val="00C9001B"/>
    <w:rsid w:val="00C90265"/>
    <w:rsid w:val="00C9039A"/>
    <w:rsid w:val="00C91173"/>
    <w:rsid w:val="00C91762"/>
    <w:rsid w:val="00C945DE"/>
    <w:rsid w:val="00C95B26"/>
    <w:rsid w:val="00CA0B80"/>
    <w:rsid w:val="00CA2283"/>
    <w:rsid w:val="00CA24D3"/>
    <w:rsid w:val="00CA3E5E"/>
    <w:rsid w:val="00CA69BA"/>
    <w:rsid w:val="00CA69CB"/>
    <w:rsid w:val="00CA72C4"/>
    <w:rsid w:val="00CB09BD"/>
    <w:rsid w:val="00CB0B08"/>
    <w:rsid w:val="00CB1459"/>
    <w:rsid w:val="00CB1E94"/>
    <w:rsid w:val="00CB2B58"/>
    <w:rsid w:val="00CB33B6"/>
    <w:rsid w:val="00CB585B"/>
    <w:rsid w:val="00CB5C77"/>
    <w:rsid w:val="00CB5D51"/>
    <w:rsid w:val="00CC0567"/>
    <w:rsid w:val="00CC0821"/>
    <w:rsid w:val="00CC0BB2"/>
    <w:rsid w:val="00CC1E5B"/>
    <w:rsid w:val="00CC2EA7"/>
    <w:rsid w:val="00CC6902"/>
    <w:rsid w:val="00CD02B6"/>
    <w:rsid w:val="00CD169B"/>
    <w:rsid w:val="00CD746E"/>
    <w:rsid w:val="00CD7DA9"/>
    <w:rsid w:val="00CE1633"/>
    <w:rsid w:val="00CE2682"/>
    <w:rsid w:val="00CE455B"/>
    <w:rsid w:val="00CE4640"/>
    <w:rsid w:val="00CE6AB6"/>
    <w:rsid w:val="00CF1D04"/>
    <w:rsid w:val="00CF2F3C"/>
    <w:rsid w:val="00CF400F"/>
    <w:rsid w:val="00CF5831"/>
    <w:rsid w:val="00CF68B6"/>
    <w:rsid w:val="00CF6BDE"/>
    <w:rsid w:val="00CF6C08"/>
    <w:rsid w:val="00CF6DE0"/>
    <w:rsid w:val="00D00B99"/>
    <w:rsid w:val="00D00E28"/>
    <w:rsid w:val="00D0112D"/>
    <w:rsid w:val="00D04D8A"/>
    <w:rsid w:val="00D06C89"/>
    <w:rsid w:val="00D07349"/>
    <w:rsid w:val="00D10299"/>
    <w:rsid w:val="00D10691"/>
    <w:rsid w:val="00D10BE1"/>
    <w:rsid w:val="00D13088"/>
    <w:rsid w:val="00D135E6"/>
    <w:rsid w:val="00D15229"/>
    <w:rsid w:val="00D16553"/>
    <w:rsid w:val="00D171CF"/>
    <w:rsid w:val="00D1772E"/>
    <w:rsid w:val="00D177FB"/>
    <w:rsid w:val="00D17FCB"/>
    <w:rsid w:val="00D205FD"/>
    <w:rsid w:val="00D21F2D"/>
    <w:rsid w:val="00D2213A"/>
    <w:rsid w:val="00D22568"/>
    <w:rsid w:val="00D22ECA"/>
    <w:rsid w:val="00D23BFE"/>
    <w:rsid w:val="00D2477B"/>
    <w:rsid w:val="00D25769"/>
    <w:rsid w:val="00D26843"/>
    <w:rsid w:val="00D2736B"/>
    <w:rsid w:val="00D30490"/>
    <w:rsid w:val="00D312B7"/>
    <w:rsid w:val="00D31691"/>
    <w:rsid w:val="00D33D88"/>
    <w:rsid w:val="00D35C7B"/>
    <w:rsid w:val="00D35E07"/>
    <w:rsid w:val="00D3682E"/>
    <w:rsid w:val="00D37619"/>
    <w:rsid w:val="00D37C28"/>
    <w:rsid w:val="00D40E97"/>
    <w:rsid w:val="00D40ED1"/>
    <w:rsid w:val="00D4274A"/>
    <w:rsid w:val="00D4327A"/>
    <w:rsid w:val="00D44FF7"/>
    <w:rsid w:val="00D45122"/>
    <w:rsid w:val="00D476DA"/>
    <w:rsid w:val="00D50DF4"/>
    <w:rsid w:val="00D522F9"/>
    <w:rsid w:val="00D525E6"/>
    <w:rsid w:val="00D53690"/>
    <w:rsid w:val="00D54629"/>
    <w:rsid w:val="00D55AB5"/>
    <w:rsid w:val="00D565A1"/>
    <w:rsid w:val="00D576CA"/>
    <w:rsid w:val="00D603A4"/>
    <w:rsid w:val="00D60DC1"/>
    <w:rsid w:val="00D62B3B"/>
    <w:rsid w:val="00D62D2D"/>
    <w:rsid w:val="00D635AA"/>
    <w:rsid w:val="00D63850"/>
    <w:rsid w:val="00D6438F"/>
    <w:rsid w:val="00D64785"/>
    <w:rsid w:val="00D65B7C"/>
    <w:rsid w:val="00D706E8"/>
    <w:rsid w:val="00D70DA4"/>
    <w:rsid w:val="00D71685"/>
    <w:rsid w:val="00D71B99"/>
    <w:rsid w:val="00D71DB1"/>
    <w:rsid w:val="00D73804"/>
    <w:rsid w:val="00D73A51"/>
    <w:rsid w:val="00D74FA7"/>
    <w:rsid w:val="00D74FDF"/>
    <w:rsid w:val="00D759A1"/>
    <w:rsid w:val="00D76F06"/>
    <w:rsid w:val="00D81341"/>
    <w:rsid w:val="00D83180"/>
    <w:rsid w:val="00D83461"/>
    <w:rsid w:val="00D83C5D"/>
    <w:rsid w:val="00D846AB"/>
    <w:rsid w:val="00D846CD"/>
    <w:rsid w:val="00D90DA8"/>
    <w:rsid w:val="00D93867"/>
    <w:rsid w:val="00D941C6"/>
    <w:rsid w:val="00D9456E"/>
    <w:rsid w:val="00D955C2"/>
    <w:rsid w:val="00D960F5"/>
    <w:rsid w:val="00D96F9A"/>
    <w:rsid w:val="00D9741C"/>
    <w:rsid w:val="00DA11C9"/>
    <w:rsid w:val="00DA1B4C"/>
    <w:rsid w:val="00DA37FE"/>
    <w:rsid w:val="00DA6DF9"/>
    <w:rsid w:val="00DA7AED"/>
    <w:rsid w:val="00DB0306"/>
    <w:rsid w:val="00DB03FE"/>
    <w:rsid w:val="00DB048E"/>
    <w:rsid w:val="00DB1FC7"/>
    <w:rsid w:val="00DB2149"/>
    <w:rsid w:val="00DB2ED2"/>
    <w:rsid w:val="00DB35ED"/>
    <w:rsid w:val="00DB58A7"/>
    <w:rsid w:val="00DB58BD"/>
    <w:rsid w:val="00DB723C"/>
    <w:rsid w:val="00DC42AC"/>
    <w:rsid w:val="00DC4C15"/>
    <w:rsid w:val="00DC7353"/>
    <w:rsid w:val="00DD0046"/>
    <w:rsid w:val="00DD08AC"/>
    <w:rsid w:val="00DD0A06"/>
    <w:rsid w:val="00DD3FCF"/>
    <w:rsid w:val="00DD5010"/>
    <w:rsid w:val="00DD516F"/>
    <w:rsid w:val="00DD525B"/>
    <w:rsid w:val="00DD526B"/>
    <w:rsid w:val="00DD6898"/>
    <w:rsid w:val="00DD69F7"/>
    <w:rsid w:val="00DD7824"/>
    <w:rsid w:val="00DE069F"/>
    <w:rsid w:val="00DE13D4"/>
    <w:rsid w:val="00DE3E02"/>
    <w:rsid w:val="00DE3F6A"/>
    <w:rsid w:val="00DE42C9"/>
    <w:rsid w:val="00DE48E1"/>
    <w:rsid w:val="00DE6ABB"/>
    <w:rsid w:val="00DE6BE0"/>
    <w:rsid w:val="00DE6F5D"/>
    <w:rsid w:val="00DE75A8"/>
    <w:rsid w:val="00DE7AAE"/>
    <w:rsid w:val="00DF038B"/>
    <w:rsid w:val="00DF0A12"/>
    <w:rsid w:val="00DF188D"/>
    <w:rsid w:val="00DF23A2"/>
    <w:rsid w:val="00DF2C0F"/>
    <w:rsid w:val="00DF36C5"/>
    <w:rsid w:val="00DF3F64"/>
    <w:rsid w:val="00DF584F"/>
    <w:rsid w:val="00DF5EB1"/>
    <w:rsid w:val="00DF7527"/>
    <w:rsid w:val="00DF7577"/>
    <w:rsid w:val="00DF758B"/>
    <w:rsid w:val="00E0218B"/>
    <w:rsid w:val="00E02955"/>
    <w:rsid w:val="00E02DA5"/>
    <w:rsid w:val="00E056AF"/>
    <w:rsid w:val="00E0681F"/>
    <w:rsid w:val="00E120B0"/>
    <w:rsid w:val="00E12AF5"/>
    <w:rsid w:val="00E12C05"/>
    <w:rsid w:val="00E1357A"/>
    <w:rsid w:val="00E13B0B"/>
    <w:rsid w:val="00E13FB9"/>
    <w:rsid w:val="00E17261"/>
    <w:rsid w:val="00E221EB"/>
    <w:rsid w:val="00E24507"/>
    <w:rsid w:val="00E26C75"/>
    <w:rsid w:val="00E26E7E"/>
    <w:rsid w:val="00E30DB3"/>
    <w:rsid w:val="00E31766"/>
    <w:rsid w:val="00E32EEC"/>
    <w:rsid w:val="00E32F30"/>
    <w:rsid w:val="00E332CF"/>
    <w:rsid w:val="00E37A42"/>
    <w:rsid w:val="00E406C7"/>
    <w:rsid w:val="00E40BC2"/>
    <w:rsid w:val="00E42A63"/>
    <w:rsid w:val="00E43C4D"/>
    <w:rsid w:val="00E43DF3"/>
    <w:rsid w:val="00E45905"/>
    <w:rsid w:val="00E45A55"/>
    <w:rsid w:val="00E4602E"/>
    <w:rsid w:val="00E466EA"/>
    <w:rsid w:val="00E47FC0"/>
    <w:rsid w:val="00E540EC"/>
    <w:rsid w:val="00E56070"/>
    <w:rsid w:val="00E56565"/>
    <w:rsid w:val="00E567B6"/>
    <w:rsid w:val="00E56AF9"/>
    <w:rsid w:val="00E56C07"/>
    <w:rsid w:val="00E576C5"/>
    <w:rsid w:val="00E60988"/>
    <w:rsid w:val="00E60BFF"/>
    <w:rsid w:val="00E61878"/>
    <w:rsid w:val="00E63771"/>
    <w:rsid w:val="00E63D7C"/>
    <w:rsid w:val="00E64309"/>
    <w:rsid w:val="00E64F39"/>
    <w:rsid w:val="00E660DD"/>
    <w:rsid w:val="00E663B5"/>
    <w:rsid w:val="00E663C9"/>
    <w:rsid w:val="00E67672"/>
    <w:rsid w:val="00E67E3F"/>
    <w:rsid w:val="00E70252"/>
    <w:rsid w:val="00E70632"/>
    <w:rsid w:val="00E71C0E"/>
    <w:rsid w:val="00E738C7"/>
    <w:rsid w:val="00E802A4"/>
    <w:rsid w:val="00E8222A"/>
    <w:rsid w:val="00E829FD"/>
    <w:rsid w:val="00E82C90"/>
    <w:rsid w:val="00E85F68"/>
    <w:rsid w:val="00E868D2"/>
    <w:rsid w:val="00E86AB3"/>
    <w:rsid w:val="00E86E0B"/>
    <w:rsid w:val="00E879CA"/>
    <w:rsid w:val="00E87DE0"/>
    <w:rsid w:val="00E91F43"/>
    <w:rsid w:val="00E95F53"/>
    <w:rsid w:val="00E976E4"/>
    <w:rsid w:val="00EA198A"/>
    <w:rsid w:val="00EA1C62"/>
    <w:rsid w:val="00EA295F"/>
    <w:rsid w:val="00EA499D"/>
    <w:rsid w:val="00EA4B48"/>
    <w:rsid w:val="00EA7593"/>
    <w:rsid w:val="00EA764E"/>
    <w:rsid w:val="00EB04B6"/>
    <w:rsid w:val="00EB08BB"/>
    <w:rsid w:val="00EB0C9A"/>
    <w:rsid w:val="00EB1AFC"/>
    <w:rsid w:val="00EB2295"/>
    <w:rsid w:val="00EB31CD"/>
    <w:rsid w:val="00EB41C6"/>
    <w:rsid w:val="00EB45C3"/>
    <w:rsid w:val="00EB5AE3"/>
    <w:rsid w:val="00EB5F0D"/>
    <w:rsid w:val="00EB7221"/>
    <w:rsid w:val="00EB749C"/>
    <w:rsid w:val="00EC06C8"/>
    <w:rsid w:val="00EC08A8"/>
    <w:rsid w:val="00EC1282"/>
    <w:rsid w:val="00EC240D"/>
    <w:rsid w:val="00EC390E"/>
    <w:rsid w:val="00EC3ECC"/>
    <w:rsid w:val="00EC5324"/>
    <w:rsid w:val="00EC5CFC"/>
    <w:rsid w:val="00EC7DB6"/>
    <w:rsid w:val="00ED098B"/>
    <w:rsid w:val="00ED0F6D"/>
    <w:rsid w:val="00ED10FD"/>
    <w:rsid w:val="00ED203A"/>
    <w:rsid w:val="00ED3341"/>
    <w:rsid w:val="00ED339D"/>
    <w:rsid w:val="00ED4C1A"/>
    <w:rsid w:val="00ED67A3"/>
    <w:rsid w:val="00ED68D2"/>
    <w:rsid w:val="00EE163D"/>
    <w:rsid w:val="00EE1AAC"/>
    <w:rsid w:val="00EE20AA"/>
    <w:rsid w:val="00EE31AE"/>
    <w:rsid w:val="00EE3A99"/>
    <w:rsid w:val="00EE4B9B"/>
    <w:rsid w:val="00EE4D92"/>
    <w:rsid w:val="00EE5290"/>
    <w:rsid w:val="00EE5914"/>
    <w:rsid w:val="00EE7307"/>
    <w:rsid w:val="00EF03E9"/>
    <w:rsid w:val="00EF1840"/>
    <w:rsid w:val="00EF1FD6"/>
    <w:rsid w:val="00EF2269"/>
    <w:rsid w:val="00EF2485"/>
    <w:rsid w:val="00EF2EAB"/>
    <w:rsid w:val="00EF370D"/>
    <w:rsid w:val="00EF63AE"/>
    <w:rsid w:val="00EF6650"/>
    <w:rsid w:val="00EF6EF9"/>
    <w:rsid w:val="00EF7E2F"/>
    <w:rsid w:val="00F00115"/>
    <w:rsid w:val="00F00DE3"/>
    <w:rsid w:val="00F037BA"/>
    <w:rsid w:val="00F04829"/>
    <w:rsid w:val="00F053E3"/>
    <w:rsid w:val="00F053F1"/>
    <w:rsid w:val="00F103DF"/>
    <w:rsid w:val="00F1556F"/>
    <w:rsid w:val="00F155F8"/>
    <w:rsid w:val="00F17376"/>
    <w:rsid w:val="00F17DB6"/>
    <w:rsid w:val="00F21159"/>
    <w:rsid w:val="00F212A8"/>
    <w:rsid w:val="00F21632"/>
    <w:rsid w:val="00F21944"/>
    <w:rsid w:val="00F21999"/>
    <w:rsid w:val="00F22B01"/>
    <w:rsid w:val="00F23037"/>
    <w:rsid w:val="00F23480"/>
    <w:rsid w:val="00F256BD"/>
    <w:rsid w:val="00F27CED"/>
    <w:rsid w:val="00F27F00"/>
    <w:rsid w:val="00F30666"/>
    <w:rsid w:val="00F30988"/>
    <w:rsid w:val="00F30B53"/>
    <w:rsid w:val="00F31A0E"/>
    <w:rsid w:val="00F31D2C"/>
    <w:rsid w:val="00F320FC"/>
    <w:rsid w:val="00F32A3B"/>
    <w:rsid w:val="00F33912"/>
    <w:rsid w:val="00F34187"/>
    <w:rsid w:val="00F34FAD"/>
    <w:rsid w:val="00F35BC9"/>
    <w:rsid w:val="00F3667F"/>
    <w:rsid w:val="00F366A5"/>
    <w:rsid w:val="00F36C31"/>
    <w:rsid w:val="00F406CA"/>
    <w:rsid w:val="00F40E57"/>
    <w:rsid w:val="00F441B2"/>
    <w:rsid w:val="00F4572B"/>
    <w:rsid w:val="00F46B90"/>
    <w:rsid w:val="00F47D83"/>
    <w:rsid w:val="00F50C60"/>
    <w:rsid w:val="00F512FC"/>
    <w:rsid w:val="00F51349"/>
    <w:rsid w:val="00F516E9"/>
    <w:rsid w:val="00F5189C"/>
    <w:rsid w:val="00F518CA"/>
    <w:rsid w:val="00F52090"/>
    <w:rsid w:val="00F5236C"/>
    <w:rsid w:val="00F52A0E"/>
    <w:rsid w:val="00F53397"/>
    <w:rsid w:val="00F54BE4"/>
    <w:rsid w:val="00F553D0"/>
    <w:rsid w:val="00F579A7"/>
    <w:rsid w:val="00F60556"/>
    <w:rsid w:val="00F60F74"/>
    <w:rsid w:val="00F61915"/>
    <w:rsid w:val="00F63144"/>
    <w:rsid w:val="00F63EC3"/>
    <w:rsid w:val="00F641CC"/>
    <w:rsid w:val="00F6721B"/>
    <w:rsid w:val="00F679CB"/>
    <w:rsid w:val="00F71CA7"/>
    <w:rsid w:val="00F73EB8"/>
    <w:rsid w:val="00F73FAF"/>
    <w:rsid w:val="00F740BB"/>
    <w:rsid w:val="00F74519"/>
    <w:rsid w:val="00F7482E"/>
    <w:rsid w:val="00F74D77"/>
    <w:rsid w:val="00F76FFA"/>
    <w:rsid w:val="00F7736D"/>
    <w:rsid w:val="00F77FD9"/>
    <w:rsid w:val="00F80A6B"/>
    <w:rsid w:val="00F8133E"/>
    <w:rsid w:val="00F836FA"/>
    <w:rsid w:val="00F8385E"/>
    <w:rsid w:val="00F844D8"/>
    <w:rsid w:val="00F84528"/>
    <w:rsid w:val="00F86877"/>
    <w:rsid w:val="00F91B43"/>
    <w:rsid w:val="00F91CC8"/>
    <w:rsid w:val="00F925B5"/>
    <w:rsid w:val="00F93D27"/>
    <w:rsid w:val="00F94647"/>
    <w:rsid w:val="00F95E2B"/>
    <w:rsid w:val="00F97587"/>
    <w:rsid w:val="00FA01AF"/>
    <w:rsid w:val="00FA077B"/>
    <w:rsid w:val="00FA0A2F"/>
    <w:rsid w:val="00FA399E"/>
    <w:rsid w:val="00FA39E6"/>
    <w:rsid w:val="00FA4A2C"/>
    <w:rsid w:val="00FA4FEA"/>
    <w:rsid w:val="00FA69E7"/>
    <w:rsid w:val="00FA6B05"/>
    <w:rsid w:val="00FA6DEB"/>
    <w:rsid w:val="00FA7BD3"/>
    <w:rsid w:val="00FB019A"/>
    <w:rsid w:val="00FB335B"/>
    <w:rsid w:val="00FB35D6"/>
    <w:rsid w:val="00FB5D2E"/>
    <w:rsid w:val="00FB6F85"/>
    <w:rsid w:val="00FC065D"/>
    <w:rsid w:val="00FC09E7"/>
    <w:rsid w:val="00FC0A08"/>
    <w:rsid w:val="00FC18CA"/>
    <w:rsid w:val="00FC191F"/>
    <w:rsid w:val="00FC2809"/>
    <w:rsid w:val="00FC36C0"/>
    <w:rsid w:val="00FC5CBD"/>
    <w:rsid w:val="00FC7B57"/>
    <w:rsid w:val="00FD2E9E"/>
    <w:rsid w:val="00FD43B0"/>
    <w:rsid w:val="00FD466B"/>
    <w:rsid w:val="00FD48E0"/>
    <w:rsid w:val="00FD49D9"/>
    <w:rsid w:val="00FE070D"/>
    <w:rsid w:val="00FE07F7"/>
    <w:rsid w:val="00FE0D5B"/>
    <w:rsid w:val="00FE25FC"/>
    <w:rsid w:val="00FE6156"/>
    <w:rsid w:val="00FE6CCF"/>
    <w:rsid w:val="00FF17B8"/>
    <w:rsid w:val="00FF20F8"/>
    <w:rsid w:val="00FF457B"/>
    <w:rsid w:val="00FF5BBE"/>
    <w:rsid w:val="00FF5DBC"/>
    <w:rsid w:val="00FF6FB8"/>
    <w:rsid w:val="00FF72DF"/>
    <w:rsid w:val="013B99FB"/>
    <w:rsid w:val="036A3949"/>
    <w:rsid w:val="049269E5"/>
    <w:rsid w:val="049E4B5C"/>
    <w:rsid w:val="054CB7E7"/>
    <w:rsid w:val="0851FD5D"/>
    <w:rsid w:val="0CCA9BA1"/>
    <w:rsid w:val="0D61A5F2"/>
    <w:rsid w:val="0ED38A52"/>
    <w:rsid w:val="122EC6CA"/>
    <w:rsid w:val="12C7B6DE"/>
    <w:rsid w:val="14057585"/>
    <w:rsid w:val="143E86C4"/>
    <w:rsid w:val="14FB6387"/>
    <w:rsid w:val="166B29DC"/>
    <w:rsid w:val="1724B7A7"/>
    <w:rsid w:val="1775900E"/>
    <w:rsid w:val="17B9234D"/>
    <w:rsid w:val="188E0CF7"/>
    <w:rsid w:val="23A9131D"/>
    <w:rsid w:val="24F26D91"/>
    <w:rsid w:val="282976DB"/>
    <w:rsid w:val="30895EBC"/>
    <w:rsid w:val="313E63A4"/>
    <w:rsid w:val="3364AC88"/>
    <w:rsid w:val="367EE254"/>
    <w:rsid w:val="37C5AE16"/>
    <w:rsid w:val="382DF83D"/>
    <w:rsid w:val="39497589"/>
    <w:rsid w:val="3A84BB47"/>
    <w:rsid w:val="3BC9AC98"/>
    <w:rsid w:val="3CC3E7F0"/>
    <w:rsid w:val="3D52CA9E"/>
    <w:rsid w:val="3D74D93E"/>
    <w:rsid w:val="3D8F429C"/>
    <w:rsid w:val="41ADD14E"/>
    <w:rsid w:val="4C5DDF43"/>
    <w:rsid w:val="5299EF90"/>
    <w:rsid w:val="53E1162F"/>
    <w:rsid w:val="54D4D922"/>
    <w:rsid w:val="5604E236"/>
    <w:rsid w:val="57729849"/>
    <w:rsid w:val="57B78F38"/>
    <w:rsid w:val="5991661C"/>
    <w:rsid w:val="5B4CAA3C"/>
    <w:rsid w:val="5DD7D6F6"/>
    <w:rsid w:val="5F21C9A9"/>
    <w:rsid w:val="5F3093E3"/>
    <w:rsid w:val="60B40F3B"/>
    <w:rsid w:val="61980AAB"/>
    <w:rsid w:val="6252CBE9"/>
    <w:rsid w:val="63BB6F01"/>
    <w:rsid w:val="6733866C"/>
    <w:rsid w:val="681204E7"/>
    <w:rsid w:val="68E6EB4C"/>
    <w:rsid w:val="68F03136"/>
    <w:rsid w:val="6C52D517"/>
    <w:rsid w:val="6CBDE2EF"/>
    <w:rsid w:val="6DF16929"/>
    <w:rsid w:val="6EDB7929"/>
    <w:rsid w:val="6FAFF54A"/>
    <w:rsid w:val="707FD383"/>
    <w:rsid w:val="71648961"/>
    <w:rsid w:val="71A7FA6F"/>
    <w:rsid w:val="72407974"/>
    <w:rsid w:val="72940C6E"/>
    <w:rsid w:val="779CDEF6"/>
    <w:rsid w:val="785C89D3"/>
    <w:rsid w:val="7F080D6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70C6D64"/>
  <w15:docId w15:val="{B6032DBC-0FD6-43EF-9A2C-6006222A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fr-CD" w:eastAsia="en-GB" w:bidi="ar-SA"/>
      </w:rPr>
    </w:rPrDefault>
    <w:pPrDefault>
      <w:pPr>
        <w:spacing w:after="5" w:line="271" w:lineRule="auto"/>
        <w:ind w:left="20" w:right="28"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636"/>
    <w:rPr>
      <w:color w:val="000000"/>
      <w:lang w:eastAsia="fr-CD"/>
    </w:rPr>
  </w:style>
  <w:style w:type="paragraph" w:styleId="Titre1">
    <w:name w:val="heading 1"/>
    <w:next w:val="Normal"/>
    <w:link w:val="Titre1Car"/>
    <w:uiPriority w:val="9"/>
    <w:qFormat/>
    <w:rsid w:val="00566871"/>
    <w:pPr>
      <w:keepNext/>
      <w:keepLines/>
      <w:numPr>
        <w:numId w:val="4"/>
      </w:numPr>
      <w:spacing w:before="120" w:after="125" w:line="268" w:lineRule="auto"/>
      <w:outlineLvl w:val="0"/>
    </w:pPr>
    <w:rPr>
      <w:rFonts w:eastAsia="Cambria" w:cs="Cambria"/>
      <w:b/>
      <w:color w:val="0070C0"/>
      <w:sz w:val="24"/>
      <w:lang w:eastAsia="fr-CD"/>
    </w:rPr>
  </w:style>
  <w:style w:type="paragraph" w:styleId="Titre2">
    <w:name w:val="heading 2"/>
    <w:basedOn w:val="Normal"/>
    <w:next w:val="Normal"/>
    <w:link w:val="Titre2Car"/>
    <w:uiPriority w:val="9"/>
    <w:unhideWhenUsed/>
    <w:qFormat/>
    <w:rsid w:val="006630D0"/>
    <w:pPr>
      <w:keepNext/>
      <w:keepLines/>
      <w:numPr>
        <w:ilvl w:val="1"/>
        <w:numId w:val="2"/>
      </w:numPr>
      <w:spacing w:before="40" w:after="0"/>
      <w:outlineLvl w:val="1"/>
    </w:pPr>
    <w:rPr>
      <w:b/>
      <w:bCs/>
      <w:color w:val="0070C0"/>
      <w:sz w:val="22"/>
      <w:szCs w:val="22"/>
    </w:rPr>
  </w:style>
  <w:style w:type="paragraph" w:styleId="Titre3">
    <w:name w:val="heading 3"/>
    <w:basedOn w:val="Titre2"/>
    <w:next w:val="Normal"/>
    <w:link w:val="Titre3Car"/>
    <w:uiPriority w:val="9"/>
    <w:unhideWhenUsed/>
    <w:qFormat/>
    <w:rsid w:val="00EB45C3"/>
    <w:pPr>
      <w:numPr>
        <w:ilvl w:val="2"/>
      </w:numPr>
      <w:outlineLvl w:val="2"/>
    </w:pPr>
    <w:rPr>
      <w:b w:val="0"/>
      <w:bCs w:val="0"/>
      <w:i/>
      <w:iCs/>
    </w:rPr>
  </w:style>
  <w:style w:type="paragraph" w:styleId="Titre4">
    <w:name w:val="heading 4"/>
    <w:next w:val="Normal"/>
    <w:link w:val="Titre4Car"/>
    <w:uiPriority w:val="9"/>
    <w:unhideWhenUsed/>
    <w:qFormat/>
    <w:rsid w:val="00964636"/>
    <w:pPr>
      <w:keepNext/>
      <w:keepLines/>
      <w:spacing w:after="10" w:line="268" w:lineRule="auto"/>
      <w:ind w:left="10"/>
      <w:outlineLvl w:val="3"/>
    </w:pPr>
    <w:rPr>
      <w:b/>
      <w:color w:val="000000"/>
      <w:lang w:eastAsia="fr-CD"/>
    </w:rPr>
  </w:style>
  <w:style w:type="paragraph" w:styleId="Titre5">
    <w:name w:val="heading 5"/>
    <w:next w:val="Normal"/>
    <w:link w:val="Titre5Car"/>
    <w:uiPriority w:val="9"/>
    <w:semiHidden/>
    <w:unhideWhenUsed/>
    <w:qFormat/>
    <w:rsid w:val="00964636"/>
    <w:pPr>
      <w:keepNext/>
      <w:keepLines/>
      <w:spacing w:after="10" w:line="268" w:lineRule="auto"/>
      <w:ind w:left="10"/>
      <w:outlineLvl w:val="4"/>
    </w:pPr>
    <w:rPr>
      <w:b/>
      <w:color w:val="000000"/>
      <w:lang w:eastAsia="fr-CD"/>
    </w:rPr>
  </w:style>
  <w:style w:type="paragraph" w:styleId="Titre6">
    <w:name w:val="heading 6"/>
    <w:basedOn w:val="Normal"/>
    <w:next w:val="Normal"/>
    <w:link w:val="Titre6Car"/>
    <w:uiPriority w:val="9"/>
    <w:semiHidden/>
    <w:unhideWhenUsed/>
    <w:qFormat/>
    <w:rsid w:val="00D17E7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character" w:customStyle="1" w:styleId="Titre1Car">
    <w:name w:val="Titre 1 Car"/>
    <w:basedOn w:val="Policepardfaut"/>
    <w:link w:val="Titre1"/>
    <w:uiPriority w:val="9"/>
    <w:rsid w:val="00566871"/>
    <w:rPr>
      <w:rFonts w:eastAsia="Cambria" w:cs="Cambria"/>
      <w:b/>
      <w:color w:val="0070C0"/>
      <w:sz w:val="24"/>
      <w:lang w:eastAsia="fr-CD"/>
    </w:rPr>
  </w:style>
  <w:style w:type="character" w:customStyle="1" w:styleId="Titre4Car">
    <w:name w:val="Titre 4 Car"/>
    <w:basedOn w:val="Policepardfaut"/>
    <w:link w:val="Titre4"/>
    <w:rsid w:val="00964636"/>
    <w:rPr>
      <w:rFonts w:ascii="Calibri" w:eastAsia="Calibri" w:hAnsi="Calibri" w:cs="Calibri"/>
      <w:b/>
      <w:color w:val="000000"/>
      <w:sz w:val="21"/>
      <w:lang w:val="fr-CD" w:eastAsia="fr-CD"/>
    </w:rPr>
  </w:style>
  <w:style w:type="character" w:customStyle="1" w:styleId="Titre5Car">
    <w:name w:val="Titre 5 Car"/>
    <w:basedOn w:val="Policepardfaut"/>
    <w:link w:val="Titre5"/>
    <w:rsid w:val="00964636"/>
    <w:rPr>
      <w:rFonts w:ascii="Calibri" w:eastAsia="Calibri" w:hAnsi="Calibri" w:cs="Calibri"/>
      <w:b/>
      <w:color w:val="000000"/>
      <w:sz w:val="21"/>
      <w:lang w:val="fr-CD" w:eastAsia="fr-CD"/>
    </w:rPr>
  </w:style>
  <w:style w:type="table" w:customStyle="1" w:styleId="TableGrid1">
    <w:name w:val="Table Grid1"/>
    <w:rsid w:val="00964636"/>
    <w:pPr>
      <w:spacing w:after="0" w:line="240" w:lineRule="auto"/>
    </w:pPr>
    <w:rPr>
      <w:rFonts w:eastAsiaTheme="minorEastAsia"/>
      <w:lang w:eastAsia="fr-CD"/>
    </w:rPr>
    <w:tblPr>
      <w:tblCellMar>
        <w:top w:w="0" w:type="dxa"/>
        <w:left w:w="0" w:type="dxa"/>
        <w:bottom w:w="0" w:type="dxa"/>
        <w:right w:w="0" w:type="dxa"/>
      </w:tblCellMar>
    </w:tblPr>
  </w:style>
  <w:style w:type="paragraph" w:styleId="Paragraphedeliste">
    <w:name w:val="List Paragraph"/>
    <w:basedOn w:val="Normal"/>
    <w:uiPriority w:val="34"/>
    <w:qFormat/>
    <w:rsid w:val="00845AFD"/>
    <w:pPr>
      <w:ind w:left="720"/>
      <w:contextualSpacing/>
    </w:pPr>
  </w:style>
  <w:style w:type="paragraph" w:styleId="Pieddepage">
    <w:name w:val="footer"/>
    <w:basedOn w:val="Normal"/>
    <w:link w:val="PieddepageCar"/>
    <w:uiPriority w:val="99"/>
    <w:unhideWhenUsed/>
    <w:rsid w:val="00D81D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1D6E"/>
    <w:rPr>
      <w:rFonts w:ascii="Calibri" w:eastAsia="Calibri" w:hAnsi="Calibri" w:cs="Calibri"/>
      <w:color w:val="000000"/>
      <w:sz w:val="21"/>
      <w:lang w:val="fr-CD" w:eastAsia="fr-CD"/>
    </w:rPr>
  </w:style>
  <w:style w:type="character" w:customStyle="1" w:styleId="Titre6Car">
    <w:name w:val="Titre 6 Car"/>
    <w:basedOn w:val="Policepardfaut"/>
    <w:link w:val="Titre6"/>
    <w:uiPriority w:val="9"/>
    <w:semiHidden/>
    <w:rsid w:val="00D17E74"/>
    <w:rPr>
      <w:rFonts w:asciiTheme="majorHAnsi" w:eastAsiaTheme="majorEastAsia" w:hAnsiTheme="majorHAnsi" w:cstheme="majorBidi"/>
      <w:color w:val="1F3763" w:themeColor="accent1" w:themeShade="7F"/>
      <w:sz w:val="21"/>
      <w:lang w:val="fr-CD" w:eastAsia="fr-CD"/>
    </w:rPr>
  </w:style>
  <w:style w:type="table" w:styleId="TableauGrille1Clair-Accentuation5">
    <w:name w:val="Grid Table 1 Light Accent 5"/>
    <w:basedOn w:val="TableauNormal"/>
    <w:uiPriority w:val="46"/>
    <w:rsid w:val="00C8307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Lienhypertexte">
    <w:name w:val="Hyperlink"/>
    <w:basedOn w:val="Policepardfaut"/>
    <w:uiPriority w:val="99"/>
    <w:unhideWhenUsed/>
    <w:rsid w:val="00C8307D"/>
    <w:rPr>
      <w:color w:val="0563C1" w:themeColor="hyperlink"/>
      <w:u w:val="single"/>
    </w:rPr>
  </w:style>
  <w:style w:type="character" w:customStyle="1" w:styleId="Mentionnonrsolue1">
    <w:name w:val="Mention non résolue1"/>
    <w:basedOn w:val="Policepardfaut"/>
    <w:uiPriority w:val="99"/>
    <w:semiHidden/>
    <w:unhideWhenUsed/>
    <w:rsid w:val="00C8307D"/>
    <w:rPr>
      <w:color w:val="808080"/>
      <w:shd w:val="clear" w:color="auto" w:fill="E6E6E6"/>
    </w:rPr>
  </w:style>
  <w:style w:type="paragraph" w:styleId="Textedebulles">
    <w:name w:val="Balloon Text"/>
    <w:basedOn w:val="Normal"/>
    <w:link w:val="TextedebullesCar"/>
    <w:uiPriority w:val="99"/>
    <w:semiHidden/>
    <w:unhideWhenUsed/>
    <w:rsid w:val="002A218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218E"/>
    <w:rPr>
      <w:rFonts w:ascii="Segoe UI" w:eastAsia="Calibri" w:hAnsi="Segoe UI" w:cs="Segoe UI"/>
      <w:color w:val="000000"/>
      <w:sz w:val="18"/>
      <w:szCs w:val="18"/>
      <w:lang w:val="fr-CD" w:eastAsia="fr-CD"/>
    </w:rPr>
  </w:style>
  <w:style w:type="paragraph" w:styleId="Notedebasdepage">
    <w:name w:val="footnote text"/>
    <w:aliases w:val="ADB,ALTS FOOTNOTE,Boston 10,FOOTNOTES,Fodnotetekst Tegn,Font: Geneva 9,Footnote Text Char Char,Footnote Text Char1 Char,Footnote Text Char2,Geneva 9,Texte de note de bas de page,f,fn,footnote text,ft,single space,Footnote Text Char1"/>
    <w:basedOn w:val="Normal"/>
    <w:link w:val="NotedebasdepageCar"/>
    <w:uiPriority w:val="99"/>
    <w:unhideWhenUsed/>
    <w:qFormat/>
    <w:rsid w:val="000D3BFD"/>
    <w:pPr>
      <w:spacing w:after="0" w:line="240" w:lineRule="auto"/>
    </w:pPr>
    <w:rPr>
      <w:sz w:val="20"/>
      <w:szCs w:val="20"/>
    </w:rPr>
  </w:style>
  <w:style w:type="character" w:customStyle="1" w:styleId="NotedebasdepageCar">
    <w:name w:val="Note de bas de page Car"/>
    <w:aliases w:val="ADB Car,ALTS FOOTNOTE Car,Boston 10 Car,FOOTNOTES Car,Fodnotetekst Tegn Car,Font: Geneva 9 Car,Footnote Text Char Char Car,Footnote Text Char1 Char Car,Footnote Text Char2 Car,Geneva 9 Car,Texte de note de bas de page Car,f Car"/>
    <w:basedOn w:val="Policepardfaut"/>
    <w:link w:val="Notedebasdepage"/>
    <w:uiPriority w:val="99"/>
    <w:rsid w:val="000D3BFD"/>
    <w:rPr>
      <w:rFonts w:ascii="Calibri" w:eastAsia="Calibri" w:hAnsi="Calibri" w:cs="Calibri"/>
      <w:color w:val="000000"/>
      <w:sz w:val="20"/>
      <w:szCs w:val="20"/>
      <w:lang w:val="fr-CD" w:eastAsia="fr-CD"/>
    </w:rPr>
  </w:style>
  <w:style w:type="character" w:customStyle="1" w:styleId="Titre2Car">
    <w:name w:val="Titre 2 Car"/>
    <w:basedOn w:val="Policepardfaut"/>
    <w:link w:val="Titre2"/>
    <w:uiPriority w:val="9"/>
    <w:rsid w:val="006630D0"/>
    <w:rPr>
      <w:b/>
      <w:bCs/>
      <w:color w:val="0070C0"/>
      <w:sz w:val="22"/>
      <w:szCs w:val="22"/>
      <w:lang w:eastAsia="fr-CD"/>
    </w:rPr>
  </w:style>
  <w:style w:type="character" w:styleId="Appelnotedebasdep">
    <w:name w:val="footnote reference"/>
    <w:aliases w:val=" BVI fnr Car Car Car Car Char1 Char Char Char1, BVI fnr Car Car Char Char Char Char1, BVI fnr Char Char Char Char2,16 Point,BVI fnr Car Char Char Char Char1,BVI fnr Char Char Char Char1,Superscript 6 Point,fr,BVI fnr,Ref,ftref"/>
    <w:link w:val="Char2"/>
    <w:uiPriority w:val="99"/>
    <w:qFormat/>
    <w:rsid w:val="00BC70AA"/>
    <w:rPr>
      <w:i/>
      <w:iCs/>
      <w:sz w:val="20"/>
      <w:vertAlign w:val="superscript"/>
      <w:lang w:val="fr-FR" w:eastAsia="fr-FR"/>
    </w:rPr>
  </w:style>
  <w:style w:type="paragraph" w:styleId="Normalcentr">
    <w:name w:val="Block Text"/>
    <w:basedOn w:val="Normal"/>
    <w:semiHidden/>
    <w:rsid w:val="00BC70AA"/>
    <w:pPr>
      <w:spacing w:after="0" w:line="240" w:lineRule="auto"/>
      <w:ind w:left="0" w:right="0" w:firstLine="0"/>
      <w:jc w:val="left"/>
    </w:pPr>
    <w:rPr>
      <w:rFonts w:ascii="Times New Roman" w:eastAsia="Times New Roman" w:hAnsi="Times New Roman" w:cs="Times New Roman"/>
      <w:color w:val="auto"/>
      <w:kern w:val="1"/>
      <w:sz w:val="24"/>
      <w:szCs w:val="24"/>
      <w:lang w:val="fr-FR" w:eastAsia="fr-FR"/>
    </w:rPr>
  </w:style>
  <w:style w:type="character" w:styleId="Textedelespacerserv">
    <w:name w:val="Placeholder Text"/>
    <w:basedOn w:val="Policepardfaut"/>
    <w:uiPriority w:val="99"/>
    <w:semiHidden/>
    <w:rsid w:val="00C7104E"/>
    <w:rPr>
      <w:color w:val="808080"/>
    </w:rPr>
  </w:style>
  <w:style w:type="paragraph" w:styleId="Lgende">
    <w:name w:val="caption"/>
    <w:basedOn w:val="Normal"/>
    <w:next w:val="Normal"/>
    <w:uiPriority w:val="35"/>
    <w:unhideWhenUsed/>
    <w:qFormat/>
    <w:rsid w:val="008B7DCE"/>
    <w:pPr>
      <w:spacing w:after="200" w:line="240" w:lineRule="auto"/>
    </w:pPr>
    <w:rPr>
      <w:color w:val="44546A" w:themeColor="text2"/>
      <w:sz w:val="18"/>
      <w:szCs w:val="18"/>
    </w:rPr>
  </w:style>
  <w:style w:type="character" w:styleId="Lienhypertextesuivivisit">
    <w:name w:val="FollowedHyperlink"/>
    <w:basedOn w:val="Policepardfaut"/>
    <w:uiPriority w:val="99"/>
    <w:semiHidden/>
    <w:unhideWhenUsed/>
    <w:rsid w:val="00310D1F"/>
    <w:rPr>
      <w:color w:val="954F72" w:themeColor="followedHyperlink"/>
      <w:u w:val="single"/>
    </w:rPr>
  </w:style>
  <w:style w:type="table" w:customStyle="1" w:styleId="TableGrid0">
    <w:name w:val="Table Grid0"/>
    <w:basedOn w:val="TableauNormal"/>
    <w:uiPriority w:val="39"/>
    <w:rsid w:val="00465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0767A"/>
    <w:pPr>
      <w:tabs>
        <w:tab w:val="center" w:pos="4536"/>
        <w:tab w:val="right" w:pos="9072"/>
      </w:tabs>
      <w:spacing w:after="0" w:line="240" w:lineRule="auto"/>
    </w:pPr>
  </w:style>
  <w:style w:type="character" w:customStyle="1" w:styleId="En-tteCar">
    <w:name w:val="En-tête Car"/>
    <w:basedOn w:val="Policepardfaut"/>
    <w:link w:val="En-tte"/>
    <w:uiPriority w:val="99"/>
    <w:rsid w:val="00C0767A"/>
    <w:rPr>
      <w:rFonts w:ascii="Calibri" w:eastAsia="Calibri" w:hAnsi="Calibri" w:cs="Calibri"/>
      <w:color w:val="000000"/>
      <w:sz w:val="21"/>
      <w:lang w:val="fr-CD" w:eastAsia="fr-CD"/>
    </w:rPr>
  </w:style>
  <w:style w:type="paragraph" w:styleId="En-ttedetabledesmatires">
    <w:name w:val="TOC Heading"/>
    <w:basedOn w:val="Titre1"/>
    <w:next w:val="Normal"/>
    <w:uiPriority w:val="39"/>
    <w:unhideWhenUsed/>
    <w:qFormat/>
    <w:rsid w:val="00403C0F"/>
    <w:pPr>
      <w:spacing w:before="240" w:after="0" w:line="259" w:lineRule="auto"/>
      <w:ind w:left="0" w:firstLine="0"/>
      <w:outlineLvl w:val="9"/>
    </w:pPr>
    <w:rPr>
      <w:rFonts w:eastAsiaTheme="majorEastAsia" w:cstheme="majorBidi"/>
      <w:b w:val="0"/>
      <w:color w:val="2F5496" w:themeColor="accent1" w:themeShade="BF"/>
      <w:sz w:val="32"/>
      <w:szCs w:val="32"/>
      <w:lang w:val="fr-FR" w:eastAsia="fr-FR"/>
    </w:rPr>
  </w:style>
  <w:style w:type="paragraph" w:styleId="TM2">
    <w:name w:val="toc 2"/>
    <w:basedOn w:val="Normal"/>
    <w:next w:val="Normal"/>
    <w:autoRedefine/>
    <w:uiPriority w:val="39"/>
    <w:unhideWhenUsed/>
    <w:rsid w:val="00BC1CB7"/>
    <w:pPr>
      <w:tabs>
        <w:tab w:val="left" w:pos="880"/>
        <w:tab w:val="right" w:leader="dot" w:pos="8754"/>
      </w:tabs>
      <w:spacing w:after="0" w:line="259" w:lineRule="auto"/>
      <w:ind w:left="216" w:right="0" w:firstLine="0"/>
      <w:jc w:val="left"/>
    </w:pPr>
    <w:rPr>
      <w:rFonts w:asciiTheme="minorHAnsi" w:eastAsiaTheme="minorEastAsia" w:hAnsiTheme="minorHAnsi" w:cs="Times New Roman"/>
      <w:i/>
      <w:color w:val="auto"/>
      <w:sz w:val="20"/>
      <w:lang w:val="fr-FR" w:eastAsia="fr-FR"/>
    </w:rPr>
  </w:style>
  <w:style w:type="paragraph" w:styleId="TM1">
    <w:name w:val="toc 1"/>
    <w:basedOn w:val="Normal"/>
    <w:next w:val="Normal"/>
    <w:autoRedefine/>
    <w:uiPriority w:val="39"/>
    <w:unhideWhenUsed/>
    <w:rsid w:val="00BC1CB7"/>
    <w:pPr>
      <w:tabs>
        <w:tab w:val="left" w:pos="660"/>
        <w:tab w:val="right" w:leader="dot" w:pos="8754"/>
      </w:tabs>
      <w:spacing w:before="60" w:after="60" w:line="259" w:lineRule="auto"/>
      <w:ind w:left="0" w:right="0" w:firstLine="0"/>
      <w:jc w:val="left"/>
    </w:pPr>
    <w:rPr>
      <w:rFonts w:asciiTheme="minorHAnsi" w:eastAsiaTheme="minorEastAsia" w:hAnsiTheme="minorHAnsi" w:cs="Times New Roman"/>
      <w:b/>
      <w:noProof/>
      <w:color w:val="0070C0"/>
      <w:sz w:val="22"/>
      <w:lang w:val="fr-FR" w:eastAsia="fr-FR"/>
    </w:rPr>
  </w:style>
  <w:style w:type="paragraph" w:styleId="TM3">
    <w:name w:val="toc 3"/>
    <w:basedOn w:val="Normal"/>
    <w:next w:val="Normal"/>
    <w:autoRedefine/>
    <w:uiPriority w:val="39"/>
    <w:unhideWhenUsed/>
    <w:rsid w:val="009B1DB9"/>
    <w:pPr>
      <w:spacing w:after="0" w:line="259" w:lineRule="auto"/>
      <w:ind w:left="446" w:right="0" w:firstLine="0"/>
      <w:jc w:val="left"/>
    </w:pPr>
    <w:rPr>
      <w:rFonts w:asciiTheme="minorHAnsi" w:eastAsiaTheme="minorEastAsia" w:hAnsiTheme="minorHAnsi" w:cs="Times New Roman"/>
      <w:color w:val="auto"/>
      <w:sz w:val="20"/>
      <w:lang w:val="fr-FR" w:eastAsia="fr-FR"/>
    </w:rPr>
  </w:style>
  <w:style w:type="character" w:styleId="Marquedecommentaire">
    <w:name w:val="annotation reference"/>
    <w:basedOn w:val="Policepardfaut"/>
    <w:uiPriority w:val="99"/>
    <w:semiHidden/>
    <w:unhideWhenUsed/>
    <w:rsid w:val="00735CAA"/>
    <w:rPr>
      <w:sz w:val="16"/>
      <w:szCs w:val="16"/>
    </w:rPr>
  </w:style>
  <w:style w:type="paragraph" w:styleId="Commentaire">
    <w:name w:val="annotation text"/>
    <w:basedOn w:val="Normal"/>
    <w:link w:val="CommentaireCar"/>
    <w:uiPriority w:val="99"/>
    <w:unhideWhenUsed/>
    <w:rsid w:val="00735CAA"/>
    <w:pPr>
      <w:spacing w:line="240" w:lineRule="auto"/>
    </w:pPr>
    <w:rPr>
      <w:sz w:val="20"/>
      <w:szCs w:val="20"/>
    </w:rPr>
  </w:style>
  <w:style w:type="character" w:customStyle="1" w:styleId="CommentaireCar">
    <w:name w:val="Commentaire Car"/>
    <w:basedOn w:val="Policepardfaut"/>
    <w:link w:val="Commentaire"/>
    <w:uiPriority w:val="99"/>
    <w:rsid w:val="00735CAA"/>
    <w:rPr>
      <w:rFonts w:ascii="Calibri" w:eastAsia="Calibri" w:hAnsi="Calibri" w:cs="Calibri"/>
      <w:color w:val="000000"/>
      <w:sz w:val="20"/>
      <w:szCs w:val="20"/>
      <w:lang w:val="fr-CD" w:eastAsia="fr-CD"/>
    </w:rPr>
  </w:style>
  <w:style w:type="paragraph" w:styleId="Objetducommentaire">
    <w:name w:val="annotation subject"/>
    <w:basedOn w:val="Commentaire"/>
    <w:next w:val="Commentaire"/>
    <w:link w:val="ObjetducommentaireCar"/>
    <w:uiPriority w:val="99"/>
    <w:semiHidden/>
    <w:unhideWhenUsed/>
    <w:rsid w:val="00735CAA"/>
    <w:rPr>
      <w:b/>
      <w:bCs/>
    </w:rPr>
  </w:style>
  <w:style w:type="character" w:customStyle="1" w:styleId="ObjetducommentaireCar">
    <w:name w:val="Objet du commentaire Car"/>
    <w:basedOn w:val="CommentaireCar"/>
    <w:link w:val="Objetducommentaire"/>
    <w:uiPriority w:val="99"/>
    <w:semiHidden/>
    <w:rsid w:val="00735CAA"/>
    <w:rPr>
      <w:rFonts w:ascii="Calibri" w:eastAsia="Calibri" w:hAnsi="Calibri" w:cs="Calibri"/>
      <w:b/>
      <w:bCs/>
      <w:color w:val="000000"/>
      <w:sz w:val="20"/>
      <w:szCs w:val="20"/>
      <w:lang w:val="fr-CD" w:eastAsia="fr-CD"/>
    </w:rPr>
  </w:style>
  <w:style w:type="character" w:customStyle="1" w:styleId="Titre3Car">
    <w:name w:val="Titre 3 Car"/>
    <w:basedOn w:val="Policepardfaut"/>
    <w:link w:val="Titre3"/>
    <w:uiPriority w:val="9"/>
    <w:rsid w:val="00EB45C3"/>
    <w:rPr>
      <w:i/>
      <w:iCs/>
      <w:color w:val="0070C0"/>
      <w:sz w:val="22"/>
      <w:szCs w:val="22"/>
      <w:lang w:eastAsia="fr-CD"/>
    </w:rPr>
  </w:style>
  <w:style w:type="table" w:customStyle="1" w:styleId="TableauGrille1Clair-Accentuation51">
    <w:name w:val="Tableau Grille 1 Clair - Accentuation 51"/>
    <w:basedOn w:val="TableauNormal"/>
    <w:next w:val="TableauGrille1Clair-Accentuation5"/>
    <w:uiPriority w:val="46"/>
    <w:rsid w:val="009265CB"/>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Sansinterligne">
    <w:name w:val="No Spacing"/>
    <w:uiPriority w:val="1"/>
    <w:qFormat/>
    <w:rsid w:val="000A67EC"/>
    <w:pPr>
      <w:spacing w:after="0" w:line="240" w:lineRule="auto"/>
    </w:pPr>
    <w:rPr>
      <w:color w:val="000000"/>
      <w:lang w:eastAsia="fr-CD"/>
    </w:rPr>
  </w:style>
  <w:style w:type="paragraph" w:styleId="Rvision">
    <w:name w:val="Revision"/>
    <w:hidden/>
    <w:uiPriority w:val="99"/>
    <w:semiHidden/>
    <w:rsid w:val="0035684A"/>
    <w:pPr>
      <w:spacing w:after="0" w:line="240" w:lineRule="auto"/>
    </w:pPr>
    <w:rPr>
      <w:color w:val="000000"/>
      <w:lang w:eastAsia="fr-CD"/>
    </w:rPr>
  </w:style>
  <w:style w:type="paragraph" w:styleId="NormalWeb">
    <w:name w:val="Normal (Web)"/>
    <w:basedOn w:val="Normal"/>
    <w:uiPriority w:val="99"/>
    <w:unhideWhenUsed/>
    <w:rsid w:val="00C70A23"/>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en-US" w:eastAsia="en-US"/>
    </w:rPr>
  </w:style>
  <w:style w:type="paragraph" w:styleId="Notedefin">
    <w:name w:val="endnote text"/>
    <w:basedOn w:val="Normal"/>
    <w:link w:val="NotedefinCar"/>
    <w:uiPriority w:val="99"/>
    <w:semiHidden/>
    <w:unhideWhenUsed/>
    <w:rsid w:val="00592654"/>
    <w:pPr>
      <w:spacing w:after="0" w:line="240" w:lineRule="auto"/>
    </w:pPr>
    <w:rPr>
      <w:sz w:val="20"/>
      <w:szCs w:val="20"/>
    </w:rPr>
  </w:style>
  <w:style w:type="character" w:customStyle="1" w:styleId="NotedefinCar">
    <w:name w:val="Note de fin Car"/>
    <w:basedOn w:val="Policepardfaut"/>
    <w:link w:val="Notedefin"/>
    <w:uiPriority w:val="99"/>
    <w:semiHidden/>
    <w:rsid w:val="00592654"/>
    <w:rPr>
      <w:rFonts w:ascii="Calibri" w:eastAsia="Calibri" w:hAnsi="Calibri" w:cs="Calibri"/>
      <w:color w:val="000000"/>
      <w:sz w:val="20"/>
      <w:szCs w:val="20"/>
      <w:lang w:val="fr-CD" w:eastAsia="fr-CD"/>
    </w:rPr>
  </w:style>
  <w:style w:type="character" w:styleId="Appeldenotedefin">
    <w:name w:val="endnote reference"/>
    <w:basedOn w:val="Policepardfaut"/>
    <w:uiPriority w:val="99"/>
    <w:semiHidden/>
    <w:unhideWhenUsed/>
    <w:rsid w:val="00592654"/>
    <w:rPr>
      <w:vertAlign w:val="superscript"/>
    </w:rPr>
  </w:style>
  <w:style w:type="character" w:customStyle="1" w:styleId="Mentionnonrsolue2">
    <w:name w:val="Mention non résolue2"/>
    <w:basedOn w:val="Policepardfaut"/>
    <w:uiPriority w:val="99"/>
    <w:semiHidden/>
    <w:unhideWhenUsed/>
    <w:rsid w:val="00F91B43"/>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0">
    <w:name w:val="20"/>
    <w:basedOn w:val="TableauNormal"/>
    <w:pPr>
      <w:spacing w:after="0" w:line="240" w:lineRule="auto"/>
    </w:pPr>
    <w:tblPr>
      <w:tblStyleRowBandSize w:val="1"/>
      <w:tblStyleColBandSize w:val="1"/>
      <w:tblCellMar>
        <w:top w:w="38" w:type="dxa"/>
        <w:left w:w="104" w:type="dxa"/>
        <w:right w:w="115" w:type="dxa"/>
      </w:tblCellMar>
    </w:tblPr>
  </w:style>
  <w:style w:type="table" w:customStyle="1" w:styleId="19">
    <w:name w:val="19"/>
    <w:basedOn w:val="TableauNormal"/>
    <w:pPr>
      <w:spacing w:after="0" w:line="240" w:lineRule="auto"/>
    </w:pPr>
    <w:tblPr>
      <w:tblStyleRowBandSize w:val="1"/>
      <w:tblStyleColBandSize w:val="1"/>
      <w:tblCellMar>
        <w:top w:w="50" w:type="dxa"/>
        <w:left w:w="121" w:type="dxa"/>
        <w:right w:w="111" w:type="dxa"/>
      </w:tblCellMar>
    </w:tblPr>
  </w:style>
  <w:style w:type="table" w:customStyle="1" w:styleId="18">
    <w:name w:val="18"/>
    <w:basedOn w:val="TableauNormal"/>
    <w:pPr>
      <w:spacing w:after="0" w:line="240" w:lineRule="auto"/>
    </w:pPr>
    <w:tblPr>
      <w:tblStyleRowBandSize w:val="1"/>
      <w:tblStyleColBandSize w:val="1"/>
      <w:tblCellMar>
        <w:top w:w="40" w:type="dxa"/>
        <w:left w:w="88" w:type="dxa"/>
        <w:right w:w="109" w:type="dxa"/>
      </w:tblCellMar>
    </w:tblPr>
  </w:style>
  <w:style w:type="table" w:customStyle="1" w:styleId="17">
    <w:name w:val="17"/>
    <w:basedOn w:val="TableauNormal"/>
    <w:pPr>
      <w:spacing w:after="0" w:line="240" w:lineRule="auto"/>
    </w:pPr>
    <w:tblPr>
      <w:tblStyleRowBandSize w:val="1"/>
      <w:tblStyleColBandSize w:val="1"/>
      <w:tblCellMar>
        <w:top w:w="38" w:type="dxa"/>
        <w:left w:w="104" w:type="dxa"/>
        <w:right w:w="56" w:type="dxa"/>
      </w:tblCellMar>
    </w:tblPr>
  </w:style>
  <w:style w:type="table" w:customStyle="1" w:styleId="16">
    <w:name w:val="16"/>
    <w:basedOn w:val="TableauNormal"/>
    <w:pPr>
      <w:spacing w:after="0" w:line="240" w:lineRule="auto"/>
    </w:pPr>
    <w:tblPr>
      <w:tblStyleRowBandSize w:val="1"/>
      <w:tblStyleColBandSize w:val="1"/>
      <w:tblCellMar>
        <w:top w:w="23" w:type="dxa"/>
        <w:left w:w="0" w:type="dxa"/>
        <w:right w:w="115" w:type="dxa"/>
      </w:tblCellMar>
    </w:tblPr>
  </w:style>
  <w:style w:type="table" w:customStyle="1" w:styleId="15">
    <w:name w:val="15"/>
    <w:basedOn w:val="Tableau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14">
    <w:name w:val="14"/>
    <w:basedOn w:val="Tableau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13">
    <w:name w:val="13"/>
    <w:basedOn w:val="TableauNormal"/>
    <w:tblPr>
      <w:tblStyleRowBandSize w:val="1"/>
      <w:tblStyleColBandSize w:val="1"/>
      <w:tblCellMar>
        <w:left w:w="70" w:type="dxa"/>
        <w:right w:w="70" w:type="dxa"/>
      </w:tblCellMar>
    </w:tblPr>
  </w:style>
  <w:style w:type="table" w:customStyle="1" w:styleId="12">
    <w:name w:val="12"/>
    <w:basedOn w:val="TableauNormal"/>
    <w:tblPr>
      <w:tblStyleRowBandSize w:val="1"/>
      <w:tblStyleColBandSize w:val="1"/>
      <w:tblCellMar>
        <w:left w:w="70" w:type="dxa"/>
        <w:right w:w="70" w:type="dxa"/>
      </w:tblCellMar>
    </w:tblPr>
  </w:style>
  <w:style w:type="table" w:customStyle="1" w:styleId="11">
    <w:name w:val="11"/>
    <w:basedOn w:val="TableauNormal"/>
    <w:tblPr>
      <w:tblStyleRowBandSize w:val="1"/>
      <w:tblStyleColBandSize w:val="1"/>
      <w:tblCellMar>
        <w:left w:w="70" w:type="dxa"/>
        <w:right w:w="70" w:type="dxa"/>
      </w:tblCellMar>
    </w:tblPr>
  </w:style>
  <w:style w:type="table" w:customStyle="1" w:styleId="10">
    <w:name w:val="10"/>
    <w:basedOn w:val="TableauNormal"/>
    <w:tblPr>
      <w:tblStyleRowBandSize w:val="1"/>
      <w:tblStyleColBandSize w:val="1"/>
      <w:tblCellMar>
        <w:left w:w="70" w:type="dxa"/>
        <w:right w:w="70" w:type="dxa"/>
      </w:tblCellMar>
    </w:tblPr>
  </w:style>
  <w:style w:type="table" w:customStyle="1" w:styleId="9">
    <w:name w:val="9"/>
    <w:basedOn w:val="TableauNormal"/>
    <w:tblPr>
      <w:tblStyleRowBandSize w:val="1"/>
      <w:tblStyleColBandSize w:val="1"/>
      <w:tblCellMar>
        <w:left w:w="70" w:type="dxa"/>
        <w:right w:w="70" w:type="dxa"/>
      </w:tblCellMar>
    </w:tblPr>
  </w:style>
  <w:style w:type="table" w:customStyle="1" w:styleId="8">
    <w:name w:val="8"/>
    <w:basedOn w:val="TableauNormal"/>
    <w:tblPr>
      <w:tblStyleRowBandSize w:val="1"/>
      <w:tblStyleColBandSize w:val="1"/>
      <w:tblCellMar>
        <w:left w:w="70" w:type="dxa"/>
        <w:right w:w="70" w:type="dxa"/>
      </w:tblCellMar>
    </w:tblPr>
  </w:style>
  <w:style w:type="table" w:customStyle="1" w:styleId="7">
    <w:name w:val="7"/>
    <w:basedOn w:val="Tableau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6">
    <w:name w:val="6"/>
    <w:basedOn w:val="Tableau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5">
    <w:name w:val="5"/>
    <w:basedOn w:val="Tableau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4">
    <w:name w:val="4"/>
    <w:basedOn w:val="TableauNormal"/>
    <w:tblPr>
      <w:tblStyleRowBandSize w:val="1"/>
      <w:tblStyleColBandSize w:val="1"/>
      <w:tblCellMar>
        <w:left w:w="115" w:type="dxa"/>
        <w:right w:w="115" w:type="dxa"/>
      </w:tblCellMar>
    </w:tblPr>
  </w:style>
  <w:style w:type="table" w:customStyle="1" w:styleId="3">
    <w:name w:val="3"/>
    <w:basedOn w:val="TableauNormal"/>
    <w:tblPr>
      <w:tblStyleRowBandSize w:val="1"/>
      <w:tblStyleColBandSize w:val="1"/>
      <w:tblCellMar>
        <w:left w:w="115" w:type="dxa"/>
        <w:right w:w="115" w:type="dxa"/>
      </w:tblCellMar>
    </w:tblPr>
  </w:style>
  <w:style w:type="table" w:customStyle="1" w:styleId="2">
    <w:name w:val="2"/>
    <w:basedOn w:val="TableauNormal"/>
    <w:tblPr>
      <w:tblStyleRowBandSize w:val="1"/>
      <w:tblStyleColBandSize w:val="1"/>
      <w:tblCellMar>
        <w:left w:w="115" w:type="dxa"/>
        <w:right w:w="115" w:type="dxa"/>
      </w:tblCellMar>
    </w:tblPr>
  </w:style>
  <w:style w:type="table" w:customStyle="1" w:styleId="1">
    <w:name w:val="1"/>
    <w:basedOn w:val="TableauNormal"/>
    <w:pPr>
      <w:spacing w:after="0" w:line="240" w:lineRule="auto"/>
    </w:pPr>
    <w:rPr>
      <w:rFonts w:ascii="Times New Roman" w:eastAsia="Times New Roman" w:hAnsi="Times New Roman" w:cs="Times New Roman"/>
      <w:sz w:val="20"/>
      <w:szCs w:val="20"/>
    </w:rPr>
    <w:tblPr>
      <w:tblStyleRowBandSize w:val="1"/>
      <w:tblStyleColBandSize w:val="1"/>
    </w:tblPr>
  </w:style>
  <w:style w:type="paragraph" w:customStyle="1" w:styleId="paragraph">
    <w:name w:val="paragraph"/>
    <w:basedOn w:val="Normal"/>
    <w:rsid w:val="00F740BB"/>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en-GB" w:eastAsia="en-GB"/>
    </w:rPr>
  </w:style>
  <w:style w:type="character" w:customStyle="1" w:styleId="normaltextrun">
    <w:name w:val="normaltextrun"/>
    <w:basedOn w:val="Policepardfaut"/>
    <w:rsid w:val="00F740BB"/>
  </w:style>
  <w:style w:type="character" w:customStyle="1" w:styleId="eop">
    <w:name w:val="eop"/>
    <w:basedOn w:val="Policepardfaut"/>
    <w:rsid w:val="00F740BB"/>
  </w:style>
  <w:style w:type="character" w:customStyle="1" w:styleId="superscript">
    <w:name w:val="superscript"/>
    <w:basedOn w:val="Policepardfaut"/>
    <w:rsid w:val="00F740BB"/>
  </w:style>
  <w:style w:type="table" w:styleId="Grilledutableau">
    <w:name w:val="Table Grid"/>
    <w:basedOn w:val="TableauNormal"/>
    <w:uiPriority w:val="39"/>
    <w:rsid w:val="001C51FB"/>
    <w:pPr>
      <w:spacing w:after="0" w:line="240" w:lineRule="auto"/>
      <w:ind w:left="0" w:right="0" w:firstLine="0"/>
      <w:jc w:val="left"/>
    </w:pPr>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intense">
    <w:name w:val="Intense Emphasis"/>
    <w:basedOn w:val="Policepardfaut"/>
    <w:uiPriority w:val="21"/>
    <w:qFormat/>
    <w:rsid w:val="0016778B"/>
    <w:rPr>
      <w:i/>
      <w:iCs/>
      <w:color w:val="4472C4" w:themeColor="accent1"/>
    </w:rPr>
  </w:style>
  <w:style w:type="paragraph" w:styleId="TM4">
    <w:name w:val="toc 4"/>
    <w:basedOn w:val="Normal"/>
    <w:next w:val="Normal"/>
    <w:autoRedefine/>
    <w:uiPriority w:val="39"/>
    <w:unhideWhenUsed/>
    <w:rsid w:val="007C13A9"/>
    <w:pPr>
      <w:spacing w:after="100"/>
      <w:ind w:left="630"/>
    </w:pPr>
  </w:style>
  <w:style w:type="paragraph" w:customStyle="1" w:styleId="Char2">
    <w:name w:val="Char2"/>
    <w:basedOn w:val="Normal"/>
    <w:link w:val="Appelnotedebasdep"/>
    <w:rsid w:val="007073B8"/>
    <w:pPr>
      <w:spacing w:after="160" w:line="240" w:lineRule="exact"/>
      <w:ind w:left="0" w:right="0" w:firstLine="0"/>
    </w:pPr>
    <w:rPr>
      <w:i/>
      <w:iCs/>
      <w:color w:val="auto"/>
      <w:sz w:val="20"/>
      <w:vertAlign w:val="superscript"/>
      <w:lang w:val="fr-FR" w:eastAsia="fr-FR"/>
    </w:rPr>
  </w:style>
  <w:style w:type="paragraph" w:styleId="Tabledesillustrations">
    <w:name w:val="table of figures"/>
    <w:basedOn w:val="Normal"/>
    <w:next w:val="Normal"/>
    <w:uiPriority w:val="99"/>
    <w:unhideWhenUsed/>
    <w:rsid w:val="00864132"/>
    <w:pPr>
      <w:spacing w:before="60" w:after="0" w:line="254" w:lineRule="auto"/>
      <w:ind w:left="0" w:right="29" w:hanging="14"/>
    </w:pPr>
    <w:rPr>
      <w:sz w:val="22"/>
    </w:rPr>
  </w:style>
  <w:style w:type="character" w:customStyle="1" w:styleId="Mentionnonrsolue20">
    <w:name w:val="Mention non résolue2"/>
    <w:basedOn w:val="Policepardfaut"/>
    <w:uiPriority w:val="99"/>
    <w:semiHidden/>
    <w:unhideWhenUsed/>
    <w:rsid w:val="003906A8"/>
    <w:rPr>
      <w:color w:val="605E5C"/>
      <w:shd w:val="clear" w:color="auto" w:fill="E1DFDD"/>
    </w:rPr>
  </w:style>
  <w:style w:type="character" w:customStyle="1" w:styleId="Mention1">
    <w:name w:val="Mention1"/>
    <w:basedOn w:val="Policepardfaut"/>
    <w:uiPriority w:val="99"/>
    <w:unhideWhenUsed/>
    <w:rsid w:val="003906A8"/>
    <w:rPr>
      <w:color w:val="2B579A"/>
      <w:shd w:val="clear" w:color="auto" w:fill="E1DFDD"/>
    </w:rPr>
  </w:style>
  <w:style w:type="character" w:customStyle="1" w:styleId="Italic">
    <w:name w:val="Italic"/>
    <w:uiPriority w:val="99"/>
    <w:rsid w:val="00A446C9"/>
    <w:rPr>
      <w:i/>
      <w:iCs/>
    </w:rPr>
  </w:style>
  <w:style w:type="paragraph" w:customStyle="1" w:styleId="Default">
    <w:name w:val="Default"/>
    <w:rsid w:val="00D55AB5"/>
    <w:pPr>
      <w:autoSpaceDE w:val="0"/>
      <w:autoSpaceDN w:val="0"/>
      <w:adjustRightInd w:val="0"/>
      <w:spacing w:after="0" w:line="240" w:lineRule="auto"/>
      <w:ind w:left="0" w:right="0" w:firstLine="0"/>
      <w:jc w:val="left"/>
    </w:pPr>
    <w:rPr>
      <w:rFonts w:ascii="Calibri Light" w:hAnsi="Calibri Light" w:cs="Calibri Light"/>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588885">
      <w:bodyDiv w:val="1"/>
      <w:marLeft w:val="0"/>
      <w:marRight w:val="0"/>
      <w:marTop w:val="0"/>
      <w:marBottom w:val="0"/>
      <w:divBdr>
        <w:top w:val="none" w:sz="0" w:space="0" w:color="auto"/>
        <w:left w:val="none" w:sz="0" w:space="0" w:color="auto"/>
        <w:bottom w:val="none" w:sz="0" w:space="0" w:color="auto"/>
        <w:right w:val="none" w:sz="0" w:space="0" w:color="auto"/>
      </w:divBdr>
    </w:div>
    <w:div w:id="510025850">
      <w:bodyDiv w:val="1"/>
      <w:marLeft w:val="0"/>
      <w:marRight w:val="0"/>
      <w:marTop w:val="0"/>
      <w:marBottom w:val="0"/>
      <w:divBdr>
        <w:top w:val="none" w:sz="0" w:space="0" w:color="auto"/>
        <w:left w:val="none" w:sz="0" w:space="0" w:color="auto"/>
        <w:bottom w:val="none" w:sz="0" w:space="0" w:color="auto"/>
        <w:right w:val="none" w:sz="0" w:space="0" w:color="auto"/>
      </w:divBdr>
      <w:divsChild>
        <w:div w:id="1052735213">
          <w:marLeft w:val="0"/>
          <w:marRight w:val="0"/>
          <w:marTop w:val="0"/>
          <w:marBottom w:val="0"/>
          <w:divBdr>
            <w:top w:val="none" w:sz="0" w:space="0" w:color="auto"/>
            <w:left w:val="none" w:sz="0" w:space="0" w:color="auto"/>
            <w:bottom w:val="none" w:sz="0" w:space="0" w:color="auto"/>
            <w:right w:val="none" w:sz="0" w:space="0" w:color="auto"/>
          </w:divBdr>
        </w:div>
      </w:divsChild>
    </w:div>
    <w:div w:id="817917844">
      <w:bodyDiv w:val="1"/>
      <w:marLeft w:val="0"/>
      <w:marRight w:val="0"/>
      <w:marTop w:val="0"/>
      <w:marBottom w:val="0"/>
      <w:divBdr>
        <w:top w:val="none" w:sz="0" w:space="0" w:color="auto"/>
        <w:left w:val="none" w:sz="0" w:space="0" w:color="auto"/>
        <w:bottom w:val="none" w:sz="0" w:space="0" w:color="auto"/>
        <w:right w:val="none" w:sz="0" w:space="0" w:color="auto"/>
      </w:divBdr>
    </w:div>
    <w:div w:id="885529071">
      <w:bodyDiv w:val="1"/>
      <w:marLeft w:val="0"/>
      <w:marRight w:val="0"/>
      <w:marTop w:val="0"/>
      <w:marBottom w:val="0"/>
      <w:divBdr>
        <w:top w:val="none" w:sz="0" w:space="0" w:color="auto"/>
        <w:left w:val="none" w:sz="0" w:space="0" w:color="auto"/>
        <w:bottom w:val="none" w:sz="0" w:space="0" w:color="auto"/>
        <w:right w:val="none" w:sz="0" w:space="0" w:color="auto"/>
      </w:divBdr>
    </w:div>
    <w:div w:id="1006133202">
      <w:bodyDiv w:val="1"/>
      <w:marLeft w:val="0"/>
      <w:marRight w:val="0"/>
      <w:marTop w:val="0"/>
      <w:marBottom w:val="0"/>
      <w:divBdr>
        <w:top w:val="none" w:sz="0" w:space="0" w:color="auto"/>
        <w:left w:val="none" w:sz="0" w:space="0" w:color="auto"/>
        <w:bottom w:val="none" w:sz="0" w:space="0" w:color="auto"/>
        <w:right w:val="none" w:sz="0" w:space="0" w:color="auto"/>
      </w:divBdr>
      <w:divsChild>
        <w:div w:id="1172836001">
          <w:marLeft w:val="0"/>
          <w:marRight w:val="0"/>
          <w:marTop w:val="0"/>
          <w:marBottom w:val="0"/>
          <w:divBdr>
            <w:top w:val="none" w:sz="0" w:space="0" w:color="auto"/>
            <w:left w:val="none" w:sz="0" w:space="0" w:color="auto"/>
            <w:bottom w:val="none" w:sz="0" w:space="0" w:color="auto"/>
            <w:right w:val="none" w:sz="0" w:space="0" w:color="auto"/>
          </w:divBdr>
        </w:div>
      </w:divsChild>
    </w:div>
    <w:div w:id="1312783344">
      <w:bodyDiv w:val="1"/>
      <w:marLeft w:val="0"/>
      <w:marRight w:val="0"/>
      <w:marTop w:val="0"/>
      <w:marBottom w:val="0"/>
      <w:divBdr>
        <w:top w:val="none" w:sz="0" w:space="0" w:color="auto"/>
        <w:left w:val="none" w:sz="0" w:space="0" w:color="auto"/>
        <w:bottom w:val="none" w:sz="0" w:space="0" w:color="auto"/>
        <w:right w:val="none" w:sz="0" w:space="0" w:color="auto"/>
      </w:divBdr>
    </w:div>
    <w:div w:id="1481657625">
      <w:bodyDiv w:val="1"/>
      <w:marLeft w:val="0"/>
      <w:marRight w:val="0"/>
      <w:marTop w:val="0"/>
      <w:marBottom w:val="0"/>
      <w:divBdr>
        <w:top w:val="none" w:sz="0" w:space="0" w:color="auto"/>
        <w:left w:val="none" w:sz="0" w:space="0" w:color="auto"/>
        <w:bottom w:val="none" w:sz="0" w:space="0" w:color="auto"/>
        <w:right w:val="none" w:sz="0" w:space="0" w:color="auto"/>
      </w:divBdr>
    </w:div>
    <w:div w:id="1580747226">
      <w:bodyDiv w:val="1"/>
      <w:marLeft w:val="0"/>
      <w:marRight w:val="0"/>
      <w:marTop w:val="0"/>
      <w:marBottom w:val="0"/>
      <w:divBdr>
        <w:top w:val="none" w:sz="0" w:space="0" w:color="auto"/>
        <w:left w:val="none" w:sz="0" w:space="0" w:color="auto"/>
        <w:bottom w:val="none" w:sz="0" w:space="0" w:color="auto"/>
        <w:right w:val="none" w:sz="0" w:space="0" w:color="auto"/>
      </w:divBdr>
    </w:div>
    <w:div w:id="1792213375">
      <w:bodyDiv w:val="1"/>
      <w:marLeft w:val="0"/>
      <w:marRight w:val="0"/>
      <w:marTop w:val="0"/>
      <w:marBottom w:val="0"/>
      <w:divBdr>
        <w:top w:val="none" w:sz="0" w:space="0" w:color="auto"/>
        <w:left w:val="none" w:sz="0" w:space="0" w:color="auto"/>
        <w:bottom w:val="none" w:sz="0" w:space="0" w:color="auto"/>
        <w:right w:val="none" w:sz="0" w:space="0" w:color="auto"/>
      </w:divBdr>
      <w:divsChild>
        <w:div w:id="185215939">
          <w:marLeft w:val="-817"/>
          <w:marRight w:val="0"/>
          <w:marTop w:val="0"/>
          <w:marBottom w:val="0"/>
          <w:divBdr>
            <w:top w:val="none" w:sz="0" w:space="0" w:color="auto"/>
            <w:left w:val="none" w:sz="0" w:space="0" w:color="auto"/>
            <w:bottom w:val="none" w:sz="0" w:space="0" w:color="auto"/>
            <w:right w:val="none" w:sz="0" w:space="0" w:color="auto"/>
          </w:divBdr>
        </w:div>
      </w:divsChild>
    </w:div>
    <w:div w:id="1811944626">
      <w:bodyDiv w:val="1"/>
      <w:marLeft w:val="0"/>
      <w:marRight w:val="0"/>
      <w:marTop w:val="0"/>
      <w:marBottom w:val="0"/>
      <w:divBdr>
        <w:top w:val="none" w:sz="0" w:space="0" w:color="auto"/>
        <w:left w:val="none" w:sz="0" w:space="0" w:color="auto"/>
        <w:bottom w:val="none" w:sz="0" w:space="0" w:color="auto"/>
        <w:right w:val="none" w:sz="0" w:space="0" w:color="auto"/>
      </w:divBdr>
    </w:div>
    <w:div w:id="2036613677">
      <w:bodyDiv w:val="1"/>
      <w:marLeft w:val="0"/>
      <w:marRight w:val="0"/>
      <w:marTop w:val="0"/>
      <w:marBottom w:val="0"/>
      <w:divBdr>
        <w:top w:val="none" w:sz="0" w:space="0" w:color="auto"/>
        <w:left w:val="none" w:sz="0" w:space="0" w:color="auto"/>
        <w:bottom w:val="none" w:sz="0" w:space="0" w:color="auto"/>
        <w:right w:val="none" w:sz="0" w:space="0" w:color="auto"/>
      </w:divBdr>
      <w:divsChild>
        <w:div w:id="38554817">
          <w:marLeft w:val="0"/>
          <w:marRight w:val="0"/>
          <w:marTop w:val="0"/>
          <w:marBottom w:val="0"/>
          <w:divBdr>
            <w:top w:val="none" w:sz="0" w:space="0" w:color="auto"/>
            <w:left w:val="none" w:sz="0" w:space="0" w:color="auto"/>
            <w:bottom w:val="none" w:sz="0" w:space="0" w:color="auto"/>
            <w:right w:val="none" w:sz="0" w:space="0" w:color="auto"/>
          </w:divBdr>
          <w:divsChild>
            <w:div w:id="957687976">
              <w:marLeft w:val="0"/>
              <w:marRight w:val="0"/>
              <w:marTop w:val="0"/>
              <w:marBottom w:val="0"/>
              <w:divBdr>
                <w:top w:val="none" w:sz="0" w:space="0" w:color="auto"/>
                <w:left w:val="none" w:sz="0" w:space="0" w:color="auto"/>
                <w:bottom w:val="none" w:sz="0" w:space="0" w:color="auto"/>
                <w:right w:val="none" w:sz="0" w:space="0" w:color="auto"/>
              </w:divBdr>
            </w:div>
            <w:div w:id="1351028149">
              <w:marLeft w:val="0"/>
              <w:marRight w:val="0"/>
              <w:marTop w:val="0"/>
              <w:marBottom w:val="0"/>
              <w:divBdr>
                <w:top w:val="none" w:sz="0" w:space="0" w:color="auto"/>
                <w:left w:val="none" w:sz="0" w:space="0" w:color="auto"/>
                <w:bottom w:val="none" w:sz="0" w:space="0" w:color="auto"/>
                <w:right w:val="none" w:sz="0" w:space="0" w:color="auto"/>
              </w:divBdr>
            </w:div>
            <w:div w:id="2029521567">
              <w:marLeft w:val="0"/>
              <w:marRight w:val="0"/>
              <w:marTop w:val="0"/>
              <w:marBottom w:val="0"/>
              <w:divBdr>
                <w:top w:val="none" w:sz="0" w:space="0" w:color="auto"/>
                <w:left w:val="none" w:sz="0" w:space="0" w:color="auto"/>
                <w:bottom w:val="none" w:sz="0" w:space="0" w:color="auto"/>
                <w:right w:val="none" w:sz="0" w:space="0" w:color="auto"/>
              </w:divBdr>
            </w:div>
          </w:divsChild>
        </w:div>
        <w:div w:id="594679219">
          <w:marLeft w:val="0"/>
          <w:marRight w:val="0"/>
          <w:marTop w:val="0"/>
          <w:marBottom w:val="0"/>
          <w:divBdr>
            <w:top w:val="none" w:sz="0" w:space="0" w:color="auto"/>
            <w:left w:val="none" w:sz="0" w:space="0" w:color="auto"/>
            <w:bottom w:val="none" w:sz="0" w:space="0" w:color="auto"/>
            <w:right w:val="none" w:sz="0" w:space="0" w:color="auto"/>
          </w:divBdr>
        </w:div>
        <w:div w:id="1753351560">
          <w:marLeft w:val="0"/>
          <w:marRight w:val="0"/>
          <w:marTop w:val="0"/>
          <w:marBottom w:val="0"/>
          <w:divBdr>
            <w:top w:val="none" w:sz="0" w:space="0" w:color="auto"/>
            <w:left w:val="none" w:sz="0" w:space="0" w:color="auto"/>
            <w:bottom w:val="none" w:sz="0" w:space="0" w:color="auto"/>
            <w:right w:val="none" w:sz="0" w:space="0" w:color="auto"/>
          </w:divBdr>
        </w:div>
        <w:div w:id="2143577842">
          <w:marLeft w:val="0"/>
          <w:marRight w:val="0"/>
          <w:marTop w:val="0"/>
          <w:marBottom w:val="0"/>
          <w:divBdr>
            <w:top w:val="none" w:sz="0" w:space="0" w:color="auto"/>
            <w:left w:val="none" w:sz="0" w:space="0" w:color="auto"/>
            <w:bottom w:val="none" w:sz="0" w:space="0" w:color="auto"/>
            <w:right w:val="none" w:sz="0" w:space="0" w:color="auto"/>
          </w:divBdr>
        </w:div>
      </w:divsChild>
    </w:div>
    <w:div w:id="2040079645">
      <w:bodyDiv w:val="1"/>
      <w:marLeft w:val="0"/>
      <w:marRight w:val="0"/>
      <w:marTop w:val="0"/>
      <w:marBottom w:val="0"/>
      <w:divBdr>
        <w:top w:val="none" w:sz="0" w:space="0" w:color="auto"/>
        <w:left w:val="none" w:sz="0" w:space="0" w:color="auto"/>
        <w:bottom w:val="none" w:sz="0" w:space="0" w:color="auto"/>
        <w:right w:val="none" w:sz="0" w:space="0" w:color="auto"/>
      </w:divBdr>
    </w:div>
    <w:div w:id="20478999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8.png"/><Relationship Id="rId21" Type="http://schemas.openxmlformats.org/officeDocument/2006/relationships/image" Target="media/image4.emf"/><Relationship Id="rId34" Type="http://schemas.openxmlformats.org/officeDocument/2006/relationships/hyperlink" Target="https://drive.google.com/file/d/19xGWI7vQrG1lT6CYBHWlrROJJeY5Nssy/view?usp=share_link" TargetMode="External"/><Relationship Id="rId7" Type="http://schemas.openxmlformats.org/officeDocument/2006/relationships/styles" Target="styles.xml"/><Relationship Id="rId12" Type="http://schemas.openxmlformats.org/officeDocument/2006/relationships/hyperlink" Target="mailto:Yannick.Rasoarimanana@fao.org" TargetMode="External"/><Relationship Id="rId17" Type="http://schemas.openxmlformats.org/officeDocument/2006/relationships/hyperlink" Target="mailto:Yannick.Rasoarimanana@fao.org" TargetMode="External"/><Relationship Id="rId25" Type="http://schemas.openxmlformats.org/officeDocument/2006/relationships/image" Target="media/image7.jpeg"/><Relationship Id="rId33" Type="http://schemas.openxmlformats.org/officeDocument/2006/relationships/hyperlink" Target="https://www.youtube.com/watch?v=_Amg8n6eNRU&amp;t=98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hyperlink" Target="https://drive.google.com/file/d/1Pj-5d-aPSONQSWObb97okRBq3OtBAN9A/view?usp=share_lin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hyperlink" Target="https://docs.google.com/document/d/1PioBbi4VbYfD9-aSlUPOUSB89OU-bbtt/edit?usp=share_link&amp;ouid=115420184261196665759&amp;rtpof=true&amp;sd=true"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hyperlink" Target="https://drive.google.com/file/d/1I1NZbteop4KsshnDgbyU6KMK12Mt80bN/view?usp=share_link"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s://docs.google.com/document/d/1CArYju0HCzNhlVpe3HF3qYZYRgvHbZHx/edit?usp=share_link&amp;ouid=115420184261196665759&amp;rtpof=true&amp;sd=tru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https://www.youtube.com/watch?v=_Amg8n6eNRU&amp;t=98s" TargetMode="External"/><Relationship Id="rId30" Type="http://schemas.openxmlformats.org/officeDocument/2006/relationships/hyperlink" Target="https://drive.google.com/file/d/1quIkSKiBPLVfOlXe-xkTrFpoe3MPlOad/view?usp=share_link" TargetMode="External"/><Relationship Id="rId35" Type="http://schemas.openxmlformats.org/officeDocument/2006/relationships/hyperlink" Target="https://docs.google.com/document/d/1rA8pjqnkNNFvbwgFx6YMKOf3QUh1qFBN/edit?usp=share_link&amp;ouid=115420184261196665759&amp;rtpof=true&amp;sd=true"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gWFSmaf8mpH3tHW5SZ3A6NutUn5A==">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</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Annual Report</DocumentType>
    <UploadedBy xmlns="b1528a4b-5ccb-40f7-a09e-43427183cd95">yousif.almasri@undp.org</UploadedBy>
    <Classification xmlns="b1528a4b-5ccb-40f7-a09e-43427183cd95">External</Classification>
    <FormCode xmlns="b1528a4b-5ccb-40f7-a09e-43427183cd95" xsi:nil="true"/>
    <FundId xmlns="f9695bc1-6109-4dcd-a27a-f8a0370b00e2">137</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MPTF_00129_00014</ProjectId>
    <FundCode xmlns="f9695bc1-6109-4dcd-a27a-f8a0370b00e2">MPTF_00129</FundCode>
    <Comments xmlns="f9695bc1-6109-4dcd-a27a-f8a0370b00e2" xsi:nil="true"/>
    <Active xmlns="f9695bc1-6109-4dcd-a27a-f8a0370b00e2">Yes</Active>
    <DocumentDate xmlns="b1528a4b-5ccb-40f7-a09e-43427183cd95">2022-12-31T08:00:00+00:00</DocumentDate>
    <Featured xmlns="b1528a4b-5ccb-40f7-a09e-43427183cd95">1</Featured>
    <FormTypeCode xmlns="b1528a4b-5ccb-40f7-a09e-43427183cd9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1" ma:contentTypeDescription="Create a new document." ma:contentTypeScope="" ma:versionID="09d98f2c483851fb9a12ad4149d881f7">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1c559da0a93d315d0076e3d2e2295cd6"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BC526F-9CC9-4C2A-85DE-ED0F1859F5F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FA8F124-C739-4FC7-B701-652A41A8A8FE}">
  <ds:schemaRefs>
    <ds:schemaRef ds:uri="http://schemas.openxmlformats.org/officeDocument/2006/bibliography"/>
  </ds:schemaRefs>
</ds:datastoreItem>
</file>

<file path=customXml/itemProps4.xml><?xml version="1.0" encoding="utf-8"?>
<ds:datastoreItem xmlns:ds="http://schemas.openxmlformats.org/officeDocument/2006/customXml" ds:itemID="{967DDC3A-0FAD-42B1-999D-B06E79C7CCCC}">
  <ds:schemaRefs>
    <ds:schemaRef ds:uri="http://schemas.openxmlformats.org/package/2006/metadata/core-properties"/>
    <ds:schemaRef ds:uri="http://purl.org/dc/dcmitype/"/>
    <ds:schemaRef ds:uri="http://schemas.microsoft.com/office/2006/documentManagement/types"/>
    <ds:schemaRef ds:uri="82302deb-32b0-442b-bedc-ba64a9aa8ccd"/>
    <ds:schemaRef ds:uri="http://purl.org/dc/elements/1.1/"/>
    <ds:schemaRef ds:uri="cc7ce8ca-8f52-44ec-9496-3c41d0f5ad18"/>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595A5591-B32D-49A8-BA36-5D2B8B07A0FA}"/>
</file>

<file path=docProps/app.xml><?xml version="1.0" encoding="utf-8"?>
<Properties xmlns="http://schemas.openxmlformats.org/officeDocument/2006/extended-properties" xmlns:vt="http://schemas.openxmlformats.org/officeDocument/2006/docPropsVTypes">
  <Template>Normal.dotm</Template>
  <TotalTime>7</TotalTime>
  <Pages>30</Pages>
  <Words>7451</Words>
  <Characters>42477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Annual report_rapport_annuel_SYNAMNV_2022_finance (1).docx</dc:title>
  <dc:subject/>
  <dc:creator>FONAREDD04</dc:creator>
  <cp:keywords/>
  <dc:description/>
  <cp:lastModifiedBy>Alpha Diallo</cp:lastModifiedBy>
  <cp:revision>8</cp:revision>
  <dcterms:created xsi:type="dcterms:W3CDTF">2023-03-31T15:51:00Z</dcterms:created>
  <dcterms:modified xsi:type="dcterms:W3CDTF">2023-03-31T15:57:00Z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y fmtid="{D5CDD505-2E9C-101B-9397-08002B2CF9AE}" pid="4" name="TaxKeyword">
    <vt:lpwstr/>
  </property>
</Properties>
</file>