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E794" w14:textId="77777777" w:rsidR="00ED67A3" w:rsidRDefault="00ED67A3">
      <w:pPr>
        <w:jc w:val="center"/>
        <w:rPr>
          <w:b/>
          <w:color w:val="0070C0"/>
          <w:sz w:val="28"/>
          <w:szCs w:val="28"/>
        </w:rPr>
      </w:pPr>
    </w:p>
    <w:p w14:paraId="1740EFD5" w14:textId="77777777" w:rsidR="00ED67A3" w:rsidRDefault="00ED67A3">
      <w:pPr>
        <w:jc w:val="center"/>
        <w:rPr>
          <w:b/>
          <w:color w:val="0070C0"/>
          <w:sz w:val="28"/>
          <w:szCs w:val="28"/>
        </w:rPr>
      </w:pPr>
    </w:p>
    <w:p w14:paraId="7D9BEA17" w14:textId="61707BE6" w:rsidR="00ED67A3" w:rsidRDefault="00ED67A3">
      <w:pPr>
        <w:jc w:val="center"/>
        <w:rPr>
          <w:b/>
          <w:color w:val="0070C0"/>
          <w:sz w:val="28"/>
          <w:szCs w:val="28"/>
        </w:rPr>
      </w:pPr>
    </w:p>
    <w:p w14:paraId="6D307AC0" w14:textId="59EE7D37" w:rsidR="00484EA5" w:rsidRDefault="00054CD6">
      <w:pPr>
        <w:jc w:val="center"/>
        <w:rPr>
          <w:b/>
          <w:color w:val="0070C0"/>
          <w:sz w:val="28"/>
          <w:szCs w:val="28"/>
        </w:rPr>
      </w:pPr>
      <w:r>
        <w:rPr>
          <w:b/>
          <w:color w:val="0070C0"/>
          <w:sz w:val="28"/>
          <w:szCs w:val="28"/>
        </w:rPr>
        <w:t>CANEVAS</w:t>
      </w:r>
      <w:r w:rsidR="006F623C">
        <w:rPr>
          <w:b/>
          <w:color w:val="0070C0"/>
          <w:sz w:val="28"/>
          <w:szCs w:val="28"/>
        </w:rPr>
        <w:t xml:space="preserve"> </w:t>
      </w:r>
      <w:r>
        <w:rPr>
          <w:b/>
          <w:color w:val="0070C0"/>
          <w:sz w:val="28"/>
          <w:szCs w:val="28"/>
        </w:rPr>
        <w:t xml:space="preserve">DE RAPPORT DES PROGRAMMES FINANCES PAR </w:t>
      </w:r>
      <w:r w:rsidR="00ED67A3">
        <w:rPr>
          <w:b/>
          <w:color w:val="0070C0"/>
          <w:sz w:val="28"/>
          <w:szCs w:val="28"/>
        </w:rPr>
        <w:t>L’INITIATIVE POUR LA FORET DE L’AFRIQUE CENTRALE (</w:t>
      </w:r>
      <w:r>
        <w:rPr>
          <w:b/>
          <w:color w:val="0070C0"/>
          <w:sz w:val="28"/>
          <w:szCs w:val="28"/>
        </w:rPr>
        <w:t>CAFI</w:t>
      </w:r>
      <w:r w:rsidR="00ED67A3">
        <w:rPr>
          <w:b/>
          <w:color w:val="0070C0"/>
          <w:sz w:val="28"/>
          <w:szCs w:val="28"/>
        </w:rPr>
        <w:t>)</w:t>
      </w:r>
      <w:r w:rsidR="006F623C">
        <w:rPr>
          <w:b/>
          <w:i/>
          <w:color w:val="0070C0"/>
          <w:sz w:val="28"/>
          <w:szCs w:val="28"/>
          <w:vertAlign w:val="superscript"/>
        </w:rPr>
        <w:footnoteReference w:id="2"/>
      </w:r>
    </w:p>
    <w:p w14:paraId="685478EA" w14:textId="77777777" w:rsidR="00ED67A3" w:rsidRDefault="00ED67A3" w:rsidP="00ED67A3">
      <w:pPr>
        <w:rPr>
          <w:b/>
          <w:color w:val="0070C0"/>
          <w:sz w:val="28"/>
          <w:szCs w:val="28"/>
        </w:rPr>
      </w:pPr>
    </w:p>
    <w:p w14:paraId="15847DF6" w14:textId="0A94C77B" w:rsidR="00437D0F" w:rsidRPr="00C348DD" w:rsidRDefault="00437D0F">
      <w:pPr>
        <w:jc w:val="center"/>
        <w:rPr>
          <w:b/>
          <w:color w:val="0070C0"/>
          <w:sz w:val="24"/>
          <w:szCs w:val="24"/>
        </w:rPr>
      </w:pPr>
      <w:r w:rsidRPr="00C348DD">
        <w:rPr>
          <w:b/>
          <w:color w:val="0070C0"/>
          <w:sz w:val="24"/>
          <w:szCs w:val="24"/>
        </w:rPr>
        <w:t>(</w:t>
      </w:r>
      <w:r w:rsidR="00755237" w:rsidRPr="00C348DD">
        <w:rPr>
          <w:b/>
          <w:color w:val="0070C0"/>
          <w:sz w:val="24"/>
          <w:szCs w:val="24"/>
        </w:rPr>
        <w:t>Incluant</w:t>
      </w:r>
      <w:r w:rsidRPr="00C348DD">
        <w:rPr>
          <w:b/>
          <w:color w:val="0070C0"/>
          <w:sz w:val="24"/>
          <w:szCs w:val="24"/>
        </w:rPr>
        <w:t xml:space="preserve"> les programmes financés via le FONAREDD en RDC)</w:t>
      </w:r>
    </w:p>
    <w:p w14:paraId="03CDEB45" w14:textId="215B6523" w:rsidR="00C348DD" w:rsidRDefault="00C348DD">
      <w:pPr>
        <w:jc w:val="center"/>
        <w:rPr>
          <w:b/>
          <w:color w:val="0070C0"/>
          <w:sz w:val="28"/>
          <w:szCs w:val="28"/>
        </w:rPr>
      </w:pPr>
    </w:p>
    <w:p w14:paraId="64AA2A52" w14:textId="0D96EA34" w:rsidR="00307C03" w:rsidRPr="00C348DD" w:rsidRDefault="004B5EAD">
      <w:pPr>
        <w:jc w:val="center"/>
        <w:rPr>
          <w:b/>
          <w:color w:val="0070C0"/>
          <w:sz w:val="20"/>
          <w:szCs w:val="20"/>
        </w:rPr>
      </w:pPr>
      <w:r>
        <w:rPr>
          <w:b/>
          <w:color w:val="0070C0"/>
          <w:sz w:val="20"/>
          <w:szCs w:val="20"/>
        </w:rPr>
        <w:t>L</w:t>
      </w:r>
      <w:r w:rsidR="00307C03" w:rsidRPr="00C348DD">
        <w:rPr>
          <w:b/>
          <w:color w:val="0070C0"/>
          <w:sz w:val="20"/>
          <w:szCs w:val="20"/>
        </w:rPr>
        <w:t xml:space="preserve">es obligations de rapportage </w:t>
      </w:r>
      <w:r w:rsidR="00C348DD">
        <w:rPr>
          <w:b/>
          <w:color w:val="0070C0"/>
          <w:sz w:val="20"/>
          <w:szCs w:val="20"/>
        </w:rPr>
        <w:t>(narr</w:t>
      </w:r>
      <w:r w:rsidR="00764DE5">
        <w:rPr>
          <w:b/>
          <w:color w:val="0070C0"/>
          <w:sz w:val="20"/>
          <w:szCs w:val="20"/>
        </w:rPr>
        <w:t>a</w:t>
      </w:r>
      <w:r w:rsidR="00C348DD">
        <w:rPr>
          <w:b/>
          <w:color w:val="0070C0"/>
          <w:sz w:val="20"/>
          <w:szCs w:val="20"/>
        </w:rPr>
        <w:t xml:space="preserve">tif et financier) </w:t>
      </w:r>
      <w:r w:rsidR="00A27C0B">
        <w:rPr>
          <w:b/>
          <w:color w:val="0070C0"/>
          <w:sz w:val="20"/>
          <w:szCs w:val="20"/>
        </w:rPr>
        <w:t xml:space="preserve">pour les programmes recevant des financements CAFI </w:t>
      </w:r>
      <w:r w:rsidR="00307C03" w:rsidRPr="00C348DD">
        <w:rPr>
          <w:b/>
          <w:color w:val="0070C0"/>
          <w:sz w:val="20"/>
          <w:szCs w:val="20"/>
        </w:rPr>
        <w:t>sont</w:t>
      </w:r>
      <w:r w:rsidR="00C348DD">
        <w:rPr>
          <w:b/>
          <w:color w:val="0070C0"/>
          <w:sz w:val="20"/>
          <w:szCs w:val="20"/>
        </w:rPr>
        <w:t xml:space="preserve"> rappelées</w:t>
      </w:r>
      <w:r w:rsidR="00307C03" w:rsidRPr="00C348DD">
        <w:rPr>
          <w:b/>
          <w:color w:val="0070C0"/>
          <w:sz w:val="20"/>
          <w:szCs w:val="20"/>
        </w:rPr>
        <w:t xml:space="preserve"> dans une note disponible publiquement </w:t>
      </w:r>
      <w:hyperlink r:id="rId12" w:history="1">
        <w:r w:rsidRPr="00CE6AB6">
          <w:rPr>
            <w:rStyle w:val="Hyperlink"/>
            <w:b/>
            <w:sz w:val="20"/>
            <w:szCs w:val="20"/>
          </w:rPr>
          <w:t>ici</w:t>
        </w:r>
      </w:hyperlink>
      <w:r w:rsidR="00CE6AB6">
        <w:rPr>
          <w:rStyle w:val="FootnoteReference"/>
          <w:b/>
          <w:color w:val="0070C0"/>
          <w:szCs w:val="20"/>
        </w:rPr>
        <w:footnoteReference w:id="3"/>
      </w:r>
      <w:r>
        <w:rPr>
          <w:b/>
          <w:color w:val="0070C0"/>
          <w:sz w:val="20"/>
          <w:szCs w:val="20"/>
        </w:rPr>
        <w:t xml:space="preserve"> </w:t>
      </w:r>
      <w:r w:rsidR="00307C03" w:rsidRPr="00C348DD">
        <w:rPr>
          <w:b/>
          <w:color w:val="0070C0"/>
          <w:sz w:val="20"/>
          <w:szCs w:val="20"/>
        </w:rPr>
        <w:t xml:space="preserve"> </w:t>
      </w:r>
    </w:p>
    <w:p w14:paraId="77E1FF26" w14:textId="77777777" w:rsidR="00484EA5" w:rsidRDefault="00484EA5">
      <w:pPr>
        <w:pStyle w:val="Heading4"/>
        <w:spacing w:after="48" w:line="240" w:lineRule="auto"/>
        <w:ind w:left="968" w:right="942" w:firstLine="0"/>
        <w:jc w:val="center"/>
        <w:rPr>
          <w:b w:val="0"/>
          <w:sz w:val="22"/>
          <w:szCs w:val="22"/>
        </w:rPr>
      </w:pPr>
    </w:p>
    <w:p w14:paraId="3406481F" w14:textId="4CEFA25F" w:rsidR="00484EA5" w:rsidRDefault="00054CD6">
      <w:pPr>
        <w:pStyle w:val="Heading4"/>
        <w:spacing w:after="48" w:line="240" w:lineRule="auto"/>
        <w:ind w:left="968" w:right="942" w:firstLine="0"/>
        <w:jc w:val="center"/>
        <w:rPr>
          <w:b w:val="0"/>
          <w:sz w:val="22"/>
          <w:szCs w:val="22"/>
        </w:rPr>
      </w:pPr>
      <w:bookmarkStart w:id="0" w:name="_Toc122616962"/>
      <w:r>
        <w:rPr>
          <w:b w:val="0"/>
          <w:sz w:val="22"/>
          <w:szCs w:val="22"/>
        </w:rPr>
        <w:t xml:space="preserve">Période du </w:t>
      </w:r>
      <w:bookmarkEnd w:id="0"/>
      <w:r w:rsidR="008146EF" w:rsidRPr="103DA9D1">
        <w:rPr>
          <w:lang w:val="fr-FR"/>
        </w:rPr>
        <w:t>1er janvier au 31 décembre</w:t>
      </w:r>
      <w:r w:rsidR="008146EF">
        <w:rPr>
          <w:lang w:val="fr-FR"/>
        </w:rPr>
        <w:t xml:space="preserve"> 2022</w:t>
      </w:r>
    </w:p>
    <w:p w14:paraId="700995B7" w14:textId="77F742AE" w:rsidR="00484EA5" w:rsidRDefault="00484EA5">
      <w:pPr>
        <w:spacing w:after="0" w:line="259" w:lineRule="auto"/>
        <w:ind w:left="0" w:right="0" w:firstLine="0"/>
        <w:jc w:val="left"/>
        <w:rPr>
          <w:sz w:val="22"/>
          <w:szCs w:val="22"/>
        </w:rPr>
      </w:pPr>
    </w:p>
    <w:tbl>
      <w:tblPr>
        <w:tblW w:w="9136" w:type="dxa"/>
        <w:tblInd w:w="-174" w:type="dxa"/>
        <w:tblLayout w:type="fixed"/>
        <w:tblCellMar>
          <w:top w:w="38" w:type="dxa"/>
          <w:left w:w="104" w:type="dxa"/>
          <w:right w:w="115" w:type="dxa"/>
        </w:tblCellMar>
        <w:tblLook w:val="0400" w:firstRow="0" w:lastRow="0" w:firstColumn="0" w:lastColumn="0" w:noHBand="0" w:noVBand="1"/>
      </w:tblPr>
      <w:tblGrid>
        <w:gridCol w:w="4409"/>
        <w:gridCol w:w="317"/>
        <w:gridCol w:w="4410"/>
      </w:tblGrid>
      <w:tr w:rsidR="00487AC3" w14:paraId="357AD71A" w14:textId="7777777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3AC1801F" w14:textId="77777777" w:rsidR="00484EA5" w:rsidRDefault="00054CD6">
            <w:pPr>
              <w:spacing w:line="259" w:lineRule="auto"/>
              <w:ind w:left="8" w:right="0" w:firstLine="0"/>
              <w:jc w:val="center"/>
              <w:rPr>
                <w:sz w:val="22"/>
                <w:szCs w:val="22"/>
              </w:rPr>
            </w:pPr>
            <w:r>
              <w:rPr>
                <w:b/>
                <w:sz w:val="22"/>
                <w:szCs w:val="22"/>
              </w:rPr>
              <w:t>Titre du Programme &amp; Référence</w:t>
            </w:r>
            <w:r>
              <w:rPr>
                <w:sz w:val="22"/>
                <w:szCs w:val="22"/>
              </w:rPr>
              <w:t xml:space="preserve"> </w:t>
            </w:r>
          </w:p>
        </w:tc>
        <w:tc>
          <w:tcPr>
            <w:tcW w:w="317" w:type="dxa"/>
            <w:vMerge w:val="restart"/>
            <w:tcBorders>
              <w:top w:val="nil"/>
              <w:left w:val="single" w:sz="4" w:space="0" w:color="000000"/>
              <w:bottom w:val="nil"/>
              <w:right w:val="single" w:sz="4" w:space="0" w:color="000000"/>
            </w:tcBorders>
            <w:vAlign w:val="center"/>
          </w:tcPr>
          <w:p w14:paraId="2C5CFBCE" w14:textId="77777777" w:rsidR="00484EA5" w:rsidRDefault="00054CD6">
            <w:pPr>
              <w:spacing w:line="259" w:lineRule="auto"/>
              <w:ind w:left="0" w:right="0" w:firstLine="0"/>
              <w:jc w:val="left"/>
              <w:rPr>
                <w:sz w:val="22"/>
                <w:szCs w:val="22"/>
              </w:rPr>
            </w:pPr>
            <w:r>
              <w:rPr>
                <w:sz w:val="22"/>
                <w:szCs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0634DFD0" w14:textId="77777777" w:rsidR="00484EA5" w:rsidRDefault="00054CD6">
            <w:pPr>
              <w:spacing w:line="259" w:lineRule="auto"/>
              <w:ind w:left="12" w:right="0" w:firstLine="0"/>
              <w:jc w:val="center"/>
              <w:rPr>
                <w:sz w:val="22"/>
                <w:szCs w:val="22"/>
              </w:rPr>
            </w:pPr>
            <w:r>
              <w:rPr>
                <w:b/>
                <w:sz w:val="22"/>
                <w:szCs w:val="22"/>
              </w:rPr>
              <w:t>Localité, Secteur/Thème(s) du Programme</w:t>
            </w:r>
            <w:r>
              <w:rPr>
                <w:sz w:val="22"/>
                <w:szCs w:val="22"/>
              </w:rPr>
              <w:t xml:space="preserve"> </w:t>
            </w:r>
          </w:p>
        </w:tc>
      </w:tr>
      <w:tr w:rsidR="00C9001B" w14:paraId="32CC086F" w14:textId="77777777">
        <w:trPr>
          <w:trHeight w:val="607"/>
        </w:trPr>
        <w:tc>
          <w:tcPr>
            <w:tcW w:w="4409" w:type="dxa"/>
            <w:vMerge w:val="restart"/>
            <w:tcBorders>
              <w:top w:val="nil"/>
              <w:left w:val="single" w:sz="4" w:space="0" w:color="000000"/>
              <w:bottom w:val="single" w:sz="4" w:space="0" w:color="000000"/>
              <w:right w:val="single" w:sz="4" w:space="0" w:color="000000"/>
            </w:tcBorders>
          </w:tcPr>
          <w:p w14:paraId="449ABE30" w14:textId="0CE40965" w:rsidR="00484EA5" w:rsidRDefault="00054CD6">
            <w:pPr>
              <w:spacing w:after="19" w:line="259" w:lineRule="auto"/>
              <w:ind w:left="0" w:right="0" w:firstLine="0"/>
              <w:jc w:val="left"/>
              <w:rPr>
                <w:sz w:val="22"/>
                <w:szCs w:val="22"/>
              </w:rPr>
            </w:pPr>
            <w:r>
              <w:rPr>
                <w:sz w:val="22"/>
                <w:szCs w:val="22"/>
              </w:rPr>
              <w:t xml:space="preserve">Titre du Programme REDD+: </w:t>
            </w:r>
            <w:r w:rsidR="00EC0439" w:rsidRPr="00EC0439">
              <w:rPr>
                <w:b/>
                <w:bCs/>
                <w:sz w:val="22"/>
                <w:szCs w:val="22"/>
              </w:rPr>
              <w:t>Subvention d’étude préparatoire / de faisabilité CAFI</w:t>
            </w:r>
          </w:p>
          <w:p w14:paraId="7F7F04AF" w14:textId="77777777" w:rsidR="00484EA5" w:rsidRPr="0037404B" w:rsidRDefault="00054CD6">
            <w:pPr>
              <w:spacing w:after="19" w:line="259" w:lineRule="auto"/>
              <w:ind w:left="0" w:right="0" w:firstLine="0"/>
              <w:jc w:val="left"/>
              <w:rPr>
                <w:sz w:val="22"/>
                <w:szCs w:val="22"/>
              </w:rPr>
            </w:pPr>
            <w:r w:rsidRPr="0037404B">
              <w:rPr>
                <w:sz w:val="22"/>
                <w:szCs w:val="22"/>
              </w:rPr>
              <w:t>Réf. du Programme (</w:t>
            </w:r>
            <w:r w:rsidRPr="0037404B">
              <w:rPr>
                <w:b/>
                <w:sz w:val="22"/>
                <w:szCs w:val="22"/>
              </w:rPr>
              <w:t>le cas échéant)</w:t>
            </w:r>
            <w:r w:rsidRPr="0037404B">
              <w:rPr>
                <w:sz w:val="22"/>
                <w:szCs w:val="22"/>
              </w:rPr>
              <w:t xml:space="preserve">:  </w:t>
            </w:r>
          </w:p>
          <w:p w14:paraId="46E3B831" w14:textId="77777777" w:rsidR="00484EA5" w:rsidRPr="0037404B" w:rsidRDefault="00054CD6">
            <w:pPr>
              <w:spacing w:after="13" w:line="259" w:lineRule="auto"/>
              <w:ind w:left="0" w:right="0" w:firstLine="0"/>
              <w:jc w:val="left"/>
              <w:rPr>
                <w:sz w:val="22"/>
                <w:szCs w:val="22"/>
              </w:rPr>
            </w:pPr>
            <w:r w:rsidRPr="0037404B">
              <w:rPr>
                <w:sz w:val="22"/>
                <w:szCs w:val="22"/>
              </w:rPr>
              <w:t xml:space="preserve">Numéro de référence du Programme/MPTF </w:t>
            </w:r>
          </w:p>
          <w:p w14:paraId="700E0E78" w14:textId="77777777" w:rsidR="00484EA5" w:rsidRDefault="00054CD6">
            <w:pPr>
              <w:spacing w:line="259" w:lineRule="auto"/>
              <w:ind w:left="0" w:right="0" w:firstLine="0"/>
              <w:jc w:val="left"/>
              <w:rPr>
                <w:sz w:val="22"/>
                <w:szCs w:val="22"/>
              </w:rPr>
            </w:pPr>
            <w:r w:rsidRPr="0037404B">
              <w:rPr>
                <w:sz w:val="22"/>
                <w:szCs w:val="22"/>
              </w:rPr>
              <w:t>Office:</w:t>
            </w:r>
            <w:r w:rsidRPr="0037404B">
              <w:rPr>
                <w:sz w:val="22"/>
                <w:szCs w:val="22"/>
                <w:vertAlign w:val="superscript"/>
              </w:rPr>
              <w:t>2</w:t>
            </w:r>
            <w:r>
              <w:rPr>
                <w:sz w:val="22"/>
                <w:szCs w:val="22"/>
              </w:rPr>
              <w:t xml:space="preserve"> </w:t>
            </w:r>
          </w:p>
          <w:p w14:paraId="291E0B24" w14:textId="099BD4B0" w:rsidR="0037404B" w:rsidRPr="0037404B" w:rsidRDefault="0037404B">
            <w:pPr>
              <w:spacing w:line="259" w:lineRule="auto"/>
              <w:ind w:left="0" w:right="0" w:firstLine="0"/>
              <w:jc w:val="left"/>
              <w:rPr>
                <w:b/>
                <w:bCs/>
                <w:sz w:val="22"/>
                <w:szCs w:val="22"/>
              </w:rPr>
            </w:pPr>
            <w:r w:rsidRPr="0037404B">
              <w:rPr>
                <w:b/>
                <w:bCs/>
                <w:sz w:val="22"/>
                <w:szCs w:val="22"/>
              </w:rPr>
              <w:t>PROJET ID : 00131427</w:t>
            </w:r>
          </w:p>
        </w:tc>
        <w:tc>
          <w:tcPr>
            <w:tcW w:w="317" w:type="dxa"/>
            <w:vMerge/>
            <w:tcBorders>
              <w:top w:val="nil"/>
              <w:left w:val="single" w:sz="4" w:space="0" w:color="000000"/>
              <w:bottom w:val="nil"/>
              <w:right w:val="single" w:sz="4" w:space="0" w:color="000000"/>
            </w:tcBorders>
            <w:vAlign w:val="center"/>
          </w:tcPr>
          <w:p w14:paraId="009E27AB" w14:textId="77777777" w:rsidR="00484EA5" w:rsidRDefault="00484EA5">
            <w:pPr>
              <w:widowControl w:val="0"/>
              <w:pBdr>
                <w:top w:val="nil"/>
                <w:left w:val="nil"/>
                <w:bottom w:val="nil"/>
                <w:right w:val="nil"/>
                <w:between w:val="nil"/>
              </w:pBdr>
              <w:spacing w:line="276" w:lineRule="auto"/>
              <w:ind w:left="0" w:right="0" w:firstLine="0"/>
              <w:jc w:val="left"/>
              <w:rPr>
                <w:sz w:val="22"/>
                <w:szCs w:val="22"/>
              </w:rPr>
            </w:pPr>
          </w:p>
        </w:tc>
        <w:tc>
          <w:tcPr>
            <w:tcW w:w="4410" w:type="dxa"/>
            <w:tcBorders>
              <w:top w:val="nil"/>
              <w:left w:val="single" w:sz="4" w:space="0" w:color="000000"/>
              <w:bottom w:val="single" w:sz="4" w:space="0" w:color="000000"/>
              <w:right w:val="single" w:sz="4" w:space="0" w:color="000000"/>
            </w:tcBorders>
          </w:tcPr>
          <w:p w14:paraId="7F6DCFDB" w14:textId="3880B1C8" w:rsidR="00484EA5" w:rsidRPr="00776370" w:rsidRDefault="00054CD6" w:rsidP="00776370">
            <w:pPr>
              <w:spacing w:after="19" w:line="259" w:lineRule="auto"/>
              <w:ind w:left="0" w:right="0" w:firstLine="0"/>
              <w:jc w:val="left"/>
              <w:rPr>
                <w:b/>
                <w:bCs/>
                <w:sz w:val="22"/>
                <w:szCs w:val="22"/>
              </w:rPr>
            </w:pPr>
            <w:r>
              <w:rPr>
                <w:sz w:val="22"/>
                <w:szCs w:val="22"/>
              </w:rPr>
              <w:t xml:space="preserve">(le cas échéant) Localité : </w:t>
            </w:r>
            <w:r w:rsidR="00776370" w:rsidRPr="00776370">
              <w:rPr>
                <w:b/>
                <w:bCs/>
                <w:sz w:val="22"/>
                <w:szCs w:val="22"/>
              </w:rPr>
              <w:t>provinces du Nord et du Sud-Kivu</w:t>
            </w:r>
            <w:r>
              <w:rPr>
                <w:sz w:val="22"/>
                <w:szCs w:val="22"/>
              </w:rPr>
              <w:t xml:space="preserve"> </w:t>
            </w:r>
          </w:p>
        </w:tc>
      </w:tr>
      <w:tr w:rsidR="00020023" w14:paraId="3577DFFB" w14:textId="77777777">
        <w:trPr>
          <w:trHeight w:val="600"/>
        </w:trPr>
        <w:tc>
          <w:tcPr>
            <w:tcW w:w="4409" w:type="dxa"/>
            <w:vMerge/>
            <w:tcBorders>
              <w:top w:val="nil"/>
              <w:left w:val="single" w:sz="4" w:space="0" w:color="000000"/>
              <w:bottom w:val="single" w:sz="4" w:space="0" w:color="000000"/>
              <w:right w:val="single" w:sz="4" w:space="0" w:color="000000"/>
            </w:tcBorders>
          </w:tcPr>
          <w:p w14:paraId="586C582C" w14:textId="77777777" w:rsidR="00484EA5" w:rsidRDefault="00484EA5">
            <w:pPr>
              <w:widowControl w:val="0"/>
              <w:pBdr>
                <w:top w:val="nil"/>
                <w:left w:val="nil"/>
                <w:bottom w:val="nil"/>
                <w:right w:val="nil"/>
                <w:between w:val="nil"/>
              </w:pBdr>
              <w:spacing w:line="276" w:lineRule="auto"/>
              <w:ind w:left="0" w:right="0" w:firstLine="0"/>
              <w:jc w:val="left"/>
              <w:rPr>
                <w:sz w:val="22"/>
                <w:szCs w:val="22"/>
              </w:rPr>
            </w:pPr>
          </w:p>
        </w:tc>
        <w:tc>
          <w:tcPr>
            <w:tcW w:w="317" w:type="dxa"/>
            <w:vMerge/>
            <w:tcBorders>
              <w:top w:val="nil"/>
              <w:left w:val="single" w:sz="4" w:space="0" w:color="000000"/>
              <w:bottom w:val="nil"/>
              <w:right w:val="single" w:sz="4" w:space="0" w:color="000000"/>
            </w:tcBorders>
            <w:vAlign w:val="center"/>
          </w:tcPr>
          <w:p w14:paraId="4F7F859F" w14:textId="77777777" w:rsidR="00484EA5" w:rsidRDefault="00484EA5">
            <w:pPr>
              <w:widowControl w:val="0"/>
              <w:pBdr>
                <w:top w:val="nil"/>
                <w:left w:val="nil"/>
                <w:bottom w:val="nil"/>
                <w:right w:val="nil"/>
                <w:between w:val="nil"/>
              </w:pBdr>
              <w:spacing w:line="276" w:lineRule="auto"/>
              <w:ind w:left="0" w:right="0" w:firstLine="0"/>
              <w:jc w:val="left"/>
              <w:rPr>
                <w:sz w:val="22"/>
                <w:szCs w:val="22"/>
              </w:rPr>
            </w:pPr>
          </w:p>
        </w:tc>
        <w:tc>
          <w:tcPr>
            <w:tcW w:w="4410" w:type="dxa"/>
            <w:tcBorders>
              <w:top w:val="single" w:sz="4" w:space="0" w:color="000000"/>
              <w:left w:val="single" w:sz="4" w:space="0" w:color="000000"/>
              <w:bottom w:val="single" w:sz="4" w:space="0" w:color="000000"/>
              <w:right w:val="single" w:sz="4" w:space="0" w:color="000000"/>
            </w:tcBorders>
          </w:tcPr>
          <w:p w14:paraId="5C093485" w14:textId="77777777" w:rsidR="00484EA5" w:rsidRDefault="00054CD6">
            <w:pPr>
              <w:spacing w:line="259" w:lineRule="auto"/>
              <w:ind w:left="0" w:right="0" w:firstLine="0"/>
              <w:jc w:val="left"/>
              <w:rPr>
                <w:b/>
                <w:bCs/>
                <w:sz w:val="22"/>
                <w:szCs w:val="22"/>
              </w:rPr>
            </w:pPr>
            <w:r>
              <w:rPr>
                <w:sz w:val="22"/>
                <w:szCs w:val="22"/>
              </w:rPr>
              <w:t xml:space="preserve">Secteur/Thème(s) : </w:t>
            </w:r>
            <w:r w:rsidR="00776370" w:rsidRPr="00776370">
              <w:rPr>
                <w:b/>
                <w:bCs/>
                <w:sz w:val="22"/>
                <w:szCs w:val="22"/>
              </w:rPr>
              <w:t>café</w:t>
            </w:r>
            <w:r w:rsidR="00776370">
              <w:rPr>
                <w:b/>
                <w:bCs/>
                <w:sz w:val="22"/>
                <w:szCs w:val="22"/>
              </w:rPr>
              <w:t xml:space="preserve"> / </w:t>
            </w:r>
            <w:r w:rsidR="00776370" w:rsidRPr="00776370">
              <w:rPr>
                <w:b/>
                <w:bCs/>
                <w:sz w:val="22"/>
                <w:szCs w:val="22"/>
              </w:rPr>
              <w:t>préservation des forêts, de réduction de la pauvreté et de diversification économique.</w:t>
            </w:r>
          </w:p>
          <w:p w14:paraId="6A360558" w14:textId="4A132898" w:rsidR="0059784D" w:rsidRDefault="0059784D">
            <w:pPr>
              <w:spacing w:line="259" w:lineRule="auto"/>
              <w:ind w:left="0" w:right="0" w:firstLine="0"/>
              <w:jc w:val="left"/>
              <w:rPr>
                <w:sz w:val="22"/>
                <w:szCs w:val="22"/>
              </w:rPr>
            </w:pPr>
          </w:p>
        </w:tc>
      </w:tr>
    </w:tbl>
    <w:p w14:paraId="52D85FF2" w14:textId="699F3D6E" w:rsidR="00484EA5" w:rsidRDefault="00054CD6">
      <w:pPr>
        <w:spacing w:after="0" w:line="259" w:lineRule="auto"/>
        <w:ind w:left="14" w:right="0" w:firstLine="0"/>
        <w:jc w:val="center"/>
        <w:rPr>
          <w:sz w:val="22"/>
          <w:szCs w:val="22"/>
        </w:rPr>
      </w:pPr>
      <w:r>
        <w:rPr>
          <w:b/>
          <w:sz w:val="22"/>
          <w:szCs w:val="22"/>
        </w:rPr>
        <w:t xml:space="preserve"> </w:t>
      </w:r>
    </w:p>
    <w:tbl>
      <w:tblPr>
        <w:tblW w:w="9136" w:type="dxa"/>
        <w:tblInd w:w="-174" w:type="dxa"/>
        <w:tblLayout w:type="fixed"/>
        <w:tblCellMar>
          <w:top w:w="50" w:type="dxa"/>
          <w:left w:w="121" w:type="dxa"/>
          <w:right w:w="111" w:type="dxa"/>
        </w:tblCellMar>
        <w:tblLook w:val="0400" w:firstRow="0" w:lastRow="0" w:firstColumn="0" w:lastColumn="0" w:noHBand="0" w:noVBand="1"/>
      </w:tblPr>
      <w:tblGrid>
        <w:gridCol w:w="4409"/>
        <w:gridCol w:w="317"/>
        <w:gridCol w:w="4410"/>
      </w:tblGrid>
      <w:tr w:rsidR="00487AC3" w14:paraId="2D439330" w14:textId="7777777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51E5B6DB" w14:textId="77777777" w:rsidR="00484EA5" w:rsidRDefault="00054CD6">
            <w:pPr>
              <w:spacing w:line="259" w:lineRule="auto"/>
              <w:ind w:left="0" w:right="10" w:firstLine="0"/>
              <w:jc w:val="center"/>
              <w:rPr>
                <w:sz w:val="22"/>
                <w:szCs w:val="22"/>
              </w:rPr>
            </w:pPr>
            <w:r>
              <w:rPr>
                <w:b/>
                <w:sz w:val="22"/>
                <w:szCs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74A4D7A2" w14:textId="77777777" w:rsidR="00484EA5" w:rsidRDefault="00054CD6">
            <w:pPr>
              <w:spacing w:line="259" w:lineRule="auto"/>
              <w:ind w:left="36" w:right="0" w:firstLine="0"/>
              <w:jc w:val="center"/>
              <w:rPr>
                <w:sz w:val="22"/>
                <w:szCs w:val="22"/>
              </w:rPr>
            </w:pPr>
            <w:r>
              <w:rPr>
                <w:sz w:val="22"/>
                <w:szCs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72F14727" w14:textId="003B81C2" w:rsidR="00484EA5" w:rsidRDefault="00054CD6">
            <w:pPr>
              <w:spacing w:line="259" w:lineRule="auto"/>
              <w:ind w:left="0" w:right="11" w:firstLine="0"/>
              <w:jc w:val="center"/>
              <w:rPr>
                <w:sz w:val="22"/>
                <w:szCs w:val="22"/>
              </w:rPr>
            </w:pPr>
            <w:r>
              <w:rPr>
                <w:b/>
                <w:sz w:val="22"/>
                <w:szCs w:val="22"/>
              </w:rPr>
              <w:t>Partenaires de mise en œuvre</w:t>
            </w:r>
            <w:r>
              <w:rPr>
                <w:sz w:val="22"/>
                <w:szCs w:val="22"/>
              </w:rPr>
              <w:t xml:space="preserve"> </w:t>
            </w:r>
          </w:p>
        </w:tc>
      </w:tr>
      <w:tr w:rsidR="00C9001B" w14:paraId="3A3E80C2" w14:textId="77777777">
        <w:trPr>
          <w:trHeight w:val="859"/>
        </w:trPr>
        <w:tc>
          <w:tcPr>
            <w:tcW w:w="4409" w:type="dxa"/>
            <w:tcBorders>
              <w:top w:val="nil"/>
              <w:left w:val="single" w:sz="4" w:space="0" w:color="000000"/>
              <w:bottom w:val="single" w:sz="4" w:space="0" w:color="000000"/>
              <w:right w:val="single" w:sz="4" w:space="0" w:color="000000"/>
            </w:tcBorders>
          </w:tcPr>
          <w:p w14:paraId="14726132" w14:textId="26893D42" w:rsidR="00EC0439" w:rsidRPr="00EC0439" w:rsidRDefault="00EC0439" w:rsidP="00EC0439">
            <w:pPr>
              <w:spacing w:line="259" w:lineRule="auto"/>
              <w:ind w:right="0"/>
              <w:jc w:val="center"/>
              <w:rPr>
                <w:b/>
                <w:bCs/>
                <w:sz w:val="22"/>
                <w:szCs w:val="22"/>
              </w:rPr>
            </w:pPr>
            <w:r w:rsidRPr="00EC0439">
              <w:rPr>
                <w:b/>
                <w:bCs/>
                <w:sz w:val="22"/>
                <w:szCs w:val="22"/>
              </w:rPr>
              <w:t>Farm Africa</w:t>
            </w:r>
          </w:p>
        </w:tc>
        <w:tc>
          <w:tcPr>
            <w:tcW w:w="317" w:type="dxa"/>
            <w:vMerge/>
            <w:tcBorders>
              <w:top w:val="nil"/>
              <w:left w:val="single" w:sz="4" w:space="0" w:color="000000"/>
              <w:bottom w:val="nil"/>
              <w:right w:val="single" w:sz="4" w:space="0" w:color="000000"/>
            </w:tcBorders>
            <w:vAlign w:val="center"/>
          </w:tcPr>
          <w:p w14:paraId="03077CF5" w14:textId="77777777" w:rsidR="00484EA5" w:rsidRDefault="00484EA5">
            <w:pPr>
              <w:widowControl w:val="0"/>
              <w:pBdr>
                <w:top w:val="nil"/>
                <w:left w:val="nil"/>
                <w:bottom w:val="nil"/>
                <w:right w:val="nil"/>
                <w:between w:val="nil"/>
              </w:pBdr>
              <w:spacing w:line="276" w:lineRule="auto"/>
              <w:ind w:left="0" w:right="0" w:firstLine="0"/>
              <w:jc w:val="left"/>
              <w:rPr>
                <w:sz w:val="22"/>
                <w:szCs w:val="22"/>
              </w:rPr>
            </w:pPr>
          </w:p>
        </w:tc>
        <w:tc>
          <w:tcPr>
            <w:tcW w:w="4410" w:type="dxa"/>
            <w:tcBorders>
              <w:top w:val="nil"/>
              <w:left w:val="single" w:sz="4" w:space="0" w:color="000000"/>
              <w:bottom w:val="single" w:sz="4" w:space="0" w:color="000000"/>
              <w:right w:val="single" w:sz="4" w:space="0" w:color="000000"/>
            </w:tcBorders>
          </w:tcPr>
          <w:p w14:paraId="319C25ED" w14:textId="77777777" w:rsidR="00484EA5" w:rsidRDefault="00EC0439" w:rsidP="0059784D">
            <w:pPr>
              <w:spacing w:line="240" w:lineRule="auto"/>
              <w:ind w:left="0" w:right="0" w:firstLine="0"/>
              <w:jc w:val="left"/>
              <w:rPr>
                <w:sz w:val="22"/>
                <w:szCs w:val="22"/>
              </w:rPr>
            </w:pPr>
            <w:r w:rsidRPr="00EC0439">
              <w:rPr>
                <w:sz w:val="22"/>
                <w:szCs w:val="22"/>
              </w:rPr>
              <w:t>Parc</w:t>
            </w:r>
            <w:r w:rsidR="0059784D">
              <w:rPr>
                <w:sz w:val="22"/>
                <w:szCs w:val="22"/>
              </w:rPr>
              <w:t>s</w:t>
            </w:r>
            <w:r w:rsidRPr="00EC0439">
              <w:rPr>
                <w:sz w:val="22"/>
                <w:szCs w:val="22"/>
              </w:rPr>
              <w:t xml:space="preserve"> nationa</w:t>
            </w:r>
            <w:r w:rsidR="0059784D">
              <w:rPr>
                <w:sz w:val="22"/>
                <w:szCs w:val="22"/>
              </w:rPr>
              <w:t>ux</w:t>
            </w:r>
            <w:r w:rsidRPr="00EC0439">
              <w:rPr>
                <w:sz w:val="22"/>
                <w:szCs w:val="22"/>
              </w:rPr>
              <w:t xml:space="preserve"> des Virunga</w:t>
            </w:r>
            <w:r w:rsidR="0059784D">
              <w:rPr>
                <w:sz w:val="22"/>
                <w:szCs w:val="22"/>
              </w:rPr>
              <w:t xml:space="preserve"> &amp; </w:t>
            </w:r>
            <w:r w:rsidR="0059784D" w:rsidRPr="0059784D">
              <w:rPr>
                <w:sz w:val="22"/>
                <w:szCs w:val="22"/>
              </w:rPr>
              <w:t>et K</w:t>
            </w:r>
            <w:r w:rsidR="0059784D">
              <w:rPr>
                <w:sz w:val="22"/>
                <w:szCs w:val="22"/>
              </w:rPr>
              <w:t>a</w:t>
            </w:r>
            <w:r w:rsidR="0059784D" w:rsidRPr="0059784D">
              <w:rPr>
                <w:sz w:val="22"/>
                <w:szCs w:val="22"/>
              </w:rPr>
              <w:t>huzi-Biega</w:t>
            </w:r>
            <w:r w:rsidRPr="00EC0439">
              <w:rPr>
                <w:sz w:val="22"/>
                <w:szCs w:val="22"/>
              </w:rPr>
              <w:t xml:space="preserve"> / Institut Congolais pour la</w:t>
            </w:r>
            <w:r>
              <w:rPr>
                <w:sz w:val="22"/>
                <w:szCs w:val="22"/>
              </w:rPr>
              <w:t xml:space="preserve"> </w:t>
            </w:r>
            <w:r w:rsidRPr="00EC0439">
              <w:rPr>
                <w:sz w:val="22"/>
                <w:szCs w:val="22"/>
              </w:rPr>
              <w:t xml:space="preserve">Conservation de la Nature (ICCN) </w:t>
            </w:r>
            <w:r w:rsidR="0059784D">
              <w:rPr>
                <w:sz w:val="22"/>
                <w:szCs w:val="22"/>
              </w:rPr>
              <w:t>–</w:t>
            </w:r>
            <w:r w:rsidRPr="00EC0439">
              <w:rPr>
                <w:sz w:val="22"/>
                <w:szCs w:val="22"/>
              </w:rPr>
              <w:t xml:space="preserve"> OSC</w:t>
            </w:r>
            <w:r w:rsidR="0059784D">
              <w:rPr>
                <w:sz w:val="22"/>
                <w:szCs w:val="22"/>
              </w:rPr>
              <w:t xml:space="preserve"> / </w:t>
            </w:r>
            <w:r w:rsidRPr="00EC0439">
              <w:rPr>
                <w:sz w:val="22"/>
                <w:szCs w:val="22"/>
              </w:rPr>
              <w:t>Coopératives locales</w:t>
            </w:r>
          </w:p>
          <w:p w14:paraId="5151628C" w14:textId="6830C255" w:rsidR="0059784D" w:rsidRDefault="0059784D" w:rsidP="0059784D">
            <w:pPr>
              <w:spacing w:line="240" w:lineRule="auto"/>
              <w:ind w:left="0" w:right="0" w:firstLine="0"/>
              <w:jc w:val="left"/>
              <w:rPr>
                <w:sz w:val="22"/>
                <w:szCs w:val="22"/>
              </w:rPr>
            </w:pPr>
          </w:p>
        </w:tc>
      </w:tr>
    </w:tbl>
    <w:p w14:paraId="0ADE728A" w14:textId="4E67AFEA" w:rsidR="00484EA5" w:rsidRDefault="00054CD6">
      <w:pPr>
        <w:spacing w:after="0" w:line="259" w:lineRule="auto"/>
        <w:ind w:left="14" w:right="0" w:firstLine="0"/>
        <w:jc w:val="center"/>
        <w:rPr>
          <w:b/>
          <w:sz w:val="22"/>
          <w:szCs w:val="22"/>
        </w:rPr>
      </w:pPr>
      <w:r>
        <w:rPr>
          <w:b/>
          <w:sz w:val="22"/>
          <w:szCs w:val="22"/>
        </w:rPr>
        <w:t xml:space="preserve"> </w:t>
      </w:r>
    </w:p>
    <w:p w14:paraId="7AD49466" w14:textId="484DF894" w:rsidR="0059784D" w:rsidRDefault="0059784D">
      <w:pPr>
        <w:spacing w:after="0" w:line="259" w:lineRule="auto"/>
        <w:ind w:left="14" w:right="0" w:firstLine="0"/>
        <w:jc w:val="center"/>
        <w:rPr>
          <w:b/>
          <w:sz w:val="22"/>
          <w:szCs w:val="22"/>
        </w:rPr>
      </w:pPr>
    </w:p>
    <w:p w14:paraId="7246126A" w14:textId="053D65BF" w:rsidR="0059784D" w:rsidRDefault="0059784D">
      <w:pPr>
        <w:spacing w:after="0" w:line="259" w:lineRule="auto"/>
        <w:ind w:left="14" w:right="0" w:firstLine="0"/>
        <w:jc w:val="center"/>
        <w:rPr>
          <w:b/>
          <w:sz w:val="22"/>
          <w:szCs w:val="22"/>
        </w:rPr>
      </w:pPr>
    </w:p>
    <w:p w14:paraId="1F74FFF8" w14:textId="668C8DAE" w:rsidR="0059784D" w:rsidRDefault="0059784D">
      <w:pPr>
        <w:spacing w:after="0" w:line="259" w:lineRule="auto"/>
        <w:ind w:left="14" w:right="0" w:firstLine="0"/>
        <w:jc w:val="center"/>
        <w:rPr>
          <w:b/>
          <w:sz w:val="22"/>
          <w:szCs w:val="22"/>
        </w:rPr>
      </w:pPr>
    </w:p>
    <w:p w14:paraId="39243C14" w14:textId="3E21AC60" w:rsidR="0059784D" w:rsidRDefault="0059784D">
      <w:pPr>
        <w:spacing w:after="0" w:line="259" w:lineRule="auto"/>
        <w:ind w:left="14" w:right="0" w:firstLine="0"/>
        <w:jc w:val="center"/>
        <w:rPr>
          <w:b/>
          <w:sz w:val="22"/>
          <w:szCs w:val="22"/>
        </w:rPr>
      </w:pPr>
    </w:p>
    <w:p w14:paraId="2CDEA1F0" w14:textId="73F73D77" w:rsidR="0059784D" w:rsidRDefault="0059784D">
      <w:pPr>
        <w:spacing w:after="0" w:line="259" w:lineRule="auto"/>
        <w:ind w:left="14" w:right="0" w:firstLine="0"/>
        <w:jc w:val="center"/>
        <w:rPr>
          <w:b/>
          <w:sz w:val="22"/>
          <w:szCs w:val="22"/>
        </w:rPr>
      </w:pPr>
    </w:p>
    <w:p w14:paraId="6EFDF0CB" w14:textId="1F0B919C" w:rsidR="0059784D" w:rsidRDefault="0059784D">
      <w:pPr>
        <w:spacing w:after="0" w:line="259" w:lineRule="auto"/>
        <w:ind w:left="14" w:right="0" w:firstLine="0"/>
        <w:jc w:val="center"/>
        <w:rPr>
          <w:b/>
          <w:sz w:val="22"/>
          <w:szCs w:val="22"/>
        </w:rPr>
      </w:pPr>
    </w:p>
    <w:p w14:paraId="19DDDCE0" w14:textId="77777777" w:rsidR="0059784D" w:rsidRDefault="0059784D">
      <w:pPr>
        <w:spacing w:after="0" w:line="259" w:lineRule="auto"/>
        <w:ind w:left="14" w:right="0" w:firstLine="0"/>
        <w:jc w:val="center"/>
        <w:rPr>
          <w:sz w:val="22"/>
          <w:szCs w:val="22"/>
        </w:rPr>
      </w:pPr>
    </w:p>
    <w:tbl>
      <w:tblPr>
        <w:tblW w:w="14848" w:type="dxa"/>
        <w:tblInd w:w="-179" w:type="dxa"/>
        <w:tblLayout w:type="fixed"/>
        <w:tblCellMar>
          <w:top w:w="40" w:type="dxa"/>
          <w:left w:w="88" w:type="dxa"/>
          <w:right w:w="109" w:type="dxa"/>
        </w:tblCellMar>
        <w:tblLook w:val="0400" w:firstRow="0" w:lastRow="0" w:firstColumn="0" w:lastColumn="0" w:noHBand="0" w:noVBand="1"/>
      </w:tblPr>
      <w:tblGrid>
        <w:gridCol w:w="4330"/>
        <w:gridCol w:w="74"/>
        <w:gridCol w:w="314"/>
        <w:gridCol w:w="4404"/>
        <w:gridCol w:w="5726"/>
      </w:tblGrid>
      <w:tr w:rsidR="00020023" w14:paraId="195C0485" w14:textId="77777777">
        <w:trPr>
          <w:gridAfter w:val="1"/>
          <w:wAfter w:w="5726"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12DCC65E" w14:textId="77777777" w:rsidR="00484EA5" w:rsidRDefault="00054CD6">
            <w:pPr>
              <w:spacing w:line="259" w:lineRule="auto"/>
              <w:ind w:left="21" w:right="0" w:firstLine="0"/>
              <w:jc w:val="center"/>
              <w:rPr>
                <w:sz w:val="22"/>
                <w:szCs w:val="22"/>
              </w:rPr>
            </w:pPr>
            <w:r>
              <w:rPr>
                <w:b/>
                <w:sz w:val="22"/>
                <w:szCs w:val="22"/>
              </w:rPr>
              <w:lastRenderedPageBreak/>
              <w:t>Budget du Programme (US$)</w:t>
            </w:r>
            <w:r>
              <w:rPr>
                <w:sz w:val="22"/>
                <w:szCs w:val="22"/>
              </w:rPr>
              <w:t xml:space="preserve"> </w:t>
            </w:r>
          </w:p>
        </w:tc>
        <w:tc>
          <w:tcPr>
            <w:tcW w:w="314" w:type="dxa"/>
            <w:vMerge w:val="restart"/>
            <w:tcBorders>
              <w:top w:val="nil"/>
              <w:left w:val="single" w:sz="4" w:space="0" w:color="000000"/>
              <w:bottom w:val="nil"/>
              <w:right w:val="single" w:sz="4" w:space="0" w:color="000000"/>
            </w:tcBorders>
          </w:tcPr>
          <w:p w14:paraId="3AB2BA66" w14:textId="77777777" w:rsidR="00484EA5" w:rsidRDefault="00054CD6">
            <w:pPr>
              <w:spacing w:after="211" w:line="259" w:lineRule="auto"/>
              <w:ind w:left="70" w:right="0" w:firstLine="0"/>
              <w:jc w:val="center"/>
              <w:rPr>
                <w:sz w:val="22"/>
                <w:szCs w:val="22"/>
              </w:rPr>
            </w:pPr>
            <w:r>
              <w:rPr>
                <w:b/>
                <w:sz w:val="22"/>
                <w:szCs w:val="22"/>
              </w:rPr>
              <w:t xml:space="preserve"> </w:t>
            </w:r>
          </w:p>
          <w:p w14:paraId="75A5A202" w14:textId="77777777" w:rsidR="00484EA5" w:rsidRDefault="00054CD6">
            <w:pPr>
              <w:spacing w:after="578" w:line="259" w:lineRule="auto"/>
              <w:ind w:left="19" w:right="0" w:firstLine="0"/>
              <w:jc w:val="left"/>
              <w:rPr>
                <w:sz w:val="22"/>
                <w:szCs w:val="22"/>
              </w:rPr>
            </w:pPr>
            <w:r>
              <w:rPr>
                <w:sz w:val="22"/>
                <w:szCs w:val="22"/>
              </w:rPr>
              <w:t xml:space="preserve"> </w:t>
            </w:r>
          </w:p>
          <w:p w14:paraId="6E452773" w14:textId="77777777" w:rsidR="00484EA5" w:rsidRDefault="00054CD6">
            <w:pPr>
              <w:spacing w:after="74" w:line="259" w:lineRule="auto"/>
              <w:ind w:left="19" w:right="0" w:firstLine="0"/>
              <w:jc w:val="left"/>
              <w:rPr>
                <w:sz w:val="22"/>
                <w:szCs w:val="22"/>
              </w:rPr>
            </w:pPr>
            <w:r>
              <w:rPr>
                <w:sz w:val="22"/>
                <w:szCs w:val="22"/>
              </w:rPr>
              <w:t xml:space="preserve"> </w:t>
            </w:r>
          </w:p>
          <w:p w14:paraId="6E076960" w14:textId="77777777" w:rsidR="00484EA5" w:rsidRDefault="00054CD6">
            <w:pPr>
              <w:spacing w:after="74" w:line="259" w:lineRule="auto"/>
              <w:ind w:left="19" w:right="0" w:firstLine="0"/>
              <w:jc w:val="left"/>
              <w:rPr>
                <w:sz w:val="22"/>
                <w:szCs w:val="22"/>
              </w:rPr>
            </w:pPr>
            <w:r>
              <w:rPr>
                <w:sz w:val="22"/>
                <w:szCs w:val="22"/>
              </w:rPr>
              <w:t xml:space="preserve"> </w:t>
            </w:r>
          </w:p>
          <w:p w14:paraId="2D6278CB" w14:textId="77777777" w:rsidR="00484EA5" w:rsidRDefault="00054CD6">
            <w:pPr>
              <w:spacing w:after="77" w:line="259" w:lineRule="auto"/>
              <w:ind w:left="19" w:right="0" w:firstLine="0"/>
              <w:jc w:val="left"/>
              <w:rPr>
                <w:sz w:val="22"/>
                <w:szCs w:val="22"/>
              </w:rPr>
            </w:pPr>
            <w:r>
              <w:rPr>
                <w:sz w:val="22"/>
                <w:szCs w:val="22"/>
              </w:rPr>
              <w:t xml:space="preserve"> </w:t>
            </w:r>
          </w:p>
          <w:p w14:paraId="35C0D365" w14:textId="77777777" w:rsidR="00484EA5" w:rsidRDefault="00054CD6">
            <w:pPr>
              <w:spacing w:line="259" w:lineRule="auto"/>
              <w:ind w:left="19" w:right="0" w:firstLine="0"/>
              <w:jc w:val="left"/>
              <w:rPr>
                <w:sz w:val="22"/>
                <w:szCs w:val="22"/>
              </w:rPr>
            </w:pPr>
            <w:r>
              <w:rPr>
                <w:sz w:val="22"/>
                <w:szCs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417AA6C1" w14:textId="77777777" w:rsidR="00484EA5" w:rsidRDefault="00054CD6">
            <w:pPr>
              <w:spacing w:line="259" w:lineRule="auto"/>
              <w:ind w:right="0" w:firstLine="0"/>
              <w:jc w:val="center"/>
              <w:rPr>
                <w:sz w:val="22"/>
                <w:szCs w:val="22"/>
              </w:rPr>
            </w:pPr>
            <w:r>
              <w:rPr>
                <w:b/>
                <w:sz w:val="22"/>
                <w:szCs w:val="22"/>
              </w:rPr>
              <w:t>Durée du Programme (mois)</w:t>
            </w:r>
            <w:r>
              <w:rPr>
                <w:sz w:val="22"/>
                <w:szCs w:val="22"/>
              </w:rPr>
              <w:t xml:space="preserve"> </w:t>
            </w:r>
          </w:p>
        </w:tc>
      </w:tr>
      <w:tr w:rsidR="00487AC3" w14:paraId="481612F9" w14:textId="77777777">
        <w:trPr>
          <w:gridAfter w:val="1"/>
          <w:wAfter w:w="5726" w:type="dxa"/>
          <w:trHeight w:val="2753"/>
        </w:trPr>
        <w:tc>
          <w:tcPr>
            <w:tcW w:w="4404" w:type="dxa"/>
            <w:gridSpan w:val="2"/>
            <w:tcBorders>
              <w:top w:val="nil"/>
              <w:left w:val="single" w:sz="4" w:space="0" w:color="000000"/>
              <w:bottom w:val="single" w:sz="4" w:space="0" w:color="000000"/>
              <w:right w:val="single" w:sz="4" w:space="0" w:color="000000"/>
            </w:tcBorders>
          </w:tcPr>
          <w:p w14:paraId="7A2623F3" w14:textId="77777777" w:rsidR="00484EA5" w:rsidRDefault="00054CD6">
            <w:pPr>
              <w:spacing w:after="240" w:line="259" w:lineRule="auto"/>
              <w:ind w:left="17" w:right="0" w:firstLine="0"/>
              <w:jc w:val="left"/>
              <w:rPr>
                <w:sz w:val="22"/>
                <w:szCs w:val="22"/>
              </w:rPr>
            </w:pPr>
            <w:r>
              <w:rPr>
                <w:b/>
                <w:sz w:val="22"/>
                <w:szCs w:val="22"/>
              </w:rPr>
              <w:t xml:space="preserve">Contribution du Fonds: </w:t>
            </w:r>
          </w:p>
          <w:p w14:paraId="7F43B5AB" w14:textId="08769EC7" w:rsidR="00484EA5" w:rsidRPr="0059784D" w:rsidRDefault="0059784D" w:rsidP="0059784D">
            <w:pPr>
              <w:pStyle w:val="ListParagraph"/>
              <w:numPr>
                <w:ilvl w:val="0"/>
                <w:numId w:val="4"/>
              </w:numPr>
              <w:spacing w:after="29"/>
              <w:ind w:right="554"/>
              <w:jc w:val="left"/>
              <w:rPr>
                <w:b/>
                <w:sz w:val="22"/>
                <w:szCs w:val="22"/>
              </w:rPr>
            </w:pPr>
            <w:r w:rsidRPr="0059784D">
              <w:rPr>
                <w:i/>
                <w:sz w:val="22"/>
                <w:szCs w:val="22"/>
              </w:rPr>
              <w:t>Fonds CAFI : 431.001 USD</w:t>
            </w:r>
          </w:p>
          <w:p w14:paraId="639D56C2" w14:textId="77777777" w:rsidR="00484EA5" w:rsidRDefault="00054CD6">
            <w:pPr>
              <w:spacing w:after="29"/>
              <w:ind w:left="17" w:right="554" w:firstLine="0"/>
              <w:jc w:val="left"/>
              <w:rPr>
                <w:sz w:val="22"/>
                <w:szCs w:val="22"/>
              </w:rPr>
            </w:pPr>
            <w:r>
              <w:rPr>
                <w:b/>
                <w:sz w:val="22"/>
                <w:szCs w:val="22"/>
              </w:rPr>
              <w:t>Contribution de(s) agence(s):</w:t>
            </w:r>
            <w:r>
              <w:rPr>
                <w:sz w:val="22"/>
                <w:szCs w:val="22"/>
              </w:rPr>
              <w:t xml:space="preserve"> </w:t>
            </w:r>
          </w:p>
          <w:p w14:paraId="26163136" w14:textId="77777777" w:rsidR="00484EA5" w:rsidRDefault="00054CD6">
            <w:pPr>
              <w:numPr>
                <w:ilvl w:val="0"/>
                <w:numId w:val="4"/>
              </w:numPr>
              <w:spacing w:after="29" w:line="237" w:lineRule="auto"/>
              <w:ind w:right="554" w:firstLine="0"/>
              <w:jc w:val="left"/>
              <w:rPr>
                <w:sz w:val="22"/>
                <w:szCs w:val="22"/>
              </w:rPr>
            </w:pPr>
            <w:r>
              <w:rPr>
                <w:i/>
                <w:sz w:val="22"/>
                <w:szCs w:val="22"/>
              </w:rPr>
              <w:t>le cas échéant, par agence</w:t>
            </w:r>
            <w:r>
              <w:rPr>
                <w:b/>
                <w:sz w:val="22"/>
                <w:szCs w:val="22"/>
              </w:rPr>
              <w:t xml:space="preserve"> </w:t>
            </w:r>
          </w:p>
          <w:p w14:paraId="3C6AAB33" w14:textId="77777777" w:rsidR="00484EA5" w:rsidRDefault="00484EA5">
            <w:pPr>
              <w:spacing w:after="29" w:line="237" w:lineRule="auto"/>
              <w:ind w:left="17" w:right="554" w:firstLine="0"/>
              <w:jc w:val="left"/>
              <w:rPr>
                <w:b/>
                <w:sz w:val="22"/>
                <w:szCs w:val="22"/>
              </w:rPr>
            </w:pPr>
          </w:p>
          <w:p w14:paraId="6336A169" w14:textId="37D570F4" w:rsidR="00484EA5" w:rsidRDefault="00054CD6">
            <w:pPr>
              <w:spacing w:after="29" w:line="237" w:lineRule="auto"/>
              <w:ind w:left="17" w:right="554" w:firstLine="0"/>
              <w:jc w:val="left"/>
              <w:rPr>
                <w:sz w:val="22"/>
                <w:szCs w:val="22"/>
              </w:rPr>
            </w:pPr>
            <w:r>
              <w:rPr>
                <w:b/>
                <w:sz w:val="22"/>
                <w:szCs w:val="22"/>
              </w:rPr>
              <w:t xml:space="preserve">Contribution du Gouvernement: </w:t>
            </w:r>
            <w:r w:rsidR="0059784D">
              <w:rPr>
                <w:b/>
                <w:sz w:val="22"/>
                <w:szCs w:val="22"/>
              </w:rPr>
              <w:t>N/A</w:t>
            </w:r>
          </w:p>
          <w:p w14:paraId="41DB29D6" w14:textId="77777777" w:rsidR="00484EA5" w:rsidRDefault="00054CD6">
            <w:pPr>
              <w:numPr>
                <w:ilvl w:val="0"/>
                <w:numId w:val="4"/>
              </w:numPr>
              <w:spacing w:after="71" w:line="259" w:lineRule="auto"/>
              <w:ind w:right="554" w:firstLine="0"/>
              <w:jc w:val="left"/>
              <w:rPr>
                <w:sz w:val="22"/>
                <w:szCs w:val="22"/>
              </w:rPr>
            </w:pPr>
            <w:r>
              <w:rPr>
                <w:i/>
                <w:sz w:val="22"/>
                <w:szCs w:val="22"/>
              </w:rPr>
              <w:t xml:space="preserve">(le cas échéant) </w:t>
            </w:r>
          </w:p>
          <w:p w14:paraId="0FE0D7C7" w14:textId="77777777" w:rsidR="00484EA5" w:rsidRDefault="00484EA5">
            <w:pPr>
              <w:spacing w:after="7" w:line="259" w:lineRule="auto"/>
              <w:ind w:left="17" w:right="0" w:firstLine="0"/>
              <w:jc w:val="left"/>
              <w:rPr>
                <w:b/>
                <w:sz w:val="22"/>
                <w:szCs w:val="22"/>
              </w:rPr>
            </w:pPr>
          </w:p>
          <w:p w14:paraId="3FC2A963" w14:textId="48DD9758" w:rsidR="00484EA5" w:rsidRDefault="00054CD6">
            <w:pPr>
              <w:spacing w:after="7" w:line="259" w:lineRule="auto"/>
              <w:ind w:left="17" w:right="0" w:firstLine="0"/>
              <w:jc w:val="left"/>
              <w:rPr>
                <w:sz w:val="22"/>
                <w:szCs w:val="22"/>
              </w:rPr>
            </w:pPr>
            <w:r>
              <w:rPr>
                <w:b/>
                <w:sz w:val="22"/>
                <w:szCs w:val="22"/>
              </w:rPr>
              <w:t xml:space="preserve">Autres Contributions [donateur(s)]: </w:t>
            </w:r>
            <w:r w:rsidR="0059784D">
              <w:rPr>
                <w:b/>
                <w:sz w:val="22"/>
                <w:szCs w:val="22"/>
              </w:rPr>
              <w:t>N/A</w:t>
            </w:r>
          </w:p>
          <w:p w14:paraId="29E9085E" w14:textId="77777777" w:rsidR="00484EA5" w:rsidRDefault="00054CD6">
            <w:pPr>
              <w:numPr>
                <w:ilvl w:val="0"/>
                <w:numId w:val="4"/>
              </w:numPr>
              <w:spacing w:line="259" w:lineRule="auto"/>
              <w:ind w:right="554" w:firstLine="0"/>
              <w:jc w:val="left"/>
              <w:rPr>
                <w:sz w:val="22"/>
                <w:szCs w:val="22"/>
              </w:rPr>
            </w:pPr>
            <w:r>
              <w:rPr>
                <w:i/>
                <w:sz w:val="22"/>
                <w:szCs w:val="22"/>
              </w:rPr>
              <w:t xml:space="preserve">(le cas échéant) </w:t>
            </w:r>
          </w:p>
          <w:p w14:paraId="6BF2C9F9" w14:textId="77777777" w:rsidR="00484EA5" w:rsidRDefault="00484EA5">
            <w:pPr>
              <w:spacing w:line="259" w:lineRule="auto"/>
              <w:ind w:left="17" w:right="554" w:firstLine="0"/>
              <w:jc w:val="left"/>
              <w:rPr>
                <w:b/>
                <w:sz w:val="22"/>
                <w:szCs w:val="22"/>
              </w:rPr>
            </w:pPr>
          </w:p>
          <w:p w14:paraId="5C3B4EC4" w14:textId="0870FE6A" w:rsidR="00484EA5" w:rsidRDefault="00054CD6">
            <w:pPr>
              <w:spacing w:line="259" w:lineRule="auto"/>
              <w:ind w:left="17" w:right="554" w:firstLine="0"/>
              <w:jc w:val="left"/>
              <w:rPr>
                <w:sz w:val="22"/>
                <w:szCs w:val="22"/>
              </w:rPr>
            </w:pPr>
            <w:r>
              <w:rPr>
                <w:b/>
                <w:sz w:val="22"/>
                <w:szCs w:val="22"/>
              </w:rPr>
              <w:t xml:space="preserve">TOTAL: </w:t>
            </w:r>
            <w:r w:rsidR="0059784D" w:rsidRPr="0059784D">
              <w:rPr>
                <w:b/>
                <w:sz w:val="22"/>
                <w:szCs w:val="22"/>
              </w:rPr>
              <w:t>431.001 USD</w:t>
            </w:r>
          </w:p>
        </w:tc>
        <w:tc>
          <w:tcPr>
            <w:tcW w:w="314" w:type="dxa"/>
            <w:vMerge/>
            <w:tcBorders>
              <w:top w:val="nil"/>
              <w:left w:val="single" w:sz="4" w:space="0" w:color="000000"/>
              <w:bottom w:val="nil"/>
              <w:right w:val="single" w:sz="4" w:space="0" w:color="000000"/>
            </w:tcBorders>
          </w:tcPr>
          <w:p w14:paraId="6A499209" w14:textId="77777777" w:rsidR="00484EA5" w:rsidRDefault="00484EA5">
            <w:pPr>
              <w:widowControl w:val="0"/>
              <w:pBdr>
                <w:top w:val="nil"/>
                <w:left w:val="nil"/>
                <w:bottom w:val="nil"/>
                <w:right w:val="nil"/>
                <w:between w:val="nil"/>
              </w:pBdr>
              <w:spacing w:line="276" w:lineRule="auto"/>
              <w:ind w:left="0" w:right="0" w:firstLine="0"/>
              <w:jc w:val="left"/>
              <w:rPr>
                <w:sz w:val="22"/>
                <w:szCs w:val="22"/>
              </w:rPr>
            </w:pPr>
          </w:p>
        </w:tc>
        <w:tc>
          <w:tcPr>
            <w:tcW w:w="4404" w:type="dxa"/>
            <w:tcBorders>
              <w:top w:val="nil"/>
              <w:left w:val="single" w:sz="4" w:space="0" w:color="000000"/>
              <w:bottom w:val="single" w:sz="4" w:space="0" w:color="000000"/>
              <w:right w:val="single" w:sz="4" w:space="0" w:color="000000"/>
            </w:tcBorders>
            <w:vAlign w:val="center"/>
          </w:tcPr>
          <w:p w14:paraId="2374657F" w14:textId="6E10F43D" w:rsidR="00484EA5" w:rsidRDefault="00054CD6">
            <w:pPr>
              <w:spacing w:after="209" w:line="259" w:lineRule="auto"/>
              <w:ind w:left="17" w:right="0" w:firstLine="0"/>
              <w:jc w:val="left"/>
              <w:rPr>
                <w:sz w:val="22"/>
                <w:szCs w:val="22"/>
              </w:rPr>
            </w:pPr>
            <w:r>
              <w:rPr>
                <w:sz w:val="22"/>
                <w:szCs w:val="22"/>
              </w:rPr>
              <w:t>Durée totale (mois)</w:t>
            </w:r>
            <w:r w:rsidR="0059784D">
              <w:rPr>
                <w:sz w:val="22"/>
                <w:szCs w:val="22"/>
              </w:rPr>
              <w:t xml:space="preserve"> </w:t>
            </w:r>
            <w:r>
              <w:rPr>
                <w:sz w:val="22"/>
                <w:szCs w:val="22"/>
              </w:rPr>
              <w:t xml:space="preserve">: </w:t>
            </w:r>
            <w:r w:rsidR="0059784D" w:rsidRPr="0059784D">
              <w:rPr>
                <w:sz w:val="22"/>
                <w:szCs w:val="22"/>
              </w:rPr>
              <w:t>6 mois</w:t>
            </w:r>
            <w:r>
              <w:rPr>
                <w:sz w:val="22"/>
                <w:szCs w:val="22"/>
              </w:rPr>
              <w:t xml:space="preserve"> </w:t>
            </w:r>
          </w:p>
          <w:p w14:paraId="43668723" w14:textId="77777777" w:rsidR="00484EA5" w:rsidRDefault="00054CD6">
            <w:pPr>
              <w:spacing w:line="259" w:lineRule="auto"/>
              <w:ind w:left="17" w:right="0" w:firstLine="0"/>
              <w:jc w:val="left"/>
              <w:rPr>
                <w:sz w:val="22"/>
                <w:szCs w:val="22"/>
              </w:rPr>
            </w:pPr>
            <w:r>
              <w:rPr>
                <w:sz w:val="22"/>
                <w:szCs w:val="22"/>
              </w:rPr>
              <w:t xml:space="preserve"> </w:t>
            </w:r>
          </w:p>
          <w:p w14:paraId="3A7ED5B1" w14:textId="77777777" w:rsidR="0037404B" w:rsidRDefault="00054CD6">
            <w:pPr>
              <w:spacing w:after="16" w:line="259" w:lineRule="auto"/>
              <w:ind w:left="17" w:right="0" w:firstLine="0"/>
              <w:jc w:val="left"/>
              <w:rPr>
                <w:sz w:val="22"/>
                <w:szCs w:val="22"/>
              </w:rPr>
            </w:pPr>
            <w:r>
              <w:rPr>
                <w:sz w:val="22"/>
                <w:szCs w:val="22"/>
              </w:rPr>
              <w:t>Date de démarrage</w:t>
            </w:r>
            <w:r>
              <w:rPr>
                <w:sz w:val="22"/>
                <w:szCs w:val="22"/>
                <w:vertAlign w:val="superscript"/>
              </w:rPr>
              <w:t>3</w:t>
            </w:r>
            <w:r>
              <w:rPr>
                <w:sz w:val="22"/>
                <w:szCs w:val="22"/>
              </w:rPr>
              <w:t xml:space="preserve"> (</w:t>
            </w:r>
            <w:proofErr w:type="spellStart"/>
            <w:r>
              <w:rPr>
                <w:sz w:val="22"/>
                <w:szCs w:val="22"/>
              </w:rPr>
              <w:t>dd.mm.yyyy</w:t>
            </w:r>
            <w:proofErr w:type="spellEnd"/>
            <w:r>
              <w:rPr>
                <w:sz w:val="22"/>
                <w:szCs w:val="22"/>
              </w:rPr>
              <w:t xml:space="preserve">): </w:t>
            </w:r>
          </w:p>
          <w:p w14:paraId="4F5B26ED" w14:textId="357A93A4" w:rsidR="00484EA5" w:rsidRDefault="0037404B">
            <w:pPr>
              <w:spacing w:after="16" w:line="259" w:lineRule="auto"/>
              <w:ind w:left="17" w:right="0" w:firstLine="0"/>
              <w:jc w:val="left"/>
              <w:rPr>
                <w:sz w:val="22"/>
                <w:szCs w:val="22"/>
              </w:rPr>
            </w:pPr>
            <w:r>
              <w:rPr>
                <w:sz w:val="22"/>
                <w:szCs w:val="22"/>
              </w:rPr>
              <w:t>01.01.</w:t>
            </w:r>
            <w:r w:rsidR="0059784D" w:rsidRPr="00D94B96">
              <w:rPr>
                <w:sz w:val="22"/>
                <w:szCs w:val="22"/>
              </w:rPr>
              <w:t xml:space="preserve"> 2022</w:t>
            </w:r>
          </w:p>
          <w:p w14:paraId="1CF5EA73" w14:textId="2ED8BC59" w:rsidR="00484EA5" w:rsidRDefault="00054CD6" w:rsidP="0059784D">
            <w:pPr>
              <w:spacing w:after="42" w:line="259" w:lineRule="auto"/>
              <w:ind w:left="17" w:right="0" w:firstLine="0"/>
              <w:jc w:val="left"/>
              <w:rPr>
                <w:sz w:val="22"/>
                <w:szCs w:val="22"/>
              </w:rPr>
            </w:pPr>
            <w:r>
              <w:rPr>
                <w:sz w:val="22"/>
                <w:szCs w:val="22"/>
              </w:rPr>
              <w:t>Date de clôture originale</w:t>
            </w:r>
            <w:r>
              <w:rPr>
                <w:i/>
                <w:sz w:val="22"/>
                <w:szCs w:val="22"/>
                <w:vertAlign w:val="superscript"/>
              </w:rPr>
              <w:t>4</w:t>
            </w:r>
            <w:r>
              <w:rPr>
                <w:sz w:val="22"/>
                <w:szCs w:val="22"/>
              </w:rPr>
              <w:t xml:space="preserve"> </w:t>
            </w:r>
            <w:r>
              <w:rPr>
                <w:i/>
                <w:sz w:val="22"/>
                <w:szCs w:val="22"/>
              </w:rPr>
              <w:t>(</w:t>
            </w:r>
            <w:proofErr w:type="spellStart"/>
            <w:r>
              <w:rPr>
                <w:i/>
                <w:sz w:val="22"/>
                <w:szCs w:val="22"/>
              </w:rPr>
              <w:t>dd.mm.yyyy</w:t>
            </w:r>
            <w:proofErr w:type="spellEnd"/>
            <w:r>
              <w:rPr>
                <w:i/>
                <w:sz w:val="22"/>
                <w:szCs w:val="22"/>
              </w:rPr>
              <w:t>)</w:t>
            </w:r>
            <w:r w:rsidR="0059784D">
              <w:rPr>
                <w:sz w:val="22"/>
                <w:szCs w:val="22"/>
              </w:rPr>
              <w:t xml:space="preserve"> : </w:t>
            </w:r>
            <w:r w:rsidR="0059784D" w:rsidRPr="0059784D">
              <w:rPr>
                <w:sz w:val="22"/>
                <w:szCs w:val="22"/>
              </w:rPr>
              <w:t>30</w:t>
            </w:r>
            <w:r w:rsidR="0037404B">
              <w:rPr>
                <w:sz w:val="22"/>
                <w:szCs w:val="22"/>
              </w:rPr>
              <w:t>.06.</w:t>
            </w:r>
            <w:r w:rsidR="0059784D" w:rsidRPr="0059784D">
              <w:rPr>
                <w:sz w:val="22"/>
                <w:szCs w:val="22"/>
              </w:rPr>
              <w:t>2022</w:t>
            </w:r>
          </w:p>
          <w:p w14:paraId="3C9E155F" w14:textId="2E76246E" w:rsidR="005449BF" w:rsidRPr="0037404B" w:rsidRDefault="00054CD6" w:rsidP="005449BF">
            <w:pPr>
              <w:spacing w:after="42" w:line="259" w:lineRule="auto"/>
              <w:ind w:left="17" w:right="0" w:firstLine="0"/>
              <w:jc w:val="left"/>
              <w:rPr>
                <w:color w:val="000000" w:themeColor="text1"/>
                <w:sz w:val="22"/>
                <w:szCs w:val="22"/>
              </w:rPr>
            </w:pPr>
            <w:r>
              <w:rPr>
                <w:sz w:val="22"/>
                <w:szCs w:val="22"/>
              </w:rPr>
              <w:t>Date de clôture actuelle</w:t>
            </w:r>
            <w:r>
              <w:rPr>
                <w:sz w:val="22"/>
                <w:szCs w:val="22"/>
                <w:vertAlign w:val="superscript"/>
              </w:rPr>
              <w:t>5</w:t>
            </w:r>
            <w:r>
              <w:rPr>
                <w:i/>
                <w:sz w:val="22"/>
                <w:szCs w:val="22"/>
              </w:rPr>
              <w:t>(</w:t>
            </w:r>
            <w:proofErr w:type="spellStart"/>
            <w:r>
              <w:rPr>
                <w:i/>
                <w:sz w:val="22"/>
                <w:szCs w:val="22"/>
              </w:rPr>
              <w:t>dd.mm.yyyy</w:t>
            </w:r>
            <w:proofErr w:type="spellEnd"/>
            <w:r>
              <w:rPr>
                <w:i/>
                <w:sz w:val="22"/>
                <w:szCs w:val="22"/>
              </w:rPr>
              <w:t>)</w:t>
            </w:r>
            <w:r>
              <w:rPr>
                <w:sz w:val="22"/>
                <w:szCs w:val="22"/>
              </w:rPr>
              <w:t xml:space="preserve"> </w:t>
            </w:r>
            <w:r w:rsidR="005449BF">
              <w:rPr>
                <w:sz w:val="22"/>
                <w:szCs w:val="22"/>
              </w:rPr>
              <w:t>:</w:t>
            </w:r>
            <w:r w:rsidR="005449BF" w:rsidRPr="005449BF">
              <w:rPr>
                <w:color w:val="FF0000"/>
                <w:sz w:val="22"/>
                <w:szCs w:val="22"/>
              </w:rPr>
              <w:t xml:space="preserve"> </w:t>
            </w:r>
            <w:r w:rsidR="0037404B" w:rsidRPr="0037404B">
              <w:rPr>
                <w:color w:val="000000" w:themeColor="text1"/>
                <w:sz w:val="22"/>
                <w:szCs w:val="22"/>
              </w:rPr>
              <w:t>18.10.2022</w:t>
            </w:r>
          </w:p>
          <w:p w14:paraId="212FF6A6" w14:textId="17A6A42C" w:rsidR="00484EA5" w:rsidRDefault="00484EA5">
            <w:pPr>
              <w:spacing w:line="259" w:lineRule="auto"/>
              <w:ind w:left="17" w:right="0" w:firstLine="0"/>
              <w:jc w:val="left"/>
              <w:rPr>
                <w:sz w:val="22"/>
                <w:szCs w:val="22"/>
              </w:rPr>
            </w:pPr>
          </w:p>
        </w:tc>
      </w:tr>
      <w:tr w:rsidR="00484EA5" w14:paraId="26969628" w14:textId="77777777">
        <w:trPr>
          <w:trHeight w:val="1710"/>
        </w:trPr>
        <w:tc>
          <w:tcPr>
            <w:tcW w:w="4330" w:type="dxa"/>
            <w:tcBorders>
              <w:top w:val="nil"/>
              <w:left w:val="nil"/>
              <w:bottom w:val="nil"/>
              <w:right w:val="nil"/>
            </w:tcBorders>
            <w:tcMar>
              <w:top w:w="0" w:type="dxa"/>
              <w:left w:w="0" w:type="dxa"/>
              <w:right w:w="0" w:type="dxa"/>
            </w:tcMar>
          </w:tcPr>
          <w:p w14:paraId="11E2BE0A" w14:textId="77777777" w:rsidR="00484EA5" w:rsidRDefault="00484EA5">
            <w:pPr>
              <w:spacing w:line="259" w:lineRule="auto"/>
              <w:ind w:left="-1405" w:right="158" w:firstLine="0"/>
              <w:jc w:val="left"/>
              <w:rPr>
                <w:sz w:val="22"/>
                <w:szCs w:val="22"/>
              </w:rPr>
            </w:pPr>
          </w:p>
          <w:tbl>
            <w:tblPr>
              <w:tblW w:w="4320" w:type="dxa"/>
              <w:tblLayout w:type="fixed"/>
              <w:tblCellMar>
                <w:top w:w="38" w:type="dxa"/>
                <w:left w:w="104" w:type="dxa"/>
                <w:right w:w="56" w:type="dxa"/>
              </w:tblCellMar>
              <w:tblLook w:val="0400" w:firstRow="0" w:lastRow="0" w:firstColumn="0" w:lastColumn="0" w:noHBand="0" w:noVBand="1"/>
            </w:tblPr>
            <w:tblGrid>
              <w:gridCol w:w="4320"/>
            </w:tblGrid>
            <w:tr w:rsidR="00484EA5" w14:paraId="4065FE55" w14:textId="7777777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42A14878" w14:textId="77777777" w:rsidR="00484EA5" w:rsidRDefault="00054CD6">
                  <w:pPr>
                    <w:spacing w:line="259" w:lineRule="auto"/>
                    <w:ind w:left="1039" w:right="0" w:firstLine="0"/>
                    <w:jc w:val="left"/>
                    <w:rPr>
                      <w:sz w:val="22"/>
                      <w:szCs w:val="22"/>
                    </w:rPr>
                  </w:pPr>
                  <w:r>
                    <w:rPr>
                      <w:b/>
                      <w:sz w:val="22"/>
                      <w:szCs w:val="22"/>
                    </w:rPr>
                    <w:t xml:space="preserve">Evaluation du Programme </w:t>
                  </w:r>
                </w:p>
              </w:tc>
            </w:tr>
            <w:tr w:rsidR="00484EA5" w14:paraId="37223BA5" w14:textId="77777777">
              <w:trPr>
                <w:trHeight w:val="1312"/>
              </w:trPr>
              <w:tc>
                <w:tcPr>
                  <w:tcW w:w="4320" w:type="dxa"/>
                  <w:tcBorders>
                    <w:top w:val="nil"/>
                    <w:left w:val="single" w:sz="4" w:space="0" w:color="000000"/>
                    <w:bottom w:val="single" w:sz="4" w:space="0" w:color="000000"/>
                    <w:right w:val="single" w:sz="4" w:space="0" w:color="000000"/>
                  </w:tcBorders>
                </w:tcPr>
                <w:p w14:paraId="23DADB72" w14:textId="77777777" w:rsidR="00484EA5" w:rsidRDefault="00054CD6">
                  <w:pPr>
                    <w:spacing w:line="259" w:lineRule="auto"/>
                    <w:ind w:left="0" w:right="0" w:firstLine="0"/>
                    <w:jc w:val="left"/>
                    <w:rPr>
                      <w:sz w:val="22"/>
                      <w:szCs w:val="22"/>
                    </w:rPr>
                  </w:pPr>
                  <w:r>
                    <w:rPr>
                      <w:sz w:val="22"/>
                      <w:szCs w:val="22"/>
                    </w:rPr>
                    <w:t xml:space="preserve">Evaluation  – </w:t>
                  </w:r>
                  <w:r>
                    <w:rPr>
                      <w:i/>
                      <w:sz w:val="22"/>
                      <w:szCs w:val="22"/>
                    </w:rPr>
                    <w:t xml:space="preserve">(à joindre le cas échéant) </w:t>
                  </w:r>
                  <w:r>
                    <w:rPr>
                      <w:sz w:val="22"/>
                      <w:szCs w:val="22"/>
                    </w:rPr>
                    <w:t xml:space="preserve"> </w:t>
                  </w:r>
                </w:p>
                <w:p w14:paraId="1E2172B7" w14:textId="00B2F561" w:rsidR="00484EA5" w:rsidRDefault="00000000">
                  <w:pPr>
                    <w:spacing w:line="259" w:lineRule="auto"/>
                    <w:ind w:left="0" w:right="0" w:firstLine="0"/>
                    <w:jc w:val="left"/>
                    <w:rPr>
                      <w:sz w:val="22"/>
                      <w:szCs w:val="22"/>
                    </w:rPr>
                  </w:pPr>
                  <w:sdt>
                    <w:sdtPr>
                      <w:tag w:val="goog_rdk_0"/>
                      <w:id w:val="-108281757"/>
                    </w:sdtPr>
                    <w:sdtContent>
                      <w:r w:rsidR="00054CD6">
                        <w:rPr>
                          <w:rFonts w:ascii="Arial Unicode MS" w:eastAsia="Arial Unicode MS" w:hAnsi="Arial Unicode MS" w:cs="Arial Unicode MS"/>
                          <w:sz w:val="22"/>
                          <w:szCs w:val="22"/>
                        </w:rPr>
                        <w:t>☐</w:t>
                      </w:r>
                    </w:sdtContent>
                  </w:sdt>
                  <w:r w:rsidR="00054CD6">
                    <w:rPr>
                      <w:sz w:val="22"/>
                      <w:szCs w:val="22"/>
                    </w:rPr>
                    <w:t xml:space="preserve">Oui     </w:t>
                  </w:r>
                  <w:sdt>
                    <w:sdtPr>
                      <w:tag w:val="goog_rdk_1"/>
                      <w:id w:val="-282498803"/>
                    </w:sdtPr>
                    <w:sdtContent>
                      <w:r w:rsidR="00054CD6">
                        <w:rPr>
                          <w:rFonts w:ascii="Arial Unicode MS" w:eastAsia="Arial Unicode MS" w:hAnsi="Arial Unicode MS" w:cs="Arial Unicode MS"/>
                          <w:sz w:val="22"/>
                          <w:szCs w:val="22"/>
                        </w:rPr>
                        <w:t>☐</w:t>
                      </w:r>
                    </w:sdtContent>
                  </w:sdt>
                  <w:r w:rsidR="00054CD6">
                    <w:rPr>
                      <w:sz w:val="22"/>
                      <w:szCs w:val="22"/>
                    </w:rPr>
                    <w:t xml:space="preserve"> Non    Date : </w:t>
                  </w:r>
                  <w:proofErr w:type="spellStart"/>
                  <w:r w:rsidR="00054CD6">
                    <w:rPr>
                      <w:sz w:val="22"/>
                      <w:szCs w:val="22"/>
                    </w:rPr>
                    <w:t>dd.mm.yyyy</w:t>
                  </w:r>
                  <w:proofErr w:type="spellEnd"/>
                  <w:r w:rsidR="00054CD6">
                    <w:rPr>
                      <w:sz w:val="22"/>
                      <w:szCs w:val="22"/>
                    </w:rPr>
                    <w:t xml:space="preserve">) </w:t>
                  </w:r>
                  <w:r w:rsidR="00D94B96">
                    <w:rPr>
                      <w:sz w:val="22"/>
                      <w:szCs w:val="22"/>
                    </w:rPr>
                    <w:t>N/A</w:t>
                  </w:r>
                </w:p>
                <w:p w14:paraId="043AA935" w14:textId="1B5E79F8" w:rsidR="00484EA5" w:rsidRDefault="00054CD6">
                  <w:pPr>
                    <w:spacing w:line="239" w:lineRule="auto"/>
                    <w:ind w:left="0" w:right="0" w:firstLine="0"/>
                    <w:jc w:val="left"/>
                    <w:rPr>
                      <w:sz w:val="22"/>
                      <w:szCs w:val="22"/>
                    </w:rPr>
                  </w:pPr>
                  <w:r>
                    <w:rPr>
                      <w:sz w:val="22"/>
                      <w:szCs w:val="22"/>
                    </w:rPr>
                    <w:t xml:space="preserve">Evaluation à mi-parcours </w:t>
                  </w:r>
                  <w:r>
                    <w:rPr>
                      <w:i/>
                      <w:sz w:val="22"/>
                      <w:szCs w:val="22"/>
                    </w:rPr>
                    <w:t xml:space="preserve">– (à joindre le cas échéant) </w:t>
                  </w:r>
                  <w:r w:rsidR="00D94B96">
                    <w:rPr>
                      <w:i/>
                      <w:sz w:val="22"/>
                      <w:szCs w:val="22"/>
                    </w:rPr>
                    <w:t>N/A</w:t>
                  </w:r>
                </w:p>
                <w:p w14:paraId="5979F7BF" w14:textId="77777777" w:rsidR="00484EA5" w:rsidRDefault="00000000">
                  <w:pPr>
                    <w:spacing w:line="259" w:lineRule="auto"/>
                    <w:ind w:left="0" w:right="0" w:firstLine="0"/>
                    <w:jc w:val="left"/>
                    <w:rPr>
                      <w:sz w:val="22"/>
                      <w:szCs w:val="22"/>
                    </w:rPr>
                  </w:pPr>
                  <w:sdt>
                    <w:sdtPr>
                      <w:tag w:val="goog_rdk_2"/>
                      <w:id w:val="2095201651"/>
                    </w:sdtPr>
                    <w:sdtContent>
                      <w:r w:rsidR="00054CD6">
                        <w:rPr>
                          <w:rFonts w:ascii="Arial Unicode MS" w:eastAsia="Arial Unicode MS" w:hAnsi="Arial Unicode MS" w:cs="Arial Unicode MS"/>
                          <w:sz w:val="22"/>
                          <w:szCs w:val="22"/>
                        </w:rPr>
                        <w:t>☐</w:t>
                      </w:r>
                    </w:sdtContent>
                  </w:sdt>
                  <w:r w:rsidR="00054CD6">
                    <w:rPr>
                      <w:sz w:val="22"/>
                      <w:szCs w:val="22"/>
                    </w:rPr>
                    <w:t xml:space="preserve">  Oui      </w:t>
                  </w:r>
                  <w:sdt>
                    <w:sdtPr>
                      <w:tag w:val="goog_rdk_3"/>
                      <w:id w:val="-1153210198"/>
                    </w:sdtPr>
                    <w:sdtContent>
                      <w:r w:rsidR="00054CD6">
                        <w:rPr>
                          <w:rFonts w:ascii="Arial Unicode MS" w:eastAsia="Arial Unicode MS" w:hAnsi="Arial Unicode MS" w:cs="Arial Unicode MS"/>
                          <w:sz w:val="22"/>
                          <w:szCs w:val="22"/>
                        </w:rPr>
                        <w:t>☐</w:t>
                      </w:r>
                    </w:sdtContent>
                  </w:sdt>
                  <w:r w:rsidR="00054CD6">
                    <w:rPr>
                      <w:sz w:val="22"/>
                      <w:szCs w:val="22"/>
                    </w:rPr>
                    <w:t xml:space="preserve"> Non    Date: _ </w:t>
                  </w:r>
                  <w:proofErr w:type="spellStart"/>
                  <w:r w:rsidR="00054CD6">
                    <w:rPr>
                      <w:sz w:val="22"/>
                      <w:szCs w:val="22"/>
                    </w:rPr>
                    <w:t>dd.mm.yyyy</w:t>
                  </w:r>
                  <w:proofErr w:type="spellEnd"/>
                  <w:r w:rsidR="00054CD6">
                    <w:rPr>
                      <w:sz w:val="22"/>
                      <w:szCs w:val="22"/>
                    </w:rPr>
                    <w:t xml:space="preserve">): </w:t>
                  </w:r>
                </w:p>
              </w:tc>
            </w:tr>
          </w:tbl>
          <w:p w14:paraId="3756F9F1" w14:textId="77777777" w:rsidR="00484EA5" w:rsidRDefault="00484EA5">
            <w:pPr>
              <w:spacing w:after="160" w:line="259" w:lineRule="auto"/>
              <w:ind w:left="0" w:right="0" w:firstLine="0"/>
              <w:jc w:val="left"/>
              <w:rPr>
                <w:sz w:val="22"/>
                <w:szCs w:val="22"/>
              </w:rPr>
            </w:pPr>
          </w:p>
        </w:tc>
        <w:tc>
          <w:tcPr>
            <w:tcW w:w="10518" w:type="dxa"/>
            <w:gridSpan w:val="4"/>
            <w:tcBorders>
              <w:top w:val="nil"/>
              <w:left w:val="nil"/>
              <w:bottom w:val="nil"/>
              <w:right w:val="nil"/>
            </w:tcBorders>
            <w:tcMar>
              <w:top w:w="0" w:type="dxa"/>
              <w:left w:w="0" w:type="dxa"/>
              <w:right w:w="0" w:type="dxa"/>
            </w:tcMar>
          </w:tcPr>
          <w:p w14:paraId="1EBF5397" w14:textId="77777777" w:rsidR="00484EA5" w:rsidRDefault="00484EA5">
            <w:pPr>
              <w:spacing w:line="259" w:lineRule="auto"/>
              <w:ind w:left="-5884" w:right="10517" w:firstLine="0"/>
              <w:jc w:val="left"/>
              <w:rPr>
                <w:sz w:val="22"/>
                <w:szCs w:val="22"/>
              </w:rPr>
            </w:pPr>
          </w:p>
          <w:tbl>
            <w:tblPr>
              <w:tblW w:w="4475" w:type="dxa"/>
              <w:tblInd w:w="158" w:type="dxa"/>
              <w:tblLayout w:type="fixed"/>
              <w:tblCellMar>
                <w:top w:w="23" w:type="dxa"/>
                <w:left w:w="0" w:type="dxa"/>
                <w:right w:w="115" w:type="dxa"/>
              </w:tblCellMar>
              <w:tblLook w:val="0400" w:firstRow="0" w:lastRow="0" w:firstColumn="0" w:lastColumn="0" w:noHBand="0" w:noVBand="1"/>
            </w:tblPr>
            <w:tblGrid>
              <w:gridCol w:w="436"/>
              <w:gridCol w:w="4039"/>
            </w:tblGrid>
            <w:tr w:rsidR="00484EA5" w14:paraId="3F58C670" w14:textId="77777777">
              <w:trPr>
                <w:trHeight w:val="398"/>
              </w:trPr>
              <w:tc>
                <w:tcPr>
                  <w:tcW w:w="436" w:type="dxa"/>
                  <w:tcBorders>
                    <w:top w:val="single" w:sz="4" w:space="0" w:color="000000"/>
                    <w:left w:val="single" w:sz="4" w:space="0" w:color="000000"/>
                    <w:bottom w:val="nil"/>
                    <w:right w:val="nil"/>
                  </w:tcBorders>
                  <w:shd w:val="clear" w:color="auto" w:fill="F3F3F3"/>
                </w:tcPr>
                <w:p w14:paraId="2CF694CF" w14:textId="77777777" w:rsidR="00484EA5" w:rsidRDefault="00484EA5">
                  <w:pPr>
                    <w:spacing w:after="160" w:line="259" w:lineRule="auto"/>
                    <w:ind w:left="0" w:right="0" w:firstLine="0"/>
                    <w:jc w:val="left"/>
                    <w:rPr>
                      <w:sz w:val="22"/>
                      <w:szCs w:val="22"/>
                    </w:rPr>
                  </w:pPr>
                </w:p>
              </w:tc>
              <w:tc>
                <w:tcPr>
                  <w:tcW w:w="4039" w:type="dxa"/>
                  <w:tcBorders>
                    <w:top w:val="single" w:sz="4" w:space="0" w:color="000000"/>
                    <w:left w:val="nil"/>
                    <w:bottom w:val="nil"/>
                    <w:right w:val="single" w:sz="4" w:space="0" w:color="000000"/>
                  </w:tcBorders>
                  <w:shd w:val="clear" w:color="auto" w:fill="F3F3F3"/>
                </w:tcPr>
                <w:p w14:paraId="0AB79195" w14:textId="77777777" w:rsidR="00484EA5" w:rsidRDefault="00054CD6">
                  <w:pPr>
                    <w:spacing w:line="259" w:lineRule="auto"/>
                    <w:ind w:left="1277" w:right="0" w:firstLine="0"/>
                    <w:jc w:val="left"/>
                    <w:rPr>
                      <w:sz w:val="22"/>
                      <w:szCs w:val="22"/>
                    </w:rPr>
                  </w:pPr>
                  <w:r>
                    <w:rPr>
                      <w:b/>
                      <w:sz w:val="22"/>
                      <w:szCs w:val="22"/>
                    </w:rPr>
                    <w:t xml:space="preserve">Soumis par: </w:t>
                  </w:r>
                </w:p>
              </w:tc>
            </w:tr>
            <w:tr w:rsidR="00484EA5" w14:paraId="10B56AE4" w14:textId="77777777">
              <w:trPr>
                <w:trHeight w:val="276"/>
              </w:trPr>
              <w:tc>
                <w:tcPr>
                  <w:tcW w:w="436" w:type="dxa"/>
                  <w:tcBorders>
                    <w:top w:val="nil"/>
                    <w:left w:val="single" w:sz="4" w:space="0" w:color="000000"/>
                    <w:bottom w:val="nil"/>
                    <w:right w:val="nil"/>
                  </w:tcBorders>
                </w:tcPr>
                <w:p w14:paraId="4BC19133" w14:textId="77777777" w:rsidR="00484EA5" w:rsidRDefault="00054CD6">
                  <w:pPr>
                    <w:spacing w:line="259" w:lineRule="auto"/>
                    <w:ind w:left="85" w:right="0" w:firstLine="0"/>
                    <w:jc w:val="left"/>
                    <w:rPr>
                      <w:sz w:val="22"/>
                      <w:szCs w:val="22"/>
                    </w:rPr>
                  </w:pPr>
                  <w:r>
                    <w:rPr>
                      <w:sz w:val="22"/>
                      <w:szCs w:val="22"/>
                    </w:rPr>
                    <w:t xml:space="preserve">o </w:t>
                  </w:r>
                </w:p>
              </w:tc>
              <w:tc>
                <w:tcPr>
                  <w:tcW w:w="4039" w:type="dxa"/>
                  <w:tcBorders>
                    <w:top w:val="nil"/>
                    <w:left w:val="nil"/>
                    <w:bottom w:val="nil"/>
                    <w:right w:val="single" w:sz="4" w:space="0" w:color="000000"/>
                  </w:tcBorders>
                </w:tcPr>
                <w:p w14:paraId="5BEC3B8D" w14:textId="0E7B40BB" w:rsidR="00484EA5" w:rsidRDefault="00054CD6">
                  <w:pPr>
                    <w:spacing w:line="259" w:lineRule="auto"/>
                    <w:ind w:left="0" w:right="0" w:firstLine="0"/>
                    <w:jc w:val="left"/>
                    <w:rPr>
                      <w:sz w:val="22"/>
                      <w:szCs w:val="22"/>
                    </w:rPr>
                  </w:pPr>
                  <w:r>
                    <w:rPr>
                      <w:sz w:val="22"/>
                      <w:szCs w:val="22"/>
                    </w:rPr>
                    <w:t xml:space="preserve">Nom: </w:t>
                  </w:r>
                  <w:r w:rsidR="00D94B96">
                    <w:rPr>
                      <w:sz w:val="22"/>
                      <w:szCs w:val="22"/>
                    </w:rPr>
                    <w:t>Petronella Halwiindi</w:t>
                  </w:r>
                </w:p>
              </w:tc>
            </w:tr>
            <w:tr w:rsidR="00484EA5" w14:paraId="340C4025" w14:textId="77777777">
              <w:trPr>
                <w:trHeight w:val="262"/>
              </w:trPr>
              <w:tc>
                <w:tcPr>
                  <w:tcW w:w="436" w:type="dxa"/>
                  <w:tcBorders>
                    <w:top w:val="nil"/>
                    <w:left w:val="single" w:sz="4" w:space="0" w:color="000000"/>
                    <w:bottom w:val="nil"/>
                    <w:right w:val="nil"/>
                  </w:tcBorders>
                </w:tcPr>
                <w:p w14:paraId="1AD25810" w14:textId="77777777" w:rsidR="00484EA5" w:rsidRDefault="00054CD6">
                  <w:pPr>
                    <w:spacing w:line="259" w:lineRule="auto"/>
                    <w:ind w:left="85" w:right="0" w:firstLine="0"/>
                    <w:jc w:val="left"/>
                    <w:rPr>
                      <w:sz w:val="22"/>
                      <w:szCs w:val="22"/>
                    </w:rPr>
                  </w:pPr>
                  <w:r>
                    <w:rPr>
                      <w:sz w:val="22"/>
                      <w:szCs w:val="22"/>
                    </w:rPr>
                    <w:t xml:space="preserve">o </w:t>
                  </w:r>
                </w:p>
              </w:tc>
              <w:tc>
                <w:tcPr>
                  <w:tcW w:w="4039" w:type="dxa"/>
                  <w:tcBorders>
                    <w:top w:val="nil"/>
                    <w:left w:val="nil"/>
                    <w:bottom w:val="nil"/>
                    <w:right w:val="single" w:sz="4" w:space="0" w:color="000000"/>
                  </w:tcBorders>
                </w:tcPr>
                <w:p w14:paraId="1289303D" w14:textId="76AC340E" w:rsidR="00484EA5" w:rsidRDefault="00054CD6">
                  <w:pPr>
                    <w:spacing w:line="259" w:lineRule="auto"/>
                    <w:ind w:left="0" w:right="0" w:firstLine="0"/>
                    <w:jc w:val="left"/>
                    <w:rPr>
                      <w:sz w:val="22"/>
                      <w:szCs w:val="22"/>
                    </w:rPr>
                  </w:pPr>
                  <w:r>
                    <w:rPr>
                      <w:sz w:val="22"/>
                      <w:szCs w:val="22"/>
                    </w:rPr>
                    <w:t xml:space="preserve">Titre: </w:t>
                  </w:r>
                  <w:r w:rsidR="00D94B96">
                    <w:rPr>
                      <w:sz w:val="22"/>
                      <w:szCs w:val="22"/>
                    </w:rPr>
                    <w:t xml:space="preserve">Country </w:t>
                  </w:r>
                  <w:r w:rsidR="0059784D" w:rsidRPr="0059784D">
                    <w:rPr>
                      <w:sz w:val="22"/>
                      <w:szCs w:val="22"/>
                    </w:rPr>
                    <w:t xml:space="preserve">Directeur </w:t>
                  </w:r>
                </w:p>
              </w:tc>
            </w:tr>
            <w:tr w:rsidR="00484EA5" w14:paraId="57EBA582" w14:textId="77777777">
              <w:trPr>
                <w:trHeight w:val="262"/>
              </w:trPr>
              <w:tc>
                <w:tcPr>
                  <w:tcW w:w="436" w:type="dxa"/>
                  <w:tcBorders>
                    <w:top w:val="nil"/>
                    <w:left w:val="single" w:sz="4" w:space="0" w:color="000000"/>
                    <w:bottom w:val="nil"/>
                    <w:right w:val="nil"/>
                  </w:tcBorders>
                </w:tcPr>
                <w:p w14:paraId="550596D1" w14:textId="77777777" w:rsidR="00484EA5" w:rsidRDefault="00054CD6">
                  <w:pPr>
                    <w:spacing w:line="259" w:lineRule="auto"/>
                    <w:ind w:left="85" w:right="0" w:firstLine="0"/>
                    <w:jc w:val="left"/>
                    <w:rPr>
                      <w:sz w:val="22"/>
                      <w:szCs w:val="22"/>
                    </w:rPr>
                  </w:pPr>
                  <w:r>
                    <w:rPr>
                      <w:sz w:val="22"/>
                      <w:szCs w:val="22"/>
                    </w:rPr>
                    <w:t xml:space="preserve">o </w:t>
                  </w:r>
                </w:p>
              </w:tc>
              <w:tc>
                <w:tcPr>
                  <w:tcW w:w="4039" w:type="dxa"/>
                  <w:tcBorders>
                    <w:top w:val="nil"/>
                    <w:left w:val="nil"/>
                    <w:bottom w:val="nil"/>
                    <w:right w:val="single" w:sz="4" w:space="0" w:color="000000"/>
                  </w:tcBorders>
                </w:tcPr>
                <w:p w14:paraId="5277C5CA" w14:textId="4EA00898" w:rsidR="00484EA5" w:rsidRDefault="00054CD6">
                  <w:pPr>
                    <w:spacing w:line="259" w:lineRule="auto"/>
                    <w:ind w:left="0" w:right="0" w:firstLine="0"/>
                    <w:jc w:val="left"/>
                    <w:rPr>
                      <w:sz w:val="22"/>
                      <w:szCs w:val="22"/>
                    </w:rPr>
                  </w:pPr>
                  <w:r>
                    <w:rPr>
                      <w:sz w:val="22"/>
                      <w:szCs w:val="22"/>
                    </w:rPr>
                    <w:t xml:space="preserve">Organisation participante: </w:t>
                  </w:r>
                  <w:r w:rsidR="0059784D" w:rsidRPr="0059784D">
                    <w:rPr>
                      <w:sz w:val="22"/>
                      <w:szCs w:val="22"/>
                    </w:rPr>
                    <w:t>Farm Africa</w:t>
                  </w:r>
                </w:p>
              </w:tc>
            </w:tr>
            <w:tr w:rsidR="00484EA5" w14:paraId="42CE67B8" w14:textId="77777777">
              <w:trPr>
                <w:trHeight w:val="512"/>
              </w:trPr>
              <w:tc>
                <w:tcPr>
                  <w:tcW w:w="436" w:type="dxa"/>
                  <w:tcBorders>
                    <w:top w:val="nil"/>
                    <w:left w:val="single" w:sz="4" w:space="0" w:color="000000"/>
                    <w:bottom w:val="single" w:sz="4" w:space="0" w:color="000000"/>
                    <w:right w:val="nil"/>
                  </w:tcBorders>
                </w:tcPr>
                <w:p w14:paraId="06393EE0" w14:textId="77777777" w:rsidR="00484EA5" w:rsidRDefault="00054CD6">
                  <w:pPr>
                    <w:spacing w:line="259" w:lineRule="auto"/>
                    <w:ind w:left="85" w:right="0" w:firstLine="0"/>
                    <w:jc w:val="left"/>
                    <w:rPr>
                      <w:sz w:val="22"/>
                      <w:szCs w:val="22"/>
                    </w:rPr>
                  </w:pPr>
                  <w:r>
                    <w:rPr>
                      <w:sz w:val="22"/>
                      <w:szCs w:val="22"/>
                    </w:rPr>
                    <w:t xml:space="preserve">o </w:t>
                  </w:r>
                </w:p>
              </w:tc>
              <w:tc>
                <w:tcPr>
                  <w:tcW w:w="4039" w:type="dxa"/>
                  <w:tcBorders>
                    <w:top w:val="nil"/>
                    <w:left w:val="nil"/>
                    <w:bottom w:val="single" w:sz="4" w:space="0" w:color="000000"/>
                    <w:right w:val="single" w:sz="4" w:space="0" w:color="000000"/>
                  </w:tcBorders>
                </w:tcPr>
                <w:p w14:paraId="5D2DD843" w14:textId="3BB9ABDF" w:rsidR="00484EA5" w:rsidRDefault="00054CD6">
                  <w:pPr>
                    <w:spacing w:line="259" w:lineRule="auto"/>
                    <w:ind w:left="0" w:right="0" w:firstLine="0"/>
                    <w:jc w:val="left"/>
                    <w:rPr>
                      <w:sz w:val="22"/>
                      <w:szCs w:val="22"/>
                    </w:rPr>
                  </w:pPr>
                  <w:proofErr w:type="spellStart"/>
                  <w:r>
                    <w:rPr>
                      <w:sz w:val="22"/>
                      <w:szCs w:val="22"/>
                    </w:rPr>
                    <w:t>Addresse</w:t>
                  </w:r>
                  <w:proofErr w:type="spellEnd"/>
                  <w:r>
                    <w:rPr>
                      <w:sz w:val="22"/>
                      <w:szCs w:val="22"/>
                    </w:rPr>
                    <w:t xml:space="preserve"> e-mail:</w:t>
                  </w:r>
                  <w:r>
                    <w:rPr>
                      <w:b/>
                      <w:sz w:val="22"/>
                      <w:szCs w:val="22"/>
                    </w:rPr>
                    <w:t xml:space="preserve"> </w:t>
                  </w:r>
                  <w:r w:rsidR="00D94B96">
                    <w:t>petronellah@farmafrica.org</w:t>
                  </w:r>
                </w:p>
              </w:tc>
            </w:tr>
          </w:tbl>
          <w:p w14:paraId="036DCE78" w14:textId="77777777" w:rsidR="00484EA5" w:rsidRDefault="00484EA5">
            <w:pPr>
              <w:spacing w:after="160" w:line="259" w:lineRule="auto"/>
              <w:ind w:left="0" w:right="0" w:firstLine="0"/>
              <w:jc w:val="left"/>
              <w:rPr>
                <w:sz w:val="22"/>
                <w:szCs w:val="22"/>
              </w:rPr>
            </w:pPr>
          </w:p>
        </w:tc>
      </w:tr>
    </w:tbl>
    <w:p w14:paraId="7A0B37B9" w14:textId="77777777" w:rsidR="00484EA5" w:rsidRDefault="00484EA5"/>
    <w:p w14:paraId="1B65A115" w14:textId="77777777" w:rsidR="00484EA5" w:rsidRDefault="00484EA5"/>
    <w:p w14:paraId="24E15342" w14:textId="77777777" w:rsidR="00484EA5" w:rsidRDefault="00054CD6">
      <w:pPr>
        <w:spacing w:after="120" w:line="240" w:lineRule="auto"/>
        <w:ind w:left="-2" w:right="0" w:hanging="2"/>
        <w:jc w:val="center"/>
        <w:rPr>
          <w:rFonts w:ascii="Times New Roman" w:eastAsia="Times New Roman" w:hAnsi="Times New Roman" w:cs="Times New Roman"/>
          <w:b/>
        </w:rPr>
      </w:pPr>
      <w:r>
        <w:rPr>
          <w:rFonts w:ascii="Times New Roman" w:eastAsia="Times New Roman" w:hAnsi="Times New Roman" w:cs="Times New Roman"/>
          <w:b/>
        </w:rPr>
        <w:t xml:space="preserve">Instructions pour le format du rapport </w:t>
      </w:r>
    </w:p>
    <w:p w14:paraId="7343E064" w14:textId="77777777" w:rsidR="00484EA5" w:rsidRDefault="00054CD6">
      <w:pPr>
        <w:spacing w:after="0" w:line="240" w:lineRule="auto"/>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E045F3B" w14:textId="77777777" w:rsidR="00484EA5" w:rsidRPr="00307C03" w:rsidRDefault="00054CD6">
      <w:pPr>
        <w:numPr>
          <w:ilvl w:val="0"/>
          <w:numId w:val="12"/>
        </w:numPr>
        <w:spacing w:after="120" w:line="240" w:lineRule="auto"/>
        <w:ind w:left="358" w:right="0"/>
        <w:rPr>
          <w:sz w:val="22"/>
          <w:szCs w:val="22"/>
        </w:rPr>
      </w:pPr>
      <w:r w:rsidRPr="00307C03">
        <w:rPr>
          <w:sz w:val="22"/>
          <w:szCs w:val="22"/>
        </w:rPr>
        <w:t xml:space="preserve">Inclure une liste des </w:t>
      </w:r>
      <w:proofErr w:type="spellStart"/>
      <w:r w:rsidRPr="00307C03">
        <w:rPr>
          <w:sz w:val="22"/>
          <w:szCs w:val="22"/>
        </w:rPr>
        <w:t>abbréviations</w:t>
      </w:r>
      <w:proofErr w:type="spellEnd"/>
      <w:r w:rsidRPr="00307C03">
        <w:rPr>
          <w:sz w:val="22"/>
          <w:szCs w:val="22"/>
        </w:rPr>
        <w:t xml:space="preserve"> et acronymes principaux</w:t>
      </w:r>
    </w:p>
    <w:p w14:paraId="58C61A7F" w14:textId="44DDEEA4" w:rsidR="00484EA5" w:rsidRPr="00307C03" w:rsidRDefault="00054CD6">
      <w:pPr>
        <w:numPr>
          <w:ilvl w:val="0"/>
          <w:numId w:val="14"/>
        </w:numPr>
        <w:spacing w:after="120" w:line="240" w:lineRule="auto"/>
        <w:ind w:left="358" w:right="0"/>
        <w:jc w:val="left"/>
        <w:rPr>
          <w:sz w:val="22"/>
          <w:szCs w:val="22"/>
        </w:rPr>
      </w:pPr>
      <w:r w:rsidRPr="00307C03">
        <w:rPr>
          <w:sz w:val="22"/>
          <w:szCs w:val="22"/>
        </w:rPr>
        <w:t>Numérote</w:t>
      </w:r>
      <w:r w:rsidR="007C10F7">
        <w:rPr>
          <w:sz w:val="22"/>
          <w:szCs w:val="22"/>
        </w:rPr>
        <w:t>r</w:t>
      </w:r>
      <w:r w:rsidRPr="00307C03">
        <w:rPr>
          <w:sz w:val="22"/>
          <w:szCs w:val="22"/>
        </w:rPr>
        <w:t xml:space="preserve"> toutes les pages, sections et paragraphes</w:t>
      </w:r>
    </w:p>
    <w:p w14:paraId="42F35F97" w14:textId="6EB0FCEB" w:rsidR="00484EA5" w:rsidRPr="00307C03" w:rsidRDefault="00054CD6">
      <w:pPr>
        <w:numPr>
          <w:ilvl w:val="0"/>
          <w:numId w:val="14"/>
        </w:numPr>
        <w:spacing w:after="120" w:line="240" w:lineRule="auto"/>
        <w:ind w:left="358" w:right="0"/>
        <w:jc w:val="left"/>
        <w:rPr>
          <w:sz w:val="22"/>
          <w:szCs w:val="22"/>
        </w:rPr>
      </w:pPr>
      <w:r w:rsidRPr="00307C03">
        <w:rPr>
          <w:sz w:val="22"/>
          <w:szCs w:val="22"/>
        </w:rPr>
        <w:t xml:space="preserve">Le rapport doit être soumis en un seul document Word ou </w:t>
      </w:r>
      <w:proofErr w:type="spellStart"/>
      <w:r w:rsidRPr="00307C03">
        <w:rPr>
          <w:sz w:val="22"/>
          <w:szCs w:val="22"/>
        </w:rPr>
        <w:t>pdf</w:t>
      </w:r>
      <w:proofErr w:type="spellEnd"/>
      <w:r w:rsidR="00FB5D2E">
        <w:rPr>
          <w:sz w:val="22"/>
          <w:szCs w:val="22"/>
        </w:rPr>
        <w:t xml:space="preserve">, à l’exception </w:t>
      </w:r>
      <w:r w:rsidR="00BD5456">
        <w:rPr>
          <w:sz w:val="22"/>
          <w:szCs w:val="22"/>
        </w:rPr>
        <w:t xml:space="preserve">du tableau 5.1 qui doit être transmis </w:t>
      </w:r>
      <w:r w:rsidR="00FB5D2E">
        <w:rPr>
          <w:sz w:val="22"/>
          <w:szCs w:val="22"/>
        </w:rPr>
        <w:t>sous format Excel</w:t>
      </w:r>
    </w:p>
    <w:p w14:paraId="0DA6FB73" w14:textId="77777777" w:rsidR="00484EA5" w:rsidRPr="00307C03" w:rsidRDefault="00054CD6">
      <w:pPr>
        <w:numPr>
          <w:ilvl w:val="0"/>
          <w:numId w:val="14"/>
        </w:numPr>
        <w:spacing w:after="120" w:line="240" w:lineRule="auto"/>
        <w:ind w:left="358" w:right="0"/>
        <w:jc w:val="left"/>
        <w:rPr>
          <w:sz w:val="22"/>
          <w:szCs w:val="22"/>
        </w:rPr>
      </w:pPr>
      <w:r w:rsidRPr="00307C03">
        <w:rPr>
          <w:sz w:val="22"/>
          <w:szCs w:val="22"/>
        </w:rPr>
        <w:t xml:space="preserve">Les annexes doivent être clairement référencées, utilisant des notes de bas de pages dans le corps du rapport </w:t>
      </w:r>
    </w:p>
    <w:p w14:paraId="5A092B37" w14:textId="76272727" w:rsidR="00484EA5" w:rsidRPr="00307C03" w:rsidRDefault="00054CD6">
      <w:pPr>
        <w:numPr>
          <w:ilvl w:val="0"/>
          <w:numId w:val="14"/>
        </w:numPr>
        <w:spacing w:after="120" w:line="240" w:lineRule="auto"/>
        <w:ind w:left="358" w:right="0"/>
        <w:jc w:val="left"/>
        <w:rPr>
          <w:sz w:val="22"/>
          <w:szCs w:val="22"/>
        </w:rPr>
      </w:pPr>
      <w:r w:rsidRPr="00307C03">
        <w:rPr>
          <w:sz w:val="22"/>
          <w:szCs w:val="22"/>
        </w:rPr>
        <w:t>Fournir des hyperliens à tous les livrables finalisés (rapports, études, cartes, etc</w:t>
      </w:r>
      <w:r w:rsidR="0059784D">
        <w:rPr>
          <w:sz w:val="22"/>
          <w:szCs w:val="22"/>
        </w:rPr>
        <w:t>.</w:t>
      </w:r>
      <w:r w:rsidRPr="00307C03">
        <w:rPr>
          <w:sz w:val="22"/>
          <w:szCs w:val="22"/>
        </w:rPr>
        <w:t>) dans le respect de la politique d’accès à l’information de CAFI, disponible en Annexe 1 des Termes de Référence de CAFI</w:t>
      </w:r>
    </w:p>
    <w:p w14:paraId="2CCBBEEA" w14:textId="77777777" w:rsidR="00484EA5" w:rsidRPr="00307C03" w:rsidRDefault="00484EA5">
      <w:pPr>
        <w:rPr>
          <w:sz w:val="22"/>
          <w:szCs w:val="22"/>
        </w:rPr>
      </w:pPr>
    </w:p>
    <w:p w14:paraId="1F67D9FF" w14:textId="77777777" w:rsidR="00484EA5" w:rsidRDefault="00484EA5"/>
    <w:p w14:paraId="6E22CDF2" w14:textId="77777777" w:rsidR="00484EA5" w:rsidRDefault="00484EA5"/>
    <w:p w14:paraId="501D936F" w14:textId="77777777" w:rsidR="00484EA5" w:rsidRDefault="00484EA5" w:rsidP="0037404B">
      <w:pPr>
        <w:ind w:left="0" w:firstLine="0"/>
      </w:pPr>
    </w:p>
    <w:p w14:paraId="19ADEE55" w14:textId="77777777" w:rsidR="00484EA5" w:rsidRDefault="00484EA5"/>
    <w:p w14:paraId="409CE0A9" w14:textId="77777777" w:rsidR="00484EA5" w:rsidRDefault="00484EA5"/>
    <w:p w14:paraId="5D638C8F" w14:textId="77777777" w:rsidR="00484EA5" w:rsidRDefault="00484EA5"/>
    <w:p w14:paraId="4F1429A2" w14:textId="77777777" w:rsidR="00484EA5" w:rsidRDefault="00484EA5"/>
    <w:p w14:paraId="538E03F7" w14:textId="77777777" w:rsidR="00484EA5" w:rsidRDefault="00484EA5"/>
    <w:p w14:paraId="0A3B0BF3" w14:textId="77777777" w:rsidR="00484EA5" w:rsidRDefault="00484EA5"/>
    <w:p w14:paraId="16462E5D" w14:textId="77777777" w:rsidR="00484EA5" w:rsidRDefault="00484EA5"/>
    <w:p w14:paraId="1D6D6B65" w14:textId="77777777" w:rsidR="00484EA5" w:rsidRDefault="00484EA5"/>
    <w:p w14:paraId="09BDD1B8" w14:textId="77777777" w:rsidR="00484EA5" w:rsidRDefault="00054CD6">
      <w:pPr>
        <w:spacing w:after="160" w:line="259" w:lineRule="auto"/>
        <w:ind w:left="0" w:right="0" w:firstLine="0"/>
        <w:jc w:val="left"/>
      </w:pPr>
      <w:r>
        <w:br w:type="page"/>
      </w:r>
    </w:p>
    <w:p w14:paraId="52233305" w14:textId="77777777" w:rsidR="00484EA5" w:rsidRDefault="00054CD6">
      <w:pPr>
        <w:keepNext/>
        <w:keepLines/>
        <w:pBdr>
          <w:top w:val="nil"/>
          <w:left w:val="nil"/>
          <w:bottom w:val="nil"/>
          <w:right w:val="nil"/>
          <w:between w:val="nil"/>
        </w:pBdr>
        <w:spacing w:before="240" w:after="0" w:line="259" w:lineRule="auto"/>
        <w:ind w:left="0" w:right="0" w:firstLine="0"/>
        <w:jc w:val="left"/>
        <w:rPr>
          <w:color w:val="2F5496"/>
          <w:sz w:val="22"/>
          <w:szCs w:val="22"/>
        </w:rPr>
      </w:pPr>
      <w:r>
        <w:rPr>
          <w:color w:val="2F5496"/>
          <w:sz w:val="22"/>
          <w:szCs w:val="22"/>
        </w:rPr>
        <w:lastRenderedPageBreak/>
        <w:t>Table des matières</w:t>
      </w:r>
    </w:p>
    <w:sdt>
      <w:sdtPr>
        <w:id w:val="-1865740657"/>
        <w:docPartObj>
          <w:docPartGallery w:val="Table of Contents"/>
          <w:docPartUnique/>
        </w:docPartObj>
      </w:sdtPr>
      <w:sdtContent>
        <w:p w14:paraId="2E786AF4" w14:textId="60899DBA" w:rsidR="007C13A9" w:rsidRDefault="00054CD6">
          <w:pPr>
            <w:pStyle w:val="TOC4"/>
            <w:tabs>
              <w:tab w:val="right" w:pos="8754"/>
            </w:tabs>
            <w:rPr>
              <w:noProof/>
            </w:rPr>
          </w:pPr>
          <w:r>
            <w:fldChar w:fldCharType="begin"/>
          </w:r>
          <w:r>
            <w:instrText xml:space="preserve"> TOC \h \u \z </w:instrText>
          </w:r>
          <w:r>
            <w:fldChar w:fldCharType="separate"/>
          </w:r>
          <w:hyperlink w:anchor="_Toc122616962" w:history="1">
            <w:r w:rsidR="007C13A9" w:rsidRPr="00AF7D9E">
              <w:rPr>
                <w:rStyle w:val="Hyperlink"/>
                <w:noProof/>
              </w:rPr>
              <w:t>Période du …………………….. au …………………………</w:t>
            </w:r>
            <w:r w:rsidR="007C13A9">
              <w:rPr>
                <w:noProof/>
                <w:webHidden/>
              </w:rPr>
              <w:tab/>
            </w:r>
            <w:r w:rsidR="007C13A9">
              <w:rPr>
                <w:noProof/>
                <w:webHidden/>
              </w:rPr>
              <w:fldChar w:fldCharType="begin"/>
            </w:r>
            <w:r w:rsidR="007C13A9">
              <w:rPr>
                <w:noProof/>
                <w:webHidden/>
              </w:rPr>
              <w:instrText xml:space="preserve"> PAGEREF _Toc122616962 \h </w:instrText>
            </w:r>
            <w:r w:rsidR="007C13A9">
              <w:rPr>
                <w:noProof/>
                <w:webHidden/>
              </w:rPr>
            </w:r>
            <w:r w:rsidR="007C13A9">
              <w:rPr>
                <w:noProof/>
                <w:webHidden/>
              </w:rPr>
              <w:fldChar w:fldCharType="separate"/>
            </w:r>
            <w:r w:rsidR="000109B8">
              <w:rPr>
                <w:noProof/>
                <w:webHidden/>
              </w:rPr>
              <w:t>1</w:t>
            </w:r>
            <w:r w:rsidR="007C13A9">
              <w:rPr>
                <w:noProof/>
                <w:webHidden/>
              </w:rPr>
              <w:fldChar w:fldCharType="end"/>
            </w:r>
          </w:hyperlink>
        </w:p>
        <w:p w14:paraId="5CABCBE2" w14:textId="3EE47447" w:rsidR="007C13A9" w:rsidRDefault="00000000">
          <w:pPr>
            <w:pStyle w:val="TOC1"/>
            <w:rPr>
              <w:rFonts w:cstheme="minorBidi"/>
              <w:noProof/>
              <w:szCs w:val="22"/>
              <w:lang w:val="en-GB" w:eastAsia="en-GB"/>
            </w:rPr>
          </w:pPr>
          <w:hyperlink w:anchor="_Toc122616963" w:history="1">
            <w:r w:rsidR="007C13A9" w:rsidRPr="00AF7D9E">
              <w:rPr>
                <w:rStyle w:val="Hyperlink"/>
                <w:noProof/>
              </w:rPr>
              <w:t>1.</w:t>
            </w:r>
            <w:r w:rsidR="007C13A9">
              <w:rPr>
                <w:rFonts w:cstheme="minorBidi"/>
                <w:noProof/>
                <w:szCs w:val="22"/>
                <w:lang w:val="en-GB" w:eastAsia="en-GB"/>
              </w:rPr>
              <w:tab/>
            </w:r>
            <w:r w:rsidR="007C13A9" w:rsidRPr="00AF7D9E">
              <w:rPr>
                <w:rStyle w:val="Hyperlink"/>
                <w:noProof/>
              </w:rPr>
              <w:t>Données clés du programme</w:t>
            </w:r>
            <w:r w:rsidR="007C13A9">
              <w:rPr>
                <w:noProof/>
                <w:webHidden/>
              </w:rPr>
              <w:tab/>
            </w:r>
            <w:r w:rsidR="007C13A9">
              <w:rPr>
                <w:noProof/>
                <w:webHidden/>
              </w:rPr>
              <w:fldChar w:fldCharType="begin"/>
            </w:r>
            <w:r w:rsidR="007C13A9">
              <w:rPr>
                <w:noProof/>
                <w:webHidden/>
              </w:rPr>
              <w:instrText xml:space="preserve"> PAGEREF _Toc122616963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45B9949D" w14:textId="059D9CC5" w:rsidR="007C13A9" w:rsidRDefault="00000000">
          <w:pPr>
            <w:pStyle w:val="TOC1"/>
            <w:rPr>
              <w:rFonts w:cstheme="minorBidi"/>
              <w:noProof/>
              <w:szCs w:val="22"/>
              <w:lang w:val="en-GB" w:eastAsia="en-GB"/>
            </w:rPr>
          </w:pPr>
          <w:hyperlink w:anchor="_Toc122616964" w:history="1">
            <w:r w:rsidR="007C13A9" w:rsidRPr="00AF7D9E">
              <w:rPr>
                <w:rStyle w:val="Hyperlink"/>
                <w:noProof/>
              </w:rPr>
              <w:t>2.</w:t>
            </w:r>
            <w:r w:rsidR="007C13A9">
              <w:rPr>
                <w:rFonts w:cstheme="minorBidi"/>
                <w:noProof/>
                <w:szCs w:val="22"/>
                <w:lang w:val="en-GB" w:eastAsia="en-GB"/>
              </w:rPr>
              <w:tab/>
            </w:r>
            <w:r w:rsidR="007C13A9" w:rsidRPr="00AF7D9E">
              <w:rPr>
                <w:rStyle w:val="Hyperlink"/>
                <w:noProof/>
              </w:rPr>
              <w:t>Résumé exécutif (maximum 1 page)</w:t>
            </w:r>
            <w:r w:rsidR="007C13A9">
              <w:rPr>
                <w:noProof/>
                <w:webHidden/>
              </w:rPr>
              <w:tab/>
            </w:r>
            <w:r w:rsidR="007C13A9">
              <w:rPr>
                <w:noProof/>
                <w:webHidden/>
              </w:rPr>
              <w:fldChar w:fldCharType="begin"/>
            </w:r>
            <w:r w:rsidR="007C13A9">
              <w:rPr>
                <w:noProof/>
                <w:webHidden/>
              </w:rPr>
              <w:instrText xml:space="preserve"> PAGEREF _Toc122616964 \h </w:instrText>
            </w:r>
            <w:r w:rsidR="007C13A9">
              <w:rPr>
                <w:noProof/>
                <w:webHidden/>
              </w:rPr>
            </w:r>
            <w:r w:rsidR="007C13A9">
              <w:rPr>
                <w:noProof/>
                <w:webHidden/>
              </w:rPr>
              <w:fldChar w:fldCharType="separate"/>
            </w:r>
            <w:r w:rsidR="000109B8">
              <w:rPr>
                <w:noProof/>
                <w:webHidden/>
              </w:rPr>
              <w:t>7</w:t>
            </w:r>
            <w:r w:rsidR="007C13A9">
              <w:rPr>
                <w:noProof/>
                <w:webHidden/>
              </w:rPr>
              <w:fldChar w:fldCharType="end"/>
            </w:r>
          </w:hyperlink>
        </w:p>
        <w:p w14:paraId="7B871A02" w14:textId="66CC6868" w:rsidR="007C13A9" w:rsidRDefault="00000000">
          <w:pPr>
            <w:pStyle w:val="TOC1"/>
            <w:rPr>
              <w:rFonts w:cstheme="minorBidi"/>
              <w:noProof/>
              <w:szCs w:val="22"/>
              <w:lang w:val="en-GB" w:eastAsia="en-GB"/>
            </w:rPr>
          </w:pPr>
          <w:hyperlink w:anchor="_Toc122616965" w:history="1">
            <w:r w:rsidR="007C13A9" w:rsidRPr="00AF7D9E">
              <w:rPr>
                <w:rStyle w:val="Hyperlink"/>
                <w:noProof/>
              </w:rPr>
              <w:t>3.</w:t>
            </w:r>
            <w:r w:rsidR="007C13A9">
              <w:rPr>
                <w:rFonts w:cstheme="minorBidi"/>
                <w:noProof/>
                <w:szCs w:val="22"/>
                <w:lang w:val="en-GB" w:eastAsia="en-GB"/>
              </w:rPr>
              <w:tab/>
            </w:r>
            <w:r w:rsidR="007C13A9" w:rsidRPr="00AF7D9E">
              <w:rPr>
                <w:rStyle w:val="Hyperlink"/>
                <w:noProof/>
              </w:rPr>
              <w:t>Brève présentation du programme</w:t>
            </w:r>
            <w:r w:rsidR="007C13A9">
              <w:rPr>
                <w:noProof/>
                <w:webHidden/>
              </w:rPr>
              <w:tab/>
            </w:r>
            <w:r w:rsidR="007C13A9">
              <w:rPr>
                <w:noProof/>
                <w:webHidden/>
              </w:rPr>
              <w:fldChar w:fldCharType="begin"/>
            </w:r>
            <w:r w:rsidR="007C13A9">
              <w:rPr>
                <w:noProof/>
                <w:webHidden/>
              </w:rPr>
              <w:instrText xml:space="preserve"> PAGEREF _Toc122616965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08FDA9CE" w14:textId="68AAED38" w:rsidR="007C13A9" w:rsidRDefault="00000000">
          <w:pPr>
            <w:pStyle w:val="TOC2"/>
            <w:tabs>
              <w:tab w:val="left" w:pos="880"/>
              <w:tab w:val="right" w:pos="8754"/>
            </w:tabs>
            <w:rPr>
              <w:rFonts w:cstheme="minorBidi"/>
              <w:noProof/>
              <w:szCs w:val="22"/>
              <w:lang w:val="en-GB" w:eastAsia="en-GB"/>
            </w:rPr>
          </w:pPr>
          <w:hyperlink w:anchor="_Toc122616966" w:history="1">
            <w:r w:rsidR="007C13A9" w:rsidRPr="00AF7D9E">
              <w:rPr>
                <w:rStyle w:val="Hyperlink"/>
                <w:rFonts w:ascii="Calibri" w:eastAsia="Calibri" w:hAnsi="Calibri" w:cs="Calibri"/>
                <w:noProof/>
              </w:rPr>
              <w:t>3.1.</w:t>
            </w:r>
            <w:r w:rsidR="007C13A9">
              <w:rPr>
                <w:rFonts w:cstheme="minorBidi"/>
                <w:noProof/>
                <w:szCs w:val="22"/>
                <w:lang w:val="en-GB" w:eastAsia="en-GB"/>
              </w:rPr>
              <w:tab/>
            </w:r>
            <w:r w:rsidR="007C13A9" w:rsidRPr="00AF7D9E">
              <w:rPr>
                <w:rStyle w:val="Hyperlink"/>
                <w:rFonts w:ascii="Calibri" w:eastAsia="Calibri" w:hAnsi="Calibri" w:cs="Calibri"/>
                <w:noProof/>
              </w:rPr>
              <w:t>Objectif Général</w:t>
            </w:r>
            <w:r w:rsidR="007C13A9">
              <w:rPr>
                <w:noProof/>
                <w:webHidden/>
              </w:rPr>
              <w:tab/>
            </w:r>
            <w:r w:rsidR="007C13A9">
              <w:rPr>
                <w:noProof/>
                <w:webHidden/>
              </w:rPr>
              <w:fldChar w:fldCharType="begin"/>
            </w:r>
            <w:r w:rsidR="007C13A9">
              <w:rPr>
                <w:noProof/>
                <w:webHidden/>
              </w:rPr>
              <w:instrText xml:space="preserve"> PAGEREF _Toc122616966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0667E6AE" w14:textId="4DC19A00" w:rsidR="007C13A9" w:rsidRDefault="00000000">
          <w:pPr>
            <w:pStyle w:val="TOC2"/>
            <w:tabs>
              <w:tab w:val="left" w:pos="880"/>
              <w:tab w:val="right" w:pos="8754"/>
            </w:tabs>
            <w:rPr>
              <w:rFonts w:cstheme="minorBidi"/>
              <w:noProof/>
              <w:szCs w:val="22"/>
              <w:lang w:val="en-GB" w:eastAsia="en-GB"/>
            </w:rPr>
          </w:pPr>
          <w:hyperlink w:anchor="_Toc122616967" w:history="1">
            <w:r w:rsidR="007C13A9" w:rsidRPr="00AF7D9E">
              <w:rPr>
                <w:rStyle w:val="Hyperlink"/>
                <w:rFonts w:ascii="Calibri" w:eastAsia="Calibri" w:hAnsi="Calibri" w:cs="Calibri"/>
                <w:noProof/>
              </w:rPr>
              <w:t>3.2.</w:t>
            </w:r>
            <w:r w:rsidR="007C13A9">
              <w:rPr>
                <w:rFonts w:cstheme="minorBidi"/>
                <w:noProof/>
                <w:szCs w:val="22"/>
                <w:lang w:val="en-GB" w:eastAsia="en-GB"/>
              </w:rPr>
              <w:tab/>
            </w:r>
            <w:r w:rsidR="007C13A9" w:rsidRPr="00AF7D9E">
              <w:rPr>
                <w:rStyle w:val="Hyperlink"/>
                <w:rFonts w:ascii="Calibri" w:eastAsia="Calibri" w:hAnsi="Calibri" w:cs="Calibri"/>
                <w:noProof/>
              </w:rPr>
              <w:t>Objectifs spécifiques et résultats attendus du programme</w:t>
            </w:r>
            <w:r w:rsidR="007C13A9">
              <w:rPr>
                <w:noProof/>
                <w:webHidden/>
              </w:rPr>
              <w:tab/>
            </w:r>
            <w:r w:rsidR="007C13A9">
              <w:rPr>
                <w:noProof/>
                <w:webHidden/>
              </w:rPr>
              <w:fldChar w:fldCharType="begin"/>
            </w:r>
            <w:r w:rsidR="007C13A9">
              <w:rPr>
                <w:noProof/>
                <w:webHidden/>
              </w:rPr>
              <w:instrText xml:space="preserve"> PAGEREF _Toc122616967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5B096671" w14:textId="3A5FC48B" w:rsidR="007C13A9" w:rsidRDefault="00000000">
          <w:pPr>
            <w:pStyle w:val="TOC2"/>
            <w:tabs>
              <w:tab w:val="left" w:pos="880"/>
              <w:tab w:val="right" w:pos="8754"/>
            </w:tabs>
            <w:rPr>
              <w:rFonts w:cstheme="minorBidi"/>
              <w:noProof/>
              <w:szCs w:val="22"/>
              <w:lang w:val="en-GB" w:eastAsia="en-GB"/>
            </w:rPr>
          </w:pPr>
          <w:hyperlink w:anchor="_Toc122616968" w:history="1">
            <w:r w:rsidR="007C13A9" w:rsidRPr="00AF7D9E">
              <w:rPr>
                <w:rStyle w:val="Hyperlink"/>
                <w:rFonts w:ascii="Calibri" w:eastAsia="Calibri" w:hAnsi="Calibri" w:cs="Calibri"/>
                <w:noProof/>
              </w:rPr>
              <w:t>3.3.</w:t>
            </w:r>
            <w:r w:rsidR="007C13A9">
              <w:rPr>
                <w:rFonts w:cstheme="minorBidi"/>
                <w:noProof/>
                <w:szCs w:val="22"/>
                <w:lang w:val="en-GB" w:eastAsia="en-GB"/>
              </w:rPr>
              <w:tab/>
            </w:r>
            <w:r w:rsidR="007C13A9" w:rsidRPr="00AF7D9E">
              <w:rPr>
                <w:rStyle w:val="Hyperlink"/>
                <w:rFonts w:ascii="Calibri" w:eastAsia="Calibri" w:hAnsi="Calibri" w:cs="Calibri"/>
                <w:noProof/>
              </w:rPr>
              <w:t>Contexte du rapport</w:t>
            </w:r>
            <w:r w:rsidR="007C13A9">
              <w:rPr>
                <w:noProof/>
                <w:webHidden/>
              </w:rPr>
              <w:tab/>
            </w:r>
            <w:r w:rsidR="007C13A9">
              <w:rPr>
                <w:noProof/>
                <w:webHidden/>
              </w:rPr>
              <w:fldChar w:fldCharType="begin"/>
            </w:r>
            <w:r w:rsidR="007C13A9">
              <w:rPr>
                <w:noProof/>
                <w:webHidden/>
              </w:rPr>
              <w:instrText xml:space="preserve"> PAGEREF _Toc122616968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12ABF6F6" w14:textId="3793B702" w:rsidR="007C13A9" w:rsidRDefault="00000000">
          <w:pPr>
            <w:pStyle w:val="TOC1"/>
            <w:rPr>
              <w:rFonts w:cstheme="minorBidi"/>
              <w:noProof/>
              <w:szCs w:val="22"/>
              <w:lang w:val="en-GB" w:eastAsia="en-GB"/>
            </w:rPr>
          </w:pPr>
          <w:hyperlink w:anchor="_Toc122616969" w:history="1">
            <w:r w:rsidR="007C13A9" w:rsidRPr="00AF7D9E">
              <w:rPr>
                <w:rStyle w:val="Hyperlink"/>
                <w:noProof/>
              </w:rPr>
              <w:t>4.</w:t>
            </w:r>
            <w:r w:rsidR="007C13A9">
              <w:rPr>
                <w:rFonts w:cstheme="minorBidi"/>
                <w:noProof/>
                <w:szCs w:val="22"/>
                <w:lang w:val="en-GB" w:eastAsia="en-GB"/>
              </w:rPr>
              <w:tab/>
            </w:r>
            <w:r w:rsidR="007C13A9" w:rsidRPr="00AF7D9E">
              <w:rPr>
                <w:rStyle w:val="Hyperlink"/>
                <w:noProof/>
              </w:rPr>
              <w:t>Etat d’avancement des activités prévues dans le Plan de travail annuel (PTA) du programme, pour la période de rapportage (semestre 1 ou année entière)</w:t>
            </w:r>
            <w:r w:rsidR="007C13A9">
              <w:rPr>
                <w:noProof/>
                <w:webHidden/>
              </w:rPr>
              <w:tab/>
            </w:r>
            <w:r w:rsidR="007C13A9">
              <w:rPr>
                <w:noProof/>
                <w:webHidden/>
              </w:rPr>
              <w:fldChar w:fldCharType="begin"/>
            </w:r>
            <w:r w:rsidR="007C13A9">
              <w:rPr>
                <w:noProof/>
                <w:webHidden/>
              </w:rPr>
              <w:instrText xml:space="preserve"> PAGEREF _Toc122616969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6A2E0325" w14:textId="188CB86D" w:rsidR="007C13A9" w:rsidRDefault="00000000">
          <w:pPr>
            <w:pStyle w:val="TOC1"/>
            <w:rPr>
              <w:rFonts w:cstheme="minorBidi"/>
              <w:noProof/>
              <w:szCs w:val="22"/>
              <w:lang w:val="en-GB" w:eastAsia="en-GB"/>
            </w:rPr>
          </w:pPr>
          <w:hyperlink w:anchor="_Toc122616970" w:history="1">
            <w:r w:rsidR="007C13A9" w:rsidRPr="00AF7D9E">
              <w:rPr>
                <w:rStyle w:val="Hyperlink"/>
                <w:noProof/>
              </w:rPr>
              <w:t>5.</w:t>
            </w:r>
            <w:r w:rsidR="007C13A9">
              <w:rPr>
                <w:rFonts w:cstheme="minorBidi"/>
                <w:noProof/>
                <w:szCs w:val="22"/>
                <w:lang w:val="en-GB" w:eastAsia="en-GB"/>
              </w:rPr>
              <w:tab/>
            </w:r>
            <w:r w:rsidR="007C13A9" w:rsidRPr="00AF7D9E">
              <w:rPr>
                <w:rStyle w:val="Hyperlink"/>
                <w:noProof/>
              </w:rPr>
              <w:t>Résultats du Programme</w:t>
            </w:r>
            <w:r w:rsidR="007C13A9">
              <w:rPr>
                <w:noProof/>
                <w:webHidden/>
              </w:rPr>
              <w:tab/>
            </w:r>
            <w:r w:rsidR="007C13A9">
              <w:rPr>
                <w:noProof/>
                <w:webHidden/>
              </w:rPr>
              <w:fldChar w:fldCharType="begin"/>
            </w:r>
            <w:r w:rsidR="007C13A9">
              <w:rPr>
                <w:noProof/>
                <w:webHidden/>
              </w:rPr>
              <w:instrText xml:space="preserve"> PAGEREF _Toc122616970 \h </w:instrText>
            </w:r>
            <w:r w:rsidR="007C13A9">
              <w:rPr>
                <w:noProof/>
                <w:webHidden/>
              </w:rPr>
            </w:r>
            <w:r w:rsidR="007C13A9">
              <w:rPr>
                <w:noProof/>
                <w:webHidden/>
              </w:rPr>
              <w:fldChar w:fldCharType="separate"/>
            </w:r>
            <w:r w:rsidR="000109B8">
              <w:rPr>
                <w:noProof/>
                <w:webHidden/>
              </w:rPr>
              <w:t>11</w:t>
            </w:r>
            <w:r w:rsidR="007C13A9">
              <w:rPr>
                <w:noProof/>
                <w:webHidden/>
              </w:rPr>
              <w:fldChar w:fldCharType="end"/>
            </w:r>
          </w:hyperlink>
        </w:p>
        <w:p w14:paraId="023BA319" w14:textId="36CAA1A0" w:rsidR="007C13A9" w:rsidRDefault="00000000">
          <w:pPr>
            <w:pStyle w:val="TOC2"/>
            <w:tabs>
              <w:tab w:val="right" w:pos="8754"/>
            </w:tabs>
            <w:rPr>
              <w:rFonts w:cstheme="minorBidi"/>
              <w:noProof/>
              <w:szCs w:val="22"/>
              <w:lang w:val="en-GB" w:eastAsia="en-GB"/>
            </w:rPr>
          </w:pPr>
          <w:hyperlink w:anchor="_Toc122616971" w:history="1">
            <w:r w:rsidR="007C13A9" w:rsidRPr="00AF7D9E">
              <w:rPr>
                <w:rStyle w:val="Hyperlink"/>
                <w:noProof/>
              </w:rPr>
              <w:t>5.1 Contribution aux impacts du cadre de résultats de CAFI</w:t>
            </w:r>
            <w:r w:rsidR="007C13A9">
              <w:rPr>
                <w:noProof/>
                <w:webHidden/>
              </w:rPr>
              <w:tab/>
            </w:r>
            <w:r w:rsidR="007C13A9">
              <w:rPr>
                <w:noProof/>
                <w:webHidden/>
              </w:rPr>
              <w:fldChar w:fldCharType="begin"/>
            </w:r>
            <w:r w:rsidR="007C13A9">
              <w:rPr>
                <w:noProof/>
                <w:webHidden/>
              </w:rPr>
              <w:instrText xml:space="preserve"> PAGEREF _Toc122616971 \h </w:instrText>
            </w:r>
            <w:r w:rsidR="007C13A9">
              <w:rPr>
                <w:noProof/>
                <w:webHidden/>
              </w:rPr>
            </w:r>
            <w:r w:rsidR="007C13A9">
              <w:rPr>
                <w:noProof/>
                <w:webHidden/>
              </w:rPr>
              <w:fldChar w:fldCharType="separate"/>
            </w:r>
            <w:r w:rsidR="000109B8">
              <w:rPr>
                <w:noProof/>
                <w:webHidden/>
              </w:rPr>
              <w:t>11</w:t>
            </w:r>
            <w:r w:rsidR="007C13A9">
              <w:rPr>
                <w:noProof/>
                <w:webHidden/>
              </w:rPr>
              <w:fldChar w:fldCharType="end"/>
            </w:r>
          </w:hyperlink>
        </w:p>
        <w:p w14:paraId="44ECA4D6" w14:textId="2C1EE24D" w:rsidR="007C13A9" w:rsidRDefault="00000000">
          <w:pPr>
            <w:pStyle w:val="TOC2"/>
            <w:tabs>
              <w:tab w:val="right" w:pos="8754"/>
            </w:tabs>
            <w:rPr>
              <w:rFonts w:cstheme="minorBidi"/>
              <w:noProof/>
              <w:szCs w:val="22"/>
              <w:lang w:val="en-GB" w:eastAsia="en-GB"/>
            </w:rPr>
          </w:pPr>
          <w:hyperlink w:anchor="_Toc122616972" w:history="1">
            <w:r w:rsidR="007C13A9" w:rsidRPr="00AF7D9E">
              <w:rPr>
                <w:rStyle w:val="Hyperlink"/>
                <w:noProof/>
              </w:rPr>
              <w:t>5.2 Progrès par effet et produits du programme</w:t>
            </w:r>
            <w:r w:rsidR="007C13A9">
              <w:rPr>
                <w:noProof/>
                <w:webHidden/>
              </w:rPr>
              <w:tab/>
            </w:r>
            <w:r w:rsidR="007C13A9">
              <w:rPr>
                <w:noProof/>
                <w:webHidden/>
              </w:rPr>
              <w:fldChar w:fldCharType="begin"/>
            </w:r>
            <w:r w:rsidR="007C13A9">
              <w:rPr>
                <w:noProof/>
                <w:webHidden/>
              </w:rPr>
              <w:instrText xml:space="preserve"> PAGEREF _Toc122616972 \h </w:instrText>
            </w:r>
            <w:r w:rsidR="007C13A9">
              <w:rPr>
                <w:noProof/>
                <w:webHidden/>
              </w:rPr>
            </w:r>
            <w:r w:rsidR="007C13A9">
              <w:rPr>
                <w:noProof/>
                <w:webHidden/>
              </w:rPr>
              <w:fldChar w:fldCharType="separate"/>
            </w:r>
            <w:r w:rsidR="000109B8">
              <w:rPr>
                <w:noProof/>
                <w:webHidden/>
              </w:rPr>
              <w:t>13</w:t>
            </w:r>
            <w:r w:rsidR="007C13A9">
              <w:rPr>
                <w:noProof/>
                <w:webHidden/>
              </w:rPr>
              <w:fldChar w:fldCharType="end"/>
            </w:r>
          </w:hyperlink>
        </w:p>
        <w:p w14:paraId="457C8CC5" w14:textId="1D6F4D4B" w:rsidR="007C13A9" w:rsidRDefault="00000000">
          <w:pPr>
            <w:pStyle w:val="TOC2"/>
            <w:tabs>
              <w:tab w:val="right" w:pos="8754"/>
            </w:tabs>
            <w:rPr>
              <w:rFonts w:cstheme="minorBidi"/>
              <w:noProof/>
              <w:szCs w:val="22"/>
              <w:lang w:val="en-GB" w:eastAsia="en-GB"/>
            </w:rPr>
          </w:pPr>
          <w:hyperlink w:anchor="_Toc122616973" w:history="1">
            <w:r w:rsidR="007C13A9" w:rsidRPr="00AF7D9E">
              <w:rPr>
                <w:rStyle w:val="Hyperlink"/>
                <w:noProof/>
              </w:rPr>
              <w:t>5.4 Contribution du programme à l’atteinte des Indicateurs du cadre de résultats de CAFI</w:t>
            </w:r>
            <w:r w:rsidR="007C13A9">
              <w:rPr>
                <w:noProof/>
                <w:webHidden/>
              </w:rPr>
              <w:tab/>
            </w:r>
            <w:r w:rsidR="007C13A9">
              <w:rPr>
                <w:noProof/>
                <w:webHidden/>
              </w:rPr>
              <w:fldChar w:fldCharType="begin"/>
            </w:r>
            <w:r w:rsidR="007C13A9">
              <w:rPr>
                <w:noProof/>
                <w:webHidden/>
              </w:rPr>
              <w:instrText xml:space="preserve"> PAGEREF _Toc122616973 \h </w:instrText>
            </w:r>
            <w:r w:rsidR="007C13A9">
              <w:rPr>
                <w:noProof/>
                <w:webHidden/>
              </w:rPr>
            </w:r>
            <w:r w:rsidR="007C13A9">
              <w:rPr>
                <w:noProof/>
                <w:webHidden/>
              </w:rPr>
              <w:fldChar w:fldCharType="separate"/>
            </w:r>
            <w:r w:rsidR="000109B8">
              <w:rPr>
                <w:noProof/>
                <w:webHidden/>
              </w:rPr>
              <w:t>16</w:t>
            </w:r>
            <w:r w:rsidR="007C13A9">
              <w:rPr>
                <w:noProof/>
                <w:webHidden/>
              </w:rPr>
              <w:fldChar w:fldCharType="end"/>
            </w:r>
          </w:hyperlink>
        </w:p>
        <w:p w14:paraId="5631490B" w14:textId="3E2F936D" w:rsidR="007C13A9" w:rsidRDefault="00000000">
          <w:pPr>
            <w:pStyle w:val="TOC1"/>
            <w:rPr>
              <w:rFonts w:cstheme="minorBidi"/>
              <w:noProof/>
              <w:szCs w:val="22"/>
              <w:lang w:val="en-GB" w:eastAsia="en-GB"/>
            </w:rPr>
          </w:pPr>
          <w:hyperlink w:anchor="_Toc122616974" w:history="1">
            <w:r w:rsidR="007C13A9" w:rsidRPr="00AF7D9E">
              <w:rPr>
                <w:rStyle w:val="Hyperlink"/>
                <w:rFonts w:eastAsia="Calibri" w:cs="Calibri"/>
                <w:noProof/>
              </w:rPr>
              <w:t>5.5</w:t>
            </w:r>
            <w:r w:rsidR="007C13A9">
              <w:rPr>
                <w:rFonts w:cstheme="minorBidi"/>
                <w:noProof/>
                <w:szCs w:val="22"/>
                <w:lang w:val="en-GB" w:eastAsia="en-GB"/>
              </w:rPr>
              <w:tab/>
            </w:r>
            <w:r w:rsidR="007C13A9" w:rsidRPr="00AF7D9E">
              <w:rPr>
                <w:rStyle w:val="Hyperlink"/>
                <w:rFonts w:eastAsia="Calibri" w:cs="Calibri"/>
                <w:noProof/>
              </w:rPr>
              <w:t>Contribution du programme à l’atteinte des jalons de la Lettre d’intention</w:t>
            </w:r>
            <w:r w:rsidR="007C13A9">
              <w:rPr>
                <w:noProof/>
                <w:webHidden/>
              </w:rPr>
              <w:tab/>
            </w:r>
            <w:r w:rsidR="007C13A9">
              <w:rPr>
                <w:noProof/>
                <w:webHidden/>
              </w:rPr>
              <w:fldChar w:fldCharType="begin"/>
            </w:r>
            <w:r w:rsidR="007C13A9">
              <w:rPr>
                <w:noProof/>
                <w:webHidden/>
              </w:rPr>
              <w:instrText xml:space="preserve"> PAGEREF _Toc122616974 \h </w:instrText>
            </w:r>
            <w:r w:rsidR="007C13A9">
              <w:rPr>
                <w:noProof/>
                <w:webHidden/>
              </w:rPr>
            </w:r>
            <w:r w:rsidR="007C13A9">
              <w:rPr>
                <w:noProof/>
                <w:webHidden/>
              </w:rPr>
              <w:fldChar w:fldCharType="separate"/>
            </w:r>
            <w:r w:rsidR="000109B8">
              <w:rPr>
                <w:noProof/>
                <w:webHidden/>
              </w:rPr>
              <w:t>2</w:t>
            </w:r>
            <w:r w:rsidR="007C13A9">
              <w:rPr>
                <w:noProof/>
                <w:webHidden/>
              </w:rPr>
              <w:fldChar w:fldCharType="end"/>
            </w:r>
          </w:hyperlink>
        </w:p>
        <w:p w14:paraId="3BCBFEEB" w14:textId="6B9E40D2" w:rsidR="007C13A9" w:rsidRDefault="00000000">
          <w:pPr>
            <w:pStyle w:val="TOC1"/>
            <w:rPr>
              <w:rFonts w:cstheme="minorBidi"/>
              <w:noProof/>
              <w:szCs w:val="22"/>
              <w:lang w:val="en-GB" w:eastAsia="en-GB"/>
            </w:rPr>
          </w:pPr>
          <w:hyperlink w:anchor="_Toc122616975" w:history="1">
            <w:r w:rsidR="007C13A9" w:rsidRPr="00AF7D9E">
              <w:rPr>
                <w:rStyle w:val="Hyperlink"/>
                <w:noProof/>
              </w:rPr>
              <w:t>6.</w:t>
            </w:r>
            <w:r w:rsidR="007C13A9">
              <w:rPr>
                <w:rFonts w:cstheme="minorBidi"/>
                <w:noProof/>
                <w:szCs w:val="22"/>
                <w:lang w:val="en-GB" w:eastAsia="en-GB"/>
              </w:rPr>
              <w:tab/>
            </w:r>
            <w:r w:rsidR="007C13A9" w:rsidRPr="00AF7D9E">
              <w:rPr>
                <w:rStyle w:val="Hyperlink"/>
                <w:noProof/>
              </w:rPr>
              <w:t>Exécution financière</w:t>
            </w:r>
            <w:r w:rsidR="007C13A9">
              <w:rPr>
                <w:noProof/>
                <w:webHidden/>
              </w:rPr>
              <w:tab/>
            </w:r>
            <w:r w:rsidR="007C13A9">
              <w:rPr>
                <w:noProof/>
                <w:webHidden/>
              </w:rPr>
              <w:fldChar w:fldCharType="begin"/>
            </w:r>
            <w:r w:rsidR="007C13A9">
              <w:rPr>
                <w:noProof/>
                <w:webHidden/>
              </w:rPr>
              <w:instrText xml:space="preserve"> PAGEREF _Toc122616975 \h </w:instrText>
            </w:r>
            <w:r w:rsidR="007C13A9">
              <w:rPr>
                <w:noProof/>
                <w:webHidden/>
              </w:rPr>
            </w:r>
            <w:r w:rsidR="007C13A9">
              <w:rPr>
                <w:noProof/>
                <w:webHidden/>
              </w:rPr>
              <w:fldChar w:fldCharType="separate"/>
            </w:r>
            <w:r w:rsidR="000109B8">
              <w:rPr>
                <w:noProof/>
                <w:webHidden/>
              </w:rPr>
              <w:t>2</w:t>
            </w:r>
            <w:r w:rsidR="007C13A9">
              <w:rPr>
                <w:noProof/>
                <w:webHidden/>
              </w:rPr>
              <w:fldChar w:fldCharType="end"/>
            </w:r>
          </w:hyperlink>
        </w:p>
        <w:p w14:paraId="1BFF41A2" w14:textId="255BB0C5" w:rsidR="007C13A9" w:rsidRDefault="00000000">
          <w:pPr>
            <w:pStyle w:val="TOC2"/>
            <w:tabs>
              <w:tab w:val="right" w:pos="8754"/>
            </w:tabs>
            <w:rPr>
              <w:rFonts w:cstheme="minorBidi"/>
              <w:noProof/>
              <w:szCs w:val="22"/>
              <w:lang w:val="en-GB" w:eastAsia="en-GB"/>
            </w:rPr>
          </w:pPr>
          <w:hyperlink w:anchor="_Toc122616976" w:history="1">
            <w:r w:rsidR="007C13A9" w:rsidRPr="00AF7D9E">
              <w:rPr>
                <w:rStyle w:val="Hyperlink"/>
                <w:noProof/>
              </w:rPr>
              <w:t>6.1 Décaissements</w:t>
            </w:r>
            <w:r w:rsidR="007C13A9">
              <w:rPr>
                <w:noProof/>
                <w:webHidden/>
              </w:rPr>
              <w:tab/>
            </w:r>
            <w:r w:rsidR="007C13A9">
              <w:rPr>
                <w:noProof/>
                <w:webHidden/>
              </w:rPr>
              <w:fldChar w:fldCharType="begin"/>
            </w:r>
            <w:r w:rsidR="007C13A9">
              <w:rPr>
                <w:noProof/>
                <w:webHidden/>
              </w:rPr>
              <w:instrText xml:space="preserve"> PAGEREF _Toc122616976 \h </w:instrText>
            </w:r>
            <w:r w:rsidR="007C13A9">
              <w:rPr>
                <w:noProof/>
                <w:webHidden/>
              </w:rPr>
            </w:r>
            <w:r w:rsidR="007C13A9">
              <w:rPr>
                <w:noProof/>
                <w:webHidden/>
              </w:rPr>
              <w:fldChar w:fldCharType="separate"/>
            </w:r>
            <w:r w:rsidR="000109B8">
              <w:rPr>
                <w:noProof/>
                <w:webHidden/>
              </w:rPr>
              <w:t>2</w:t>
            </w:r>
            <w:r w:rsidR="007C13A9">
              <w:rPr>
                <w:noProof/>
                <w:webHidden/>
              </w:rPr>
              <w:fldChar w:fldCharType="end"/>
            </w:r>
          </w:hyperlink>
        </w:p>
        <w:p w14:paraId="2A85A989" w14:textId="1466758F" w:rsidR="007C13A9" w:rsidRDefault="00000000">
          <w:pPr>
            <w:pStyle w:val="TOC2"/>
            <w:tabs>
              <w:tab w:val="right" w:pos="8754"/>
            </w:tabs>
            <w:rPr>
              <w:rFonts w:cstheme="minorBidi"/>
              <w:noProof/>
              <w:szCs w:val="22"/>
              <w:lang w:val="en-GB" w:eastAsia="en-GB"/>
            </w:rPr>
          </w:pPr>
          <w:hyperlink w:anchor="_Toc122616977" w:history="1">
            <w:r w:rsidR="007C13A9" w:rsidRPr="00AF7D9E">
              <w:rPr>
                <w:rStyle w:val="Hyperlink"/>
                <w:noProof/>
              </w:rPr>
              <w:t>6.2 Contrats</w:t>
            </w:r>
            <w:r w:rsidR="007C13A9">
              <w:rPr>
                <w:noProof/>
                <w:webHidden/>
              </w:rPr>
              <w:tab/>
            </w:r>
            <w:r w:rsidR="007C13A9">
              <w:rPr>
                <w:noProof/>
                <w:webHidden/>
              </w:rPr>
              <w:fldChar w:fldCharType="begin"/>
            </w:r>
            <w:r w:rsidR="007C13A9">
              <w:rPr>
                <w:noProof/>
                <w:webHidden/>
              </w:rPr>
              <w:instrText xml:space="preserve"> PAGEREF _Toc122616977 \h </w:instrText>
            </w:r>
            <w:r w:rsidR="007C13A9">
              <w:rPr>
                <w:noProof/>
                <w:webHidden/>
              </w:rPr>
            </w:r>
            <w:r w:rsidR="007C13A9">
              <w:rPr>
                <w:noProof/>
                <w:webHidden/>
              </w:rPr>
              <w:fldChar w:fldCharType="separate"/>
            </w:r>
            <w:r w:rsidR="000109B8">
              <w:rPr>
                <w:noProof/>
                <w:webHidden/>
              </w:rPr>
              <w:t>4</w:t>
            </w:r>
            <w:r w:rsidR="007C13A9">
              <w:rPr>
                <w:noProof/>
                <w:webHidden/>
              </w:rPr>
              <w:fldChar w:fldCharType="end"/>
            </w:r>
          </w:hyperlink>
        </w:p>
        <w:p w14:paraId="64C5C3C2" w14:textId="7BB1DBF7" w:rsidR="007C13A9" w:rsidRDefault="00000000">
          <w:pPr>
            <w:pStyle w:val="TOC2"/>
            <w:tabs>
              <w:tab w:val="right" w:pos="8754"/>
            </w:tabs>
            <w:rPr>
              <w:rFonts w:cstheme="minorBidi"/>
              <w:noProof/>
              <w:szCs w:val="22"/>
              <w:lang w:val="en-GB" w:eastAsia="en-GB"/>
            </w:rPr>
          </w:pPr>
          <w:hyperlink w:anchor="_Toc122616978" w:history="1">
            <w:r w:rsidR="007C13A9" w:rsidRPr="00AF7D9E">
              <w:rPr>
                <w:rStyle w:val="Hyperlink"/>
                <w:noProof/>
              </w:rPr>
              <w:t>6.3 Gestion financière, approvisionnement et ressources humaines</w:t>
            </w:r>
            <w:r w:rsidR="007C13A9">
              <w:rPr>
                <w:noProof/>
                <w:webHidden/>
              </w:rPr>
              <w:tab/>
            </w:r>
            <w:r w:rsidR="007C13A9">
              <w:rPr>
                <w:noProof/>
                <w:webHidden/>
              </w:rPr>
              <w:fldChar w:fldCharType="begin"/>
            </w:r>
            <w:r w:rsidR="007C13A9">
              <w:rPr>
                <w:noProof/>
                <w:webHidden/>
              </w:rPr>
              <w:instrText xml:space="preserve"> PAGEREF _Toc122616978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11F3E543" w14:textId="38BD6831" w:rsidR="007C13A9" w:rsidRDefault="00000000">
          <w:pPr>
            <w:pStyle w:val="TOC2"/>
            <w:tabs>
              <w:tab w:val="right" w:pos="8754"/>
            </w:tabs>
            <w:rPr>
              <w:rFonts w:cstheme="minorBidi"/>
              <w:noProof/>
              <w:szCs w:val="22"/>
              <w:lang w:val="en-GB" w:eastAsia="en-GB"/>
            </w:rPr>
          </w:pPr>
          <w:hyperlink w:anchor="_Toc122616979" w:history="1">
            <w:r w:rsidR="007C13A9" w:rsidRPr="00AF7D9E">
              <w:rPr>
                <w:rStyle w:val="Hyperlink"/>
                <w:noProof/>
              </w:rPr>
              <w:t>6.4 Mobilisation de ressources</w:t>
            </w:r>
            <w:r w:rsidR="007C13A9">
              <w:rPr>
                <w:noProof/>
                <w:webHidden/>
              </w:rPr>
              <w:tab/>
            </w:r>
            <w:r w:rsidR="007C13A9">
              <w:rPr>
                <w:noProof/>
                <w:webHidden/>
              </w:rPr>
              <w:fldChar w:fldCharType="begin"/>
            </w:r>
            <w:r w:rsidR="007C13A9">
              <w:rPr>
                <w:noProof/>
                <w:webHidden/>
              </w:rPr>
              <w:instrText xml:space="preserve"> PAGEREF _Toc122616979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54AEF183" w14:textId="6C98CABA" w:rsidR="007C13A9" w:rsidRDefault="00000000">
          <w:pPr>
            <w:pStyle w:val="TOC2"/>
            <w:tabs>
              <w:tab w:val="right" w:pos="8754"/>
            </w:tabs>
            <w:rPr>
              <w:rFonts w:cstheme="minorBidi"/>
              <w:noProof/>
              <w:szCs w:val="22"/>
              <w:lang w:val="en-GB" w:eastAsia="en-GB"/>
            </w:rPr>
          </w:pPr>
          <w:hyperlink w:anchor="_Toc122616980" w:history="1">
            <w:r w:rsidR="007C13A9" w:rsidRPr="00AF7D9E">
              <w:rPr>
                <w:rStyle w:val="Hyperlink"/>
                <w:noProof/>
              </w:rPr>
              <w:t>6.5 Audits</w:t>
            </w:r>
            <w:r w:rsidR="007C13A9">
              <w:rPr>
                <w:noProof/>
                <w:webHidden/>
              </w:rPr>
              <w:tab/>
            </w:r>
            <w:r w:rsidR="007C13A9">
              <w:rPr>
                <w:noProof/>
                <w:webHidden/>
              </w:rPr>
              <w:fldChar w:fldCharType="begin"/>
            </w:r>
            <w:r w:rsidR="007C13A9">
              <w:rPr>
                <w:noProof/>
                <w:webHidden/>
              </w:rPr>
              <w:instrText xml:space="preserve"> PAGEREF _Toc122616980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567414F1" w14:textId="51C5D436" w:rsidR="007C13A9" w:rsidRDefault="00000000">
          <w:pPr>
            <w:pStyle w:val="TOC2"/>
            <w:tabs>
              <w:tab w:val="right" w:pos="8754"/>
            </w:tabs>
            <w:rPr>
              <w:rFonts w:cstheme="minorBidi"/>
              <w:noProof/>
              <w:szCs w:val="22"/>
              <w:lang w:val="en-GB" w:eastAsia="en-GB"/>
            </w:rPr>
          </w:pPr>
          <w:hyperlink w:anchor="_Toc122616981" w:history="1">
            <w:r w:rsidR="007C13A9" w:rsidRPr="00AF7D9E">
              <w:rPr>
                <w:rStyle w:val="Hyperlink"/>
                <w:noProof/>
              </w:rPr>
              <w:t>6.6 Révisions budgétaires</w:t>
            </w:r>
            <w:r w:rsidR="007C13A9">
              <w:rPr>
                <w:noProof/>
                <w:webHidden/>
              </w:rPr>
              <w:tab/>
            </w:r>
            <w:r w:rsidR="007C13A9">
              <w:rPr>
                <w:noProof/>
                <w:webHidden/>
              </w:rPr>
              <w:fldChar w:fldCharType="begin"/>
            </w:r>
            <w:r w:rsidR="007C13A9">
              <w:rPr>
                <w:noProof/>
                <w:webHidden/>
              </w:rPr>
              <w:instrText xml:space="preserve"> PAGEREF _Toc122616981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3E544009" w14:textId="7A2F487E" w:rsidR="007C13A9" w:rsidRDefault="00000000">
          <w:pPr>
            <w:pStyle w:val="TOC2"/>
            <w:tabs>
              <w:tab w:val="right" w:pos="8754"/>
            </w:tabs>
            <w:rPr>
              <w:rFonts w:cstheme="minorBidi"/>
              <w:noProof/>
              <w:szCs w:val="22"/>
              <w:lang w:val="en-GB" w:eastAsia="en-GB"/>
            </w:rPr>
          </w:pPr>
          <w:hyperlink w:anchor="_Toc122616982" w:history="1">
            <w:r w:rsidR="007C13A9" w:rsidRPr="00AF7D9E">
              <w:rPr>
                <w:rStyle w:val="Hyperlink"/>
                <w:noProof/>
              </w:rPr>
              <w:t>6.7 Analyses des coûts</w:t>
            </w:r>
            <w:r w:rsidR="007C13A9">
              <w:rPr>
                <w:noProof/>
                <w:webHidden/>
              </w:rPr>
              <w:tab/>
            </w:r>
            <w:r w:rsidR="007C13A9">
              <w:rPr>
                <w:noProof/>
                <w:webHidden/>
              </w:rPr>
              <w:fldChar w:fldCharType="begin"/>
            </w:r>
            <w:r w:rsidR="007C13A9">
              <w:rPr>
                <w:noProof/>
                <w:webHidden/>
              </w:rPr>
              <w:instrText xml:space="preserve"> PAGEREF _Toc122616982 \h </w:instrText>
            </w:r>
            <w:r w:rsidR="007C13A9">
              <w:rPr>
                <w:noProof/>
                <w:webHidden/>
              </w:rPr>
            </w:r>
            <w:r w:rsidR="007C13A9">
              <w:rPr>
                <w:noProof/>
                <w:webHidden/>
              </w:rPr>
              <w:fldChar w:fldCharType="separate"/>
            </w:r>
            <w:r w:rsidR="000109B8">
              <w:rPr>
                <w:noProof/>
                <w:webHidden/>
              </w:rPr>
              <w:t>6</w:t>
            </w:r>
            <w:r w:rsidR="007C13A9">
              <w:rPr>
                <w:noProof/>
                <w:webHidden/>
              </w:rPr>
              <w:fldChar w:fldCharType="end"/>
            </w:r>
          </w:hyperlink>
        </w:p>
        <w:p w14:paraId="412974FB" w14:textId="40C22A27" w:rsidR="007C13A9" w:rsidRDefault="00000000">
          <w:pPr>
            <w:pStyle w:val="TOC1"/>
            <w:rPr>
              <w:rFonts w:cstheme="minorBidi"/>
              <w:noProof/>
              <w:szCs w:val="22"/>
              <w:lang w:val="en-GB" w:eastAsia="en-GB"/>
            </w:rPr>
          </w:pPr>
          <w:hyperlink w:anchor="_Toc122616983" w:history="1">
            <w:r w:rsidR="007C13A9" w:rsidRPr="00AF7D9E">
              <w:rPr>
                <w:rStyle w:val="Hyperlink"/>
                <w:noProof/>
              </w:rPr>
              <w:t>7.</w:t>
            </w:r>
            <w:r w:rsidR="007C13A9">
              <w:rPr>
                <w:rFonts w:cstheme="minorBidi"/>
                <w:noProof/>
                <w:szCs w:val="22"/>
                <w:lang w:val="en-GB" w:eastAsia="en-GB"/>
              </w:rPr>
              <w:tab/>
            </w:r>
            <w:r w:rsidR="007C13A9" w:rsidRPr="00AF7D9E">
              <w:rPr>
                <w:rStyle w:val="Hyperlink"/>
                <w:noProof/>
              </w:rPr>
              <w:t>Gestion participative</w:t>
            </w:r>
            <w:r w:rsidR="007C13A9">
              <w:rPr>
                <w:noProof/>
                <w:webHidden/>
              </w:rPr>
              <w:tab/>
            </w:r>
            <w:r w:rsidR="007C13A9">
              <w:rPr>
                <w:noProof/>
                <w:webHidden/>
              </w:rPr>
              <w:fldChar w:fldCharType="begin"/>
            </w:r>
            <w:r w:rsidR="007C13A9">
              <w:rPr>
                <w:noProof/>
                <w:webHidden/>
              </w:rPr>
              <w:instrText xml:space="preserve"> PAGEREF _Toc122616983 \h </w:instrText>
            </w:r>
            <w:r w:rsidR="007C13A9">
              <w:rPr>
                <w:noProof/>
                <w:webHidden/>
              </w:rPr>
            </w:r>
            <w:r w:rsidR="007C13A9">
              <w:rPr>
                <w:noProof/>
                <w:webHidden/>
              </w:rPr>
              <w:fldChar w:fldCharType="separate"/>
            </w:r>
            <w:r w:rsidR="000109B8">
              <w:rPr>
                <w:noProof/>
                <w:webHidden/>
              </w:rPr>
              <w:t>7</w:t>
            </w:r>
            <w:r w:rsidR="007C13A9">
              <w:rPr>
                <w:noProof/>
                <w:webHidden/>
              </w:rPr>
              <w:fldChar w:fldCharType="end"/>
            </w:r>
          </w:hyperlink>
        </w:p>
        <w:p w14:paraId="6E79A79C" w14:textId="3B911DBE" w:rsidR="007C13A9" w:rsidRDefault="00000000">
          <w:pPr>
            <w:pStyle w:val="TOC1"/>
            <w:rPr>
              <w:rFonts w:cstheme="minorBidi"/>
              <w:noProof/>
              <w:szCs w:val="22"/>
              <w:lang w:val="en-GB" w:eastAsia="en-GB"/>
            </w:rPr>
          </w:pPr>
          <w:hyperlink w:anchor="_Toc122616984" w:history="1">
            <w:r w:rsidR="007C13A9" w:rsidRPr="00AF7D9E">
              <w:rPr>
                <w:rStyle w:val="Hyperlink"/>
                <w:noProof/>
              </w:rPr>
              <w:t>8.</w:t>
            </w:r>
            <w:r w:rsidR="007C13A9">
              <w:rPr>
                <w:rFonts w:cstheme="minorBidi"/>
                <w:noProof/>
                <w:szCs w:val="22"/>
                <w:lang w:val="en-GB" w:eastAsia="en-GB"/>
              </w:rPr>
              <w:tab/>
            </w:r>
            <w:r w:rsidR="007C13A9" w:rsidRPr="00AF7D9E">
              <w:rPr>
                <w:rStyle w:val="Hyperlink"/>
                <w:noProof/>
              </w:rPr>
              <w:t>Thèmes transversaux</w:t>
            </w:r>
            <w:r w:rsidR="007C13A9">
              <w:rPr>
                <w:noProof/>
                <w:webHidden/>
              </w:rPr>
              <w:tab/>
            </w:r>
            <w:r w:rsidR="007C13A9">
              <w:rPr>
                <w:noProof/>
                <w:webHidden/>
              </w:rPr>
              <w:fldChar w:fldCharType="begin"/>
            </w:r>
            <w:r w:rsidR="007C13A9">
              <w:rPr>
                <w:noProof/>
                <w:webHidden/>
              </w:rPr>
              <w:instrText xml:space="preserve"> PAGEREF _Toc122616984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4C1FF120" w14:textId="25598319" w:rsidR="007C13A9" w:rsidRDefault="00000000">
          <w:pPr>
            <w:pStyle w:val="TOC2"/>
            <w:tabs>
              <w:tab w:val="left" w:pos="880"/>
              <w:tab w:val="right" w:pos="8754"/>
            </w:tabs>
            <w:rPr>
              <w:rFonts w:cstheme="minorBidi"/>
              <w:noProof/>
              <w:szCs w:val="22"/>
              <w:lang w:val="en-GB" w:eastAsia="en-GB"/>
            </w:rPr>
          </w:pPr>
          <w:hyperlink w:anchor="_Toc122616985" w:history="1">
            <w:r w:rsidR="007C13A9" w:rsidRPr="00AF7D9E">
              <w:rPr>
                <w:rStyle w:val="Hyperlink"/>
                <w:rFonts w:ascii="Calibri" w:eastAsia="Calibri" w:hAnsi="Calibri" w:cs="Calibri"/>
                <w:noProof/>
              </w:rPr>
              <w:t>8.1.</w:t>
            </w:r>
            <w:r w:rsidR="007C13A9">
              <w:rPr>
                <w:rFonts w:cstheme="minorBidi"/>
                <w:noProof/>
                <w:szCs w:val="22"/>
                <w:lang w:val="en-GB" w:eastAsia="en-GB"/>
              </w:rPr>
              <w:tab/>
            </w:r>
            <w:r w:rsidR="007C13A9" w:rsidRPr="00AF7D9E">
              <w:rPr>
                <w:rStyle w:val="Hyperlink"/>
                <w:rFonts w:ascii="Calibri" w:eastAsia="Calibri" w:hAnsi="Calibri" w:cs="Calibri"/>
                <w:noProof/>
              </w:rPr>
              <w:t>Gouvernance</w:t>
            </w:r>
            <w:r w:rsidR="007C13A9">
              <w:rPr>
                <w:noProof/>
                <w:webHidden/>
              </w:rPr>
              <w:tab/>
            </w:r>
            <w:r w:rsidR="007C13A9">
              <w:rPr>
                <w:noProof/>
                <w:webHidden/>
              </w:rPr>
              <w:fldChar w:fldCharType="begin"/>
            </w:r>
            <w:r w:rsidR="007C13A9">
              <w:rPr>
                <w:noProof/>
                <w:webHidden/>
              </w:rPr>
              <w:instrText xml:space="preserve"> PAGEREF _Toc122616985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0072305F" w14:textId="0979286F" w:rsidR="007C13A9" w:rsidRDefault="00000000">
          <w:pPr>
            <w:pStyle w:val="TOC2"/>
            <w:tabs>
              <w:tab w:val="left" w:pos="880"/>
              <w:tab w:val="right" w:pos="8754"/>
            </w:tabs>
            <w:rPr>
              <w:rFonts w:cstheme="minorBidi"/>
              <w:noProof/>
              <w:szCs w:val="22"/>
              <w:lang w:val="en-GB" w:eastAsia="en-GB"/>
            </w:rPr>
          </w:pPr>
          <w:hyperlink w:anchor="_Toc122616986" w:history="1">
            <w:r w:rsidR="007C13A9" w:rsidRPr="00AF7D9E">
              <w:rPr>
                <w:rStyle w:val="Hyperlink"/>
                <w:rFonts w:ascii="Calibri" w:eastAsia="Calibri" w:hAnsi="Calibri" w:cs="Calibri"/>
                <w:noProof/>
              </w:rPr>
              <w:t>8.2.</w:t>
            </w:r>
            <w:r w:rsidR="007C13A9">
              <w:rPr>
                <w:rFonts w:cstheme="minorBidi"/>
                <w:noProof/>
                <w:szCs w:val="22"/>
                <w:lang w:val="en-GB" w:eastAsia="en-GB"/>
              </w:rPr>
              <w:tab/>
            </w:r>
            <w:r w:rsidR="007C13A9" w:rsidRPr="00AF7D9E">
              <w:rPr>
                <w:rStyle w:val="Hyperlink"/>
                <w:rFonts w:ascii="Calibri" w:eastAsia="Calibri" w:hAnsi="Calibri" w:cs="Calibri"/>
                <w:noProof/>
              </w:rPr>
              <w:t>Genre</w:t>
            </w:r>
            <w:r w:rsidR="007C13A9">
              <w:rPr>
                <w:noProof/>
                <w:webHidden/>
              </w:rPr>
              <w:tab/>
            </w:r>
            <w:r w:rsidR="007C13A9">
              <w:rPr>
                <w:noProof/>
                <w:webHidden/>
              </w:rPr>
              <w:fldChar w:fldCharType="begin"/>
            </w:r>
            <w:r w:rsidR="007C13A9">
              <w:rPr>
                <w:noProof/>
                <w:webHidden/>
              </w:rPr>
              <w:instrText xml:space="preserve"> PAGEREF _Toc122616986 \h </w:instrText>
            </w:r>
            <w:r w:rsidR="007C13A9">
              <w:rPr>
                <w:noProof/>
                <w:webHidden/>
              </w:rPr>
            </w:r>
            <w:r w:rsidR="007C13A9">
              <w:rPr>
                <w:noProof/>
                <w:webHidden/>
              </w:rPr>
              <w:fldChar w:fldCharType="separate"/>
            </w:r>
            <w:r w:rsidR="000109B8">
              <w:rPr>
                <w:noProof/>
                <w:webHidden/>
              </w:rPr>
              <w:t>8</w:t>
            </w:r>
            <w:r w:rsidR="007C13A9">
              <w:rPr>
                <w:noProof/>
                <w:webHidden/>
              </w:rPr>
              <w:fldChar w:fldCharType="end"/>
            </w:r>
          </w:hyperlink>
        </w:p>
        <w:p w14:paraId="37B65486" w14:textId="07A16F9A" w:rsidR="007C13A9" w:rsidRDefault="00000000">
          <w:pPr>
            <w:pStyle w:val="TOC2"/>
            <w:tabs>
              <w:tab w:val="left" w:pos="880"/>
              <w:tab w:val="right" w:pos="8754"/>
            </w:tabs>
            <w:rPr>
              <w:rFonts w:cstheme="minorBidi"/>
              <w:noProof/>
              <w:szCs w:val="22"/>
              <w:lang w:val="en-GB" w:eastAsia="en-GB"/>
            </w:rPr>
          </w:pPr>
          <w:hyperlink w:anchor="_Toc122616987" w:history="1">
            <w:r w:rsidR="007C13A9" w:rsidRPr="00AF7D9E">
              <w:rPr>
                <w:rStyle w:val="Hyperlink"/>
                <w:rFonts w:ascii="Calibri" w:eastAsia="Calibri" w:hAnsi="Calibri" w:cs="Calibri"/>
                <w:noProof/>
              </w:rPr>
              <w:t>8.3.</w:t>
            </w:r>
            <w:r w:rsidR="007C13A9">
              <w:rPr>
                <w:rFonts w:cstheme="minorBidi"/>
                <w:noProof/>
                <w:szCs w:val="22"/>
                <w:lang w:val="en-GB" w:eastAsia="en-GB"/>
              </w:rPr>
              <w:tab/>
            </w:r>
            <w:r w:rsidR="007C13A9" w:rsidRPr="00AF7D9E">
              <w:rPr>
                <w:rStyle w:val="Hyperlink"/>
                <w:rFonts w:ascii="Calibri" w:eastAsia="Calibri" w:hAnsi="Calibri" w:cs="Calibri"/>
                <w:noProof/>
              </w:rPr>
              <w:t>Peuples Autochtones</w:t>
            </w:r>
            <w:r w:rsidR="007C13A9">
              <w:rPr>
                <w:noProof/>
                <w:webHidden/>
              </w:rPr>
              <w:tab/>
            </w:r>
            <w:r w:rsidR="007C13A9">
              <w:rPr>
                <w:noProof/>
                <w:webHidden/>
              </w:rPr>
              <w:fldChar w:fldCharType="begin"/>
            </w:r>
            <w:r w:rsidR="007C13A9">
              <w:rPr>
                <w:noProof/>
                <w:webHidden/>
              </w:rPr>
              <w:instrText xml:space="preserve"> PAGEREF _Toc122616987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68D5725E" w14:textId="422BCBFF" w:rsidR="007C13A9" w:rsidRDefault="00000000">
          <w:pPr>
            <w:pStyle w:val="TOC2"/>
            <w:tabs>
              <w:tab w:val="left" w:pos="880"/>
              <w:tab w:val="right" w:pos="8754"/>
            </w:tabs>
            <w:rPr>
              <w:rFonts w:cstheme="minorBidi"/>
              <w:noProof/>
              <w:szCs w:val="22"/>
              <w:lang w:val="en-GB" w:eastAsia="en-GB"/>
            </w:rPr>
          </w:pPr>
          <w:hyperlink w:anchor="_Toc122616988" w:history="1">
            <w:r w:rsidR="007C13A9" w:rsidRPr="00AF7D9E">
              <w:rPr>
                <w:rStyle w:val="Hyperlink"/>
                <w:rFonts w:ascii="Calibri" w:eastAsia="Calibri" w:hAnsi="Calibri" w:cs="Calibri"/>
                <w:noProof/>
              </w:rPr>
              <w:t>8.4.</w:t>
            </w:r>
            <w:r w:rsidR="007C13A9">
              <w:rPr>
                <w:rFonts w:cstheme="minorBidi"/>
                <w:noProof/>
                <w:szCs w:val="22"/>
                <w:lang w:val="en-GB" w:eastAsia="en-GB"/>
              </w:rPr>
              <w:tab/>
            </w:r>
            <w:r w:rsidR="007C13A9" w:rsidRPr="00AF7D9E">
              <w:rPr>
                <w:rStyle w:val="Hyperlink"/>
                <w:rFonts w:ascii="Calibri" w:eastAsia="Calibri" w:hAnsi="Calibri" w:cs="Calibri"/>
                <w:noProof/>
              </w:rPr>
              <w:t>Autres groupes sociaux (Jeunes, mineurs, etc.)</w:t>
            </w:r>
            <w:r w:rsidR="007C13A9">
              <w:rPr>
                <w:noProof/>
                <w:webHidden/>
              </w:rPr>
              <w:tab/>
            </w:r>
            <w:r w:rsidR="007C13A9">
              <w:rPr>
                <w:noProof/>
                <w:webHidden/>
              </w:rPr>
              <w:fldChar w:fldCharType="begin"/>
            </w:r>
            <w:r w:rsidR="007C13A9">
              <w:rPr>
                <w:noProof/>
                <w:webHidden/>
              </w:rPr>
              <w:instrText xml:space="preserve"> PAGEREF _Toc122616988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5F9175B6" w14:textId="4E50585F" w:rsidR="007C13A9" w:rsidRDefault="00000000">
          <w:pPr>
            <w:pStyle w:val="TOC2"/>
            <w:tabs>
              <w:tab w:val="left" w:pos="880"/>
              <w:tab w:val="right" w:pos="8754"/>
            </w:tabs>
            <w:rPr>
              <w:rFonts w:cstheme="minorBidi"/>
              <w:noProof/>
              <w:szCs w:val="22"/>
              <w:lang w:val="en-GB" w:eastAsia="en-GB"/>
            </w:rPr>
          </w:pPr>
          <w:hyperlink w:anchor="_Toc122616989" w:history="1">
            <w:r w:rsidR="007C13A9" w:rsidRPr="00AF7D9E">
              <w:rPr>
                <w:rStyle w:val="Hyperlink"/>
                <w:rFonts w:ascii="Calibri" w:eastAsia="Calibri" w:hAnsi="Calibri" w:cs="Calibri"/>
                <w:noProof/>
              </w:rPr>
              <w:t>8.5.</w:t>
            </w:r>
            <w:r w:rsidR="007C13A9">
              <w:rPr>
                <w:rFonts w:cstheme="minorBidi"/>
                <w:noProof/>
                <w:szCs w:val="22"/>
                <w:lang w:val="en-GB" w:eastAsia="en-GB"/>
              </w:rPr>
              <w:tab/>
            </w:r>
            <w:r w:rsidR="007C13A9" w:rsidRPr="00AF7D9E">
              <w:rPr>
                <w:rStyle w:val="Hyperlink"/>
                <w:rFonts w:ascii="Calibri" w:eastAsia="Calibri" w:hAnsi="Calibri" w:cs="Calibri"/>
                <w:noProof/>
              </w:rPr>
              <w:t>Respect de normes environnementale et sociale</w:t>
            </w:r>
            <w:r w:rsidR="007C13A9">
              <w:rPr>
                <w:noProof/>
                <w:webHidden/>
              </w:rPr>
              <w:tab/>
            </w:r>
            <w:r w:rsidR="007C13A9">
              <w:rPr>
                <w:noProof/>
                <w:webHidden/>
              </w:rPr>
              <w:fldChar w:fldCharType="begin"/>
            </w:r>
            <w:r w:rsidR="007C13A9">
              <w:rPr>
                <w:noProof/>
                <w:webHidden/>
              </w:rPr>
              <w:instrText xml:space="preserve"> PAGEREF _Toc122616989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6A5DA0BB" w14:textId="71CC0723" w:rsidR="007C13A9" w:rsidRDefault="00000000">
          <w:pPr>
            <w:pStyle w:val="TOC3"/>
            <w:tabs>
              <w:tab w:val="right" w:pos="8754"/>
            </w:tabs>
            <w:rPr>
              <w:rFonts w:cstheme="minorBidi"/>
              <w:noProof/>
              <w:szCs w:val="22"/>
              <w:lang w:val="en-GB" w:eastAsia="en-GB"/>
            </w:rPr>
          </w:pPr>
          <w:hyperlink w:anchor="_Toc122616990" w:history="1">
            <w:r w:rsidR="007C13A9" w:rsidRPr="00AF7D9E">
              <w:rPr>
                <w:rStyle w:val="Hyperlink"/>
                <w:i/>
                <w:iCs/>
                <w:noProof/>
              </w:rPr>
              <w:t>a. Etude d’impact environnementale et sociale</w:t>
            </w:r>
            <w:r w:rsidR="007C13A9">
              <w:rPr>
                <w:noProof/>
                <w:webHidden/>
              </w:rPr>
              <w:tab/>
            </w:r>
            <w:r w:rsidR="007C13A9">
              <w:rPr>
                <w:noProof/>
                <w:webHidden/>
              </w:rPr>
              <w:fldChar w:fldCharType="begin"/>
            </w:r>
            <w:r w:rsidR="007C13A9">
              <w:rPr>
                <w:noProof/>
                <w:webHidden/>
              </w:rPr>
              <w:instrText xml:space="preserve"> PAGEREF _Toc122616990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24EC0911" w14:textId="57B7A142" w:rsidR="007C13A9" w:rsidRDefault="00000000">
          <w:pPr>
            <w:pStyle w:val="TOC2"/>
            <w:tabs>
              <w:tab w:val="left" w:pos="630"/>
              <w:tab w:val="right" w:pos="8754"/>
            </w:tabs>
            <w:rPr>
              <w:rFonts w:cstheme="minorBidi"/>
              <w:noProof/>
              <w:szCs w:val="22"/>
              <w:lang w:val="en-GB" w:eastAsia="en-GB"/>
            </w:rPr>
          </w:pPr>
          <w:hyperlink w:anchor="_Toc122616991" w:history="1">
            <w:r w:rsidR="007C13A9" w:rsidRPr="00AF7D9E">
              <w:rPr>
                <w:rStyle w:val="Hyperlink"/>
                <w:i/>
                <w:iCs/>
                <w:noProof/>
              </w:rPr>
              <w:t>b.</w:t>
            </w:r>
            <w:r w:rsidR="007C13A9">
              <w:rPr>
                <w:rFonts w:cstheme="minorBidi"/>
                <w:noProof/>
                <w:szCs w:val="22"/>
                <w:lang w:val="en-GB" w:eastAsia="en-GB"/>
              </w:rPr>
              <w:tab/>
            </w:r>
            <w:r w:rsidR="007C13A9" w:rsidRPr="00AF7D9E">
              <w:rPr>
                <w:rStyle w:val="Hyperlink"/>
                <w:i/>
                <w:iCs/>
                <w:noProof/>
              </w:rPr>
              <w:t>Mesures prises afin d’assurer le respect des sauvegardes</w:t>
            </w:r>
            <w:r w:rsidR="007C13A9">
              <w:rPr>
                <w:noProof/>
                <w:webHidden/>
              </w:rPr>
              <w:tab/>
            </w:r>
            <w:r w:rsidR="007C13A9">
              <w:rPr>
                <w:noProof/>
                <w:webHidden/>
              </w:rPr>
              <w:fldChar w:fldCharType="begin"/>
            </w:r>
            <w:r w:rsidR="007C13A9">
              <w:rPr>
                <w:noProof/>
                <w:webHidden/>
              </w:rPr>
              <w:instrText xml:space="preserve"> PAGEREF _Toc122616991 \h </w:instrText>
            </w:r>
            <w:r w:rsidR="007C13A9">
              <w:rPr>
                <w:noProof/>
                <w:webHidden/>
              </w:rPr>
            </w:r>
            <w:r w:rsidR="007C13A9">
              <w:rPr>
                <w:noProof/>
                <w:webHidden/>
              </w:rPr>
              <w:fldChar w:fldCharType="separate"/>
            </w:r>
            <w:r w:rsidR="000109B8">
              <w:rPr>
                <w:noProof/>
                <w:webHidden/>
              </w:rPr>
              <w:t>9</w:t>
            </w:r>
            <w:r w:rsidR="007C13A9">
              <w:rPr>
                <w:noProof/>
                <w:webHidden/>
              </w:rPr>
              <w:fldChar w:fldCharType="end"/>
            </w:r>
          </w:hyperlink>
        </w:p>
        <w:p w14:paraId="0E249092" w14:textId="62EBD112" w:rsidR="007C13A9" w:rsidRDefault="00000000">
          <w:pPr>
            <w:pStyle w:val="TOC3"/>
            <w:tabs>
              <w:tab w:val="left" w:pos="880"/>
              <w:tab w:val="right" w:pos="8754"/>
            </w:tabs>
            <w:rPr>
              <w:rFonts w:cstheme="minorBidi"/>
              <w:noProof/>
              <w:szCs w:val="22"/>
              <w:lang w:val="en-GB" w:eastAsia="en-GB"/>
            </w:rPr>
          </w:pPr>
          <w:hyperlink w:anchor="_Toc122616992" w:history="1">
            <w:r w:rsidR="007C13A9" w:rsidRPr="00AF7D9E">
              <w:rPr>
                <w:rStyle w:val="Hyperlink"/>
                <w:noProof/>
              </w:rPr>
              <w:t>b.</w:t>
            </w:r>
            <w:r w:rsidR="007C13A9">
              <w:rPr>
                <w:rFonts w:cstheme="minorBidi"/>
                <w:noProof/>
                <w:szCs w:val="22"/>
                <w:lang w:val="en-GB" w:eastAsia="en-GB"/>
              </w:rPr>
              <w:tab/>
            </w:r>
            <w:r w:rsidR="007C13A9" w:rsidRPr="00AF7D9E">
              <w:rPr>
                <w:rStyle w:val="Hyperlink"/>
                <w:noProof/>
              </w:rPr>
              <w:t>Gestion des plaintes et recours</w:t>
            </w:r>
            <w:r w:rsidR="007C13A9">
              <w:rPr>
                <w:noProof/>
                <w:webHidden/>
              </w:rPr>
              <w:tab/>
            </w:r>
            <w:r w:rsidR="007C13A9">
              <w:rPr>
                <w:noProof/>
                <w:webHidden/>
              </w:rPr>
              <w:fldChar w:fldCharType="begin"/>
            </w:r>
            <w:r w:rsidR="007C13A9">
              <w:rPr>
                <w:noProof/>
                <w:webHidden/>
              </w:rPr>
              <w:instrText xml:space="preserve"> PAGEREF _Toc122616992 \h </w:instrText>
            </w:r>
            <w:r w:rsidR="007C13A9">
              <w:rPr>
                <w:noProof/>
                <w:webHidden/>
              </w:rPr>
            </w:r>
            <w:r w:rsidR="007C13A9">
              <w:rPr>
                <w:noProof/>
                <w:webHidden/>
              </w:rPr>
              <w:fldChar w:fldCharType="separate"/>
            </w:r>
            <w:r w:rsidR="000109B8">
              <w:rPr>
                <w:noProof/>
                <w:webHidden/>
              </w:rPr>
              <w:t>10</w:t>
            </w:r>
            <w:r w:rsidR="007C13A9">
              <w:rPr>
                <w:noProof/>
                <w:webHidden/>
              </w:rPr>
              <w:fldChar w:fldCharType="end"/>
            </w:r>
          </w:hyperlink>
        </w:p>
        <w:p w14:paraId="2BCAD7C7" w14:textId="734DA0C7" w:rsidR="007C13A9" w:rsidRDefault="00000000">
          <w:pPr>
            <w:pStyle w:val="TOC1"/>
            <w:rPr>
              <w:rFonts w:cstheme="minorBidi"/>
              <w:noProof/>
              <w:szCs w:val="22"/>
              <w:lang w:val="en-GB" w:eastAsia="en-GB"/>
            </w:rPr>
          </w:pPr>
          <w:hyperlink w:anchor="_Toc122616993" w:history="1">
            <w:r w:rsidR="007C13A9" w:rsidRPr="00AF7D9E">
              <w:rPr>
                <w:rStyle w:val="Hyperlink"/>
                <w:noProof/>
              </w:rPr>
              <w:t>9.</w:t>
            </w:r>
            <w:r w:rsidR="007C13A9">
              <w:rPr>
                <w:rFonts w:cstheme="minorBidi"/>
                <w:noProof/>
                <w:szCs w:val="22"/>
                <w:lang w:val="en-GB" w:eastAsia="en-GB"/>
              </w:rPr>
              <w:tab/>
            </w:r>
            <w:r w:rsidR="007C13A9" w:rsidRPr="00AF7D9E">
              <w:rPr>
                <w:rStyle w:val="Hyperlink"/>
                <w:noProof/>
              </w:rPr>
              <w:t>Gestion des risques</w:t>
            </w:r>
            <w:r w:rsidR="007C13A9">
              <w:rPr>
                <w:noProof/>
                <w:webHidden/>
              </w:rPr>
              <w:tab/>
            </w:r>
            <w:r w:rsidR="007C13A9">
              <w:rPr>
                <w:noProof/>
                <w:webHidden/>
              </w:rPr>
              <w:fldChar w:fldCharType="begin"/>
            </w:r>
            <w:r w:rsidR="007C13A9">
              <w:rPr>
                <w:noProof/>
                <w:webHidden/>
              </w:rPr>
              <w:instrText xml:space="preserve"> PAGEREF _Toc122616993 \h </w:instrText>
            </w:r>
            <w:r w:rsidR="007C13A9">
              <w:rPr>
                <w:noProof/>
                <w:webHidden/>
              </w:rPr>
            </w:r>
            <w:r w:rsidR="007C13A9">
              <w:rPr>
                <w:noProof/>
                <w:webHidden/>
              </w:rPr>
              <w:fldChar w:fldCharType="separate"/>
            </w:r>
            <w:r w:rsidR="000109B8">
              <w:rPr>
                <w:noProof/>
                <w:webHidden/>
              </w:rPr>
              <w:t>11</w:t>
            </w:r>
            <w:r w:rsidR="007C13A9">
              <w:rPr>
                <w:noProof/>
                <w:webHidden/>
              </w:rPr>
              <w:fldChar w:fldCharType="end"/>
            </w:r>
          </w:hyperlink>
        </w:p>
        <w:p w14:paraId="1FC4C39D" w14:textId="08970A5F" w:rsidR="007C13A9" w:rsidRDefault="00000000">
          <w:pPr>
            <w:pStyle w:val="TOC2"/>
            <w:tabs>
              <w:tab w:val="right" w:pos="8754"/>
            </w:tabs>
            <w:rPr>
              <w:rFonts w:cstheme="minorBidi"/>
              <w:noProof/>
              <w:szCs w:val="22"/>
              <w:lang w:val="en-GB" w:eastAsia="en-GB"/>
            </w:rPr>
          </w:pPr>
          <w:hyperlink w:anchor="_Toc122616994" w:history="1">
            <w:r w:rsidR="007C13A9" w:rsidRPr="00AF7D9E">
              <w:rPr>
                <w:rStyle w:val="Hyperlink"/>
                <w:noProof/>
              </w:rPr>
              <w:t>9.1 Mettre à jour votre matrice de gestion des risques sur la base de l'analyse effectuée.</w:t>
            </w:r>
            <w:r w:rsidR="007C13A9">
              <w:rPr>
                <w:noProof/>
                <w:webHidden/>
              </w:rPr>
              <w:tab/>
            </w:r>
            <w:r w:rsidR="007C13A9">
              <w:rPr>
                <w:noProof/>
                <w:webHidden/>
              </w:rPr>
              <w:fldChar w:fldCharType="begin"/>
            </w:r>
            <w:r w:rsidR="007C13A9">
              <w:rPr>
                <w:noProof/>
                <w:webHidden/>
              </w:rPr>
              <w:instrText xml:space="preserve"> PAGEREF _Toc122616994 \h </w:instrText>
            </w:r>
            <w:r w:rsidR="007C13A9">
              <w:rPr>
                <w:noProof/>
                <w:webHidden/>
              </w:rPr>
            </w:r>
            <w:r w:rsidR="007C13A9">
              <w:rPr>
                <w:noProof/>
                <w:webHidden/>
              </w:rPr>
              <w:fldChar w:fldCharType="separate"/>
            </w:r>
            <w:r w:rsidR="000109B8">
              <w:rPr>
                <w:noProof/>
                <w:webHidden/>
              </w:rPr>
              <w:t>11</w:t>
            </w:r>
            <w:r w:rsidR="007C13A9">
              <w:rPr>
                <w:noProof/>
                <w:webHidden/>
              </w:rPr>
              <w:fldChar w:fldCharType="end"/>
            </w:r>
          </w:hyperlink>
        </w:p>
        <w:p w14:paraId="5A911B1A" w14:textId="2BE6F7A4" w:rsidR="007C13A9" w:rsidRDefault="00000000">
          <w:pPr>
            <w:pStyle w:val="TOC2"/>
            <w:tabs>
              <w:tab w:val="right" w:pos="8754"/>
            </w:tabs>
            <w:rPr>
              <w:rFonts w:cstheme="minorBidi"/>
              <w:noProof/>
              <w:szCs w:val="22"/>
              <w:lang w:val="en-GB" w:eastAsia="en-GB"/>
            </w:rPr>
          </w:pPr>
          <w:hyperlink w:anchor="_Toc122616995" w:history="1">
            <w:r w:rsidR="007C13A9" w:rsidRPr="00AF7D9E">
              <w:rPr>
                <w:rStyle w:val="Hyperlink"/>
                <w:noProof/>
              </w:rPr>
              <w:t>9.2 Évaluation de la transparence et de l'intégrité</w:t>
            </w:r>
            <w:r w:rsidR="007C13A9">
              <w:rPr>
                <w:noProof/>
                <w:webHidden/>
              </w:rPr>
              <w:tab/>
            </w:r>
            <w:r w:rsidR="007C13A9">
              <w:rPr>
                <w:noProof/>
                <w:webHidden/>
              </w:rPr>
              <w:fldChar w:fldCharType="begin"/>
            </w:r>
            <w:r w:rsidR="007C13A9">
              <w:rPr>
                <w:noProof/>
                <w:webHidden/>
              </w:rPr>
              <w:instrText xml:space="preserve"> PAGEREF _Toc122616995 \h </w:instrText>
            </w:r>
            <w:r w:rsidR="007C13A9">
              <w:rPr>
                <w:noProof/>
                <w:webHidden/>
              </w:rPr>
            </w:r>
            <w:r w:rsidR="007C13A9">
              <w:rPr>
                <w:noProof/>
                <w:webHidden/>
              </w:rPr>
              <w:fldChar w:fldCharType="separate"/>
            </w:r>
            <w:r w:rsidR="000109B8">
              <w:rPr>
                <w:noProof/>
                <w:webHidden/>
              </w:rPr>
              <w:t>11</w:t>
            </w:r>
            <w:r w:rsidR="007C13A9">
              <w:rPr>
                <w:noProof/>
                <w:webHidden/>
              </w:rPr>
              <w:fldChar w:fldCharType="end"/>
            </w:r>
          </w:hyperlink>
        </w:p>
        <w:p w14:paraId="0BC98FB6" w14:textId="4B1AC81B" w:rsidR="007C13A9" w:rsidRDefault="00000000">
          <w:pPr>
            <w:pStyle w:val="TOC1"/>
            <w:rPr>
              <w:rFonts w:cstheme="minorBidi"/>
              <w:noProof/>
              <w:szCs w:val="22"/>
              <w:lang w:val="en-GB" w:eastAsia="en-GB"/>
            </w:rPr>
          </w:pPr>
          <w:hyperlink w:anchor="_Toc122616996" w:history="1">
            <w:r w:rsidR="007C13A9" w:rsidRPr="00AF7D9E">
              <w:rPr>
                <w:rStyle w:val="Hyperlink"/>
                <w:noProof/>
              </w:rPr>
              <w:t>10.</w:t>
            </w:r>
            <w:r w:rsidR="007C13A9">
              <w:rPr>
                <w:rFonts w:cstheme="minorBidi"/>
                <w:noProof/>
                <w:szCs w:val="22"/>
                <w:lang w:val="en-GB" w:eastAsia="en-GB"/>
              </w:rPr>
              <w:tab/>
            </w:r>
            <w:r w:rsidR="007C13A9" w:rsidRPr="00AF7D9E">
              <w:rPr>
                <w:rStyle w:val="Hyperlink"/>
                <w:noProof/>
              </w:rPr>
              <w:t>Illustration narrative spécifique</w:t>
            </w:r>
            <w:r w:rsidR="007C13A9">
              <w:rPr>
                <w:noProof/>
                <w:webHidden/>
              </w:rPr>
              <w:tab/>
            </w:r>
            <w:r w:rsidR="007C13A9">
              <w:rPr>
                <w:noProof/>
                <w:webHidden/>
              </w:rPr>
              <w:fldChar w:fldCharType="begin"/>
            </w:r>
            <w:r w:rsidR="007C13A9">
              <w:rPr>
                <w:noProof/>
                <w:webHidden/>
              </w:rPr>
              <w:instrText xml:space="preserve"> PAGEREF _Toc122616996 \h </w:instrText>
            </w:r>
            <w:r w:rsidR="007C13A9">
              <w:rPr>
                <w:noProof/>
                <w:webHidden/>
              </w:rPr>
            </w:r>
            <w:r w:rsidR="007C13A9">
              <w:rPr>
                <w:noProof/>
                <w:webHidden/>
              </w:rPr>
              <w:fldChar w:fldCharType="separate"/>
            </w:r>
            <w:r w:rsidR="000109B8">
              <w:rPr>
                <w:noProof/>
                <w:webHidden/>
              </w:rPr>
              <w:t>12</w:t>
            </w:r>
            <w:r w:rsidR="007C13A9">
              <w:rPr>
                <w:noProof/>
                <w:webHidden/>
              </w:rPr>
              <w:fldChar w:fldCharType="end"/>
            </w:r>
          </w:hyperlink>
        </w:p>
        <w:p w14:paraId="4E9AF5BC" w14:textId="65B424F8" w:rsidR="007C13A9" w:rsidRDefault="00000000">
          <w:pPr>
            <w:pStyle w:val="TOC1"/>
            <w:rPr>
              <w:rFonts w:cstheme="minorBidi"/>
              <w:noProof/>
              <w:szCs w:val="22"/>
              <w:lang w:val="en-GB" w:eastAsia="en-GB"/>
            </w:rPr>
          </w:pPr>
          <w:hyperlink w:anchor="_Toc122616997" w:history="1">
            <w:r w:rsidR="007C13A9" w:rsidRPr="00AF7D9E">
              <w:rPr>
                <w:rStyle w:val="Hyperlink"/>
                <w:noProof/>
              </w:rPr>
              <w:t>11.</w:t>
            </w:r>
            <w:r w:rsidR="007C13A9">
              <w:rPr>
                <w:rFonts w:cstheme="minorBidi"/>
                <w:noProof/>
                <w:szCs w:val="22"/>
                <w:lang w:val="en-GB" w:eastAsia="en-GB"/>
              </w:rPr>
              <w:tab/>
            </w:r>
            <w:r w:rsidR="007C13A9" w:rsidRPr="00AF7D9E">
              <w:rPr>
                <w:rStyle w:val="Hyperlink"/>
                <w:noProof/>
              </w:rPr>
              <w:t>Modalités de suivi</w:t>
            </w:r>
            <w:r w:rsidR="007C13A9">
              <w:rPr>
                <w:noProof/>
                <w:webHidden/>
              </w:rPr>
              <w:tab/>
            </w:r>
            <w:r w:rsidR="007C13A9">
              <w:rPr>
                <w:noProof/>
                <w:webHidden/>
              </w:rPr>
              <w:fldChar w:fldCharType="begin"/>
            </w:r>
            <w:r w:rsidR="007C13A9">
              <w:rPr>
                <w:noProof/>
                <w:webHidden/>
              </w:rPr>
              <w:instrText xml:space="preserve"> PAGEREF _Toc122616997 \h </w:instrText>
            </w:r>
            <w:r w:rsidR="007C13A9">
              <w:rPr>
                <w:noProof/>
                <w:webHidden/>
              </w:rPr>
            </w:r>
            <w:r w:rsidR="007C13A9">
              <w:rPr>
                <w:noProof/>
                <w:webHidden/>
              </w:rPr>
              <w:fldChar w:fldCharType="separate"/>
            </w:r>
            <w:r w:rsidR="000109B8">
              <w:rPr>
                <w:noProof/>
                <w:webHidden/>
              </w:rPr>
              <w:t>13</w:t>
            </w:r>
            <w:r w:rsidR="007C13A9">
              <w:rPr>
                <w:noProof/>
                <w:webHidden/>
              </w:rPr>
              <w:fldChar w:fldCharType="end"/>
            </w:r>
          </w:hyperlink>
        </w:p>
        <w:p w14:paraId="29D2051D" w14:textId="2127B717" w:rsidR="007C13A9" w:rsidRDefault="00000000">
          <w:pPr>
            <w:pStyle w:val="TOC1"/>
            <w:rPr>
              <w:rFonts w:cstheme="minorBidi"/>
              <w:noProof/>
              <w:szCs w:val="22"/>
              <w:lang w:val="en-GB" w:eastAsia="en-GB"/>
            </w:rPr>
          </w:pPr>
          <w:hyperlink w:anchor="_Toc122616998" w:history="1">
            <w:r w:rsidR="007C13A9" w:rsidRPr="00AF7D9E">
              <w:rPr>
                <w:rStyle w:val="Hyperlink"/>
                <w:noProof/>
              </w:rPr>
              <w:t>12.</w:t>
            </w:r>
            <w:r w:rsidR="007C13A9">
              <w:rPr>
                <w:rFonts w:cstheme="minorBidi"/>
                <w:noProof/>
                <w:szCs w:val="22"/>
                <w:lang w:val="en-GB" w:eastAsia="en-GB"/>
              </w:rPr>
              <w:tab/>
            </w:r>
            <w:r w:rsidR="007C13A9" w:rsidRPr="00AF7D9E">
              <w:rPr>
                <w:rStyle w:val="Hyperlink"/>
                <w:noProof/>
              </w:rPr>
              <w:t>Révisions programmatiques (le cas échéant)</w:t>
            </w:r>
            <w:r w:rsidR="007C13A9">
              <w:rPr>
                <w:noProof/>
                <w:webHidden/>
              </w:rPr>
              <w:tab/>
            </w:r>
            <w:r w:rsidR="007C13A9">
              <w:rPr>
                <w:noProof/>
                <w:webHidden/>
              </w:rPr>
              <w:fldChar w:fldCharType="begin"/>
            </w:r>
            <w:r w:rsidR="007C13A9">
              <w:rPr>
                <w:noProof/>
                <w:webHidden/>
              </w:rPr>
              <w:instrText xml:space="preserve"> PAGEREF _Toc122616998 \h </w:instrText>
            </w:r>
            <w:r w:rsidR="007C13A9">
              <w:rPr>
                <w:noProof/>
                <w:webHidden/>
              </w:rPr>
            </w:r>
            <w:r w:rsidR="007C13A9">
              <w:rPr>
                <w:noProof/>
                <w:webHidden/>
              </w:rPr>
              <w:fldChar w:fldCharType="separate"/>
            </w:r>
            <w:r w:rsidR="000109B8">
              <w:rPr>
                <w:noProof/>
                <w:webHidden/>
              </w:rPr>
              <w:t>13</w:t>
            </w:r>
            <w:r w:rsidR="007C13A9">
              <w:rPr>
                <w:noProof/>
                <w:webHidden/>
              </w:rPr>
              <w:fldChar w:fldCharType="end"/>
            </w:r>
          </w:hyperlink>
        </w:p>
        <w:p w14:paraId="791AFEE0" w14:textId="394D777E" w:rsidR="007C13A9" w:rsidRDefault="00000000">
          <w:pPr>
            <w:pStyle w:val="TOC1"/>
            <w:rPr>
              <w:rFonts w:cstheme="minorBidi"/>
              <w:noProof/>
              <w:szCs w:val="22"/>
              <w:lang w:val="en-GB" w:eastAsia="en-GB"/>
            </w:rPr>
          </w:pPr>
          <w:hyperlink w:anchor="_Toc122616999" w:history="1">
            <w:r w:rsidR="007C13A9" w:rsidRPr="00AF7D9E">
              <w:rPr>
                <w:rStyle w:val="Hyperlink"/>
                <w:noProof/>
              </w:rPr>
              <w:t>13.</w:t>
            </w:r>
            <w:r w:rsidR="007C13A9">
              <w:rPr>
                <w:rFonts w:cstheme="minorBidi"/>
                <w:noProof/>
                <w:szCs w:val="22"/>
                <w:lang w:val="en-GB" w:eastAsia="en-GB"/>
              </w:rPr>
              <w:tab/>
            </w:r>
            <w:r w:rsidR="007C13A9" w:rsidRPr="00AF7D9E">
              <w:rPr>
                <w:rStyle w:val="Hyperlink"/>
                <w:noProof/>
              </w:rPr>
              <w:t>Communication and promotion</w:t>
            </w:r>
            <w:r w:rsidR="007C13A9">
              <w:rPr>
                <w:noProof/>
                <w:webHidden/>
              </w:rPr>
              <w:tab/>
            </w:r>
            <w:r w:rsidR="007C13A9">
              <w:rPr>
                <w:noProof/>
                <w:webHidden/>
              </w:rPr>
              <w:fldChar w:fldCharType="begin"/>
            </w:r>
            <w:r w:rsidR="007C13A9">
              <w:rPr>
                <w:noProof/>
                <w:webHidden/>
              </w:rPr>
              <w:instrText xml:space="preserve"> PAGEREF _Toc122616999 \h </w:instrText>
            </w:r>
            <w:r w:rsidR="007C13A9">
              <w:rPr>
                <w:noProof/>
                <w:webHidden/>
              </w:rPr>
            </w:r>
            <w:r w:rsidR="007C13A9">
              <w:rPr>
                <w:noProof/>
                <w:webHidden/>
              </w:rPr>
              <w:fldChar w:fldCharType="separate"/>
            </w:r>
            <w:r w:rsidR="000109B8">
              <w:rPr>
                <w:noProof/>
                <w:webHidden/>
              </w:rPr>
              <w:t>13</w:t>
            </w:r>
            <w:r w:rsidR="007C13A9">
              <w:rPr>
                <w:noProof/>
                <w:webHidden/>
              </w:rPr>
              <w:fldChar w:fldCharType="end"/>
            </w:r>
          </w:hyperlink>
        </w:p>
        <w:p w14:paraId="1BB0D34F" w14:textId="1F7A407B" w:rsidR="007C13A9" w:rsidRDefault="00000000">
          <w:pPr>
            <w:pStyle w:val="TOC1"/>
            <w:rPr>
              <w:rFonts w:cstheme="minorBidi"/>
              <w:noProof/>
              <w:szCs w:val="22"/>
              <w:lang w:val="en-GB" w:eastAsia="en-GB"/>
            </w:rPr>
          </w:pPr>
          <w:hyperlink w:anchor="_Toc122617000" w:history="1">
            <w:r w:rsidR="007C13A9" w:rsidRPr="00AF7D9E">
              <w:rPr>
                <w:rStyle w:val="Hyperlink"/>
                <w:noProof/>
              </w:rPr>
              <w:t>14.</w:t>
            </w:r>
            <w:r w:rsidR="007C13A9">
              <w:rPr>
                <w:rFonts w:cstheme="minorBidi"/>
                <w:noProof/>
                <w:szCs w:val="22"/>
                <w:lang w:val="en-GB" w:eastAsia="en-GB"/>
              </w:rPr>
              <w:tab/>
            </w:r>
            <w:r w:rsidR="007C13A9" w:rsidRPr="00AF7D9E">
              <w:rPr>
                <w:rStyle w:val="Hyperlink"/>
                <w:noProof/>
              </w:rPr>
              <w:t>Auto-évaluation du programme</w:t>
            </w:r>
            <w:r w:rsidR="007C13A9">
              <w:rPr>
                <w:noProof/>
                <w:webHidden/>
              </w:rPr>
              <w:tab/>
            </w:r>
            <w:r w:rsidR="007C13A9">
              <w:rPr>
                <w:noProof/>
                <w:webHidden/>
              </w:rPr>
              <w:fldChar w:fldCharType="begin"/>
            </w:r>
            <w:r w:rsidR="007C13A9">
              <w:rPr>
                <w:noProof/>
                <w:webHidden/>
              </w:rPr>
              <w:instrText xml:space="preserve"> PAGEREF _Toc122617000 \h </w:instrText>
            </w:r>
            <w:r w:rsidR="007C13A9">
              <w:rPr>
                <w:noProof/>
                <w:webHidden/>
              </w:rPr>
            </w:r>
            <w:r w:rsidR="007C13A9">
              <w:rPr>
                <w:noProof/>
                <w:webHidden/>
              </w:rPr>
              <w:fldChar w:fldCharType="separate"/>
            </w:r>
            <w:r w:rsidR="000109B8">
              <w:rPr>
                <w:noProof/>
                <w:webHidden/>
              </w:rPr>
              <w:t>13</w:t>
            </w:r>
            <w:r w:rsidR="007C13A9">
              <w:rPr>
                <w:noProof/>
                <w:webHidden/>
              </w:rPr>
              <w:fldChar w:fldCharType="end"/>
            </w:r>
          </w:hyperlink>
        </w:p>
        <w:p w14:paraId="69A741F5" w14:textId="509E630B" w:rsidR="007C13A9" w:rsidRDefault="00000000">
          <w:pPr>
            <w:pStyle w:val="TOC1"/>
            <w:rPr>
              <w:rFonts w:cstheme="minorBidi"/>
              <w:noProof/>
              <w:szCs w:val="22"/>
              <w:lang w:val="en-GB" w:eastAsia="en-GB"/>
            </w:rPr>
          </w:pPr>
          <w:hyperlink w:anchor="_Toc122617001" w:history="1">
            <w:r w:rsidR="007C13A9" w:rsidRPr="00AF7D9E">
              <w:rPr>
                <w:rStyle w:val="Hyperlink"/>
                <w:noProof/>
              </w:rPr>
              <w:t>15.</w:t>
            </w:r>
            <w:r w:rsidR="007C13A9">
              <w:rPr>
                <w:rFonts w:cstheme="minorBidi"/>
                <w:noProof/>
                <w:szCs w:val="22"/>
                <w:lang w:val="en-GB" w:eastAsia="en-GB"/>
              </w:rPr>
              <w:tab/>
            </w:r>
            <w:r w:rsidR="007C13A9" w:rsidRPr="00AF7D9E">
              <w:rPr>
                <w:rStyle w:val="Hyperlink"/>
                <w:noProof/>
              </w:rPr>
              <w:t>Difficultés rencontrées et mesures prises et leçons apprises</w:t>
            </w:r>
            <w:r w:rsidR="007C13A9">
              <w:rPr>
                <w:noProof/>
                <w:webHidden/>
              </w:rPr>
              <w:tab/>
            </w:r>
            <w:r w:rsidR="007C13A9">
              <w:rPr>
                <w:noProof/>
                <w:webHidden/>
              </w:rPr>
              <w:fldChar w:fldCharType="begin"/>
            </w:r>
            <w:r w:rsidR="007C13A9">
              <w:rPr>
                <w:noProof/>
                <w:webHidden/>
              </w:rPr>
              <w:instrText xml:space="preserve"> PAGEREF _Toc122617001 \h </w:instrText>
            </w:r>
            <w:r w:rsidR="007C13A9">
              <w:rPr>
                <w:noProof/>
                <w:webHidden/>
              </w:rPr>
            </w:r>
            <w:r w:rsidR="007C13A9">
              <w:rPr>
                <w:noProof/>
                <w:webHidden/>
              </w:rPr>
              <w:fldChar w:fldCharType="separate"/>
            </w:r>
            <w:r w:rsidR="000109B8">
              <w:rPr>
                <w:noProof/>
                <w:webHidden/>
              </w:rPr>
              <w:t>14</w:t>
            </w:r>
            <w:r w:rsidR="007C13A9">
              <w:rPr>
                <w:noProof/>
                <w:webHidden/>
              </w:rPr>
              <w:fldChar w:fldCharType="end"/>
            </w:r>
          </w:hyperlink>
        </w:p>
        <w:p w14:paraId="509A400D" w14:textId="2FC075C7" w:rsidR="007C13A9" w:rsidRDefault="00000000">
          <w:pPr>
            <w:pStyle w:val="TOC1"/>
            <w:rPr>
              <w:rFonts w:cstheme="minorBidi"/>
              <w:noProof/>
              <w:szCs w:val="22"/>
              <w:lang w:val="en-GB" w:eastAsia="en-GB"/>
            </w:rPr>
          </w:pPr>
          <w:hyperlink w:anchor="_Toc122617002" w:history="1">
            <w:r w:rsidR="007C13A9" w:rsidRPr="00AF7D9E">
              <w:rPr>
                <w:rStyle w:val="Hyperlink"/>
                <w:noProof/>
              </w:rPr>
              <w:t>16.</w:t>
            </w:r>
            <w:r w:rsidR="007C13A9">
              <w:rPr>
                <w:rFonts w:cstheme="minorBidi"/>
                <w:noProof/>
                <w:szCs w:val="22"/>
                <w:lang w:val="en-GB" w:eastAsia="en-GB"/>
              </w:rPr>
              <w:tab/>
            </w:r>
            <w:r w:rsidR="007C13A9" w:rsidRPr="00AF7D9E">
              <w:rPr>
                <w:rStyle w:val="Hyperlink"/>
                <w:noProof/>
              </w:rPr>
              <w:t>Conclusion et recommandations</w:t>
            </w:r>
            <w:r w:rsidR="007C13A9">
              <w:rPr>
                <w:noProof/>
                <w:webHidden/>
              </w:rPr>
              <w:tab/>
            </w:r>
            <w:r w:rsidR="007C13A9">
              <w:rPr>
                <w:noProof/>
                <w:webHidden/>
              </w:rPr>
              <w:fldChar w:fldCharType="begin"/>
            </w:r>
            <w:r w:rsidR="007C13A9">
              <w:rPr>
                <w:noProof/>
                <w:webHidden/>
              </w:rPr>
              <w:instrText xml:space="preserve"> PAGEREF _Toc122617002 \h </w:instrText>
            </w:r>
            <w:r w:rsidR="007C13A9">
              <w:rPr>
                <w:noProof/>
                <w:webHidden/>
              </w:rPr>
            </w:r>
            <w:r w:rsidR="007C13A9">
              <w:rPr>
                <w:noProof/>
                <w:webHidden/>
              </w:rPr>
              <w:fldChar w:fldCharType="separate"/>
            </w:r>
            <w:r w:rsidR="000109B8">
              <w:rPr>
                <w:noProof/>
                <w:webHidden/>
              </w:rPr>
              <w:t>14</w:t>
            </w:r>
            <w:r w:rsidR="007C13A9">
              <w:rPr>
                <w:noProof/>
                <w:webHidden/>
              </w:rPr>
              <w:fldChar w:fldCharType="end"/>
            </w:r>
          </w:hyperlink>
        </w:p>
        <w:p w14:paraId="489809B7" w14:textId="2AAEF008" w:rsidR="007C13A9" w:rsidRDefault="00000000">
          <w:pPr>
            <w:pStyle w:val="TOC1"/>
            <w:rPr>
              <w:rFonts w:cstheme="minorBidi"/>
              <w:noProof/>
              <w:szCs w:val="22"/>
              <w:lang w:val="en-GB" w:eastAsia="en-GB"/>
            </w:rPr>
          </w:pPr>
          <w:hyperlink w:anchor="_Toc122617003" w:history="1">
            <w:r w:rsidR="007C13A9" w:rsidRPr="00AF7D9E">
              <w:rPr>
                <w:rStyle w:val="Hyperlink"/>
                <w:noProof/>
              </w:rPr>
              <w:t>17.</w:t>
            </w:r>
            <w:r w:rsidR="007C13A9">
              <w:rPr>
                <w:rFonts w:cstheme="minorBidi"/>
                <w:noProof/>
                <w:szCs w:val="22"/>
                <w:lang w:val="en-GB" w:eastAsia="en-GB"/>
              </w:rPr>
              <w:tab/>
            </w:r>
            <w:r w:rsidR="007C13A9" w:rsidRPr="00AF7D9E">
              <w:rPr>
                <w:rStyle w:val="Hyperlink"/>
                <w:noProof/>
              </w:rPr>
              <w:t>Récapitulatif des livrables</w:t>
            </w:r>
            <w:r w:rsidR="007C13A9">
              <w:rPr>
                <w:noProof/>
                <w:webHidden/>
              </w:rPr>
              <w:tab/>
            </w:r>
            <w:r w:rsidR="007C13A9">
              <w:rPr>
                <w:noProof/>
                <w:webHidden/>
              </w:rPr>
              <w:fldChar w:fldCharType="begin"/>
            </w:r>
            <w:r w:rsidR="007C13A9">
              <w:rPr>
                <w:noProof/>
                <w:webHidden/>
              </w:rPr>
              <w:instrText xml:space="preserve"> PAGEREF _Toc122617003 \h </w:instrText>
            </w:r>
            <w:r w:rsidR="007C13A9">
              <w:rPr>
                <w:noProof/>
                <w:webHidden/>
              </w:rPr>
            </w:r>
            <w:r w:rsidR="007C13A9">
              <w:rPr>
                <w:noProof/>
                <w:webHidden/>
              </w:rPr>
              <w:fldChar w:fldCharType="separate"/>
            </w:r>
            <w:r w:rsidR="000109B8">
              <w:rPr>
                <w:noProof/>
                <w:webHidden/>
              </w:rPr>
              <w:t>14</w:t>
            </w:r>
            <w:r w:rsidR="007C13A9">
              <w:rPr>
                <w:noProof/>
                <w:webHidden/>
              </w:rPr>
              <w:fldChar w:fldCharType="end"/>
            </w:r>
          </w:hyperlink>
        </w:p>
        <w:p w14:paraId="0BB986E7" w14:textId="3BF8A6B4" w:rsidR="007C13A9" w:rsidRDefault="00000000">
          <w:pPr>
            <w:pStyle w:val="TOC1"/>
            <w:rPr>
              <w:rFonts w:cstheme="minorBidi"/>
              <w:noProof/>
              <w:szCs w:val="22"/>
              <w:lang w:val="en-GB" w:eastAsia="en-GB"/>
            </w:rPr>
          </w:pPr>
          <w:hyperlink w:anchor="_Toc122617004" w:history="1">
            <w:r w:rsidR="007C13A9" w:rsidRPr="00AF7D9E">
              <w:rPr>
                <w:rStyle w:val="Hyperlink"/>
                <w:noProof/>
              </w:rPr>
              <w:t>18.</w:t>
            </w:r>
            <w:r w:rsidR="007C13A9">
              <w:rPr>
                <w:rFonts w:cstheme="minorBidi"/>
                <w:noProof/>
                <w:szCs w:val="22"/>
                <w:lang w:val="en-GB" w:eastAsia="en-GB"/>
              </w:rPr>
              <w:tab/>
            </w:r>
            <w:r w:rsidR="007C13A9" w:rsidRPr="00AF7D9E">
              <w:rPr>
                <w:rStyle w:val="Hyperlink"/>
                <w:noProof/>
              </w:rPr>
              <w:t>Annexes</w:t>
            </w:r>
            <w:r w:rsidR="007C13A9">
              <w:rPr>
                <w:noProof/>
                <w:webHidden/>
              </w:rPr>
              <w:tab/>
            </w:r>
            <w:r w:rsidR="007C13A9">
              <w:rPr>
                <w:noProof/>
                <w:webHidden/>
              </w:rPr>
              <w:fldChar w:fldCharType="begin"/>
            </w:r>
            <w:r w:rsidR="007C13A9">
              <w:rPr>
                <w:noProof/>
                <w:webHidden/>
              </w:rPr>
              <w:instrText xml:space="preserve"> PAGEREF _Toc122617004 \h </w:instrText>
            </w:r>
            <w:r w:rsidR="007C13A9">
              <w:rPr>
                <w:noProof/>
                <w:webHidden/>
              </w:rPr>
            </w:r>
            <w:r w:rsidR="007C13A9">
              <w:rPr>
                <w:noProof/>
                <w:webHidden/>
              </w:rPr>
              <w:fldChar w:fldCharType="separate"/>
            </w:r>
            <w:r w:rsidR="000109B8">
              <w:rPr>
                <w:noProof/>
                <w:webHidden/>
              </w:rPr>
              <w:t>14</w:t>
            </w:r>
            <w:r w:rsidR="007C13A9">
              <w:rPr>
                <w:noProof/>
                <w:webHidden/>
              </w:rPr>
              <w:fldChar w:fldCharType="end"/>
            </w:r>
          </w:hyperlink>
        </w:p>
        <w:p w14:paraId="1DE466BF" w14:textId="67790217" w:rsidR="00484EA5" w:rsidRDefault="00054CD6">
          <w:pPr>
            <w:rPr>
              <w:sz w:val="22"/>
              <w:szCs w:val="22"/>
            </w:rPr>
          </w:pPr>
          <w:r>
            <w:fldChar w:fldCharType="end"/>
          </w:r>
        </w:p>
      </w:sdtContent>
    </w:sdt>
    <w:p w14:paraId="5E466B6D" w14:textId="77777777" w:rsidR="00484EA5" w:rsidRDefault="00054CD6">
      <w:pPr>
        <w:spacing w:after="160" w:line="259" w:lineRule="auto"/>
        <w:ind w:left="0" w:right="0" w:firstLine="0"/>
        <w:jc w:val="left"/>
        <w:rPr>
          <w:sz w:val="22"/>
          <w:szCs w:val="22"/>
        </w:rPr>
      </w:pPr>
      <w:r>
        <w:br w:type="page"/>
      </w:r>
    </w:p>
    <w:p w14:paraId="4E941DB9" w14:textId="77777777" w:rsidR="00484EA5" w:rsidRDefault="00484EA5">
      <w:pPr>
        <w:rPr>
          <w:sz w:val="22"/>
          <w:szCs w:val="22"/>
        </w:rPr>
      </w:pPr>
    </w:p>
    <w:p w14:paraId="234515FB" w14:textId="14EE71A2" w:rsidR="00484EA5" w:rsidRDefault="00054CD6">
      <w:pPr>
        <w:pStyle w:val="Heading1"/>
        <w:numPr>
          <w:ilvl w:val="0"/>
          <w:numId w:val="5"/>
        </w:numPr>
      </w:pPr>
      <w:bookmarkStart w:id="1" w:name="_Toc122616963"/>
      <w:r>
        <w:t>Données clés du programme</w:t>
      </w:r>
      <w:bookmarkEnd w:id="1"/>
      <w:r>
        <w:t xml:space="preserve"> </w:t>
      </w:r>
    </w:p>
    <w:tbl>
      <w:tblPr>
        <w:tblW w:w="8734" w:type="dxa"/>
        <w:tblInd w:w="2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4369"/>
        <w:gridCol w:w="4365"/>
      </w:tblGrid>
      <w:tr w:rsidR="00484EA5" w14:paraId="272EC76A" w14:textId="77777777">
        <w:tc>
          <w:tcPr>
            <w:tcW w:w="4369" w:type="dxa"/>
          </w:tcPr>
          <w:p w14:paraId="2C68F482" w14:textId="77777777" w:rsidR="00484EA5" w:rsidRDefault="00054CD6">
            <w:pPr>
              <w:ind w:left="0" w:firstLine="0"/>
              <w:rPr>
                <w:sz w:val="18"/>
                <w:szCs w:val="18"/>
              </w:rPr>
            </w:pPr>
            <w:r>
              <w:rPr>
                <w:sz w:val="18"/>
                <w:szCs w:val="18"/>
              </w:rPr>
              <w:t>Titre du Programme &amp; Référence</w:t>
            </w:r>
          </w:p>
        </w:tc>
        <w:tc>
          <w:tcPr>
            <w:tcW w:w="4365" w:type="dxa"/>
          </w:tcPr>
          <w:p w14:paraId="5178ED27" w14:textId="136955A5" w:rsidR="00484EA5" w:rsidRDefault="00350AC8">
            <w:pPr>
              <w:ind w:left="0" w:firstLine="0"/>
              <w:rPr>
                <w:sz w:val="18"/>
                <w:szCs w:val="18"/>
              </w:rPr>
            </w:pPr>
            <w:r w:rsidRPr="00350AC8">
              <w:rPr>
                <w:sz w:val="18"/>
                <w:szCs w:val="18"/>
              </w:rPr>
              <w:t>Subvention d’étude préparatoire / de faisabilité CAFI</w:t>
            </w:r>
          </w:p>
        </w:tc>
      </w:tr>
      <w:tr w:rsidR="00484EA5" w14:paraId="7507B8E7" w14:textId="77777777">
        <w:tc>
          <w:tcPr>
            <w:tcW w:w="4369" w:type="dxa"/>
          </w:tcPr>
          <w:p w14:paraId="48A4E39B" w14:textId="77777777" w:rsidR="00484EA5" w:rsidRDefault="00054CD6">
            <w:pPr>
              <w:ind w:left="0" w:firstLine="0"/>
              <w:rPr>
                <w:sz w:val="18"/>
                <w:szCs w:val="18"/>
              </w:rPr>
            </w:pPr>
            <w:r>
              <w:rPr>
                <w:sz w:val="18"/>
                <w:szCs w:val="18"/>
              </w:rPr>
              <w:t xml:space="preserve">Numéro de référence du Programme/MPTF </w:t>
            </w:r>
          </w:p>
        </w:tc>
        <w:tc>
          <w:tcPr>
            <w:tcW w:w="4365" w:type="dxa"/>
          </w:tcPr>
          <w:p w14:paraId="78BC90B0" w14:textId="18062CA0" w:rsidR="00484EA5" w:rsidRPr="002A3FA9" w:rsidRDefault="0065630F">
            <w:pPr>
              <w:ind w:left="0" w:firstLine="0"/>
              <w:rPr>
                <w:color w:val="FF0000"/>
                <w:sz w:val="18"/>
                <w:szCs w:val="18"/>
              </w:rPr>
            </w:pPr>
            <w:r w:rsidRPr="0065630F">
              <w:rPr>
                <w:color w:val="000000" w:themeColor="text1"/>
                <w:sz w:val="18"/>
                <w:szCs w:val="18"/>
              </w:rPr>
              <w:t>Aucun</w:t>
            </w:r>
          </w:p>
        </w:tc>
      </w:tr>
      <w:tr w:rsidR="00484EA5" w14:paraId="007F53E7" w14:textId="77777777">
        <w:tc>
          <w:tcPr>
            <w:tcW w:w="4369" w:type="dxa"/>
          </w:tcPr>
          <w:p w14:paraId="444D779E" w14:textId="77777777" w:rsidR="00484EA5" w:rsidRDefault="00054CD6">
            <w:pPr>
              <w:ind w:left="0" w:firstLine="0"/>
              <w:rPr>
                <w:sz w:val="18"/>
                <w:szCs w:val="18"/>
              </w:rPr>
            </w:pPr>
            <w:r>
              <w:rPr>
                <w:sz w:val="18"/>
                <w:szCs w:val="18"/>
              </w:rPr>
              <w:t>Localité, Secteur/Thème(s) du Programme</w:t>
            </w:r>
          </w:p>
        </w:tc>
        <w:tc>
          <w:tcPr>
            <w:tcW w:w="4365" w:type="dxa"/>
          </w:tcPr>
          <w:p w14:paraId="6AF2D26B" w14:textId="25F7B9FE" w:rsidR="00484EA5" w:rsidRDefault="002A3FA9">
            <w:pPr>
              <w:ind w:left="0" w:firstLine="0"/>
              <w:rPr>
                <w:sz w:val="18"/>
                <w:szCs w:val="18"/>
              </w:rPr>
            </w:pPr>
            <w:r w:rsidRPr="00C57414">
              <w:rPr>
                <w:rFonts w:asciiTheme="minorHAnsi" w:hAnsiTheme="minorHAnsi" w:cstheme="minorHAnsi"/>
                <w:sz w:val="19"/>
                <w:szCs w:val="19"/>
                <w:lang w:val="fr-FR"/>
              </w:rPr>
              <w:t>La</w:t>
            </w:r>
            <w:r>
              <w:rPr>
                <w:rFonts w:asciiTheme="minorHAnsi" w:hAnsiTheme="minorHAnsi" w:cstheme="minorHAnsi"/>
                <w:sz w:val="19"/>
                <w:szCs w:val="19"/>
                <w:lang w:val="fr-FR"/>
              </w:rPr>
              <w:t xml:space="preserve"> </w:t>
            </w:r>
            <w:r w:rsidRPr="00C57414">
              <w:rPr>
                <w:rFonts w:asciiTheme="minorHAnsi" w:hAnsiTheme="minorHAnsi" w:cstheme="minorHAnsi"/>
                <w:sz w:val="19"/>
                <w:szCs w:val="19"/>
                <w:lang w:val="fr-FR"/>
              </w:rPr>
              <w:t>restauration des paysages et les chaînes de valeur dans l’Est de la RDC</w:t>
            </w:r>
          </w:p>
        </w:tc>
      </w:tr>
      <w:tr w:rsidR="00484EA5" w14:paraId="2F0E047C" w14:textId="77777777">
        <w:tc>
          <w:tcPr>
            <w:tcW w:w="4369" w:type="dxa"/>
          </w:tcPr>
          <w:p w14:paraId="2FC2704E" w14:textId="77777777" w:rsidR="00484EA5" w:rsidRDefault="00054CD6">
            <w:pPr>
              <w:ind w:left="0" w:firstLine="0"/>
              <w:rPr>
                <w:sz w:val="18"/>
                <w:szCs w:val="18"/>
              </w:rPr>
            </w:pPr>
            <w:r>
              <w:rPr>
                <w:sz w:val="18"/>
                <w:szCs w:val="18"/>
              </w:rPr>
              <w:t>Partenaires de mise en œuvre</w:t>
            </w:r>
          </w:p>
        </w:tc>
        <w:tc>
          <w:tcPr>
            <w:tcW w:w="4365" w:type="dxa"/>
          </w:tcPr>
          <w:p w14:paraId="515B1A55" w14:textId="26C3982B" w:rsidR="00484EA5" w:rsidRDefault="00350AC8">
            <w:pPr>
              <w:ind w:left="0" w:firstLine="0"/>
              <w:rPr>
                <w:sz w:val="18"/>
                <w:szCs w:val="18"/>
              </w:rPr>
            </w:pPr>
            <w:r>
              <w:rPr>
                <w:sz w:val="18"/>
                <w:szCs w:val="18"/>
              </w:rPr>
              <w:t>FARM AFRICA</w:t>
            </w:r>
          </w:p>
        </w:tc>
      </w:tr>
      <w:tr w:rsidR="00484EA5" w14:paraId="44B6A8AF" w14:textId="77777777">
        <w:tc>
          <w:tcPr>
            <w:tcW w:w="4369" w:type="dxa"/>
          </w:tcPr>
          <w:p w14:paraId="47CEE3DC" w14:textId="77777777" w:rsidR="00484EA5" w:rsidRDefault="00054CD6">
            <w:pPr>
              <w:ind w:left="0" w:firstLine="0"/>
              <w:rPr>
                <w:sz w:val="18"/>
                <w:szCs w:val="18"/>
              </w:rPr>
            </w:pPr>
            <w:r>
              <w:rPr>
                <w:sz w:val="18"/>
                <w:szCs w:val="18"/>
              </w:rPr>
              <w:t>Organisations participantes</w:t>
            </w:r>
          </w:p>
        </w:tc>
        <w:tc>
          <w:tcPr>
            <w:tcW w:w="4365" w:type="dxa"/>
          </w:tcPr>
          <w:p w14:paraId="67084E74" w14:textId="177344EE" w:rsidR="00484EA5" w:rsidRDefault="00787C86">
            <w:pPr>
              <w:ind w:left="0" w:firstLine="0"/>
              <w:rPr>
                <w:sz w:val="18"/>
                <w:szCs w:val="18"/>
              </w:rPr>
            </w:pPr>
            <w:r w:rsidRPr="00787C86">
              <w:rPr>
                <w:sz w:val="18"/>
                <w:szCs w:val="18"/>
              </w:rPr>
              <w:t>Parcs nationaux des Virunga &amp; et Kahuzi-Biega / Institut Congolais pour la Conservation de la Nature (ICCN) – OSC / Coopératives locales</w:t>
            </w:r>
            <w:r w:rsidR="002C3A41">
              <w:rPr>
                <w:sz w:val="18"/>
                <w:szCs w:val="18"/>
              </w:rPr>
              <w:t xml:space="preserve">, </w:t>
            </w:r>
            <w:r w:rsidR="002C3A41" w:rsidRPr="002C3A41">
              <w:rPr>
                <w:sz w:val="18"/>
                <w:szCs w:val="18"/>
              </w:rPr>
              <w:t>Institut National pour l’Etude et la Recherche Agronomique</w:t>
            </w:r>
            <w:r w:rsidR="002C3A41">
              <w:rPr>
                <w:sz w:val="18"/>
                <w:szCs w:val="18"/>
              </w:rPr>
              <w:t xml:space="preserve"> (</w:t>
            </w:r>
            <w:r w:rsidR="002C3A41" w:rsidRPr="002C3A41">
              <w:rPr>
                <w:sz w:val="18"/>
                <w:szCs w:val="18"/>
              </w:rPr>
              <w:t>INERA</w:t>
            </w:r>
            <w:r w:rsidR="002C3A41">
              <w:rPr>
                <w:sz w:val="18"/>
                <w:szCs w:val="18"/>
              </w:rPr>
              <w:t xml:space="preserve">), </w:t>
            </w:r>
            <w:r w:rsidR="002C3A41" w:rsidRPr="002C3A41">
              <w:rPr>
                <w:sz w:val="18"/>
                <w:szCs w:val="18"/>
              </w:rPr>
              <w:t>Conseil Agricole Rurale de Gestion</w:t>
            </w:r>
            <w:r w:rsidR="002C3A41">
              <w:rPr>
                <w:sz w:val="18"/>
                <w:szCs w:val="18"/>
              </w:rPr>
              <w:t xml:space="preserve"> (</w:t>
            </w:r>
            <w:r w:rsidR="002C3A41" w:rsidRPr="002C3A41">
              <w:rPr>
                <w:sz w:val="18"/>
                <w:szCs w:val="18"/>
              </w:rPr>
              <w:t>CARG</w:t>
            </w:r>
            <w:r w:rsidR="002C3A41">
              <w:rPr>
                <w:sz w:val="18"/>
                <w:szCs w:val="18"/>
              </w:rPr>
              <w:t xml:space="preserve">), </w:t>
            </w:r>
            <w:r w:rsidR="002C3A41" w:rsidRPr="002C3A41">
              <w:rPr>
                <w:sz w:val="18"/>
                <w:szCs w:val="18"/>
              </w:rPr>
              <w:t>Initiative des Femmes Congolaises dans le Café et Cacao</w:t>
            </w:r>
            <w:r w:rsidR="002C3A41">
              <w:rPr>
                <w:sz w:val="18"/>
                <w:szCs w:val="18"/>
              </w:rPr>
              <w:t xml:space="preserve"> (</w:t>
            </w:r>
            <w:r w:rsidR="002C3A41" w:rsidRPr="002C3A41">
              <w:rPr>
                <w:sz w:val="18"/>
                <w:szCs w:val="18"/>
              </w:rPr>
              <w:t>IFCCA</w:t>
            </w:r>
            <w:r w:rsidR="002C3A41">
              <w:rPr>
                <w:sz w:val="18"/>
                <w:szCs w:val="18"/>
              </w:rPr>
              <w:t>)</w:t>
            </w:r>
            <w:r w:rsidR="00557B0F">
              <w:rPr>
                <w:sz w:val="18"/>
                <w:szCs w:val="18"/>
              </w:rPr>
              <w:t xml:space="preserve">, </w:t>
            </w:r>
            <w:r w:rsidR="004948A0" w:rsidRPr="004948A0">
              <w:rPr>
                <w:sz w:val="18"/>
                <w:szCs w:val="18"/>
              </w:rPr>
              <w:t xml:space="preserve">Office National des Produits Agricoles du Congo </w:t>
            </w:r>
            <w:r w:rsidR="004948A0">
              <w:rPr>
                <w:sz w:val="18"/>
                <w:szCs w:val="18"/>
              </w:rPr>
              <w:t>(</w:t>
            </w:r>
            <w:r w:rsidR="00557B0F" w:rsidRPr="00557B0F">
              <w:rPr>
                <w:sz w:val="18"/>
                <w:szCs w:val="18"/>
              </w:rPr>
              <w:t>ONAPAC</w:t>
            </w:r>
            <w:r w:rsidR="004948A0">
              <w:rPr>
                <w:sz w:val="18"/>
                <w:szCs w:val="18"/>
              </w:rPr>
              <w:t>)</w:t>
            </w:r>
          </w:p>
        </w:tc>
      </w:tr>
      <w:tr w:rsidR="00484EA5" w14:paraId="4CFE1AF1" w14:textId="77777777">
        <w:tc>
          <w:tcPr>
            <w:tcW w:w="4369" w:type="dxa"/>
          </w:tcPr>
          <w:p w14:paraId="2E7214AC" w14:textId="77777777" w:rsidR="00484EA5" w:rsidRDefault="00054CD6">
            <w:pPr>
              <w:ind w:left="0" w:firstLine="0"/>
              <w:rPr>
                <w:sz w:val="18"/>
                <w:szCs w:val="18"/>
              </w:rPr>
            </w:pPr>
            <w:r>
              <w:rPr>
                <w:sz w:val="18"/>
                <w:szCs w:val="18"/>
              </w:rPr>
              <w:t>Budget du Programme (USD)</w:t>
            </w:r>
          </w:p>
        </w:tc>
        <w:tc>
          <w:tcPr>
            <w:tcW w:w="4365" w:type="dxa"/>
          </w:tcPr>
          <w:p w14:paraId="698FCED1" w14:textId="12768F48" w:rsidR="00484EA5" w:rsidRDefault="00787C86">
            <w:pPr>
              <w:ind w:left="0" w:firstLine="0"/>
              <w:rPr>
                <w:sz w:val="18"/>
                <w:szCs w:val="18"/>
              </w:rPr>
            </w:pPr>
            <w:r w:rsidRPr="00787C86">
              <w:rPr>
                <w:sz w:val="18"/>
                <w:szCs w:val="18"/>
              </w:rPr>
              <w:t>431.001 USD</w:t>
            </w:r>
          </w:p>
        </w:tc>
      </w:tr>
      <w:tr w:rsidR="00484EA5" w14:paraId="4139A88F" w14:textId="77777777">
        <w:trPr>
          <w:trHeight w:val="253"/>
        </w:trPr>
        <w:tc>
          <w:tcPr>
            <w:tcW w:w="4369" w:type="dxa"/>
          </w:tcPr>
          <w:p w14:paraId="4B5C626C" w14:textId="77777777" w:rsidR="00484EA5" w:rsidRDefault="00054CD6">
            <w:pPr>
              <w:ind w:left="0" w:firstLine="0"/>
              <w:rPr>
                <w:sz w:val="18"/>
                <w:szCs w:val="18"/>
              </w:rPr>
            </w:pPr>
            <w:r>
              <w:rPr>
                <w:sz w:val="18"/>
                <w:szCs w:val="18"/>
              </w:rPr>
              <w:t xml:space="preserve">Durée totale programme (mois):  </w:t>
            </w:r>
          </w:p>
        </w:tc>
        <w:tc>
          <w:tcPr>
            <w:tcW w:w="4365" w:type="dxa"/>
          </w:tcPr>
          <w:p w14:paraId="32389F07" w14:textId="79F22F71" w:rsidR="00484EA5" w:rsidRDefault="00787C86">
            <w:pPr>
              <w:ind w:left="0" w:firstLine="0"/>
              <w:rPr>
                <w:sz w:val="18"/>
                <w:szCs w:val="18"/>
              </w:rPr>
            </w:pPr>
            <w:r w:rsidRPr="00787C86">
              <w:rPr>
                <w:sz w:val="18"/>
                <w:szCs w:val="18"/>
              </w:rPr>
              <w:t>6 mois</w:t>
            </w:r>
            <w:r>
              <w:rPr>
                <w:sz w:val="18"/>
                <w:szCs w:val="18"/>
              </w:rPr>
              <w:t xml:space="preserve"> </w:t>
            </w:r>
          </w:p>
        </w:tc>
      </w:tr>
      <w:tr w:rsidR="00484EA5" w14:paraId="3820A849" w14:textId="77777777">
        <w:trPr>
          <w:trHeight w:val="253"/>
        </w:trPr>
        <w:tc>
          <w:tcPr>
            <w:tcW w:w="4369" w:type="dxa"/>
          </w:tcPr>
          <w:p w14:paraId="5C0447B2" w14:textId="77777777" w:rsidR="00484EA5" w:rsidRDefault="00054CD6">
            <w:pPr>
              <w:ind w:left="0" w:firstLine="0"/>
              <w:rPr>
                <w:sz w:val="18"/>
                <w:szCs w:val="18"/>
              </w:rPr>
            </w:pPr>
            <w:r>
              <w:rPr>
                <w:sz w:val="18"/>
                <w:szCs w:val="18"/>
              </w:rPr>
              <w:t>Date d’approbation du programme par le Conseil d’administration de CAFI (</w:t>
            </w:r>
            <w:proofErr w:type="spellStart"/>
            <w:r>
              <w:rPr>
                <w:sz w:val="18"/>
                <w:szCs w:val="18"/>
              </w:rPr>
              <w:t>dd.mm.yyyy</w:t>
            </w:r>
            <w:proofErr w:type="spellEnd"/>
            <w:r>
              <w:rPr>
                <w:sz w:val="18"/>
                <w:szCs w:val="18"/>
              </w:rPr>
              <w:t>):</w:t>
            </w:r>
          </w:p>
        </w:tc>
        <w:tc>
          <w:tcPr>
            <w:tcW w:w="4365" w:type="dxa"/>
          </w:tcPr>
          <w:p w14:paraId="2B3F5806" w14:textId="5A0D704D" w:rsidR="00484EA5" w:rsidRPr="00BC685F" w:rsidRDefault="00BC685F">
            <w:pPr>
              <w:ind w:left="0" w:firstLine="0"/>
              <w:rPr>
                <w:color w:val="FF0000"/>
                <w:sz w:val="18"/>
                <w:szCs w:val="18"/>
              </w:rPr>
            </w:pPr>
            <w:r w:rsidRPr="0065630F">
              <w:rPr>
                <w:color w:val="000000" w:themeColor="text1"/>
                <w:sz w:val="18"/>
                <w:szCs w:val="18"/>
              </w:rPr>
              <w:t>1</w:t>
            </w:r>
            <w:r w:rsidR="005F550E" w:rsidRPr="0065630F">
              <w:rPr>
                <w:color w:val="000000" w:themeColor="text1"/>
                <w:sz w:val="18"/>
                <w:szCs w:val="18"/>
              </w:rPr>
              <w:t>8</w:t>
            </w:r>
            <w:r w:rsidR="0065630F">
              <w:rPr>
                <w:color w:val="000000" w:themeColor="text1"/>
                <w:sz w:val="18"/>
                <w:szCs w:val="18"/>
              </w:rPr>
              <w:t>.03.</w:t>
            </w:r>
            <w:r w:rsidRPr="0065630F">
              <w:rPr>
                <w:color w:val="000000" w:themeColor="text1"/>
                <w:sz w:val="18"/>
                <w:szCs w:val="18"/>
              </w:rPr>
              <w:t>2022 </w:t>
            </w:r>
          </w:p>
        </w:tc>
      </w:tr>
      <w:tr w:rsidR="00484EA5" w14:paraId="3219F11E" w14:textId="77777777">
        <w:trPr>
          <w:trHeight w:val="253"/>
        </w:trPr>
        <w:tc>
          <w:tcPr>
            <w:tcW w:w="4369" w:type="dxa"/>
          </w:tcPr>
          <w:p w14:paraId="57E4C4A5" w14:textId="77777777" w:rsidR="00484EA5" w:rsidRDefault="00054CD6">
            <w:pPr>
              <w:ind w:left="0" w:firstLine="0"/>
              <w:rPr>
                <w:sz w:val="18"/>
                <w:szCs w:val="18"/>
              </w:rPr>
            </w:pPr>
            <w:r>
              <w:rPr>
                <w:sz w:val="18"/>
                <w:szCs w:val="18"/>
              </w:rPr>
              <w:t>Date de transfert de fonds par MPTF (</w:t>
            </w:r>
            <w:proofErr w:type="spellStart"/>
            <w:r>
              <w:rPr>
                <w:sz w:val="18"/>
                <w:szCs w:val="18"/>
              </w:rPr>
              <w:t>dd.mm.yyyy</w:t>
            </w:r>
            <w:proofErr w:type="spellEnd"/>
            <w:r>
              <w:rPr>
                <w:sz w:val="18"/>
                <w:szCs w:val="18"/>
              </w:rPr>
              <w:t>):</w:t>
            </w:r>
          </w:p>
        </w:tc>
        <w:tc>
          <w:tcPr>
            <w:tcW w:w="4365" w:type="dxa"/>
          </w:tcPr>
          <w:p w14:paraId="7E58DCC2" w14:textId="691CCFFC" w:rsidR="00484EA5" w:rsidRDefault="0065630F">
            <w:pPr>
              <w:ind w:left="0" w:firstLine="0"/>
              <w:rPr>
                <w:sz w:val="18"/>
                <w:szCs w:val="18"/>
              </w:rPr>
            </w:pPr>
            <w:r>
              <w:rPr>
                <w:sz w:val="18"/>
                <w:szCs w:val="18"/>
              </w:rPr>
              <w:t>22.04.2022</w:t>
            </w:r>
          </w:p>
        </w:tc>
      </w:tr>
      <w:tr w:rsidR="00484EA5" w14:paraId="38A94414" w14:textId="77777777">
        <w:tc>
          <w:tcPr>
            <w:tcW w:w="4369" w:type="dxa"/>
          </w:tcPr>
          <w:p w14:paraId="2843E271" w14:textId="77777777" w:rsidR="00484EA5" w:rsidRDefault="00054CD6">
            <w:pPr>
              <w:ind w:left="0" w:firstLine="0"/>
              <w:rPr>
                <w:sz w:val="18"/>
                <w:szCs w:val="18"/>
              </w:rPr>
            </w:pPr>
            <w:r>
              <w:rPr>
                <w:sz w:val="18"/>
                <w:szCs w:val="18"/>
              </w:rPr>
              <w:t>Date de lancement officiel/Démarrage effectif (</w:t>
            </w:r>
            <w:proofErr w:type="spellStart"/>
            <w:r>
              <w:rPr>
                <w:sz w:val="18"/>
                <w:szCs w:val="18"/>
              </w:rPr>
              <w:t>dd.mm.yyyy</w:t>
            </w:r>
            <w:proofErr w:type="spellEnd"/>
            <w:r>
              <w:rPr>
                <w:sz w:val="18"/>
                <w:szCs w:val="18"/>
              </w:rPr>
              <w:t xml:space="preserve">): </w:t>
            </w:r>
          </w:p>
        </w:tc>
        <w:tc>
          <w:tcPr>
            <w:tcW w:w="4365" w:type="dxa"/>
          </w:tcPr>
          <w:p w14:paraId="4F52DB06" w14:textId="00E54FFF" w:rsidR="00484EA5" w:rsidRDefault="0065630F">
            <w:pPr>
              <w:ind w:left="0" w:firstLine="0"/>
              <w:rPr>
                <w:sz w:val="18"/>
                <w:szCs w:val="18"/>
              </w:rPr>
            </w:pPr>
            <w:r>
              <w:rPr>
                <w:sz w:val="18"/>
                <w:szCs w:val="18"/>
              </w:rPr>
              <w:t>22.04.</w:t>
            </w:r>
            <w:r w:rsidR="00BB4B6B" w:rsidRPr="00BB4B6B">
              <w:rPr>
                <w:sz w:val="18"/>
                <w:szCs w:val="18"/>
              </w:rPr>
              <w:t>2022</w:t>
            </w:r>
          </w:p>
        </w:tc>
      </w:tr>
      <w:tr w:rsidR="00BB4B6B" w14:paraId="32D0F118" w14:textId="77777777">
        <w:trPr>
          <w:trHeight w:val="281"/>
        </w:trPr>
        <w:tc>
          <w:tcPr>
            <w:tcW w:w="4369" w:type="dxa"/>
          </w:tcPr>
          <w:p w14:paraId="50A5975E" w14:textId="77777777" w:rsidR="00BB4B6B" w:rsidRDefault="00BB4B6B" w:rsidP="00BB4B6B">
            <w:pPr>
              <w:ind w:left="0" w:firstLine="0"/>
              <w:rPr>
                <w:sz w:val="18"/>
                <w:szCs w:val="18"/>
              </w:rPr>
            </w:pPr>
            <w:r>
              <w:rPr>
                <w:sz w:val="18"/>
                <w:szCs w:val="18"/>
              </w:rPr>
              <w:t>Date de clôture originale (</w:t>
            </w:r>
            <w:proofErr w:type="spellStart"/>
            <w:r>
              <w:rPr>
                <w:sz w:val="18"/>
                <w:szCs w:val="18"/>
              </w:rPr>
              <w:t>dd.mm.yyyy</w:t>
            </w:r>
            <w:proofErr w:type="spellEnd"/>
            <w:r>
              <w:rPr>
                <w:sz w:val="18"/>
                <w:szCs w:val="18"/>
              </w:rPr>
              <w:t xml:space="preserve">)  </w:t>
            </w:r>
          </w:p>
        </w:tc>
        <w:tc>
          <w:tcPr>
            <w:tcW w:w="4365" w:type="dxa"/>
          </w:tcPr>
          <w:p w14:paraId="7BACE4C2" w14:textId="1717141D" w:rsidR="00BB4B6B" w:rsidRDefault="0065630F" w:rsidP="00BB4B6B">
            <w:pPr>
              <w:ind w:left="0" w:firstLine="0"/>
              <w:rPr>
                <w:sz w:val="18"/>
                <w:szCs w:val="18"/>
              </w:rPr>
            </w:pPr>
            <w:r>
              <w:rPr>
                <w:sz w:val="18"/>
                <w:szCs w:val="18"/>
              </w:rPr>
              <w:t>22.10.</w:t>
            </w:r>
            <w:r w:rsidR="00BB4B6B" w:rsidRPr="00BB4B6B">
              <w:rPr>
                <w:sz w:val="18"/>
                <w:szCs w:val="18"/>
              </w:rPr>
              <w:t>2022</w:t>
            </w:r>
          </w:p>
        </w:tc>
      </w:tr>
      <w:tr w:rsidR="00BB4B6B" w14:paraId="78E00CF6" w14:textId="77777777">
        <w:tc>
          <w:tcPr>
            <w:tcW w:w="4369" w:type="dxa"/>
          </w:tcPr>
          <w:p w14:paraId="14BE010F" w14:textId="77777777" w:rsidR="00BB4B6B" w:rsidRDefault="00BB4B6B" w:rsidP="00BB4B6B">
            <w:pPr>
              <w:ind w:left="0" w:firstLine="0"/>
              <w:rPr>
                <w:sz w:val="18"/>
                <w:szCs w:val="18"/>
              </w:rPr>
            </w:pPr>
            <w:r>
              <w:rPr>
                <w:sz w:val="18"/>
                <w:szCs w:val="18"/>
              </w:rPr>
              <w:t>Date de clôture actuelle (</w:t>
            </w:r>
            <w:proofErr w:type="spellStart"/>
            <w:r>
              <w:rPr>
                <w:sz w:val="18"/>
                <w:szCs w:val="18"/>
              </w:rPr>
              <w:t>dd.mm.yyyy</w:t>
            </w:r>
            <w:proofErr w:type="spellEnd"/>
            <w:r>
              <w:rPr>
                <w:sz w:val="18"/>
                <w:szCs w:val="18"/>
              </w:rPr>
              <w:t>)</w:t>
            </w:r>
          </w:p>
        </w:tc>
        <w:tc>
          <w:tcPr>
            <w:tcW w:w="4365" w:type="dxa"/>
          </w:tcPr>
          <w:p w14:paraId="583B6009" w14:textId="53023E78" w:rsidR="00BB4B6B" w:rsidRPr="00BB4B6B" w:rsidRDefault="0065630F" w:rsidP="00BB4B6B">
            <w:pPr>
              <w:ind w:left="0" w:firstLine="0"/>
              <w:rPr>
                <w:color w:val="FF0000"/>
                <w:sz w:val="18"/>
                <w:szCs w:val="18"/>
              </w:rPr>
            </w:pPr>
            <w:r w:rsidRPr="0065630F">
              <w:rPr>
                <w:color w:val="000000" w:themeColor="text1"/>
                <w:sz w:val="18"/>
                <w:szCs w:val="18"/>
              </w:rPr>
              <w:t>22.10.2022</w:t>
            </w:r>
          </w:p>
        </w:tc>
      </w:tr>
      <w:tr w:rsidR="00BC685F" w14:paraId="431DCA85" w14:textId="77777777">
        <w:tc>
          <w:tcPr>
            <w:tcW w:w="4369" w:type="dxa"/>
          </w:tcPr>
          <w:p w14:paraId="0D6EE5A5" w14:textId="77777777" w:rsidR="00BC685F" w:rsidRDefault="00BC685F" w:rsidP="00BC685F">
            <w:pPr>
              <w:ind w:left="0" w:firstLine="0"/>
              <w:rPr>
                <w:sz w:val="18"/>
                <w:szCs w:val="18"/>
              </w:rPr>
            </w:pPr>
            <w:r>
              <w:rPr>
                <w:sz w:val="18"/>
                <w:szCs w:val="18"/>
              </w:rPr>
              <w:t xml:space="preserve">Décaissements </w:t>
            </w:r>
          </w:p>
          <w:p w14:paraId="23D0653E" w14:textId="77777777" w:rsidR="00BC685F" w:rsidRDefault="00BC685F" w:rsidP="00BC685F">
            <w:pPr>
              <w:ind w:left="0" w:firstLine="0"/>
              <w:rPr>
                <w:sz w:val="18"/>
                <w:szCs w:val="18"/>
              </w:rPr>
            </w:pPr>
            <w:r>
              <w:rPr>
                <w:sz w:val="18"/>
                <w:szCs w:val="18"/>
              </w:rPr>
              <w:t xml:space="preserve">au 31 décembre pour les rapports annuels </w:t>
            </w:r>
          </w:p>
          <w:p w14:paraId="465E3573" w14:textId="0CC8B1B3" w:rsidR="00BC685F" w:rsidRDefault="00BC685F" w:rsidP="00BC685F">
            <w:pPr>
              <w:ind w:left="0" w:firstLine="0"/>
              <w:rPr>
                <w:sz w:val="18"/>
                <w:szCs w:val="18"/>
              </w:rPr>
            </w:pPr>
            <w:r>
              <w:rPr>
                <w:sz w:val="18"/>
                <w:szCs w:val="18"/>
              </w:rPr>
              <w:t>au 30 juin pour les rapports semestriels</w:t>
            </w:r>
          </w:p>
        </w:tc>
        <w:tc>
          <w:tcPr>
            <w:tcW w:w="4365" w:type="dxa"/>
          </w:tcPr>
          <w:p w14:paraId="27354ED3" w14:textId="65E9F0FF" w:rsidR="00BC685F" w:rsidRDefault="00BC685F" w:rsidP="00BC685F">
            <w:pPr>
              <w:ind w:left="0" w:firstLine="0"/>
              <w:rPr>
                <w:sz w:val="18"/>
                <w:szCs w:val="18"/>
              </w:rPr>
            </w:pPr>
            <w:r w:rsidRPr="00787C86">
              <w:rPr>
                <w:sz w:val="18"/>
                <w:szCs w:val="18"/>
              </w:rPr>
              <w:t>431.001 USD</w:t>
            </w:r>
          </w:p>
        </w:tc>
      </w:tr>
      <w:tr w:rsidR="00BC685F" w14:paraId="5A221950" w14:textId="77777777">
        <w:tc>
          <w:tcPr>
            <w:tcW w:w="4369" w:type="dxa"/>
          </w:tcPr>
          <w:p w14:paraId="68EF304C" w14:textId="7791E0D1" w:rsidR="00BC685F" w:rsidRDefault="00BC685F" w:rsidP="00BC685F">
            <w:pPr>
              <w:ind w:left="0" w:firstLine="0"/>
              <w:rPr>
                <w:sz w:val="18"/>
                <w:szCs w:val="18"/>
              </w:rPr>
            </w:pPr>
            <w:r>
              <w:rPr>
                <w:sz w:val="18"/>
                <w:szCs w:val="18"/>
              </w:rPr>
              <w:t>Dépenses globales (USD) au 31</w:t>
            </w:r>
            <w:r w:rsidRPr="14FB6387">
              <w:rPr>
                <w:sz w:val="18"/>
                <w:szCs w:val="18"/>
              </w:rPr>
              <w:t xml:space="preserve"> décembre</w:t>
            </w:r>
            <w:r>
              <w:rPr>
                <w:sz w:val="18"/>
                <w:szCs w:val="18"/>
              </w:rPr>
              <w:t xml:space="preserve"> 2022</w:t>
            </w:r>
          </w:p>
        </w:tc>
        <w:tc>
          <w:tcPr>
            <w:tcW w:w="4365" w:type="dxa"/>
          </w:tcPr>
          <w:p w14:paraId="3B1CC799" w14:textId="74E1A693" w:rsidR="00BC685F" w:rsidRPr="002A3FA9" w:rsidRDefault="00415241" w:rsidP="00BC685F">
            <w:pPr>
              <w:ind w:left="0" w:firstLine="0"/>
              <w:rPr>
                <w:color w:val="FF0000"/>
                <w:sz w:val="18"/>
                <w:szCs w:val="18"/>
              </w:rPr>
            </w:pPr>
            <w:r w:rsidRPr="00415241">
              <w:rPr>
                <w:color w:val="000000" w:themeColor="text1"/>
                <w:sz w:val="18"/>
                <w:szCs w:val="18"/>
              </w:rPr>
              <w:t>426,118 USD</w:t>
            </w:r>
          </w:p>
        </w:tc>
      </w:tr>
      <w:tr w:rsidR="00BC685F" w14:paraId="25ACCA5E" w14:textId="77777777">
        <w:tc>
          <w:tcPr>
            <w:tcW w:w="4369" w:type="dxa"/>
          </w:tcPr>
          <w:p w14:paraId="6931FF02" w14:textId="77777777" w:rsidR="00BC685F" w:rsidRDefault="00BC685F" w:rsidP="00BC685F">
            <w:pPr>
              <w:ind w:left="0" w:firstLine="0"/>
              <w:rPr>
                <w:sz w:val="18"/>
                <w:szCs w:val="18"/>
              </w:rPr>
            </w:pPr>
            <w:r>
              <w:rPr>
                <w:sz w:val="18"/>
                <w:szCs w:val="18"/>
              </w:rPr>
              <w:t>Taux de consommation de la 1</w:t>
            </w:r>
            <w:r>
              <w:rPr>
                <w:sz w:val="18"/>
                <w:szCs w:val="18"/>
                <w:vertAlign w:val="superscript"/>
              </w:rPr>
              <w:t>ère</w:t>
            </w:r>
            <w:r>
              <w:rPr>
                <w:sz w:val="18"/>
                <w:szCs w:val="18"/>
              </w:rPr>
              <w:t xml:space="preserve"> tranche</w:t>
            </w:r>
          </w:p>
        </w:tc>
        <w:tc>
          <w:tcPr>
            <w:tcW w:w="4365" w:type="dxa"/>
          </w:tcPr>
          <w:p w14:paraId="3E10CD9D" w14:textId="0297577E" w:rsidR="00BC685F" w:rsidRPr="002A3FA9" w:rsidRDefault="00415241" w:rsidP="00BC685F">
            <w:pPr>
              <w:ind w:left="0" w:firstLine="0"/>
              <w:rPr>
                <w:color w:val="FF0000"/>
                <w:sz w:val="18"/>
                <w:szCs w:val="18"/>
              </w:rPr>
            </w:pPr>
            <w:r w:rsidRPr="00415241">
              <w:rPr>
                <w:color w:val="000000" w:themeColor="text1"/>
                <w:sz w:val="18"/>
                <w:szCs w:val="18"/>
              </w:rPr>
              <w:t>98.88%</w:t>
            </w:r>
          </w:p>
        </w:tc>
      </w:tr>
      <w:tr w:rsidR="00BC685F" w14:paraId="05AFA328" w14:textId="77777777">
        <w:tc>
          <w:tcPr>
            <w:tcW w:w="4369" w:type="dxa"/>
          </w:tcPr>
          <w:p w14:paraId="70DC32D1" w14:textId="338724CF" w:rsidR="00BC685F" w:rsidRDefault="00BC685F" w:rsidP="00BC685F">
            <w:pPr>
              <w:ind w:left="0" w:firstLine="0"/>
              <w:rPr>
                <w:sz w:val="18"/>
                <w:szCs w:val="18"/>
              </w:rPr>
            </w:pPr>
            <w:r>
              <w:rPr>
                <w:sz w:val="18"/>
                <w:szCs w:val="18"/>
              </w:rPr>
              <w:t>Date de l’’évaluation à mi-parcours le cas échéant</w:t>
            </w:r>
          </w:p>
        </w:tc>
        <w:tc>
          <w:tcPr>
            <w:tcW w:w="4365" w:type="dxa"/>
          </w:tcPr>
          <w:p w14:paraId="4A965E62" w14:textId="6A171B6B" w:rsidR="00BC685F" w:rsidRDefault="00BC685F" w:rsidP="00BC685F">
            <w:pPr>
              <w:ind w:left="0" w:firstLine="0"/>
              <w:rPr>
                <w:sz w:val="18"/>
                <w:szCs w:val="18"/>
              </w:rPr>
            </w:pPr>
            <w:r>
              <w:rPr>
                <w:sz w:val="18"/>
                <w:szCs w:val="18"/>
              </w:rPr>
              <w:t>N/A</w:t>
            </w:r>
          </w:p>
        </w:tc>
      </w:tr>
      <w:tr w:rsidR="00BC685F" w14:paraId="7CEB8F8D" w14:textId="77777777">
        <w:tc>
          <w:tcPr>
            <w:tcW w:w="4369" w:type="dxa"/>
          </w:tcPr>
          <w:p w14:paraId="3E12E8EF" w14:textId="77777777" w:rsidR="00BC685F" w:rsidRDefault="00BC685F" w:rsidP="00BC685F">
            <w:pPr>
              <w:ind w:left="0" w:firstLine="0"/>
              <w:rPr>
                <w:sz w:val="18"/>
                <w:szCs w:val="18"/>
              </w:rPr>
            </w:pPr>
            <w:r>
              <w:rPr>
                <w:sz w:val="18"/>
                <w:szCs w:val="18"/>
              </w:rPr>
              <w:t>Contact (Nom, titre, organisation participante et adresse mail :</w:t>
            </w:r>
          </w:p>
        </w:tc>
        <w:tc>
          <w:tcPr>
            <w:tcW w:w="4365" w:type="dxa"/>
          </w:tcPr>
          <w:p w14:paraId="767EE386" w14:textId="03C2873F" w:rsidR="00BC685F" w:rsidRDefault="00415241" w:rsidP="00BC685F">
            <w:pPr>
              <w:ind w:left="0" w:firstLine="0"/>
              <w:rPr>
                <w:sz w:val="18"/>
                <w:szCs w:val="18"/>
              </w:rPr>
            </w:pPr>
            <w:r>
              <w:rPr>
                <w:sz w:val="18"/>
                <w:szCs w:val="18"/>
              </w:rPr>
              <w:t xml:space="preserve">Petronella Halwiindi, Country </w:t>
            </w:r>
            <w:proofErr w:type="spellStart"/>
            <w:r>
              <w:rPr>
                <w:sz w:val="18"/>
                <w:szCs w:val="18"/>
              </w:rPr>
              <w:t>Directuer</w:t>
            </w:r>
            <w:proofErr w:type="spellEnd"/>
            <w:r>
              <w:rPr>
                <w:sz w:val="18"/>
                <w:szCs w:val="18"/>
              </w:rPr>
              <w:t xml:space="preserve">, </w:t>
            </w:r>
            <w:proofErr w:type="spellStart"/>
            <w:r>
              <w:rPr>
                <w:sz w:val="18"/>
                <w:szCs w:val="18"/>
              </w:rPr>
              <w:t>Farm</w:t>
            </w:r>
            <w:proofErr w:type="spellEnd"/>
            <w:r>
              <w:rPr>
                <w:sz w:val="18"/>
                <w:szCs w:val="18"/>
              </w:rPr>
              <w:t xml:space="preserve"> </w:t>
            </w:r>
            <w:proofErr w:type="spellStart"/>
            <w:r>
              <w:rPr>
                <w:sz w:val="18"/>
                <w:szCs w:val="18"/>
              </w:rPr>
              <w:t>Africa</w:t>
            </w:r>
            <w:proofErr w:type="spellEnd"/>
            <w:r>
              <w:rPr>
                <w:sz w:val="18"/>
                <w:szCs w:val="18"/>
              </w:rPr>
              <w:t xml:space="preserve">, </w:t>
            </w:r>
            <w:hyperlink r:id="rId13" w:history="1">
              <w:r w:rsidRPr="00B07070">
                <w:rPr>
                  <w:rStyle w:val="Hyperlink"/>
                  <w:sz w:val="18"/>
                  <w:szCs w:val="18"/>
                </w:rPr>
                <w:t>petronellah@farmafrica.org</w:t>
              </w:r>
            </w:hyperlink>
            <w:r>
              <w:rPr>
                <w:sz w:val="18"/>
                <w:szCs w:val="18"/>
              </w:rPr>
              <w:t xml:space="preserve"> </w:t>
            </w:r>
          </w:p>
        </w:tc>
      </w:tr>
    </w:tbl>
    <w:p w14:paraId="73EF086F" w14:textId="77777777" w:rsidR="00484EA5" w:rsidRDefault="00484EA5">
      <w:pPr>
        <w:spacing w:line="240" w:lineRule="auto"/>
        <w:rPr>
          <w:sz w:val="22"/>
          <w:szCs w:val="22"/>
        </w:rPr>
      </w:pPr>
    </w:p>
    <w:p w14:paraId="3423800A" w14:textId="77777777" w:rsidR="00484EA5" w:rsidRDefault="00054CD6">
      <w:pPr>
        <w:spacing w:after="160" w:line="259" w:lineRule="auto"/>
        <w:ind w:left="0" w:right="0" w:firstLine="0"/>
        <w:jc w:val="left"/>
        <w:rPr>
          <w:sz w:val="22"/>
          <w:szCs w:val="22"/>
        </w:rPr>
      </w:pPr>
      <w:r>
        <w:br w:type="page"/>
      </w:r>
    </w:p>
    <w:p w14:paraId="50F3C0E5" w14:textId="77777777" w:rsidR="00484EA5" w:rsidRDefault="00484EA5">
      <w:pPr>
        <w:spacing w:line="240" w:lineRule="auto"/>
        <w:rPr>
          <w:sz w:val="22"/>
          <w:szCs w:val="22"/>
        </w:rPr>
      </w:pPr>
    </w:p>
    <w:p w14:paraId="323BF30D" w14:textId="77777777" w:rsidR="00484EA5" w:rsidRDefault="00054CD6">
      <w:pPr>
        <w:pStyle w:val="Heading1"/>
        <w:numPr>
          <w:ilvl w:val="0"/>
          <w:numId w:val="5"/>
        </w:numPr>
      </w:pPr>
      <w:bookmarkStart w:id="2" w:name="_Toc122616964"/>
      <w:r>
        <w:t>Résumé exécutif (maximum 1 page)</w:t>
      </w:r>
      <w:bookmarkEnd w:id="2"/>
    </w:p>
    <w:p w14:paraId="40E7F5BE" w14:textId="77777777" w:rsidR="00484EA5" w:rsidRDefault="00484EA5">
      <w:pPr>
        <w:spacing w:line="240" w:lineRule="auto"/>
        <w:ind w:left="10" w:firstLine="0"/>
        <w:rPr>
          <w:b/>
          <w:sz w:val="22"/>
          <w:szCs w:val="22"/>
        </w:rPr>
      </w:pPr>
    </w:p>
    <w:p w14:paraId="2F77CC8E" w14:textId="7992F020" w:rsidR="00484EA5" w:rsidRDefault="004C4929" w:rsidP="00672AFD">
      <w:pPr>
        <w:spacing w:line="240" w:lineRule="auto"/>
        <w:ind w:left="720" w:firstLine="0"/>
        <w:rPr>
          <w:color w:val="2F5496" w:themeColor="accent1" w:themeShade="BF"/>
          <w:sz w:val="22"/>
          <w:szCs w:val="22"/>
        </w:rPr>
      </w:pPr>
      <w:r w:rsidRPr="00FA01AF">
        <w:rPr>
          <w:color w:val="2F5496" w:themeColor="accent1" w:themeShade="BF"/>
          <w:sz w:val="22"/>
          <w:szCs w:val="22"/>
        </w:rPr>
        <w:t>2.1 pour la période de rapportage</w:t>
      </w:r>
    </w:p>
    <w:p w14:paraId="7A26463B" w14:textId="77777777" w:rsidR="00CA2283" w:rsidRPr="00FA01AF" w:rsidRDefault="00CA2283" w:rsidP="00672AFD">
      <w:pPr>
        <w:spacing w:line="240" w:lineRule="auto"/>
        <w:ind w:left="720" w:firstLine="0"/>
        <w:rPr>
          <w:color w:val="2F5496" w:themeColor="accent1" w:themeShade="BF"/>
          <w:sz w:val="22"/>
          <w:szCs w:val="22"/>
        </w:rPr>
      </w:pPr>
    </w:p>
    <w:p w14:paraId="444CBAE7" w14:textId="77777777" w:rsidR="00B265CB" w:rsidRDefault="00B265CB" w:rsidP="00B265CB">
      <w:pPr>
        <w:spacing w:line="240" w:lineRule="auto"/>
        <w:ind w:left="10" w:firstLine="0"/>
        <w:rPr>
          <w:i/>
          <w:sz w:val="20"/>
          <w:szCs w:val="20"/>
        </w:rPr>
      </w:pPr>
      <w:r>
        <w:rPr>
          <w:i/>
          <w:sz w:val="20"/>
          <w:szCs w:val="20"/>
        </w:rPr>
        <w:t>La s</w:t>
      </w:r>
      <w:r w:rsidRPr="00F7632A">
        <w:rPr>
          <w:i/>
          <w:sz w:val="20"/>
          <w:szCs w:val="20"/>
        </w:rPr>
        <w:t xml:space="preserve">ubvention </w:t>
      </w:r>
      <w:r>
        <w:rPr>
          <w:i/>
          <w:sz w:val="20"/>
          <w:szCs w:val="20"/>
        </w:rPr>
        <w:t xml:space="preserve">d’étude </w:t>
      </w:r>
      <w:r w:rsidRPr="00F7632A">
        <w:rPr>
          <w:i/>
          <w:sz w:val="20"/>
          <w:szCs w:val="20"/>
        </w:rPr>
        <w:t xml:space="preserve">préparatoire </w:t>
      </w:r>
      <w:r>
        <w:rPr>
          <w:i/>
          <w:sz w:val="20"/>
          <w:szCs w:val="20"/>
        </w:rPr>
        <w:t xml:space="preserve">accordée à Farm Africa a permis de mettre sur pieds une équipe de consultants qualifiés </w:t>
      </w:r>
      <w:r w:rsidRPr="00F7632A">
        <w:rPr>
          <w:i/>
          <w:sz w:val="20"/>
          <w:szCs w:val="20"/>
        </w:rPr>
        <w:t xml:space="preserve">pour </w:t>
      </w:r>
      <w:r>
        <w:rPr>
          <w:i/>
          <w:sz w:val="20"/>
          <w:szCs w:val="20"/>
        </w:rPr>
        <w:t xml:space="preserve">conduire des évaluations/études de base pour </w:t>
      </w:r>
      <w:r w:rsidRPr="00F7632A">
        <w:rPr>
          <w:i/>
          <w:sz w:val="20"/>
          <w:szCs w:val="20"/>
        </w:rPr>
        <w:t>soutenir le développement d’un projet intégré dans l’Est de la RDC, en collaboration avec des parcs nationaux et des coopératives de café.</w:t>
      </w:r>
    </w:p>
    <w:p w14:paraId="4EAB1B11" w14:textId="77777777" w:rsidR="00B265CB" w:rsidRPr="00F7632A" w:rsidRDefault="00B265CB" w:rsidP="00B265CB">
      <w:pPr>
        <w:spacing w:line="240" w:lineRule="auto"/>
        <w:ind w:left="10" w:firstLine="0"/>
        <w:rPr>
          <w:i/>
          <w:sz w:val="20"/>
          <w:szCs w:val="20"/>
        </w:rPr>
      </w:pPr>
      <w:r>
        <w:rPr>
          <w:i/>
          <w:sz w:val="20"/>
          <w:szCs w:val="20"/>
        </w:rPr>
        <w:t>En effet, grâce à la maitrise du milieu (Nord et Sud-Kivu), ces consultants ont permis de rendre possible la m</w:t>
      </w:r>
      <w:r w:rsidRPr="00F7632A">
        <w:rPr>
          <w:i/>
          <w:sz w:val="20"/>
          <w:szCs w:val="20"/>
        </w:rPr>
        <w:t xml:space="preserve">obilisation des parties prenantes </w:t>
      </w:r>
      <w:r>
        <w:rPr>
          <w:i/>
          <w:sz w:val="20"/>
          <w:szCs w:val="20"/>
        </w:rPr>
        <w:t>(parcs nationaux, autorités locales et administratives, coopératives et institutions étatiques). Ces différents acteurs ont ainsi facilité la bonne tenue des é</w:t>
      </w:r>
      <w:r w:rsidRPr="00F7632A">
        <w:rPr>
          <w:i/>
          <w:sz w:val="20"/>
          <w:szCs w:val="20"/>
        </w:rPr>
        <w:t>valuation</w:t>
      </w:r>
      <w:r>
        <w:rPr>
          <w:i/>
          <w:sz w:val="20"/>
          <w:szCs w:val="20"/>
        </w:rPr>
        <w:t>s</w:t>
      </w:r>
      <w:r w:rsidRPr="00F7632A">
        <w:rPr>
          <w:i/>
          <w:sz w:val="20"/>
          <w:szCs w:val="20"/>
        </w:rPr>
        <w:t xml:space="preserve"> de la déforestation, de la dégradation et de la gouvernance des parcs</w:t>
      </w:r>
      <w:r>
        <w:rPr>
          <w:i/>
          <w:sz w:val="20"/>
          <w:szCs w:val="20"/>
        </w:rPr>
        <w:t>, des é</w:t>
      </w:r>
      <w:r w:rsidRPr="00F7632A">
        <w:rPr>
          <w:i/>
          <w:sz w:val="20"/>
          <w:szCs w:val="20"/>
        </w:rPr>
        <w:t>tudes des chaînes de valeur pérennes et non pérennes</w:t>
      </w:r>
      <w:r>
        <w:rPr>
          <w:i/>
          <w:sz w:val="20"/>
          <w:szCs w:val="20"/>
        </w:rPr>
        <w:t>, de l’a</w:t>
      </w:r>
      <w:r w:rsidRPr="00F7632A">
        <w:rPr>
          <w:i/>
          <w:sz w:val="20"/>
          <w:szCs w:val="20"/>
        </w:rPr>
        <w:t>nalyse des profils et évaluation des capacités des partenaires</w:t>
      </w:r>
      <w:r>
        <w:rPr>
          <w:i/>
          <w:sz w:val="20"/>
          <w:szCs w:val="20"/>
        </w:rPr>
        <w:t xml:space="preserve">, de l’étude </w:t>
      </w:r>
      <w:r w:rsidRPr="00F7632A">
        <w:rPr>
          <w:i/>
          <w:sz w:val="20"/>
          <w:szCs w:val="20"/>
        </w:rPr>
        <w:t>de faisabilité de l’agroforesterie</w:t>
      </w:r>
      <w:r>
        <w:rPr>
          <w:i/>
          <w:sz w:val="20"/>
          <w:szCs w:val="20"/>
        </w:rPr>
        <w:t>, et de l’é</w:t>
      </w:r>
      <w:r w:rsidRPr="00F7632A">
        <w:rPr>
          <w:i/>
          <w:sz w:val="20"/>
          <w:szCs w:val="20"/>
        </w:rPr>
        <w:t>valuation des moyens de subsistance et modélisation du revenu minimum vital</w:t>
      </w:r>
      <w:r>
        <w:rPr>
          <w:i/>
          <w:sz w:val="20"/>
          <w:szCs w:val="20"/>
        </w:rPr>
        <w:t>.</w:t>
      </w:r>
    </w:p>
    <w:p w14:paraId="172DD8F4" w14:textId="77777777" w:rsidR="005449BF" w:rsidRDefault="005449BF" w:rsidP="00B265CB">
      <w:pPr>
        <w:spacing w:line="240" w:lineRule="auto"/>
        <w:ind w:left="10" w:firstLine="0"/>
        <w:rPr>
          <w:i/>
          <w:sz w:val="20"/>
          <w:szCs w:val="20"/>
        </w:rPr>
      </w:pPr>
    </w:p>
    <w:p w14:paraId="153A2B47" w14:textId="6A31E512" w:rsidR="00B265CB" w:rsidRDefault="00B265CB" w:rsidP="00B265CB">
      <w:pPr>
        <w:spacing w:line="240" w:lineRule="auto"/>
        <w:ind w:left="10" w:firstLine="0"/>
        <w:rPr>
          <w:i/>
          <w:sz w:val="20"/>
          <w:szCs w:val="20"/>
        </w:rPr>
      </w:pPr>
      <w:r>
        <w:rPr>
          <w:i/>
          <w:sz w:val="20"/>
          <w:szCs w:val="20"/>
        </w:rPr>
        <w:t>De janvier 2022 à octobre 2022, en tout :</w:t>
      </w:r>
    </w:p>
    <w:p w14:paraId="739AFCEF" w14:textId="77777777" w:rsidR="00B265CB" w:rsidRDefault="00B265CB" w:rsidP="00B265CB">
      <w:pPr>
        <w:spacing w:line="240" w:lineRule="auto"/>
        <w:ind w:left="10" w:firstLine="0"/>
        <w:rPr>
          <w:i/>
          <w:sz w:val="20"/>
          <w:szCs w:val="20"/>
        </w:rPr>
      </w:pPr>
      <w:r>
        <w:rPr>
          <w:i/>
          <w:sz w:val="20"/>
          <w:szCs w:val="20"/>
        </w:rPr>
        <w:t xml:space="preserve">* 21 réunions de coordination entre staffs de Farm Africa et les consultants ont été tenues en vue de mieux conduire les activités sur terrain après des bonnes planifications des ressources. </w:t>
      </w:r>
    </w:p>
    <w:p w14:paraId="1BE65B3B" w14:textId="77777777" w:rsidR="00B265CB" w:rsidRDefault="00B265CB" w:rsidP="00B265CB">
      <w:pPr>
        <w:spacing w:line="240" w:lineRule="auto"/>
        <w:ind w:left="10" w:firstLine="0"/>
        <w:rPr>
          <w:i/>
          <w:sz w:val="20"/>
          <w:szCs w:val="20"/>
        </w:rPr>
      </w:pPr>
      <w:r>
        <w:rPr>
          <w:i/>
          <w:sz w:val="20"/>
          <w:szCs w:val="20"/>
        </w:rPr>
        <w:t>* une formation sur la sécurité a été dispensée par un expert recruté localement pour outiller les consultants sur la situation sécuritaire dans les milieux de travail et la conduite à tenir en cas d’incident sécuritaire.</w:t>
      </w:r>
    </w:p>
    <w:p w14:paraId="6F46AA64" w14:textId="77777777" w:rsidR="00B265CB" w:rsidRDefault="00B265CB" w:rsidP="00B265CB">
      <w:pPr>
        <w:spacing w:line="240" w:lineRule="auto"/>
        <w:ind w:left="10" w:firstLine="0"/>
        <w:rPr>
          <w:i/>
          <w:sz w:val="20"/>
          <w:szCs w:val="20"/>
        </w:rPr>
      </w:pPr>
      <w:r>
        <w:rPr>
          <w:i/>
          <w:sz w:val="20"/>
          <w:szCs w:val="20"/>
        </w:rPr>
        <w:t>* 2 missions ont été conduites au Nord et Sud-Kivu par la team Farm Africa de l’Ouganda et Angleterre pour visiter les coopératives et présenter les civilités auprès des autorités établies.</w:t>
      </w:r>
    </w:p>
    <w:p w14:paraId="0503B4DE" w14:textId="77777777" w:rsidR="00B265CB" w:rsidRDefault="00B265CB" w:rsidP="00B265CB">
      <w:pPr>
        <w:spacing w:line="240" w:lineRule="auto"/>
        <w:ind w:left="10" w:firstLine="0"/>
        <w:rPr>
          <w:i/>
          <w:sz w:val="20"/>
          <w:szCs w:val="20"/>
        </w:rPr>
      </w:pPr>
    </w:p>
    <w:p w14:paraId="536FF07B" w14:textId="307B569A" w:rsidR="007444AD" w:rsidRPr="007444AD" w:rsidRDefault="005449BF" w:rsidP="007444AD">
      <w:pPr>
        <w:spacing w:line="240" w:lineRule="auto"/>
        <w:ind w:left="10" w:firstLine="0"/>
        <w:rPr>
          <w:i/>
          <w:iCs/>
          <w:sz w:val="20"/>
          <w:szCs w:val="20"/>
          <w:lang w:val="fr-FR"/>
        </w:rPr>
      </w:pPr>
      <w:r>
        <w:rPr>
          <w:i/>
          <w:sz w:val="20"/>
          <w:szCs w:val="20"/>
        </w:rPr>
        <w:t>Après v</w:t>
      </w:r>
      <w:r w:rsidRPr="00F7632A">
        <w:rPr>
          <w:i/>
          <w:sz w:val="20"/>
          <w:szCs w:val="20"/>
        </w:rPr>
        <w:t>alidation des</w:t>
      </w:r>
      <w:r>
        <w:rPr>
          <w:i/>
          <w:sz w:val="20"/>
          <w:szCs w:val="20"/>
        </w:rPr>
        <w:t xml:space="preserve"> rapports des évaluations</w:t>
      </w:r>
      <w:r w:rsidRPr="00F7632A">
        <w:rPr>
          <w:i/>
          <w:sz w:val="20"/>
          <w:szCs w:val="20"/>
        </w:rPr>
        <w:t xml:space="preserve"> </w:t>
      </w:r>
      <w:r>
        <w:rPr>
          <w:i/>
          <w:sz w:val="20"/>
          <w:szCs w:val="20"/>
        </w:rPr>
        <w:t xml:space="preserve">par les </w:t>
      </w:r>
      <w:r w:rsidRPr="00F7632A">
        <w:rPr>
          <w:i/>
          <w:sz w:val="20"/>
          <w:szCs w:val="20"/>
        </w:rPr>
        <w:t>parties prenantes</w:t>
      </w:r>
      <w:r>
        <w:rPr>
          <w:i/>
          <w:sz w:val="20"/>
          <w:szCs w:val="20"/>
        </w:rPr>
        <w:t>, c</w:t>
      </w:r>
      <w:r w:rsidR="00B265CB">
        <w:rPr>
          <w:i/>
          <w:sz w:val="20"/>
          <w:szCs w:val="20"/>
        </w:rPr>
        <w:t>eci a abouti à la c</w:t>
      </w:r>
      <w:r w:rsidR="00B265CB" w:rsidRPr="00F7632A">
        <w:rPr>
          <w:i/>
          <w:sz w:val="20"/>
          <w:szCs w:val="20"/>
        </w:rPr>
        <w:t xml:space="preserve">onception </w:t>
      </w:r>
      <w:r w:rsidR="00B265CB">
        <w:rPr>
          <w:i/>
          <w:sz w:val="20"/>
          <w:szCs w:val="20"/>
        </w:rPr>
        <w:t>du rapport de l’étude faisabilité du</w:t>
      </w:r>
      <w:r w:rsidR="00B265CB" w:rsidRPr="00F7632A">
        <w:rPr>
          <w:i/>
          <w:sz w:val="20"/>
          <w:szCs w:val="20"/>
        </w:rPr>
        <w:t xml:space="preserve"> programme</w:t>
      </w:r>
      <w:r>
        <w:rPr>
          <w:i/>
          <w:sz w:val="20"/>
          <w:szCs w:val="20"/>
        </w:rPr>
        <w:t xml:space="preserve"> dont les</w:t>
      </w:r>
      <w:r w:rsidR="007444AD" w:rsidRPr="007444AD">
        <w:rPr>
          <w:i/>
          <w:iCs/>
          <w:sz w:val="20"/>
          <w:szCs w:val="20"/>
          <w:lang w:val="fr-FR"/>
        </w:rPr>
        <w:t xml:space="preserve"> résultats importants</w:t>
      </w:r>
      <w:r>
        <w:rPr>
          <w:i/>
          <w:iCs/>
          <w:sz w:val="20"/>
          <w:szCs w:val="20"/>
          <w:lang w:val="fr-FR"/>
        </w:rPr>
        <w:t xml:space="preserve"> sont les</w:t>
      </w:r>
      <w:r w:rsidR="007444AD" w:rsidRPr="007444AD">
        <w:rPr>
          <w:i/>
          <w:iCs/>
          <w:sz w:val="20"/>
          <w:szCs w:val="20"/>
          <w:lang w:val="fr-FR"/>
        </w:rPr>
        <w:t xml:space="preserve"> suivants : </w:t>
      </w:r>
    </w:p>
    <w:p w14:paraId="086978FA" w14:textId="148F9D25" w:rsidR="007444AD" w:rsidRPr="007444AD" w:rsidRDefault="007444AD" w:rsidP="007444AD">
      <w:pPr>
        <w:spacing w:line="240" w:lineRule="auto"/>
        <w:ind w:left="10" w:firstLine="0"/>
        <w:rPr>
          <w:i/>
          <w:iCs/>
          <w:sz w:val="20"/>
          <w:szCs w:val="20"/>
          <w:lang w:val="fr-FR"/>
        </w:rPr>
      </w:pPr>
      <w:r w:rsidRPr="007444AD">
        <w:rPr>
          <w:i/>
          <w:iCs/>
          <w:sz w:val="20"/>
          <w:szCs w:val="20"/>
          <w:lang w:val="fr-FR"/>
        </w:rPr>
        <w:t xml:space="preserve">● Il y a eu une profonde déforestation dans le Nord et le Sud-Kivu. </w:t>
      </w:r>
    </w:p>
    <w:p w14:paraId="18A12770" w14:textId="759B896F" w:rsidR="007444AD" w:rsidRDefault="007444AD" w:rsidP="007444AD">
      <w:pPr>
        <w:spacing w:line="240" w:lineRule="auto"/>
        <w:ind w:left="10" w:firstLine="0"/>
        <w:rPr>
          <w:i/>
          <w:iCs/>
          <w:sz w:val="20"/>
          <w:szCs w:val="20"/>
          <w:lang w:val="fr-FR"/>
        </w:rPr>
      </w:pPr>
      <w:r w:rsidRPr="007444AD">
        <w:rPr>
          <w:i/>
          <w:iCs/>
          <w:sz w:val="20"/>
          <w:szCs w:val="20"/>
          <w:lang w:val="fr-FR"/>
        </w:rPr>
        <w:t xml:space="preserve">● L’agriculture et l’utilisation du bois pour l’énergie sont les principaux moteurs de ce changement. </w:t>
      </w:r>
    </w:p>
    <w:p w14:paraId="65EC5540" w14:textId="77D2B9E1" w:rsidR="007444AD" w:rsidRDefault="007444AD" w:rsidP="00B265CB">
      <w:pPr>
        <w:spacing w:line="240" w:lineRule="auto"/>
        <w:ind w:left="10" w:firstLine="0"/>
        <w:rPr>
          <w:i/>
          <w:iCs/>
          <w:sz w:val="20"/>
          <w:szCs w:val="20"/>
          <w:lang w:val="fr-FR"/>
        </w:rPr>
      </w:pPr>
      <w:r w:rsidRPr="007444AD">
        <w:rPr>
          <w:i/>
          <w:iCs/>
          <w:sz w:val="20"/>
          <w:szCs w:val="20"/>
          <w:lang w:val="fr-FR"/>
        </w:rPr>
        <w:t xml:space="preserve">● Les caféiculteurs ont joué un rôle dans cette déforestation, mais ces fermes sont mal gérées avec de vieux arbres, des arbres d’ombrage limités et une mauvaise formation aux </w:t>
      </w:r>
      <w:r w:rsidR="005449BF">
        <w:rPr>
          <w:i/>
          <w:iCs/>
          <w:sz w:val="20"/>
          <w:szCs w:val="20"/>
          <w:lang w:val="fr-FR"/>
        </w:rPr>
        <w:t>bonnes pratiques agricoles (</w:t>
      </w:r>
      <w:r w:rsidRPr="007444AD">
        <w:rPr>
          <w:i/>
          <w:iCs/>
          <w:sz w:val="20"/>
          <w:szCs w:val="20"/>
          <w:lang w:val="fr-FR"/>
        </w:rPr>
        <w:t>BPA</w:t>
      </w:r>
      <w:r w:rsidR="005449BF">
        <w:rPr>
          <w:i/>
          <w:iCs/>
          <w:sz w:val="20"/>
          <w:szCs w:val="20"/>
          <w:lang w:val="fr-FR"/>
        </w:rPr>
        <w:t>)</w:t>
      </w:r>
      <w:r w:rsidRPr="007444AD">
        <w:rPr>
          <w:i/>
          <w:iCs/>
          <w:sz w:val="20"/>
          <w:szCs w:val="20"/>
          <w:lang w:val="fr-FR"/>
        </w:rPr>
        <w:t xml:space="preserve">, générant de faibles niveaux de revenus. Les interventions agroforestières dans cette chaîne de valeur offrent une opportunité convaincante d’améliorer les rendements du café, de prévenir l’érosion, de soutenir la fertilité et l’humidité des sols, d’améliorer la biodiversité et d’augmenter les revenus. </w:t>
      </w:r>
    </w:p>
    <w:p w14:paraId="5788AECB" w14:textId="76FA0D39" w:rsidR="007444AD" w:rsidRDefault="005449BF" w:rsidP="00B265CB">
      <w:pPr>
        <w:spacing w:line="240" w:lineRule="auto"/>
        <w:ind w:left="10" w:firstLine="0"/>
        <w:rPr>
          <w:i/>
          <w:iCs/>
          <w:sz w:val="20"/>
          <w:szCs w:val="20"/>
          <w:lang w:val="fr-FR"/>
        </w:rPr>
      </w:pPr>
      <w:r w:rsidRPr="005449BF">
        <w:rPr>
          <w:i/>
          <w:iCs/>
          <w:sz w:val="20"/>
          <w:szCs w:val="20"/>
          <w:lang w:val="fr-FR"/>
        </w:rPr>
        <w:t xml:space="preserve">● Le marché international du café considère le café provenant du Nord et du Sud-Kivu comme ayant un potentiel </w:t>
      </w:r>
      <w:proofErr w:type="gramStart"/>
      <w:r w:rsidRPr="005449BF">
        <w:rPr>
          <w:i/>
          <w:iCs/>
          <w:sz w:val="20"/>
          <w:szCs w:val="20"/>
          <w:lang w:val="fr-FR"/>
        </w:rPr>
        <w:t>extraordinaire:</w:t>
      </w:r>
      <w:proofErr w:type="gramEnd"/>
      <w:r w:rsidRPr="005449BF">
        <w:rPr>
          <w:i/>
          <w:iCs/>
          <w:sz w:val="20"/>
          <w:szCs w:val="20"/>
          <w:lang w:val="fr-FR"/>
        </w:rPr>
        <w:t xml:space="preserve"> une qualité de classe mondiale, lorsqu’il est traité correctement avec une logistique bien gérée, soutenu par un récit remarquable de parcs naturels incroyables et des expériences humaines incroyables des trente dernières années.</w:t>
      </w:r>
    </w:p>
    <w:p w14:paraId="71DA37EB" w14:textId="77777777" w:rsidR="005449BF" w:rsidRPr="005449BF" w:rsidRDefault="005449BF" w:rsidP="00B265CB">
      <w:pPr>
        <w:spacing w:line="240" w:lineRule="auto"/>
        <w:ind w:left="10" w:firstLine="0"/>
        <w:rPr>
          <w:i/>
          <w:sz w:val="20"/>
          <w:szCs w:val="20"/>
          <w:lang w:val="fr-FR"/>
        </w:rPr>
      </w:pPr>
    </w:p>
    <w:p w14:paraId="4771F180" w14:textId="77777777" w:rsidR="00B265CB" w:rsidRPr="00F7632A" w:rsidRDefault="00B265CB" w:rsidP="00B265CB">
      <w:pPr>
        <w:spacing w:line="240" w:lineRule="auto"/>
        <w:ind w:left="10" w:firstLine="0"/>
        <w:rPr>
          <w:i/>
          <w:sz w:val="20"/>
          <w:szCs w:val="20"/>
        </w:rPr>
      </w:pPr>
      <w:r>
        <w:rPr>
          <w:i/>
          <w:sz w:val="20"/>
          <w:szCs w:val="20"/>
        </w:rPr>
        <w:t xml:space="preserve">Une fois ce rapport sera validé par le secrétariat de CAFI, l’équipe de Farm Africa va s’atteler à la rédaction du programme de 5 ans, avec des solutions durables </w:t>
      </w:r>
      <w:r w:rsidRPr="00F7632A">
        <w:rPr>
          <w:i/>
          <w:sz w:val="20"/>
          <w:szCs w:val="20"/>
        </w:rPr>
        <w:t>concernant la restauration des paysages et les chaînes de valeur de café</w:t>
      </w:r>
      <w:r>
        <w:rPr>
          <w:i/>
          <w:sz w:val="20"/>
          <w:szCs w:val="20"/>
        </w:rPr>
        <w:t xml:space="preserve"> autour des deux parcs nationaux.</w:t>
      </w:r>
    </w:p>
    <w:p w14:paraId="032612CD" w14:textId="66AC011C" w:rsidR="005449BF" w:rsidRDefault="005449BF" w:rsidP="00415241">
      <w:pPr>
        <w:spacing w:line="240" w:lineRule="auto"/>
        <w:ind w:left="0" w:firstLine="0"/>
        <w:rPr>
          <w:color w:val="2F5496" w:themeColor="accent1" w:themeShade="BF"/>
          <w:sz w:val="22"/>
          <w:szCs w:val="22"/>
        </w:rPr>
      </w:pPr>
    </w:p>
    <w:p w14:paraId="6FB389AE" w14:textId="77777777" w:rsidR="005449BF" w:rsidRPr="00FA01AF" w:rsidRDefault="005449BF" w:rsidP="00672AFD">
      <w:pPr>
        <w:spacing w:line="240" w:lineRule="auto"/>
        <w:ind w:left="720" w:firstLine="0"/>
        <w:rPr>
          <w:color w:val="2F5496" w:themeColor="accent1" w:themeShade="BF"/>
          <w:sz w:val="22"/>
          <w:szCs w:val="22"/>
        </w:rPr>
      </w:pPr>
    </w:p>
    <w:p w14:paraId="698BC163" w14:textId="3D5B0B38" w:rsidR="004C4929" w:rsidRPr="00FA01AF" w:rsidRDefault="004C4929" w:rsidP="00672AFD">
      <w:pPr>
        <w:spacing w:line="240" w:lineRule="auto"/>
        <w:ind w:left="720" w:firstLine="0"/>
        <w:rPr>
          <w:color w:val="2F5496" w:themeColor="accent1" w:themeShade="BF"/>
          <w:sz w:val="22"/>
          <w:szCs w:val="22"/>
        </w:rPr>
      </w:pPr>
      <w:r w:rsidRPr="00FA01AF">
        <w:rPr>
          <w:color w:val="2F5496" w:themeColor="accent1" w:themeShade="BF"/>
          <w:sz w:val="22"/>
          <w:szCs w:val="22"/>
        </w:rPr>
        <w:t xml:space="preserve">2.2 </w:t>
      </w:r>
      <w:r w:rsidR="00FA01AF" w:rsidRPr="00FA01AF">
        <w:rPr>
          <w:color w:val="2F5496" w:themeColor="accent1" w:themeShade="BF"/>
          <w:sz w:val="22"/>
          <w:szCs w:val="22"/>
        </w:rPr>
        <w:t>en cumulatif depuis le début du programme</w:t>
      </w:r>
    </w:p>
    <w:p w14:paraId="0DF2D35C" w14:textId="3A124613" w:rsidR="004C4929" w:rsidRDefault="00BC685F" w:rsidP="00672AFD">
      <w:pPr>
        <w:spacing w:line="240" w:lineRule="auto"/>
        <w:ind w:left="730"/>
        <w:rPr>
          <w:b/>
          <w:sz w:val="22"/>
          <w:szCs w:val="22"/>
        </w:rPr>
      </w:pPr>
      <w:r>
        <w:rPr>
          <w:b/>
          <w:sz w:val="22"/>
          <w:szCs w:val="22"/>
        </w:rPr>
        <w:t>N/A</w:t>
      </w:r>
    </w:p>
    <w:p w14:paraId="21EF33D6" w14:textId="77777777" w:rsidR="00484EA5" w:rsidRDefault="00054CD6">
      <w:pPr>
        <w:pStyle w:val="Heading1"/>
        <w:numPr>
          <w:ilvl w:val="0"/>
          <w:numId w:val="5"/>
        </w:numPr>
      </w:pPr>
      <w:bookmarkStart w:id="3" w:name="_Toc122616965"/>
      <w:r>
        <w:t>Brève présentation du programme</w:t>
      </w:r>
      <w:bookmarkEnd w:id="3"/>
      <w:r>
        <w:t xml:space="preserve"> </w:t>
      </w:r>
    </w:p>
    <w:p w14:paraId="70A460D2" w14:textId="77777777" w:rsidR="00484EA5" w:rsidRDefault="00054CD6">
      <w:pPr>
        <w:pStyle w:val="Heading2"/>
        <w:numPr>
          <w:ilvl w:val="1"/>
          <w:numId w:val="5"/>
        </w:numPr>
        <w:rPr>
          <w:rFonts w:ascii="Calibri" w:eastAsia="Calibri" w:hAnsi="Calibri" w:cs="Calibri"/>
          <w:sz w:val="22"/>
          <w:szCs w:val="22"/>
        </w:rPr>
      </w:pPr>
      <w:bookmarkStart w:id="4" w:name="_Toc122616966"/>
      <w:r>
        <w:rPr>
          <w:rFonts w:ascii="Calibri" w:eastAsia="Calibri" w:hAnsi="Calibri" w:cs="Calibri"/>
          <w:sz w:val="22"/>
          <w:szCs w:val="22"/>
        </w:rPr>
        <w:t>Objectif Général</w:t>
      </w:r>
      <w:bookmarkEnd w:id="4"/>
    </w:p>
    <w:p w14:paraId="6D234E73" w14:textId="77777777" w:rsidR="00484EA5" w:rsidRDefault="00484EA5">
      <w:pPr>
        <w:pBdr>
          <w:top w:val="nil"/>
          <w:left w:val="nil"/>
          <w:bottom w:val="nil"/>
          <w:right w:val="nil"/>
          <w:between w:val="nil"/>
        </w:pBdr>
        <w:spacing w:after="0" w:line="240" w:lineRule="auto"/>
        <w:ind w:left="0" w:right="0" w:firstLine="0"/>
        <w:rPr>
          <w:i/>
          <w:sz w:val="20"/>
          <w:szCs w:val="20"/>
        </w:rPr>
      </w:pPr>
    </w:p>
    <w:p w14:paraId="5E4191D8" w14:textId="77777777" w:rsidR="007450E9" w:rsidRDefault="007450E9" w:rsidP="007450E9">
      <w:pPr>
        <w:pBdr>
          <w:top w:val="nil"/>
          <w:left w:val="nil"/>
          <w:bottom w:val="nil"/>
          <w:right w:val="nil"/>
          <w:between w:val="nil"/>
        </w:pBdr>
        <w:spacing w:after="0" w:line="240" w:lineRule="auto"/>
        <w:ind w:left="0" w:right="0" w:firstLine="0"/>
        <w:rPr>
          <w:i/>
          <w:sz w:val="20"/>
          <w:szCs w:val="20"/>
        </w:rPr>
      </w:pPr>
      <w:r w:rsidRPr="007450E9">
        <w:rPr>
          <w:i/>
          <w:sz w:val="20"/>
          <w:szCs w:val="20"/>
        </w:rPr>
        <w:t xml:space="preserve">L’objet de la subvention de préparation est de produire des consultations des parties prenantes et des évaluations détaillées sur le terrain afin de guider la conception d’un programme pluriannuel. L’Initiative pour la forêt de l’Afrique centrale (CAFI) a collaboré avec le gouvernement de la RDC via la Lettre d’intention de </w:t>
      </w:r>
      <w:r w:rsidRPr="007450E9">
        <w:rPr>
          <w:i/>
          <w:sz w:val="20"/>
          <w:szCs w:val="20"/>
        </w:rPr>
        <w:lastRenderedPageBreak/>
        <w:t xml:space="preserve">2016 pour promouvoir les effets en matière de préservation des forêts, de réduction de la pauvreté et de diversification économique. Conformément aux priorités de CAFI et du gouvernement national dans ces domaines, la subvention préparatoire de CAFI sera utilisée pour mener une série d’exercices de cadrage dans les deux provinces du </w:t>
      </w:r>
      <w:r w:rsidRPr="007450E9">
        <w:rPr>
          <w:b/>
          <w:bCs/>
          <w:i/>
          <w:sz w:val="20"/>
          <w:szCs w:val="20"/>
        </w:rPr>
        <w:t>Nord-Kivu et du Sud-Kivu</w:t>
      </w:r>
      <w:r w:rsidRPr="007450E9">
        <w:rPr>
          <w:i/>
          <w:sz w:val="20"/>
          <w:szCs w:val="20"/>
        </w:rPr>
        <w:t xml:space="preserve"> dans l’Est de la RDC afin d’identifier les interventions appropriées pour obtenir un impact dans les domaines suivants :</w:t>
      </w:r>
    </w:p>
    <w:p w14:paraId="353C87BD" w14:textId="77777777" w:rsidR="00415241" w:rsidRPr="007450E9" w:rsidRDefault="00415241" w:rsidP="007450E9">
      <w:pPr>
        <w:pBdr>
          <w:top w:val="nil"/>
          <w:left w:val="nil"/>
          <w:bottom w:val="nil"/>
          <w:right w:val="nil"/>
          <w:between w:val="nil"/>
        </w:pBdr>
        <w:spacing w:after="0" w:line="240" w:lineRule="auto"/>
        <w:ind w:left="0" w:right="0" w:firstLine="0"/>
        <w:rPr>
          <w:i/>
          <w:sz w:val="20"/>
          <w:szCs w:val="20"/>
        </w:rPr>
      </w:pPr>
    </w:p>
    <w:p w14:paraId="1484FBF0" w14:textId="77777777" w:rsidR="007450E9" w:rsidRPr="007450E9" w:rsidRDefault="007450E9" w:rsidP="007450E9">
      <w:pPr>
        <w:pBdr>
          <w:top w:val="nil"/>
          <w:left w:val="nil"/>
          <w:bottom w:val="nil"/>
          <w:right w:val="nil"/>
          <w:between w:val="nil"/>
        </w:pBdr>
        <w:spacing w:after="0" w:line="240" w:lineRule="auto"/>
        <w:ind w:left="0" w:right="0" w:firstLine="0"/>
        <w:rPr>
          <w:i/>
          <w:sz w:val="20"/>
          <w:szCs w:val="20"/>
        </w:rPr>
      </w:pPr>
      <w:r w:rsidRPr="007450E9">
        <w:rPr>
          <w:i/>
          <w:sz w:val="20"/>
          <w:szCs w:val="20"/>
        </w:rPr>
        <w:t>i) Réduction des taux annuels de déforestation et de dégradation des forêts (indicateur d’impact I-3 de CAFI) ii) Augmentation de la proportion de la population ayant des revenus supérieurs à 1,25 USD par jour (indicateur d’impact I-4 de CAFI)</w:t>
      </w:r>
    </w:p>
    <w:p w14:paraId="26E8F11D" w14:textId="77777777" w:rsidR="007450E9" w:rsidRDefault="007450E9" w:rsidP="007450E9">
      <w:pPr>
        <w:pBdr>
          <w:top w:val="nil"/>
          <w:left w:val="nil"/>
          <w:bottom w:val="nil"/>
          <w:right w:val="nil"/>
          <w:between w:val="nil"/>
        </w:pBdr>
        <w:spacing w:after="0" w:line="240" w:lineRule="auto"/>
        <w:ind w:left="0" w:right="0" w:firstLine="0"/>
        <w:rPr>
          <w:i/>
          <w:sz w:val="20"/>
          <w:szCs w:val="20"/>
        </w:rPr>
      </w:pPr>
    </w:p>
    <w:p w14:paraId="5319E255" w14:textId="77777777" w:rsidR="00484EA5" w:rsidRDefault="00054CD6">
      <w:pPr>
        <w:pStyle w:val="Heading2"/>
        <w:numPr>
          <w:ilvl w:val="1"/>
          <w:numId w:val="5"/>
        </w:numPr>
        <w:rPr>
          <w:rFonts w:ascii="Calibri" w:eastAsia="Calibri" w:hAnsi="Calibri" w:cs="Calibri"/>
          <w:sz w:val="22"/>
          <w:szCs w:val="22"/>
        </w:rPr>
      </w:pPr>
      <w:bookmarkStart w:id="5" w:name="_Toc122616967"/>
      <w:r>
        <w:rPr>
          <w:rFonts w:ascii="Calibri" w:eastAsia="Calibri" w:hAnsi="Calibri" w:cs="Calibri"/>
          <w:sz w:val="22"/>
          <w:szCs w:val="22"/>
        </w:rPr>
        <w:t>Objectifs spécifiques et résultats attendus du programme</w:t>
      </w:r>
      <w:bookmarkEnd w:id="5"/>
    </w:p>
    <w:p w14:paraId="2B95295C" w14:textId="77777777" w:rsidR="00520C1C" w:rsidRDefault="00520C1C">
      <w:pPr>
        <w:pBdr>
          <w:top w:val="nil"/>
          <w:left w:val="nil"/>
          <w:bottom w:val="nil"/>
          <w:right w:val="nil"/>
          <w:between w:val="nil"/>
        </w:pBdr>
        <w:spacing w:after="0" w:line="240" w:lineRule="auto"/>
        <w:ind w:left="0" w:right="0" w:firstLine="0"/>
        <w:rPr>
          <w:i/>
          <w:sz w:val="20"/>
          <w:szCs w:val="20"/>
        </w:rPr>
      </w:pPr>
    </w:p>
    <w:p w14:paraId="137B975D" w14:textId="4DED81B0" w:rsidR="00E91F43" w:rsidRPr="00415241" w:rsidRDefault="00054CD6">
      <w:pPr>
        <w:pBdr>
          <w:top w:val="nil"/>
          <w:left w:val="nil"/>
          <w:bottom w:val="nil"/>
          <w:right w:val="nil"/>
          <w:between w:val="nil"/>
        </w:pBdr>
        <w:spacing w:after="0" w:line="240" w:lineRule="auto"/>
        <w:ind w:left="0" w:right="0" w:firstLine="0"/>
        <w:rPr>
          <w:i/>
          <w:sz w:val="20"/>
          <w:szCs w:val="20"/>
        </w:rPr>
      </w:pPr>
      <w:r w:rsidRPr="00415241">
        <w:rPr>
          <w:i/>
          <w:sz w:val="20"/>
          <w:szCs w:val="20"/>
        </w:rPr>
        <w:t xml:space="preserve">Rappeler les objectifs spécifiques du programme </w:t>
      </w:r>
    </w:p>
    <w:p w14:paraId="1F38B01C" w14:textId="77777777" w:rsidR="00190E59" w:rsidRPr="00415241" w:rsidRDefault="00190E59" w:rsidP="00DD0046">
      <w:pPr>
        <w:pBdr>
          <w:top w:val="nil"/>
          <w:left w:val="nil"/>
          <w:bottom w:val="nil"/>
          <w:right w:val="nil"/>
          <w:between w:val="nil"/>
        </w:pBdr>
        <w:spacing w:after="0" w:line="240" w:lineRule="auto"/>
        <w:ind w:right="0"/>
        <w:rPr>
          <w:i/>
          <w:sz w:val="20"/>
          <w:szCs w:val="20"/>
        </w:rPr>
      </w:pPr>
    </w:p>
    <w:p w14:paraId="020481EC" w14:textId="29613EF8" w:rsidR="005A7D12" w:rsidRPr="00DD0046" w:rsidRDefault="00DD0046" w:rsidP="00DD0046">
      <w:pPr>
        <w:pBdr>
          <w:top w:val="nil"/>
          <w:left w:val="nil"/>
          <w:bottom w:val="nil"/>
          <w:right w:val="nil"/>
          <w:between w:val="nil"/>
        </w:pBdr>
        <w:spacing w:after="0" w:line="240" w:lineRule="auto"/>
        <w:ind w:right="0"/>
        <w:rPr>
          <w:i/>
          <w:sz w:val="20"/>
          <w:szCs w:val="20"/>
        </w:rPr>
      </w:pPr>
      <w:r w:rsidRPr="00415241">
        <w:rPr>
          <w:i/>
          <w:sz w:val="20"/>
          <w:szCs w:val="20"/>
        </w:rPr>
        <w:t xml:space="preserve">3.2.1 </w:t>
      </w:r>
      <w:r w:rsidR="00054CD6" w:rsidRPr="00415241">
        <w:rPr>
          <w:i/>
          <w:sz w:val="20"/>
          <w:szCs w:val="20"/>
        </w:rPr>
        <w:t>suivant le cadre de résultats du document de programme approuvé</w:t>
      </w:r>
      <w:r w:rsidR="00BC2C08" w:rsidRPr="00415241">
        <w:rPr>
          <w:i/>
          <w:sz w:val="20"/>
          <w:szCs w:val="20"/>
        </w:rPr>
        <w:t>, c’est-à-</w:t>
      </w:r>
      <w:r w:rsidR="00221543" w:rsidRPr="00415241">
        <w:rPr>
          <w:i/>
          <w:sz w:val="20"/>
          <w:szCs w:val="20"/>
        </w:rPr>
        <w:t>dire les</w:t>
      </w:r>
      <w:r w:rsidR="00BC2C08" w:rsidRPr="00415241">
        <w:rPr>
          <w:i/>
          <w:sz w:val="20"/>
          <w:szCs w:val="20"/>
        </w:rPr>
        <w:t xml:space="preserve"> cibles finales</w:t>
      </w:r>
    </w:p>
    <w:p w14:paraId="194A80C5" w14:textId="5F6D2ED4" w:rsidR="00DD0046" w:rsidRDefault="00DD0046" w:rsidP="00DD0046">
      <w:pPr>
        <w:pBdr>
          <w:top w:val="nil"/>
          <w:left w:val="nil"/>
          <w:bottom w:val="nil"/>
          <w:right w:val="nil"/>
          <w:between w:val="nil"/>
        </w:pBdr>
        <w:spacing w:after="0" w:line="240" w:lineRule="auto"/>
        <w:ind w:right="0"/>
        <w:rPr>
          <w:i/>
          <w:sz w:val="20"/>
          <w:szCs w:val="20"/>
        </w:rPr>
      </w:pPr>
    </w:p>
    <w:p w14:paraId="15523E78" w14:textId="77777777" w:rsidR="002D0E8C" w:rsidRPr="007444AD" w:rsidRDefault="002D0E8C" w:rsidP="002D0E8C">
      <w:pPr>
        <w:pBdr>
          <w:top w:val="nil"/>
          <w:left w:val="nil"/>
          <w:bottom w:val="nil"/>
          <w:right w:val="nil"/>
          <w:between w:val="nil"/>
        </w:pBdr>
        <w:spacing w:after="0" w:line="240" w:lineRule="auto"/>
        <w:ind w:right="0"/>
        <w:rPr>
          <w:i/>
          <w:sz w:val="20"/>
          <w:szCs w:val="20"/>
          <w:lang w:val="fr-FR"/>
        </w:rPr>
      </w:pPr>
      <w:r w:rsidRPr="007444AD">
        <w:rPr>
          <w:i/>
          <w:sz w:val="20"/>
          <w:szCs w:val="20"/>
        </w:rPr>
        <w:t xml:space="preserve">Les évaluations </w:t>
      </w:r>
      <w:r>
        <w:rPr>
          <w:i/>
          <w:sz w:val="20"/>
          <w:szCs w:val="20"/>
        </w:rPr>
        <w:t>(</w:t>
      </w:r>
      <w:r w:rsidRPr="000F5FFC">
        <w:rPr>
          <w:i/>
          <w:sz w:val="20"/>
          <w:szCs w:val="20"/>
        </w:rPr>
        <w:t>télédétection</w:t>
      </w:r>
      <w:r>
        <w:rPr>
          <w:i/>
          <w:sz w:val="20"/>
          <w:szCs w:val="20"/>
        </w:rPr>
        <w:t xml:space="preserve">, </w:t>
      </w:r>
      <w:r w:rsidRPr="007444AD">
        <w:rPr>
          <w:i/>
          <w:sz w:val="20"/>
          <w:szCs w:val="20"/>
        </w:rPr>
        <w:t>interviews et enquêtes) ont porté sur l’agroforest</w:t>
      </w:r>
      <w:r>
        <w:rPr>
          <w:i/>
          <w:sz w:val="20"/>
          <w:szCs w:val="20"/>
        </w:rPr>
        <w:t>erie</w:t>
      </w:r>
      <w:r w:rsidRPr="007444AD">
        <w:rPr>
          <w:i/>
          <w:sz w:val="20"/>
          <w:szCs w:val="20"/>
        </w:rPr>
        <w:t>,</w:t>
      </w:r>
      <w:r>
        <w:rPr>
          <w:i/>
          <w:sz w:val="20"/>
          <w:szCs w:val="20"/>
        </w:rPr>
        <w:t xml:space="preserve"> la</w:t>
      </w:r>
      <w:r w:rsidRPr="007444AD">
        <w:rPr>
          <w:i/>
          <w:sz w:val="20"/>
          <w:szCs w:val="20"/>
        </w:rPr>
        <w:t xml:space="preserve"> biodiversit</w:t>
      </w:r>
      <w:r>
        <w:rPr>
          <w:i/>
          <w:sz w:val="20"/>
          <w:szCs w:val="20"/>
        </w:rPr>
        <w:t>é</w:t>
      </w:r>
      <w:r w:rsidRPr="007444AD">
        <w:rPr>
          <w:i/>
          <w:sz w:val="20"/>
          <w:szCs w:val="20"/>
        </w:rPr>
        <w:t xml:space="preserve">, </w:t>
      </w:r>
      <w:r>
        <w:rPr>
          <w:i/>
          <w:sz w:val="20"/>
          <w:szCs w:val="20"/>
        </w:rPr>
        <w:t>les moyens de subsistance et le</w:t>
      </w:r>
      <w:r w:rsidRPr="007444AD">
        <w:rPr>
          <w:i/>
          <w:sz w:val="20"/>
          <w:szCs w:val="20"/>
        </w:rPr>
        <w:t>s</w:t>
      </w:r>
      <w:r>
        <w:rPr>
          <w:i/>
          <w:sz w:val="20"/>
          <w:szCs w:val="20"/>
        </w:rPr>
        <w:t xml:space="preserve"> activités génératrices de revenus</w:t>
      </w:r>
      <w:r w:rsidRPr="007444AD">
        <w:rPr>
          <w:i/>
          <w:sz w:val="20"/>
          <w:szCs w:val="20"/>
        </w:rPr>
        <w:t>,</w:t>
      </w:r>
      <w:r>
        <w:rPr>
          <w:i/>
          <w:sz w:val="20"/>
          <w:szCs w:val="20"/>
        </w:rPr>
        <w:t xml:space="preserve"> les chaines de valeur café</w:t>
      </w:r>
      <w:r w:rsidRPr="007444AD">
        <w:rPr>
          <w:i/>
          <w:sz w:val="20"/>
          <w:szCs w:val="20"/>
        </w:rPr>
        <w:t xml:space="preserve">, </w:t>
      </w:r>
      <w:r>
        <w:rPr>
          <w:i/>
          <w:sz w:val="20"/>
          <w:szCs w:val="20"/>
        </w:rPr>
        <w:t xml:space="preserve">les capacités organisationnelles des coopératives et structures partenaires, </w:t>
      </w:r>
      <w:r>
        <w:rPr>
          <w:i/>
          <w:sz w:val="20"/>
          <w:szCs w:val="20"/>
          <w:lang w:val="fr-FR"/>
        </w:rPr>
        <w:t>et</w:t>
      </w:r>
      <w:r w:rsidRPr="007444AD">
        <w:rPr>
          <w:i/>
          <w:sz w:val="20"/>
          <w:szCs w:val="20"/>
          <w:lang w:val="fr-FR"/>
        </w:rPr>
        <w:t xml:space="preserve"> l</w:t>
      </w:r>
      <w:r>
        <w:rPr>
          <w:i/>
          <w:sz w:val="20"/>
          <w:szCs w:val="20"/>
          <w:lang w:val="fr-FR"/>
        </w:rPr>
        <w:t>’utilisation des terres.</w:t>
      </w:r>
      <w:r w:rsidRPr="007444AD">
        <w:rPr>
          <w:i/>
          <w:sz w:val="20"/>
          <w:szCs w:val="20"/>
          <w:lang w:val="fr-FR"/>
        </w:rPr>
        <w:t xml:space="preserve"> </w:t>
      </w:r>
    </w:p>
    <w:p w14:paraId="0F333586" w14:textId="77777777" w:rsidR="002D0E8C" w:rsidRPr="007444AD" w:rsidRDefault="002D0E8C" w:rsidP="002D0E8C">
      <w:pPr>
        <w:pBdr>
          <w:top w:val="nil"/>
          <w:left w:val="nil"/>
          <w:bottom w:val="nil"/>
          <w:right w:val="nil"/>
          <w:between w:val="nil"/>
        </w:pBdr>
        <w:spacing w:after="0" w:line="240" w:lineRule="auto"/>
        <w:ind w:right="0"/>
        <w:rPr>
          <w:i/>
          <w:sz w:val="20"/>
          <w:szCs w:val="20"/>
          <w:lang w:val="fr-FR"/>
        </w:rPr>
      </w:pPr>
    </w:p>
    <w:p w14:paraId="3A990470" w14:textId="77777777" w:rsidR="002D0E8C" w:rsidRDefault="002D0E8C" w:rsidP="002D0E8C">
      <w:pPr>
        <w:pBdr>
          <w:top w:val="nil"/>
          <w:left w:val="nil"/>
          <w:bottom w:val="nil"/>
          <w:right w:val="nil"/>
          <w:between w:val="nil"/>
        </w:pBdr>
        <w:spacing w:after="0" w:line="240" w:lineRule="auto"/>
        <w:ind w:right="0"/>
        <w:rPr>
          <w:i/>
          <w:sz w:val="20"/>
          <w:szCs w:val="20"/>
        </w:rPr>
      </w:pPr>
      <w:r>
        <w:rPr>
          <w:i/>
          <w:sz w:val="20"/>
          <w:szCs w:val="20"/>
        </w:rPr>
        <w:t>Les résultats de ces évaluations</w:t>
      </w:r>
      <w:r w:rsidRPr="007450E9">
        <w:rPr>
          <w:i/>
          <w:sz w:val="20"/>
          <w:szCs w:val="20"/>
        </w:rPr>
        <w:t xml:space="preserve"> </w:t>
      </w:r>
      <w:r>
        <w:rPr>
          <w:i/>
          <w:sz w:val="20"/>
          <w:szCs w:val="20"/>
        </w:rPr>
        <w:t xml:space="preserve">vont </w:t>
      </w:r>
      <w:r w:rsidRPr="007450E9">
        <w:rPr>
          <w:i/>
          <w:sz w:val="20"/>
          <w:szCs w:val="20"/>
        </w:rPr>
        <w:t xml:space="preserve">guider la conception d’un programme </w:t>
      </w:r>
      <w:r>
        <w:rPr>
          <w:i/>
          <w:sz w:val="20"/>
          <w:szCs w:val="20"/>
        </w:rPr>
        <w:t>de 5 ans</w:t>
      </w:r>
      <w:r w:rsidRPr="007450E9">
        <w:rPr>
          <w:i/>
          <w:sz w:val="20"/>
          <w:szCs w:val="20"/>
        </w:rPr>
        <w:t xml:space="preserve"> </w:t>
      </w:r>
      <w:r>
        <w:rPr>
          <w:i/>
          <w:sz w:val="20"/>
          <w:szCs w:val="20"/>
        </w:rPr>
        <w:t>qui</w:t>
      </w:r>
      <w:r w:rsidRPr="007450E9">
        <w:rPr>
          <w:i/>
          <w:sz w:val="20"/>
          <w:szCs w:val="20"/>
        </w:rPr>
        <w:t xml:space="preserve"> un impact transformationnel. Dans la phase suivante, le programme utilisera une approche innovante, intégrée et écologique de la chaîne de valeur pour stimuler la production de café de haute qualité, sans déforestation, au Sud-Kivu et au Nord-Kivu, dans des zones proches des parcs nationaux et des zones protégées.</w:t>
      </w:r>
    </w:p>
    <w:p w14:paraId="1B4BFD5A" w14:textId="77777777" w:rsidR="002D0E8C" w:rsidRDefault="002D0E8C" w:rsidP="002D0E8C">
      <w:pPr>
        <w:pBdr>
          <w:top w:val="nil"/>
          <w:left w:val="nil"/>
          <w:bottom w:val="nil"/>
          <w:right w:val="nil"/>
          <w:between w:val="nil"/>
        </w:pBdr>
        <w:spacing w:after="0" w:line="240" w:lineRule="auto"/>
        <w:ind w:right="0"/>
        <w:rPr>
          <w:i/>
          <w:sz w:val="20"/>
          <w:szCs w:val="20"/>
        </w:rPr>
      </w:pPr>
    </w:p>
    <w:p w14:paraId="4D43362B" w14:textId="649BC60B" w:rsidR="002D0E8C" w:rsidRPr="009432E2" w:rsidRDefault="002D0E8C" w:rsidP="002D0E8C">
      <w:pPr>
        <w:pBdr>
          <w:top w:val="nil"/>
          <w:left w:val="nil"/>
          <w:bottom w:val="nil"/>
          <w:right w:val="nil"/>
          <w:between w:val="nil"/>
        </w:pBdr>
        <w:spacing w:after="0" w:line="240" w:lineRule="auto"/>
        <w:ind w:right="0"/>
        <w:rPr>
          <w:i/>
          <w:sz w:val="20"/>
          <w:szCs w:val="20"/>
        </w:rPr>
      </w:pPr>
      <w:r w:rsidRPr="00415241">
        <w:rPr>
          <w:i/>
          <w:sz w:val="20"/>
          <w:szCs w:val="20"/>
        </w:rPr>
        <w:t>3.2.2 suivant le plan annuel de travail du programme, c’est-à-dire les objectifs et cibles sur la période de rapportage (année ou semestre)</w:t>
      </w:r>
      <w:r w:rsidR="000C047B" w:rsidRPr="00415241">
        <w:rPr>
          <w:i/>
          <w:sz w:val="20"/>
          <w:szCs w:val="20"/>
        </w:rPr>
        <w:t> :</w:t>
      </w:r>
      <w:r w:rsidR="000C047B">
        <w:rPr>
          <w:i/>
          <w:sz w:val="20"/>
          <w:szCs w:val="20"/>
        </w:rPr>
        <w:t xml:space="preserve"> N/A</w:t>
      </w:r>
    </w:p>
    <w:p w14:paraId="2681EC9C" w14:textId="77777777" w:rsidR="002D0E8C" w:rsidRDefault="002D0E8C" w:rsidP="002D0E8C">
      <w:pPr>
        <w:ind w:left="0" w:firstLine="0"/>
      </w:pPr>
      <w:r w:rsidRPr="00221543">
        <w:rPr>
          <w:i/>
          <w:sz w:val="20"/>
          <w:szCs w:val="20"/>
        </w:rPr>
        <w:t xml:space="preserve"> </w:t>
      </w:r>
    </w:p>
    <w:p w14:paraId="615EE01B" w14:textId="77777777" w:rsidR="002D0E8C" w:rsidRDefault="002D0E8C" w:rsidP="002D0E8C">
      <w:pPr>
        <w:pStyle w:val="Heading2"/>
        <w:numPr>
          <w:ilvl w:val="1"/>
          <w:numId w:val="5"/>
        </w:numPr>
        <w:rPr>
          <w:rFonts w:ascii="Calibri" w:eastAsia="Calibri" w:hAnsi="Calibri" w:cs="Calibri"/>
          <w:sz w:val="22"/>
          <w:szCs w:val="22"/>
        </w:rPr>
      </w:pPr>
      <w:bookmarkStart w:id="6" w:name="_Toc122616968"/>
      <w:r>
        <w:rPr>
          <w:rFonts w:ascii="Calibri" w:eastAsia="Calibri" w:hAnsi="Calibri" w:cs="Calibri"/>
          <w:sz w:val="22"/>
          <w:szCs w:val="22"/>
        </w:rPr>
        <w:t>Contexte</w:t>
      </w:r>
      <w:r>
        <w:rPr>
          <w:rFonts w:ascii="Calibri" w:eastAsia="Calibri" w:hAnsi="Calibri" w:cs="Calibri"/>
          <w:sz w:val="22"/>
          <w:szCs w:val="22"/>
          <w:vertAlign w:val="superscript"/>
        </w:rPr>
        <w:footnoteReference w:id="4"/>
      </w:r>
      <w:r>
        <w:rPr>
          <w:rFonts w:ascii="Calibri" w:eastAsia="Calibri" w:hAnsi="Calibri" w:cs="Calibri"/>
          <w:sz w:val="22"/>
          <w:szCs w:val="22"/>
        </w:rPr>
        <w:t xml:space="preserve"> du rapport</w:t>
      </w:r>
      <w:bookmarkEnd w:id="6"/>
    </w:p>
    <w:p w14:paraId="0FC857EF" w14:textId="77777777" w:rsidR="002D0E8C" w:rsidRPr="00023D4D" w:rsidRDefault="002D0E8C" w:rsidP="002D0E8C">
      <w:pPr>
        <w:rPr>
          <w:i/>
          <w:sz w:val="20"/>
          <w:szCs w:val="20"/>
        </w:rPr>
      </w:pPr>
    </w:p>
    <w:p w14:paraId="572E26A1" w14:textId="77777777" w:rsidR="005F550E" w:rsidRPr="00415241" w:rsidRDefault="002D0E8C" w:rsidP="002D0E8C">
      <w:pPr>
        <w:rPr>
          <w:b/>
          <w:bCs/>
          <w:i/>
          <w:sz w:val="20"/>
          <w:szCs w:val="20"/>
        </w:rPr>
      </w:pPr>
      <w:r w:rsidRPr="00415241">
        <w:rPr>
          <w:b/>
          <w:bCs/>
          <w:i/>
          <w:sz w:val="20"/>
          <w:szCs w:val="20"/>
        </w:rPr>
        <w:t xml:space="preserve">Présentation des éléments qui caractérisent la période de rapportage. </w:t>
      </w:r>
    </w:p>
    <w:p w14:paraId="28402FD2" w14:textId="79A9798F" w:rsidR="000C047B" w:rsidRDefault="005F550E" w:rsidP="005F550E">
      <w:pPr>
        <w:ind w:left="180" w:hanging="180"/>
        <w:rPr>
          <w:i/>
          <w:sz w:val="20"/>
          <w:szCs w:val="20"/>
          <w:lang w:val="fr-FR"/>
        </w:rPr>
      </w:pPr>
      <w:r w:rsidRPr="000C047B">
        <w:rPr>
          <w:i/>
          <w:sz w:val="20"/>
          <w:szCs w:val="20"/>
        </w:rPr>
        <w:t xml:space="preserve">• L’irrégularité des vols commerciaux à </w:t>
      </w:r>
      <w:proofErr w:type="spellStart"/>
      <w:r w:rsidRPr="000C047B">
        <w:rPr>
          <w:i/>
          <w:sz w:val="20"/>
          <w:szCs w:val="20"/>
        </w:rPr>
        <w:t>Butembo</w:t>
      </w:r>
      <w:proofErr w:type="spellEnd"/>
      <w:r w:rsidRPr="000C047B">
        <w:rPr>
          <w:i/>
          <w:sz w:val="20"/>
          <w:szCs w:val="20"/>
        </w:rPr>
        <w:t xml:space="preserve"> </w:t>
      </w:r>
      <w:r w:rsidR="000C047B" w:rsidRPr="000C047B">
        <w:rPr>
          <w:i/>
          <w:sz w:val="20"/>
          <w:szCs w:val="20"/>
        </w:rPr>
        <w:t>ainsi qu’une demande supérieure à la disponibilité des places dans les avions f</w:t>
      </w:r>
      <w:r w:rsidR="000C047B">
        <w:rPr>
          <w:i/>
          <w:sz w:val="20"/>
          <w:szCs w:val="20"/>
        </w:rPr>
        <w:t xml:space="preserve">ont à ce que les programmes de voyage en aller ou en retour de </w:t>
      </w:r>
      <w:proofErr w:type="spellStart"/>
      <w:r w:rsidR="000C047B">
        <w:rPr>
          <w:i/>
          <w:sz w:val="20"/>
          <w:szCs w:val="20"/>
        </w:rPr>
        <w:t>Butembo</w:t>
      </w:r>
      <w:proofErr w:type="spellEnd"/>
      <w:r w:rsidR="000C047B">
        <w:rPr>
          <w:i/>
          <w:sz w:val="20"/>
          <w:szCs w:val="20"/>
        </w:rPr>
        <w:t xml:space="preserve"> soient douteux. </w:t>
      </w:r>
      <w:r w:rsidR="000C047B" w:rsidRPr="000C047B">
        <w:rPr>
          <w:i/>
          <w:sz w:val="20"/>
          <w:szCs w:val="20"/>
          <w:lang w:val="fr-FR"/>
        </w:rPr>
        <w:t>D’</w:t>
      </w:r>
      <w:r w:rsidR="000C047B">
        <w:rPr>
          <w:i/>
          <w:sz w:val="20"/>
          <w:szCs w:val="20"/>
          <w:lang w:val="fr-FR"/>
        </w:rPr>
        <w:t>où</w:t>
      </w:r>
      <w:r w:rsidR="000C047B" w:rsidRPr="000C047B">
        <w:rPr>
          <w:i/>
          <w:sz w:val="20"/>
          <w:szCs w:val="20"/>
          <w:lang w:val="fr-FR"/>
        </w:rPr>
        <w:t xml:space="preserve"> une planification et un paiement anticipative sont une </w:t>
      </w:r>
      <w:r w:rsidR="000C047B">
        <w:rPr>
          <w:i/>
          <w:sz w:val="20"/>
          <w:szCs w:val="20"/>
          <w:lang w:val="fr-FR"/>
        </w:rPr>
        <w:t xml:space="preserve">des </w:t>
      </w:r>
      <w:r w:rsidR="000C047B" w:rsidRPr="000C047B">
        <w:rPr>
          <w:i/>
          <w:sz w:val="20"/>
          <w:szCs w:val="20"/>
          <w:lang w:val="fr-FR"/>
        </w:rPr>
        <w:t>stratégie</w:t>
      </w:r>
      <w:r w:rsidR="000C047B">
        <w:rPr>
          <w:i/>
          <w:sz w:val="20"/>
          <w:szCs w:val="20"/>
          <w:lang w:val="fr-FR"/>
        </w:rPr>
        <w:t>s plus sures pour</w:t>
      </w:r>
      <w:r w:rsidR="00B35FB6">
        <w:rPr>
          <w:i/>
          <w:sz w:val="20"/>
          <w:szCs w:val="20"/>
          <w:lang w:val="fr-FR"/>
        </w:rPr>
        <w:t xml:space="preserve"> </w:t>
      </w:r>
      <w:r w:rsidR="000C047B">
        <w:rPr>
          <w:i/>
          <w:sz w:val="20"/>
          <w:szCs w:val="20"/>
          <w:lang w:val="fr-FR"/>
        </w:rPr>
        <w:t xml:space="preserve">respecter les programmes fixés. </w:t>
      </w:r>
      <w:r w:rsidR="000C047B" w:rsidRPr="000C047B">
        <w:rPr>
          <w:i/>
          <w:sz w:val="20"/>
          <w:szCs w:val="20"/>
          <w:lang w:val="fr-FR"/>
        </w:rPr>
        <w:t>En cas de débarquement, aucun mécani</w:t>
      </w:r>
      <w:r w:rsidR="000C047B">
        <w:rPr>
          <w:i/>
          <w:sz w:val="20"/>
          <w:szCs w:val="20"/>
          <w:lang w:val="fr-FR"/>
        </w:rPr>
        <w:t xml:space="preserve">sme n’est pris par les compagnies aériennes de réparer les préjudices causés </w:t>
      </w:r>
      <w:proofErr w:type="gramStart"/>
      <w:r w:rsidR="000C047B">
        <w:rPr>
          <w:i/>
          <w:sz w:val="20"/>
          <w:szCs w:val="20"/>
          <w:lang w:val="fr-FR"/>
        </w:rPr>
        <w:t>suite au</w:t>
      </w:r>
      <w:proofErr w:type="gramEnd"/>
      <w:r w:rsidR="000C047B">
        <w:rPr>
          <w:i/>
          <w:sz w:val="20"/>
          <w:szCs w:val="20"/>
          <w:lang w:val="fr-FR"/>
        </w:rPr>
        <w:t xml:space="preserve"> report de voyage.</w:t>
      </w:r>
    </w:p>
    <w:p w14:paraId="7A9612B4" w14:textId="0B7403F8" w:rsidR="005F550E" w:rsidRPr="00B35FB6" w:rsidRDefault="005F550E" w:rsidP="005F550E">
      <w:pPr>
        <w:ind w:left="180" w:hanging="180"/>
        <w:rPr>
          <w:i/>
          <w:sz w:val="20"/>
          <w:szCs w:val="20"/>
          <w:lang w:val="fr-FR"/>
        </w:rPr>
      </w:pPr>
      <w:r w:rsidRPr="00B35FB6">
        <w:rPr>
          <w:i/>
          <w:sz w:val="20"/>
          <w:szCs w:val="20"/>
          <w:lang w:val="fr-FR"/>
        </w:rPr>
        <w:t>•</w:t>
      </w:r>
      <w:r w:rsidRPr="00B35FB6">
        <w:rPr>
          <w:i/>
          <w:sz w:val="20"/>
          <w:szCs w:val="20"/>
          <w:lang w:val="fr-FR"/>
        </w:rPr>
        <w:tab/>
      </w:r>
      <w:r w:rsidR="00B35FB6" w:rsidRPr="00B35FB6">
        <w:rPr>
          <w:i/>
          <w:sz w:val="20"/>
          <w:szCs w:val="20"/>
          <w:lang w:val="fr-FR"/>
        </w:rPr>
        <w:t xml:space="preserve">Défis sécuritaires : </w:t>
      </w:r>
      <w:r w:rsidR="00B35FB6">
        <w:rPr>
          <w:i/>
          <w:sz w:val="20"/>
          <w:szCs w:val="20"/>
          <w:lang w:val="fr-FR"/>
        </w:rPr>
        <w:t>le grand</w:t>
      </w:r>
      <w:r w:rsidR="00B35FB6" w:rsidRPr="00B35FB6">
        <w:rPr>
          <w:i/>
          <w:sz w:val="20"/>
          <w:szCs w:val="20"/>
          <w:lang w:val="fr-FR"/>
        </w:rPr>
        <w:t xml:space="preserve"> </w:t>
      </w:r>
      <w:r w:rsidR="00B35FB6">
        <w:rPr>
          <w:i/>
          <w:sz w:val="20"/>
          <w:szCs w:val="20"/>
          <w:lang w:val="fr-FR"/>
        </w:rPr>
        <w:t>No</w:t>
      </w:r>
      <w:r w:rsidR="00B35FB6" w:rsidRPr="00B35FB6">
        <w:rPr>
          <w:i/>
          <w:sz w:val="20"/>
          <w:szCs w:val="20"/>
          <w:lang w:val="fr-FR"/>
        </w:rPr>
        <w:t xml:space="preserve">rd de la province du Nord-Kivu est le théâtre de massacres et d’assassinats depuis </w:t>
      </w:r>
      <w:r w:rsidR="00B35FB6">
        <w:rPr>
          <w:i/>
          <w:sz w:val="20"/>
          <w:szCs w:val="20"/>
          <w:lang w:val="fr-FR"/>
        </w:rPr>
        <w:t>plus d’une décennie</w:t>
      </w:r>
      <w:r w:rsidR="00B35FB6" w:rsidRPr="00B35FB6">
        <w:rPr>
          <w:i/>
          <w:sz w:val="20"/>
          <w:szCs w:val="20"/>
          <w:lang w:val="fr-FR"/>
        </w:rPr>
        <w:t xml:space="preserve">, mais cette situation s’est aggravée avec les récentes manifestations contre la MONUSCO. Le planning initial a été modifié : l’équipe du Nord-Kivu a donc dû commencer à Beni et se terminer à </w:t>
      </w:r>
      <w:proofErr w:type="spellStart"/>
      <w:r w:rsidR="00B35FB6" w:rsidRPr="00B35FB6">
        <w:rPr>
          <w:i/>
          <w:sz w:val="20"/>
          <w:szCs w:val="20"/>
          <w:lang w:val="fr-FR"/>
        </w:rPr>
        <w:t>Butembo</w:t>
      </w:r>
      <w:proofErr w:type="spellEnd"/>
      <w:r w:rsidR="00B35FB6" w:rsidRPr="00B35FB6">
        <w:rPr>
          <w:i/>
          <w:sz w:val="20"/>
          <w:szCs w:val="20"/>
          <w:lang w:val="fr-FR"/>
        </w:rPr>
        <w:t>. Mais aussi, nous avons créé un système de suivi quotidien de la situation sécuritaire avec des partenaires (coopératives) mais aussi avec d’autres acteurs ayant des activités dans la Zone.</w:t>
      </w:r>
    </w:p>
    <w:p w14:paraId="13E2236D" w14:textId="068D6CDD" w:rsidR="002D0E8C" w:rsidRPr="00B35FB6" w:rsidRDefault="002D0E8C" w:rsidP="005F550E">
      <w:pPr>
        <w:rPr>
          <w:i/>
          <w:sz w:val="20"/>
          <w:szCs w:val="20"/>
          <w:lang w:val="fr-FR"/>
        </w:rPr>
      </w:pPr>
      <w:r w:rsidRPr="00B35FB6">
        <w:rPr>
          <w:i/>
          <w:sz w:val="20"/>
          <w:szCs w:val="20"/>
          <w:lang w:val="fr-FR"/>
        </w:rPr>
        <w:t xml:space="preserve"> </w:t>
      </w:r>
    </w:p>
    <w:p w14:paraId="6575B788" w14:textId="77777777" w:rsidR="002D0E8C" w:rsidRPr="00CA2283" w:rsidRDefault="002D0E8C" w:rsidP="002D0E8C">
      <w:pPr>
        <w:pStyle w:val="Heading1"/>
        <w:numPr>
          <w:ilvl w:val="0"/>
          <w:numId w:val="5"/>
        </w:numPr>
      </w:pPr>
      <w:bookmarkStart w:id="7" w:name="_Toc122616969"/>
      <w:r w:rsidRPr="00CA2283">
        <w:t>Etat d’avancement des activités prévues dans le Plan de travail annuel (PTA) du programme, pour la période de rapportage (semestre 1 ou année entière)</w:t>
      </w:r>
      <w:bookmarkEnd w:id="7"/>
    </w:p>
    <w:p w14:paraId="7FE83B41" w14:textId="77777777" w:rsidR="002D0E8C" w:rsidRDefault="002D0E8C" w:rsidP="002D0E8C">
      <w:pPr>
        <w:spacing w:line="240" w:lineRule="auto"/>
        <w:rPr>
          <w:i/>
          <w:sz w:val="20"/>
          <w:szCs w:val="20"/>
        </w:rPr>
      </w:pPr>
    </w:p>
    <w:p w14:paraId="4BA216C3" w14:textId="77777777" w:rsidR="00415241" w:rsidRDefault="00415241" w:rsidP="002D0E8C">
      <w:pPr>
        <w:spacing w:line="240" w:lineRule="auto"/>
        <w:rPr>
          <w:sz w:val="22"/>
          <w:szCs w:val="22"/>
        </w:rPr>
      </w:pPr>
    </w:p>
    <w:p w14:paraId="0B361CEF" w14:textId="77777777" w:rsidR="002D0E8C" w:rsidRDefault="002D0E8C" w:rsidP="002D0E8C">
      <w:pPr>
        <w:spacing w:line="240" w:lineRule="auto"/>
        <w:rPr>
          <w:sz w:val="22"/>
          <w:szCs w:val="22"/>
        </w:rPr>
      </w:pPr>
      <w:r>
        <w:rPr>
          <w:sz w:val="22"/>
          <w:szCs w:val="22"/>
        </w:rPr>
        <w:lastRenderedPageBreak/>
        <w:t>Tableau 1 - Activités prévues et réalisées, résultats attendus et atteints au bout de la période sous examen.</w:t>
      </w:r>
    </w:p>
    <w:p w14:paraId="3600BB17" w14:textId="77777777" w:rsidR="002D0E8C" w:rsidRDefault="002D0E8C" w:rsidP="002D0E8C">
      <w:pPr>
        <w:spacing w:line="240" w:lineRule="auto"/>
        <w:rPr>
          <w:sz w:val="22"/>
          <w:szCs w:val="22"/>
        </w:rPr>
      </w:pPr>
    </w:p>
    <w:tbl>
      <w:tblPr>
        <w:tblW w:w="9045" w:type="dxa"/>
        <w:tblInd w:w="2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443"/>
        <w:gridCol w:w="1412"/>
        <w:gridCol w:w="1139"/>
        <w:gridCol w:w="1105"/>
        <w:gridCol w:w="1392"/>
        <w:gridCol w:w="1337"/>
        <w:gridCol w:w="1217"/>
      </w:tblGrid>
      <w:tr w:rsidR="002D0E8C" w14:paraId="4B43BF9C" w14:textId="77777777" w:rsidTr="004B3030">
        <w:trPr>
          <w:tblHeader/>
        </w:trPr>
        <w:tc>
          <w:tcPr>
            <w:tcW w:w="1443" w:type="dxa"/>
            <w:shd w:val="clear" w:color="auto" w:fill="B4C6E7"/>
          </w:tcPr>
          <w:p w14:paraId="55163905" w14:textId="12A8192B" w:rsidR="002D0E8C" w:rsidRDefault="002D0E8C" w:rsidP="00493794">
            <w:pPr>
              <w:ind w:left="0" w:firstLine="0"/>
              <w:rPr>
                <w:b/>
                <w:sz w:val="16"/>
                <w:szCs w:val="16"/>
              </w:rPr>
            </w:pPr>
            <w:r>
              <w:rPr>
                <w:b/>
                <w:sz w:val="16"/>
                <w:szCs w:val="16"/>
              </w:rPr>
              <w:t>Activités</w:t>
            </w:r>
            <w:r w:rsidR="004B3030">
              <w:rPr>
                <w:b/>
                <w:sz w:val="16"/>
                <w:szCs w:val="16"/>
              </w:rPr>
              <w:t xml:space="preserve"> </w:t>
            </w:r>
            <w:r>
              <w:rPr>
                <w:b/>
                <w:sz w:val="16"/>
                <w:szCs w:val="16"/>
              </w:rPr>
              <w:t>prévue</w:t>
            </w:r>
            <w:r w:rsidR="004B3030">
              <w:rPr>
                <w:b/>
                <w:sz w:val="16"/>
                <w:szCs w:val="16"/>
              </w:rPr>
              <w:t>s</w:t>
            </w:r>
            <w:r>
              <w:rPr>
                <w:b/>
                <w:sz w:val="16"/>
                <w:szCs w:val="16"/>
              </w:rPr>
              <w:t xml:space="preserve"> dans le PTA</w:t>
            </w:r>
          </w:p>
        </w:tc>
        <w:tc>
          <w:tcPr>
            <w:tcW w:w="1412" w:type="dxa"/>
            <w:shd w:val="clear" w:color="auto" w:fill="B4C6E7"/>
          </w:tcPr>
          <w:p w14:paraId="50966296" w14:textId="77777777" w:rsidR="002D0E8C" w:rsidRDefault="002D0E8C" w:rsidP="00493794">
            <w:pPr>
              <w:ind w:left="0" w:firstLine="0"/>
              <w:rPr>
                <w:b/>
                <w:sz w:val="16"/>
                <w:szCs w:val="16"/>
              </w:rPr>
            </w:pPr>
            <w:r>
              <w:rPr>
                <w:b/>
                <w:sz w:val="16"/>
                <w:szCs w:val="16"/>
              </w:rPr>
              <w:t>Activités réalisées</w:t>
            </w:r>
          </w:p>
        </w:tc>
        <w:tc>
          <w:tcPr>
            <w:tcW w:w="1139" w:type="dxa"/>
            <w:shd w:val="clear" w:color="auto" w:fill="B4C6E7"/>
          </w:tcPr>
          <w:p w14:paraId="3450F24E" w14:textId="77777777" w:rsidR="002D0E8C" w:rsidRDefault="002D0E8C" w:rsidP="00493794">
            <w:pPr>
              <w:ind w:left="0" w:firstLine="0"/>
              <w:rPr>
                <w:b/>
                <w:sz w:val="16"/>
                <w:szCs w:val="16"/>
              </w:rPr>
            </w:pPr>
            <w:r>
              <w:rPr>
                <w:b/>
                <w:sz w:val="16"/>
                <w:szCs w:val="16"/>
              </w:rPr>
              <w:t>Résultats attendus</w:t>
            </w:r>
          </w:p>
        </w:tc>
        <w:tc>
          <w:tcPr>
            <w:tcW w:w="1105" w:type="dxa"/>
            <w:shd w:val="clear" w:color="auto" w:fill="B4C6E7"/>
          </w:tcPr>
          <w:p w14:paraId="206C5DB3" w14:textId="77777777" w:rsidR="002D0E8C" w:rsidRDefault="002D0E8C" w:rsidP="00493794">
            <w:pPr>
              <w:ind w:left="0" w:firstLine="0"/>
              <w:rPr>
                <w:b/>
                <w:sz w:val="16"/>
                <w:szCs w:val="16"/>
              </w:rPr>
            </w:pPr>
            <w:r>
              <w:rPr>
                <w:b/>
                <w:sz w:val="16"/>
                <w:szCs w:val="16"/>
              </w:rPr>
              <w:t>Résultats atteints</w:t>
            </w:r>
          </w:p>
        </w:tc>
        <w:tc>
          <w:tcPr>
            <w:tcW w:w="1392" w:type="dxa"/>
            <w:shd w:val="clear" w:color="auto" w:fill="B4C6E7"/>
          </w:tcPr>
          <w:p w14:paraId="78535AD0" w14:textId="77777777" w:rsidR="002D0E8C" w:rsidRDefault="002D0E8C" w:rsidP="00493794">
            <w:pPr>
              <w:ind w:left="0" w:firstLine="0"/>
              <w:rPr>
                <w:b/>
                <w:sz w:val="16"/>
                <w:szCs w:val="16"/>
              </w:rPr>
            </w:pPr>
            <w:r>
              <w:rPr>
                <w:b/>
                <w:sz w:val="16"/>
                <w:szCs w:val="16"/>
              </w:rPr>
              <w:t>Degré de réalisation en % si la cible est numérique</w:t>
            </w:r>
          </w:p>
        </w:tc>
        <w:tc>
          <w:tcPr>
            <w:tcW w:w="1337" w:type="dxa"/>
            <w:shd w:val="clear" w:color="auto" w:fill="B4C6E7"/>
          </w:tcPr>
          <w:p w14:paraId="30CFE602" w14:textId="77777777" w:rsidR="002D0E8C" w:rsidRDefault="002D0E8C" w:rsidP="00493794">
            <w:pPr>
              <w:ind w:left="0" w:firstLine="0"/>
              <w:rPr>
                <w:b/>
                <w:sz w:val="16"/>
                <w:szCs w:val="16"/>
              </w:rPr>
            </w:pPr>
            <w:r>
              <w:rPr>
                <w:b/>
                <w:sz w:val="16"/>
                <w:szCs w:val="16"/>
              </w:rPr>
              <w:t xml:space="preserve">Sources de vérification </w:t>
            </w:r>
          </w:p>
        </w:tc>
        <w:tc>
          <w:tcPr>
            <w:tcW w:w="1217" w:type="dxa"/>
            <w:shd w:val="clear" w:color="auto" w:fill="B4C6E7"/>
          </w:tcPr>
          <w:p w14:paraId="32B7ABBA" w14:textId="77777777" w:rsidR="002D0E8C" w:rsidRDefault="002D0E8C" w:rsidP="00493794">
            <w:pPr>
              <w:ind w:left="0" w:firstLine="0"/>
              <w:rPr>
                <w:b/>
                <w:sz w:val="16"/>
                <w:szCs w:val="16"/>
              </w:rPr>
            </w:pPr>
            <w:r>
              <w:rPr>
                <w:b/>
                <w:sz w:val="16"/>
                <w:szCs w:val="16"/>
              </w:rPr>
              <w:t>Commentaires</w:t>
            </w:r>
          </w:p>
        </w:tc>
      </w:tr>
      <w:tr w:rsidR="004B3030" w14:paraId="7914BD92" w14:textId="77777777" w:rsidTr="00ED6AC1">
        <w:tc>
          <w:tcPr>
            <w:tcW w:w="1443" w:type="dxa"/>
          </w:tcPr>
          <w:p w14:paraId="011A90A1" w14:textId="7DE4EFEC" w:rsidR="004B3030" w:rsidRPr="00B35FB6" w:rsidRDefault="004B3030" w:rsidP="004B3030">
            <w:pPr>
              <w:pStyle w:val="ListParagraph"/>
              <w:numPr>
                <w:ilvl w:val="0"/>
                <w:numId w:val="43"/>
              </w:numPr>
              <w:tabs>
                <w:tab w:val="left" w:pos="136"/>
              </w:tabs>
              <w:ind w:left="134" w:hanging="180"/>
              <w:rPr>
                <w:sz w:val="16"/>
                <w:szCs w:val="16"/>
              </w:rPr>
            </w:pPr>
            <w:r w:rsidRPr="00B35FB6">
              <w:rPr>
                <w:sz w:val="16"/>
                <w:szCs w:val="16"/>
              </w:rPr>
              <w:t>Mobilisation</w:t>
            </w:r>
            <w:r>
              <w:rPr>
                <w:sz w:val="16"/>
                <w:szCs w:val="16"/>
              </w:rPr>
              <w:t xml:space="preserve"> </w:t>
            </w:r>
            <w:r w:rsidRPr="00B35FB6">
              <w:rPr>
                <w:sz w:val="16"/>
                <w:szCs w:val="16"/>
              </w:rPr>
              <w:t>de CAFI et des parties prenantes et examen des documents</w:t>
            </w:r>
          </w:p>
        </w:tc>
        <w:tc>
          <w:tcPr>
            <w:tcW w:w="1412" w:type="dxa"/>
          </w:tcPr>
          <w:p w14:paraId="01E3D1DD" w14:textId="438A94C2" w:rsidR="004B3030" w:rsidRDefault="004B3030" w:rsidP="004B3030">
            <w:pPr>
              <w:tabs>
                <w:tab w:val="left" w:pos="94"/>
              </w:tabs>
              <w:ind w:left="0" w:firstLine="0"/>
              <w:rPr>
                <w:sz w:val="16"/>
                <w:szCs w:val="16"/>
              </w:rPr>
            </w:pPr>
            <w:r>
              <w:rPr>
                <w:sz w:val="16"/>
                <w:szCs w:val="16"/>
              </w:rPr>
              <w:t xml:space="preserve">- Revue </w:t>
            </w:r>
            <w:r w:rsidRPr="00ED6AC1">
              <w:rPr>
                <w:sz w:val="16"/>
                <w:szCs w:val="16"/>
              </w:rPr>
              <w:t>des études existantes et des évaluations locales</w:t>
            </w:r>
          </w:p>
          <w:p w14:paraId="2BA7E14C" w14:textId="77777777" w:rsidR="00CC0C25" w:rsidRPr="00CC0C25" w:rsidRDefault="004B3030" w:rsidP="00493794">
            <w:pPr>
              <w:ind w:left="0" w:firstLine="0"/>
              <w:rPr>
                <w:sz w:val="16"/>
                <w:szCs w:val="16"/>
                <w:lang w:val="fr-FR"/>
              </w:rPr>
            </w:pPr>
            <w:r w:rsidRPr="00CC0C25">
              <w:rPr>
                <w:sz w:val="16"/>
                <w:szCs w:val="16"/>
                <w:lang w:val="fr-FR"/>
              </w:rPr>
              <w:t>-</w:t>
            </w:r>
            <w:r w:rsidR="00CC0C25" w:rsidRPr="00CC0C25">
              <w:rPr>
                <w:sz w:val="16"/>
                <w:szCs w:val="16"/>
                <w:lang w:val="fr-FR"/>
              </w:rPr>
              <w:t xml:space="preserve"> </w:t>
            </w:r>
            <w:r w:rsidR="00CC0C25" w:rsidRPr="00CC0C25">
              <w:rPr>
                <w:sz w:val="16"/>
                <w:szCs w:val="16"/>
                <w:lang w:val="fr"/>
              </w:rPr>
              <w:t>Consultations avec un large éventail de partenaires locaux</w:t>
            </w:r>
          </w:p>
          <w:p w14:paraId="732B1281" w14:textId="627AE491" w:rsidR="004B3030" w:rsidRPr="00CC0C25" w:rsidRDefault="00CC0C25" w:rsidP="00CC0C25">
            <w:pPr>
              <w:ind w:left="0" w:firstLine="0"/>
              <w:rPr>
                <w:sz w:val="16"/>
                <w:szCs w:val="16"/>
                <w:lang w:val="fr-FR"/>
              </w:rPr>
            </w:pPr>
            <w:r w:rsidRPr="00CC0C25">
              <w:rPr>
                <w:sz w:val="16"/>
                <w:szCs w:val="16"/>
                <w:lang w:val="fr"/>
              </w:rPr>
              <w:t>- Consultations avec les communautés autochtones pygmées</w:t>
            </w:r>
          </w:p>
        </w:tc>
        <w:tc>
          <w:tcPr>
            <w:tcW w:w="1139" w:type="dxa"/>
          </w:tcPr>
          <w:p w14:paraId="6651870F" w14:textId="452662E4" w:rsidR="005A2F85" w:rsidRPr="005A2F85" w:rsidRDefault="00407931" w:rsidP="00493794">
            <w:pPr>
              <w:ind w:left="0" w:firstLine="0"/>
              <w:rPr>
                <w:sz w:val="16"/>
                <w:szCs w:val="16"/>
                <w:lang w:val="fr-FR"/>
              </w:rPr>
            </w:pPr>
            <w:r>
              <w:rPr>
                <w:sz w:val="16"/>
                <w:szCs w:val="16"/>
              </w:rPr>
              <w:t>-</w:t>
            </w:r>
            <w:r w:rsidR="005A2F85" w:rsidRPr="005A2F85">
              <w:rPr>
                <w:sz w:val="16"/>
                <w:szCs w:val="16"/>
                <w:lang w:val="fr"/>
              </w:rPr>
              <w:t>Comprendre les relations existantes entre le</w:t>
            </w:r>
            <w:r w:rsidR="005A2F85">
              <w:rPr>
                <w:sz w:val="16"/>
                <w:szCs w:val="16"/>
                <w:lang w:val="fr"/>
              </w:rPr>
              <w:t>s</w:t>
            </w:r>
            <w:r w:rsidR="005A2F85" w:rsidRPr="005A2F85">
              <w:rPr>
                <w:sz w:val="16"/>
                <w:szCs w:val="16"/>
                <w:lang w:val="fr"/>
              </w:rPr>
              <w:t xml:space="preserve"> parc</w:t>
            </w:r>
            <w:r w:rsidR="005A2F85">
              <w:rPr>
                <w:sz w:val="16"/>
                <w:szCs w:val="16"/>
                <w:lang w:val="fr"/>
              </w:rPr>
              <w:t>s</w:t>
            </w:r>
            <w:r w:rsidR="005A2F85" w:rsidRPr="005A2F85">
              <w:rPr>
                <w:sz w:val="16"/>
                <w:szCs w:val="16"/>
                <w:lang w:val="fr"/>
              </w:rPr>
              <w:t xml:space="preserve"> et la collectivité.</w:t>
            </w:r>
          </w:p>
          <w:p w14:paraId="5671CA89" w14:textId="6CAC95F9" w:rsidR="004B3030" w:rsidRDefault="00407931" w:rsidP="004B3030">
            <w:pPr>
              <w:ind w:left="0" w:firstLine="0"/>
              <w:rPr>
                <w:sz w:val="16"/>
                <w:szCs w:val="16"/>
              </w:rPr>
            </w:pPr>
            <w:r>
              <w:rPr>
                <w:sz w:val="16"/>
                <w:szCs w:val="16"/>
              </w:rPr>
              <w:t xml:space="preserve">- </w:t>
            </w:r>
            <w:r w:rsidR="004948A0">
              <w:rPr>
                <w:sz w:val="16"/>
                <w:szCs w:val="16"/>
              </w:rPr>
              <w:t>Les</w:t>
            </w:r>
            <w:r w:rsidR="004948A0" w:rsidRPr="00B35FB6">
              <w:rPr>
                <w:sz w:val="16"/>
                <w:szCs w:val="16"/>
              </w:rPr>
              <w:t xml:space="preserve"> parties prenantes </w:t>
            </w:r>
            <w:r w:rsidR="004948A0">
              <w:rPr>
                <w:sz w:val="16"/>
                <w:szCs w:val="16"/>
              </w:rPr>
              <w:t>stratégiques à la chaine de valeur café collaborent avec Farm Africa</w:t>
            </w:r>
          </w:p>
        </w:tc>
        <w:tc>
          <w:tcPr>
            <w:tcW w:w="1105" w:type="dxa"/>
          </w:tcPr>
          <w:p w14:paraId="5BEF8A26" w14:textId="778AEEB4" w:rsidR="00407931" w:rsidRDefault="00407931" w:rsidP="00493794">
            <w:pPr>
              <w:ind w:left="0" w:firstLine="0"/>
              <w:rPr>
                <w:sz w:val="16"/>
                <w:szCs w:val="16"/>
                <w:lang w:val="fr"/>
              </w:rPr>
            </w:pPr>
            <w:r>
              <w:rPr>
                <w:sz w:val="16"/>
                <w:szCs w:val="16"/>
              </w:rPr>
              <w:t xml:space="preserve">- Le score des connaissances, attitudes et pratiques (KAP score) en </w:t>
            </w:r>
            <w:r w:rsidRPr="00407931">
              <w:rPr>
                <w:sz w:val="16"/>
                <w:szCs w:val="16"/>
                <w:lang w:val="fr"/>
              </w:rPr>
              <w:t xml:space="preserve">gestion et utilisation des </w:t>
            </w:r>
            <w:r>
              <w:rPr>
                <w:sz w:val="16"/>
                <w:szCs w:val="16"/>
                <w:lang w:val="fr"/>
              </w:rPr>
              <w:t xml:space="preserve">terres </w:t>
            </w:r>
            <w:r w:rsidRPr="00407931">
              <w:rPr>
                <w:sz w:val="16"/>
                <w:szCs w:val="16"/>
                <w:lang w:val="fr"/>
              </w:rPr>
              <w:t>communaut</w:t>
            </w:r>
            <w:r>
              <w:rPr>
                <w:sz w:val="16"/>
                <w:szCs w:val="16"/>
                <w:lang w:val="fr"/>
              </w:rPr>
              <w:t xml:space="preserve">aires </w:t>
            </w:r>
            <w:r w:rsidRPr="00407931">
              <w:rPr>
                <w:sz w:val="16"/>
                <w:szCs w:val="16"/>
                <w:lang w:val="fr"/>
              </w:rPr>
              <w:t xml:space="preserve">locales </w:t>
            </w:r>
            <w:r>
              <w:rPr>
                <w:sz w:val="16"/>
                <w:szCs w:val="16"/>
                <w:lang w:val="fr"/>
              </w:rPr>
              <w:t>est connu.</w:t>
            </w:r>
          </w:p>
          <w:p w14:paraId="6673CFE5" w14:textId="024237BE" w:rsidR="004B3030" w:rsidRDefault="00407931" w:rsidP="004B3030">
            <w:pPr>
              <w:ind w:left="0" w:firstLine="0"/>
              <w:rPr>
                <w:sz w:val="16"/>
                <w:szCs w:val="16"/>
              </w:rPr>
            </w:pPr>
            <w:r>
              <w:rPr>
                <w:sz w:val="16"/>
                <w:szCs w:val="16"/>
              </w:rPr>
              <w:t xml:space="preserve">- </w:t>
            </w:r>
            <w:r w:rsidR="00557B0F">
              <w:rPr>
                <w:sz w:val="16"/>
                <w:szCs w:val="16"/>
              </w:rPr>
              <w:t xml:space="preserve">Les acteurs de la chaine de valeur café et autorités locales </w:t>
            </w:r>
            <w:r w:rsidR="004948A0">
              <w:rPr>
                <w:sz w:val="16"/>
                <w:szCs w:val="16"/>
              </w:rPr>
              <w:t xml:space="preserve">engagés à appuyer Farm Africa </w:t>
            </w:r>
            <w:r w:rsidR="00557B0F">
              <w:rPr>
                <w:sz w:val="16"/>
                <w:szCs w:val="16"/>
              </w:rPr>
              <w:t>au Nord et Sud-Kivu</w:t>
            </w:r>
          </w:p>
        </w:tc>
        <w:tc>
          <w:tcPr>
            <w:tcW w:w="1392" w:type="dxa"/>
          </w:tcPr>
          <w:p w14:paraId="03FB7423" w14:textId="352EEDA3" w:rsidR="004B3030" w:rsidRDefault="004B3030" w:rsidP="004B3030">
            <w:pPr>
              <w:ind w:left="0" w:firstLine="0"/>
              <w:jc w:val="center"/>
              <w:rPr>
                <w:sz w:val="16"/>
                <w:szCs w:val="16"/>
              </w:rPr>
            </w:pPr>
            <w:r>
              <w:rPr>
                <w:sz w:val="16"/>
                <w:szCs w:val="16"/>
              </w:rPr>
              <w:t>100</w:t>
            </w:r>
          </w:p>
        </w:tc>
        <w:tc>
          <w:tcPr>
            <w:tcW w:w="1337" w:type="dxa"/>
          </w:tcPr>
          <w:p w14:paraId="60A3246D" w14:textId="2D9EDF17" w:rsidR="004B3030" w:rsidRPr="004948A0" w:rsidRDefault="004948A0" w:rsidP="004B3030">
            <w:pPr>
              <w:ind w:left="0" w:firstLine="0"/>
              <w:rPr>
                <w:sz w:val="16"/>
                <w:szCs w:val="16"/>
                <w:lang w:val="en-US"/>
              </w:rPr>
            </w:pPr>
            <w:r w:rsidRPr="004948A0">
              <w:rPr>
                <w:sz w:val="16"/>
                <w:szCs w:val="16"/>
                <w:lang w:val="en-US"/>
              </w:rPr>
              <w:t xml:space="preserve">Rapport </w:t>
            </w:r>
            <w:r>
              <w:rPr>
                <w:sz w:val="16"/>
                <w:szCs w:val="16"/>
                <w:lang w:val="en-US"/>
              </w:rPr>
              <w:t>“</w:t>
            </w:r>
            <w:r w:rsidRPr="004948A0">
              <w:rPr>
                <w:sz w:val="16"/>
                <w:szCs w:val="16"/>
                <w:lang w:val="en-US"/>
              </w:rPr>
              <w:t>Remote assessment of land use changes and consultations with a wide range of local partners</w:t>
            </w:r>
            <w:r>
              <w:rPr>
                <w:sz w:val="16"/>
                <w:szCs w:val="16"/>
                <w:lang w:val="en-US"/>
              </w:rPr>
              <w:t>”</w:t>
            </w:r>
          </w:p>
        </w:tc>
        <w:tc>
          <w:tcPr>
            <w:tcW w:w="1217" w:type="dxa"/>
          </w:tcPr>
          <w:p w14:paraId="6DB94EE6" w14:textId="7C2B955D" w:rsidR="004B3030" w:rsidRPr="00EC4F25" w:rsidRDefault="004B3030" w:rsidP="004B3030">
            <w:pPr>
              <w:ind w:left="0" w:firstLine="0"/>
              <w:rPr>
                <w:sz w:val="16"/>
                <w:szCs w:val="16"/>
                <w:lang w:val="fr-FR"/>
              </w:rPr>
            </w:pPr>
            <w:r w:rsidRPr="00EC4F25">
              <w:rPr>
                <w:sz w:val="16"/>
                <w:szCs w:val="16"/>
                <w:lang w:val="fr-FR"/>
              </w:rPr>
              <w:t xml:space="preserve">PNV &amp; PNKB, (ICCN), </w:t>
            </w:r>
            <w:r w:rsidR="00557B0F" w:rsidRPr="00EC4F25">
              <w:rPr>
                <w:sz w:val="16"/>
                <w:szCs w:val="16"/>
                <w:lang w:val="fr-FR"/>
              </w:rPr>
              <w:t>5</w:t>
            </w:r>
            <w:r w:rsidRPr="00EC4F25">
              <w:rPr>
                <w:sz w:val="16"/>
                <w:szCs w:val="16"/>
                <w:lang w:val="fr-FR"/>
              </w:rPr>
              <w:t xml:space="preserve"> Coopératives locales, INERA-</w:t>
            </w:r>
            <w:proofErr w:type="spellStart"/>
            <w:r w:rsidRPr="00EC4F25">
              <w:rPr>
                <w:sz w:val="16"/>
                <w:szCs w:val="16"/>
                <w:lang w:val="fr-FR"/>
              </w:rPr>
              <w:t>Mulungu</w:t>
            </w:r>
            <w:proofErr w:type="spellEnd"/>
            <w:r w:rsidRPr="00EC4F25">
              <w:rPr>
                <w:sz w:val="16"/>
                <w:szCs w:val="16"/>
                <w:lang w:val="fr-FR"/>
              </w:rPr>
              <w:t>, 5 CARG, IFCCA, Enveritas</w:t>
            </w:r>
            <w:r w:rsidR="00557B0F" w:rsidRPr="00EC4F25">
              <w:rPr>
                <w:sz w:val="16"/>
                <w:szCs w:val="16"/>
                <w:lang w:val="fr-FR"/>
              </w:rPr>
              <w:t>, ONAPAC</w:t>
            </w:r>
          </w:p>
        </w:tc>
      </w:tr>
      <w:tr w:rsidR="004B3030" w14:paraId="5FF0642D" w14:textId="77777777" w:rsidTr="00ED6AC1">
        <w:tc>
          <w:tcPr>
            <w:tcW w:w="1443" w:type="dxa"/>
          </w:tcPr>
          <w:p w14:paraId="2BB97929" w14:textId="18091645" w:rsidR="004B3030" w:rsidRDefault="004B3030" w:rsidP="004B3030">
            <w:pPr>
              <w:pStyle w:val="ListParagraph"/>
              <w:numPr>
                <w:ilvl w:val="0"/>
                <w:numId w:val="43"/>
              </w:numPr>
              <w:tabs>
                <w:tab w:val="left" w:pos="136"/>
              </w:tabs>
              <w:ind w:left="134" w:hanging="180"/>
              <w:rPr>
                <w:sz w:val="16"/>
                <w:szCs w:val="16"/>
              </w:rPr>
            </w:pPr>
            <w:r w:rsidRPr="00285206">
              <w:rPr>
                <w:sz w:val="16"/>
                <w:szCs w:val="16"/>
              </w:rPr>
              <w:t>Évaluation</w:t>
            </w:r>
            <w:r>
              <w:rPr>
                <w:sz w:val="16"/>
                <w:szCs w:val="16"/>
              </w:rPr>
              <w:t xml:space="preserve"> </w:t>
            </w:r>
            <w:r w:rsidRPr="00285206">
              <w:rPr>
                <w:sz w:val="16"/>
                <w:szCs w:val="16"/>
              </w:rPr>
              <w:t>de la déforestation, de la dégradation et de la gouvernance des parcs</w:t>
            </w:r>
          </w:p>
        </w:tc>
        <w:tc>
          <w:tcPr>
            <w:tcW w:w="1412" w:type="dxa"/>
          </w:tcPr>
          <w:p w14:paraId="7C751D1C" w14:textId="14909425" w:rsidR="004B3030" w:rsidRPr="00331D5D" w:rsidRDefault="004B3030" w:rsidP="004B3030">
            <w:pPr>
              <w:tabs>
                <w:tab w:val="left" w:pos="94"/>
              </w:tabs>
              <w:ind w:left="0" w:firstLine="0"/>
              <w:rPr>
                <w:sz w:val="16"/>
                <w:szCs w:val="16"/>
              </w:rPr>
            </w:pPr>
            <w:r>
              <w:rPr>
                <w:sz w:val="16"/>
                <w:szCs w:val="16"/>
              </w:rPr>
              <w:t xml:space="preserve">- </w:t>
            </w:r>
            <w:r w:rsidRPr="00331D5D">
              <w:rPr>
                <w:sz w:val="16"/>
                <w:szCs w:val="16"/>
              </w:rPr>
              <w:t>Cartographie de la couverture arborée et végétale dans les zones de production de café</w:t>
            </w:r>
          </w:p>
          <w:p w14:paraId="0569DBC3" w14:textId="49996AF6" w:rsidR="004B3030" w:rsidRPr="00331D5D" w:rsidRDefault="004B3030" w:rsidP="00D870C9">
            <w:pPr>
              <w:tabs>
                <w:tab w:val="left" w:pos="94"/>
              </w:tabs>
              <w:ind w:left="0" w:firstLine="0"/>
              <w:rPr>
                <w:sz w:val="16"/>
                <w:szCs w:val="16"/>
              </w:rPr>
            </w:pPr>
            <w:r>
              <w:rPr>
                <w:sz w:val="16"/>
                <w:szCs w:val="16"/>
              </w:rPr>
              <w:t xml:space="preserve">- </w:t>
            </w:r>
            <w:r w:rsidRPr="00331D5D">
              <w:rPr>
                <w:sz w:val="16"/>
                <w:szCs w:val="16"/>
              </w:rPr>
              <w:t>Cartographie des bassins versants et évaluation de l’hydrologie</w:t>
            </w:r>
          </w:p>
        </w:tc>
        <w:tc>
          <w:tcPr>
            <w:tcW w:w="1139" w:type="dxa"/>
          </w:tcPr>
          <w:p w14:paraId="49206E5A" w14:textId="60904CE5" w:rsidR="004B3030" w:rsidRPr="00CC0C25" w:rsidRDefault="00CC0C25" w:rsidP="004B3030">
            <w:pPr>
              <w:ind w:left="0" w:firstLine="0"/>
              <w:rPr>
                <w:sz w:val="16"/>
                <w:szCs w:val="16"/>
                <w:lang w:val="fr-FR"/>
              </w:rPr>
            </w:pPr>
            <w:proofErr w:type="gramStart"/>
            <w:r w:rsidRPr="00CC0C25">
              <w:rPr>
                <w:sz w:val="16"/>
                <w:szCs w:val="16"/>
                <w:lang w:val="fr-FR"/>
              </w:rPr>
              <w:t>Faire</w:t>
            </w:r>
            <w:proofErr w:type="gramEnd"/>
            <w:r>
              <w:rPr>
                <w:sz w:val="16"/>
                <w:szCs w:val="16"/>
                <w:lang w:val="fr-FR"/>
              </w:rPr>
              <w:t xml:space="preserve"> </w:t>
            </w:r>
            <w:r w:rsidRPr="00CC0C25">
              <w:rPr>
                <w:sz w:val="16"/>
                <w:szCs w:val="16"/>
                <w:lang w:val="fr-FR"/>
              </w:rPr>
              <w:t xml:space="preserve">un inventaire des ressources en biodiversité autour du Parc national des Virunga et du paysage de Kahuzi Biega </w:t>
            </w:r>
          </w:p>
        </w:tc>
        <w:tc>
          <w:tcPr>
            <w:tcW w:w="1105" w:type="dxa"/>
          </w:tcPr>
          <w:p w14:paraId="7C365A78" w14:textId="1790C3A2" w:rsidR="004B3030" w:rsidRPr="00D870C9" w:rsidRDefault="00CC0C25" w:rsidP="004B3030">
            <w:pPr>
              <w:ind w:left="0" w:firstLine="0"/>
              <w:rPr>
                <w:sz w:val="16"/>
                <w:szCs w:val="16"/>
                <w:lang w:val="fr-FR"/>
              </w:rPr>
            </w:pPr>
            <w:r>
              <w:rPr>
                <w:sz w:val="16"/>
                <w:szCs w:val="16"/>
                <w:lang w:val="fr"/>
              </w:rPr>
              <w:t xml:space="preserve">Les </w:t>
            </w:r>
            <w:r w:rsidR="00D870C9" w:rsidRPr="00D870C9">
              <w:rPr>
                <w:sz w:val="16"/>
                <w:szCs w:val="16"/>
                <w:lang w:val="fr"/>
              </w:rPr>
              <w:t xml:space="preserve">principaux moteurs de la déforestation </w:t>
            </w:r>
            <w:r>
              <w:rPr>
                <w:sz w:val="16"/>
                <w:szCs w:val="16"/>
                <w:lang w:val="fr"/>
              </w:rPr>
              <w:t xml:space="preserve">sont connus </w:t>
            </w:r>
            <w:r w:rsidR="00D870C9" w:rsidRPr="00D870C9">
              <w:rPr>
                <w:sz w:val="16"/>
                <w:szCs w:val="16"/>
                <w:lang w:val="fr"/>
              </w:rPr>
              <w:t>et les solutions potentielles</w:t>
            </w:r>
            <w:r>
              <w:rPr>
                <w:sz w:val="16"/>
                <w:szCs w:val="16"/>
                <w:lang w:val="fr"/>
              </w:rPr>
              <w:t xml:space="preserve"> proposés </w:t>
            </w:r>
          </w:p>
        </w:tc>
        <w:tc>
          <w:tcPr>
            <w:tcW w:w="1392" w:type="dxa"/>
          </w:tcPr>
          <w:p w14:paraId="4C399D63" w14:textId="558E1E22" w:rsidR="004B3030" w:rsidRDefault="004B3030" w:rsidP="004B3030">
            <w:pPr>
              <w:ind w:left="0" w:firstLine="0"/>
              <w:jc w:val="center"/>
              <w:rPr>
                <w:sz w:val="16"/>
                <w:szCs w:val="16"/>
              </w:rPr>
            </w:pPr>
            <w:r>
              <w:rPr>
                <w:sz w:val="16"/>
                <w:szCs w:val="16"/>
              </w:rPr>
              <w:t>100</w:t>
            </w:r>
          </w:p>
        </w:tc>
        <w:tc>
          <w:tcPr>
            <w:tcW w:w="1337" w:type="dxa"/>
          </w:tcPr>
          <w:p w14:paraId="7A7194CF" w14:textId="4DCC7A50" w:rsidR="00D870C9" w:rsidRPr="00D870C9" w:rsidRDefault="00D870C9" w:rsidP="00D870C9">
            <w:pPr>
              <w:ind w:left="0" w:firstLine="0"/>
              <w:rPr>
                <w:sz w:val="16"/>
                <w:szCs w:val="16"/>
                <w:lang w:val="en-US"/>
              </w:rPr>
            </w:pPr>
            <w:r w:rsidRPr="00D870C9">
              <w:rPr>
                <w:sz w:val="16"/>
                <w:szCs w:val="16"/>
                <w:lang w:val="en-US"/>
              </w:rPr>
              <w:t>Rapport « Biodiversity Resource Assessment</w:t>
            </w:r>
            <w:r>
              <w:rPr>
                <w:sz w:val="16"/>
                <w:szCs w:val="16"/>
                <w:lang w:val="en-US"/>
              </w:rPr>
              <w:t>”</w:t>
            </w:r>
          </w:p>
          <w:p w14:paraId="5957B91A" w14:textId="7266BCE3" w:rsidR="004B3030" w:rsidRPr="00D870C9" w:rsidRDefault="004B3030" w:rsidP="00D870C9">
            <w:pPr>
              <w:ind w:left="0" w:firstLine="0"/>
              <w:rPr>
                <w:sz w:val="16"/>
                <w:szCs w:val="16"/>
                <w:lang w:val="en-US"/>
              </w:rPr>
            </w:pPr>
          </w:p>
        </w:tc>
        <w:tc>
          <w:tcPr>
            <w:tcW w:w="1217" w:type="dxa"/>
          </w:tcPr>
          <w:p w14:paraId="156507FE" w14:textId="070E8AB7" w:rsidR="004B3030" w:rsidRDefault="00CC0C25" w:rsidP="004B3030">
            <w:pPr>
              <w:ind w:left="0" w:firstLine="0"/>
              <w:rPr>
                <w:sz w:val="16"/>
                <w:szCs w:val="16"/>
              </w:rPr>
            </w:pPr>
            <w:r>
              <w:rPr>
                <w:sz w:val="16"/>
                <w:szCs w:val="16"/>
                <w:lang w:val="fr-FR"/>
              </w:rPr>
              <w:t xml:space="preserve">Un </w:t>
            </w:r>
            <w:r w:rsidRPr="00CC0C25">
              <w:rPr>
                <w:sz w:val="16"/>
                <w:szCs w:val="16"/>
                <w:lang w:val="fr-FR"/>
              </w:rPr>
              <w:t xml:space="preserve">accent </w:t>
            </w:r>
            <w:r>
              <w:rPr>
                <w:sz w:val="16"/>
                <w:szCs w:val="16"/>
                <w:lang w:val="fr-FR"/>
              </w:rPr>
              <w:t xml:space="preserve">a été mis </w:t>
            </w:r>
            <w:r w:rsidRPr="00CC0C25">
              <w:rPr>
                <w:sz w:val="16"/>
                <w:szCs w:val="16"/>
                <w:lang w:val="fr-FR"/>
              </w:rPr>
              <w:t>sur les espèces de plantes ligneuses, de mammifères</w:t>
            </w:r>
            <w:r>
              <w:rPr>
                <w:sz w:val="16"/>
                <w:szCs w:val="16"/>
                <w:lang w:val="fr-FR"/>
              </w:rPr>
              <w:t xml:space="preserve"> </w:t>
            </w:r>
            <w:r w:rsidRPr="00CC0C25">
              <w:rPr>
                <w:sz w:val="16"/>
                <w:szCs w:val="16"/>
                <w:lang w:val="fr-FR"/>
              </w:rPr>
              <w:t>et d’oiseaux</w:t>
            </w:r>
          </w:p>
        </w:tc>
      </w:tr>
      <w:tr w:rsidR="004B3030" w:rsidRPr="00161BA7" w14:paraId="5F27055A" w14:textId="77777777" w:rsidTr="00ED6AC1">
        <w:tc>
          <w:tcPr>
            <w:tcW w:w="1443" w:type="dxa"/>
          </w:tcPr>
          <w:p w14:paraId="24400870" w14:textId="034339E7" w:rsidR="004B3030" w:rsidRDefault="004B3030" w:rsidP="004B3030">
            <w:pPr>
              <w:pStyle w:val="ListParagraph"/>
              <w:numPr>
                <w:ilvl w:val="0"/>
                <w:numId w:val="43"/>
              </w:numPr>
              <w:tabs>
                <w:tab w:val="left" w:pos="136"/>
              </w:tabs>
              <w:ind w:left="134" w:hanging="180"/>
              <w:rPr>
                <w:sz w:val="16"/>
                <w:szCs w:val="16"/>
              </w:rPr>
            </w:pPr>
            <w:r w:rsidRPr="00285206">
              <w:rPr>
                <w:sz w:val="16"/>
                <w:szCs w:val="16"/>
              </w:rPr>
              <w:t>Études</w:t>
            </w:r>
            <w:r>
              <w:rPr>
                <w:sz w:val="16"/>
                <w:szCs w:val="16"/>
              </w:rPr>
              <w:t xml:space="preserve"> </w:t>
            </w:r>
            <w:r w:rsidRPr="00285206">
              <w:rPr>
                <w:sz w:val="16"/>
                <w:szCs w:val="16"/>
              </w:rPr>
              <w:t>des chaînes de valeur pérennes et non pérennes</w:t>
            </w:r>
          </w:p>
        </w:tc>
        <w:tc>
          <w:tcPr>
            <w:tcW w:w="1412" w:type="dxa"/>
          </w:tcPr>
          <w:p w14:paraId="36629D22" w14:textId="54C7F558" w:rsidR="004B3030" w:rsidRPr="0052139C" w:rsidRDefault="004B3030" w:rsidP="004B3030">
            <w:pPr>
              <w:ind w:left="0" w:firstLine="0"/>
              <w:rPr>
                <w:sz w:val="16"/>
                <w:szCs w:val="16"/>
              </w:rPr>
            </w:pPr>
            <w:r>
              <w:rPr>
                <w:sz w:val="16"/>
                <w:szCs w:val="16"/>
              </w:rPr>
              <w:t xml:space="preserve">- </w:t>
            </w:r>
            <w:r w:rsidRPr="0052139C">
              <w:rPr>
                <w:sz w:val="16"/>
                <w:szCs w:val="16"/>
              </w:rPr>
              <w:t>Evaluation de la chaîne de valeur du café</w:t>
            </w:r>
          </w:p>
          <w:p w14:paraId="15C2A8E9" w14:textId="161C264F" w:rsidR="004B3030" w:rsidRPr="0052139C" w:rsidRDefault="004B3030" w:rsidP="004B3030">
            <w:pPr>
              <w:ind w:left="0" w:firstLine="0"/>
              <w:rPr>
                <w:sz w:val="16"/>
                <w:szCs w:val="16"/>
              </w:rPr>
            </w:pPr>
            <w:r>
              <w:rPr>
                <w:sz w:val="16"/>
                <w:szCs w:val="16"/>
              </w:rPr>
              <w:t xml:space="preserve">- </w:t>
            </w:r>
            <w:r w:rsidRPr="0052139C">
              <w:rPr>
                <w:sz w:val="16"/>
                <w:szCs w:val="16"/>
              </w:rPr>
              <w:t>Analyse rapide de la chaîne de valeur des aliments locaux</w:t>
            </w:r>
          </w:p>
          <w:p w14:paraId="47906E5A" w14:textId="0B000136" w:rsidR="004B3030" w:rsidRDefault="004B3030" w:rsidP="004B3030">
            <w:pPr>
              <w:ind w:left="0" w:firstLine="0"/>
              <w:rPr>
                <w:sz w:val="16"/>
                <w:szCs w:val="16"/>
              </w:rPr>
            </w:pPr>
          </w:p>
        </w:tc>
        <w:tc>
          <w:tcPr>
            <w:tcW w:w="1139" w:type="dxa"/>
          </w:tcPr>
          <w:p w14:paraId="42455A9D" w14:textId="77777777" w:rsidR="004B3030" w:rsidRDefault="00D139DD" w:rsidP="001445ED">
            <w:pPr>
              <w:ind w:left="0" w:firstLine="0"/>
              <w:rPr>
                <w:sz w:val="16"/>
                <w:szCs w:val="16"/>
              </w:rPr>
            </w:pPr>
            <w:r>
              <w:rPr>
                <w:sz w:val="16"/>
                <w:szCs w:val="16"/>
              </w:rPr>
              <w:t xml:space="preserve">- Nombre </w:t>
            </w:r>
            <w:r w:rsidR="00037AB4">
              <w:rPr>
                <w:sz w:val="16"/>
                <w:szCs w:val="16"/>
              </w:rPr>
              <w:t>de programmes/projet promouvant les bonnes pratiques agricoles (BPA-GAP)</w:t>
            </w:r>
          </w:p>
          <w:p w14:paraId="0AE65F58" w14:textId="7116066C" w:rsidR="00037AB4" w:rsidRPr="001445ED" w:rsidRDefault="00037AB4" w:rsidP="001445ED">
            <w:pPr>
              <w:ind w:left="0" w:firstLine="0"/>
              <w:rPr>
                <w:sz w:val="16"/>
                <w:szCs w:val="16"/>
                <w:lang w:val="fr-FR"/>
              </w:rPr>
            </w:pPr>
            <w:r>
              <w:rPr>
                <w:sz w:val="16"/>
                <w:szCs w:val="16"/>
              </w:rPr>
              <w:t>- Établir un lien de marché avec les acheteurs internationaux</w:t>
            </w:r>
          </w:p>
        </w:tc>
        <w:tc>
          <w:tcPr>
            <w:tcW w:w="1105" w:type="dxa"/>
          </w:tcPr>
          <w:p w14:paraId="7DF27EDE" w14:textId="69A9BF87" w:rsidR="00215419" w:rsidRDefault="00864EDF" w:rsidP="00215419">
            <w:pPr>
              <w:ind w:left="0" w:firstLine="0"/>
              <w:rPr>
                <w:sz w:val="16"/>
                <w:szCs w:val="16"/>
              </w:rPr>
            </w:pPr>
            <w:r>
              <w:rPr>
                <w:sz w:val="16"/>
                <w:szCs w:val="16"/>
              </w:rPr>
              <w:t>- Identification des stratégies pour améliorer la productivité des champs de café au sein des coopératives</w:t>
            </w:r>
          </w:p>
          <w:p w14:paraId="2BEE6FF7" w14:textId="77777777" w:rsidR="00864EDF" w:rsidRPr="001445ED" w:rsidRDefault="00864EDF" w:rsidP="00215419">
            <w:pPr>
              <w:ind w:left="0" w:firstLine="0"/>
              <w:rPr>
                <w:sz w:val="16"/>
                <w:szCs w:val="16"/>
                <w:lang w:val="fr-FR"/>
              </w:rPr>
            </w:pPr>
          </w:p>
          <w:p w14:paraId="42E474FB" w14:textId="1B1DF1C5" w:rsidR="004B3030" w:rsidRPr="001445ED" w:rsidRDefault="004B3030" w:rsidP="004B3030">
            <w:pPr>
              <w:ind w:left="0" w:firstLine="0"/>
              <w:rPr>
                <w:sz w:val="16"/>
                <w:szCs w:val="16"/>
                <w:lang w:val="fr-FR"/>
              </w:rPr>
            </w:pPr>
          </w:p>
        </w:tc>
        <w:tc>
          <w:tcPr>
            <w:tcW w:w="1392" w:type="dxa"/>
          </w:tcPr>
          <w:p w14:paraId="51689BFF" w14:textId="4750E33F" w:rsidR="004B3030" w:rsidRDefault="00516BAA" w:rsidP="004B3030">
            <w:pPr>
              <w:ind w:left="0" w:firstLine="0"/>
              <w:jc w:val="center"/>
              <w:rPr>
                <w:sz w:val="16"/>
                <w:szCs w:val="16"/>
              </w:rPr>
            </w:pPr>
            <w:r>
              <w:rPr>
                <w:sz w:val="16"/>
                <w:szCs w:val="16"/>
              </w:rPr>
              <w:t>10</w:t>
            </w:r>
            <w:r w:rsidR="00204868">
              <w:rPr>
                <w:sz w:val="16"/>
                <w:szCs w:val="16"/>
              </w:rPr>
              <w:t>0</w:t>
            </w:r>
          </w:p>
        </w:tc>
        <w:tc>
          <w:tcPr>
            <w:tcW w:w="1337" w:type="dxa"/>
          </w:tcPr>
          <w:p w14:paraId="3535652C" w14:textId="713865DD" w:rsidR="004B3030" w:rsidRPr="00683E87" w:rsidRDefault="00683E87" w:rsidP="004B3030">
            <w:pPr>
              <w:ind w:left="0" w:firstLine="0"/>
              <w:rPr>
                <w:sz w:val="16"/>
                <w:szCs w:val="16"/>
                <w:lang w:val="fr-FR"/>
              </w:rPr>
            </w:pPr>
            <w:r w:rsidRPr="00683E87">
              <w:rPr>
                <w:sz w:val="16"/>
                <w:szCs w:val="16"/>
                <w:lang w:val="fr-FR"/>
              </w:rPr>
              <w:t>Rapport</w:t>
            </w:r>
            <w:proofErr w:type="gramStart"/>
            <w:r w:rsidRPr="00683E87">
              <w:rPr>
                <w:sz w:val="16"/>
                <w:szCs w:val="16"/>
                <w:lang w:val="fr-FR"/>
              </w:rPr>
              <w:t> </w:t>
            </w:r>
            <w:r>
              <w:rPr>
                <w:sz w:val="16"/>
                <w:szCs w:val="16"/>
                <w:lang w:val="fr-FR"/>
              </w:rPr>
              <w:t>«</w:t>
            </w:r>
            <w:r w:rsidRPr="00683E87">
              <w:rPr>
                <w:sz w:val="16"/>
                <w:szCs w:val="16"/>
                <w:lang w:val="fr-FR"/>
              </w:rPr>
              <w:t>Coff</w:t>
            </w:r>
            <w:r>
              <w:rPr>
                <w:sz w:val="16"/>
                <w:szCs w:val="16"/>
                <w:lang w:val="fr-FR"/>
              </w:rPr>
              <w:t>ee</w:t>
            </w:r>
            <w:proofErr w:type="gramEnd"/>
            <w:r>
              <w:rPr>
                <w:sz w:val="16"/>
                <w:szCs w:val="16"/>
                <w:lang w:val="fr-FR"/>
              </w:rPr>
              <w:t xml:space="preserve"> </w:t>
            </w:r>
            <w:r w:rsidRPr="00683E87">
              <w:rPr>
                <w:sz w:val="16"/>
                <w:szCs w:val="16"/>
                <w:lang w:val="fr-FR"/>
              </w:rPr>
              <w:t xml:space="preserve">Value Chain </w:t>
            </w:r>
            <w:proofErr w:type="spellStart"/>
            <w:r w:rsidRPr="00683E87">
              <w:rPr>
                <w:sz w:val="16"/>
                <w:szCs w:val="16"/>
                <w:lang w:val="fr-FR"/>
              </w:rPr>
              <w:t>Assessment</w:t>
            </w:r>
            <w:proofErr w:type="spellEnd"/>
            <w:r w:rsidRPr="00683E87">
              <w:rPr>
                <w:sz w:val="16"/>
                <w:szCs w:val="16"/>
                <w:lang w:val="fr-FR"/>
              </w:rPr>
              <w:t>” et</w:t>
            </w:r>
            <w:r>
              <w:rPr>
                <w:sz w:val="16"/>
                <w:szCs w:val="16"/>
                <w:lang w:val="fr-FR"/>
              </w:rPr>
              <w:t xml:space="preserve"> </w:t>
            </w:r>
          </w:p>
        </w:tc>
        <w:tc>
          <w:tcPr>
            <w:tcW w:w="1217" w:type="dxa"/>
          </w:tcPr>
          <w:p w14:paraId="212564AD" w14:textId="0EA05F11" w:rsidR="004B3030" w:rsidRDefault="00161BA7" w:rsidP="00683E87">
            <w:pPr>
              <w:ind w:left="0" w:firstLine="0"/>
              <w:rPr>
                <w:sz w:val="16"/>
                <w:szCs w:val="16"/>
                <w:lang w:val="fr"/>
              </w:rPr>
            </w:pPr>
            <w:r w:rsidRPr="00683E87">
              <w:rPr>
                <w:sz w:val="16"/>
                <w:szCs w:val="16"/>
                <w:lang w:val="fr"/>
              </w:rPr>
              <w:t>P</w:t>
            </w:r>
            <w:r w:rsidR="00683E87" w:rsidRPr="00683E87">
              <w:rPr>
                <w:sz w:val="16"/>
                <w:szCs w:val="16"/>
                <w:lang w:val="fr"/>
              </w:rPr>
              <w:t>lus de 50% de volume de café arabica de haute qualité exportés</w:t>
            </w:r>
            <w:r w:rsidR="00683E87">
              <w:rPr>
                <w:sz w:val="16"/>
                <w:szCs w:val="16"/>
                <w:lang w:val="fr"/>
              </w:rPr>
              <w:t xml:space="preserve"> </w:t>
            </w:r>
            <w:r w:rsidR="00683E87" w:rsidRPr="00683E87">
              <w:rPr>
                <w:sz w:val="16"/>
                <w:szCs w:val="16"/>
                <w:lang w:val="fr"/>
              </w:rPr>
              <w:t xml:space="preserve">au cours des cinq dernières années. </w:t>
            </w:r>
          </w:p>
          <w:p w14:paraId="448740A0" w14:textId="48227A49" w:rsidR="00161BA7" w:rsidRPr="00161BA7" w:rsidRDefault="00161BA7" w:rsidP="00161BA7">
            <w:pPr>
              <w:ind w:left="0" w:firstLine="0"/>
              <w:rPr>
                <w:sz w:val="16"/>
                <w:szCs w:val="16"/>
                <w:lang w:val="fr-FR"/>
              </w:rPr>
            </w:pPr>
            <w:r w:rsidRPr="00683E87">
              <w:rPr>
                <w:sz w:val="16"/>
                <w:szCs w:val="16"/>
                <w:lang w:val="fr"/>
              </w:rPr>
              <w:t>Les taxes à l’exportation totalis</w:t>
            </w:r>
            <w:r>
              <w:rPr>
                <w:sz w:val="16"/>
                <w:szCs w:val="16"/>
                <w:lang w:val="fr"/>
              </w:rPr>
              <w:t>e</w:t>
            </w:r>
            <w:r w:rsidRPr="00683E87">
              <w:rPr>
                <w:sz w:val="16"/>
                <w:szCs w:val="16"/>
                <w:lang w:val="fr"/>
              </w:rPr>
              <w:t>nt plus de 5 pour cent de la valeur</w:t>
            </w:r>
            <w:r>
              <w:rPr>
                <w:sz w:val="16"/>
                <w:szCs w:val="16"/>
                <w:lang w:val="fr"/>
              </w:rPr>
              <w:t xml:space="preserve"> du c</w:t>
            </w:r>
            <w:r w:rsidRPr="00683E87">
              <w:rPr>
                <w:sz w:val="16"/>
                <w:szCs w:val="16"/>
                <w:lang w:val="fr"/>
              </w:rPr>
              <w:t>afé</w:t>
            </w:r>
            <w:r>
              <w:rPr>
                <w:sz w:val="16"/>
                <w:szCs w:val="16"/>
                <w:lang w:val="fr"/>
              </w:rPr>
              <w:t xml:space="preserve"> en</w:t>
            </w:r>
            <w:r w:rsidRPr="00683E87">
              <w:rPr>
                <w:sz w:val="16"/>
                <w:szCs w:val="16"/>
                <w:lang w:val="fr"/>
              </w:rPr>
              <w:t xml:space="preserve"> RDC</w:t>
            </w:r>
            <w:r>
              <w:rPr>
                <w:sz w:val="16"/>
                <w:szCs w:val="16"/>
                <w:lang w:val="fr"/>
              </w:rPr>
              <w:t>.</w:t>
            </w:r>
          </w:p>
          <w:p w14:paraId="5C771329" w14:textId="60D596C8" w:rsidR="00683E87" w:rsidRPr="00161BA7" w:rsidRDefault="00683E87" w:rsidP="00161BA7">
            <w:pPr>
              <w:ind w:left="0" w:firstLine="0"/>
              <w:rPr>
                <w:sz w:val="16"/>
                <w:szCs w:val="16"/>
                <w:lang w:val="fr-FR"/>
              </w:rPr>
            </w:pPr>
          </w:p>
        </w:tc>
      </w:tr>
      <w:tr w:rsidR="00A029F3" w14:paraId="6E21B226" w14:textId="77777777" w:rsidTr="00ED6AC1">
        <w:tc>
          <w:tcPr>
            <w:tcW w:w="1443" w:type="dxa"/>
          </w:tcPr>
          <w:p w14:paraId="7C835F39" w14:textId="37ACF975" w:rsidR="00A029F3" w:rsidRDefault="00A029F3" w:rsidP="00A029F3">
            <w:pPr>
              <w:pStyle w:val="ListParagraph"/>
              <w:numPr>
                <w:ilvl w:val="0"/>
                <w:numId w:val="43"/>
              </w:numPr>
              <w:tabs>
                <w:tab w:val="left" w:pos="136"/>
              </w:tabs>
              <w:ind w:left="134" w:hanging="180"/>
              <w:rPr>
                <w:sz w:val="16"/>
                <w:szCs w:val="16"/>
              </w:rPr>
            </w:pPr>
            <w:r w:rsidRPr="00285206">
              <w:rPr>
                <w:sz w:val="16"/>
                <w:szCs w:val="16"/>
              </w:rPr>
              <w:t>Analyse</w:t>
            </w:r>
            <w:r>
              <w:rPr>
                <w:sz w:val="16"/>
                <w:szCs w:val="16"/>
              </w:rPr>
              <w:t xml:space="preserve"> </w:t>
            </w:r>
            <w:r w:rsidRPr="00285206">
              <w:rPr>
                <w:sz w:val="16"/>
                <w:szCs w:val="16"/>
              </w:rPr>
              <w:t xml:space="preserve">des profils et </w:t>
            </w:r>
            <w:r w:rsidRPr="00285206">
              <w:rPr>
                <w:sz w:val="16"/>
                <w:szCs w:val="16"/>
              </w:rPr>
              <w:lastRenderedPageBreak/>
              <w:t>évaluation des capacités des partenaires</w:t>
            </w:r>
          </w:p>
        </w:tc>
        <w:tc>
          <w:tcPr>
            <w:tcW w:w="1412" w:type="dxa"/>
          </w:tcPr>
          <w:p w14:paraId="56E8F748" w14:textId="0ECFB26A" w:rsidR="00A029F3" w:rsidRDefault="00A029F3" w:rsidP="00A029F3">
            <w:pPr>
              <w:ind w:left="0" w:firstLine="0"/>
              <w:rPr>
                <w:sz w:val="16"/>
                <w:szCs w:val="16"/>
              </w:rPr>
            </w:pPr>
            <w:r>
              <w:rPr>
                <w:sz w:val="16"/>
                <w:szCs w:val="16"/>
              </w:rPr>
              <w:lastRenderedPageBreak/>
              <w:t xml:space="preserve">- </w:t>
            </w:r>
            <w:r w:rsidRPr="0052139C">
              <w:rPr>
                <w:sz w:val="16"/>
                <w:szCs w:val="16"/>
              </w:rPr>
              <w:t xml:space="preserve">Evaluation des capacités </w:t>
            </w:r>
            <w:r w:rsidRPr="0052139C">
              <w:rPr>
                <w:sz w:val="16"/>
                <w:szCs w:val="16"/>
              </w:rPr>
              <w:lastRenderedPageBreak/>
              <w:t>organisationnelles des coopératives (ECO</w:t>
            </w:r>
            <w:r>
              <w:rPr>
                <w:sz w:val="16"/>
                <w:szCs w:val="16"/>
              </w:rPr>
              <w:t>/OCA</w:t>
            </w:r>
            <w:r w:rsidRPr="0052139C">
              <w:rPr>
                <w:sz w:val="16"/>
                <w:szCs w:val="16"/>
              </w:rPr>
              <w:t>)</w:t>
            </w:r>
          </w:p>
        </w:tc>
        <w:tc>
          <w:tcPr>
            <w:tcW w:w="1139" w:type="dxa"/>
          </w:tcPr>
          <w:p w14:paraId="42635C73" w14:textId="115FF5EF" w:rsidR="00A029F3" w:rsidRDefault="00A029F3" w:rsidP="00A029F3">
            <w:pPr>
              <w:ind w:left="0" w:firstLine="0"/>
              <w:rPr>
                <w:sz w:val="16"/>
                <w:szCs w:val="16"/>
              </w:rPr>
            </w:pPr>
            <w:r w:rsidRPr="00A029F3">
              <w:rPr>
                <w:sz w:val="16"/>
                <w:szCs w:val="16"/>
              </w:rPr>
              <w:lastRenderedPageBreak/>
              <w:t xml:space="preserve">L’outil OCA </w:t>
            </w:r>
            <w:r w:rsidR="00DF7AF0">
              <w:rPr>
                <w:sz w:val="16"/>
                <w:szCs w:val="16"/>
              </w:rPr>
              <w:t xml:space="preserve">modifié va </w:t>
            </w:r>
            <w:r w:rsidR="00DF7AF0">
              <w:rPr>
                <w:sz w:val="16"/>
                <w:szCs w:val="16"/>
              </w:rPr>
              <w:lastRenderedPageBreak/>
              <w:t>permettre de sélectionner autour des parcs nationaux les coopéra</w:t>
            </w:r>
            <w:r w:rsidRPr="00A029F3">
              <w:rPr>
                <w:sz w:val="16"/>
                <w:szCs w:val="16"/>
              </w:rPr>
              <w:t>tives pour la</w:t>
            </w:r>
            <w:r>
              <w:rPr>
                <w:sz w:val="16"/>
                <w:szCs w:val="16"/>
              </w:rPr>
              <w:t xml:space="preserve"> première phase du projet </w:t>
            </w:r>
          </w:p>
        </w:tc>
        <w:tc>
          <w:tcPr>
            <w:tcW w:w="1105" w:type="dxa"/>
          </w:tcPr>
          <w:p w14:paraId="78DE72B4" w14:textId="0B41FA27" w:rsidR="00A029F3" w:rsidRPr="00A029F3" w:rsidRDefault="00A029F3" w:rsidP="00A029F3">
            <w:pPr>
              <w:ind w:left="0" w:firstLine="0"/>
              <w:rPr>
                <w:sz w:val="16"/>
                <w:szCs w:val="16"/>
              </w:rPr>
            </w:pPr>
            <w:r>
              <w:rPr>
                <w:sz w:val="16"/>
                <w:szCs w:val="16"/>
              </w:rPr>
              <w:lastRenderedPageBreak/>
              <w:t>Les intervention</w:t>
            </w:r>
            <w:r>
              <w:rPr>
                <w:sz w:val="16"/>
                <w:szCs w:val="16"/>
              </w:rPr>
              <w:lastRenderedPageBreak/>
              <w:t xml:space="preserve">s appropriées ont été </w:t>
            </w:r>
            <w:r w:rsidR="00DF7AF0">
              <w:rPr>
                <w:sz w:val="16"/>
                <w:szCs w:val="16"/>
              </w:rPr>
              <w:t>suggérées pour</w:t>
            </w:r>
            <w:r>
              <w:rPr>
                <w:sz w:val="16"/>
                <w:szCs w:val="16"/>
              </w:rPr>
              <w:t xml:space="preserve"> plus d’impacts d</w:t>
            </w:r>
            <w:r w:rsidR="00DF7AF0">
              <w:rPr>
                <w:sz w:val="16"/>
                <w:szCs w:val="16"/>
              </w:rPr>
              <w:t>ans chacune des</w:t>
            </w:r>
            <w:r>
              <w:rPr>
                <w:sz w:val="16"/>
                <w:szCs w:val="16"/>
              </w:rPr>
              <w:t xml:space="preserve"> coopératives</w:t>
            </w:r>
            <w:r w:rsidR="00DF7AF0">
              <w:rPr>
                <w:sz w:val="16"/>
                <w:szCs w:val="16"/>
              </w:rPr>
              <w:t xml:space="preserve"> ciblées</w:t>
            </w:r>
          </w:p>
        </w:tc>
        <w:tc>
          <w:tcPr>
            <w:tcW w:w="1392" w:type="dxa"/>
          </w:tcPr>
          <w:p w14:paraId="08E355CF" w14:textId="41E413F1" w:rsidR="00A029F3" w:rsidRDefault="00A029F3" w:rsidP="00A029F3">
            <w:pPr>
              <w:ind w:left="0" w:firstLine="0"/>
              <w:jc w:val="center"/>
              <w:rPr>
                <w:sz w:val="16"/>
                <w:szCs w:val="16"/>
              </w:rPr>
            </w:pPr>
            <w:r>
              <w:rPr>
                <w:sz w:val="16"/>
                <w:szCs w:val="16"/>
              </w:rPr>
              <w:lastRenderedPageBreak/>
              <w:t>100</w:t>
            </w:r>
          </w:p>
        </w:tc>
        <w:tc>
          <w:tcPr>
            <w:tcW w:w="1337" w:type="dxa"/>
          </w:tcPr>
          <w:p w14:paraId="145FA7C4" w14:textId="5F0A1227" w:rsidR="00A029F3" w:rsidRPr="00DF7AF0" w:rsidRDefault="00DF7AF0" w:rsidP="00A029F3">
            <w:pPr>
              <w:ind w:left="0" w:firstLine="0"/>
              <w:rPr>
                <w:sz w:val="16"/>
                <w:szCs w:val="16"/>
                <w:lang w:val="en-US"/>
              </w:rPr>
            </w:pPr>
            <w:r w:rsidRPr="00DF7AF0">
              <w:rPr>
                <w:sz w:val="16"/>
                <w:szCs w:val="16"/>
                <w:lang w:val="en-US"/>
              </w:rPr>
              <w:t xml:space="preserve">Rapport « Partner </w:t>
            </w:r>
            <w:r w:rsidRPr="00DF7AF0">
              <w:rPr>
                <w:sz w:val="16"/>
                <w:szCs w:val="16"/>
                <w:lang w:val="en-US"/>
              </w:rPr>
              <w:lastRenderedPageBreak/>
              <w:t>profiling and capacity assessment report</w:t>
            </w:r>
            <w:r>
              <w:rPr>
                <w:sz w:val="16"/>
                <w:szCs w:val="16"/>
                <w:lang w:val="en-US"/>
              </w:rPr>
              <w:t>”</w:t>
            </w:r>
          </w:p>
        </w:tc>
        <w:tc>
          <w:tcPr>
            <w:tcW w:w="1217" w:type="dxa"/>
          </w:tcPr>
          <w:p w14:paraId="34B3BB35" w14:textId="16F0DF46" w:rsidR="00A029F3" w:rsidRDefault="00A029F3" w:rsidP="00A029F3">
            <w:pPr>
              <w:ind w:left="0" w:firstLine="0"/>
              <w:rPr>
                <w:sz w:val="16"/>
                <w:szCs w:val="16"/>
              </w:rPr>
            </w:pPr>
            <w:r>
              <w:rPr>
                <w:sz w:val="16"/>
                <w:szCs w:val="16"/>
              </w:rPr>
              <w:lastRenderedPageBreak/>
              <w:t xml:space="preserve">Cette évaluation a </w:t>
            </w:r>
            <w:r>
              <w:rPr>
                <w:sz w:val="16"/>
                <w:szCs w:val="16"/>
              </w:rPr>
              <w:lastRenderedPageBreak/>
              <w:t>touché les 5 coopératives, le CARG et l’INERA-MULUMGU</w:t>
            </w:r>
          </w:p>
        </w:tc>
      </w:tr>
      <w:tr w:rsidR="00A029F3" w14:paraId="4E456C91" w14:textId="77777777" w:rsidTr="00ED6AC1">
        <w:tc>
          <w:tcPr>
            <w:tcW w:w="1443" w:type="dxa"/>
          </w:tcPr>
          <w:p w14:paraId="3ABAE3DD" w14:textId="56D798A5" w:rsidR="00A029F3" w:rsidRDefault="00A029F3" w:rsidP="00A029F3">
            <w:pPr>
              <w:pStyle w:val="ListParagraph"/>
              <w:numPr>
                <w:ilvl w:val="0"/>
                <w:numId w:val="43"/>
              </w:numPr>
              <w:tabs>
                <w:tab w:val="left" w:pos="136"/>
              </w:tabs>
              <w:ind w:left="134" w:hanging="180"/>
              <w:rPr>
                <w:sz w:val="16"/>
                <w:szCs w:val="16"/>
              </w:rPr>
            </w:pPr>
            <w:r w:rsidRPr="00285206">
              <w:rPr>
                <w:sz w:val="16"/>
                <w:szCs w:val="16"/>
              </w:rPr>
              <w:lastRenderedPageBreak/>
              <w:t>Étude</w:t>
            </w:r>
            <w:r>
              <w:rPr>
                <w:sz w:val="16"/>
                <w:szCs w:val="16"/>
              </w:rPr>
              <w:t xml:space="preserve"> </w:t>
            </w:r>
            <w:r w:rsidRPr="00285206">
              <w:rPr>
                <w:sz w:val="16"/>
                <w:szCs w:val="16"/>
              </w:rPr>
              <w:t>de faisabilité de l’agroforesterie</w:t>
            </w:r>
          </w:p>
        </w:tc>
        <w:tc>
          <w:tcPr>
            <w:tcW w:w="1412" w:type="dxa"/>
          </w:tcPr>
          <w:p w14:paraId="0826C37F" w14:textId="77777777" w:rsidR="00A029F3" w:rsidRDefault="00A029F3" w:rsidP="00A029F3">
            <w:pPr>
              <w:ind w:left="0" w:firstLine="0"/>
              <w:rPr>
                <w:sz w:val="16"/>
                <w:szCs w:val="16"/>
                <w:lang w:val="en-UG"/>
              </w:rPr>
            </w:pPr>
            <w:r w:rsidRPr="0052139C">
              <w:rPr>
                <w:sz w:val="16"/>
                <w:szCs w:val="16"/>
                <w:lang w:val="en-UG"/>
              </w:rPr>
              <w:t xml:space="preserve">Analyse des essences d’arbres </w:t>
            </w:r>
            <w:r w:rsidRPr="0052139C">
              <w:rPr>
                <w:sz w:val="16"/>
                <w:szCs w:val="16"/>
                <w:lang w:val="fr-FR"/>
              </w:rPr>
              <w:t>de</w:t>
            </w:r>
            <w:r>
              <w:rPr>
                <w:sz w:val="16"/>
                <w:szCs w:val="16"/>
                <w:lang w:val="fr-FR"/>
              </w:rPr>
              <w:t xml:space="preserve"> </w:t>
            </w:r>
            <w:r w:rsidRPr="0052139C">
              <w:rPr>
                <w:sz w:val="16"/>
                <w:szCs w:val="16"/>
                <w:lang w:val="en-UG"/>
              </w:rPr>
              <w:t>reboisement, ombre, bois d’oeuvre, bois-énergie, érosion</w:t>
            </w:r>
          </w:p>
          <w:p w14:paraId="7A9F1542" w14:textId="620BE12E" w:rsidR="00A029F3" w:rsidRPr="0052139C" w:rsidRDefault="00A029F3" w:rsidP="00A029F3">
            <w:pPr>
              <w:ind w:left="0" w:firstLine="0"/>
              <w:rPr>
                <w:sz w:val="16"/>
                <w:szCs w:val="16"/>
                <w:lang w:val="en-UG"/>
              </w:rPr>
            </w:pPr>
            <w:r>
              <w:rPr>
                <w:sz w:val="16"/>
                <w:szCs w:val="16"/>
              </w:rPr>
              <w:t>-</w:t>
            </w:r>
            <w:r w:rsidRPr="0052139C">
              <w:rPr>
                <w:sz w:val="16"/>
                <w:szCs w:val="16"/>
                <w:lang w:val="en-UG"/>
              </w:rPr>
              <w:t>Cartographie du potentiel de reboisement et de boisement avec les parcs nationaux</w:t>
            </w:r>
          </w:p>
          <w:p w14:paraId="2EC47412" w14:textId="29DAD13A" w:rsidR="00A029F3" w:rsidRPr="0052139C" w:rsidRDefault="00A029F3" w:rsidP="00A029F3">
            <w:pPr>
              <w:ind w:left="0" w:firstLine="0"/>
              <w:rPr>
                <w:sz w:val="16"/>
                <w:szCs w:val="16"/>
                <w:lang w:val="en-UG"/>
              </w:rPr>
            </w:pPr>
            <w:r>
              <w:rPr>
                <w:sz w:val="16"/>
                <w:szCs w:val="16"/>
              </w:rPr>
              <w:t xml:space="preserve">- </w:t>
            </w:r>
            <w:r w:rsidRPr="0052139C">
              <w:rPr>
                <w:sz w:val="16"/>
                <w:szCs w:val="16"/>
                <w:lang w:val="en-UG"/>
              </w:rPr>
              <w:t>Echantillonnage du sol pour évaluer les problèmes de fertilité</w:t>
            </w:r>
          </w:p>
        </w:tc>
        <w:tc>
          <w:tcPr>
            <w:tcW w:w="1139" w:type="dxa"/>
          </w:tcPr>
          <w:p w14:paraId="2DE8F0ED" w14:textId="18BC3678" w:rsidR="00805CA6" w:rsidRPr="0052139C" w:rsidRDefault="00805CA6" w:rsidP="00805CA6">
            <w:pPr>
              <w:ind w:left="0" w:firstLine="0"/>
              <w:rPr>
                <w:sz w:val="16"/>
                <w:szCs w:val="16"/>
                <w:lang w:val="en-UG"/>
              </w:rPr>
            </w:pPr>
            <w:r>
              <w:rPr>
                <w:sz w:val="16"/>
                <w:szCs w:val="16"/>
              </w:rPr>
              <w:t xml:space="preserve">- </w:t>
            </w:r>
            <w:r w:rsidRPr="0052139C">
              <w:rPr>
                <w:sz w:val="16"/>
                <w:szCs w:val="16"/>
                <w:lang w:val="en-UG"/>
              </w:rPr>
              <w:t>Modélisation de la</w:t>
            </w:r>
            <w:r w:rsidRPr="00805CA6">
              <w:rPr>
                <w:sz w:val="16"/>
                <w:szCs w:val="16"/>
                <w:lang w:val="fr-FR"/>
              </w:rPr>
              <w:t xml:space="preserve"> pro</w:t>
            </w:r>
            <w:r>
              <w:rPr>
                <w:sz w:val="16"/>
                <w:szCs w:val="16"/>
                <w:lang w:val="fr-FR"/>
              </w:rPr>
              <w:t xml:space="preserve">duction et </w:t>
            </w:r>
            <w:r w:rsidRPr="0052139C">
              <w:rPr>
                <w:sz w:val="16"/>
                <w:szCs w:val="16"/>
                <w:lang w:val="en-UG"/>
              </w:rPr>
              <w:t>distribution</w:t>
            </w:r>
            <w:r>
              <w:rPr>
                <w:sz w:val="16"/>
                <w:szCs w:val="16"/>
                <w:lang w:val="fr-FR"/>
              </w:rPr>
              <w:t xml:space="preserve">, </w:t>
            </w:r>
            <w:r w:rsidRPr="0052139C">
              <w:rPr>
                <w:sz w:val="16"/>
                <w:szCs w:val="16"/>
                <w:lang w:val="en-UG"/>
              </w:rPr>
              <w:t xml:space="preserve">par les </w:t>
            </w:r>
            <w:r>
              <w:rPr>
                <w:sz w:val="16"/>
                <w:szCs w:val="16"/>
                <w:lang w:val="en-UG"/>
              </w:rPr>
              <w:t>cooperatives</w:t>
            </w:r>
            <w:r w:rsidRPr="00805CA6">
              <w:rPr>
                <w:sz w:val="16"/>
                <w:szCs w:val="16"/>
                <w:lang w:val="fr-FR"/>
              </w:rPr>
              <w:t>,</w:t>
            </w:r>
            <w:r>
              <w:rPr>
                <w:sz w:val="16"/>
                <w:szCs w:val="16"/>
                <w:lang w:val="fr-FR"/>
              </w:rPr>
              <w:t xml:space="preserve"> des plantules au </w:t>
            </w:r>
            <w:r w:rsidRPr="0052139C">
              <w:rPr>
                <w:sz w:val="16"/>
                <w:szCs w:val="16"/>
                <w:lang w:val="en-UG"/>
              </w:rPr>
              <w:t xml:space="preserve">niveau </w:t>
            </w:r>
            <w:r w:rsidRPr="00805CA6">
              <w:rPr>
                <w:sz w:val="16"/>
                <w:szCs w:val="16"/>
                <w:lang w:val="fr-FR"/>
              </w:rPr>
              <w:t>des commu</w:t>
            </w:r>
            <w:r>
              <w:rPr>
                <w:sz w:val="16"/>
                <w:szCs w:val="16"/>
                <w:lang w:val="fr-FR"/>
              </w:rPr>
              <w:t>nautaire</w:t>
            </w:r>
            <w:r w:rsidRPr="0052139C">
              <w:rPr>
                <w:sz w:val="16"/>
                <w:szCs w:val="16"/>
                <w:lang w:val="en-UG"/>
              </w:rPr>
              <w:t xml:space="preserve"> </w:t>
            </w:r>
          </w:p>
          <w:p w14:paraId="41A5A7C3" w14:textId="77777777" w:rsidR="00A029F3" w:rsidRDefault="00A029F3" w:rsidP="00A029F3">
            <w:pPr>
              <w:ind w:left="0" w:firstLine="0"/>
              <w:rPr>
                <w:sz w:val="16"/>
                <w:szCs w:val="16"/>
              </w:rPr>
            </w:pPr>
          </w:p>
        </w:tc>
        <w:tc>
          <w:tcPr>
            <w:tcW w:w="1105" w:type="dxa"/>
          </w:tcPr>
          <w:p w14:paraId="0B21B9C9" w14:textId="592A8ECA" w:rsidR="00A029F3" w:rsidRPr="00D541AE" w:rsidRDefault="00D541AE" w:rsidP="00A029F3">
            <w:pPr>
              <w:ind w:left="0" w:firstLine="0"/>
              <w:rPr>
                <w:sz w:val="16"/>
                <w:szCs w:val="16"/>
                <w:lang w:val="fr-FR"/>
              </w:rPr>
            </w:pPr>
            <w:r>
              <w:rPr>
                <w:sz w:val="16"/>
                <w:szCs w:val="16"/>
              </w:rPr>
              <w:t>Développement des s</w:t>
            </w:r>
            <w:proofErr w:type="spellStart"/>
            <w:r w:rsidR="00A0006C" w:rsidRPr="00D541AE">
              <w:rPr>
                <w:sz w:val="16"/>
                <w:szCs w:val="16"/>
                <w:lang w:val="fr-FR"/>
              </w:rPr>
              <w:t>tratégie</w:t>
            </w:r>
            <w:r>
              <w:rPr>
                <w:sz w:val="16"/>
                <w:szCs w:val="16"/>
                <w:lang w:val="fr-FR"/>
              </w:rPr>
              <w:t>s</w:t>
            </w:r>
            <w:proofErr w:type="spellEnd"/>
            <w:r w:rsidR="00A0006C" w:rsidRPr="00D541AE">
              <w:rPr>
                <w:sz w:val="16"/>
                <w:szCs w:val="16"/>
                <w:lang w:val="fr-FR"/>
              </w:rPr>
              <w:t xml:space="preserve"> pour éviter </w:t>
            </w:r>
            <w:r w:rsidRPr="00D541AE">
              <w:rPr>
                <w:sz w:val="16"/>
                <w:szCs w:val="16"/>
                <w:lang w:val="fr-FR"/>
              </w:rPr>
              <w:t xml:space="preserve">la </w:t>
            </w:r>
            <w:r w:rsidR="00A0006C" w:rsidRPr="00D541AE">
              <w:rPr>
                <w:sz w:val="16"/>
                <w:szCs w:val="16"/>
                <w:lang w:val="fr-FR"/>
              </w:rPr>
              <w:t>d</w:t>
            </w:r>
            <w:r w:rsidRPr="00D541AE">
              <w:rPr>
                <w:sz w:val="16"/>
                <w:szCs w:val="16"/>
                <w:lang w:val="fr-FR"/>
              </w:rPr>
              <w:t>é</w:t>
            </w:r>
            <w:r w:rsidR="00A0006C" w:rsidRPr="00D541AE">
              <w:rPr>
                <w:sz w:val="16"/>
                <w:szCs w:val="16"/>
                <w:lang w:val="fr-FR"/>
              </w:rPr>
              <w:t xml:space="preserve">gradation, </w:t>
            </w:r>
            <w:r>
              <w:rPr>
                <w:sz w:val="16"/>
                <w:szCs w:val="16"/>
                <w:lang w:val="fr-FR"/>
              </w:rPr>
              <w:t xml:space="preserve">et promouvoir la </w:t>
            </w:r>
            <w:r w:rsidRPr="00D541AE">
              <w:rPr>
                <w:sz w:val="16"/>
                <w:szCs w:val="16"/>
                <w:lang w:val="fr-FR"/>
              </w:rPr>
              <w:t>rest</w:t>
            </w:r>
            <w:r>
              <w:rPr>
                <w:sz w:val="16"/>
                <w:szCs w:val="16"/>
                <w:lang w:val="fr-FR"/>
              </w:rPr>
              <w:t>au</w:t>
            </w:r>
            <w:r w:rsidRPr="00D541AE">
              <w:rPr>
                <w:sz w:val="16"/>
                <w:szCs w:val="16"/>
                <w:lang w:val="fr-FR"/>
              </w:rPr>
              <w:t xml:space="preserve">ration </w:t>
            </w:r>
            <w:r>
              <w:rPr>
                <w:sz w:val="16"/>
                <w:szCs w:val="16"/>
                <w:lang w:val="fr-FR"/>
              </w:rPr>
              <w:t>des paysages</w:t>
            </w:r>
          </w:p>
        </w:tc>
        <w:tc>
          <w:tcPr>
            <w:tcW w:w="1392" w:type="dxa"/>
          </w:tcPr>
          <w:p w14:paraId="27E1149C" w14:textId="65DDC92F" w:rsidR="00A029F3" w:rsidRDefault="00A029F3" w:rsidP="00A029F3">
            <w:pPr>
              <w:ind w:left="0" w:firstLine="0"/>
              <w:jc w:val="center"/>
              <w:rPr>
                <w:sz w:val="16"/>
                <w:szCs w:val="16"/>
              </w:rPr>
            </w:pPr>
            <w:r>
              <w:rPr>
                <w:sz w:val="16"/>
                <w:szCs w:val="16"/>
              </w:rPr>
              <w:t>100</w:t>
            </w:r>
          </w:p>
        </w:tc>
        <w:tc>
          <w:tcPr>
            <w:tcW w:w="1337" w:type="dxa"/>
          </w:tcPr>
          <w:p w14:paraId="517692DB" w14:textId="7476A86C" w:rsidR="00204868" w:rsidRPr="00204868" w:rsidRDefault="00204868" w:rsidP="00204868">
            <w:pPr>
              <w:ind w:left="0" w:firstLine="0"/>
              <w:rPr>
                <w:sz w:val="16"/>
                <w:szCs w:val="16"/>
                <w:lang w:val="en-US"/>
              </w:rPr>
            </w:pPr>
            <w:r w:rsidRPr="00204868">
              <w:rPr>
                <w:sz w:val="16"/>
                <w:szCs w:val="16"/>
                <w:lang w:val="en-US"/>
              </w:rPr>
              <w:t>Rapport « Agroforestry feasibility study</w:t>
            </w:r>
            <w:r>
              <w:rPr>
                <w:sz w:val="16"/>
                <w:szCs w:val="16"/>
                <w:lang w:val="en-US"/>
              </w:rPr>
              <w:t>”</w:t>
            </w:r>
          </w:p>
          <w:p w14:paraId="00E06E2E" w14:textId="4CECCCDA" w:rsidR="00A029F3" w:rsidRPr="00204868" w:rsidRDefault="00A029F3" w:rsidP="00204868">
            <w:pPr>
              <w:ind w:left="0" w:firstLine="0"/>
              <w:rPr>
                <w:sz w:val="16"/>
                <w:szCs w:val="16"/>
                <w:lang w:val="en-US"/>
              </w:rPr>
            </w:pPr>
          </w:p>
        </w:tc>
        <w:tc>
          <w:tcPr>
            <w:tcW w:w="1217" w:type="dxa"/>
          </w:tcPr>
          <w:p w14:paraId="3CEF9575" w14:textId="566246E7" w:rsidR="00A029F3" w:rsidRDefault="00805CA6" w:rsidP="00A029F3">
            <w:pPr>
              <w:ind w:left="0" w:firstLine="0"/>
              <w:rPr>
                <w:sz w:val="16"/>
                <w:szCs w:val="16"/>
              </w:rPr>
            </w:pPr>
            <w:r>
              <w:rPr>
                <w:sz w:val="16"/>
                <w:szCs w:val="16"/>
                <w:lang w:val="fr"/>
              </w:rPr>
              <w:t>Une base des</w:t>
            </w:r>
            <w:r w:rsidR="00F4568F" w:rsidRPr="00F4568F">
              <w:rPr>
                <w:sz w:val="16"/>
                <w:szCs w:val="16"/>
                <w:lang w:val="fr"/>
              </w:rPr>
              <w:t xml:space="preserve"> données concernant les possibilités de paiement pour les services écosystémiques (PSE) </w:t>
            </w:r>
            <w:r>
              <w:rPr>
                <w:sz w:val="16"/>
                <w:szCs w:val="16"/>
                <w:lang w:val="fr"/>
              </w:rPr>
              <w:t xml:space="preserve">dans le </w:t>
            </w:r>
            <w:r w:rsidR="00F4568F" w:rsidRPr="00F4568F">
              <w:rPr>
                <w:sz w:val="16"/>
                <w:szCs w:val="16"/>
                <w:lang w:val="fr"/>
              </w:rPr>
              <w:t>contexte local.</w:t>
            </w:r>
          </w:p>
        </w:tc>
      </w:tr>
      <w:tr w:rsidR="00A029F3" w:rsidRPr="00EE5F00" w14:paraId="0E02E449" w14:textId="77777777" w:rsidTr="00ED6AC1">
        <w:tc>
          <w:tcPr>
            <w:tcW w:w="1443" w:type="dxa"/>
          </w:tcPr>
          <w:p w14:paraId="70A663B5" w14:textId="7A0F8F74" w:rsidR="00A029F3" w:rsidRDefault="00A029F3" w:rsidP="00A029F3">
            <w:pPr>
              <w:pStyle w:val="ListParagraph"/>
              <w:numPr>
                <w:ilvl w:val="0"/>
                <w:numId w:val="43"/>
              </w:numPr>
              <w:tabs>
                <w:tab w:val="left" w:pos="136"/>
              </w:tabs>
              <w:ind w:left="134" w:hanging="180"/>
              <w:rPr>
                <w:sz w:val="16"/>
                <w:szCs w:val="16"/>
              </w:rPr>
            </w:pPr>
            <w:r w:rsidRPr="00285206">
              <w:rPr>
                <w:sz w:val="16"/>
                <w:szCs w:val="16"/>
              </w:rPr>
              <w:t>Évaluation</w:t>
            </w:r>
            <w:r>
              <w:rPr>
                <w:sz w:val="16"/>
                <w:szCs w:val="16"/>
              </w:rPr>
              <w:t xml:space="preserve"> </w:t>
            </w:r>
            <w:r w:rsidRPr="00285206">
              <w:rPr>
                <w:sz w:val="16"/>
                <w:szCs w:val="16"/>
              </w:rPr>
              <w:t>des moyens de subsistance et modélisation du revenu minimum vital</w:t>
            </w:r>
          </w:p>
        </w:tc>
        <w:tc>
          <w:tcPr>
            <w:tcW w:w="1412" w:type="dxa"/>
          </w:tcPr>
          <w:p w14:paraId="58844D73" w14:textId="078AA05C" w:rsidR="00A029F3" w:rsidRPr="0052139C" w:rsidRDefault="00A029F3" w:rsidP="00A029F3">
            <w:pPr>
              <w:ind w:left="0" w:firstLine="0"/>
              <w:rPr>
                <w:sz w:val="16"/>
                <w:szCs w:val="16"/>
              </w:rPr>
            </w:pPr>
            <w:r>
              <w:rPr>
                <w:sz w:val="16"/>
                <w:szCs w:val="16"/>
              </w:rPr>
              <w:t xml:space="preserve">- </w:t>
            </w:r>
            <w:r w:rsidRPr="0052139C">
              <w:rPr>
                <w:sz w:val="16"/>
                <w:szCs w:val="16"/>
              </w:rPr>
              <w:t>Evaluation participative des moyens de subsistance</w:t>
            </w:r>
          </w:p>
          <w:p w14:paraId="36A20EAE" w14:textId="15DAF944" w:rsidR="00A029F3" w:rsidRPr="0052139C" w:rsidRDefault="00A029F3" w:rsidP="00A029F3">
            <w:pPr>
              <w:ind w:left="0" w:firstLine="0"/>
              <w:rPr>
                <w:sz w:val="16"/>
                <w:szCs w:val="16"/>
              </w:rPr>
            </w:pPr>
            <w:r>
              <w:rPr>
                <w:sz w:val="16"/>
                <w:szCs w:val="16"/>
              </w:rPr>
              <w:t xml:space="preserve">- </w:t>
            </w:r>
            <w:r w:rsidRPr="0052139C">
              <w:rPr>
                <w:sz w:val="16"/>
                <w:szCs w:val="16"/>
              </w:rPr>
              <w:t>Détermination des critères et modélisation du revenu minimum vital</w:t>
            </w:r>
          </w:p>
          <w:p w14:paraId="443FBD26" w14:textId="77777777" w:rsidR="00A029F3" w:rsidRDefault="00A029F3" w:rsidP="00A029F3">
            <w:pPr>
              <w:ind w:left="0" w:firstLine="0"/>
              <w:rPr>
                <w:sz w:val="16"/>
                <w:szCs w:val="16"/>
              </w:rPr>
            </w:pPr>
            <w:r>
              <w:rPr>
                <w:sz w:val="16"/>
                <w:szCs w:val="16"/>
              </w:rPr>
              <w:t xml:space="preserve">- </w:t>
            </w:r>
            <w:r w:rsidRPr="0052139C">
              <w:rPr>
                <w:sz w:val="16"/>
                <w:szCs w:val="16"/>
              </w:rPr>
              <w:t>Evaluation du GALS</w:t>
            </w:r>
          </w:p>
          <w:p w14:paraId="3A4BFEC1" w14:textId="6040BCBD" w:rsidR="00A029F3" w:rsidRPr="0052139C" w:rsidRDefault="00A029F3" w:rsidP="00A029F3">
            <w:pPr>
              <w:ind w:left="0" w:firstLine="0"/>
              <w:rPr>
                <w:sz w:val="16"/>
                <w:szCs w:val="16"/>
                <w:lang w:val="en-UG"/>
              </w:rPr>
            </w:pPr>
            <w:r>
              <w:rPr>
                <w:sz w:val="16"/>
                <w:szCs w:val="16"/>
              </w:rPr>
              <w:t xml:space="preserve">- </w:t>
            </w:r>
            <w:r w:rsidRPr="0052139C">
              <w:rPr>
                <w:sz w:val="16"/>
                <w:szCs w:val="16"/>
                <w:lang w:val="en-UG"/>
              </w:rPr>
              <w:t>Enquête auprès des ménages</w:t>
            </w:r>
          </w:p>
        </w:tc>
        <w:tc>
          <w:tcPr>
            <w:tcW w:w="1139" w:type="dxa"/>
          </w:tcPr>
          <w:p w14:paraId="05BF2805" w14:textId="77777777" w:rsidR="00A029F3" w:rsidRDefault="00A029F3" w:rsidP="00A029F3">
            <w:pPr>
              <w:ind w:left="0" w:firstLine="0"/>
              <w:rPr>
                <w:sz w:val="16"/>
                <w:szCs w:val="16"/>
              </w:rPr>
            </w:pPr>
            <w:r>
              <w:rPr>
                <w:sz w:val="16"/>
                <w:szCs w:val="16"/>
              </w:rPr>
              <w:t xml:space="preserve">- </w:t>
            </w:r>
            <w:r>
              <w:rPr>
                <w:sz w:val="16"/>
                <w:szCs w:val="16"/>
                <w:lang w:val="fr"/>
              </w:rPr>
              <w:t>Identifier les p</w:t>
            </w:r>
            <w:r w:rsidRPr="001445ED">
              <w:rPr>
                <w:sz w:val="16"/>
                <w:szCs w:val="16"/>
                <w:lang w:val="fr"/>
              </w:rPr>
              <w:t>ratiques agricoles</w:t>
            </w:r>
            <w:r>
              <w:rPr>
                <w:sz w:val="16"/>
                <w:szCs w:val="16"/>
              </w:rPr>
              <w:t xml:space="preserve"> </w:t>
            </w:r>
          </w:p>
          <w:p w14:paraId="2FC02C4D" w14:textId="3FFDC6C4" w:rsidR="00A029F3" w:rsidRDefault="00A029F3" w:rsidP="00A029F3">
            <w:pPr>
              <w:ind w:left="0" w:firstLine="0"/>
              <w:rPr>
                <w:sz w:val="16"/>
                <w:szCs w:val="16"/>
                <w:lang w:val="fr"/>
              </w:rPr>
            </w:pPr>
            <w:r>
              <w:rPr>
                <w:sz w:val="16"/>
                <w:szCs w:val="16"/>
              </w:rPr>
              <w:t xml:space="preserve">- </w:t>
            </w:r>
            <w:r w:rsidRPr="001445ED">
              <w:rPr>
                <w:sz w:val="16"/>
                <w:szCs w:val="16"/>
                <w:lang w:val="fr"/>
              </w:rPr>
              <w:t xml:space="preserve">Genre et inclusion des jeunes </w:t>
            </w:r>
          </w:p>
          <w:p w14:paraId="499A6BA8" w14:textId="4420F634" w:rsidR="00A029F3" w:rsidRPr="001445ED" w:rsidRDefault="00A029F3" w:rsidP="00A029F3">
            <w:pPr>
              <w:ind w:left="0" w:firstLine="0"/>
              <w:rPr>
                <w:sz w:val="16"/>
                <w:szCs w:val="16"/>
                <w:lang w:val="fr-FR"/>
              </w:rPr>
            </w:pPr>
            <w:r>
              <w:rPr>
                <w:sz w:val="16"/>
                <w:szCs w:val="16"/>
              </w:rPr>
              <w:t xml:space="preserve">- </w:t>
            </w:r>
            <w:r w:rsidRPr="001445ED">
              <w:rPr>
                <w:sz w:val="16"/>
                <w:szCs w:val="16"/>
                <w:lang w:val="fr"/>
              </w:rPr>
              <w:t>Modélisation du revenu de subsistance</w:t>
            </w:r>
          </w:p>
          <w:p w14:paraId="10791074" w14:textId="77777777" w:rsidR="00A029F3" w:rsidRDefault="00A029F3" w:rsidP="00A029F3">
            <w:pPr>
              <w:ind w:left="0" w:firstLine="0"/>
              <w:rPr>
                <w:sz w:val="16"/>
                <w:szCs w:val="16"/>
              </w:rPr>
            </w:pPr>
          </w:p>
        </w:tc>
        <w:tc>
          <w:tcPr>
            <w:tcW w:w="1105" w:type="dxa"/>
          </w:tcPr>
          <w:p w14:paraId="0F78D98E" w14:textId="44A3BE4C" w:rsidR="00A029F3" w:rsidRDefault="00A029F3" w:rsidP="00A029F3">
            <w:pPr>
              <w:ind w:left="0" w:firstLine="0"/>
              <w:rPr>
                <w:sz w:val="16"/>
                <w:szCs w:val="16"/>
              </w:rPr>
            </w:pPr>
            <w:r>
              <w:rPr>
                <w:sz w:val="16"/>
                <w:szCs w:val="16"/>
                <w:lang w:val="fr"/>
              </w:rPr>
              <w:t>Les p</w:t>
            </w:r>
            <w:r w:rsidRPr="001445ED">
              <w:rPr>
                <w:sz w:val="16"/>
                <w:szCs w:val="16"/>
                <w:lang w:val="fr"/>
              </w:rPr>
              <w:t>rofils économiques des participants</w:t>
            </w:r>
            <w:r>
              <w:rPr>
                <w:sz w:val="16"/>
                <w:szCs w:val="16"/>
                <w:lang w:val="fr"/>
              </w:rPr>
              <w:t xml:space="preserve"> sont connus</w:t>
            </w:r>
          </w:p>
        </w:tc>
        <w:tc>
          <w:tcPr>
            <w:tcW w:w="1392" w:type="dxa"/>
          </w:tcPr>
          <w:p w14:paraId="2A3EE4E5" w14:textId="2A5D20B3" w:rsidR="00A029F3" w:rsidRDefault="00A029F3" w:rsidP="00A029F3">
            <w:pPr>
              <w:ind w:left="0" w:firstLine="0"/>
              <w:jc w:val="center"/>
              <w:rPr>
                <w:sz w:val="16"/>
                <w:szCs w:val="16"/>
              </w:rPr>
            </w:pPr>
            <w:r>
              <w:rPr>
                <w:sz w:val="16"/>
                <w:szCs w:val="16"/>
              </w:rPr>
              <w:t>100</w:t>
            </w:r>
          </w:p>
        </w:tc>
        <w:tc>
          <w:tcPr>
            <w:tcW w:w="1337" w:type="dxa"/>
          </w:tcPr>
          <w:p w14:paraId="49DFE388" w14:textId="372FD554" w:rsidR="00A029F3" w:rsidRPr="00D139DD" w:rsidRDefault="00A029F3" w:rsidP="00A029F3">
            <w:pPr>
              <w:ind w:left="0" w:firstLine="0"/>
              <w:rPr>
                <w:sz w:val="16"/>
                <w:szCs w:val="16"/>
                <w:lang w:val="en-US"/>
              </w:rPr>
            </w:pPr>
            <w:r w:rsidRPr="00D139DD">
              <w:rPr>
                <w:sz w:val="16"/>
                <w:szCs w:val="16"/>
                <w:lang w:val="en-US"/>
              </w:rPr>
              <w:t>Rapport « Livelihood and Living income modelling report in making</w:t>
            </w:r>
            <w:r>
              <w:rPr>
                <w:sz w:val="16"/>
                <w:szCs w:val="16"/>
                <w:lang w:val="en-US"/>
              </w:rPr>
              <w:t>”</w:t>
            </w:r>
          </w:p>
        </w:tc>
        <w:tc>
          <w:tcPr>
            <w:tcW w:w="1217" w:type="dxa"/>
          </w:tcPr>
          <w:p w14:paraId="2D28B70B" w14:textId="651F2758" w:rsidR="00A029F3" w:rsidRPr="00EE5F00" w:rsidRDefault="00EE5F00" w:rsidP="00A029F3">
            <w:pPr>
              <w:ind w:left="0" w:firstLine="0"/>
              <w:rPr>
                <w:sz w:val="16"/>
                <w:szCs w:val="16"/>
                <w:lang w:val="fr-FR"/>
              </w:rPr>
            </w:pPr>
            <w:r>
              <w:rPr>
                <w:sz w:val="16"/>
                <w:szCs w:val="16"/>
                <w:lang w:val="fr-FR"/>
              </w:rPr>
              <w:t>Par ordre d’importance, l</w:t>
            </w:r>
            <w:r w:rsidRPr="00EE5F00">
              <w:rPr>
                <w:sz w:val="16"/>
                <w:szCs w:val="16"/>
                <w:lang w:val="fr-FR"/>
              </w:rPr>
              <w:t>e</w:t>
            </w:r>
            <w:r w:rsidR="00516BAA">
              <w:rPr>
                <w:sz w:val="16"/>
                <w:szCs w:val="16"/>
                <w:lang w:val="fr-FR"/>
              </w:rPr>
              <w:t>s</w:t>
            </w:r>
            <w:r w:rsidRPr="00EE5F00">
              <w:rPr>
                <w:sz w:val="16"/>
                <w:szCs w:val="16"/>
                <w:lang w:val="fr-FR"/>
              </w:rPr>
              <w:t xml:space="preserve"> haricot</w:t>
            </w:r>
            <w:r w:rsidR="00516BAA">
              <w:rPr>
                <w:sz w:val="16"/>
                <w:szCs w:val="16"/>
                <w:lang w:val="fr-FR"/>
              </w:rPr>
              <w:t>s</w:t>
            </w:r>
            <w:r w:rsidRPr="00EE5F00">
              <w:rPr>
                <w:sz w:val="16"/>
                <w:szCs w:val="16"/>
                <w:lang w:val="fr-FR"/>
              </w:rPr>
              <w:t>,</w:t>
            </w:r>
            <w:r>
              <w:rPr>
                <w:sz w:val="16"/>
                <w:szCs w:val="16"/>
                <w:lang w:val="fr-FR"/>
              </w:rPr>
              <w:t xml:space="preserve"> le</w:t>
            </w:r>
            <w:r w:rsidR="00516BAA">
              <w:rPr>
                <w:sz w:val="16"/>
                <w:szCs w:val="16"/>
                <w:lang w:val="fr-FR"/>
              </w:rPr>
              <w:t xml:space="preserve">s </w:t>
            </w:r>
            <w:r w:rsidRPr="00EE5F00">
              <w:rPr>
                <w:sz w:val="16"/>
                <w:szCs w:val="16"/>
                <w:lang w:val="fr-FR"/>
              </w:rPr>
              <w:t>manioc,</w:t>
            </w:r>
            <w:r w:rsidR="00516BAA">
              <w:rPr>
                <w:sz w:val="16"/>
                <w:szCs w:val="16"/>
                <w:lang w:val="fr-FR"/>
              </w:rPr>
              <w:t xml:space="preserve"> les b</w:t>
            </w:r>
            <w:r w:rsidRPr="00EE5F00">
              <w:rPr>
                <w:sz w:val="16"/>
                <w:szCs w:val="16"/>
                <w:lang w:val="fr-FR"/>
              </w:rPr>
              <w:t>anane</w:t>
            </w:r>
            <w:r w:rsidR="00516BAA">
              <w:rPr>
                <w:sz w:val="16"/>
                <w:szCs w:val="16"/>
                <w:lang w:val="fr-FR"/>
              </w:rPr>
              <w:t>s</w:t>
            </w:r>
            <w:r w:rsidRPr="00EE5F00">
              <w:rPr>
                <w:sz w:val="16"/>
                <w:szCs w:val="16"/>
                <w:lang w:val="fr-FR"/>
              </w:rPr>
              <w:t>, l</w:t>
            </w:r>
            <w:r>
              <w:rPr>
                <w:sz w:val="16"/>
                <w:szCs w:val="16"/>
                <w:lang w:val="fr-FR"/>
              </w:rPr>
              <w:t>e</w:t>
            </w:r>
            <w:r w:rsidR="00516BAA">
              <w:rPr>
                <w:sz w:val="16"/>
                <w:szCs w:val="16"/>
                <w:lang w:val="fr-FR"/>
              </w:rPr>
              <w:t>s</w:t>
            </w:r>
            <w:r>
              <w:rPr>
                <w:sz w:val="16"/>
                <w:szCs w:val="16"/>
                <w:lang w:val="fr-FR"/>
              </w:rPr>
              <w:t xml:space="preserve"> </w:t>
            </w:r>
            <w:r w:rsidR="00516BAA">
              <w:rPr>
                <w:sz w:val="16"/>
                <w:szCs w:val="16"/>
                <w:lang w:val="fr-FR"/>
              </w:rPr>
              <w:t>maïs</w:t>
            </w:r>
            <w:r>
              <w:rPr>
                <w:sz w:val="16"/>
                <w:szCs w:val="16"/>
                <w:lang w:val="fr-FR"/>
              </w:rPr>
              <w:t xml:space="preserve">, les patates douces sont les </w:t>
            </w:r>
            <w:proofErr w:type="gramStart"/>
            <w:r>
              <w:rPr>
                <w:sz w:val="16"/>
                <w:szCs w:val="16"/>
                <w:lang w:val="fr-FR"/>
              </w:rPr>
              <w:t>principales</w:t>
            </w:r>
            <w:r w:rsidR="00516BAA">
              <w:rPr>
                <w:sz w:val="16"/>
                <w:szCs w:val="16"/>
                <w:lang w:val="fr-FR"/>
              </w:rPr>
              <w:t xml:space="preserve"> </w:t>
            </w:r>
            <w:r>
              <w:rPr>
                <w:sz w:val="16"/>
                <w:szCs w:val="16"/>
                <w:lang w:val="fr-FR"/>
              </w:rPr>
              <w:t xml:space="preserve"> cultures</w:t>
            </w:r>
            <w:proofErr w:type="gramEnd"/>
            <w:r>
              <w:rPr>
                <w:sz w:val="16"/>
                <w:szCs w:val="16"/>
                <w:lang w:val="fr-FR"/>
              </w:rPr>
              <w:t xml:space="preserve"> </w:t>
            </w:r>
            <w:proofErr w:type="spellStart"/>
            <w:r>
              <w:rPr>
                <w:sz w:val="16"/>
                <w:szCs w:val="16"/>
                <w:lang w:val="fr-FR"/>
              </w:rPr>
              <w:t>vivrieres</w:t>
            </w:r>
            <w:proofErr w:type="spellEnd"/>
            <w:r>
              <w:rPr>
                <w:sz w:val="16"/>
                <w:szCs w:val="16"/>
                <w:lang w:val="fr-FR"/>
              </w:rPr>
              <w:t>.</w:t>
            </w:r>
          </w:p>
        </w:tc>
      </w:tr>
    </w:tbl>
    <w:p w14:paraId="77053864" w14:textId="77777777" w:rsidR="002D0E8C" w:rsidRPr="00EE5F00" w:rsidRDefault="002D0E8C" w:rsidP="002D0E8C">
      <w:pPr>
        <w:pStyle w:val="Heading1"/>
        <w:numPr>
          <w:ilvl w:val="0"/>
          <w:numId w:val="0"/>
        </w:numPr>
        <w:ind w:left="1084"/>
        <w:rPr>
          <w:sz w:val="16"/>
          <w:szCs w:val="16"/>
          <w:lang w:val="fr-FR"/>
        </w:rPr>
      </w:pPr>
    </w:p>
    <w:p w14:paraId="1E514758" w14:textId="77777777" w:rsidR="002D0E8C" w:rsidRDefault="002D0E8C" w:rsidP="002D0E8C">
      <w:pPr>
        <w:pStyle w:val="Heading1"/>
        <w:numPr>
          <w:ilvl w:val="0"/>
          <w:numId w:val="5"/>
        </w:numPr>
      </w:pPr>
      <w:bookmarkStart w:id="8" w:name="_Toc122616970"/>
      <w:r>
        <w:t>Résultats du Programme</w:t>
      </w:r>
      <w:bookmarkEnd w:id="8"/>
    </w:p>
    <w:p w14:paraId="2F2ACDEA" w14:textId="77777777" w:rsidR="002D0E8C" w:rsidRDefault="002D0E8C" w:rsidP="002D0E8C">
      <w:pPr>
        <w:pStyle w:val="Heading2"/>
      </w:pPr>
      <w:bookmarkStart w:id="9" w:name="_Toc122616971"/>
      <w:r>
        <w:t>5.1 Contribution aux impacts du cadre de résultats de CAFI</w:t>
      </w:r>
      <w:bookmarkEnd w:id="9"/>
      <w:r>
        <w:t xml:space="preserve"> </w:t>
      </w:r>
    </w:p>
    <w:p w14:paraId="182A66C6" w14:textId="5805C349" w:rsidR="002D0E8C" w:rsidRDefault="002D0E8C" w:rsidP="002D0E8C">
      <w:pPr>
        <w:pBdr>
          <w:top w:val="nil"/>
          <w:left w:val="nil"/>
          <w:bottom w:val="nil"/>
          <w:right w:val="nil"/>
          <w:between w:val="nil"/>
        </w:pBdr>
        <w:spacing w:after="0" w:line="240" w:lineRule="auto"/>
        <w:ind w:left="0" w:right="0" w:firstLine="0"/>
        <w:rPr>
          <w:rFonts w:ascii="Times New Roman" w:eastAsia="Times New Roman" w:hAnsi="Times New Roman" w:cs="Times New Roman"/>
          <w:b/>
          <w:sz w:val="24"/>
          <w:szCs w:val="24"/>
        </w:rPr>
      </w:pPr>
    </w:p>
    <w:p w14:paraId="70219C09" w14:textId="574FE6FD" w:rsidR="009D5B07" w:rsidRDefault="009D5B07" w:rsidP="002D0E8C">
      <w:pPr>
        <w:pBdr>
          <w:top w:val="nil"/>
          <w:left w:val="nil"/>
          <w:bottom w:val="nil"/>
          <w:right w:val="nil"/>
          <w:between w:val="nil"/>
        </w:pBdr>
        <w:spacing w:after="0" w:line="240" w:lineRule="auto"/>
        <w:ind w:left="0" w:righ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r w:rsidR="00D94A9D">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 applicable </w:t>
      </w:r>
      <w:r w:rsidR="002A3FA9">
        <w:rPr>
          <w:rFonts w:ascii="Times New Roman" w:eastAsia="Times New Roman" w:hAnsi="Times New Roman" w:cs="Times New Roman"/>
          <w:b/>
          <w:sz w:val="24"/>
          <w:szCs w:val="24"/>
        </w:rPr>
        <w:t>(N/A)</w:t>
      </w:r>
    </w:p>
    <w:p w14:paraId="2DB56876" w14:textId="77777777" w:rsidR="002D0E8C" w:rsidRPr="00415241" w:rsidRDefault="002D0E8C" w:rsidP="002D0E8C">
      <w:pPr>
        <w:pBdr>
          <w:top w:val="nil"/>
          <w:left w:val="nil"/>
          <w:bottom w:val="nil"/>
          <w:right w:val="nil"/>
          <w:between w:val="nil"/>
        </w:pBdr>
        <w:spacing w:after="0" w:line="240" w:lineRule="auto"/>
        <w:ind w:left="0" w:right="0" w:firstLine="0"/>
        <w:rPr>
          <w:i/>
          <w:sz w:val="20"/>
          <w:szCs w:val="20"/>
        </w:rPr>
      </w:pPr>
      <w:r w:rsidRPr="00415241">
        <w:rPr>
          <w:i/>
          <w:sz w:val="20"/>
          <w:szCs w:val="20"/>
        </w:rPr>
        <w:t>Décrire la contribution du programme aux impacts du plan d’investissement national REDD+ du pays et de la théorie du changement de CAFI, soit</w:t>
      </w:r>
    </w:p>
    <w:p w14:paraId="237548FE" w14:textId="77777777" w:rsidR="002D0E8C" w:rsidRPr="00415241" w:rsidRDefault="002D0E8C" w:rsidP="002D0E8C">
      <w:pPr>
        <w:pBdr>
          <w:top w:val="nil"/>
          <w:left w:val="nil"/>
          <w:bottom w:val="nil"/>
          <w:right w:val="nil"/>
          <w:between w:val="nil"/>
        </w:pBdr>
        <w:spacing w:after="0" w:line="240" w:lineRule="auto"/>
        <w:ind w:left="0" w:right="0" w:firstLine="0"/>
        <w:rPr>
          <w:i/>
          <w:sz w:val="20"/>
          <w:szCs w:val="20"/>
        </w:rPr>
      </w:pPr>
    </w:p>
    <w:p w14:paraId="657DEEBF" w14:textId="77777777" w:rsidR="002D0E8C" w:rsidRPr="00415241" w:rsidRDefault="002D0E8C" w:rsidP="002D0E8C">
      <w:pPr>
        <w:pBdr>
          <w:top w:val="nil"/>
          <w:left w:val="nil"/>
          <w:bottom w:val="nil"/>
          <w:right w:val="nil"/>
          <w:between w:val="nil"/>
        </w:pBdr>
        <w:spacing w:after="0" w:line="240" w:lineRule="auto"/>
        <w:ind w:left="0" w:right="0" w:firstLine="0"/>
        <w:rPr>
          <w:i/>
          <w:sz w:val="20"/>
          <w:szCs w:val="20"/>
        </w:rPr>
      </w:pPr>
      <w:r w:rsidRPr="00415241">
        <w:rPr>
          <w:i/>
          <w:sz w:val="20"/>
          <w:szCs w:val="20"/>
        </w:rPr>
        <w:t xml:space="preserve">i) réduction des émissions et augmentation des absorptions, en précisant les hypothèses utilisées et les cibles, le cas échéant, telles que décrites dans le document de programme. Préciser le cas échéant le nombre d’hectares de déforestation évitée estimée qui peut être attribuée aux activités du programme. </w:t>
      </w:r>
    </w:p>
    <w:p w14:paraId="2B3CF140" w14:textId="77777777" w:rsidR="002D0E8C" w:rsidRPr="00161BA7" w:rsidRDefault="002D0E8C" w:rsidP="002D0E8C">
      <w:pPr>
        <w:pBdr>
          <w:top w:val="nil"/>
          <w:left w:val="nil"/>
          <w:bottom w:val="nil"/>
          <w:right w:val="nil"/>
          <w:between w:val="nil"/>
        </w:pBdr>
        <w:spacing w:after="0" w:line="240" w:lineRule="auto"/>
        <w:ind w:left="0" w:right="0" w:firstLine="0"/>
        <w:rPr>
          <w:i/>
          <w:sz w:val="20"/>
          <w:szCs w:val="20"/>
          <w:highlight w:val="yellow"/>
        </w:rPr>
      </w:pPr>
    </w:p>
    <w:p w14:paraId="5BFFF240" w14:textId="77777777" w:rsidR="002D0E8C" w:rsidRPr="00415241" w:rsidRDefault="002D0E8C" w:rsidP="002D0E8C">
      <w:pPr>
        <w:pBdr>
          <w:top w:val="nil"/>
          <w:left w:val="nil"/>
          <w:bottom w:val="nil"/>
          <w:right w:val="nil"/>
          <w:between w:val="nil"/>
        </w:pBdr>
        <w:spacing w:after="0" w:line="240" w:lineRule="auto"/>
        <w:ind w:left="0" w:right="0" w:firstLine="0"/>
        <w:rPr>
          <w:i/>
          <w:sz w:val="20"/>
          <w:szCs w:val="20"/>
        </w:rPr>
      </w:pPr>
      <w:r w:rsidRPr="00415241">
        <w:rPr>
          <w:i/>
          <w:sz w:val="20"/>
          <w:szCs w:val="20"/>
        </w:rPr>
        <w:t xml:space="preserve">ii) amélioration des niveaux de vie notamment : </w:t>
      </w:r>
    </w:p>
    <w:p w14:paraId="04FD5E77" w14:textId="3562FB98" w:rsidR="002D0E8C" w:rsidRPr="00415241" w:rsidRDefault="002D0E8C" w:rsidP="002D0E8C">
      <w:pPr>
        <w:numPr>
          <w:ilvl w:val="1"/>
          <w:numId w:val="12"/>
        </w:numPr>
        <w:pBdr>
          <w:top w:val="nil"/>
          <w:left w:val="nil"/>
          <w:bottom w:val="nil"/>
          <w:right w:val="nil"/>
          <w:between w:val="nil"/>
        </w:pBdr>
        <w:spacing w:after="0" w:line="240" w:lineRule="auto"/>
        <w:ind w:right="0"/>
        <w:rPr>
          <w:i/>
          <w:sz w:val="20"/>
          <w:szCs w:val="20"/>
        </w:rPr>
      </w:pPr>
      <w:r w:rsidRPr="00415241">
        <w:rPr>
          <w:i/>
          <w:sz w:val="20"/>
          <w:szCs w:val="20"/>
        </w:rPr>
        <w:t>le nombre de bénéficiaires directs atteints par le programme et la définition appliquée par le programme pour définir ce terme. Si plusieurs catégories sont utilisées, désagréger par catégorie ainsi que par le genre. Voir encadré ci-dessous et remplir la matrice</w:t>
      </w:r>
    </w:p>
    <w:p w14:paraId="071DAD36" w14:textId="77777777" w:rsidR="002D0E8C" w:rsidRPr="00415241" w:rsidRDefault="002D0E8C" w:rsidP="002D0E8C">
      <w:pPr>
        <w:numPr>
          <w:ilvl w:val="1"/>
          <w:numId w:val="12"/>
        </w:numPr>
        <w:pBdr>
          <w:top w:val="nil"/>
          <w:left w:val="nil"/>
          <w:bottom w:val="nil"/>
          <w:right w:val="nil"/>
          <w:between w:val="nil"/>
        </w:pBdr>
        <w:spacing w:after="0" w:line="240" w:lineRule="auto"/>
        <w:ind w:right="0"/>
        <w:rPr>
          <w:i/>
          <w:sz w:val="20"/>
          <w:szCs w:val="20"/>
        </w:rPr>
      </w:pPr>
      <w:r w:rsidRPr="00415241">
        <w:rPr>
          <w:i/>
          <w:sz w:val="20"/>
          <w:szCs w:val="20"/>
        </w:rPr>
        <w:t>le nombre de bénéficiaires indirects et les hypothèses qui sous-tendent ce calcul. Voir encadré ci-dessous et remplir la matrice</w:t>
      </w:r>
    </w:p>
    <w:p w14:paraId="6377C914" w14:textId="77CB73E7" w:rsidR="002D0E8C" w:rsidRPr="00415241" w:rsidRDefault="002D0E8C" w:rsidP="000C1656">
      <w:pPr>
        <w:numPr>
          <w:ilvl w:val="1"/>
          <w:numId w:val="12"/>
        </w:numPr>
        <w:pBdr>
          <w:top w:val="nil"/>
          <w:left w:val="nil"/>
          <w:bottom w:val="nil"/>
          <w:right w:val="nil"/>
          <w:between w:val="nil"/>
        </w:pBdr>
        <w:spacing w:after="0" w:line="240" w:lineRule="auto"/>
        <w:ind w:right="0"/>
        <w:rPr>
          <w:i/>
          <w:sz w:val="20"/>
          <w:szCs w:val="20"/>
        </w:rPr>
      </w:pPr>
      <w:r w:rsidRPr="00415241">
        <w:rPr>
          <w:i/>
          <w:sz w:val="20"/>
          <w:szCs w:val="20"/>
        </w:rPr>
        <w:t>le cas échéant, augmentation des revenus (directs ou indirects) et/ou réduction des dépenses</w:t>
      </w:r>
    </w:p>
    <w:p w14:paraId="0569F017" w14:textId="77777777" w:rsidR="002D0E8C" w:rsidRPr="00415241" w:rsidRDefault="002D0E8C" w:rsidP="002D0E8C">
      <w:pPr>
        <w:numPr>
          <w:ilvl w:val="1"/>
          <w:numId w:val="12"/>
        </w:numPr>
        <w:pBdr>
          <w:top w:val="nil"/>
          <w:left w:val="nil"/>
          <w:bottom w:val="nil"/>
          <w:right w:val="nil"/>
          <w:between w:val="nil"/>
        </w:pBdr>
        <w:spacing w:after="0" w:line="240" w:lineRule="auto"/>
        <w:ind w:right="0"/>
        <w:rPr>
          <w:b/>
          <w:bCs/>
          <w:i/>
          <w:sz w:val="20"/>
          <w:szCs w:val="20"/>
        </w:rPr>
      </w:pPr>
      <w:r w:rsidRPr="00415241">
        <w:rPr>
          <w:i/>
          <w:sz w:val="20"/>
          <w:szCs w:val="20"/>
        </w:rPr>
        <w:t xml:space="preserve">Compléter au mieux la matrice des bénéficiaires. </w:t>
      </w:r>
      <w:r w:rsidRPr="00415241">
        <w:rPr>
          <w:b/>
          <w:bCs/>
          <w:i/>
          <w:sz w:val="20"/>
          <w:szCs w:val="20"/>
        </w:rPr>
        <w:t xml:space="preserve">Noter que certains bénéficiaires peuvent se situer sous plusieurs piliers, et qu’il n’est donc pas nécessaire que les totaux par effet correspondent au nombre total de bénéficiaires. </w:t>
      </w:r>
    </w:p>
    <w:p w14:paraId="4C2C6471" w14:textId="315ABB75" w:rsidR="002D0E8C" w:rsidRPr="00415241" w:rsidRDefault="00886547" w:rsidP="002D0E8C">
      <w:r w:rsidRPr="00415241">
        <w:rPr>
          <w:rFonts w:asciiTheme="minorHAnsi" w:eastAsia="Times New Roman" w:hAnsiTheme="minorHAnsi" w:cstheme="minorHAnsi"/>
          <w:noProof/>
          <w:sz w:val="22"/>
          <w:szCs w:val="22"/>
        </w:rPr>
        <mc:AlternateContent>
          <mc:Choice Requires="wps">
            <w:drawing>
              <wp:anchor distT="45720" distB="45720" distL="114300" distR="114300" simplePos="0" relativeHeight="251659264" behindDoc="0" locked="0" layoutInCell="1" allowOverlap="1" wp14:anchorId="59E2E27B" wp14:editId="6CDCC8B7">
                <wp:simplePos x="0" y="0"/>
                <wp:positionH relativeFrom="page">
                  <wp:posOffset>1116330</wp:posOffset>
                </wp:positionH>
                <wp:positionV relativeFrom="paragraph">
                  <wp:posOffset>2016125</wp:posOffset>
                </wp:positionV>
                <wp:extent cx="5880100" cy="458978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4589780"/>
                        </a:xfrm>
                        <a:prstGeom prst="rect">
                          <a:avLst/>
                        </a:prstGeom>
                        <a:solidFill>
                          <a:srgbClr val="FFFFFF"/>
                        </a:solidFill>
                        <a:ln w="9525">
                          <a:solidFill>
                            <a:srgbClr val="000000"/>
                          </a:solidFill>
                          <a:miter lim="800000"/>
                          <a:headEnd/>
                          <a:tailEnd/>
                        </a:ln>
                      </wps:spPr>
                      <wps:txbx>
                        <w:txbxContent>
                          <w:p w14:paraId="3F4C210D" w14:textId="77777777" w:rsidR="002D0E8C" w:rsidRPr="00415241" w:rsidRDefault="002D0E8C" w:rsidP="002D0E8C">
                            <w:pPr>
                              <w:pBdr>
                                <w:top w:val="nil"/>
                                <w:left w:val="nil"/>
                                <w:bottom w:val="nil"/>
                                <w:right w:val="nil"/>
                                <w:between w:val="nil"/>
                              </w:pBdr>
                              <w:spacing w:after="0" w:line="240" w:lineRule="auto"/>
                              <w:ind w:right="0"/>
                              <w:rPr>
                                <w:rFonts w:ascii="Times New Roman" w:eastAsia="Times New Roman" w:hAnsi="Times New Roman" w:cs="Times New Roman"/>
                                <w:b/>
                                <w:bCs/>
                                <w:sz w:val="22"/>
                                <w:szCs w:val="22"/>
                              </w:rPr>
                            </w:pPr>
                            <w:r w:rsidRPr="00415241">
                              <w:rPr>
                                <w:rFonts w:ascii="Times New Roman" w:eastAsia="Times New Roman" w:hAnsi="Times New Roman" w:cs="Times New Roman"/>
                                <w:b/>
                                <w:bCs/>
                                <w:sz w:val="22"/>
                                <w:szCs w:val="22"/>
                              </w:rPr>
                              <w:t>Encadré : calculer et estimer le nombre de bénéficiaires</w:t>
                            </w:r>
                          </w:p>
                          <w:p w14:paraId="669CC570" w14:textId="77777777" w:rsidR="002D0E8C" w:rsidRPr="00415241" w:rsidRDefault="002D0E8C" w:rsidP="002D0E8C">
                            <w:pPr>
                              <w:pBdr>
                                <w:top w:val="nil"/>
                                <w:left w:val="nil"/>
                                <w:bottom w:val="nil"/>
                                <w:right w:val="nil"/>
                                <w:between w:val="nil"/>
                              </w:pBdr>
                              <w:spacing w:after="0" w:line="240" w:lineRule="auto"/>
                              <w:ind w:right="0"/>
                              <w:rPr>
                                <w:rFonts w:asciiTheme="minorHAnsi" w:eastAsia="Times New Roman" w:hAnsiTheme="minorHAnsi" w:cstheme="minorHAnsi"/>
                                <w:sz w:val="22"/>
                                <w:szCs w:val="22"/>
                              </w:rPr>
                            </w:pPr>
                          </w:p>
                          <w:p w14:paraId="274F5219" w14:textId="77777777" w:rsidR="002D0E8C" w:rsidRPr="00415241" w:rsidRDefault="002D0E8C" w:rsidP="002D0E8C">
                            <w:p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 Les bénéficiaires reçoivent un soutien qui est défini dans deux dimensions :  </w:t>
                            </w:r>
                          </w:p>
                          <w:p w14:paraId="290D5EF4" w14:textId="77777777" w:rsidR="002D0E8C" w:rsidRPr="00415241" w:rsidRDefault="002D0E8C" w:rsidP="002D0E8C">
                            <w:pPr>
                              <w:pStyle w:val="ListParagraph"/>
                              <w:numPr>
                                <w:ilvl w:val="0"/>
                                <w:numId w:val="30"/>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Type de soutien </w:t>
                            </w:r>
                          </w:p>
                          <w:p w14:paraId="01007044" w14:textId="77777777" w:rsidR="002D0E8C" w:rsidRPr="00415241" w:rsidRDefault="002D0E8C" w:rsidP="002D0E8C">
                            <w:pPr>
                              <w:pStyle w:val="ListParagraph"/>
                              <w:numPr>
                                <w:ilvl w:val="0"/>
                                <w:numId w:val="34"/>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Soutien ciblé (reçu par des personnes qui peuvent être identifiées et comptées par le projet et qui savent qu’elles reçoivent du soutien) </w:t>
                            </w:r>
                          </w:p>
                          <w:p w14:paraId="08DF87F8" w14:textId="77777777" w:rsidR="002D0E8C" w:rsidRPr="00415241" w:rsidRDefault="002D0E8C" w:rsidP="002D0E8C">
                            <w:pPr>
                              <w:pStyle w:val="ListParagraph"/>
                              <w:numPr>
                                <w:ilvl w:val="0"/>
                                <w:numId w:val="34"/>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Soutien non ciblé : reçu indirectement par des personnes qui ne peuvent pas être identifiées et comptées précisément. Par exemple : campagnes de communication, enfants dans un foyer dont l’un ou les deux parents reçoivent un appui ciblé.  </w:t>
                            </w:r>
                          </w:p>
                          <w:p w14:paraId="026FEF78" w14:textId="77777777" w:rsidR="002D0E8C" w:rsidRPr="00415241" w:rsidRDefault="002D0E8C" w:rsidP="002D0E8C">
                            <w:pPr>
                              <w:pStyle w:val="ListParagraph"/>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1B427A51" w14:textId="77777777" w:rsidR="002D0E8C" w:rsidRPr="00415241" w:rsidRDefault="002D0E8C" w:rsidP="002D0E8C">
                            <w:pPr>
                              <w:pBdr>
                                <w:top w:val="nil"/>
                                <w:left w:val="nil"/>
                                <w:bottom w:val="nil"/>
                                <w:right w:val="nil"/>
                                <w:between w:val="nil"/>
                              </w:pBdr>
                              <w:spacing w:after="0" w:line="240" w:lineRule="auto"/>
                              <w:ind w:left="1440" w:right="0" w:firstLine="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2) Intensité du soutien</w:t>
                            </w:r>
                          </w:p>
                          <w:p w14:paraId="605B3B99"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Faible (par exemple, les personnes vivant dans une zone administrative où l’autorité reçoit un soutien au renforcement des capacités)</w:t>
                            </w:r>
                          </w:p>
                          <w:p w14:paraId="270A3E54"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Moyenne (par exemple, les personnes qui participent à des séances de renforcement de capacité de manière régulière)</w:t>
                            </w:r>
                          </w:p>
                          <w:p w14:paraId="4F05E14D"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Haute (eg individus ou foyers qui reçoivent un accompagnement soutenu sur la durée)</w:t>
                            </w:r>
                          </w:p>
                          <w:p w14:paraId="2FA11713" w14:textId="77777777" w:rsidR="002D0E8C" w:rsidRPr="00415241" w:rsidRDefault="002D0E8C" w:rsidP="002D0E8C">
                            <w:pPr>
                              <w:pStyle w:val="paragraph"/>
                              <w:spacing w:before="0" w:beforeAutospacing="0" w:after="0" w:afterAutospacing="0"/>
                              <w:ind w:left="1070"/>
                              <w:textAlignment w:val="baseline"/>
                              <w:rPr>
                                <w:rFonts w:asciiTheme="minorHAnsi" w:hAnsiTheme="minorHAnsi" w:cstheme="minorHAnsi"/>
                                <w:color w:val="000000"/>
                                <w:sz w:val="22"/>
                                <w:szCs w:val="22"/>
                                <w:lang w:val="fr-CD" w:eastAsia="fr-CD"/>
                              </w:rPr>
                            </w:pPr>
                          </w:p>
                          <w:p w14:paraId="51FEEE0C"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bCs/>
                                <w:color w:val="000000"/>
                                <w:sz w:val="22"/>
                                <w:szCs w:val="22"/>
                                <w:lang w:val="fr-CD" w:eastAsia="fr-CD"/>
                              </w:rPr>
                            </w:pPr>
                            <w:r w:rsidRPr="00415241">
                              <w:rPr>
                                <w:rFonts w:asciiTheme="minorHAnsi" w:hAnsiTheme="minorHAnsi" w:cstheme="minorHAnsi"/>
                                <w:b/>
                                <w:bCs/>
                                <w:color w:val="000000"/>
                                <w:sz w:val="22"/>
                                <w:szCs w:val="22"/>
                                <w:lang w:val="fr-CD" w:eastAsia="fr-CD"/>
                              </w:rPr>
                              <w:t xml:space="preserve">Le nombre de bénéficiaires directs est dès lors défini comme le nombre d’individus (ventilés par le genre) qui reçoivent un soutien ciblé </w:t>
                            </w:r>
                            <w:r w:rsidRPr="00415241">
                              <w:rPr>
                                <w:rFonts w:asciiTheme="minorHAnsi" w:hAnsiTheme="minorHAnsi" w:cstheme="minorHAnsi"/>
                                <w:b/>
                                <w:bCs/>
                                <w:color w:val="000000"/>
                                <w:sz w:val="22"/>
                                <w:szCs w:val="22"/>
                                <w:u w:val="single"/>
                                <w:lang w:val="fr-CD" w:eastAsia="fr-CD"/>
                              </w:rPr>
                              <w:t>et</w:t>
                            </w:r>
                            <w:r w:rsidRPr="00415241">
                              <w:rPr>
                                <w:rFonts w:asciiTheme="minorHAnsi" w:hAnsiTheme="minorHAnsi" w:cstheme="minorHAnsi"/>
                                <w:b/>
                                <w:bCs/>
                                <w:color w:val="000000"/>
                                <w:sz w:val="22"/>
                                <w:szCs w:val="22"/>
                                <w:lang w:val="fr-CD" w:eastAsia="fr-CD"/>
                              </w:rPr>
                              <w:t xml:space="preserve"> de haute intensité. </w:t>
                            </w:r>
                          </w:p>
                          <w:p w14:paraId="3BFF1A67"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color w:val="000000"/>
                                <w:sz w:val="22"/>
                                <w:szCs w:val="22"/>
                                <w:lang w:val="fr-CD" w:eastAsia="fr-CD"/>
                              </w:rPr>
                            </w:pPr>
                          </w:p>
                          <w:p w14:paraId="44A4A54E"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r w:rsidRPr="00415241">
                              <w:rPr>
                                <w:rFonts w:asciiTheme="minorHAnsi" w:hAnsiTheme="minorHAnsi" w:cstheme="minorHAnsi"/>
                                <w:b/>
                                <w:color w:val="000000"/>
                                <w:sz w:val="22"/>
                                <w:szCs w:val="22"/>
                                <w:lang w:val="fr-CD" w:eastAsia="fr-CD"/>
                              </w:rPr>
                              <w:t xml:space="preserve">Le nombre de bénéficiaires indirects est le nombre d’individus (ventilés par le genre) qui reçoivent un soutien ciblé d’intensité moyenne, ou un appui non ciblé d’intensité forte ou moyenne </w:t>
                            </w:r>
                          </w:p>
                          <w:p w14:paraId="7B666A8A"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p>
                          <w:p w14:paraId="23121BBB" w14:textId="77777777" w:rsidR="002D0E8C" w:rsidRPr="001A5CD7"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r w:rsidRPr="00415241">
                              <w:rPr>
                                <w:rFonts w:asciiTheme="minorHAnsi" w:hAnsiTheme="minorHAnsi" w:cstheme="minorHAnsi"/>
                                <w:b/>
                                <w:color w:val="000000"/>
                                <w:sz w:val="22"/>
                                <w:szCs w:val="22"/>
                                <w:lang w:val="fr-CD" w:eastAsia="fr-CD"/>
                              </w:rPr>
                              <w:t>Si certains bénéficiaires bénéficient plus d’une fois : (eg : les membres d’une communauté qui sont soutenus pour une mise en défens et bénéficient aussi d’une nouvelle route) estimer le détail mais ne pas les comptabiliser deux fois.</w:t>
                            </w:r>
                            <w:r w:rsidRPr="001A5CD7">
                              <w:rPr>
                                <w:rFonts w:asciiTheme="minorHAnsi" w:hAnsiTheme="minorHAnsi" w:cstheme="minorHAnsi"/>
                                <w:b/>
                                <w:color w:val="000000"/>
                                <w:sz w:val="22"/>
                                <w:szCs w:val="22"/>
                                <w:lang w:val="fr-CD" w:eastAsia="fr-CD"/>
                              </w:rPr>
                              <w:t xml:space="preserve"> </w:t>
                            </w:r>
                          </w:p>
                          <w:p w14:paraId="08BEA87B" w14:textId="77777777" w:rsidR="002D0E8C" w:rsidRPr="001A5CD7" w:rsidRDefault="002D0E8C" w:rsidP="002D0E8C">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2E27B" id="_x0000_t202" coordsize="21600,21600" o:spt="202" path="m,l,21600r21600,l21600,xe">
                <v:stroke joinstyle="miter"/>
                <v:path gradientshapeok="t" o:connecttype="rect"/>
              </v:shapetype>
              <v:shape id="Text Box 2" o:spid="_x0000_s1026" type="#_x0000_t202" style="position:absolute;left:0;text-align:left;margin-left:87.9pt;margin-top:158.75pt;width:463pt;height:36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">
                <v:textbox>
                  <w:txbxContent>
                    <w:p w14:paraId="3F4C210D" w14:textId="77777777" w:rsidR="002D0E8C" w:rsidRPr="00415241" w:rsidRDefault="002D0E8C" w:rsidP="002D0E8C">
                      <w:pPr>
                        <w:pBdr>
                          <w:top w:val="nil"/>
                          <w:left w:val="nil"/>
                          <w:bottom w:val="nil"/>
                          <w:right w:val="nil"/>
                          <w:between w:val="nil"/>
                        </w:pBdr>
                        <w:spacing w:after="0" w:line="240" w:lineRule="auto"/>
                        <w:ind w:right="0"/>
                        <w:rPr>
                          <w:rFonts w:ascii="Times New Roman" w:eastAsia="Times New Roman" w:hAnsi="Times New Roman" w:cs="Times New Roman"/>
                          <w:b/>
                          <w:bCs/>
                          <w:sz w:val="22"/>
                          <w:szCs w:val="22"/>
                        </w:rPr>
                      </w:pPr>
                      <w:r w:rsidRPr="00415241">
                        <w:rPr>
                          <w:rFonts w:ascii="Times New Roman" w:eastAsia="Times New Roman" w:hAnsi="Times New Roman" w:cs="Times New Roman"/>
                          <w:b/>
                          <w:bCs/>
                          <w:sz w:val="22"/>
                          <w:szCs w:val="22"/>
                        </w:rPr>
                        <w:t>Encadré : calculer et estimer le nombre de bénéficiaires</w:t>
                      </w:r>
                    </w:p>
                    <w:p w14:paraId="669CC570" w14:textId="77777777" w:rsidR="002D0E8C" w:rsidRPr="00415241" w:rsidRDefault="002D0E8C" w:rsidP="002D0E8C">
                      <w:pPr>
                        <w:pBdr>
                          <w:top w:val="nil"/>
                          <w:left w:val="nil"/>
                          <w:bottom w:val="nil"/>
                          <w:right w:val="nil"/>
                          <w:between w:val="nil"/>
                        </w:pBdr>
                        <w:spacing w:after="0" w:line="240" w:lineRule="auto"/>
                        <w:ind w:right="0"/>
                        <w:rPr>
                          <w:rFonts w:asciiTheme="minorHAnsi" w:eastAsia="Times New Roman" w:hAnsiTheme="minorHAnsi" w:cstheme="minorHAnsi"/>
                          <w:sz w:val="22"/>
                          <w:szCs w:val="22"/>
                        </w:rPr>
                      </w:pPr>
                    </w:p>
                    <w:p w14:paraId="274F5219" w14:textId="77777777" w:rsidR="002D0E8C" w:rsidRPr="00415241" w:rsidRDefault="002D0E8C" w:rsidP="002D0E8C">
                      <w:p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 Les bénéficiaires reçoivent un soutien qui est défini dans deux dimensions :  </w:t>
                      </w:r>
                    </w:p>
                    <w:p w14:paraId="290D5EF4" w14:textId="77777777" w:rsidR="002D0E8C" w:rsidRPr="00415241" w:rsidRDefault="002D0E8C" w:rsidP="002D0E8C">
                      <w:pPr>
                        <w:pStyle w:val="ListParagraph"/>
                        <w:numPr>
                          <w:ilvl w:val="0"/>
                          <w:numId w:val="30"/>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Type de soutien </w:t>
                      </w:r>
                    </w:p>
                    <w:p w14:paraId="01007044" w14:textId="77777777" w:rsidR="002D0E8C" w:rsidRPr="00415241" w:rsidRDefault="002D0E8C" w:rsidP="002D0E8C">
                      <w:pPr>
                        <w:pStyle w:val="ListParagraph"/>
                        <w:numPr>
                          <w:ilvl w:val="0"/>
                          <w:numId w:val="34"/>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Soutien ciblé (reçu par des personnes qui peuvent être identifiées et comptées par le projet et qui savent qu’elles reçoivent du soutien) </w:t>
                      </w:r>
                    </w:p>
                    <w:p w14:paraId="08DF87F8" w14:textId="77777777" w:rsidR="002D0E8C" w:rsidRPr="00415241" w:rsidRDefault="002D0E8C" w:rsidP="002D0E8C">
                      <w:pPr>
                        <w:pStyle w:val="ListParagraph"/>
                        <w:numPr>
                          <w:ilvl w:val="0"/>
                          <w:numId w:val="34"/>
                        </w:numPr>
                        <w:pBdr>
                          <w:top w:val="nil"/>
                          <w:left w:val="nil"/>
                          <w:bottom w:val="nil"/>
                          <w:right w:val="nil"/>
                          <w:between w:val="nil"/>
                        </w:pBdr>
                        <w:spacing w:after="0" w:line="240" w:lineRule="auto"/>
                        <w:ind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 xml:space="preserve">Soutien non ciblé : reçu indirectement par des personnes qui ne peuvent pas être identifiées et comptées précisément. Par exemple : campagnes de communication, enfants dans un foyer dont l’un ou les deux parents reçoivent un appui ciblé.  </w:t>
                      </w:r>
                    </w:p>
                    <w:p w14:paraId="026FEF78" w14:textId="77777777" w:rsidR="002D0E8C" w:rsidRPr="00415241" w:rsidRDefault="002D0E8C" w:rsidP="002D0E8C">
                      <w:pPr>
                        <w:pStyle w:val="ListParagraph"/>
                        <w:pBdr>
                          <w:top w:val="nil"/>
                          <w:left w:val="nil"/>
                          <w:bottom w:val="nil"/>
                          <w:right w:val="nil"/>
                          <w:between w:val="nil"/>
                        </w:pBdr>
                        <w:spacing w:after="0" w:line="240" w:lineRule="auto"/>
                        <w:ind w:left="1800" w:right="0" w:firstLine="0"/>
                        <w:rPr>
                          <w:rFonts w:asciiTheme="minorHAnsi" w:eastAsia="Times New Roman" w:hAnsiTheme="minorHAnsi" w:cstheme="minorHAnsi"/>
                          <w:sz w:val="22"/>
                          <w:szCs w:val="22"/>
                        </w:rPr>
                      </w:pPr>
                    </w:p>
                    <w:p w14:paraId="1B427A51" w14:textId="77777777" w:rsidR="002D0E8C" w:rsidRPr="00415241" w:rsidRDefault="002D0E8C" w:rsidP="002D0E8C">
                      <w:pPr>
                        <w:pBdr>
                          <w:top w:val="nil"/>
                          <w:left w:val="nil"/>
                          <w:bottom w:val="nil"/>
                          <w:right w:val="nil"/>
                          <w:between w:val="nil"/>
                        </w:pBdr>
                        <w:spacing w:after="0" w:line="240" w:lineRule="auto"/>
                        <w:ind w:left="1440" w:right="0" w:firstLine="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2) Intensité du soutien</w:t>
                      </w:r>
                    </w:p>
                    <w:p w14:paraId="605B3B99"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Faible (par exemple, les personnes vivant dans une zone administrative où l’autorité reçoit un soutien au renforcement des capacités)</w:t>
                      </w:r>
                    </w:p>
                    <w:p w14:paraId="270A3E54"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Moyenne (par exemple, les personnes qui participent à des séances de renforcement de capacité de manière régulière)</w:t>
                      </w:r>
                    </w:p>
                    <w:p w14:paraId="4F05E14D" w14:textId="77777777" w:rsidR="002D0E8C" w:rsidRPr="00415241" w:rsidRDefault="002D0E8C" w:rsidP="002D0E8C">
                      <w:pPr>
                        <w:pStyle w:val="ListParagraph"/>
                        <w:numPr>
                          <w:ilvl w:val="0"/>
                          <w:numId w:val="29"/>
                        </w:numPr>
                        <w:pBdr>
                          <w:top w:val="nil"/>
                          <w:left w:val="nil"/>
                          <w:bottom w:val="nil"/>
                          <w:right w:val="nil"/>
                          <w:between w:val="nil"/>
                        </w:pBdr>
                        <w:spacing w:after="0" w:line="240" w:lineRule="auto"/>
                        <w:ind w:left="1800" w:right="0"/>
                        <w:rPr>
                          <w:rFonts w:asciiTheme="minorHAnsi" w:eastAsia="Times New Roman" w:hAnsiTheme="minorHAnsi" w:cstheme="minorHAnsi"/>
                          <w:sz w:val="22"/>
                          <w:szCs w:val="22"/>
                        </w:rPr>
                      </w:pPr>
                      <w:r w:rsidRPr="00415241">
                        <w:rPr>
                          <w:rFonts w:asciiTheme="minorHAnsi" w:eastAsia="Times New Roman" w:hAnsiTheme="minorHAnsi" w:cstheme="minorHAnsi"/>
                          <w:sz w:val="22"/>
                          <w:szCs w:val="22"/>
                        </w:rPr>
                        <w:t>Haute (eg individus ou foyers qui reçoivent un accompagnement soutenu sur la durée)</w:t>
                      </w:r>
                    </w:p>
                    <w:p w14:paraId="2FA11713" w14:textId="77777777" w:rsidR="002D0E8C" w:rsidRPr="00415241" w:rsidRDefault="002D0E8C" w:rsidP="002D0E8C">
                      <w:pPr>
                        <w:pStyle w:val="paragraph"/>
                        <w:spacing w:before="0" w:beforeAutospacing="0" w:after="0" w:afterAutospacing="0"/>
                        <w:ind w:left="1070"/>
                        <w:textAlignment w:val="baseline"/>
                        <w:rPr>
                          <w:rFonts w:asciiTheme="minorHAnsi" w:hAnsiTheme="minorHAnsi" w:cstheme="minorHAnsi"/>
                          <w:color w:val="000000"/>
                          <w:sz w:val="22"/>
                          <w:szCs w:val="22"/>
                          <w:lang w:val="fr-CD" w:eastAsia="fr-CD"/>
                        </w:rPr>
                      </w:pPr>
                    </w:p>
                    <w:p w14:paraId="51FEEE0C"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bCs/>
                          <w:color w:val="000000"/>
                          <w:sz w:val="22"/>
                          <w:szCs w:val="22"/>
                          <w:lang w:val="fr-CD" w:eastAsia="fr-CD"/>
                        </w:rPr>
                      </w:pPr>
                      <w:r w:rsidRPr="00415241">
                        <w:rPr>
                          <w:rFonts w:asciiTheme="minorHAnsi" w:hAnsiTheme="minorHAnsi" w:cstheme="minorHAnsi"/>
                          <w:b/>
                          <w:bCs/>
                          <w:color w:val="000000"/>
                          <w:sz w:val="22"/>
                          <w:szCs w:val="22"/>
                          <w:lang w:val="fr-CD" w:eastAsia="fr-CD"/>
                        </w:rPr>
                        <w:t xml:space="preserve">Le nombre de bénéficiaires directs est dès lors défini comme le nombre d’individus (ventilés par le genre) qui reçoivent un soutien ciblé </w:t>
                      </w:r>
                      <w:r w:rsidRPr="00415241">
                        <w:rPr>
                          <w:rFonts w:asciiTheme="minorHAnsi" w:hAnsiTheme="minorHAnsi" w:cstheme="minorHAnsi"/>
                          <w:b/>
                          <w:bCs/>
                          <w:color w:val="000000"/>
                          <w:sz w:val="22"/>
                          <w:szCs w:val="22"/>
                          <w:u w:val="single"/>
                          <w:lang w:val="fr-CD" w:eastAsia="fr-CD"/>
                        </w:rPr>
                        <w:t>et</w:t>
                      </w:r>
                      <w:r w:rsidRPr="00415241">
                        <w:rPr>
                          <w:rFonts w:asciiTheme="minorHAnsi" w:hAnsiTheme="minorHAnsi" w:cstheme="minorHAnsi"/>
                          <w:b/>
                          <w:bCs/>
                          <w:color w:val="000000"/>
                          <w:sz w:val="22"/>
                          <w:szCs w:val="22"/>
                          <w:lang w:val="fr-CD" w:eastAsia="fr-CD"/>
                        </w:rPr>
                        <w:t xml:space="preserve"> de haute intensité. </w:t>
                      </w:r>
                    </w:p>
                    <w:p w14:paraId="3BFF1A67"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color w:val="000000"/>
                          <w:sz w:val="22"/>
                          <w:szCs w:val="22"/>
                          <w:lang w:val="fr-CD" w:eastAsia="fr-CD"/>
                        </w:rPr>
                      </w:pPr>
                    </w:p>
                    <w:p w14:paraId="44A4A54E"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r w:rsidRPr="00415241">
                        <w:rPr>
                          <w:rFonts w:asciiTheme="minorHAnsi" w:hAnsiTheme="minorHAnsi" w:cstheme="minorHAnsi"/>
                          <w:b/>
                          <w:color w:val="000000"/>
                          <w:sz w:val="22"/>
                          <w:szCs w:val="22"/>
                          <w:lang w:val="fr-CD" w:eastAsia="fr-CD"/>
                        </w:rPr>
                        <w:t xml:space="preserve">Le nombre de bénéficiaires indirects est le nombre d’individus (ventilés par le genre) qui reçoivent un soutien ciblé d’intensité moyenne, ou un appui non ciblé d’intensité forte ou moyenne </w:t>
                      </w:r>
                    </w:p>
                    <w:p w14:paraId="7B666A8A" w14:textId="77777777" w:rsidR="002D0E8C" w:rsidRPr="00415241"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p>
                    <w:p w14:paraId="23121BBB" w14:textId="77777777" w:rsidR="002D0E8C" w:rsidRPr="001A5CD7" w:rsidRDefault="002D0E8C" w:rsidP="002D0E8C">
                      <w:pPr>
                        <w:pStyle w:val="paragraph"/>
                        <w:spacing w:before="0" w:beforeAutospacing="0" w:after="0" w:afterAutospacing="0"/>
                        <w:textAlignment w:val="baseline"/>
                        <w:rPr>
                          <w:rFonts w:asciiTheme="minorHAnsi" w:hAnsiTheme="minorHAnsi" w:cstheme="minorHAnsi"/>
                          <w:b/>
                          <w:color w:val="000000"/>
                          <w:sz w:val="22"/>
                          <w:szCs w:val="22"/>
                          <w:lang w:val="fr-CD" w:eastAsia="fr-CD"/>
                        </w:rPr>
                      </w:pPr>
                      <w:r w:rsidRPr="00415241">
                        <w:rPr>
                          <w:rFonts w:asciiTheme="minorHAnsi" w:hAnsiTheme="minorHAnsi" w:cstheme="minorHAnsi"/>
                          <w:b/>
                          <w:color w:val="000000"/>
                          <w:sz w:val="22"/>
                          <w:szCs w:val="22"/>
                          <w:lang w:val="fr-CD" w:eastAsia="fr-CD"/>
                        </w:rPr>
                        <w:t>Si certains bénéficiaires bénéficient plus d’une fois : (eg : les membres d’une communauté qui sont soutenus pour une mise en défens et bénéficient aussi d’une nouvelle route) estimer le détail mais ne pas les comptabiliser deux fois.</w:t>
                      </w:r>
                      <w:r w:rsidRPr="001A5CD7">
                        <w:rPr>
                          <w:rFonts w:asciiTheme="minorHAnsi" w:hAnsiTheme="minorHAnsi" w:cstheme="minorHAnsi"/>
                          <w:b/>
                          <w:color w:val="000000"/>
                          <w:sz w:val="22"/>
                          <w:szCs w:val="22"/>
                          <w:lang w:val="fr-CD" w:eastAsia="fr-CD"/>
                        </w:rPr>
                        <w:t xml:space="preserve"> </w:t>
                      </w:r>
                    </w:p>
                    <w:p w14:paraId="08BEA87B" w14:textId="77777777" w:rsidR="002D0E8C" w:rsidRPr="001A5CD7" w:rsidRDefault="002D0E8C" w:rsidP="002D0E8C">
                      <w:pPr>
                        <w:rPr>
                          <w:rFonts w:asciiTheme="minorHAnsi" w:hAnsiTheme="minorHAnsi" w:cstheme="minorHAnsi"/>
                        </w:rPr>
                      </w:pPr>
                    </w:p>
                  </w:txbxContent>
                </v:textbox>
                <w10:wrap type="square" anchorx="page"/>
              </v:shape>
            </w:pict>
          </mc:Fallback>
        </mc:AlternateContent>
      </w:r>
    </w:p>
    <w:tbl>
      <w:tblPr>
        <w:tblStyle w:val="TableGrid"/>
        <w:tblW w:w="9356" w:type="dxa"/>
        <w:tblInd w:w="137" w:type="dxa"/>
        <w:tblLook w:val="04A0" w:firstRow="1" w:lastRow="0" w:firstColumn="1" w:lastColumn="0" w:noHBand="0" w:noVBand="1"/>
      </w:tblPr>
      <w:tblGrid>
        <w:gridCol w:w="2066"/>
        <w:gridCol w:w="1383"/>
        <w:gridCol w:w="1263"/>
        <w:gridCol w:w="1383"/>
        <w:gridCol w:w="1263"/>
        <w:gridCol w:w="1998"/>
      </w:tblGrid>
      <w:tr w:rsidR="002D0E8C" w:rsidRPr="002A3FA9" w14:paraId="7C80AAE2" w14:textId="77777777" w:rsidTr="00493794">
        <w:tc>
          <w:tcPr>
            <w:tcW w:w="2121" w:type="dxa"/>
          </w:tcPr>
          <w:p w14:paraId="5E1624D5"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Effet</w:t>
            </w:r>
          </w:p>
        </w:tc>
        <w:tc>
          <w:tcPr>
            <w:tcW w:w="1356" w:type="dxa"/>
          </w:tcPr>
          <w:p w14:paraId="128FDACB"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Nombre de bénéficiaires directs (indiquer % hommes et femmes)</w:t>
            </w:r>
          </w:p>
        </w:tc>
        <w:tc>
          <w:tcPr>
            <w:tcW w:w="1239" w:type="dxa"/>
          </w:tcPr>
          <w:p w14:paraId="33C9684D"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Description et intensité du soutien</w:t>
            </w:r>
          </w:p>
        </w:tc>
        <w:tc>
          <w:tcPr>
            <w:tcW w:w="1356" w:type="dxa"/>
          </w:tcPr>
          <w:p w14:paraId="50B3218C"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Nombre de bénéficiaires indirects</w:t>
            </w:r>
          </w:p>
        </w:tc>
        <w:tc>
          <w:tcPr>
            <w:tcW w:w="1239" w:type="dxa"/>
          </w:tcPr>
          <w:p w14:paraId="031ACDF5"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Description et intensité du soutien</w:t>
            </w:r>
          </w:p>
        </w:tc>
        <w:tc>
          <w:tcPr>
            <w:tcW w:w="2045" w:type="dxa"/>
          </w:tcPr>
          <w:p w14:paraId="365BD82B" w14:textId="77777777" w:rsidR="002D0E8C" w:rsidRPr="00415241" w:rsidRDefault="002D0E8C" w:rsidP="00493794">
            <w:pPr>
              <w:rPr>
                <w:rFonts w:eastAsia="Times New Roman" w:cstheme="minorHAnsi"/>
                <w:b/>
                <w:bCs/>
                <w:lang w:val="fr-CH"/>
              </w:rPr>
            </w:pPr>
            <w:r w:rsidRPr="00415241">
              <w:rPr>
                <w:rFonts w:eastAsia="Times New Roman" w:cstheme="minorHAnsi"/>
                <w:b/>
                <w:bCs/>
                <w:lang w:val="fr-CH"/>
              </w:rPr>
              <w:t xml:space="preserve">Commentaires </w:t>
            </w:r>
          </w:p>
        </w:tc>
      </w:tr>
      <w:tr w:rsidR="002D0E8C" w:rsidRPr="002A3FA9" w14:paraId="2AA59B01" w14:textId="77777777" w:rsidTr="00493794">
        <w:tc>
          <w:tcPr>
            <w:tcW w:w="2121" w:type="dxa"/>
          </w:tcPr>
          <w:p w14:paraId="6F2898F5" w14:textId="77777777" w:rsidR="002D0E8C" w:rsidRPr="00415241" w:rsidRDefault="002D0E8C" w:rsidP="00493794">
            <w:pPr>
              <w:rPr>
                <w:rFonts w:eastAsia="Times New Roman" w:cstheme="minorHAnsi"/>
                <w:lang w:val="fr-CH"/>
              </w:rPr>
            </w:pPr>
            <w:r w:rsidRPr="00415241">
              <w:rPr>
                <w:rFonts w:eastAsia="Times New Roman" w:cstheme="minorHAnsi"/>
                <w:lang w:val="fr-CH"/>
              </w:rPr>
              <w:t>Nombre total</w:t>
            </w:r>
          </w:p>
        </w:tc>
        <w:tc>
          <w:tcPr>
            <w:tcW w:w="1356" w:type="dxa"/>
          </w:tcPr>
          <w:p w14:paraId="0380EEC3" w14:textId="77777777" w:rsidR="002D0E8C" w:rsidRPr="002A3FA9" w:rsidRDefault="002D0E8C" w:rsidP="00493794">
            <w:pPr>
              <w:rPr>
                <w:rFonts w:eastAsia="Times New Roman" w:cstheme="minorHAnsi"/>
                <w:highlight w:val="yellow"/>
                <w:lang w:val="fr-CH"/>
              </w:rPr>
            </w:pPr>
          </w:p>
        </w:tc>
        <w:tc>
          <w:tcPr>
            <w:tcW w:w="1239" w:type="dxa"/>
          </w:tcPr>
          <w:p w14:paraId="045456C8" w14:textId="77777777" w:rsidR="002D0E8C" w:rsidRPr="002A3FA9" w:rsidRDefault="002D0E8C" w:rsidP="00493794">
            <w:pPr>
              <w:rPr>
                <w:rFonts w:eastAsia="Times New Roman" w:cstheme="minorHAnsi"/>
                <w:highlight w:val="yellow"/>
                <w:lang w:val="fr-CH"/>
              </w:rPr>
            </w:pPr>
          </w:p>
        </w:tc>
        <w:tc>
          <w:tcPr>
            <w:tcW w:w="1356" w:type="dxa"/>
          </w:tcPr>
          <w:p w14:paraId="3291E304" w14:textId="77777777" w:rsidR="002D0E8C" w:rsidRPr="002A3FA9" w:rsidRDefault="002D0E8C" w:rsidP="00493794">
            <w:pPr>
              <w:rPr>
                <w:rFonts w:eastAsia="Times New Roman" w:cstheme="minorHAnsi"/>
                <w:highlight w:val="yellow"/>
                <w:lang w:val="fr-CH"/>
              </w:rPr>
            </w:pPr>
          </w:p>
        </w:tc>
        <w:tc>
          <w:tcPr>
            <w:tcW w:w="1239" w:type="dxa"/>
          </w:tcPr>
          <w:p w14:paraId="21BED850" w14:textId="77777777" w:rsidR="002D0E8C" w:rsidRPr="002A3FA9" w:rsidRDefault="002D0E8C" w:rsidP="00493794">
            <w:pPr>
              <w:rPr>
                <w:rFonts w:eastAsia="Times New Roman" w:cstheme="minorHAnsi"/>
                <w:highlight w:val="yellow"/>
                <w:lang w:val="fr-CH"/>
              </w:rPr>
            </w:pPr>
          </w:p>
        </w:tc>
        <w:tc>
          <w:tcPr>
            <w:tcW w:w="2045" w:type="dxa"/>
          </w:tcPr>
          <w:p w14:paraId="317D2FF5" w14:textId="77777777" w:rsidR="002D0E8C" w:rsidRPr="002A3FA9" w:rsidRDefault="002D0E8C" w:rsidP="00493794">
            <w:pPr>
              <w:rPr>
                <w:rFonts w:eastAsia="Times New Roman" w:cstheme="minorHAnsi"/>
                <w:highlight w:val="yellow"/>
                <w:lang w:val="fr-CH"/>
              </w:rPr>
            </w:pPr>
          </w:p>
        </w:tc>
      </w:tr>
      <w:tr w:rsidR="002D0E8C" w:rsidRPr="002A3FA9" w14:paraId="61DC9132" w14:textId="77777777" w:rsidTr="00493794">
        <w:tc>
          <w:tcPr>
            <w:tcW w:w="2121" w:type="dxa"/>
          </w:tcPr>
          <w:p w14:paraId="2E383667" w14:textId="77777777" w:rsidR="002D0E8C" w:rsidRPr="00415241" w:rsidRDefault="002D0E8C" w:rsidP="00493794">
            <w:pPr>
              <w:rPr>
                <w:rFonts w:eastAsia="Times New Roman" w:cstheme="minorHAnsi"/>
                <w:lang w:val="fr-CH"/>
              </w:rPr>
            </w:pPr>
            <w:r w:rsidRPr="00415241">
              <w:rPr>
                <w:rFonts w:eastAsia="Times New Roman" w:cstheme="minorHAnsi"/>
                <w:lang w:val="fr-CH"/>
              </w:rPr>
              <w:t>Agriculture</w:t>
            </w:r>
          </w:p>
        </w:tc>
        <w:tc>
          <w:tcPr>
            <w:tcW w:w="1356" w:type="dxa"/>
          </w:tcPr>
          <w:p w14:paraId="3D8BDA5F" w14:textId="77777777" w:rsidR="002D0E8C" w:rsidRPr="002A3FA9" w:rsidRDefault="002D0E8C" w:rsidP="00493794">
            <w:pPr>
              <w:rPr>
                <w:rFonts w:eastAsia="Times New Roman" w:cstheme="minorHAnsi"/>
                <w:highlight w:val="yellow"/>
                <w:lang w:val="fr-CH"/>
              </w:rPr>
            </w:pPr>
          </w:p>
        </w:tc>
        <w:tc>
          <w:tcPr>
            <w:tcW w:w="1239" w:type="dxa"/>
          </w:tcPr>
          <w:p w14:paraId="394536E5" w14:textId="77777777" w:rsidR="002D0E8C" w:rsidRPr="002A3FA9" w:rsidRDefault="002D0E8C" w:rsidP="00493794">
            <w:pPr>
              <w:rPr>
                <w:rFonts w:eastAsia="Times New Roman" w:cstheme="minorHAnsi"/>
                <w:highlight w:val="yellow"/>
                <w:lang w:val="fr-CH"/>
              </w:rPr>
            </w:pPr>
          </w:p>
        </w:tc>
        <w:tc>
          <w:tcPr>
            <w:tcW w:w="1356" w:type="dxa"/>
          </w:tcPr>
          <w:p w14:paraId="2F57B480" w14:textId="77777777" w:rsidR="002D0E8C" w:rsidRPr="002A3FA9" w:rsidRDefault="002D0E8C" w:rsidP="00493794">
            <w:pPr>
              <w:rPr>
                <w:rFonts w:eastAsia="Times New Roman" w:cstheme="minorHAnsi"/>
                <w:highlight w:val="yellow"/>
                <w:lang w:val="fr-CH"/>
              </w:rPr>
            </w:pPr>
          </w:p>
        </w:tc>
        <w:tc>
          <w:tcPr>
            <w:tcW w:w="1239" w:type="dxa"/>
          </w:tcPr>
          <w:p w14:paraId="52B46D03" w14:textId="77777777" w:rsidR="002D0E8C" w:rsidRPr="002A3FA9" w:rsidRDefault="002D0E8C" w:rsidP="00493794">
            <w:pPr>
              <w:rPr>
                <w:rFonts w:eastAsia="Times New Roman" w:cstheme="minorHAnsi"/>
                <w:highlight w:val="yellow"/>
                <w:lang w:val="fr-CH"/>
              </w:rPr>
            </w:pPr>
          </w:p>
        </w:tc>
        <w:tc>
          <w:tcPr>
            <w:tcW w:w="2045" w:type="dxa"/>
          </w:tcPr>
          <w:p w14:paraId="6EC6F61C" w14:textId="77777777" w:rsidR="002D0E8C" w:rsidRPr="002A3FA9" w:rsidRDefault="002D0E8C" w:rsidP="00493794">
            <w:pPr>
              <w:rPr>
                <w:rFonts w:eastAsia="Times New Roman" w:cstheme="minorHAnsi"/>
                <w:highlight w:val="yellow"/>
                <w:lang w:val="fr-CH"/>
              </w:rPr>
            </w:pPr>
          </w:p>
        </w:tc>
      </w:tr>
      <w:tr w:rsidR="002D0E8C" w:rsidRPr="002A3FA9" w14:paraId="316B93BF" w14:textId="77777777" w:rsidTr="00493794">
        <w:tc>
          <w:tcPr>
            <w:tcW w:w="2121" w:type="dxa"/>
          </w:tcPr>
          <w:p w14:paraId="65BB2346" w14:textId="77777777" w:rsidR="002D0E8C" w:rsidRPr="00415241" w:rsidRDefault="002D0E8C" w:rsidP="00493794">
            <w:pPr>
              <w:rPr>
                <w:rFonts w:eastAsia="Times New Roman" w:cstheme="minorHAnsi"/>
                <w:lang w:val="fr-CH"/>
              </w:rPr>
            </w:pPr>
            <w:r w:rsidRPr="00415241">
              <w:rPr>
                <w:rFonts w:eastAsia="Times New Roman" w:cstheme="minorHAnsi"/>
                <w:lang w:val="fr-CH"/>
              </w:rPr>
              <w:t>Energie</w:t>
            </w:r>
          </w:p>
        </w:tc>
        <w:tc>
          <w:tcPr>
            <w:tcW w:w="1356" w:type="dxa"/>
          </w:tcPr>
          <w:p w14:paraId="574514C9" w14:textId="77777777" w:rsidR="002D0E8C" w:rsidRPr="002A3FA9" w:rsidRDefault="002D0E8C" w:rsidP="00493794">
            <w:pPr>
              <w:rPr>
                <w:rFonts w:eastAsia="Times New Roman" w:cstheme="minorHAnsi"/>
                <w:highlight w:val="yellow"/>
                <w:lang w:val="fr-CH"/>
              </w:rPr>
            </w:pPr>
          </w:p>
        </w:tc>
        <w:tc>
          <w:tcPr>
            <w:tcW w:w="1239" w:type="dxa"/>
          </w:tcPr>
          <w:p w14:paraId="103B537D" w14:textId="77777777" w:rsidR="002D0E8C" w:rsidRPr="002A3FA9" w:rsidRDefault="002D0E8C" w:rsidP="00493794">
            <w:pPr>
              <w:rPr>
                <w:rFonts w:eastAsia="Times New Roman" w:cstheme="minorHAnsi"/>
                <w:highlight w:val="yellow"/>
                <w:lang w:val="fr-CH"/>
              </w:rPr>
            </w:pPr>
          </w:p>
        </w:tc>
        <w:tc>
          <w:tcPr>
            <w:tcW w:w="1356" w:type="dxa"/>
          </w:tcPr>
          <w:p w14:paraId="4EFEAE89" w14:textId="77777777" w:rsidR="002D0E8C" w:rsidRPr="002A3FA9" w:rsidRDefault="002D0E8C" w:rsidP="00493794">
            <w:pPr>
              <w:rPr>
                <w:rFonts w:eastAsia="Times New Roman" w:cstheme="minorHAnsi"/>
                <w:highlight w:val="yellow"/>
                <w:lang w:val="fr-CH"/>
              </w:rPr>
            </w:pPr>
          </w:p>
        </w:tc>
        <w:tc>
          <w:tcPr>
            <w:tcW w:w="1239" w:type="dxa"/>
          </w:tcPr>
          <w:p w14:paraId="1B7AAC97" w14:textId="77777777" w:rsidR="002D0E8C" w:rsidRPr="002A3FA9" w:rsidRDefault="002D0E8C" w:rsidP="00493794">
            <w:pPr>
              <w:rPr>
                <w:rFonts w:eastAsia="Times New Roman" w:cstheme="minorHAnsi"/>
                <w:highlight w:val="yellow"/>
                <w:lang w:val="fr-CH"/>
              </w:rPr>
            </w:pPr>
          </w:p>
        </w:tc>
        <w:tc>
          <w:tcPr>
            <w:tcW w:w="2045" w:type="dxa"/>
          </w:tcPr>
          <w:p w14:paraId="4C3BE922" w14:textId="77777777" w:rsidR="002D0E8C" w:rsidRPr="002A3FA9" w:rsidRDefault="002D0E8C" w:rsidP="00493794">
            <w:pPr>
              <w:rPr>
                <w:rFonts w:eastAsia="Times New Roman" w:cstheme="minorHAnsi"/>
                <w:highlight w:val="yellow"/>
                <w:lang w:val="fr-CH"/>
              </w:rPr>
            </w:pPr>
          </w:p>
        </w:tc>
      </w:tr>
      <w:tr w:rsidR="002D0E8C" w:rsidRPr="00415241" w14:paraId="101AA0F7" w14:textId="77777777" w:rsidTr="00493794">
        <w:tc>
          <w:tcPr>
            <w:tcW w:w="2121" w:type="dxa"/>
          </w:tcPr>
          <w:p w14:paraId="070FCA6D" w14:textId="77777777" w:rsidR="002D0E8C" w:rsidRPr="00415241" w:rsidRDefault="002D0E8C" w:rsidP="00493794">
            <w:pPr>
              <w:rPr>
                <w:rFonts w:eastAsia="Times New Roman" w:cstheme="minorHAnsi"/>
                <w:lang w:val="fr-CH"/>
              </w:rPr>
            </w:pPr>
            <w:r w:rsidRPr="00415241">
              <w:rPr>
                <w:rFonts w:eastAsia="Times New Roman" w:cstheme="minorHAnsi"/>
                <w:lang w:val="fr-CH"/>
              </w:rPr>
              <w:lastRenderedPageBreak/>
              <w:t>Forêts</w:t>
            </w:r>
          </w:p>
        </w:tc>
        <w:tc>
          <w:tcPr>
            <w:tcW w:w="1356" w:type="dxa"/>
          </w:tcPr>
          <w:p w14:paraId="03D56861" w14:textId="77777777" w:rsidR="002D0E8C" w:rsidRPr="00415241" w:rsidRDefault="002D0E8C" w:rsidP="00493794">
            <w:pPr>
              <w:rPr>
                <w:rFonts w:eastAsia="Times New Roman" w:cstheme="minorHAnsi"/>
                <w:lang w:val="fr-CH"/>
              </w:rPr>
            </w:pPr>
          </w:p>
        </w:tc>
        <w:tc>
          <w:tcPr>
            <w:tcW w:w="1239" w:type="dxa"/>
          </w:tcPr>
          <w:p w14:paraId="2D120E3B" w14:textId="77777777" w:rsidR="002D0E8C" w:rsidRPr="00415241" w:rsidRDefault="002D0E8C" w:rsidP="00493794">
            <w:pPr>
              <w:rPr>
                <w:rFonts w:eastAsia="Times New Roman" w:cstheme="minorHAnsi"/>
                <w:lang w:val="fr-CH"/>
              </w:rPr>
            </w:pPr>
          </w:p>
        </w:tc>
        <w:tc>
          <w:tcPr>
            <w:tcW w:w="1356" w:type="dxa"/>
          </w:tcPr>
          <w:p w14:paraId="28B8C1BB" w14:textId="77777777" w:rsidR="002D0E8C" w:rsidRPr="00415241" w:rsidRDefault="002D0E8C" w:rsidP="00493794">
            <w:pPr>
              <w:rPr>
                <w:rFonts w:eastAsia="Times New Roman" w:cstheme="minorHAnsi"/>
                <w:lang w:val="fr-CH"/>
              </w:rPr>
            </w:pPr>
          </w:p>
        </w:tc>
        <w:tc>
          <w:tcPr>
            <w:tcW w:w="1239" w:type="dxa"/>
          </w:tcPr>
          <w:p w14:paraId="52ECE3AC" w14:textId="77777777" w:rsidR="002D0E8C" w:rsidRPr="00415241" w:rsidRDefault="002D0E8C" w:rsidP="00493794">
            <w:pPr>
              <w:rPr>
                <w:rFonts w:eastAsia="Times New Roman" w:cstheme="minorHAnsi"/>
                <w:lang w:val="fr-CH"/>
              </w:rPr>
            </w:pPr>
          </w:p>
        </w:tc>
        <w:tc>
          <w:tcPr>
            <w:tcW w:w="2045" w:type="dxa"/>
          </w:tcPr>
          <w:p w14:paraId="64E714EC" w14:textId="77777777" w:rsidR="002D0E8C" w:rsidRPr="00415241" w:rsidRDefault="002D0E8C" w:rsidP="00493794">
            <w:pPr>
              <w:rPr>
                <w:rFonts w:eastAsia="Times New Roman" w:cstheme="minorHAnsi"/>
                <w:lang w:val="fr-CH"/>
              </w:rPr>
            </w:pPr>
          </w:p>
        </w:tc>
      </w:tr>
      <w:tr w:rsidR="002D0E8C" w:rsidRPr="00415241" w14:paraId="7FBF3663" w14:textId="77777777" w:rsidTr="00493794">
        <w:tc>
          <w:tcPr>
            <w:tcW w:w="2121" w:type="dxa"/>
          </w:tcPr>
          <w:p w14:paraId="689DE78A" w14:textId="77777777" w:rsidR="002D0E8C" w:rsidRPr="00415241" w:rsidRDefault="002D0E8C" w:rsidP="00493794">
            <w:pPr>
              <w:rPr>
                <w:rFonts w:eastAsia="Times New Roman" w:cstheme="minorHAnsi"/>
                <w:lang w:val="fr-CH"/>
              </w:rPr>
            </w:pPr>
            <w:r w:rsidRPr="00415241">
              <w:rPr>
                <w:rFonts w:eastAsia="Times New Roman" w:cstheme="minorHAnsi"/>
                <w:lang w:val="fr-CH"/>
              </w:rPr>
              <w:t>Aménagement du territoire</w:t>
            </w:r>
          </w:p>
        </w:tc>
        <w:tc>
          <w:tcPr>
            <w:tcW w:w="1356" w:type="dxa"/>
          </w:tcPr>
          <w:p w14:paraId="0CC881BC" w14:textId="77777777" w:rsidR="002D0E8C" w:rsidRPr="00415241" w:rsidRDefault="002D0E8C" w:rsidP="00493794">
            <w:pPr>
              <w:rPr>
                <w:rFonts w:eastAsia="Times New Roman" w:cstheme="minorHAnsi"/>
                <w:lang w:val="fr-CH"/>
              </w:rPr>
            </w:pPr>
          </w:p>
        </w:tc>
        <w:tc>
          <w:tcPr>
            <w:tcW w:w="1239" w:type="dxa"/>
          </w:tcPr>
          <w:p w14:paraId="0325D2A8" w14:textId="77777777" w:rsidR="002D0E8C" w:rsidRPr="00415241" w:rsidRDefault="002D0E8C" w:rsidP="00493794">
            <w:pPr>
              <w:rPr>
                <w:rFonts w:eastAsia="Times New Roman" w:cstheme="minorHAnsi"/>
                <w:lang w:val="fr-CH"/>
              </w:rPr>
            </w:pPr>
          </w:p>
        </w:tc>
        <w:tc>
          <w:tcPr>
            <w:tcW w:w="1356" w:type="dxa"/>
          </w:tcPr>
          <w:p w14:paraId="5D0F23D6" w14:textId="77777777" w:rsidR="002D0E8C" w:rsidRPr="00415241" w:rsidRDefault="002D0E8C" w:rsidP="00493794">
            <w:pPr>
              <w:rPr>
                <w:rFonts w:eastAsia="Times New Roman" w:cstheme="minorHAnsi"/>
                <w:lang w:val="fr-CH"/>
              </w:rPr>
            </w:pPr>
          </w:p>
        </w:tc>
        <w:tc>
          <w:tcPr>
            <w:tcW w:w="1239" w:type="dxa"/>
          </w:tcPr>
          <w:p w14:paraId="28DEBA6A" w14:textId="77777777" w:rsidR="002D0E8C" w:rsidRPr="00415241" w:rsidRDefault="002D0E8C" w:rsidP="00493794">
            <w:pPr>
              <w:rPr>
                <w:rFonts w:eastAsia="Times New Roman" w:cstheme="minorHAnsi"/>
                <w:lang w:val="fr-CH"/>
              </w:rPr>
            </w:pPr>
          </w:p>
        </w:tc>
        <w:tc>
          <w:tcPr>
            <w:tcW w:w="2045" w:type="dxa"/>
          </w:tcPr>
          <w:p w14:paraId="03A22DAF" w14:textId="77777777" w:rsidR="002D0E8C" w:rsidRPr="00415241" w:rsidRDefault="002D0E8C" w:rsidP="00493794">
            <w:pPr>
              <w:rPr>
                <w:rFonts w:eastAsia="Times New Roman" w:cstheme="minorHAnsi"/>
                <w:lang w:val="fr-CH"/>
              </w:rPr>
            </w:pPr>
          </w:p>
        </w:tc>
      </w:tr>
      <w:tr w:rsidR="002D0E8C" w:rsidRPr="00415241" w14:paraId="659F6F57" w14:textId="77777777" w:rsidTr="00493794">
        <w:tc>
          <w:tcPr>
            <w:tcW w:w="2121" w:type="dxa"/>
          </w:tcPr>
          <w:p w14:paraId="65966D6C" w14:textId="77777777" w:rsidR="002D0E8C" w:rsidRPr="00415241" w:rsidRDefault="002D0E8C" w:rsidP="00493794">
            <w:pPr>
              <w:rPr>
                <w:rFonts w:eastAsia="Times New Roman" w:cstheme="minorHAnsi"/>
                <w:lang w:val="fr-CH"/>
              </w:rPr>
            </w:pPr>
            <w:r w:rsidRPr="00415241">
              <w:rPr>
                <w:rFonts w:eastAsia="Times New Roman" w:cstheme="minorHAnsi"/>
                <w:lang w:val="fr-CH"/>
              </w:rPr>
              <w:t>Foncier</w:t>
            </w:r>
          </w:p>
        </w:tc>
        <w:tc>
          <w:tcPr>
            <w:tcW w:w="1356" w:type="dxa"/>
          </w:tcPr>
          <w:p w14:paraId="56F0B302" w14:textId="77777777" w:rsidR="002D0E8C" w:rsidRPr="00415241" w:rsidRDefault="002D0E8C" w:rsidP="00493794">
            <w:pPr>
              <w:rPr>
                <w:rFonts w:eastAsia="Times New Roman" w:cstheme="minorHAnsi"/>
                <w:lang w:val="fr-CH"/>
              </w:rPr>
            </w:pPr>
          </w:p>
        </w:tc>
        <w:tc>
          <w:tcPr>
            <w:tcW w:w="1239" w:type="dxa"/>
          </w:tcPr>
          <w:p w14:paraId="6B102758" w14:textId="77777777" w:rsidR="002D0E8C" w:rsidRPr="00415241" w:rsidRDefault="002D0E8C" w:rsidP="00493794">
            <w:pPr>
              <w:rPr>
                <w:rFonts w:eastAsia="Times New Roman" w:cstheme="minorHAnsi"/>
                <w:lang w:val="fr-CH"/>
              </w:rPr>
            </w:pPr>
          </w:p>
        </w:tc>
        <w:tc>
          <w:tcPr>
            <w:tcW w:w="1356" w:type="dxa"/>
          </w:tcPr>
          <w:p w14:paraId="65C25014" w14:textId="77777777" w:rsidR="002D0E8C" w:rsidRPr="00415241" w:rsidRDefault="002D0E8C" w:rsidP="00493794">
            <w:pPr>
              <w:rPr>
                <w:rFonts w:eastAsia="Times New Roman" w:cstheme="minorHAnsi"/>
                <w:lang w:val="fr-CH"/>
              </w:rPr>
            </w:pPr>
          </w:p>
        </w:tc>
        <w:tc>
          <w:tcPr>
            <w:tcW w:w="1239" w:type="dxa"/>
          </w:tcPr>
          <w:p w14:paraId="6A870BDE" w14:textId="77777777" w:rsidR="002D0E8C" w:rsidRPr="00415241" w:rsidRDefault="002D0E8C" w:rsidP="00493794">
            <w:pPr>
              <w:rPr>
                <w:rFonts w:eastAsia="Times New Roman" w:cstheme="minorHAnsi"/>
                <w:lang w:val="fr-CH"/>
              </w:rPr>
            </w:pPr>
          </w:p>
        </w:tc>
        <w:tc>
          <w:tcPr>
            <w:tcW w:w="2045" w:type="dxa"/>
          </w:tcPr>
          <w:p w14:paraId="59DF4679" w14:textId="77777777" w:rsidR="002D0E8C" w:rsidRPr="00415241" w:rsidRDefault="002D0E8C" w:rsidP="00493794">
            <w:pPr>
              <w:rPr>
                <w:rFonts w:eastAsia="Times New Roman" w:cstheme="minorHAnsi"/>
                <w:lang w:val="fr-CH"/>
              </w:rPr>
            </w:pPr>
          </w:p>
        </w:tc>
      </w:tr>
      <w:tr w:rsidR="002D0E8C" w:rsidRPr="00415241" w14:paraId="2631CB74" w14:textId="77777777" w:rsidTr="00493794">
        <w:tc>
          <w:tcPr>
            <w:tcW w:w="2121" w:type="dxa"/>
          </w:tcPr>
          <w:p w14:paraId="307F3F36" w14:textId="77777777" w:rsidR="002D0E8C" w:rsidRPr="00415241" w:rsidRDefault="002D0E8C" w:rsidP="00493794">
            <w:pPr>
              <w:rPr>
                <w:rFonts w:eastAsia="Times New Roman" w:cstheme="minorHAnsi"/>
                <w:lang w:val="fr-CH"/>
              </w:rPr>
            </w:pPr>
            <w:r w:rsidRPr="00415241">
              <w:rPr>
                <w:rFonts w:eastAsia="Times New Roman" w:cstheme="minorHAnsi"/>
                <w:lang w:val="fr-CH"/>
              </w:rPr>
              <w:t>Mines et infrastructures</w:t>
            </w:r>
          </w:p>
        </w:tc>
        <w:tc>
          <w:tcPr>
            <w:tcW w:w="1356" w:type="dxa"/>
          </w:tcPr>
          <w:p w14:paraId="1CA8D5F5" w14:textId="77777777" w:rsidR="002D0E8C" w:rsidRPr="00415241" w:rsidRDefault="002D0E8C" w:rsidP="00493794">
            <w:pPr>
              <w:rPr>
                <w:rFonts w:eastAsia="Times New Roman" w:cstheme="minorHAnsi"/>
                <w:lang w:val="fr-CH"/>
              </w:rPr>
            </w:pPr>
          </w:p>
        </w:tc>
        <w:tc>
          <w:tcPr>
            <w:tcW w:w="1239" w:type="dxa"/>
          </w:tcPr>
          <w:p w14:paraId="1424DB98" w14:textId="77777777" w:rsidR="002D0E8C" w:rsidRPr="00415241" w:rsidRDefault="002D0E8C" w:rsidP="00493794">
            <w:pPr>
              <w:rPr>
                <w:rFonts w:eastAsia="Times New Roman" w:cstheme="minorHAnsi"/>
                <w:lang w:val="fr-CH"/>
              </w:rPr>
            </w:pPr>
          </w:p>
        </w:tc>
        <w:tc>
          <w:tcPr>
            <w:tcW w:w="1356" w:type="dxa"/>
          </w:tcPr>
          <w:p w14:paraId="6509038C" w14:textId="77777777" w:rsidR="002D0E8C" w:rsidRPr="00415241" w:rsidRDefault="002D0E8C" w:rsidP="00493794">
            <w:pPr>
              <w:rPr>
                <w:rFonts w:eastAsia="Times New Roman" w:cstheme="minorHAnsi"/>
                <w:lang w:val="fr-CH"/>
              </w:rPr>
            </w:pPr>
          </w:p>
        </w:tc>
        <w:tc>
          <w:tcPr>
            <w:tcW w:w="1239" w:type="dxa"/>
          </w:tcPr>
          <w:p w14:paraId="25DA0DF1" w14:textId="77777777" w:rsidR="002D0E8C" w:rsidRPr="00415241" w:rsidRDefault="002D0E8C" w:rsidP="00493794">
            <w:pPr>
              <w:rPr>
                <w:rFonts w:eastAsia="Times New Roman" w:cstheme="minorHAnsi"/>
                <w:lang w:val="fr-CH"/>
              </w:rPr>
            </w:pPr>
          </w:p>
        </w:tc>
        <w:tc>
          <w:tcPr>
            <w:tcW w:w="2045" w:type="dxa"/>
          </w:tcPr>
          <w:p w14:paraId="3955A899" w14:textId="77777777" w:rsidR="002D0E8C" w:rsidRPr="00415241" w:rsidRDefault="002D0E8C" w:rsidP="00493794">
            <w:pPr>
              <w:rPr>
                <w:rFonts w:eastAsia="Times New Roman" w:cstheme="minorHAnsi"/>
                <w:lang w:val="fr-CH"/>
              </w:rPr>
            </w:pPr>
          </w:p>
        </w:tc>
      </w:tr>
      <w:tr w:rsidR="002D0E8C" w:rsidRPr="00415241" w14:paraId="52C9B857" w14:textId="77777777" w:rsidTr="00493794">
        <w:tc>
          <w:tcPr>
            <w:tcW w:w="2121" w:type="dxa"/>
          </w:tcPr>
          <w:p w14:paraId="5F56DAC2" w14:textId="77777777" w:rsidR="002D0E8C" w:rsidRPr="00415241" w:rsidRDefault="002D0E8C" w:rsidP="00493794">
            <w:pPr>
              <w:rPr>
                <w:rFonts w:eastAsia="Times New Roman" w:cstheme="minorHAnsi"/>
                <w:lang w:val="fr-CH"/>
              </w:rPr>
            </w:pPr>
            <w:r w:rsidRPr="00415241">
              <w:rPr>
                <w:rFonts w:eastAsia="Times New Roman" w:cstheme="minorHAnsi"/>
                <w:lang w:val="fr-CH"/>
              </w:rPr>
              <w:t>Démographie</w:t>
            </w:r>
          </w:p>
        </w:tc>
        <w:tc>
          <w:tcPr>
            <w:tcW w:w="1356" w:type="dxa"/>
          </w:tcPr>
          <w:p w14:paraId="22133878" w14:textId="77777777" w:rsidR="002D0E8C" w:rsidRPr="00415241" w:rsidRDefault="002D0E8C" w:rsidP="00493794">
            <w:pPr>
              <w:rPr>
                <w:rFonts w:eastAsia="Times New Roman" w:cstheme="minorHAnsi"/>
                <w:lang w:val="fr-CH"/>
              </w:rPr>
            </w:pPr>
          </w:p>
        </w:tc>
        <w:tc>
          <w:tcPr>
            <w:tcW w:w="1239" w:type="dxa"/>
          </w:tcPr>
          <w:p w14:paraId="566A0DF6" w14:textId="77777777" w:rsidR="002D0E8C" w:rsidRPr="00415241" w:rsidRDefault="002D0E8C" w:rsidP="00493794">
            <w:pPr>
              <w:rPr>
                <w:rFonts w:eastAsia="Times New Roman" w:cstheme="minorHAnsi"/>
                <w:lang w:val="fr-CH"/>
              </w:rPr>
            </w:pPr>
          </w:p>
        </w:tc>
        <w:tc>
          <w:tcPr>
            <w:tcW w:w="1356" w:type="dxa"/>
          </w:tcPr>
          <w:p w14:paraId="3DA68350" w14:textId="77777777" w:rsidR="002D0E8C" w:rsidRPr="00415241" w:rsidRDefault="002D0E8C" w:rsidP="00493794">
            <w:pPr>
              <w:rPr>
                <w:rFonts w:eastAsia="Times New Roman" w:cstheme="minorHAnsi"/>
                <w:lang w:val="fr-CH"/>
              </w:rPr>
            </w:pPr>
          </w:p>
        </w:tc>
        <w:tc>
          <w:tcPr>
            <w:tcW w:w="1239" w:type="dxa"/>
          </w:tcPr>
          <w:p w14:paraId="380871F3" w14:textId="77777777" w:rsidR="002D0E8C" w:rsidRPr="00415241" w:rsidRDefault="002D0E8C" w:rsidP="00493794">
            <w:pPr>
              <w:rPr>
                <w:rFonts w:eastAsia="Times New Roman" w:cstheme="minorHAnsi"/>
                <w:lang w:val="fr-CH"/>
              </w:rPr>
            </w:pPr>
          </w:p>
        </w:tc>
        <w:tc>
          <w:tcPr>
            <w:tcW w:w="2045" w:type="dxa"/>
          </w:tcPr>
          <w:p w14:paraId="3708419B" w14:textId="77777777" w:rsidR="002D0E8C" w:rsidRPr="00415241" w:rsidRDefault="002D0E8C" w:rsidP="00493794">
            <w:pPr>
              <w:rPr>
                <w:rFonts w:eastAsia="Times New Roman" w:cstheme="minorHAnsi"/>
                <w:lang w:val="fr-CH"/>
              </w:rPr>
            </w:pPr>
          </w:p>
        </w:tc>
      </w:tr>
      <w:tr w:rsidR="002D0E8C" w:rsidRPr="002714AC" w14:paraId="6F784492" w14:textId="77777777" w:rsidTr="00493794">
        <w:tc>
          <w:tcPr>
            <w:tcW w:w="2121" w:type="dxa"/>
          </w:tcPr>
          <w:p w14:paraId="1FB1C410" w14:textId="77777777" w:rsidR="002D0E8C" w:rsidRPr="002714AC" w:rsidRDefault="002D0E8C" w:rsidP="00493794">
            <w:pPr>
              <w:rPr>
                <w:rFonts w:eastAsia="Times New Roman" w:cstheme="minorHAnsi"/>
                <w:lang w:val="fr-CH"/>
              </w:rPr>
            </w:pPr>
            <w:r w:rsidRPr="00415241">
              <w:rPr>
                <w:rFonts w:eastAsia="Times New Roman" w:cstheme="minorHAnsi"/>
                <w:lang w:val="fr-CH"/>
              </w:rPr>
              <w:t>Gouvernance</w:t>
            </w:r>
          </w:p>
        </w:tc>
        <w:tc>
          <w:tcPr>
            <w:tcW w:w="1356" w:type="dxa"/>
          </w:tcPr>
          <w:p w14:paraId="01BB6738" w14:textId="77777777" w:rsidR="002D0E8C" w:rsidRPr="002714AC" w:rsidRDefault="002D0E8C" w:rsidP="00493794">
            <w:pPr>
              <w:rPr>
                <w:rFonts w:eastAsia="Times New Roman" w:cstheme="minorHAnsi"/>
                <w:lang w:val="fr-CH"/>
              </w:rPr>
            </w:pPr>
          </w:p>
        </w:tc>
        <w:tc>
          <w:tcPr>
            <w:tcW w:w="1239" w:type="dxa"/>
          </w:tcPr>
          <w:p w14:paraId="0D7374D0" w14:textId="77777777" w:rsidR="002D0E8C" w:rsidRPr="002714AC" w:rsidRDefault="002D0E8C" w:rsidP="00493794">
            <w:pPr>
              <w:rPr>
                <w:rFonts w:eastAsia="Times New Roman" w:cstheme="minorHAnsi"/>
                <w:lang w:val="fr-CH"/>
              </w:rPr>
            </w:pPr>
          </w:p>
        </w:tc>
        <w:tc>
          <w:tcPr>
            <w:tcW w:w="1356" w:type="dxa"/>
          </w:tcPr>
          <w:p w14:paraId="2154FC26" w14:textId="77777777" w:rsidR="002D0E8C" w:rsidRPr="002714AC" w:rsidRDefault="002D0E8C" w:rsidP="00493794">
            <w:pPr>
              <w:rPr>
                <w:rFonts w:eastAsia="Times New Roman" w:cstheme="minorHAnsi"/>
                <w:lang w:val="fr-CH"/>
              </w:rPr>
            </w:pPr>
          </w:p>
        </w:tc>
        <w:tc>
          <w:tcPr>
            <w:tcW w:w="1239" w:type="dxa"/>
          </w:tcPr>
          <w:p w14:paraId="545A0B34" w14:textId="77777777" w:rsidR="002D0E8C" w:rsidRPr="002714AC" w:rsidRDefault="002D0E8C" w:rsidP="00493794">
            <w:pPr>
              <w:rPr>
                <w:rFonts w:eastAsia="Times New Roman" w:cstheme="minorHAnsi"/>
                <w:lang w:val="fr-CH"/>
              </w:rPr>
            </w:pPr>
          </w:p>
        </w:tc>
        <w:tc>
          <w:tcPr>
            <w:tcW w:w="2045" w:type="dxa"/>
          </w:tcPr>
          <w:p w14:paraId="1D6CBC15" w14:textId="77777777" w:rsidR="002D0E8C" w:rsidRPr="002714AC" w:rsidRDefault="002D0E8C" w:rsidP="00493794">
            <w:pPr>
              <w:rPr>
                <w:rFonts w:eastAsia="Times New Roman" w:cstheme="minorHAnsi"/>
                <w:lang w:val="fr-CH"/>
              </w:rPr>
            </w:pPr>
          </w:p>
        </w:tc>
      </w:tr>
    </w:tbl>
    <w:p w14:paraId="73EB9829" w14:textId="77777777" w:rsidR="002D0E8C" w:rsidRPr="00DD6898" w:rsidRDefault="002D0E8C" w:rsidP="002D0E8C">
      <w:pPr>
        <w:pBdr>
          <w:top w:val="nil"/>
          <w:left w:val="nil"/>
          <w:bottom w:val="nil"/>
          <w:right w:val="nil"/>
          <w:between w:val="nil"/>
        </w:pBdr>
        <w:spacing w:after="0" w:line="240" w:lineRule="auto"/>
        <w:ind w:left="720" w:right="0" w:firstLine="0"/>
        <w:rPr>
          <w:rFonts w:ascii="Times New Roman" w:eastAsia="Times New Roman" w:hAnsi="Times New Roman" w:cs="Times New Roman"/>
          <w:sz w:val="22"/>
          <w:szCs w:val="22"/>
          <w:lang w:val="fr-CH"/>
        </w:rPr>
      </w:pPr>
    </w:p>
    <w:p w14:paraId="3039584D" w14:textId="77777777" w:rsidR="002D0E8C" w:rsidRPr="00DD6898" w:rsidRDefault="002D0E8C" w:rsidP="002D0E8C">
      <w:pPr>
        <w:ind w:left="0" w:firstLine="0"/>
        <w:rPr>
          <w:b/>
          <w:lang w:val="fr-CH"/>
        </w:rPr>
      </w:pPr>
    </w:p>
    <w:p w14:paraId="22FD621C" w14:textId="6708ABD1" w:rsidR="002D0E8C" w:rsidRDefault="002D0E8C" w:rsidP="002D0E8C">
      <w:pPr>
        <w:pStyle w:val="Heading2"/>
      </w:pPr>
      <w:bookmarkStart w:id="10" w:name="_Toc122616972"/>
      <w:r>
        <w:t>5.2 Progrès par effet et produits du programme</w:t>
      </w:r>
      <w:bookmarkEnd w:id="10"/>
      <w:r w:rsidR="00415241">
        <w:t xml:space="preserve"> (N/A)</w:t>
      </w:r>
    </w:p>
    <w:p w14:paraId="6DA9815E" w14:textId="77777777" w:rsidR="002D0E8C" w:rsidRDefault="002D0E8C" w:rsidP="002D0E8C">
      <w:pPr>
        <w:rPr>
          <w:i/>
        </w:rPr>
      </w:pPr>
    </w:p>
    <w:p w14:paraId="1AD4F201" w14:textId="77777777" w:rsidR="002D0E8C" w:rsidRPr="00415241" w:rsidRDefault="002D0E8C" w:rsidP="002D0E8C">
      <w:pPr>
        <w:numPr>
          <w:ilvl w:val="0"/>
          <w:numId w:val="13"/>
        </w:numPr>
        <w:pBdr>
          <w:top w:val="nil"/>
          <w:left w:val="nil"/>
          <w:bottom w:val="nil"/>
          <w:right w:val="nil"/>
          <w:between w:val="nil"/>
        </w:pBdr>
        <w:spacing w:after="0"/>
        <w:rPr>
          <w:i/>
        </w:rPr>
      </w:pPr>
      <w:r w:rsidRPr="00415241">
        <w:rPr>
          <w:b/>
          <w:i/>
        </w:rPr>
        <w:t>Résumé</w:t>
      </w:r>
      <w:r w:rsidRPr="00415241">
        <w:rPr>
          <w:i/>
        </w:rPr>
        <w:t xml:space="preserve"> : décrire les principales réalisations en distinguant</w:t>
      </w:r>
    </w:p>
    <w:p w14:paraId="7654D7C4" w14:textId="77777777" w:rsidR="002D0E8C" w:rsidRPr="00415241" w:rsidRDefault="002D0E8C" w:rsidP="002D0E8C">
      <w:pPr>
        <w:numPr>
          <w:ilvl w:val="1"/>
          <w:numId w:val="12"/>
        </w:numPr>
        <w:pBdr>
          <w:top w:val="nil"/>
          <w:left w:val="nil"/>
          <w:bottom w:val="nil"/>
          <w:right w:val="nil"/>
          <w:between w:val="nil"/>
        </w:pBdr>
        <w:spacing w:after="0"/>
        <w:rPr>
          <w:i/>
        </w:rPr>
      </w:pPr>
      <w:r w:rsidRPr="00415241">
        <w:rPr>
          <w:i/>
        </w:rPr>
        <w:t xml:space="preserve">les progrès au cours de la période de </w:t>
      </w:r>
      <w:proofErr w:type="spellStart"/>
      <w:r w:rsidRPr="00415241">
        <w:rPr>
          <w:i/>
        </w:rPr>
        <w:t>reporting</w:t>
      </w:r>
      <w:proofErr w:type="spellEnd"/>
      <w:r w:rsidRPr="00415241">
        <w:rPr>
          <w:i/>
        </w:rPr>
        <w:t xml:space="preserve"> et</w:t>
      </w:r>
    </w:p>
    <w:p w14:paraId="388B1299" w14:textId="6C9E419F" w:rsidR="002D0E8C" w:rsidRPr="00415241" w:rsidRDefault="002D0E8C" w:rsidP="00890026">
      <w:pPr>
        <w:numPr>
          <w:ilvl w:val="1"/>
          <w:numId w:val="12"/>
        </w:numPr>
        <w:pBdr>
          <w:top w:val="nil"/>
          <w:left w:val="nil"/>
          <w:bottom w:val="nil"/>
          <w:right w:val="nil"/>
          <w:between w:val="nil"/>
        </w:pBdr>
        <w:spacing w:after="0"/>
        <w:ind w:left="730" w:firstLine="0"/>
        <w:rPr>
          <w:i/>
        </w:rPr>
      </w:pPr>
      <w:r w:rsidRPr="00415241">
        <w:rPr>
          <w:i/>
        </w:rPr>
        <w:t xml:space="preserve">les résultats de manière cumulative depuis le début du programme, en vous référant aux indicateurs d’effets correspondant dans le cadre de résultat du programme et en précisant la mise en œuvre des principaux produits (sans énumérer toutes les activités individuelles). </w:t>
      </w:r>
    </w:p>
    <w:p w14:paraId="4A555CBC" w14:textId="77777777" w:rsidR="002D0E8C" w:rsidRPr="00415241" w:rsidRDefault="002D0E8C" w:rsidP="002D0E8C">
      <w:pPr>
        <w:numPr>
          <w:ilvl w:val="0"/>
          <w:numId w:val="13"/>
        </w:numPr>
        <w:pBdr>
          <w:top w:val="nil"/>
          <w:left w:val="nil"/>
          <w:bottom w:val="nil"/>
          <w:right w:val="nil"/>
          <w:between w:val="nil"/>
        </w:pBdr>
        <w:spacing w:after="0"/>
        <w:rPr>
          <w:i/>
        </w:rPr>
      </w:pPr>
      <w:r w:rsidRPr="00415241">
        <w:rPr>
          <w:i/>
        </w:rPr>
        <w:t>Décrire si les cibles sont atteintes ou expliquer pourquoi elles ne le sont pas sur la période de rapportage</w:t>
      </w:r>
    </w:p>
    <w:p w14:paraId="47D37A61" w14:textId="13546F68" w:rsidR="002D0E8C" w:rsidRPr="00415241" w:rsidRDefault="002D0E8C" w:rsidP="002D0E8C">
      <w:pPr>
        <w:numPr>
          <w:ilvl w:val="0"/>
          <w:numId w:val="13"/>
        </w:numPr>
        <w:pBdr>
          <w:top w:val="nil"/>
          <w:left w:val="nil"/>
          <w:bottom w:val="nil"/>
          <w:right w:val="nil"/>
          <w:between w:val="nil"/>
        </w:pBdr>
        <w:spacing w:after="0"/>
        <w:rPr>
          <w:i/>
        </w:rPr>
      </w:pPr>
      <w:r w:rsidRPr="00415241">
        <w:rPr>
          <w:i/>
        </w:rPr>
        <w:t>Fournir des hyperliens à tous les produits finaux (rapports, études, documents de politique, cartes, plans</w:t>
      </w:r>
      <w:r w:rsidR="00FD1D81" w:rsidRPr="00415241">
        <w:rPr>
          <w:i/>
        </w:rPr>
        <w:t>,</w:t>
      </w:r>
      <w:r w:rsidRPr="00415241">
        <w:rPr>
          <w:i/>
        </w:rPr>
        <w:t xml:space="preserve"> etc</w:t>
      </w:r>
      <w:r w:rsidR="00FD1D81" w:rsidRPr="00415241">
        <w:rPr>
          <w:i/>
        </w:rPr>
        <w:t>.</w:t>
      </w:r>
      <w:r w:rsidRPr="00415241">
        <w:rPr>
          <w:i/>
        </w:rPr>
        <w:t>) ou à des dossiers qui les contiennent</w:t>
      </w:r>
    </w:p>
    <w:p w14:paraId="170AAC2A" w14:textId="77777777" w:rsidR="002D0E8C" w:rsidRPr="00415241" w:rsidRDefault="002D0E8C" w:rsidP="002D0E8C">
      <w:pPr>
        <w:numPr>
          <w:ilvl w:val="0"/>
          <w:numId w:val="13"/>
        </w:numPr>
        <w:pBdr>
          <w:top w:val="nil"/>
          <w:left w:val="nil"/>
          <w:bottom w:val="nil"/>
          <w:right w:val="nil"/>
          <w:between w:val="nil"/>
        </w:pBdr>
        <w:spacing w:after="0"/>
        <w:rPr>
          <w:i/>
        </w:rPr>
      </w:pPr>
      <w:r w:rsidRPr="00415241">
        <w:rPr>
          <w:i/>
        </w:rPr>
        <w:t>Si le programme commence à faire / a fait une différence au niveau des effets et des produits, fournissez des preuves spécifiques (quantitatives et qualitatives) et expliquez comment cela a un impact sur les piliers du plan d’investissement. Dans la mesure du possible, fournissez des exemples spécifiques de changements que le programme a soutenu / contribué ainsi que, lorsque disponible et pertinents, des citations des partenaires ou des bénéficiaires au sujet du programme et de leur expérience</w:t>
      </w:r>
      <w:r w:rsidRPr="00415241">
        <w:t xml:space="preserve">. </w:t>
      </w:r>
    </w:p>
    <w:p w14:paraId="0F7B8155" w14:textId="77777777" w:rsidR="002D0E8C" w:rsidRPr="00415241" w:rsidRDefault="002D0E8C" w:rsidP="002D0E8C">
      <w:pPr>
        <w:numPr>
          <w:ilvl w:val="0"/>
          <w:numId w:val="13"/>
        </w:numPr>
        <w:pBdr>
          <w:top w:val="nil"/>
          <w:left w:val="nil"/>
          <w:bottom w:val="nil"/>
          <w:right w:val="nil"/>
          <w:between w:val="nil"/>
        </w:pBdr>
        <w:spacing w:after="0"/>
        <w:rPr>
          <w:i/>
        </w:rPr>
      </w:pPr>
      <w:r w:rsidRPr="00415241">
        <w:rPr>
          <w:i/>
        </w:rPr>
        <w:t>Expliquez la manière dont le programme répond explicitement aux décisions du Conseil d’administration de CAFI (et /ou du Comité de Pilotage du FONAREDD en RDC), en vous référant aux dates des résolutions ou décisions respectives</w:t>
      </w:r>
    </w:p>
    <w:p w14:paraId="101D4497" w14:textId="77777777" w:rsidR="002D0E8C" w:rsidRPr="00415241" w:rsidRDefault="002D0E8C" w:rsidP="002D0E8C">
      <w:pPr>
        <w:numPr>
          <w:ilvl w:val="0"/>
          <w:numId w:val="13"/>
        </w:numPr>
        <w:pBdr>
          <w:top w:val="nil"/>
          <w:left w:val="nil"/>
          <w:bottom w:val="nil"/>
          <w:right w:val="nil"/>
          <w:between w:val="nil"/>
        </w:pBdr>
        <w:spacing w:after="0"/>
        <w:rPr>
          <w:i/>
        </w:rPr>
      </w:pPr>
      <w:r w:rsidRPr="00415241">
        <w:rPr>
          <w:i/>
        </w:rPr>
        <w:t xml:space="preserve">Expliquez qui sont les bénéficiaires principaux, en portant une attention particulière aux groupes vulnérables tels que les femmes, les peuples autochtones et les jeunes, entre autres. Expliquez la manière dont ces groupes ont été appuyés à devenir des acteurs/actrices du changement pour atteindre les effets souhaités du programme. </w:t>
      </w:r>
    </w:p>
    <w:p w14:paraId="4DDD1CDC" w14:textId="77777777" w:rsidR="002D0E8C" w:rsidRPr="002A3FA9" w:rsidRDefault="002D0E8C" w:rsidP="002D0E8C">
      <w:pPr>
        <w:pBdr>
          <w:top w:val="nil"/>
          <w:left w:val="nil"/>
          <w:bottom w:val="nil"/>
          <w:right w:val="nil"/>
          <w:between w:val="nil"/>
        </w:pBdr>
        <w:ind w:left="730" w:firstLine="0"/>
        <w:rPr>
          <w:b/>
          <w:highlight w:val="yellow"/>
        </w:rPr>
      </w:pPr>
    </w:p>
    <w:p w14:paraId="36A9131E" w14:textId="6BBDC26C" w:rsidR="002D0E8C" w:rsidRPr="00415241" w:rsidRDefault="002D0E8C" w:rsidP="002D0E8C">
      <w:pPr>
        <w:rPr>
          <w:b/>
          <w:lang w:val="fr-FR"/>
        </w:rPr>
      </w:pPr>
      <w:r w:rsidRPr="00415241">
        <w:rPr>
          <w:b/>
        </w:rPr>
        <w:t xml:space="preserve">Effet 1  : </w:t>
      </w:r>
      <w:r w:rsidR="0002342D" w:rsidRPr="00415241">
        <w:rPr>
          <w:b/>
        </w:rPr>
        <w:t>cadrage et préfaisabilité pour établir les situations de référence et les critères du programme (quatre mois)</w:t>
      </w:r>
    </w:p>
    <w:p w14:paraId="0F4F2EA8" w14:textId="77777777" w:rsidR="002D0E8C" w:rsidRPr="00415241" w:rsidRDefault="002D0E8C" w:rsidP="002D0E8C">
      <w:r w:rsidRPr="00415241">
        <w:t>Veuillez évaluer l’état actuel des progrès et des résultats vers les effets et leurs produits suivant les lignes directrices ci-dessus</w:t>
      </w:r>
    </w:p>
    <w:p w14:paraId="6BBDA4D1" w14:textId="77777777" w:rsidR="002D0E8C" w:rsidRPr="00415241" w:rsidRDefault="002D0E8C" w:rsidP="002D0E8C">
      <w:pPr>
        <w:rPr>
          <w:b/>
        </w:rPr>
      </w:pPr>
      <w:r w:rsidRPr="00415241">
        <w:rPr>
          <w:b/>
        </w:rPr>
        <w:t>Résumé du progrès :</w:t>
      </w:r>
    </w:p>
    <w:p w14:paraId="6568D232" w14:textId="77777777" w:rsidR="002D0E8C" w:rsidRPr="00415241" w:rsidRDefault="002D0E8C" w:rsidP="002D0E8C">
      <w:pPr>
        <w:rPr>
          <w:b/>
        </w:rPr>
      </w:pPr>
    </w:p>
    <w:p w14:paraId="0154B424" w14:textId="77777777" w:rsidR="002D0E8C" w:rsidRPr="00415241" w:rsidRDefault="002D0E8C" w:rsidP="002D0E8C">
      <w:pPr>
        <w:rPr>
          <w:b/>
        </w:rPr>
      </w:pPr>
      <w:r w:rsidRPr="00415241">
        <w:rPr>
          <w:b/>
        </w:rPr>
        <w:t xml:space="preserve">Effet 2 : </w:t>
      </w:r>
    </w:p>
    <w:p w14:paraId="298F72BD" w14:textId="77777777" w:rsidR="002D0E8C" w:rsidRPr="00415241" w:rsidRDefault="002D0E8C" w:rsidP="002D0E8C">
      <w:r w:rsidRPr="00415241">
        <w:t>Veuillez évaluer l’état actuel des progrès et des résultats vers les effets et leurs produits suivant les lignes directrices ci-dessus</w:t>
      </w:r>
    </w:p>
    <w:p w14:paraId="7F319632" w14:textId="77777777" w:rsidR="002D0E8C" w:rsidRPr="00415241" w:rsidRDefault="002D0E8C" w:rsidP="002D0E8C">
      <w:pPr>
        <w:rPr>
          <w:b/>
        </w:rPr>
      </w:pPr>
      <w:r w:rsidRPr="00415241">
        <w:rPr>
          <w:b/>
        </w:rPr>
        <w:t>Résumé du progrès :</w:t>
      </w:r>
    </w:p>
    <w:p w14:paraId="523F9BCB" w14:textId="77777777" w:rsidR="002D0E8C" w:rsidRDefault="002D0E8C" w:rsidP="002D0E8C">
      <w:pPr>
        <w:keepNext/>
        <w:rPr>
          <w:color w:val="2F5496"/>
          <w:sz w:val="26"/>
          <w:szCs w:val="26"/>
        </w:rPr>
      </w:pPr>
      <w:r>
        <w:rPr>
          <w:color w:val="2F5496"/>
          <w:sz w:val="26"/>
          <w:szCs w:val="26"/>
        </w:rPr>
        <w:lastRenderedPageBreak/>
        <w:t>5.3 Evaluation de la performance du programme sur base des indicateurs du cadre des résultats</w:t>
      </w:r>
    </w:p>
    <w:p w14:paraId="6D48891E" w14:textId="77777777" w:rsidR="002D0E8C" w:rsidRDefault="002D0E8C" w:rsidP="002D0E8C">
      <w:pPr>
        <w:keepNext/>
        <w:spacing w:line="240" w:lineRule="auto"/>
        <w:rPr>
          <w:sz w:val="8"/>
          <w:szCs w:val="8"/>
        </w:rPr>
      </w:pPr>
    </w:p>
    <w:p w14:paraId="12C143F4" w14:textId="77777777" w:rsidR="002D0E8C" w:rsidRDefault="002D0E8C" w:rsidP="002D0E8C">
      <w:pPr>
        <w:keepNext/>
        <w:spacing w:after="0"/>
        <w:ind w:left="-3" w:right="35" w:firstLine="10"/>
        <w:rPr>
          <w:i/>
          <w:sz w:val="20"/>
          <w:szCs w:val="20"/>
        </w:rPr>
      </w:pPr>
      <w:r>
        <w:rPr>
          <w:i/>
          <w:sz w:val="20"/>
          <w:szCs w:val="20"/>
        </w:rPr>
        <w:t xml:space="preserve">En utilisant le </w:t>
      </w:r>
      <w:r>
        <w:rPr>
          <w:b/>
          <w:i/>
          <w:sz w:val="20"/>
          <w:szCs w:val="20"/>
        </w:rPr>
        <w:t>Cadre de Résultats du Document du Programme</w:t>
      </w:r>
      <w:r>
        <w:rPr>
          <w:i/>
          <w:sz w:val="20"/>
          <w:szCs w:val="20"/>
        </w:rPr>
        <w:t xml:space="preserve">, veuillez faire le point sur la réalisation des indicateurs au niveau des effets et résultats dans le tableau 2. Lorsqu'il n'a pas été possible de recueillir des données ou des lignes de base sur les indicateurs, expliquez pourquoi, et apportez des clarifications sur comment et quand ces lignes de base et/ou données seront recueillies. </w:t>
      </w:r>
    </w:p>
    <w:p w14:paraId="1B58AB74" w14:textId="77777777" w:rsidR="002D0E8C" w:rsidRDefault="002D0E8C" w:rsidP="002D0E8C">
      <w:pPr>
        <w:spacing w:after="0"/>
        <w:ind w:left="-3" w:right="35" w:firstLine="10"/>
        <w:rPr>
          <w:sz w:val="16"/>
          <w:szCs w:val="16"/>
        </w:rPr>
      </w:pPr>
    </w:p>
    <w:p w14:paraId="33B64361" w14:textId="77777777" w:rsidR="002D0E8C" w:rsidRDefault="002D0E8C" w:rsidP="002D0E8C">
      <w:pPr>
        <w:ind w:left="0" w:firstLine="0"/>
        <w:rPr>
          <w:sz w:val="22"/>
          <w:szCs w:val="22"/>
        </w:rPr>
      </w:pPr>
      <w:r>
        <w:rPr>
          <w:sz w:val="22"/>
          <w:szCs w:val="22"/>
        </w:rPr>
        <w:br w:type="page"/>
      </w:r>
    </w:p>
    <w:p w14:paraId="7243A997" w14:textId="77777777" w:rsidR="002D0E8C" w:rsidRDefault="002D0E8C" w:rsidP="002D0E8C">
      <w:pPr>
        <w:spacing w:line="240" w:lineRule="auto"/>
        <w:rPr>
          <w:sz w:val="22"/>
          <w:szCs w:val="22"/>
        </w:rPr>
      </w:pPr>
      <w:r>
        <w:rPr>
          <w:sz w:val="22"/>
          <w:szCs w:val="22"/>
        </w:rPr>
        <w:lastRenderedPageBreak/>
        <w:t>Tableau 2 - Cadre de résultats du programme</w:t>
      </w:r>
    </w:p>
    <w:p w14:paraId="28CDFF64" w14:textId="77777777" w:rsidR="002D0E8C" w:rsidRDefault="002D0E8C" w:rsidP="002D0E8C">
      <w:pPr>
        <w:spacing w:line="240" w:lineRule="auto"/>
        <w:rPr>
          <w:sz w:val="22"/>
          <w:szCs w:val="22"/>
        </w:rPr>
      </w:pPr>
    </w:p>
    <w:tbl>
      <w:tblPr>
        <w:tblW w:w="98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00" w:firstRow="0" w:lastRow="0" w:firstColumn="0" w:lastColumn="0" w:noHBand="0" w:noVBand="1"/>
      </w:tblPr>
      <w:tblGrid>
        <w:gridCol w:w="1095"/>
        <w:gridCol w:w="1095"/>
        <w:gridCol w:w="1095"/>
        <w:gridCol w:w="1095"/>
        <w:gridCol w:w="1095"/>
        <w:gridCol w:w="1095"/>
        <w:gridCol w:w="1095"/>
        <w:gridCol w:w="1095"/>
        <w:gridCol w:w="1095"/>
      </w:tblGrid>
      <w:tr w:rsidR="002D0E8C" w14:paraId="6E9E485F" w14:textId="77777777" w:rsidTr="0082424E">
        <w:trPr>
          <w:trHeight w:val="1758"/>
          <w:tblHeader/>
          <w:jc w:val="center"/>
        </w:trPr>
        <w:tc>
          <w:tcPr>
            <w:tcW w:w="1095" w:type="dxa"/>
            <w:shd w:val="clear" w:color="auto" w:fill="DDEBF7"/>
            <w:vAlign w:val="center"/>
          </w:tcPr>
          <w:p w14:paraId="01CB6AC9" w14:textId="77777777" w:rsidR="002D0E8C" w:rsidRDefault="002D0E8C" w:rsidP="00493794">
            <w:pPr>
              <w:spacing w:after="0" w:line="240" w:lineRule="auto"/>
              <w:ind w:left="0" w:right="0" w:firstLine="0"/>
              <w:jc w:val="left"/>
              <w:rPr>
                <w:sz w:val="16"/>
                <w:szCs w:val="16"/>
              </w:rPr>
            </w:pPr>
            <w:bookmarkStart w:id="11" w:name="_Hlk130751305"/>
            <w:r>
              <w:rPr>
                <w:sz w:val="16"/>
                <w:szCs w:val="16"/>
              </w:rPr>
              <w:t xml:space="preserve">Résultats </w:t>
            </w:r>
          </w:p>
          <w:p w14:paraId="73CC511F" w14:textId="77777777" w:rsidR="002D0E8C" w:rsidRDefault="002D0E8C" w:rsidP="00493794">
            <w:pPr>
              <w:spacing w:after="0" w:line="240" w:lineRule="auto"/>
              <w:ind w:left="0" w:right="0" w:firstLine="0"/>
              <w:jc w:val="left"/>
              <w:rPr>
                <w:sz w:val="16"/>
                <w:szCs w:val="16"/>
              </w:rPr>
            </w:pPr>
            <w:r>
              <w:rPr>
                <w:sz w:val="16"/>
                <w:szCs w:val="16"/>
              </w:rPr>
              <w:t> </w:t>
            </w:r>
          </w:p>
        </w:tc>
        <w:tc>
          <w:tcPr>
            <w:tcW w:w="1095" w:type="dxa"/>
            <w:shd w:val="clear" w:color="auto" w:fill="DDEBF7"/>
            <w:vAlign w:val="center"/>
          </w:tcPr>
          <w:p w14:paraId="005103A3" w14:textId="77777777" w:rsidR="002D0E8C" w:rsidRDefault="002D0E8C" w:rsidP="00493794">
            <w:pPr>
              <w:spacing w:after="0" w:line="240" w:lineRule="auto"/>
              <w:ind w:left="0" w:right="0" w:firstLine="0"/>
              <w:jc w:val="left"/>
              <w:rPr>
                <w:sz w:val="16"/>
                <w:szCs w:val="16"/>
              </w:rPr>
            </w:pPr>
            <w:r>
              <w:rPr>
                <w:sz w:val="16"/>
                <w:szCs w:val="16"/>
              </w:rPr>
              <w:t>Indicateurs</w:t>
            </w:r>
          </w:p>
          <w:p w14:paraId="3F052183" w14:textId="77777777" w:rsidR="002D0E8C" w:rsidRDefault="002D0E8C" w:rsidP="00493794">
            <w:pPr>
              <w:spacing w:after="0" w:line="240" w:lineRule="auto"/>
              <w:ind w:left="0" w:right="0" w:firstLine="0"/>
              <w:jc w:val="left"/>
              <w:rPr>
                <w:sz w:val="16"/>
                <w:szCs w:val="16"/>
              </w:rPr>
            </w:pPr>
            <w:r>
              <w:rPr>
                <w:sz w:val="16"/>
                <w:szCs w:val="16"/>
              </w:rPr>
              <w:t> </w:t>
            </w:r>
          </w:p>
        </w:tc>
        <w:tc>
          <w:tcPr>
            <w:tcW w:w="1095" w:type="dxa"/>
            <w:shd w:val="clear" w:color="auto" w:fill="DDEBF7"/>
            <w:vAlign w:val="center"/>
          </w:tcPr>
          <w:p w14:paraId="42E37941" w14:textId="77777777" w:rsidR="002D0E8C" w:rsidRDefault="002D0E8C" w:rsidP="00493794">
            <w:pPr>
              <w:spacing w:after="0" w:line="240" w:lineRule="auto"/>
              <w:ind w:left="0" w:right="0" w:firstLine="0"/>
              <w:jc w:val="left"/>
              <w:rPr>
                <w:sz w:val="16"/>
                <w:szCs w:val="16"/>
              </w:rPr>
            </w:pPr>
            <w:r>
              <w:rPr>
                <w:sz w:val="16"/>
                <w:szCs w:val="16"/>
              </w:rPr>
              <w:t>Baseline</w:t>
            </w:r>
          </w:p>
          <w:p w14:paraId="2BAF9299" w14:textId="77777777" w:rsidR="002D0E8C" w:rsidRDefault="002D0E8C" w:rsidP="00493794">
            <w:pPr>
              <w:spacing w:after="0" w:line="240" w:lineRule="auto"/>
              <w:ind w:left="0" w:right="0" w:firstLine="0"/>
              <w:jc w:val="left"/>
              <w:rPr>
                <w:sz w:val="16"/>
                <w:szCs w:val="16"/>
              </w:rPr>
            </w:pPr>
            <w:r>
              <w:rPr>
                <w:sz w:val="16"/>
                <w:szCs w:val="16"/>
              </w:rPr>
              <w:t> </w:t>
            </w:r>
          </w:p>
        </w:tc>
        <w:tc>
          <w:tcPr>
            <w:tcW w:w="1095" w:type="dxa"/>
            <w:shd w:val="clear" w:color="auto" w:fill="A6A6A6" w:themeFill="background1" w:themeFillShade="A6"/>
            <w:vAlign w:val="center"/>
          </w:tcPr>
          <w:p w14:paraId="0997C536" w14:textId="77777777" w:rsidR="002D0E8C" w:rsidRDefault="002D0E8C" w:rsidP="00493794">
            <w:pPr>
              <w:spacing w:after="0" w:line="240" w:lineRule="auto"/>
              <w:ind w:left="0" w:right="0" w:firstLine="0"/>
              <w:jc w:val="center"/>
              <w:rPr>
                <w:sz w:val="16"/>
                <w:szCs w:val="16"/>
              </w:rPr>
            </w:pPr>
            <w:r>
              <w:rPr>
                <w:sz w:val="16"/>
                <w:szCs w:val="16"/>
              </w:rPr>
              <w:t>Cible fin programme et Cible de 1ere phase</w:t>
            </w:r>
          </w:p>
          <w:p w14:paraId="1E7562FD" w14:textId="77777777" w:rsidR="002D0E8C" w:rsidRDefault="002D0E8C" w:rsidP="00493794">
            <w:pPr>
              <w:spacing w:after="0" w:line="240" w:lineRule="auto"/>
              <w:ind w:left="0" w:right="0" w:firstLine="0"/>
              <w:jc w:val="center"/>
              <w:rPr>
                <w:sz w:val="16"/>
                <w:szCs w:val="16"/>
              </w:rPr>
            </w:pPr>
            <w:r>
              <w:rPr>
                <w:sz w:val="16"/>
                <w:szCs w:val="16"/>
              </w:rPr>
              <w:t>(indiquer si révision de cible)</w:t>
            </w:r>
          </w:p>
        </w:tc>
        <w:tc>
          <w:tcPr>
            <w:tcW w:w="1095" w:type="dxa"/>
            <w:shd w:val="clear" w:color="auto" w:fill="F4B084"/>
            <w:vAlign w:val="center"/>
          </w:tcPr>
          <w:p w14:paraId="18634A7F" w14:textId="77777777" w:rsidR="002D0E8C" w:rsidRDefault="002D0E8C" w:rsidP="00493794">
            <w:pPr>
              <w:spacing w:after="0" w:line="240" w:lineRule="auto"/>
              <w:ind w:left="0" w:right="0" w:firstLine="0"/>
              <w:jc w:val="center"/>
              <w:rPr>
                <w:sz w:val="16"/>
                <w:szCs w:val="16"/>
              </w:rPr>
            </w:pPr>
            <w:r>
              <w:rPr>
                <w:sz w:val="16"/>
                <w:szCs w:val="16"/>
              </w:rPr>
              <w:t>Progrès actuel de l'indicateur sur la période de rapportage (année pour rapport annuel, semestre pour rapport semestriel)</w:t>
            </w:r>
            <w:r>
              <w:rPr>
                <w:sz w:val="16"/>
                <w:szCs w:val="16"/>
                <w:vertAlign w:val="superscript"/>
              </w:rPr>
              <w:footnoteReference w:id="5"/>
            </w:r>
          </w:p>
        </w:tc>
        <w:tc>
          <w:tcPr>
            <w:tcW w:w="1095" w:type="dxa"/>
            <w:shd w:val="clear" w:color="auto" w:fill="DDEBF7"/>
            <w:vAlign w:val="center"/>
          </w:tcPr>
          <w:p w14:paraId="342DA1A9" w14:textId="77777777" w:rsidR="002D0E8C" w:rsidRDefault="002D0E8C" w:rsidP="00493794">
            <w:pPr>
              <w:spacing w:after="0" w:line="240" w:lineRule="auto"/>
              <w:ind w:left="0" w:right="0" w:firstLine="0"/>
              <w:jc w:val="center"/>
              <w:rPr>
                <w:sz w:val="16"/>
                <w:szCs w:val="16"/>
              </w:rPr>
            </w:pPr>
            <w:r w:rsidRPr="14057585">
              <w:rPr>
                <w:sz w:val="16"/>
                <w:szCs w:val="16"/>
              </w:rPr>
              <w:t xml:space="preserve">Progrès de </w:t>
            </w:r>
            <w:r w:rsidRPr="785C89D3">
              <w:rPr>
                <w:sz w:val="16"/>
                <w:szCs w:val="16"/>
              </w:rPr>
              <w:t>l’indicateur en cumulatif depuis le début du programme</w:t>
            </w:r>
            <w:r w:rsidRPr="14057585">
              <w:rPr>
                <w:sz w:val="16"/>
                <w:szCs w:val="16"/>
              </w:rPr>
              <w:t xml:space="preserve"> </w:t>
            </w:r>
          </w:p>
        </w:tc>
        <w:tc>
          <w:tcPr>
            <w:tcW w:w="1095" w:type="dxa"/>
            <w:shd w:val="clear" w:color="auto" w:fill="DDEBF7"/>
            <w:vAlign w:val="center"/>
          </w:tcPr>
          <w:p w14:paraId="559F9AB9" w14:textId="77777777" w:rsidR="002D0E8C" w:rsidRDefault="002D0E8C" w:rsidP="00493794">
            <w:pPr>
              <w:spacing w:after="0" w:line="240" w:lineRule="auto"/>
              <w:ind w:left="0" w:right="0" w:firstLine="0"/>
              <w:jc w:val="center"/>
              <w:rPr>
                <w:sz w:val="16"/>
                <w:szCs w:val="16"/>
              </w:rPr>
            </w:pPr>
            <w:r w:rsidRPr="17B9234D">
              <w:rPr>
                <w:sz w:val="16"/>
                <w:szCs w:val="16"/>
              </w:rPr>
              <w:t>Raisons pour les retards ou changements</w:t>
            </w:r>
          </w:p>
          <w:p w14:paraId="66FF8C3D" w14:textId="77777777" w:rsidR="002D0E8C" w:rsidRDefault="002D0E8C" w:rsidP="00493794">
            <w:pPr>
              <w:spacing w:line="240" w:lineRule="auto"/>
              <w:jc w:val="center"/>
              <w:rPr>
                <w:sz w:val="16"/>
                <w:szCs w:val="16"/>
              </w:rPr>
            </w:pPr>
          </w:p>
        </w:tc>
        <w:tc>
          <w:tcPr>
            <w:tcW w:w="1095" w:type="dxa"/>
            <w:shd w:val="clear" w:color="auto" w:fill="C6E0B4"/>
            <w:vAlign w:val="center"/>
          </w:tcPr>
          <w:p w14:paraId="74B3E29D" w14:textId="77777777" w:rsidR="002D0E8C" w:rsidRDefault="002D0E8C" w:rsidP="00493794">
            <w:pPr>
              <w:spacing w:after="0" w:line="240" w:lineRule="auto"/>
              <w:ind w:left="0" w:right="0" w:firstLine="0"/>
              <w:jc w:val="center"/>
              <w:rPr>
                <w:sz w:val="16"/>
                <w:szCs w:val="16"/>
              </w:rPr>
            </w:pPr>
            <w:r>
              <w:rPr>
                <w:sz w:val="16"/>
                <w:szCs w:val="16"/>
              </w:rPr>
              <w:t>Ajustement de la cible (cas échéant)</w:t>
            </w:r>
          </w:p>
        </w:tc>
        <w:tc>
          <w:tcPr>
            <w:tcW w:w="1095" w:type="dxa"/>
            <w:shd w:val="clear" w:color="auto" w:fill="C6E0B4"/>
            <w:vAlign w:val="center"/>
          </w:tcPr>
          <w:p w14:paraId="340994CD" w14:textId="77777777" w:rsidR="002D0E8C" w:rsidRDefault="002D0E8C" w:rsidP="00493794">
            <w:pPr>
              <w:spacing w:after="0" w:line="240" w:lineRule="auto"/>
              <w:ind w:left="0" w:right="0" w:firstLine="0"/>
              <w:jc w:val="center"/>
              <w:rPr>
                <w:sz w:val="16"/>
                <w:szCs w:val="16"/>
              </w:rPr>
            </w:pPr>
            <w:r>
              <w:rPr>
                <w:sz w:val="16"/>
                <w:szCs w:val="16"/>
              </w:rPr>
              <w:t>Les coordonnées GPS sont-elles disponibles ?</w:t>
            </w:r>
          </w:p>
        </w:tc>
      </w:tr>
      <w:tr w:rsidR="002D0E8C" w14:paraId="7529C704" w14:textId="77777777" w:rsidTr="00493794">
        <w:trPr>
          <w:trHeight w:val="330"/>
          <w:jc w:val="center"/>
        </w:trPr>
        <w:tc>
          <w:tcPr>
            <w:tcW w:w="1095" w:type="dxa"/>
            <w:shd w:val="clear" w:color="auto" w:fill="auto"/>
            <w:vAlign w:val="center"/>
          </w:tcPr>
          <w:p w14:paraId="494B64CA" w14:textId="77777777" w:rsidR="002D0E8C" w:rsidRDefault="002D0E8C" w:rsidP="00493794">
            <w:pPr>
              <w:spacing w:after="0" w:line="240" w:lineRule="auto"/>
              <w:ind w:left="0" w:right="0" w:firstLine="0"/>
              <w:jc w:val="left"/>
              <w:rPr>
                <w:sz w:val="16"/>
                <w:szCs w:val="16"/>
              </w:rPr>
            </w:pPr>
            <w:r>
              <w:rPr>
                <w:sz w:val="16"/>
                <w:szCs w:val="16"/>
                <w:u w:val="single"/>
              </w:rPr>
              <w:t>Effet 1 :</w:t>
            </w:r>
          </w:p>
        </w:tc>
        <w:tc>
          <w:tcPr>
            <w:tcW w:w="1095" w:type="dxa"/>
            <w:shd w:val="clear" w:color="auto" w:fill="auto"/>
            <w:vAlign w:val="center"/>
          </w:tcPr>
          <w:p w14:paraId="6C667205" w14:textId="77777777" w:rsidR="002D0E8C" w:rsidRDefault="002D0E8C" w:rsidP="00493794">
            <w:pPr>
              <w:spacing w:after="0" w:line="240" w:lineRule="auto"/>
              <w:ind w:left="0" w:right="0" w:firstLine="0"/>
              <w:jc w:val="left"/>
              <w:rPr>
                <w:sz w:val="16"/>
                <w:szCs w:val="16"/>
              </w:rPr>
            </w:pPr>
          </w:p>
        </w:tc>
        <w:tc>
          <w:tcPr>
            <w:tcW w:w="1095" w:type="dxa"/>
            <w:shd w:val="clear" w:color="auto" w:fill="FFFFFF" w:themeFill="background1"/>
            <w:vAlign w:val="center"/>
          </w:tcPr>
          <w:p w14:paraId="31312573" w14:textId="77777777" w:rsidR="002D0E8C" w:rsidRDefault="002D0E8C" w:rsidP="00493794">
            <w:pPr>
              <w:spacing w:after="0" w:line="240" w:lineRule="auto"/>
              <w:ind w:left="0" w:right="0" w:firstLine="0"/>
              <w:jc w:val="center"/>
              <w:rPr>
                <w:sz w:val="16"/>
                <w:szCs w:val="16"/>
              </w:rPr>
            </w:pPr>
          </w:p>
        </w:tc>
        <w:tc>
          <w:tcPr>
            <w:tcW w:w="1095" w:type="dxa"/>
            <w:shd w:val="clear" w:color="auto" w:fill="auto"/>
            <w:vAlign w:val="center"/>
          </w:tcPr>
          <w:p w14:paraId="45767B87" w14:textId="77777777" w:rsidR="002D0E8C" w:rsidRDefault="002D0E8C" w:rsidP="00493794">
            <w:pPr>
              <w:spacing w:after="0" w:line="240" w:lineRule="auto"/>
              <w:ind w:left="0" w:right="0" w:firstLine="0"/>
              <w:jc w:val="left"/>
              <w:rPr>
                <w:sz w:val="16"/>
                <w:szCs w:val="16"/>
              </w:rPr>
            </w:pPr>
          </w:p>
        </w:tc>
        <w:tc>
          <w:tcPr>
            <w:tcW w:w="1095" w:type="dxa"/>
            <w:shd w:val="clear" w:color="auto" w:fill="auto"/>
            <w:vAlign w:val="center"/>
          </w:tcPr>
          <w:p w14:paraId="6D6DC035" w14:textId="77777777" w:rsidR="002D0E8C" w:rsidRDefault="002D0E8C" w:rsidP="00493794">
            <w:pPr>
              <w:spacing w:after="0" w:line="240" w:lineRule="auto"/>
              <w:ind w:left="0" w:right="0" w:firstLine="0"/>
              <w:jc w:val="left"/>
              <w:rPr>
                <w:sz w:val="16"/>
                <w:szCs w:val="16"/>
              </w:rPr>
            </w:pPr>
          </w:p>
        </w:tc>
        <w:tc>
          <w:tcPr>
            <w:tcW w:w="1095" w:type="dxa"/>
            <w:shd w:val="clear" w:color="auto" w:fill="auto"/>
            <w:vAlign w:val="center"/>
          </w:tcPr>
          <w:p w14:paraId="2673AD1D" w14:textId="77777777" w:rsidR="002D0E8C" w:rsidRDefault="002D0E8C" w:rsidP="00493794">
            <w:pPr>
              <w:spacing w:after="0" w:line="240" w:lineRule="auto"/>
              <w:ind w:left="0" w:right="0" w:firstLine="0"/>
              <w:jc w:val="left"/>
              <w:rPr>
                <w:sz w:val="16"/>
                <w:szCs w:val="16"/>
              </w:rPr>
            </w:pPr>
          </w:p>
        </w:tc>
        <w:tc>
          <w:tcPr>
            <w:tcW w:w="1095" w:type="dxa"/>
            <w:shd w:val="clear" w:color="auto" w:fill="auto"/>
            <w:vAlign w:val="center"/>
          </w:tcPr>
          <w:p w14:paraId="3EC4EEC1" w14:textId="77777777" w:rsidR="002D0E8C" w:rsidRDefault="002D0E8C" w:rsidP="00493794">
            <w:pPr>
              <w:spacing w:line="240" w:lineRule="auto"/>
              <w:jc w:val="left"/>
              <w:rPr>
                <w:sz w:val="16"/>
                <w:szCs w:val="16"/>
              </w:rPr>
            </w:pPr>
          </w:p>
        </w:tc>
        <w:tc>
          <w:tcPr>
            <w:tcW w:w="1095" w:type="dxa"/>
            <w:shd w:val="clear" w:color="auto" w:fill="auto"/>
            <w:vAlign w:val="center"/>
          </w:tcPr>
          <w:p w14:paraId="240824F4" w14:textId="77777777" w:rsidR="002D0E8C" w:rsidRDefault="002D0E8C" w:rsidP="00493794">
            <w:pPr>
              <w:spacing w:after="0" w:line="240" w:lineRule="auto"/>
              <w:ind w:left="0" w:right="0" w:firstLine="0"/>
              <w:jc w:val="left"/>
              <w:rPr>
                <w:sz w:val="16"/>
                <w:szCs w:val="16"/>
              </w:rPr>
            </w:pPr>
          </w:p>
        </w:tc>
        <w:tc>
          <w:tcPr>
            <w:tcW w:w="1095" w:type="dxa"/>
          </w:tcPr>
          <w:p w14:paraId="677E5903" w14:textId="77777777" w:rsidR="002D0E8C" w:rsidRDefault="002D0E8C" w:rsidP="00493794">
            <w:pPr>
              <w:spacing w:after="0" w:line="240" w:lineRule="auto"/>
              <w:ind w:left="0" w:right="0" w:firstLine="0"/>
              <w:jc w:val="left"/>
              <w:rPr>
                <w:sz w:val="16"/>
                <w:szCs w:val="16"/>
              </w:rPr>
            </w:pPr>
          </w:p>
        </w:tc>
      </w:tr>
      <w:tr w:rsidR="002D0E8C" w14:paraId="1B619F72" w14:textId="77777777" w:rsidTr="00493794">
        <w:trPr>
          <w:trHeight w:val="310"/>
          <w:jc w:val="center"/>
        </w:trPr>
        <w:tc>
          <w:tcPr>
            <w:tcW w:w="1095" w:type="dxa"/>
            <w:shd w:val="clear" w:color="auto" w:fill="auto"/>
            <w:vAlign w:val="center"/>
          </w:tcPr>
          <w:p w14:paraId="5EC4D91D" w14:textId="4FBD5F2D" w:rsidR="002D0E8C" w:rsidRDefault="002D0E8C" w:rsidP="00493794">
            <w:pPr>
              <w:spacing w:after="0" w:line="240" w:lineRule="auto"/>
              <w:ind w:left="0" w:right="0" w:firstLine="0"/>
              <w:jc w:val="left"/>
              <w:rPr>
                <w:sz w:val="16"/>
                <w:szCs w:val="16"/>
              </w:rPr>
            </w:pPr>
            <w:r>
              <w:rPr>
                <w:sz w:val="16"/>
                <w:szCs w:val="16"/>
              </w:rPr>
              <w:t>Produit 1</w:t>
            </w:r>
          </w:p>
        </w:tc>
        <w:tc>
          <w:tcPr>
            <w:tcW w:w="1095" w:type="dxa"/>
            <w:shd w:val="clear" w:color="auto" w:fill="auto"/>
            <w:vAlign w:val="center"/>
          </w:tcPr>
          <w:p w14:paraId="40CA26B2" w14:textId="0F397688" w:rsidR="002D0E8C" w:rsidRDefault="00345B09" w:rsidP="00493794">
            <w:pPr>
              <w:spacing w:after="0" w:line="240" w:lineRule="auto"/>
              <w:ind w:left="0" w:right="0" w:firstLine="0"/>
              <w:jc w:val="left"/>
              <w:rPr>
                <w:sz w:val="16"/>
                <w:szCs w:val="16"/>
              </w:rPr>
            </w:pPr>
            <w:r w:rsidRPr="00112325">
              <w:rPr>
                <w:sz w:val="16"/>
                <w:szCs w:val="16"/>
              </w:rPr>
              <w:t xml:space="preserve">Mobilisation </w:t>
            </w:r>
            <w:r w:rsidR="00112325" w:rsidRPr="00112325">
              <w:rPr>
                <w:sz w:val="16"/>
                <w:szCs w:val="16"/>
              </w:rPr>
              <w:t>de CAFI et des parties prenantes et examen des documents</w:t>
            </w:r>
          </w:p>
        </w:tc>
        <w:tc>
          <w:tcPr>
            <w:tcW w:w="1095" w:type="dxa"/>
            <w:shd w:val="clear" w:color="auto" w:fill="FFFFFF" w:themeFill="background1"/>
            <w:vAlign w:val="center"/>
          </w:tcPr>
          <w:p w14:paraId="263B497E" w14:textId="0B2CCD3D" w:rsidR="002D0E8C" w:rsidRDefault="000D31E0" w:rsidP="00493794">
            <w:pPr>
              <w:spacing w:after="0" w:line="240" w:lineRule="auto"/>
              <w:ind w:left="0" w:right="0" w:firstLine="0"/>
              <w:jc w:val="center"/>
              <w:rPr>
                <w:sz w:val="16"/>
                <w:szCs w:val="16"/>
              </w:rPr>
            </w:pPr>
            <w:r w:rsidRPr="000D31E0">
              <w:rPr>
                <w:sz w:val="16"/>
                <w:szCs w:val="16"/>
              </w:rPr>
              <w:t>Consultation des représentants de CAFI et d’autres responsables des programmes de CAFI.</w:t>
            </w:r>
          </w:p>
        </w:tc>
        <w:tc>
          <w:tcPr>
            <w:tcW w:w="1095" w:type="dxa"/>
            <w:shd w:val="clear" w:color="auto" w:fill="auto"/>
            <w:vAlign w:val="center"/>
          </w:tcPr>
          <w:p w14:paraId="4B7F1D8C" w14:textId="227C3681" w:rsidR="002D0E8C" w:rsidRDefault="000D31E0" w:rsidP="00493794">
            <w:pPr>
              <w:spacing w:after="0" w:line="240" w:lineRule="auto"/>
              <w:ind w:left="0" w:right="0" w:firstLine="0"/>
              <w:jc w:val="left"/>
              <w:rPr>
                <w:sz w:val="16"/>
                <w:szCs w:val="16"/>
              </w:rPr>
            </w:pPr>
            <w:r w:rsidRPr="000D31E0">
              <w:rPr>
                <w:sz w:val="16"/>
                <w:szCs w:val="16"/>
              </w:rPr>
              <w:t>Engagement détaillé avec CAFI, les parties prenantes nationales et sous-nationales</w:t>
            </w:r>
          </w:p>
        </w:tc>
        <w:tc>
          <w:tcPr>
            <w:tcW w:w="1095" w:type="dxa"/>
            <w:shd w:val="clear" w:color="auto" w:fill="auto"/>
            <w:vAlign w:val="center"/>
          </w:tcPr>
          <w:p w14:paraId="669D553B" w14:textId="722298F9" w:rsidR="002D0E8C" w:rsidRDefault="000D31E0" w:rsidP="00493794">
            <w:pPr>
              <w:spacing w:after="0" w:line="240" w:lineRule="auto"/>
              <w:ind w:left="0" w:right="0" w:firstLine="0"/>
              <w:jc w:val="left"/>
              <w:rPr>
                <w:sz w:val="16"/>
                <w:szCs w:val="16"/>
              </w:rPr>
            </w:pPr>
            <w:r>
              <w:rPr>
                <w:sz w:val="16"/>
                <w:szCs w:val="16"/>
              </w:rPr>
              <w:t>100</w:t>
            </w:r>
          </w:p>
        </w:tc>
        <w:tc>
          <w:tcPr>
            <w:tcW w:w="1095" w:type="dxa"/>
            <w:shd w:val="clear" w:color="auto" w:fill="auto"/>
            <w:vAlign w:val="center"/>
          </w:tcPr>
          <w:p w14:paraId="3CDB9C50" w14:textId="6957D7F5" w:rsidR="002D0E8C" w:rsidRDefault="000D31E0" w:rsidP="00493794">
            <w:pPr>
              <w:spacing w:after="0" w:line="240" w:lineRule="auto"/>
              <w:ind w:left="0" w:right="0" w:firstLine="0"/>
              <w:jc w:val="left"/>
              <w:rPr>
                <w:sz w:val="16"/>
                <w:szCs w:val="16"/>
              </w:rPr>
            </w:pPr>
            <w:r>
              <w:rPr>
                <w:sz w:val="16"/>
                <w:szCs w:val="16"/>
              </w:rPr>
              <w:t>N/A</w:t>
            </w:r>
          </w:p>
        </w:tc>
        <w:tc>
          <w:tcPr>
            <w:tcW w:w="1095" w:type="dxa"/>
            <w:shd w:val="clear" w:color="auto" w:fill="auto"/>
            <w:vAlign w:val="center"/>
          </w:tcPr>
          <w:p w14:paraId="500887C5" w14:textId="77777777" w:rsidR="002D0E8C" w:rsidRDefault="002D0E8C" w:rsidP="00493794">
            <w:pPr>
              <w:spacing w:line="240" w:lineRule="auto"/>
              <w:jc w:val="left"/>
              <w:rPr>
                <w:sz w:val="16"/>
                <w:szCs w:val="16"/>
              </w:rPr>
            </w:pPr>
          </w:p>
        </w:tc>
        <w:tc>
          <w:tcPr>
            <w:tcW w:w="1095" w:type="dxa"/>
            <w:shd w:val="clear" w:color="auto" w:fill="auto"/>
            <w:vAlign w:val="center"/>
          </w:tcPr>
          <w:p w14:paraId="724D812E" w14:textId="77777777" w:rsidR="002D0E8C" w:rsidRDefault="002D0E8C" w:rsidP="00493794">
            <w:pPr>
              <w:spacing w:after="0" w:line="240" w:lineRule="auto"/>
              <w:ind w:left="0" w:right="0" w:firstLine="0"/>
              <w:jc w:val="left"/>
              <w:rPr>
                <w:sz w:val="16"/>
                <w:szCs w:val="16"/>
              </w:rPr>
            </w:pPr>
          </w:p>
        </w:tc>
        <w:tc>
          <w:tcPr>
            <w:tcW w:w="1095" w:type="dxa"/>
          </w:tcPr>
          <w:p w14:paraId="2261C224" w14:textId="77777777" w:rsidR="002D0E8C" w:rsidRDefault="002D0E8C" w:rsidP="00493794">
            <w:pPr>
              <w:spacing w:after="0" w:line="240" w:lineRule="auto"/>
              <w:ind w:left="0" w:right="0" w:firstLine="0"/>
              <w:jc w:val="left"/>
              <w:rPr>
                <w:sz w:val="16"/>
                <w:szCs w:val="16"/>
              </w:rPr>
            </w:pPr>
          </w:p>
        </w:tc>
      </w:tr>
      <w:tr w:rsidR="002D0E8C" w14:paraId="1294FE4A" w14:textId="77777777" w:rsidTr="00493794">
        <w:trPr>
          <w:trHeight w:val="310"/>
          <w:jc w:val="center"/>
        </w:trPr>
        <w:tc>
          <w:tcPr>
            <w:tcW w:w="1095" w:type="dxa"/>
            <w:shd w:val="clear" w:color="auto" w:fill="auto"/>
            <w:vAlign w:val="center"/>
          </w:tcPr>
          <w:p w14:paraId="0B2E8D04" w14:textId="09D62F54" w:rsidR="002D0E8C" w:rsidRDefault="002D0E8C" w:rsidP="00493794">
            <w:pPr>
              <w:spacing w:after="0" w:line="240" w:lineRule="auto"/>
              <w:ind w:left="0" w:right="0" w:firstLine="0"/>
              <w:jc w:val="left"/>
              <w:rPr>
                <w:sz w:val="16"/>
                <w:szCs w:val="16"/>
              </w:rPr>
            </w:pPr>
            <w:r>
              <w:rPr>
                <w:sz w:val="16"/>
                <w:szCs w:val="16"/>
              </w:rPr>
              <w:t xml:space="preserve">Produit </w:t>
            </w:r>
            <w:r w:rsidR="00726A78">
              <w:rPr>
                <w:sz w:val="16"/>
                <w:szCs w:val="16"/>
              </w:rPr>
              <w:t>2</w:t>
            </w:r>
          </w:p>
        </w:tc>
        <w:tc>
          <w:tcPr>
            <w:tcW w:w="1095" w:type="dxa"/>
            <w:shd w:val="clear" w:color="auto" w:fill="auto"/>
            <w:vAlign w:val="center"/>
          </w:tcPr>
          <w:p w14:paraId="13E49990" w14:textId="6B2AF60E" w:rsidR="002D0E8C" w:rsidRPr="00345B09" w:rsidRDefault="00345B09" w:rsidP="00345B09">
            <w:pPr>
              <w:spacing w:after="0" w:line="240" w:lineRule="auto"/>
              <w:ind w:left="0" w:right="0" w:firstLine="0"/>
              <w:jc w:val="left"/>
              <w:rPr>
                <w:sz w:val="16"/>
                <w:szCs w:val="16"/>
                <w:lang w:val="fr-FR"/>
              </w:rPr>
            </w:pPr>
            <w:r w:rsidRPr="00345B09">
              <w:rPr>
                <w:sz w:val="16"/>
                <w:szCs w:val="16"/>
                <w:lang w:val="fr-FR"/>
              </w:rPr>
              <w:t>Evaluation de la déforestation, de la dégradation et de la gouvernance des parcs.</w:t>
            </w:r>
          </w:p>
        </w:tc>
        <w:tc>
          <w:tcPr>
            <w:tcW w:w="1095" w:type="dxa"/>
            <w:shd w:val="clear" w:color="auto" w:fill="FFFFFF" w:themeFill="background1"/>
            <w:vAlign w:val="center"/>
          </w:tcPr>
          <w:p w14:paraId="43E3EB40" w14:textId="5837AAD6" w:rsidR="002D0E8C" w:rsidRDefault="000D31E0" w:rsidP="000135EC">
            <w:pPr>
              <w:spacing w:after="0" w:line="240" w:lineRule="auto"/>
              <w:ind w:left="0" w:right="0" w:firstLine="0"/>
              <w:rPr>
                <w:sz w:val="16"/>
                <w:szCs w:val="16"/>
              </w:rPr>
            </w:pPr>
            <w:r w:rsidRPr="000D31E0">
              <w:rPr>
                <w:sz w:val="16"/>
                <w:szCs w:val="16"/>
              </w:rPr>
              <w:t>Évaluation à distance des changements d’utilisation des terres</w:t>
            </w:r>
            <w:r>
              <w:rPr>
                <w:sz w:val="16"/>
                <w:szCs w:val="16"/>
              </w:rPr>
              <w:t xml:space="preserve"> et</w:t>
            </w:r>
            <w:r w:rsidRPr="000D31E0">
              <w:rPr>
                <w:sz w:val="16"/>
                <w:szCs w:val="16"/>
              </w:rPr>
              <w:t xml:space="preserve"> évaluations détaillées réalisées sur le terrain</w:t>
            </w:r>
          </w:p>
        </w:tc>
        <w:tc>
          <w:tcPr>
            <w:tcW w:w="1095" w:type="dxa"/>
            <w:shd w:val="clear" w:color="auto" w:fill="auto"/>
            <w:vAlign w:val="center"/>
          </w:tcPr>
          <w:p w14:paraId="19C4CA19" w14:textId="51A6C87C" w:rsidR="002D0E8C" w:rsidRDefault="000D31E0" w:rsidP="00493794">
            <w:pPr>
              <w:spacing w:after="0" w:line="240" w:lineRule="auto"/>
              <w:ind w:left="0" w:right="0" w:firstLine="0"/>
              <w:jc w:val="left"/>
              <w:rPr>
                <w:sz w:val="16"/>
                <w:szCs w:val="16"/>
              </w:rPr>
            </w:pPr>
            <w:r w:rsidRPr="000D31E0">
              <w:rPr>
                <w:sz w:val="16"/>
                <w:szCs w:val="16"/>
              </w:rPr>
              <w:t>Évaluations de la déforestation et de la gouvernance forestière dans les environs des parcs nationaux Virunga</w:t>
            </w:r>
            <w:r>
              <w:rPr>
                <w:sz w:val="16"/>
                <w:szCs w:val="16"/>
              </w:rPr>
              <w:t xml:space="preserve"> </w:t>
            </w:r>
            <w:r w:rsidRPr="000D31E0">
              <w:rPr>
                <w:sz w:val="16"/>
                <w:szCs w:val="16"/>
              </w:rPr>
              <w:t>et Kahuzi Biega</w:t>
            </w:r>
          </w:p>
        </w:tc>
        <w:tc>
          <w:tcPr>
            <w:tcW w:w="1095" w:type="dxa"/>
            <w:shd w:val="clear" w:color="auto" w:fill="auto"/>
            <w:vAlign w:val="center"/>
          </w:tcPr>
          <w:p w14:paraId="2D89DE60" w14:textId="314B3FE3" w:rsidR="002D0E8C" w:rsidRDefault="000D31E0" w:rsidP="00493794">
            <w:pPr>
              <w:spacing w:after="0" w:line="240" w:lineRule="auto"/>
              <w:ind w:left="0" w:right="0" w:firstLine="0"/>
              <w:jc w:val="left"/>
              <w:rPr>
                <w:sz w:val="16"/>
                <w:szCs w:val="16"/>
              </w:rPr>
            </w:pPr>
            <w:r>
              <w:rPr>
                <w:sz w:val="16"/>
                <w:szCs w:val="16"/>
              </w:rPr>
              <w:t>100</w:t>
            </w:r>
          </w:p>
        </w:tc>
        <w:tc>
          <w:tcPr>
            <w:tcW w:w="1095" w:type="dxa"/>
            <w:shd w:val="clear" w:color="auto" w:fill="auto"/>
            <w:vAlign w:val="center"/>
          </w:tcPr>
          <w:p w14:paraId="1D24D2AF" w14:textId="64ADD434" w:rsidR="002D0E8C" w:rsidRDefault="000D31E0" w:rsidP="00493794">
            <w:pPr>
              <w:spacing w:after="0" w:line="240" w:lineRule="auto"/>
              <w:ind w:left="0" w:right="0" w:firstLine="0"/>
              <w:jc w:val="left"/>
              <w:rPr>
                <w:sz w:val="16"/>
                <w:szCs w:val="16"/>
              </w:rPr>
            </w:pPr>
            <w:r>
              <w:rPr>
                <w:sz w:val="16"/>
                <w:szCs w:val="16"/>
              </w:rPr>
              <w:t>N/A</w:t>
            </w:r>
          </w:p>
        </w:tc>
        <w:tc>
          <w:tcPr>
            <w:tcW w:w="1095" w:type="dxa"/>
            <w:shd w:val="clear" w:color="auto" w:fill="auto"/>
            <w:vAlign w:val="center"/>
          </w:tcPr>
          <w:p w14:paraId="28B333D4" w14:textId="77777777" w:rsidR="002D0E8C" w:rsidRDefault="002D0E8C" w:rsidP="00493794">
            <w:pPr>
              <w:spacing w:line="240" w:lineRule="auto"/>
              <w:jc w:val="left"/>
              <w:rPr>
                <w:sz w:val="16"/>
                <w:szCs w:val="16"/>
              </w:rPr>
            </w:pPr>
          </w:p>
        </w:tc>
        <w:tc>
          <w:tcPr>
            <w:tcW w:w="1095" w:type="dxa"/>
            <w:shd w:val="clear" w:color="auto" w:fill="auto"/>
            <w:vAlign w:val="center"/>
          </w:tcPr>
          <w:p w14:paraId="7DD824F4" w14:textId="77777777" w:rsidR="002D0E8C" w:rsidRDefault="002D0E8C" w:rsidP="00493794">
            <w:pPr>
              <w:spacing w:after="0" w:line="240" w:lineRule="auto"/>
              <w:ind w:left="0" w:right="0" w:firstLine="0"/>
              <w:jc w:val="left"/>
              <w:rPr>
                <w:sz w:val="16"/>
                <w:szCs w:val="16"/>
              </w:rPr>
            </w:pPr>
          </w:p>
        </w:tc>
        <w:tc>
          <w:tcPr>
            <w:tcW w:w="1095" w:type="dxa"/>
          </w:tcPr>
          <w:p w14:paraId="680E95C8" w14:textId="77777777" w:rsidR="002D0E8C" w:rsidRDefault="002D0E8C" w:rsidP="00493794">
            <w:pPr>
              <w:spacing w:after="0" w:line="240" w:lineRule="auto"/>
              <w:ind w:left="0" w:right="0" w:firstLine="0"/>
              <w:jc w:val="left"/>
              <w:rPr>
                <w:sz w:val="16"/>
                <w:szCs w:val="16"/>
              </w:rPr>
            </w:pPr>
          </w:p>
        </w:tc>
      </w:tr>
      <w:tr w:rsidR="00A1339E" w14:paraId="1F519512" w14:textId="77777777" w:rsidTr="00493794">
        <w:trPr>
          <w:trHeight w:val="310"/>
          <w:jc w:val="center"/>
        </w:trPr>
        <w:tc>
          <w:tcPr>
            <w:tcW w:w="1095" w:type="dxa"/>
            <w:shd w:val="clear" w:color="auto" w:fill="auto"/>
            <w:vAlign w:val="center"/>
          </w:tcPr>
          <w:p w14:paraId="54E7B102" w14:textId="07AE0035" w:rsidR="00A1339E" w:rsidRPr="00A1339E" w:rsidRDefault="00A1339E" w:rsidP="00A1339E">
            <w:pPr>
              <w:spacing w:after="0" w:line="240" w:lineRule="auto"/>
              <w:ind w:left="0" w:right="0" w:firstLine="0"/>
              <w:jc w:val="left"/>
              <w:rPr>
                <w:sz w:val="16"/>
                <w:szCs w:val="16"/>
                <w:lang w:val="fr-FR"/>
              </w:rPr>
            </w:pPr>
            <w:r w:rsidRPr="00345B09">
              <w:rPr>
                <w:sz w:val="16"/>
                <w:szCs w:val="16"/>
                <w:lang w:val="fr-FR"/>
              </w:rPr>
              <w:t>Produit 3 :</w:t>
            </w:r>
          </w:p>
        </w:tc>
        <w:tc>
          <w:tcPr>
            <w:tcW w:w="1095" w:type="dxa"/>
            <w:shd w:val="clear" w:color="auto" w:fill="auto"/>
            <w:vAlign w:val="center"/>
          </w:tcPr>
          <w:p w14:paraId="577E8D57" w14:textId="7FB28AB2" w:rsidR="00A1339E" w:rsidRPr="00345B09" w:rsidRDefault="00A1339E" w:rsidP="00A1339E">
            <w:pPr>
              <w:spacing w:after="0" w:line="240" w:lineRule="auto"/>
              <w:ind w:left="0" w:right="0" w:firstLine="0"/>
              <w:jc w:val="left"/>
              <w:rPr>
                <w:sz w:val="16"/>
                <w:szCs w:val="16"/>
                <w:lang w:val="fr-FR"/>
              </w:rPr>
            </w:pPr>
            <w:r w:rsidRPr="00345B09">
              <w:rPr>
                <w:sz w:val="16"/>
                <w:szCs w:val="16"/>
                <w:lang w:val="fr-FR"/>
              </w:rPr>
              <w:t>Etudes des chaînes de valeur pérennes et non pérennes</w:t>
            </w:r>
          </w:p>
        </w:tc>
        <w:tc>
          <w:tcPr>
            <w:tcW w:w="1095" w:type="dxa"/>
            <w:shd w:val="clear" w:color="auto" w:fill="FFFFFF" w:themeFill="background1"/>
            <w:vAlign w:val="center"/>
          </w:tcPr>
          <w:p w14:paraId="2D0126DC" w14:textId="3450CA3B" w:rsidR="00A1339E" w:rsidRPr="00A1339E" w:rsidRDefault="00A1339E" w:rsidP="00A1339E">
            <w:pPr>
              <w:spacing w:after="0" w:line="240" w:lineRule="auto"/>
              <w:ind w:left="0" w:right="0" w:firstLine="0"/>
              <w:rPr>
                <w:sz w:val="16"/>
                <w:szCs w:val="16"/>
                <w:lang w:val="fr-FR"/>
              </w:rPr>
            </w:pPr>
            <w:r w:rsidRPr="00A1339E">
              <w:rPr>
                <w:sz w:val="16"/>
                <w:szCs w:val="16"/>
                <w:lang w:val="fr-FR"/>
              </w:rPr>
              <w:t>Une cartographie de la structure du marché, des acteurs clés, des prix, des exigences de qualité, de la logistique et des circuits de commercialisation, des défis et des opportunités</w:t>
            </w:r>
          </w:p>
        </w:tc>
        <w:tc>
          <w:tcPr>
            <w:tcW w:w="1095" w:type="dxa"/>
            <w:shd w:val="clear" w:color="auto" w:fill="auto"/>
            <w:vAlign w:val="center"/>
          </w:tcPr>
          <w:p w14:paraId="203CA11D" w14:textId="7C947F6E"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Analyse des chaînes de valeur de café arabica, du robusta, et des produits alimentaires locaux</w:t>
            </w:r>
          </w:p>
        </w:tc>
        <w:tc>
          <w:tcPr>
            <w:tcW w:w="1095" w:type="dxa"/>
            <w:shd w:val="clear" w:color="auto" w:fill="auto"/>
            <w:vAlign w:val="center"/>
          </w:tcPr>
          <w:p w14:paraId="50FD8B2F" w14:textId="3649D880"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100</w:t>
            </w:r>
          </w:p>
        </w:tc>
        <w:tc>
          <w:tcPr>
            <w:tcW w:w="1095" w:type="dxa"/>
            <w:shd w:val="clear" w:color="auto" w:fill="auto"/>
            <w:vAlign w:val="center"/>
          </w:tcPr>
          <w:p w14:paraId="29D16603" w14:textId="4EE42BE9" w:rsidR="00A1339E" w:rsidRPr="00A1339E" w:rsidRDefault="00A1339E" w:rsidP="00A1339E">
            <w:pPr>
              <w:spacing w:after="0" w:line="240" w:lineRule="auto"/>
              <w:ind w:left="0" w:right="0" w:firstLine="0"/>
              <w:jc w:val="left"/>
              <w:rPr>
                <w:sz w:val="16"/>
                <w:szCs w:val="16"/>
              </w:rPr>
            </w:pPr>
            <w:r w:rsidRPr="00A1339E">
              <w:rPr>
                <w:sz w:val="16"/>
                <w:szCs w:val="16"/>
              </w:rPr>
              <w:t>N/A</w:t>
            </w:r>
          </w:p>
        </w:tc>
        <w:tc>
          <w:tcPr>
            <w:tcW w:w="1095" w:type="dxa"/>
            <w:shd w:val="clear" w:color="auto" w:fill="auto"/>
            <w:vAlign w:val="center"/>
          </w:tcPr>
          <w:p w14:paraId="6143560F" w14:textId="77777777" w:rsidR="00A1339E" w:rsidRPr="00A1339E" w:rsidRDefault="00A1339E" w:rsidP="00A1339E">
            <w:pPr>
              <w:spacing w:line="240" w:lineRule="auto"/>
              <w:jc w:val="left"/>
              <w:rPr>
                <w:sz w:val="16"/>
                <w:szCs w:val="16"/>
                <w:lang w:val="fr-FR"/>
              </w:rPr>
            </w:pPr>
          </w:p>
        </w:tc>
        <w:tc>
          <w:tcPr>
            <w:tcW w:w="1095" w:type="dxa"/>
            <w:shd w:val="clear" w:color="auto" w:fill="auto"/>
            <w:vAlign w:val="center"/>
          </w:tcPr>
          <w:p w14:paraId="6F495689" w14:textId="77777777" w:rsidR="00A1339E" w:rsidRDefault="00A1339E" w:rsidP="00A1339E">
            <w:pPr>
              <w:spacing w:after="0" w:line="240" w:lineRule="auto"/>
              <w:ind w:left="0" w:right="0" w:firstLine="0"/>
              <w:jc w:val="left"/>
              <w:rPr>
                <w:sz w:val="16"/>
                <w:szCs w:val="16"/>
              </w:rPr>
            </w:pPr>
          </w:p>
        </w:tc>
        <w:tc>
          <w:tcPr>
            <w:tcW w:w="1095" w:type="dxa"/>
          </w:tcPr>
          <w:p w14:paraId="6B89C4D8" w14:textId="77777777" w:rsidR="00A1339E" w:rsidRDefault="00A1339E" w:rsidP="00A1339E">
            <w:pPr>
              <w:spacing w:after="0" w:line="240" w:lineRule="auto"/>
              <w:ind w:left="0" w:right="0" w:firstLine="0"/>
              <w:jc w:val="left"/>
              <w:rPr>
                <w:sz w:val="16"/>
                <w:szCs w:val="16"/>
              </w:rPr>
            </w:pPr>
          </w:p>
        </w:tc>
      </w:tr>
      <w:tr w:rsidR="00A1339E" w14:paraId="1B66061A" w14:textId="77777777" w:rsidTr="00493794">
        <w:trPr>
          <w:trHeight w:val="310"/>
          <w:jc w:val="center"/>
        </w:trPr>
        <w:tc>
          <w:tcPr>
            <w:tcW w:w="1095" w:type="dxa"/>
            <w:shd w:val="clear" w:color="auto" w:fill="auto"/>
            <w:vAlign w:val="center"/>
          </w:tcPr>
          <w:p w14:paraId="25B2A05A" w14:textId="4C3C8936" w:rsidR="00A1339E" w:rsidRPr="00A1339E" w:rsidRDefault="00A1339E" w:rsidP="00A1339E">
            <w:pPr>
              <w:spacing w:after="0" w:line="240" w:lineRule="auto"/>
              <w:ind w:left="0" w:right="0" w:firstLine="0"/>
              <w:jc w:val="left"/>
              <w:rPr>
                <w:sz w:val="16"/>
                <w:szCs w:val="16"/>
                <w:lang w:val="fr-FR"/>
              </w:rPr>
            </w:pPr>
            <w:r w:rsidRPr="00345B09">
              <w:rPr>
                <w:sz w:val="16"/>
                <w:szCs w:val="16"/>
                <w:lang w:val="fr-FR"/>
              </w:rPr>
              <w:t>Produit 4 :</w:t>
            </w:r>
          </w:p>
        </w:tc>
        <w:tc>
          <w:tcPr>
            <w:tcW w:w="1095" w:type="dxa"/>
            <w:shd w:val="clear" w:color="auto" w:fill="auto"/>
            <w:vAlign w:val="center"/>
          </w:tcPr>
          <w:p w14:paraId="50BE6A9F" w14:textId="2579C9B9" w:rsidR="00A1339E" w:rsidRPr="00345B09" w:rsidRDefault="00A1339E" w:rsidP="00A1339E">
            <w:pPr>
              <w:spacing w:after="0" w:line="240" w:lineRule="auto"/>
              <w:ind w:left="0" w:right="0" w:firstLine="0"/>
              <w:jc w:val="left"/>
              <w:rPr>
                <w:sz w:val="16"/>
                <w:szCs w:val="16"/>
                <w:lang w:val="fr-FR"/>
              </w:rPr>
            </w:pPr>
            <w:r>
              <w:rPr>
                <w:sz w:val="16"/>
                <w:szCs w:val="16"/>
                <w:lang w:val="fr-FR"/>
              </w:rPr>
              <w:t>A</w:t>
            </w:r>
            <w:r w:rsidRPr="00345B09">
              <w:rPr>
                <w:sz w:val="16"/>
                <w:szCs w:val="16"/>
                <w:lang w:val="fr-FR"/>
              </w:rPr>
              <w:t>nalyse des profils et évaluation des capacités des partenaires</w:t>
            </w:r>
          </w:p>
        </w:tc>
        <w:tc>
          <w:tcPr>
            <w:tcW w:w="1095" w:type="dxa"/>
            <w:shd w:val="clear" w:color="auto" w:fill="FFFFFF" w:themeFill="background1"/>
            <w:vAlign w:val="center"/>
          </w:tcPr>
          <w:p w14:paraId="340D2C01" w14:textId="27D69389" w:rsidR="00A1339E" w:rsidRPr="00A1339E" w:rsidRDefault="00A1339E" w:rsidP="000135EC">
            <w:pPr>
              <w:spacing w:after="0" w:line="240" w:lineRule="auto"/>
              <w:ind w:left="0" w:right="0" w:firstLine="0"/>
              <w:rPr>
                <w:sz w:val="16"/>
                <w:szCs w:val="16"/>
                <w:lang w:val="fr-FR"/>
              </w:rPr>
            </w:pPr>
            <w:r w:rsidRPr="00A1339E">
              <w:rPr>
                <w:sz w:val="16"/>
                <w:szCs w:val="16"/>
                <w:lang w:val="fr-FR"/>
              </w:rPr>
              <w:t>La sélection des partenaires coopératifs de haute qualité pour la mise en œuvre du programme</w:t>
            </w:r>
          </w:p>
        </w:tc>
        <w:tc>
          <w:tcPr>
            <w:tcW w:w="1095" w:type="dxa"/>
            <w:shd w:val="clear" w:color="auto" w:fill="auto"/>
            <w:vAlign w:val="center"/>
          </w:tcPr>
          <w:p w14:paraId="785DFED2" w14:textId="31112918"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Établir les profils et évaluer 10 coopératives et d’organisations de producteurs</w:t>
            </w:r>
          </w:p>
        </w:tc>
        <w:tc>
          <w:tcPr>
            <w:tcW w:w="1095" w:type="dxa"/>
            <w:shd w:val="clear" w:color="auto" w:fill="auto"/>
            <w:vAlign w:val="center"/>
          </w:tcPr>
          <w:p w14:paraId="4905C409" w14:textId="152D2B14"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100</w:t>
            </w:r>
          </w:p>
        </w:tc>
        <w:tc>
          <w:tcPr>
            <w:tcW w:w="1095" w:type="dxa"/>
            <w:shd w:val="clear" w:color="auto" w:fill="auto"/>
            <w:vAlign w:val="center"/>
          </w:tcPr>
          <w:p w14:paraId="7D3E6FF2" w14:textId="21AF947C" w:rsidR="00A1339E" w:rsidRPr="00A1339E" w:rsidRDefault="00A1339E" w:rsidP="00A1339E">
            <w:pPr>
              <w:spacing w:after="0" w:line="240" w:lineRule="auto"/>
              <w:ind w:left="0" w:right="0" w:firstLine="0"/>
              <w:jc w:val="left"/>
              <w:rPr>
                <w:sz w:val="16"/>
                <w:szCs w:val="16"/>
              </w:rPr>
            </w:pPr>
            <w:r>
              <w:rPr>
                <w:sz w:val="16"/>
                <w:szCs w:val="16"/>
              </w:rPr>
              <w:t>N/A</w:t>
            </w:r>
          </w:p>
        </w:tc>
        <w:tc>
          <w:tcPr>
            <w:tcW w:w="1095" w:type="dxa"/>
            <w:shd w:val="clear" w:color="auto" w:fill="auto"/>
            <w:vAlign w:val="center"/>
          </w:tcPr>
          <w:p w14:paraId="5F599F95" w14:textId="77777777" w:rsidR="00A1339E" w:rsidRPr="00A1339E" w:rsidRDefault="00A1339E" w:rsidP="00A1339E">
            <w:pPr>
              <w:spacing w:line="240" w:lineRule="auto"/>
              <w:jc w:val="left"/>
              <w:rPr>
                <w:sz w:val="16"/>
                <w:szCs w:val="16"/>
                <w:lang w:val="fr-FR"/>
              </w:rPr>
            </w:pPr>
          </w:p>
        </w:tc>
        <w:tc>
          <w:tcPr>
            <w:tcW w:w="1095" w:type="dxa"/>
            <w:shd w:val="clear" w:color="auto" w:fill="auto"/>
            <w:vAlign w:val="center"/>
          </w:tcPr>
          <w:p w14:paraId="0C4BFCF6" w14:textId="77777777" w:rsidR="00A1339E" w:rsidRDefault="00A1339E" w:rsidP="00A1339E">
            <w:pPr>
              <w:spacing w:after="0" w:line="240" w:lineRule="auto"/>
              <w:ind w:left="0" w:right="0" w:firstLine="0"/>
              <w:jc w:val="left"/>
              <w:rPr>
                <w:sz w:val="16"/>
                <w:szCs w:val="16"/>
              </w:rPr>
            </w:pPr>
          </w:p>
        </w:tc>
        <w:tc>
          <w:tcPr>
            <w:tcW w:w="1095" w:type="dxa"/>
          </w:tcPr>
          <w:p w14:paraId="5A341712" w14:textId="77777777" w:rsidR="00A1339E" w:rsidRDefault="00A1339E" w:rsidP="00A1339E">
            <w:pPr>
              <w:spacing w:after="0" w:line="240" w:lineRule="auto"/>
              <w:ind w:left="0" w:right="0" w:firstLine="0"/>
              <w:jc w:val="left"/>
              <w:rPr>
                <w:sz w:val="16"/>
                <w:szCs w:val="16"/>
              </w:rPr>
            </w:pPr>
          </w:p>
        </w:tc>
      </w:tr>
      <w:tr w:rsidR="00A1339E" w14:paraId="2A99D7F8" w14:textId="77777777" w:rsidTr="00493794">
        <w:trPr>
          <w:trHeight w:val="310"/>
          <w:jc w:val="center"/>
        </w:trPr>
        <w:tc>
          <w:tcPr>
            <w:tcW w:w="1095" w:type="dxa"/>
            <w:shd w:val="clear" w:color="auto" w:fill="auto"/>
            <w:vAlign w:val="center"/>
          </w:tcPr>
          <w:p w14:paraId="677C7000" w14:textId="6C0BF1A5" w:rsidR="00A1339E" w:rsidRPr="00A1339E" w:rsidRDefault="00A1339E" w:rsidP="00A1339E">
            <w:pPr>
              <w:spacing w:after="0" w:line="240" w:lineRule="auto"/>
              <w:ind w:left="0" w:right="0" w:firstLine="0"/>
              <w:jc w:val="left"/>
              <w:rPr>
                <w:sz w:val="16"/>
                <w:szCs w:val="16"/>
                <w:lang w:val="fr-FR"/>
              </w:rPr>
            </w:pPr>
            <w:r w:rsidRPr="00345B09">
              <w:rPr>
                <w:sz w:val="16"/>
                <w:szCs w:val="16"/>
                <w:lang w:val="fr-FR"/>
              </w:rPr>
              <w:t>Produit 5 :</w:t>
            </w:r>
          </w:p>
        </w:tc>
        <w:tc>
          <w:tcPr>
            <w:tcW w:w="1095" w:type="dxa"/>
            <w:shd w:val="clear" w:color="auto" w:fill="auto"/>
            <w:vAlign w:val="center"/>
          </w:tcPr>
          <w:p w14:paraId="2BE1A245" w14:textId="668BBCAB" w:rsidR="00A1339E" w:rsidRPr="00345B09" w:rsidRDefault="00A1339E" w:rsidP="00A1339E">
            <w:pPr>
              <w:spacing w:after="0" w:line="240" w:lineRule="auto"/>
              <w:ind w:left="0" w:right="0" w:firstLine="0"/>
              <w:jc w:val="left"/>
              <w:rPr>
                <w:sz w:val="16"/>
                <w:szCs w:val="16"/>
                <w:lang w:val="fr-FR"/>
              </w:rPr>
            </w:pPr>
            <w:r w:rsidRPr="00345B09">
              <w:rPr>
                <w:sz w:val="16"/>
                <w:szCs w:val="16"/>
                <w:lang w:val="fr-FR"/>
              </w:rPr>
              <w:t>Etude de faisabilité de l’agroforesterie</w:t>
            </w:r>
          </w:p>
        </w:tc>
        <w:tc>
          <w:tcPr>
            <w:tcW w:w="1095" w:type="dxa"/>
            <w:shd w:val="clear" w:color="auto" w:fill="FFFFFF" w:themeFill="background1"/>
            <w:vAlign w:val="center"/>
          </w:tcPr>
          <w:p w14:paraId="0A1AF016" w14:textId="08032D0A" w:rsidR="00A1339E" w:rsidRPr="00A1339E" w:rsidRDefault="00A1339E" w:rsidP="000135EC">
            <w:pPr>
              <w:spacing w:after="0" w:line="240" w:lineRule="auto"/>
              <w:ind w:left="0" w:right="0" w:firstLine="0"/>
              <w:rPr>
                <w:sz w:val="16"/>
                <w:szCs w:val="16"/>
                <w:lang w:val="fr-FR"/>
              </w:rPr>
            </w:pPr>
            <w:r w:rsidRPr="00A1339E">
              <w:rPr>
                <w:sz w:val="16"/>
                <w:szCs w:val="16"/>
                <w:lang w:val="fr-FR"/>
              </w:rPr>
              <w:t>Un examen des options disponibles pour la production et la distribution de pépinières</w:t>
            </w:r>
          </w:p>
        </w:tc>
        <w:tc>
          <w:tcPr>
            <w:tcW w:w="1095" w:type="dxa"/>
            <w:shd w:val="clear" w:color="auto" w:fill="auto"/>
            <w:vAlign w:val="center"/>
          </w:tcPr>
          <w:p w14:paraId="46792640" w14:textId="37596DAF"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Conduire un examen des pratiques agroforestières actuelles</w:t>
            </w:r>
          </w:p>
        </w:tc>
        <w:tc>
          <w:tcPr>
            <w:tcW w:w="1095" w:type="dxa"/>
            <w:shd w:val="clear" w:color="auto" w:fill="auto"/>
            <w:vAlign w:val="center"/>
          </w:tcPr>
          <w:p w14:paraId="30BD502D" w14:textId="3C553AF4" w:rsidR="00A1339E" w:rsidRPr="00A1339E" w:rsidRDefault="00A1339E" w:rsidP="00A1339E">
            <w:pPr>
              <w:spacing w:after="0" w:line="240" w:lineRule="auto"/>
              <w:ind w:left="0" w:right="0" w:firstLine="0"/>
              <w:jc w:val="left"/>
              <w:rPr>
                <w:sz w:val="16"/>
                <w:szCs w:val="16"/>
                <w:lang w:val="fr-FR"/>
              </w:rPr>
            </w:pPr>
            <w:r w:rsidRPr="00A1339E">
              <w:rPr>
                <w:sz w:val="16"/>
                <w:szCs w:val="16"/>
                <w:lang w:val="fr-FR"/>
              </w:rPr>
              <w:t>100</w:t>
            </w:r>
          </w:p>
        </w:tc>
        <w:tc>
          <w:tcPr>
            <w:tcW w:w="1095" w:type="dxa"/>
            <w:shd w:val="clear" w:color="auto" w:fill="auto"/>
            <w:vAlign w:val="center"/>
          </w:tcPr>
          <w:p w14:paraId="69B9898A" w14:textId="5BBAC35E" w:rsidR="00A1339E" w:rsidRPr="00A1339E" w:rsidRDefault="00A1339E" w:rsidP="00A1339E">
            <w:pPr>
              <w:spacing w:after="0" w:line="240" w:lineRule="auto"/>
              <w:ind w:left="0" w:right="0" w:firstLine="0"/>
              <w:jc w:val="left"/>
              <w:rPr>
                <w:sz w:val="16"/>
                <w:szCs w:val="16"/>
              </w:rPr>
            </w:pPr>
            <w:r>
              <w:rPr>
                <w:sz w:val="16"/>
                <w:szCs w:val="16"/>
              </w:rPr>
              <w:t>N/A</w:t>
            </w:r>
          </w:p>
        </w:tc>
        <w:tc>
          <w:tcPr>
            <w:tcW w:w="1095" w:type="dxa"/>
            <w:shd w:val="clear" w:color="auto" w:fill="auto"/>
            <w:vAlign w:val="center"/>
          </w:tcPr>
          <w:p w14:paraId="0DDE6002" w14:textId="77777777" w:rsidR="00A1339E" w:rsidRPr="00A1339E" w:rsidRDefault="00A1339E" w:rsidP="00A1339E">
            <w:pPr>
              <w:spacing w:line="240" w:lineRule="auto"/>
              <w:jc w:val="left"/>
              <w:rPr>
                <w:sz w:val="16"/>
                <w:szCs w:val="16"/>
                <w:lang w:val="fr-FR"/>
              </w:rPr>
            </w:pPr>
          </w:p>
        </w:tc>
        <w:tc>
          <w:tcPr>
            <w:tcW w:w="1095" w:type="dxa"/>
            <w:shd w:val="clear" w:color="auto" w:fill="auto"/>
            <w:vAlign w:val="center"/>
          </w:tcPr>
          <w:p w14:paraId="2715DD48" w14:textId="77777777" w:rsidR="00A1339E" w:rsidRDefault="00A1339E" w:rsidP="00A1339E">
            <w:pPr>
              <w:spacing w:after="0" w:line="240" w:lineRule="auto"/>
              <w:ind w:left="0" w:right="0" w:firstLine="0"/>
              <w:jc w:val="left"/>
              <w:rPr>
                <w:sz w:val="16"/>
                <w:szCs w:val="16"/>
              </w:rPr>
            </w:pPr>
          </w:p>
        </w:tc>
        <w:tc>
          <w:tcPr>
            <w:tcW w:w="1095" w:type="dxa"/>
          </w:tcPr>
          <w:p w14:paraId="0CD6E19C" w14:textId="77777777" w:rsidR="00A1339E" w:rsidRDefault="00A1339E" w:rsidP="00A1339E">
            <w:pPr>
              <w:spacing w:after="0" w:line="240" w:lineRule="auto"/>
              <w:ind w:left="0" w:right="0" w:firstLine="0"/>
              <w:jc w:val="left"/>
              <w:rPr>
                <w:sz w:val="16"/>
                <w:szCs w:val="16"/>
              </w:rPr>
            </w:pPr>
          </w:p>
        </w:tc>
      </w:tr>
      <w:tr w:rsidR="00A1339E" w14:paraId="2EDB1D3A" w14:textId="77777777" w:rsidTr="00493794">
        <w:trPr>
          <w:trHeight w:val="310"/>
          <w:jc w:val="center"/>
        </w:trPr>
        <w:tc>
          <w:tcPr>
            <w:tcW w:w="1095" w:type="dxa"/>
            <w:shd w:val="clear" w:color="auto" w:fill="auto"/>
            <w:vAlign w:val="center"/>
          </w:tcPr>
          <w:p w14:paraId="0F4E8B60" w14:textId="4AD4FBB6" w:rsidR="00A1339E" w:rsidRDefault="00A1339E" w:rsidP="00A1339E">
            <w:pPr>
              <w:spacing w:after="0" w:line="240" w:lineRule="auto"/>
              <w:ind w:left="0" w:right="0" w:firstLine="0"/>
              <w:jc w:val="left"/>
              <w:rPr>
                <w:sz w:val="16"/>
                <w:szCs w:val="16"/>
              </w:rPr>
            </w:pPr>
            <w:r w:rsidRPr="00345B09">
              <w:rPr>
                <w:sz w:val="16"/>
                <w:szCs w:val="16"/>
                <w:lang w:val="fr-FR"/>
              </w:rPr>
              <w:lastRenderedPageBreak/>
              <w:t>Produit 6</w:t>
            </w:r>
          </w:p>
        </w:tc>
        <w:tc>
          <w:tcPr>
            <w:tcW w:w="1095" w:type="dxa"/>
            <w:shd w:val="clear" w:color="auto" w:fill="auto"/>
            <w:vAlign w:val="center"/>
          </w:tcPr>
          <w:p w14:paraId="53459C51" w14:textId="66C4A0B3" w:rsidR="00A1339E" w:rsidRPr="00345B09" w:rsidRDefault="00A1339E" w:rsidP="00A1339E">
            <w:pPr>
              <w:spacing w:after="0" w:line="240" w:lineRule="auto"/>
              <w:ind w:left="0" w:right="0" w:firstLine="0"/>
              <w:jc w:val="left"/>
              <w:rPr>
                <w:sz w:val="16"/>
                <w:szCs w:val="16"/>
              </w:rPr>
            </w:pPr>
            <w:r w:rsidRPr="00345B09">
              <w:rPr>
                <w:sz w:val="16"/>
                <w:szCs w:val="16"/>
                <w:lang w:val="fr-FR"/>
              </w:rPr>
              <w:t>Evaluation des moyens de subsistance et modélisation du revenu minimum vital</w:t>
            </w:r>
          </w:p>
        </w:tc>
        <w:tc>
          <w:tcPr>
            <w:tcW w:w="1095" w:type="dxa"/>
            <w:shd w:val="clear" w:color="auto" w:fill="FFFFFF" w:themeFill="background1"/>
            <w:vAlign w:val="center"/>
          </w:tcPr>
          <w:p w14:paraId="308AC357" w14:textId="1DCE633B" w:rsidR="00A1339E" w:rsidRDefault="00A1339E" w:rsidP="008E7AE7">
            <w:pPr>
              <w:spacing w:after="0" w:line="240" w:lineRule="auto"/>
              <w:ind w:left="0" w:right="0" w:firstLine="0"/>
              <w:jc w:val="left"/>
              <w:rPr>
                <w:sz w:val="16"/>
                <w:szCs w:val="16"/>
              </w:rPr>
            </w:pPr>
            <w:r w:rsidRPr="00A1339E">
              <w:rPr>
                <w:sz w:val="16"/>
                <w:szCs w:val="16"/>
              </w:rPr>
              <w:t xml:space="preserve">Les options disponibles permettant </w:t>
            </w:r>
            <w:r w:rsidRPr="008E7AE7">
              <w:rPr>
                <w:sz w:val="16"/>
                <w:szCs w:val="16"/>
                <w:lang w:val="fr-FR"/>
              </w:rPr>
              <w:t>d’atteindre</w:t>
            </w:r>
            <w:r w:rsidRPr="00A1339E">
              <w:rPr>
                <w:sz w:val="16"/>
                <w:szCs w:val="16"/>
              </w:rPr>
              <w:t xml:space="preserve"> des moyens de subsistance durables et résilients</w:t>
            </w:r>
          </w:p>
        </w:tc>
        <w:tc>
          <w:tcPr>
            <w:tcW w:w="1095" w:type="dxa"/>
            <w:shd w:val="clear" w:color="auto" w:fill="auto"/>
            <w:vAlign w:val="center"/>
          </w:tcPr>
          <w:p w14:paraId="5674BA5E" w14:textId="675EF818" w:rsidR="00A1339E" w:rsidRDefault="00A1339E" w:rsidP="00A1339E">
            <w:pPr>
              <w:spacing w:after="0" w:line="240" w:lineRule="auto"/>
              <w:ind w:left="0" w:right="0" w:firstLine="0"/>
              <w:jc w:val="left"/>
              <w:rPr>
                <w:sz w:val="16"/>
                <w:szCs w:val="16"/>
              </w:rPr>
            </w:pPr>
            <w:r w:rsidRPr="00A1339E">
              <w:rPr>
                <w:sz w:val="16"/>
                <w:szCs w:val="16"/>
              </w:rPr>
              <w:t>Établir les besoins et les priorités des communautés</w:t>
            </w:r>
          </w:p>
        </w:tc>
        <w:tc>
          <w:tcPr>
            <w:tcW w:w="1095" w:type="dxa"/>
            <w:shd w:val="clear" w:color="auto" w:fill="auto"/>
            <w:vAlign w:val="center"/>
          </w:tcPr>
          <w:p w14:paraId="571E9937" w14:textId="24B9451E" w:rsidR="00A1339E" w:rsidRDefault="00A1339E" w:rsidP="00A1339E">
            <w:pPr>
              <w:spacing w:after="0" w:line="240" w:lineRule="auto"/>
              <w:ind w:left="0" w:right="0" w:firstLine="0"/>
              <w:jc w:val="left"/>
              <w:rPr>
                <w:sz w:val="16"/>
                <w:szCs w:val="16"/>
              </w:rPr>
            </w:pPr>
            <w:r>
              <w:rPr>
                <w:sz w:val="16"/>
                <w:szCs w:val="16"/>
              </w:rPr>
              <w:t>100</w:t>
            </w:r>
            <w:r w:rsidR="008A404B">
              <w:rPr>
                <w:sz w:val="16"/>
                <w:szCs w:val="16"/>
              </w:rPr>
              <w:t>%</w:t>
            </w:r>
          </w:p>
        </w:tc>
        <w:tc>
          <w:tcPr>
            <w:tcW w:w="1095" w:type="dxa"/>
            <w:shd w:val="clear" w:color="auto" w:fill="auto"/>
            <w:vAlign w:val="center"/>
          </w:tcPr>
          <w:p w14:paraId="4BE8B07E" w14:textId="670A89E9" w:rsidR="00A1339E" w:rsidRDefault="00A1339E" w:rsidP="00A1339E">
            <w:pPr>
              <w:spacing w:after="0" w:line="240" w:lineRule="auto"/>
              <w:ind w:left="0" w:right="0" w:firstLine="0"/>
              <w:jc w:val="left"/>
              <w:rPr>
                <w:sz w:val="16"/>
                <w:szCs w:val="16"/>
              </w:rPr>
            </w:pPr>
            <w:r>
              <w:rPr>
                <w:sz w:val="16"/>
                <w:szCs w:val="16"/>
              </w:rPr>
              <w:t>N/A</w:t>
            </w:r>
          </w:p>
        </w:tc>
        <w:tc>
          <w:tcPr>
            <w:tcW w:w="1095" w:type="dxa"/>
            <w:shd w:val="clear" w:color="auto" w:fill="auto"/>
            <w:vAlign w:val="center"/>
          </w:tcPr>
          <w:p w14:paraId="38C79FA0" w14:textId="77777777" w:rsidR="00A1339E" w:rsidRDefault="00A1339E" w:rsidP="00A1339E">
            <w:pPr>
              <w:spacing w:line="240" w:lineRule="auto"/>
              <w:jc w:val="left"/>
              <w:rPr>
                <w:sz w:val="16"/>
                <w:szCs w:val="16"/>
              </w:rPr>
            </w:pPr>
          </w:p>
        </w:tc>
        <w:tc>
          <w:tcPr>
            <w:tcW w:w="1095" w:type="dxa"/>
            <w:shd w:val="clear" w:color="auto" w:fill="auto"/>
            <w:vAlign w:val="center"/>
          </w:tcPr>
          <w:p w14:paraId="5D438C66" w14:textId="77777777" w:rsidR="00A1339E" w:rsidRDefault="00A1339E" w:rsidP="00A1339E">
            <w:pPr>
              <w:spacing w:after="0" w:line="240" w:lineRule="auto"/>
              <w:ind w:left="0" w:right="0" w:firstLine="0"/>
              <w:jc w:val="left"/>
              <w:rPr>
                <w:sz w:val="16"/>
                <w:szCs w:val="16"/>
              </w:rPr>
            </w:pPr>
          </w:p>
        </w:tc>
        <w:tc>
          <w:tcPr>
            <w:tcW w:w="1095" w:type="dxa"/>
          </w:tcPr>
          <w:p w14:paraId="036E05A4" w14:textId="77777777" w:rsidR="00A1339E" w:rsidRDefault="00A1339E" w:rsidP="00A1339E">
            <w:pPr>
              <w:spacing w:after="0" w:line="240" w:lineRule="auto"/>
              <w:ind w:left="0" w:right="0" w:firstLine="0"/>
              <w:jc w:val="left"/>
              <w:rPr>
                <w:sz w:val="16"/>
                <w:szCs w:val="16"/>
              </w:rPr>
            </w:pPr>
          </w:p>
        </w:tc>
      </w:tr>
      <w:tr w:rsidR="00A1339E" w14:paraId="017CDEA1" w14:textId="77777777" w:rsidTr="00493794">
        <w:trPr>
          <w:trHeight w:val="310"/>
          <w:jc w:val="center"/>
        </w:trPr>
        <w:tc>
          <w:tcPr>
            <w:tcW w:w="1095" w:type="dxa"/>
            <w:shd w:val="clear" w:color="auto" w:fill="C6E0B4"/>
            <w:vAlign w:val="center"/>
          </w:tcPr>
          <w:p w14:paraId="78EC0E2F" w14:textId="77777777" w:rsidR="00A1339E" w:rsidRDefault="00A1339E" w:rsidP="00A1339E">
            <w:pPr>
              <w:spacing w:after="0" w:line="240" w:lineRule="auto"/>
              <w:ind w:left="0" w:right="0" w:firstLine="0"/>
              <w:jc w:val="left"/>
              <w:rPr>
                <w:sz w:val="16"/>
                <w:szCs w:val="16"/>
                <w:u w:val="single"/>
              </w:rPr>
            </w:pPr>
            <w:r>
              <w:rPr>
                <w:sz w:val="16"/>
                <w:szCs w:val="16"/>
                <w:u w:val="single"/>
              </w:rPr>
              <w:t xml:space="preserve">Effet 2: </w:t>
            </w:r>
          </w:p>
        </w:tc>
        <w:tc>
          <w:tcPr>
            <w:tcW w:w="1095" w:type="dxa"/>
            <w:shd w:val="clear" w:color="auto" w:fill="C6E0B4"/>
            <w:vAlign w:val="center"/>
          </w:tcPr>
          <w:p w14:paraId="12E90ED9" w14:textId="77777777" w:rsidR="00A1339E" w:rsidRDefault="00A1339E" w:rsidP="00A1339E">
            <w:pPr>
              <w:spacing w:after="0" w:line="240" w:lineRule="auto"/>
              <w:ind w:left="0" w:right="0" w:firstLine="0"/>
              <w:jc w:val="left"/>
              <w:rPr>
                <w:sz w:val="22"/>
                <w:szCs w:val="22"/>
              </w:rPr>
            </w:pPr>
            <w:r>
              <w:rPr>
                <w:sz w:val="22"/>
                <w:szCs w:val="22"/>
              </w:rPr>
              <w:t> </w:t>
            </w:r>
          </w:p>
        </w:tc>
        <w:tc>
          <w:tcPr>
            <w:tcW w:w="1095" w:type="dxa"/>
            <w:shd w:val="clear" w:color="auto" w:fill="C6E0B4"/>
            <w:vAlign w:val="center"/>
          </w:tcPr>
          <w:p w14:paraId="11EB525B" w14:textId="77777777" w:rsidR="00A1339E" w:rsidRDefault="00A1339E" w:rsidP="00A1339E">
            <w:pPr>
              <w:spacing w:after="0" w:line="240" w:lineRule="auto"/>
              <w:ind w:left="0" w:right="0" w:firstLine="0"/>
              <w:jc w:val="center"/>
              <w:rPr>
                <w:sz w:val="22"/>
                <w:szCs w:val="22"/>
              </w:rPr>
            </w:pPr>
            <w:r>
              <w:rPr>
                <w:sz w:val="22"/>
                <w:szCs w:val="22"/>
              </w:rPr>
              <w:t> </w:t>
            </w:r>
          </w:p>
        </w:tc>
        <w:tc>
          <w:tcPr>
            <w:tcW w:w="1095" w:type="dxa"/>
            <w:shd w:val="clear" w:color="auto" w:fill="C6E0B4"/>
            <w:vAlign w:val="center"/>
          </w:tcPr>
          <w:p w14:paraId="0BC33764" w14:textId="77777777" w:rsidR="00A1339E" w:rsidRDefault="00A1339E" w:rsidP="00A1339E">
            <w:pPr>
              <w:spacing w:after="0" w:line="240" w:lineRule="auto"/>
              <w:ind w:left="0" w:right="0" w:firstLine="0"/>
              <w:jc w:val="left"/>
              <w:rPr>
                <w:sz w:val="22"/>
                <w:szCs w:val="22"/>
              </w:rPr>
            </w:pPr>
            <w:r>
              <w:rPr>
                <w:sz w:val="22"/>
                <w:szCs w:val="22"/>
              </w:rPr>
              <w:t> </w:t>
            </w:r>
          </w:p>
        </w:tc>
        <w:tc>
          <w:tcPr>
            <w:tcW w:w="1095" w:type="dxa"/>
            <w:shd w:val="clear" w:color="auto" w:fill="C6E0B4"/>
            <w:vAlign w:val="center"/>
          </w:tcPr>
          <w:p w14:paraId="5B30B1FF" w14:textId="77777777" w:rsidR="00A1339E" w:rsidRDefault="00A1339E" w:rsidP="00A1339E">
            <w:pPr>
              <w:spacing w:after="0" w:line="240" w:lineRule="auto"/>
              <w:ind w:left="0" w:right="0" w:firstLine="0"/>
              <w:jc w:val="left"/>
              <w:rPr>
                <w:sz w:val="22"/>
                <w:szCs w:val="22"/>
              </w:rPr>
            </w:pPr>
            <w:r>
              <w:rPr>
                <w:sz w:val="22"/>
                <w:szCs w:val="22"/>
              </w:rPr>
              <w:t> </w:t>
            </w:r>
          </w:p>
        </w:tc>
        <w:tc>
          <w:tcPr>
            <w:tcW w:w="1095" w:type="dxa"/>
            <w:shd w:val="clear" w:color="auto" w:fill="C6E0B4"/>
            <w:vAlign w:val="center"/>
          </w:tcPr>
          <w:p w14:paraId="76296617" w14:textId="77777777" w:rsidR="00A1339E" w:rsidRPr="00A1339E" w:rsidRDefault="00A1339E" w:rsidP="00A1339E">
            <w:pPr>
              <w:spacing w:after="0" w:line="240" w:lineRule="auto"/>
              <w:ind w:left="0" w:right="0" w:firstLine="0"/>
              <w:jc w:val="left"/>
              <w:rPr>
                <w:sz w:val="16"/>
                <w:szCs w:val="16"/>
              </w:rPr>
            </w:pPr>
            <w:r w:rsidRPr="00A1339E">
              <w:rPr>
                <w:sz w:val="16"/>
                <w:szCs w:val="16"/>
              </w:rPr>
              <w:t> </w:t>
            </w:r>
          </w:p>
        </w:tc>
        <w:tc>
          <w:tcPr>
            <w:tcW w:w="1095" w:type="dxa"/>
            <w:shd w:val="clear" w:color="auto" w:fill="C6E0B4"/>
            <w:vAlign w:val="center"/>
          </w:tcPr>
          <w:p w14:paraId="2D3E741F" w14:textId="77777777" w:rsidR="00A1339E" w:rsidRDefault="00A1339E" w:rsidP="00A1339E">
            <w:pPr>
              <w:spacing w:line="240" w:lineRule="auto"/>
              <w:jc w:val="left"/>
              <w:rPr>
                <w:sz w:val="22"/>
                <w:szCs w:val="22"/>
              </w:rPr>
            </w:pPr>
          </w:p>
        </w:tc>
        <w:tc>
          <w:tcPr>
            <w:tcW w:w="1095" w:type="dxa"/>
            <w:shd w:val="clear" w:color="auto" w:fill="C6E0B4"/>
            <w:vAlign w:val="center"/>
          </w:tcPr>
          <w:p w14:paraId="4FF9952A" w14:textId="77777777" w:rsidR="00A1339E" w:rsidRDefault="00A1339E" w:rsidP="00A1339E">
            <w:pPr>
              <w:spacing w:after="0" w:line="240" w:lineRule="auto"/>
              <w:ind w:left="0" w:right="0" w:firstLine="0"/>
              <w:jc w:val="left"/>
              <w:rPr>
                <w:sz w:val="16"/>
                <w:szCs w:val="16"/>
              </w:rPr>
            </w:pPr>
            <w:r>
              <w:rPr>
                <w:sz w:val="16"/>
                <w:szCs w:val="16"/>
              </w:rPr>
              <w:t> </w:t>
            </w:r>
          </w:p>
        </w:tc>
        <w:tc>
          <w:tcPr>
            <w:tcW w:w="1095" w:type="dxa"/>
            <w:shd w:val="clear" w:color="auto" w:fill="C6E0B4"/>
          </w:tcPr>
          <w:p w14:paraId="34DC462C" w14:textId="77777777" w:rsidR="00A1339E" w:rsidRDefault="00A1339E" w:rsidP="00A1339E">
            <w:pPr>
              <w:spacing w:after="0" w:line="240" w:lineRule="auto"/>
              <w:ind w:left="0" w:right="0" w:firstLine="0"/>
              <w:jc w:val="left"/>
              <w:rPr>
                <w:sz w:val="16"/>
                <w:szCs w:val="16"/>
              </w:rPr>
            </w:pPr>
          </w:p>
        </w:tc>
      </w:tr>
      <w:tr w:rsidR="008A404B" w14:paraId="47D36134" w14:textId="77777777" w:rsidTr="00493794">
        <w:trPr>
          <w:trHeight w:val="310"/>
          <w:jc w:val="center"/>
        </w:trPr>
        <w:tc>
          <w:tcPr>
            <w:tcW w:w="1095" w:type="dxa"/>
            <w:shd w:val="clear" w:color="auto" w:fill="C6E0B4"/>
            <w:vAlign w:val="center"/>
          </w:tcPr>
          <w:p w14:paraId="2E757565" w14:textId="77777777" w:rsidR="008A404B" w:rsidRDefault="008A404B" w:rsidP="008A404B">
            <w:pPr>
              <w:spacing w:after="0" w:line="240" w:lineRule="auto"/>
              <w:ind w:left="0" w:right="0" w:firstLine="0"/>
              <w:jc w:val="left"/>
              <w:rPr>
                <w:sz w:val="16"/>
                <w:szCs w:val="16"/>
                <w:u w:val="single"/>
              </w:rPr>
            </w:pPr>
            <w:r>
              <w:rPr>
                <w:sz w:val="16"/>
                <w:szCs w:val="16"/>
              </w:rPr>
              <w:t>Produit 2.1 :</w:t>
            </w:r>
          </w:p>
        </w:tc>
        <w:tc>
          <w:tcPr>
            <w:tcW w:w="1095" w:type="dxa"/>
            <w:shd w:val="clear" w:color="auto" w:fill="C6E0B4"/>
            <w:vAlign w:val="center"/>
          </w:tcPr>
          <w:p w14:paraId="6B25724A" w14:textId="48B4349C" w:rsidR="008A404B" w:rsidRPr="008A404B" w:rsidRDefault="005C2350" w:rsidP="008A404B">
            <w:pPr>
              <w:spacing w:after="0" w:line="240" w:lineRule="auto"/>
              <w:ind w:left="0" w:right="0" w:firstLine="0"/>
              <w:jc w:val="left"/>
              <w:rPr>
                <w:sz w:val="16"/>
                <w:szCs w:val="16"/>
                <w:lang w:val="fr-FR"/>
              </w:rPr>
            </w:pPr>
            <w:r>
              <w:rPr>
                <w:sz w:val="16"/>
                <w:szCs w:val="16"/>
                <w:lang w:val="fr-FR"/>
              </w:rPr>
              <w:t>Rédaction du document</w:t>
            </w:r>
            <w:r w:rsidR="008A404B">
              <w:rPr>
                <w:sz w:val="16"/>
                <w:szCs w:val="16"/>
                <w:lang w:val="fr-FR"/>
              </w:rPr>
              <w:t xml:space="preserve"> finale</w:t>
            </w:r>
            <w:r w:rsidR="008A404B" w:rsidRPr="008A404B">
              <w:rPr>
                <w:sz w:val="16"/>
                <w:szCs w:val="16"/>
                <w:lang w:val="fr-FR"/>
              </w:rPr>
              <w:t xml:space="preserve"> des interventions du programme</w:t>
            </w:r>
          </w:p>
        </w:tc>
        <w:tc>
          <w:tcPr>
            <w:tcW w:w="1095" w:type="dxa"/>
            <w:shd w:val="clear" w:color="auto" w:fill="C6E0B4"/>
            <w:vAlign w:val="center"/>
          </w:tcPr>
          <w:p w14:paraId="169E7AFB" w14:textId="7F954B09" w:rsidR="008A404B" w:rsidRPr="008A404B" w:rsidRDefault="00547110" w:rsidP="008A404B">
            <w:pPr>
              <w:spacing w:after="0" w:line="240" w:lineRule="auto"/>
              <w:ind w:left="0" w:right="0" w:firstLine="0"/>
              <w:jc w:val="left"/>
              <w:rPr>
                <w:sz w:val="16"/>
                <w:szCs w:val="16"/>
                <w:lang w:val="fr-FR"/>
              </w:rPr>
            </w:pPr>
            <w:r w:rsidRPr="00547110">
              <w:rPr>
                <w:sz w:val="16"/>
                <w:szCs w:val="16"/>
                <w:lang w:val="fr-FR"/>
              </w:rPr>
              <w:t>Une</w:t>
            </w:r>
            <w:r>
              <w:rPr>
                <w:sz w:val="16"/>
                <w:szCs w:val="16"/>
                <w:lang w:val="fr-FR"/>
              </w:rPr>
              <w:t xml:space="preserve"> </w:t>
            </w:r>
            <w:r w:rsidRPr="00547110">
              <w:rPr>
                <w:sz w:val="16"/>
                <w:szCs w:val="16"/>
                <w:lang w:val="fr-FR"/>
              </w:rPr>
              <w:t>analyse rigoureuse des résultats de l’étude de faisabilité</w:t>
            </w:r>
            <w:r w:rsidR="008E7AE7">
              <w:rPr>
                <w:sz w:val="16"/>
                <w:szCs w:val="16"/>
                <w:lang w:val="fr-FR"/>
              </w:rPr>
              <w:t xml:space="preserve"> basée sur </w:t>
            </w:r>
            <w:r w:rsidR="008E7AE7" w:rsidRPr="008E7AE7">
              <w:rPr>
                <w:sz w:val="16"/>
                <w:szCs w:val="16"/>
                <w:lang w:val="fr-FR"/>
              </w:rPr>
              <w:t>la théorie du changement</w:t>
            </w:r>
            <w:r w:rsidR="008E7AE7">
              <w:rPr>
                <w:sz w:val="16"/>
                <w:szCs w:val="16"/>
                <w:lang w:val="fr-FR"/>
              </w:rPr>
              <w:t xml:space="preserve"> CAFI</w:t>
            </w:r>
          </w:p>
        </w:tc>
        <w:tc>
          <w:tcPr>
            <w:tcW w:w="1095" w:type="dxa"/>
            <w:shd w:val="clear" w:color="auto" w:fill="C6E0B4"/>
            <w:vAlign w:val="center"/>
          </w:tcPr>
          <w:p w14:paraId="58E0B53E" w14:textId="422D92C0" w:rsidR="008A404B" w:rsidRPr="008A404B" w:rsidRDefault="008A404B" w:rsidP="008A404B">
            <w:pPr>
              <w:spacing w:after="0" w:line="240" w:lineRule="auto"/>
              <w:ind w:left="0" w:right="0" w:firstLine="0"/>
              <w:jc w:val="left"/>
              <w:rPr>
                <w:sz w:val="16"/>
                <w:szCs w:val="16"/>
                <w:lang w:val="fr-FR"/>
              </w:rPr>
            </w:pPr>
            <w:r w:rsidRPr="008A404B">
              <w:rPr>
                <w:sz w:val="16"/>
                <w:szCs w:val="16"/>
                <w:lang w:val="fr-FR"/>
              </w:rPr>
              <w:t>Etablissement du projet de document de programme</w:t>
            </w:r>
          </w:p>
        </w:tc>
        <w:tc>
          <w:tcPr>
            <w:tcW w:w="1095" w:type="dxa"/>
            <w:shd w:val="clear" w:color="auto" w:fill="C6E0B4"/>
            <w:vAlign w:val="center"/>
          </w:tcPr>
          <w:p w14:paraId="3F95DEFE" w14:textId="0836431C" w:rsidR="008A404B" w:rsidRPr="008A404B" w:rsidRDefault="008A404B" w:rsidP="008A404B">
            <w:pPr>
              <w:spacing w:after="0" w:line="240" w:lineRule="auto"/>
              <w:ind w:left="0" w:right="0" w:firstLine="0"/>
              <w:jc w:val="left"/>
              <w:rPr>
                <w:sz w:val="16"/>
                <w:szCs w:val="16"/>
                <w:lang w:val="fr-FR"/>
              </w:rPr>
            </w:pPr>
            <w:r>
              <w:rPr>
                <w:sz w:val="16"/>
                <w:szCs w:val="16"/>
                <w:lang w:val="fr-FR"/>
              </w:rPr>
              <w:t>50%</w:t>
            </w:r>
          </w:p>
        </w:tc>
        <w:tc>
          <w:tcPr>
            <w:tcW w:w="1095" w:type="dxa"/>
            <w:shd w:val="clear" w:color="auto" w:fill="C6E0B4"/>
            <w:vAlign w:val="center"/>
          </w:tcPr>
          <w:p w14:paraId="73989D72" w14:textId="7EAE81E7" w:rsidR="008A404B" w:rsidRPr="008A404B" w:rsidRDefault="008A404B" w:rsidP="008A404B">
            <w:pPr>
              <w:spacing w:after="0" w:line="240" w:lineRule="auto"/>
              <w:ind w:left="0" w:right="0" w:firstLine="0"/>
              <w:jc w:val="left"/>
              <w:rPr>
                <w:sz w:val="16"/>
                <w:szCs w:val="16"/>
                <w:lang w:val="fr-FR"/>
              </w:rPr>
            </w:pPr>
            <w:r>
              <w:rPr>
                <w:sz w:val="16"/>
                <w:szCs w:val="16"/>
                <w:lang w:val="fr-FR"/>
              </w:rPr>
              <w:t>N/A</w:t>
            </w:r>
          </w:p>
        </w:tc>
        <w:tc>
          <w:tcPr>
            <w:tcW w:w="1095" w:type="dxa"/>
            <w:shd w:val="clear" w:color="auto" w:fill="C6E0B4"/>
            <w:vAlign w:val="center"/>
          </w:tcPr>
          <w:p w14:paraId="40DD2330" w14:textId="66C94A63" w:rsidR="008A404B" w:rsidRPr="008A404B" w:rsidRDefault="00A63A80" w:rsidP="008A404B">
            <w:pPr>
              <w:spacing w:line="240" w:lineRule="auto"/>
              <w:jc w:val="left"/>
              <w:rPr>
                <w:sz w:val="16"/>
                <w:szCs w:val="16"/>
                <w:lang w:val="fr-FR"/>
              </w:rPr>
            </w:pPr>
            <w:r>
              <w:rPr>
                <w:sz w:val="16"/>
                <w:szCs w:val="16"/>
                <w:lang w:val="fr-FR"/>
              </w:rPr>
              <w:t xml:space="preserve">Le rapport de faisabilité bien que soumis en octobre 2022, le feedback </w:t>
            </w:r>
            <w:r w:rsidR="005C2350">
              <w:rPr>
                <w:sz w:val="16"/>
                <w:szCs w:val="16"/>
                <w:lang w:val="fr-FR"/>
              </w:rPr>
              <w:t xml:space="preserve">se fait </w:t>
            </w:r>
            <w:r>
              <w:rPr>
                <w:sz w:val="16"/>
                <w:szCs w:val="16"/>
                <w:lang w:val="fr-FR"/>
              </w:rPr>
              <w:t>atten</w:t>
            </w:r>
            <w:r w:rsidR="005C2350">
              <w:rPr>
                <w:sz w:val="16"/>
                <w:szCs w:val="16"/>
                <w:lang w:val="fr-FR"/>
              </w:rPr>
              <w:t>dre</w:t>
            </w:r>
          </w:p>
        </w:tc>
        <w:tc>
          <w:tcPr>
            <w:tcW w:w="1095" w:type="dxa"/>
            <w:shd w:val="clear" w:color="auto" w:fill="C6E0B4"/>
            <w:vAlign w:val="center"/>
          </w:tcPr>
          <w:p w14:paraId="7E9BBD2E" w14:textId="2952854A" w:rsidR="008A404B" w:rsidRPr="008A404B" w:rsidRDefault="005C2350" w:rsidP="008A404B">
            <w:pPr>
              <w:spacing w:after="0" w:line="240" w:lineRule="auto"/>
              <w:ind w:left="0" w:right="0" w:firstLine="0"/>
              <w:jc w:val="left"/>
              <w:rPr>
                <w:sz w:val="16"/>
                <w:szCs w:val="16"/>
                <w:lang w:val="fr-FR"/>
              </w:rPr>
            </w:pPr>
            <w:r>
              <w:rPr>
                <w:sz w:val="16"/>
                <w:szCs w:val="16"/>
                <w:lang w:val="fr-FR"/>
              </w:rPr>
              <w:t xml:space="preserve">Non </w:t>
            </w:r>
          </w:p>
        </w:tc>
        <w:tc>
          <w:tcPr>
            <w:tcW w:w="1095" w:type="dxa"/>
            <w:shd w:val="clear" w:color="auto" w:fill="C6E0B4"/>
          </w:tcPr>
          <w:p w14:paraId="37B57843" w14:textId="77777777" w:rsidR="008A404B" w:rsidRPr="008A404B" w:rsidRDefault="008A404B" w:rsidP="008A404B">
            <w:pPr>
              <w:spacing w:after="0" w:line="240" w:lineRule="auto"/>
              <w:ind w:left="0" w:right="0" w:firstLine="0"/>
              <w:jc w:val="left"/>
              <w:rPr>
                <w:sz w:val="16"/>
                <w:szCs w:val="16"/>
                <w:lang w:val="fr-FR"/>
              </w:rPr>
            </w:pPr>
          </w:p>
        </w:tc>
      </w:tr>
      <w:tr w:rsidR="00A63A80" w14:paraId="1EE9B870" w14:textId="77777777" w:rsidTr="00493794">
        <w:trPr>
          <w:trHeight w:val="310"/>
          <w:jc w:val="center"/>
        </w:trPr>
        <w:tc>
          <w:tcPr>
            <w:tcW w:w="1095" w:type="dxa"/>
            <w:shd w:val="clear" w:color="auto" w:fill="C6E0B4"/>
            <w:vAlign w:val="center"/>
          </w:tcPr>
          <w:p w14:paraId="1344F0F1" w14:textId="4389B988" w:rsidR="00A63A80" w:rsidRPr="0082424E" w:rsidRDefault="00A63A80" w:rsidP="00A63A80">
            <w:pPr>
              <w:spacing w:after="0" w:line="240" w:lineRule="auto"/>
              <w:ind w:left="0" w:right="0" w:firstLine="0"/>
              <w:jc w:val="left"/>
              <w:rPr>
                <w:sz w:val="16"/>
                <w:szCs w:val="16"/>
                <w:lang w:val="fr-FR"/>
              </w:rPr>
            </w:pPr>
            <w:r w:rsidRPr="0082424E">
              <w:rPr>
                <w:sz w:val="16"/>
                <w:szCs w:val="16"/>
                <w:lang w:val="fr-FR"/>
              </w:rPr>
              <w:t>Produit 2.</w:t>
            </w:r>
            <w:r>
              <w:rPr>
                <w:sz w:val="16"/>
                <w:szCs w:val="16"/>
                <w:lang w:val="fr-FR"/>
              </w:rPr>
              <w:t>2</w:t>
            </w:r>
            <w:r w:rsidRPr="0082424E">
              <w:rPr>
                <w:sz w:val="16"/>
                <w:szCs w:val="16"/>
                <w:lang w:val="fr-FR"/>
              </w:rPr>
              <w:t xml:space="preserve"> :</w:t>
            </w:r>
          </w:p>
        </w:tc>
        <w:tc>
          <w:tcPr>
            <w:tcW w:w="1095" w:type="dxa"/>
            <w:shd w:val="clear" w:color="auto" w:fill="C6E0B4"/>
            <w:vAlign w:val="center"/>
          </w:tcPr>
          <w:p w14:paraId="56DC1A5A" w14:textId="10E0826C" w:rsidR="00A63A80" w:rsidRPr="008A404B" w:rsidRDefault="005C2350" w:rsidP="00A63A80">
            <w:pPr>
              <w:spacing w:after="0" w:line="240" w:lineRule="auto"/>
              <w:ind w:left="0" w:right="0" w:firstLine="0"/>
              <w:jc w:val="left"/>
              <w:rPr>
                <w:sz w:val="16"/>
                <w:szCs w:val="16"/>
                <w:lang w:val="fr-FR"/>
              </w:rPr>
            </w:pPr>
            <w:r>
              <w:rPr>
                <w:sz w:val="16"/>
                <w:szCs w:val="16"/>
                <w:lang w:val="fr-FR"/>
              </w:rPr>
              <w:t>Atelier de v</w:t>
            </w:r>
            <w:r w:rsidR="00A63A80" w:rsidRPr="008E7AE7">
              <w:rPr>
                <w:sz w:val="16"/>
                <w:szCs w:val="16"/>
                <w:lang w:val="fr-FR"/>
              </w:rPr>
              <w:t>alidation par les parties prenantes</w:t>
            </w:r>
          </w:p>
        </w:tc>
        <w:tc>
          <w:tcPr>
            <w:tcW w:w="1095" w:type="dxa"/>
            <w:shd w:val="clear" w:color="auto" w:fill="C6E0B4"/>
            <w:vAlign w:val="center"/>
          </w:tcPr>
          <w:p w14:paraId="54EBCF80" w14:textId="5955149F" w:rsidR="00A63A80" w:rsidRPr="008A404B" w:rsidRDefault="00A63A80" w:rsidP="00A63A80">
            <w:pPr>
              <w:spacing w:after="0" w:line="240" w:lineRule="auto"/>
              <w:ind w:left="0" w:right="0" w:firstLine="0"/>
              <w:jc w:val="left"/>
              <w:rPr>
                <w:sz w:val="16"/>
                <w:szCs w:val="16"/>
                <w:lang w:val="fr-FR"/>
              </w:rPr>
            </w:pPr>
            <w:r w:rsidRPr="008A404B">
              <w:rPr>
                <w:sz w:val="16"/>
                <w:szCs w:val="16"/>
                <w:lang w:val="fr-FR"/>
              </w:rPr>
              <w:t>Affiner la faisabilité, la conception du programme</w:t>
            </w:r>
          </w:p>
        </w:tc>
        <w:tc>
          <w:tcPr>
            <w:tcW w:w="1095" w:type="dxa"/>
            <w:shd w:val="clear" w:color="auto" w:fill="C6E0B4"/>
            <w:vAlign w:val="center"/>
          </w:tcPr>
          <w:p w14:paraId="75845569" w14:textId="75FA29C0" w:rsidR="00A63A80" w:rsidRPr="008A404B" w:rsidRDefault="00A63A80" w:rsidP="00A63A80">
            <w:pPr>
              <w:spacing w:after="0" w:line="240" w:lineRule="auto"/>
              <w:ind w:left="0" w:right="0" w:firstLine="0"/>
              <w:jc w:val="left"/>
              <w:rPr>
                <w:sz w:val="16"/>
                <w:szCs w:val="16"/>
                <w:lang w:val="fr-FR"/>
              </w:rPr>
            </w:pPr>
            <w:r>
              <w:rPr>
                <w:sz w:val="16"/>
                <w:szCs w:val="16"/>
                <w:lang w:val="fr-FR"/>
              </w:rPr>
              <w:t>A</w:t>
            </w:r>
            <w:r w:rsidRPr="00A63A80">
              <w:rPr>
                <w:sz w:val="16"/>
                <w:szCs w:val="16"/>
                <w:lang w:val="fr-FR"/>
              </w:rPr>
              <w:t>dhésion des parties prenantes et la viabilité à long terme du projet</w:t>
            </w:r>
          </w:p>
        </w:tc>
        <w:tc>
          <w:tcPr>
            <w:tcW w:w="1095" w:type="dxa"/>
            <w:shd w:val="clear" w:color="auto" w:fill="C6E0B4"/>
            <w:vAlign w:val="center"/>
          </w:tcPr>
          <w:p w14:paraId="70CD9D45" w14:textId="676C3A37" w:rsidR="00A63A80" w:rsidRPr="008A404B" w:rsidRDefault="00A63A80" w:rsidP="00A63A80">
            <w:pPr>
              <w:spacing w:after="0" w:line="240" w:lineRule="auto"/>
              <w:ind w:left="0" w:right="0" w:firstLine="0"/>
              <w:jc w:val="left"/>
              <w:rPr>
                <w:sz w:val="16"/>
                <w:szCs w:val="16"/>
                <w:lang w:val="fr-FR"/>
              </w:rPr>
            </w:pPr>
            <w:r>
              <w:rPr>
                <w:sz w:val="16"/>
                <w:szCs w:val="16"/>
                <w:lang w:val="fr-FR"/>
              </w:rPr>
              <w:t>50%</w:t>
            </w:r>
          </w:p>
        </w:tc>
        <w:tc>
          <w:tcPr>
            <w:tcW w:w="1095" w:type="dxa"/>
            <w:shd w:val="clear" w:color="auto" w:fill="C6E0B4"/>
            <w:vAlign w:val="center"/>
          </w:tcPr>
          <w:p w14:paraId="1B175149" w14:textId="51E67AA5" w:rsidR="00A63A80" w:rsidRPr="008A404B" w:rsidRDefault="00A63A80" w:rsidP="00A63A80">
            <w:pPr>
              <w:spacing w:after="0" w:line="240" w:lineRule="auto"/>
              <w:ind w:left="0" w:right="0" w:firstLine="0"/>
              <w:jc w:val="left"/>
              <w:rPr>
                <w:sz w:val="16"/>
                <w:szCs w:val="16"/>
                <w:lang w:val="fr-FR"/>
              </w:rPr>
            </w:pPr>
            <w:r>
              <w:rPr>
                <w:sz w:val="16"/>
                <w:szCs w:val="16"/>
                <w:lang w:val="fr-FR"/>
              </w:rPr>
              <w:t>N/A</w:t>
            </w:r>
          </w:p>
        </w:tc>
        <w:tc>
          <w:tcPr>
            <w:tcW w:w="1095" w:type="dxa"/>
            <w:shd w:val="clear" w:color="auto" w:fill="C6E0B4"/>
            <w:vAlign w:val="center"/>
          </w:tcPr>
          <w:p w14:paraId="689622AD" w14:textId="5EB264FB" w:rsidR="00A63A80" w:rsidRPr="008A404B" w:rsidRDefault="005C2350" w:rsidP="00A63A80">
            <w:pPr>
              <w:spacing w:line="240" w:lineRule="auto"/>
              <w:jc w:val="left"/>
              <w:rPr>
                <w:sz w:val="16"/>
                <w:szCs w:val="16"/>
                <w:lang w:val="fr-FR"/>
              </w:rPr>
            </w:pPr>
            <w:r>
              <w:rPr>
                <w:sz w:val="16"/>
                <w:szCs w:val="16"/>
                <w:lang w:val="fr-FR"/>
              </w:rPr>
              <w:t>Une première validation des résultats de l’étude de base a été faite par les parties prenantes, mais celle du projet à développer sera faite après son élaboration.</w:t>
            </w:r>
          </w:p>
        </w:tc>
        <w:tc>
          <w:tcPr>
            <w:tcW w:w="1095" w:type="dxa"/>
            <w:shd w:val="clear" w:color="auto" w:fill="C6E0B4"/>
            <w:vAlign w:val="center"/>
          </w:tcPr>
          <w:p w14:paraId="62BD39C9" w14:textId="426D05F3" w:rsidR="00A63A80" w:rsidRPr="008A404B" w:rsidRDefault="005C2350" w:rsidP="00A63A80">
            <w:pPr>
              <w:spacing w:after="0" w:line="240" w:lineRule="auto"/>
              <w:ind w:left="0" w:right="0" w:firstLine="0"/>
              <w:jc w:val="left"/>
              <w:rPr>
                <w:sz w:val="16"/>
                <w:szCs w:val="16"/>
                <w:lang w:val="fr-FR"/>
              </w:rPr>
            </w:pPr>
            <w:r>
              <w:rPr>
                <w:sz w:val="16"/>
                <w:szCs w:val="16"/>
                <w:lang w:val="fr-FR"/>
              </w:rPr>
              <w:t xml:space="preserve">Non </w:t>
            </w:r>
          </w:p>
        </w:tc>
        <w:tc>
          <w:tcPr>
            <w:tcW w:w="1095" w:type="dxa"/>
            <w:shd w:val="clear" w:color="auto" w:fill="C6E0B4"/>
          </w:tcPr>
          <w:p w14:paraId="105EC64A" w14:textId="77777777" w:rsidR="00A63A80" w:rsidRPr="008A404B" w:rsidRDefault="00A63A80" w:rsidP="00A63A80">
            <w:pPr>
              <w:spacing w:after="0" w:line="240" w:lineRule="auto"/>
              <w:ind w:left="0" w:right="0" w:firstLine="0"/>
              <w:jc w:val="left"/>
              <w:rPr>
                <w:sz w:val="16"/>
                <w:szCs w:val="16"/>
                <w:lang w:val="fr-FR"/>
              </w:rPr>
            </w:pPr>
          </w:p>
        </w:tc>
      </w:tr>
      <w:bookmarkEnd w:id="11"/>
    </w:tbl>
    <w:p w14:paraId="075552F8" w14:textId="77777777" w:rsidR="002D0E8C" w:rsidRDefault="002D0E8C" w:rsidP="002D0E8C">
      <w:pPr>
        <w:spacing w:line="240" w:lineRule="auto"/>
        <w:rPr>
          <w:sz w:val="22"/>
          <w:szCs w:val="22"/>
        </w:rPr>
      </w:pPr>
    </w:p>
    <w:p w14:paraId="6F5CA2FF" w14:textId="77777777" w:rsidR="002D0E8C" w:rsidRDefault="002D0E8C" w:rsidP="002D0E8C">
      <w:pPr>
        <w:spacing w:line="240" w:lineRule="auto"/>
        <w:rPr>
          <w:sz w:val="22"/>
          <w:szCs w:val="22"/>
        </w:rPr>
      </w:pPr>
    </w:p>
    <w:p w14:paraId="4FE60599" w14:textId="77777777" w:rsidR="002D0E8C" w:rsidRDefault="002D0E8C" w:rsidP="002D0E8C">
      <w:pPr>
        <w:spacing w:after="0" w:line="250" w:lineRule="auto"/>
        <w:ind w:left="-15" w:right="0" w:firstLine="0"/>
        <w:rPr>
          <w:b/>
          <w:i/>
          <w:sz w:val="20"/>
          <w:szCs w:val="20"/>
        </w:rPr>
      </w:pPr>
      <w:r>
        <w:rPr>
          <w:b/>
          <w:i/>
          <w:sz w:val="20"/>
          <w:szCs w:val="20"/>
          <w:u w:val="single"/>
        </w:rPr>
        <w:t>Note</w:t>
      </w:r>
      <w:r>
        <w:rPr>
          <w:b/>
          <w:i/>
          <w:sz w:val="20"/>
          <w:szCs w:val="20"/>
        </w:rPr>
        <w:t xml:space="preserve"> :</w:t>
      </w:r>
    </w:p>
    <w:p w14:paraId="4671AD40" w14:textId="6AA1B526" w:rsidR="002D0E8C" w:rsidRDefault="002D0E8C" w:rsidP="002D0E8C">
      <w:pPr>
        <w:pStyle w:val="ListParagraph"/>
        <w:numPr>
          <w:ilvl w:val="0"/>
          <w:numId w:val="36"/>
        </w:numPr>
        <w:spacing w:after="0" w:line="250" w:lineRule="auto"/>
        <w:ind w:right="0"/>
        <w:rPr>
          <w:i/>
          <w:sz w:val="20"/>
          <w:szCs w:val="20"/>
        </w:rPr>
      </w:pPr>
      <w:r w:rsidRPr="00983E6A">
        <w:rPr>
          <w:i/>
          <w:sz w:val="20"/>
          <w:szCs w:val="20"/>
        </w:rPr>
        <w:t xml:space="preserve">Les effets, les produits, les indicateurs et les cibles devront être présentés </w:t>
      </w:r>
      <w:r w:rsidRPr="00983E6A">
        <w:rPr>
          <w:b/>
          <w:i/>
          <w:sz w:val="20"/>
          <w:szCs w:val="20"/>
        </w:rPr>
        <w:t xml:space="preserve">tels qu’ils apparaissent dans le document du Programme </w:t>
      </w:r>
      <w:r w:rsidRPr="00983E6A">
        <w:rPr>
          <w:i/>
          <w:sz w:val="20"/>
          <w:szCs w:val="20"/>
        </w:rPr>
        <w:t>de sorte à rendre compte des accomplissements par rapport aux objectifs du Programme.</w:t>
      </w:r>
    </w:p>
    <w:p w14:paraId="121054F5" w14:textId="77777777" w:rsidR="002D0E8C" w:rsidRPr="00983E6A" w:rsidRDefault="002D0E8C" w:rsidP="002D0E8C">
      <w:pPr>
        <w:pStyle w:val="ListParagraph"/>
        <w:numPr>
          <w:ilvl w:val="0"/>
          <w:numId w:val="36"/>
        </w:numPr>
        <w:spacing w:after="0" w:line="250" w:lineRule="auto"/>
        <w:ind w:right="0"/>
        <w:rPr>
          <w:i/>
          <w:sz w:val="20"/>
          <w:szCs w:val="20"/>
        </w:rPr>
      </w:pPr>
      <w:r w:rsidRPr="00983E6A">
        <w:rPr>
          <w:i/>
          <w:sz w:val="20"/>
          <w:szCs w:val="20"/>
        </w:rPr>
        <w:t xml:space="preserve"> Si les cibles sont modifiées, précisez-le. </w:t>
      </w:r>
    </w:p>
    <w:p w14:paraId="1797F347" w14:textId="77777777" w:rsidR="002D0E8C" w:rsidRDefault="002D0E8C" w:rsidP="002D0E8C">
      <w:pPr>
        <w:spacing w:after="0" w:line="250" w:lineRule="auto"/>
        <w:ind w:left="-15" w:right="0" w:firstLine="0"/>
        <w:rPr>
          <w:i/>
          <w:sz w:val="20"/>
          <w:szCs w:val="20"/>
        </w:rPr>
      </w:pPr>
    </w:p>
    <w:p w14:paraId="3B5CAE14" w14:textId="77777777" w:rsidR="002D0E8C" w:rsidRDefault="002D0E8C" w:rsidP="002D0E8C">
      <w:pPr>
        <w:spacing w:after="0" w:line="250" w:lineRule="auto"/>
        <w:ind w:left="10" w:right="0" w:firstLine="0"/>
        <w:rPr>
          <w:i/>
          <w:sz w:val="20"/>
          <w:szCs w:val="20"/>
        </w:rPr>
      </w:pPr>
      <w:r>
        <w:rPr>
          <w:i/>
          <w:sz w:val="20"/>
          <w:szCs w:val="20"/>
        </w:rPr>
        <w:t xml:space="preserve">Veuillez ajouter des lignes si nécessaires pour les résultats 2, 3, etc. et des colonnes supplémentaires pour les années. </w:t>
      </w:r>
    </w:p>
    <w:p w14:paraId="6D8F1373" w14:textId="77777777" w:rsidR="002D0E8C" w:rsidRDefault="002D0E8C" w:rsidP="002D0E8C">
      <w:pPr>
        <w:spacing w:after="0" w:line="250" w:lineRule="auto"/>
        <w:ind w:left="-15" w:right="0" w:firstLine="0"/>
        <w:rPr>
          <w:i/>
          <w:sz w:val="20"/>
          <w:szCs w:val="20"/>
        </w:rPr>
      </w:pPr>
    </w:p>
    <w:p w14:paraId="24EA08FB" w14:textId="77777777" w:rsidR="002D0E8C" w:rsidRDefault="002D0E8C" w:rsidP="002D0E8C">
      <w:pPr>
        <w:spacing w:after="0" w:line="250" w:lineRule="auto"/>
        <w:ind w:left="-15" w:right="0" w:firstLine="0"/>
        <w:rPr>
          <w:i/>
          <w:sz w:val="20"/>
          <w:szCs w:val="20"/>
        </w:rPr>
      </w:pPr>
    </w:p>
    <w:p w14:paraId="416755BB" w14:textId="77777777" w:rsidR="002D0E8C" w:rsidRDefault="002D0E8C" w:rsidP="002D0E8C">
      <w:pPr>
        <w:pStyle w:val="Heading2"/>
      </w:pPr>
      <w:bookmarkStart w:id="12" w:name="_Toc122616973"/>
      <w:r>
        <w:t>5.4 Contribution du programme à l’atteinte des Indicateurs du cadre de résultats de CAFI</w:t>
      </w:r>
      <w:bookmarkEnd w:id="12"/>
    </w:p>
    <w:p w14:paraId="3450CAE4" w14:textId="77777777" w:rsidR="002D0E8C" w:rsidRDefault="002D0E8C" w:rsidP="002D0E8C">
      <w:pPr>
        <w:spacing w:line="240" w:lineRule="auto"/>
        <w:rPr>
          <w:sz w:val="22"/>
          <w:szCs w:val="22"/>
        </w:rPr>
      </w:pPr>
    </w:p>
    <w:p w14:paraId="1A844C25" w14:textId="096789B9" w:rsidR="002D0E8C" w:rsidRDefault="002D0E8C" w:rsidP="002D0E8C">
      <w:pPr>
        <w:spacing w:after="0" w:line="240" w:lineRule="auto"/>
        <w:ind w:left="0" w:right="0" w:firstLine="0"/>
        <w:rPr>
          <w:i/>
          <w:sz w:val="20"/>
          <w:szCs w:val="20"/>
        </w:rPr>
      </w:pPr>
      <w:r w:rsidRPr="00415241">
        <w:rPr>
          <w:i/>
          <w:sz w:val="20"/>
          <w:szCs w:val="20"/>
        </w:rPr>
        <w:t xml:space="preserve">En concordance avec les décisions du Conseil d’Administration de CAFI, veuillez renseigner les indicateurs de CAFI dont vous êtes responsables suivant les tableaux 3. </w:t>
      </w:r>
      <w:r w:rsidR="000109B8" w:rsidRPr="00415241">
        <w:rPr>
          <w:b/>
          <w:bCs/>
          <w:iCs/>
          <w:sz w:val="20"/>
          <w:szCs w:val="20"/>
        </w:rPr>
        <w:t>N/A</w:t>
      </w:r>
    </w:p>
    <w:p w14:paraId="6069ED93" w14:textId="77777777" w:rsidR="002D0E8C" w:rsidRDefault="002D0E8C" w:rsidP="002D0E8C">
      <w:pPr>
        <w:spacing w:after="0" w:line="240" w:lineRule="auto"/>
        <w:ind w:left="0" w:right="0" w:firstLine="0"/>
        <w:jc w:val="left"/>
        <w:rPr>
          <w:sz w:val="22"/>
          <w:szCs w:val="22"/>
        </w:rPr>
      </w:pPr>
    </w:p>
    <w:p w14:paraId="39DAE465" w14:textId="77777777" w:rsidR="00415241" w:rsidRDefault="00415241" w:rsidP="002D0E8C">
      <w:pPr>
        <w:spacing w:after="0" w:line="259" w:lineRule="auto"/>
        <w:ind w:left="0" w:right="0" w:firstLine="0"/>
        <w:jc w:val="left"/>
        <w:rPr>
          <w:sz w:val="22"/>
          <w:szCs w:val="22"/>
        </w:rPr>
      </w:pPr>
    </w:p>
    <w:p w14:paraId="5ACBFAD7" w14:textId="60586300" w:rsidR="002D0E8C" w:rsidRDefault="002D0E8C" w:rsidP="002D0E8C">
      <w:pPr>
        <w:spacing w:after="0" w:line="259" w:lineRule="auto"/>
        <w:ind w:left="0" w:right="0" w:firstLine="0"/>
        <w:jc w:val="left"/>
        <w:rPr>
          <w:sz w:val="22"/>
          <w:szCs w:val="22"/>
        </w:rPr>
        <w:sectPr w:rsidR="002D0E8C">
          <w:headerReference w:type="default" r:id="rId14"/>
          <w:footerReference w:type="default" r:id="rId15"/>
          <w:headerReference w:type="first" r:id="rId16"/>
          <w:footerReference w:type="first" r:id="rId17"/>
          <w:pgSz w:w="11900" w:h="16840"/>
          <w:pgMar w:top="1961" w:right="1557" w:bottom="1493" w:left="1579" w:header="1020" w:footer="1115" w:gutter="0"/>
          <w:pgNumType w:start="1"/>
          <w:cols w:space="720"/>
          <w:titlePg/>
        </w:sectPr>
      </w:pPr>
      <w:r>
        <w:rPr>
          <w:sz w:val="22"/>
          <w:szCs w:val="22"/>
        </w:rPr>
        <w:lastRenderedPageBreak/>
        <w:t>Tableaux 3 - Progrès vers les indicateurs CAFI couverts par le programme.</w:t>
      </w:r>
    </w:p>
    <w:p w14:paraId="5E62ED29" w14:textId="77777777" w:rsidR="002D0E8C" w:rsidRDefault="002D0E8C" w:rsidP="002D0E8C">
      <w:pPr>
        <w:spacing w:after="0" w:line="259" w:lineRule="auto"/>
        <w:ind w:left="0" w:right="0" w:firstLine="0"/>
        <w:jc w:val="left"/>
        <w:rPr>
          <w:sz w:val="22"/>
          <w:szCs w:val="22"/>
        </w:rPr>
      </w:pPr>
    </w:p>
    <w:p w14:paraId="14311CAF" w14:textId="77777777" w:rsidR="002D0E8C" w:rsidRDefault="002D0E8C" w:rsidP="002D0E8C">
      <w:pPr>
        <w:spacing w:after="0" w:line="259" w:lineRule="auto"/>
        <w:ind w:left="0" w:right="0" w:firstLine="0"/>
        <w:jc w:val="left"/>
        <w:rPr>
          <w:sz w:val="22"/>
          <w:szCs w:val="22"/>
        </w:rPr>
      </w:pPr>
    </w:p>
    <w:p w14:paraId="3B26106F" w14:textId="77777777" w:rsidR="002D0E8C" w:rsidRDefault="002D0E8C" w:rsidP="002D0E8C">
      <w:pPr>
        <w:ind w:left="0"/>
        <w:rPr>
          <w:b/>
          <w:bCs/>
        </w:rPr>
      </w:pPr>
      <w:r>
        <w:rPr>
          <w:b/>
          <w:bCs/>
        </w:rPr>
        <w:t xml:space="preserve">Tableau 3.1 . </w:t>
      </w:r>
      <w:r w:rsidRPr="00071CC3">
        <w:rPr>
          <w:b/>
          <w:bCs/>
        </w:rPr>
        <w:t>Indicateurs harmonisés CAFI/FONAREDD</w:t>
      </w:r>
      <w:r>
        <w:rPr>
          <w:b/>
          <w:bCs/>
        </w:rPr>
        <w:t xml:space="preserve"> pour les programmes qui fournissent un appui de terrain </w:t>
      </w:r>
    </w:p>
    <w:p w14:paraId="3E514844" w14:textId="77777777" w:rsidR="002D0E8C" w:rsidRPr="00071CC3" w:rsidRDefault="002D0E8C" w:rsidP="002D0E8C">
      <w:pPr>
        <w:ind w:left="0"/>
        <w:rPr>
          <w:b/>
          <w:bCs/>
        </w:rPr>
      </w:pPr>
    </w:p>
    <w:tbl>
      <w:tblPr>
        <w:tblStyle w:val="TableGrid"/>
        <w:tblW w:w="0" w:type="auto"/>
        <w:tblLook w:val="04A0" w:firstRow="1" w:lastRow="0" w:firstColumn="1" w:lastColumn="0" w:noHBand="0" w:noVBand="1"/>
      </w:tblPr>
      <w:tblGrid>
        <w:gridCol w:w="2279"/>
        <w:gridCol w:w="1422"/>
        <w:gridCol w:w="1597"/>
        <w:gridCol w:w="1142"/>
        <w:gridCol w:w="4045"/>
        <w:gridCol w:w="2891"/>
      </w:tblGrid>
      <w:tr w:rsidR="002D0E8C" w14:paraId="1CED42ED" w14:textId="77777777" w:rsidTr="00493794">
        <w:trPr>
          <w:tblHeader/>
        </w:trPr>
        <w:tc>
          <w:tcPr>
            <w:tcW w:w="2279" w:type="dxa"/>
          </w:tcPr>
          <w:p w14:paraId="4F4E3FA7" w14:textId="77777777" w:rsidR="002D0E8C" w:rsidRDefault="002D0E8C" w:rsidP="00493794">
            <w:pPr>
              <w:rPr>
                <w:b/>
                <w:bCs/>
              </w:rPr>
            </w:pPr>
          </w:p>
        </w:tc>
        <w:tc>
          <w:tcPr>
            <w:tcW w:w="1422" w:type="dxa"/>
          </w:tcPr>
          <w:p w14:paraId="07ECD98A" w14:textId="77777777" w:rsidR="002D0E8C" w:rsidRDefault="002D0E8C" w:rsidP="00493794">
            <w:pPr>
              <w:rPr>
                <w:b/>
                <w:bCs/>
              </w:rPr>
            </w:pPr>
            <w:r>
              <w:rPr>
                <w:b/>
                <w:bCs/>
              </w:rPr>
              <w:t xml:space="preserve">Ligne de base </w:t>
            </w:r>
          </w:p>
        </w:tc>
        <w:tc>
          <w:tcPr>
            <w:tcW w:w="1597" w:type="dxa"/>
          </w:tcPr>
          <w:p w14:paraId="24623DE1" w14:textId="77777777" w:rsidR="002D0E8C" w:rsidRDefault="002D0E8C" w:rsidP="00493794">
            <w:pPr>
              <w:rPr>
                <w:b/>
                <w:bCs/>
              </w:rPr>
            </w:pPr>
            <w:r>
              <w:rPr>
                <w:b/>
                <w:bCs/>
              </w:rPr>
              <w:t xml:space="preserve">Cibles finales anticipées dans le </w:t>
            </w:r>
            <w:proofErr w:type="spellStart"/>
            <w:r>
              <w:rPr>
                <w:b/>
                <w:bCs/>
              </w:rPr>
              <w:t>prodoc</w:t>
            </w:r>
            <w:proofErr w:type="spellEnd"/>
          </w:p>
        </w:tc>
        <w:tc>
          <w:tcPr>
            <w:tcW w:w="1142" w:type="dxa"/>
          </w:tcPr>
          <w:p w14:paraId="67ECA3CC" w14:textId="77777777" w:rsidR="002D0E8C" w:rsidRDefault="002D0E8C" w:rsidP="00493794">
            <w:pPr>
              <w:rPr>
                <w:b/>
                <w:bCs/>
              </w:rPr>
            </w:pPr>
            <w:r>
              <w:rPr>
                <w:b/>
                <w:bCs/>
              </w:rPr>
              <w:t xml:space="preserve">Cibles atteintes </w:t>
            </w:r>
            <w:r w:rsidRPr="00106927">
              <w:rPr>
                <w:b/>
                <w:bCs/>
                <w:sz w:val="14"/>
                <w:szCs w:val="14"/>
              </w:rPr>
              <w:t>(au 31 décembre pour les rapports annuels et au 30 juin pour les rapports semestriels</w:t>
            </w:r>
            <w:r>
              <w:rPr>
                <w:b/>
                <w:bCs/>
                <w:sz w:val="14"/>
                <w:szCs w:val="14"/>
              </w:rPr>
              <w:t>)</w:t>
            </w:r>
          </w:p>
        </w:tc>
        <w:tc>
          <w:tcPr>
            <w:tcW w:w="4045" w:type="dxa"/>
          </w:tcPr>
          <w:p w14:paraId="7C54B8C0" w14:textId="77777777" w:rsidR="002D0E8C" w:rsidRDefault="002D0E8C" w:rsidP="00493794">
            <w:pPr>
              <w:rPr>
                <w:b/>
                <w:bCs/>
              </w:rPr>
            </w:pPr>
            <w:r>
              <w:rPr>
                <w:b/>
                <w:bCs/>
              </w:rPr>
              <w:t xml:space="preserve">Remarques </w:t>
            </w:r>
          </w:p>
        </w:tc>
        <w:tc>
          <w:tcPr>
            <w:tcW w:w="2891" w:type="dxa"/>
          </w:tcPr>
          <w:p w14:paraId="59409050" w14:textId="77777777" w:rsidR="002D0E8C" w:rsidRDefault="002D0E8C" w:rsidP="00493794">
            <w:pPr>
              <w:rPr>
                <w:b/>
                <w:bCs/>
              </w:rPr>
            </w:pPr>
            <w:r>
              <w:rPr>
                <w:b/>
                <w:bCs/>
              </w:rPr>
              <w:t>Les coordonnées GPS de ces activités sont-elles disponibles ? (</w:t>
            </w:r>
            <w:proofErr w:type="gramStart"/>
            <w:r>
              <w:rPr>
                <w:b/>
                <w:bCs/>
              </w:rPr>
              <w:t>oui</w:t>
            </w:r>
            <w:proofErr w:type="gramEnd"/>
            <w:r>
              <w:rPr>
                <w:b/>
                <w:bCs/>
              </w:rPr>
              <w:t xml:space="preserve"> /non) - Précisez</w:t>
            </w:r>
          </w:p>
        </w:tc>
      </w:tr>
      <w:tr w:rsidR="002D0E8C" w14:paraId="45F8565A" w14:textId="77777777" w:rsidTr="00493794">
        <w:tc>
          <w:tcPr>
            <w:tcW w:w="13376" w:type="dxa"/>
            <w:gridSpan w:val="6"/>
          </w:tcPr>
          <w:p w14:paraId="552D4D39" w14:textId="77777777" w:rsidR="002D0E8C" w:rsidRDefault="002D0E8C" w:rsidP="00493794">
            <w:pPr>
              <w:rPr>
                <w:b/>
                <w:bCs/>
              </w:rPr>
            </w:pPr>
            <w:r>
              <w:rPr>
                <w:b/>
                <w:bCs/>
              </w:rPr>
              <w:t>Impact : réduction de la pauvreté</w:t>
            </w:r>
          </w:p>
        </w:tc>
      </w:tr>
      <w:tr w:rsidR="002D0E8C" w14:paraId="484D3546" w14:textId="77777777" w:rsidTr="00493794">
        <w:tc>
          <w:tcPr>
            <w:tcW w:w="2279" w:type="dxa"/>
          </w:tcPr>
          <w:p w14:paraId="6315A1F2" w14:textId="77777777" w:rsidR="002D0E8C" w:rsidRDefault="002D0E8C" w:rsidP="00493794">
            <w:pPr>
              <w:rPr>
                <w:b/>
                <w:bCs/>
              </w:rPr>
            </w:pPr>
            <w:r>
              <w:rPr>
                <w:b/>
                <w:bCs/>
              </w:rPr>
              <w:t>Nombre total de bénéficiaires directs</w:t>
            </w:r>
            <w:r>
              <w:rPr>
                <w:rStyle w:val="FootnoteReference"/>
                <w:b/>
                <w:bCs/>
              </w:rPr>
              <w:footnoteReference w:id="6"/>
            </w:r>
            <w:r>
              <w:rPr>
                <w:b/>
                <w:bCs/>
              </w:rPr>
              <w:t>, ventilé par le genre</w:t>
            </w:r>
          </w:p>
        </w:tc>
        <w:tc>
          <w:tcPr>
            <w:tcW w:w="1422" w:type="dxa"/>
          </w:tcPr>
          <w:p w14:paraId="4FF2A64B" w14:textId="77777777" w:rsidR="002D0E8C" w:rsidRDefault="002D0E8C" w:rsidP="00493794">
            <w:pPr>
              <w:rPr>
                <w:b/>
                <w:bCs/>
              </w:rPr>
            </w:pPr>
          </w:p>
        </w:tc>
        <w:tc>
          <w:tcPr>
            <w:tcW w:w="1597" w:type="dxa"/>
          </w:tcPr>
          <w:p w14:paraId="2AE25BDF" w14:textId="77777777" w:rsidR="002D0E8C" w:rsidRDefault="002D0E8C" w:rsidP="00493794">
            <w:pPr>
              <w:rPr>
                <w:b/>
                <w:bCs/>
              </w:rPr>
            </w:pPr>
          </w:p>
        </w:tc>
        <w:tc>
          <w:tcPr>
            <w:tcW w:w="1142" w:type="dxa"/>
          </w:tcPr>
          <w:p w14:paraId="48EB3E92" w14:textId="77777777" w:rsidR="002D0E8C" w:rsidRDefault="002D0E8C" w:rsidP="00493794">
            <w:pPr>
              <w:rPr>
                <w:b/>
                <w:bCs/>
              </w:rPr>
            </w:pPr>
          </w:p>
        </w:tc>
        <w:tc>
          <w:tcPr>
            <w:tcW w:w="4045" w:type="dxa"/>
          </w:tcPr>
          <w:p w14:paraId="03CC489A" w14:textId="77777777" w:rsidR="002D0E8C" w:rsidRDefault="002D0E8C" w:rsidP="00493794">
            <w:pPr>
              <w:rPr>
                <w:b/>
                <w:bCs/>
              </w:rPr>
            </w:pPr>
          </w:p>
        </w:tc>
        <w:tc>
          <w:tcPr>
            <w:tcW w:w="2891" w:type="dxa"/>
          </w:tcPr>
          <w:p w14:paraId="4F09DC17" w14:textId="77777777" w:rsidR="002D0E8C" w:rsidRDefault="002D0E8C" w:rsidP="00493794">
            <w:pPr>
              <w:rPr>
                <w:b/>
                <w:bCs/>
              </w:rPr>
            </w:pPr>
          </w:p>
        </w:tc>
      </w:tr>
      <w:tr w:rsidR="002D0E8C" w14:paraId="4839DF82" w14:textId="77777777" w:rsidTr="00493794">
        <w:tc>
          <w:tcPr>
            <w:tcW w:w="2279" w:type="dxa"/>
          </w:tcPr>
          <w:p w14:paraId="55018CE1" w14:textId="77777777" w:rsidR="002D0E8C" w:rsidRDefault="002D0E8C" w:rsidP="00493794">
            <w:pPr>
              <w:rPr>
                <w:b/>
                <w:bCs/>
              </w:rPr>
            </w:pPr>
            <w:r>
              <w:rPr>
                <w:b/>
                <w:bCs/>
              </w:rPr>
              <w:t xml:space="preserve"> Nombre total de bénéficiaires indirects, ventilé par le genre</w:t>
            </w:r>
          </w:p>
        </w:tc>
        <w:tc>
          <w:tcPr>
            <w:tcW w:w="1422" w:type="dxa"/>
          </w:tcPr>
          <w:p w14:paraId="37867466" w14:textId="77777777" w:rsidR="002D0E8C" w:rsidRDefault="002D0E8C" w:rsidP="00493794">
            <w:pPr>
              <w:rPr>
                <w:b/>
                <w:bCs/>
              </w:rPr>
            </w:pPr>
          </w:p>
        </w:tc>
        <w:tc>
          <w:tcPr>
            <w:tcW w:w="1597" w:type="dxa"/>
          </w:tcPr>
          <w:p w14:paraId="3C2C2CAB" w14:textId="77777777" w:rsidR="002D0E8C" w:rsidRDefault="002D0E8C" w:rsidP="00493794">
            <w:pPr>
              <w:rPr>
                <w:b/>
                <w:bCs/>
              </w:rPr>
            </w:pPr>
          </w:p>
        </w:tc>
        <w:tc>
          <w:tcPr>
            <w:tcW w:w="1142" w:type="dxa"/>
          </w:tcPr>
          <w:p w14:paraId="05BA7E22" w14:textId="77777777" w:rsidR="002D0E8C" w:rsidRDefault="002D0E8C" w:rsidP="00493794">
            <w:pPr>
              <w:rPr>
                <w:b/>
                <w:bCs/>
              </w:rPr>
            </w:pPr>
          </w:p>
        </w:tc>
        <w:tc>
          <w:tcPr>
            <w:tcW w:w="4045" w:type="dxa"/>
          </w:tcPr>
          <w:p w14:paraId="5E8581F1" w14:textId="77777777" w:rsidR="002D0E8C" w:rsidRDefault="002D0E8C" w:rsidP="00493794">
            <w:pPr>
              <w:rPr>
                <w:b/>
                <w:bCs/>
              </w:rPr>
            </w:pPr>
          </w:p>
        </w:tc>
        <w:tc>
          <w:tcPr>
            <w:tcW w:w="2891" w:type="dxa"/>
          </w:tcPr>
          <w:p w14:paraId="42D6DF1B" w14:textId="77777777" w:rsidR="002D0E8C" w:rsidRDefault="002D0E8C" w:rsidP="00493794">
            <w:pPr>
              <w:rPr>
                <w:b/>
                <w:bCs/>
              </w:rPr>
            </w:pPr>
          </w:p>
        </w:tc>
      </w:tr>
      <w:tr w:rsidR="002D0E8C" w14:paraId="105A4E8D" w14:textId="77777777" w:rsidTr="00493794">
        <w:tc>
          <w:tcPr>
            <w:tcW w:w="13376" w:type="dxa"/>
            <w:gridSpan w:val="6"/>
          </w:tcPr>
          <w:p w14:paraId="6F4049C0" w14:textId="77777777" w:rsidR="002D0E8C" w:rsidRDefault="002D0E8C" w:rsidP="00493794">
            <w:pPr>
              <w:rPr>
                <w:b/>
                <w:bCs/>
              </w:rPr>
            </w:pPr>
            <w:r>
              <w:rPr>
                <w:b/>
                <w:bCs/>
              </w:rPr>
              <w:t xml:space="preserve">Effet 1 : L’agriculture empiète moins sur les terres agricoles </w:t>
            </w:r>
          </w:p>
        </w:tc>
      </w:tr>
      <w:tr w:rsidR="002D0E8C" w:rsidRPr="00A70184" w14:paraId="144D4E68" w14:textId="77777777" w:rsidTr="00493794">
        <w:tc>
          <w:tcPr>
            <w:tcW w:w="2279" w:type="dxa"/>
          </w:tcPr>
          <w:p w14:paraId="73843E2D" w14:textId="77777777" w:rsidR="002D0E8C" w:rsidRDefault="002D0E8C" w:rsidP="00493794">
            <w:pPr>
              <w:rPr>
                <w:lang w:val="fr-CH"/>
              </w:rPr>
            </w:pPr>
            <w:r>
              <w:rPr>
                <w:lang w:val="fr-CH"/>
              </w:rPr>
              <w:t xml:space="preserve">Nombre de bénéficiaires directs et indirects, </w:t>
            </w:r>
            <w:r w:rsidRPr="00CA00A6">
              <w:t>ventilé par le genre</w:t>
            </w:r>
          </w:p>
        </w:tc>
        <w:tc>
          <w:tcPr>
            <w:tcW w:w="1422" w:type="dxa"/>
          </w:tcPr>
          <w:p w14:paraId="33524513" w14:textId="77777777" w:rsidR="002D0E8C" w:rsidRPr="00A70184" w:rsidRDefault="002D0E8C" w:rsidP="00493794">
            <w:pPr>
              <w:rPr>
                <w:b/>
                <w:bCs/>
                <w:lang w:val="fr-CH"/>
              </w:rPr>
            </w:pPr>
          </w:p>
        </w:tc>
        <w:tc>
          <w:tcPr>
            <w:tcW w:w="1597" w:type="dxa"/>
          </w:tcPr>
          <w:p w14:paraId="7630C623" w14:textId="77777777" w:rsidR="002D0E8C" w:rsidRPr="00A70184" w:rsidRDefault="002D0E8C" w:rsidP="00493794">
            <w:pPr>
              <w:rPr>
                <w:b/>
                <w:bCs/>
                <w:lang w:val="fr-CH"/>
              </w:rPr>
            </w:pPr>
          </w:p>
        </w:tc>
        <w:tc>
          <w:tcPr>
            <w:tcW w:w="1142" w:type="dxa"/>
          </w:tcPr>
          <w:p w14:paraId="482E1D8F" w14:textId="77777777" w:rsidR="002D0E8C" w:rsidRPr="00A70184" w:rsidRDefault="002D0E8C" w:rsidP="00493794">
            <w:pPr>
              <w:rPr>
                <w:b/>
                <w:bCs/>
                <w:lang w:val="fr-CH"/>
              </w:rPr>
            </w:pPr>
          </w:p>
        </w:tc>
        <w:tc>
          <w:tcPr>
            <w:tcW w:w="4045" w:type="dxa"/>
          </w:tcPr>
          <w:p w14:paraId="2C30BFB5" w14:textId="77777777" w:rsidR="002D0E8C" w:rsidRPr="00A70184" w:rsidRDefault="002D0E8C" w:rsidP="00493794">
            <w:pPr>
              <w:rPr>
                <w:b/>
                <w:bCs/>
                <w:lang w:val="fr-CH"/>
              </w:rPr>
            </w:pPr>
          </w:p>
        </w:tc>
        <w:tc>
          <w:tcPr>
            <w:tcW w:w="2891" w:type="dxa"/>
          </w:tcPr>
          <w:p w14:paraId="6537448A" w14:textId="77777777" w:rsidR="002D0E8C" w:rsidRPr="00A70184" w:rsidRDefault="002D0E8C" w:rsidP="00493794">
            <w:pPr>
              <w:rPr>
                <w:b/>
                <w:bCs/>
                <w:lang w:val="fr-CH"/>
              </w:rPr>
            </w:pPr>
          </w:p>
        </w:tc>
      </w:tr>
      <w:tr w:rsidR="002D0E8C" w:rsidRPr="00A70184" w14:paraId="7DBA1315" w14:textId="77777777" w:rsidTr="00493794">
        <w:tc>
          <w:tcPr>
            <w:tcW w:w="2279" w:type="dxa"/>
          </w:tcPr>
          <w:p w14:paraId="74C5B150" w14:textId="77777777" w:rsidR="002D0E8C" w:rsidRDefault="002D0E8C" w:rsidP="00493794">
            <w:pPr>
              <w:rPr>
                <w:lang w:val="fr-CH"/>
              </w:rPr>
            </w:pPr>
            <w:r>
              <w:rPr>
                <w:lang w:val="fr-CH"/>
              </w:rPr>
              <w:t xml:space="preserve">Indicateur d’effet : </w:t>
            </w:r>
          </w:p>
          <w:p w14:paraId="5F30397B" w14:textId="77777777" w:rsidR="002D0E8C" w:rsidRDefault="002D0E8C" w:rsidP="00493794">
            <w:pPr>
              <w:rPr>
                <w:lang w:val="fr-CH"/>
              </w:rPr>
            </w:pPr>
            <w:r>
              <w:rPr>
                <w:lang w:val="fr-CH"/>
              </w:rPr>
              <w:lastRenderedPageBreak/>
              <w:t>Productivité agricole (kg/ha) pour chaque variété</w:t>
            </w:r>
          </w:p>
        </w:tc>
        <w:tc>
          <w:tcPr>
            <w:tcW w:w="1422" w:type="dxa"/>
          </w:tcPr>
          <w:p w14:paraId="581A016B" w14:textId="77777777" w:rsidR="002D0E8C" w:rsidRPr="00A70184" w:rsidRDefault="002D0E8C" w:rsidP="00493794">
            <w:pPr>
              <w:rPr>
                <w:b/>
                <w:bCs/>
                <w:lang w:val="fr-CH"/>
              </w:rPr>
            </w:pPr>
          </w:p>
        </w:tc>
        <w:tc>
          <w:tcPr>
            <w:tcW w:w="1597" w:type="dxa"/>
          </w:tcPr>
          <w:p w14:paraId="78B548A0" w14:textId="77777777" w:rsidR="002D0E8C" w:rsidRPr="00A70184" w:rsidRDefault="002D0E8C" w:rsidP="00493794">
            <w:pPr>
              <w:rPr>
                <w:b/>
                <w:bCs/>
                <w:lang w:val="fr-CH"/>
              </w:rPr>
            </w:pPr>
          </w:p>
        </w:tc>
        <w:tc>
          <w:tcPr>
            <w:tcW w:w="1142" w:type="dxa"/>
          </w:tcPr>
          <w:p w14:paraId="5DB00B66" w14:textId="77777777" w:rsidR="002D0E8C" w:rsidRPr="00A70184" w:rsidRDefault="002D0E8C" w:rsidP="00493794">
            <w:pPr>
              <w:rPr>
                <w:b/>
                <w:bCs/>
                <w:lang w:val="fr-CH"/>
              </w:rPr>
            </w:pPr>
          </w:p>
        </w:tc>
        <w:tc>
          <w:tcPr>
            <w:tcW w:w="4045" w:type="dxa"/>
          </w:tcPr>
          <w:p w14:paraId="45B229D6" w14:textId="77777777" w:rsidR="002D0E8C" w:rsidRPr="00A70184" w:rsidRDefault="002D0E8C" w:rsidP="00493794">
            <w:pPr>
              <w:rPr>
                <w:b/>
                <w:bCs/>
                <w:lang w:val="fr-CH"/>
              </w:rPr>
            </w:pPr>
          </w:p>
        </w:tc>
        <w:tc>
          <w:tcPr>
            <w:tcW w:w="2891" w:type="dxa"/>
          </w:tcPr>
          <w:p w14:paraId="5EFBD227" w14:textId="77777777" w:rsidR="002D0E8C" w:rsidRPr="00A70184" w:rsidRDefault="002D0E8C" w:rsidP="00493794">
            <w:pPr>
              <w:rPr>
                <w:b/>
                <w:bCs/>
                <w:lang w:val="fr-CH"/>
              </w:rPr>
            </w:pPr>
          </w:p>
        </w:tc>
      </w:tr>
      <w:tr w:rsidR="002D0E8C" w:rsidRPr="00A70184" w14:paraId="419F09B3" w14:textId="77777777" w:rsidTr="00493794">
        <w:tc>
          <w:tcPr>
            <w:tcW w:w="2279" w:type="dxa"/>
          </w:tcPr>
          <w:p w14:paraId="667B0290" w14:textId="77777777" w:rsidR="002D0E8C" w:rsidRPr="00A70184" w:rsidRDefault="002D0E8C" w:rsidP="00493794">
            <w:pPr>
              <w:rPr>
                <w:b/>
                <w:bCs/>
                <w:lang w:val="fr-CH"/>
              </w:rPr>
            </w:pPr>
            <w:r>
              <w:rPr>
                <w:lang w:val="fr-CH"/>
              </w:rPr>
              <w:t xml:space="preserve">Indicateur de produit : </w:t>
            </w:r>
            <w:r w:rsidRPr="00A70184">
              <w:rPr>
                <w:lang w:val="fr-CH"/>
              </w:rPr>
              <w:t xml:space="preserve">Nombre d’hectares appuyés en agroforesterie </w:t>
            </w:r>
          </w:p>
        </w:tc>
        <w:tc>
          <w:tcPr>
            <w:tcW w:w="1422" w:type="dxa"/>
          </w:tcPr>
          <w:p w14:paraId="181E4AEC" w14:textId="77777777" w:rsidR="002D0E8C" w:rsidRPr="00A70184" w:rsidRDefault="002D0E8C" w:rsidP="00493794">
            <w:pPr>
              <w:rPr>
                <w:b/>
                <w:bCs/>
                <w:lang w:val="fr-CH"/>
              </w:rPr>
            </w:pPr>
          </w:p>
        </w:tc>
        <w:tc>
          <w:tcPr>
            <w:tcW w:w="1597" w:type="dxa"/>
          </w:tcPr>
          <w:p w14:paraId="5D2CF5D5" w14:textId="77777777" w:rsidR="002D0E8C" w:rsidRPr="00A70184" w:rsidRDefault="002D0E8C" w:rsidP="00493794">
            <w:pPr>
              <w:rPr>
                <w:b/>
                <w:bCs/>
                <w:lang w:val="fr-CH"/>
              </w:rPr>
            </w:pPr>
          </w:p>
        </w:tc>
        <w:tc>
          <w:tcPr>
            <w:tcW w:w="1142" w:type="dxa"/>
          </w:tcPr>
          <w:p w14:paraId="20DFCBC4" w14:textId="77777777" w:rsidR="002D0E8C" w:rsidRPr="00A70184" w:rsidRDefault="002D0E8C" w:rsidP="00493794">
            <w:pPr>
              <w:rPr>
                <w:b/>
                <w:bCs/>
                <w:lang w:val="fr-CH"/>
              </w:rPr>
            </w:pPr>
          </w:p>
        </w:tc>
        <w:tc>
          <w:tcPr>
            <w:tcW w:w="4045" w:type="dxa"/>
          </w:tcPr>
          <w:p w14:paraId="4498DA72" w14:textId="77777777" w:rsidR="002D0E8C" w:rsidRPr="00A70184" w:rsidRDefault="002D0E8C" w:rsidP="00493794">
            <w:pPr>
              <w:rPr>
                <w:b/>
                <w:bCs/>
                <w:lang w:val="fr-CH"/>
              </w:rPr>
            </w:pPr>
          </w:p>
        </w:tc>
        <w:tc>
          <w:tcPr>
            <w:tcW w:w="2891" w:type="dxa"/>
          </w:tcPr>
          <w:p w14:paraId="370122C1" w14:textId="77777777" w:rsidR="002D0E8C" w:rsidRPr="00A70184" w:rsidRDefault="002D0E8C" w:rsidP="00493794">
            <w:pPr>
              <w:rPr>
                <w:b/>
                <w:bCs/>
                <w:lang w:val="fr-CH"/>
              </w:rPr>
            </w:pPr>
          </w:p>
        </w:tc>
      </w:tr>
      <w:tr w:rsidR="002D0E8C" w14:paraId="0E1B76B2" w14:textId="77777777" w:rsidTr="00493794">
        <w:trPr>
          <w:trHeight w:val="1658"/>
        </w:trPr>
        <w:tc>
          <w:tcPr>
            <w:tcW w:w="2279" w:type="dxa"/>
          </w:tcPr>
          <w:p w14:paraId="0D43EBBA" w14:textId="77777777" w:rsidR="002D0E8C" w:rsidRDefault="002D0E8C" w:rsidP="00493794">
            <w:pPr>
              <w:rPr>
                <w:b/>
                <w:bCs/>
              </w:rPr>
            </w:pPr>
            <w:r>
              <w:rPr>
                <w:lang w:val="fr-CH"/>
              </w:rPr>
              <w:t>Indicateur de produit </w:t>
            </w:r>
            <w:r w:rsidRPr="00CA00A6">
              <w:t>: nombre d’hectares appuyés en cultures pérennes</w:t>
            </w:r>
          </w:p>
        </w:tc>
        <w:tc>
          <w:tcPr>
            <w:tcW w:w="1422" w:type="dxa"/>
          </w:tcPr>
          <w:p w14:paraId="01B6EDEE" w14:textId="77777777" w:rsidR="002D0E8C" w:rsidRDefault="002D0E8C" w:rsidP="00493794">
            <w:pPr>
              <w:rPr>
                <w:b/>
                <w:bCs/>
              </w:rPr>
            </w:pPr>
          </w:p>
        </w:tc>
        <w:tc>
          <w:tcPr>
            <w:tcW w:w="1597" w:type="dxa"/>
          </w:tcPr>
          <w:p w14:paraId="61D26F24" w14:textId="77777777" w:rsidR="002D0E8C" w:rsidRDefault="002D0E8C" w:rsidP="00493794">
            <w:pPr>
              <w:rPr>
                <w:b/>
                <w:bCs/>
              </w:rPr>
            </w:pPr>
          </w:p>
        </w:tc>
        <w:tc>
          <w:tcPr>
            <w:tcW w:w="1142" w:type="dxa"/>
          </w:tcPr>
          <w:p w14:paraId="60FEB44F" w14:textId="77777777" w:rsidR="002D0E8C" w:rsidRDefault="002D0E8C" w:rsidP="00493794">
            <w:pPr>
              <w:rPr>
                <w:b/>
                <w:bCs/>
              </w:rPr>
            </w:pPr>
          </w:p>
        </w:tc>
        <w:tc>
          <w:tcPr>
            <w:tcW w:w="4045" w:type="dxa"/>
          </w:tcPr>
          <w:p w14:paraId="265831B0" w14:textId="77777777" w:rsidR="002D0E8C" w:rsidRDefault="002D0E8C" w:rsidP="00493794">
            <w:pPr>
              <w:rPr>
                <w:b/>
                <w:bCs/>
              </w:rPr>
            </w:pPr>
          </w:p>
        </w:tc>
        <w:tc>
          <w:tcPr>
            <w:tcW w:w="2891" w:type="dxa"/>
          </w:tcPr>
          <w:p w14:paraId="2076F180" w14:textId="77777777" w:rsidR="002D0E8C" w:rsidRDefault="002D0E8C" w:rsidP="00493794">
            <w:pPr>
              <w:rPr>
                <w:b/>
                <w:bCs/>
              </w:rPr>
            </w:pPr>
          </w:p>
        </w:tc>
      </w:tr>
      <w:tr w:rsidR="002D0E8C" w:rsidRPr="00A70184" w14:paraId="33BE00FF" w14:textId="77777777" w:rsidTr="00493794">
        <w:tc>
          <w:tcPr>
            <w:tcW w:w="2279" w:type="dxa"/>
          </w:tcPr>
          <w:p w14:paraId="4EA5512C" w14:textId="77777777" w:rsidR="002D0E8C" w:rsidRPr="00A70184" w:rsidRDefault="002D0E8C" w:rsidP="00493794">
            <w:pPr>
              <w:rPr>
                <w:lang w:val="fr-CH"/>
              </w:rPr>
            </w:pPr>
            <w:r w:rsidRPr="00A70184">
              <w:rPr>
                <w:lang w:val="fr-CH"/>
              </w:rPr>
              <w:t xml:space="preserve">Indicateur de produit : Nombre d’hectares en agriculture de </w:t>
            </w:r>
            <w:proofErr w:type="spellStart"/>
            <w:r w:rsidRPr="00A70184">
              <w:rPr>
                <w:lang w:val="fr-CH"/>
              </w:rPr>
              <w:t>subsistence</w:t>
            </w:r>
            <w:proofErr w:type="spellEnd"/>
            <w:r w:rsidRPr="00A70184">
              <w:rPr>
                <w:lang w:val="fr-CH"/>
              </w:rPr>
              <w:t xml:space="preserve"> </w:t>
            </w:r>
          </w:p>
        </w:tc>
        <w:tc>
          <w:tcPr>
            <w:tcW w:w="1422" w:type="dxa"/>
          </w:tcPr>
          <w:p w14:paraId="3727DBE7" w14:textId="77777777" w:rsidR="002D0E8C" w:rsidRPr="00A70184" w:rsidRDefault="002D0E8C" w:rsidP="00493794">
            <w:pPr>
              <w:rPr>
                <w:b/>
                <w:bCs/>
                <w:lang w:val="fr-CH"/>
              </w:rPr>
            </w:pPr>
          </w:p>
        </w:tc>
        <w:tc>
          <w:tcPr>
            <w:tcW w:w="1597" w:type="dxa"/>
          </w:tcPr>
          <w:p w14:paraId="0F2BFB5F" w14:textId="77777777" w:rsidR="002D0E8C" w:rsidRPr="00A70184" w:rsidRDefault="002D0E8C" w:rsidP="00493794">
            <w:pPr>
              <w:rPr>
                <w:b/>
                <w:bCs/>
                <w:lang w:val="fr-CH"/>
              </w:rPr>
            </w:pPr>
          </w:p>
        </w:tc>
        <w:tc>
          <w:tcPr>
            <w:tcW w:w="1142" w:type="dxa"/>
          </w:tcPr>
          <w:p w14:paraId="255725CF" w14:textId="77777777" w:rsidR="002D0E8C" w:rsidRPr="00A70184" w:rsidRDefault="002D0E8C" w:rsidP="00493794">
            <w:pPr>
              <w:rPr>
                <w:b/>
                <w:bCs/>
                <w:lang w:val="fr-CH"/>
              </w:rPr>
            </w:pPr>
          </w:p>
        </w:tc>
        <w:tc>
          <w:tcPr>
            <w:tcW w:w="4045" w:type="dxa"/>
          </w:tcPr>
          <w:p w14:paraId="1B5235D1" w14:textId="77777777" w:rsidR="002D0E8C" w:rsidRPr="00A70184" w:rsidRDefault="002D0E8C" w:rsidP="00493794">
            <w:pPr>
              <w:rPr>
                <w:b/>
                <w:bCs/>
                <w:lang w:val="fr-CH"/>
              </w:rPr>
            </w:pPr>
          </w:p>
        </w:tc>
        <w:tc>
          <w:tcPr>
            <w:tcW w:w="2891" w:type="dxa"/>
          </w:tcPr>
          <w:p w14:paraId="3BE74E92" w14:textId="77777777" w:rsidR="002D0E8C" w:rsidRPr="00A70184" w:rsidRDefault="002D0E8C" w:rsidP="00493794">
            <w:pPr>
              <w:rPr>
                <w:b/>
                <w:bCs/>
                <w:lang w:val="fr-CH"/>
              </w:rPr>
            </w:pPr>
          </w:p>
        </w:tc>
      </w:tr>
      <w:tr w:rsidR="002D0E8C" w14:paraId="731539B6" w14:textId="77777777" w:rsidTr="00493794">
        <w:tc>
          <w:tcPr>
            <w:tcW w:w="13376" w:type="dxa"/>
            <w:gridSpan w:val="6"/>
          </w:tcPr>
          <w:p w14:paraId="1B38F4D4" w14:textId="77777777" w:rsidR="002D0E8C" w:rsidRDefault="002D0E8C" w:rsidP="00493794">
            <w:pPr>
              <w:rPr>
                <w:b/>
                <w:bCs/>
              </w:rPr>
            </w:pPr>
            <w:r>
              <w:rPr>
                <w:b/>
                <w:bCs/>
              </w:rPr>
              <w:t>Effet 2 : la consommation de bois énergie diminue</w:t>
            </w:r>
          </w:p>
        </w:tc>
      </w:tr>
      <w:tr w:rsidR="002D0E8C" w14:paraId="0A36E00D" w14:textId="77777777" w:rsidTr="00493794">
        <w:tc>
          <w:tcPr>
            <w:tcW w:w="2279" w:type="dxa"/>
          </w:tcPr>
          <w:p w14:paraId="1053ED03" w14:textId="77777777" w:rsidR="002D0E8C" w:rsidRDefault="002D0E8C" w:rsidP="00493794">
            <w:r>
              <w:t>Nombre de ménages appuyés pour diminuer ou substituer la consommation de bois Energie</w:t>
            </w:r>
          </w:p>
        </w:tc>
        <w:tc>
          <w:tcPr>
            <w:tcW w:w="1422" w:type="dxa"/>
          </w:tcPr>
          <w:p w14:paraId="7EB84329" w14:textId="77777777" w:rsidR="002D0E8C" w:rsidRDefault="002D0E8C" w:rsidP="00493794">
            <w:pPr>
              <w:rPr>
                <w:b/>
                <w:bCs/>
              </w:rPr>
            </w:pPr>
          </w:p>
        </w:tc>
        <w:tc>
          <w:tcPr>
            <w:tcW w:w="1597" w:type="dxa"/>
          </w:tcPr>
          <w:p w14:paraId="7DF56923" w14:textId="77777777" w:rsidR="002D0E8C" w:rsidRDefault="002D0E8C" w:rsidP="00493794">
            <w:pPr>
              <w:rPr>
                <w:b/>
                <w:bCs/>
              </w:rPr>
            </w:pPr>
          </w:p>
        </w:tc>
        <w:tc>
          <w:tcPr>
            <w:tcW w:w="1142" w:type="dxa"/>
          </w:tcPr>
          <w:p w14:paraId="4ACF5D9F" w14:textId="77777777" w:rsidR="002D0E8C" w:rsidRDefault="002D0E8C" w:rsidP="00493794">
            <w:pPr>
              <w:rPr>
                <w:b/>
                <w:bCs/>
              </w:rPr>
            </w:pPr>
          </w:p>
        </w:tc>
        <w:tc>
          <w:tcPr>
            <w:tcW w:w="4045" w:type="dxa"/>
          </w:tcPr>
          <w:p w14:paraId="10478AFC" w14:textId="77777777" w:rsidR="002D0E8C" w:rsidRDefault="002D0E8C" w:rsidP="00493794">
            <w:pPr>
              <w:rPr>
                <w:b/>
                <w:bCs/>
              </w:rPr>
            </w:pPr>
          </w:p>
        </w:tc>
        <w:tc>
          <w:tcPr>
            <w:tcW w:w="2891" w:type="dxa"/>
          </w:tcPr>
          <w:p w14:paraId="23ABA071" w14:textId="77777777" w:rsidR="002D0E8C" w:rsidRDefault="002D0E8C" w:rsidP="00493794">
            <w:pPr>
              <w:rPr>
                <w:b/>
                <w:bCs/>
              </w:rPr>
            </w:pPr>
          </w:p>
        </w:tc>
      </w:tr>
      <w:tr w:rsidR="002D0E8C" w14:paraId="3E325C78" w14:textId="77777777" w:rsidTr="00493794">
        <w:tc>
          <w:tcPr>
            <w:tcW w:w="2279" w:type="dxa"/>
          </w:tcPr>
          <w:p w14:paraId="763E13C2" w14:textId="77777777" w:rsidR="002D0E8C" w:rsidRPr="00CA00A6" w:rsidRDefault="002D0E8C" w:rsidP="00493794">
            <w:r>
              <w:t xml:space="preserve">Nombre de producteurs de </w:t>
            </w:r>
            <w:r>
              <w:lastRenderedPageBreak/>
              <w:t>charbon de bois formés pour une transformation améliorée, désagrégé par le genre</w:t>
            </w:r>
          </w:p>
        </w:tc>
        <w:tc>
          <w:tcPr>
            <w:tcW w:w="1422" w:type="dxa"/>
          </w:tcPr>
          <w:p w14:paraId="4688ECCB" w14:textId="77777777" w:rsidR="002D0E8C" w:rsidRDefault="002D0E8C" w:rsidP="00493794">
            <w:pPr>
              <w:rPr>
                <w:b/>
                <w:bCs/>
              </w:rPr>
            </w:pPr>
          </w:p>
        </w:tc>
        <w:tc>
          <w:tcPr>
            <w:tcW w:w="1597" w:type="dxa"/>
          </w:tcPr>
          <w:p w14:paraId="0DF0F035" w14:textId="77777777" w:rsidR="002D0E8C" w:rsidRDefault="002D0E8C" w:rsidP="00493794">
            <w:pPr>
              <w:rPr>
                <w:b/>
                <w:bCs/>
              </w:rPr>
            </w:pPr>
          </w:p>
        </w:tc>
        <w:tc>
          <w:tcPr>
            <w:tcW w:w="1142" w:type="dxa"/>
          </w:tcPr>
          <w:p w14:paraId="6F3BC72A" w14:textId="77777777" w:rsidR="002D0E8C" w:rsidRDefault="002D0E8C" w:rsidP="00493794">
            <w:pPr>
              <w:rPr>
                <w:b/>
                <w:bCs/>
              </w:rPr>
            </w:pPr>
          </w:p>
        </w:tc>
        <w:tc>
          <w:tcPr>
            <w:tcW w:w="4045" w:type="dxa"/>
          </w:tcPr>
          <w:p w14:paraId="63549303" w14:textId="77777777" w:rsidR="002D0E8C" w:rsidRDefault="002D0E8C" w:rsidP="00493794">
            <w:pPr>
              <w:rPr>
                <w:b/>
                <w:bCs/>
              </w:rPr>
            </w:pPr>
          </w:p>
          <w:p w14:paraId="3E98C490" w14:textId="77777777" w:rsidR="002D0E8C" w:rsidRPr="00106927" w:rsidRDefault="002D0E8C" w:rsidP="00493794"/>
        </w:tc>
        <w:tc>
          <w:tcPr>
            <w:tcW w:w="2891" w:type="dxa"/>
          </w:tcPr>
          <w:p w14:paraId="05B9A66D" w14:textId="77777777" w:rsidR="002D0E8C" w:rsidRDefault="002D0E8C" w:rsidP="00493794">
            <w:pPr>
              <w:rPr>
                <w:b/>
                <w:bCs/>
              </w:rPr>
            </w:pPr>
          </w:p>
        </w:tc>
      </w:tr>
      <w:tr w:rsidR="002D0E8C" w:rsidRPr="002E0976" w14:paraId="1C1F3B52" w14:textId="77777777" w:rsidTr="00493794">
        <w:tc>
          <w:tcPr>
            <w:tcW w:w="2279" w:type="dxa"/>
          </w:tcPr>
          <w:p w14:paraId="2D123C44" w14:textId="77777777" w:rsidR="002D0E8C" w:rsidRPr="0057460E" w:rsidRDefault="002D0E8C" w:rsidP="00493794">
            <w:pPr>
              <w:rPr>
                <w:b/>
                <w:bCs/>
              </w:rPr>
            </w:pPr>
            <w:r>
              <w:rPr>
                <w:b/>
                <w:bCs/>
                <w:lang w:val="fr-CH"/>
              </w:rPr>
              <w:t xml:space="preserve">Dépenses </w:t>
            </w:r>
            <w:r w:rsidRPr="00106927">
              <w:rPr>
                <w:b/>
                <w:bCs/>
                <w:lang w:val="fr-CH"/>
              </w:rPr>
              <w:t>moyenne (</w:t>
            </w:r>
            <w:r w:rsidRPr="00106927">
              <w:rPr>
                <w:lang w:val="fr-CH"/>
              </w:rPr>
              <w:t>USD) pour les foyers ayant adopté des solutions de cuisson propre, par bassin de consommation</w:t>
            </w:r>
          </w:p>
        </w:tc>
        <w:tc>
          <w:tcPr>
            <w:tcW w:w="1422" w:type="dxa"/>
          </w:tcPr>
          <w:p w14:paraId="2F9EB9EC" w14:textId="77777777" w:rsidR="002D0E8C" w:rsidRPr="002E0976" w:rsidRDefault="002D0E8C" w:rsidP="00493794">
            <w:pPr>
              <w:rPr>
                <w:b/>
                <w:bCs/>
                <w:lang w:val="fr-CH"/>
              </w:rPr>
            </w:pPr>
            <w:r>
              <w:rPr>
                <w:b/>
                <w:bCs/>
                <w:lang w:val="fr-CH"/>
              </w:rPr>
              <w:t>(</w:t>
            </w:r>
            <w:proofErr w:type="gramStart"/>
            <w:r>
              <w:rPr>
                <w:b/>
                <w:bCs/>
                <w:lang w:val="fr-CH"/>
              </w:rPr>
              <w:t>avant</w:t>
            </w:r>
            <w:proofErr w:type="gramEnd"/>
            <w:r>
              <w:rPr>
                <w:b/>
                <w:bCs/>
                <w:lang w:val="fr-CH"/>
              </w:rPr>
              <w:t xml:space="preserve"> utilisation de solutions de cuisson propre : </w:t>
            </w:r>
          </w:p>
        </w:tc>
        <w:tc>
          <w:tcPr>
            <w:tcW w:w="1597" w:type="dxa"/>
          </w:tcPr>
          <w:p w14:paraId="774F5591" w14:textId="77777777" w:rsidR="002D0E8C" w:rsidRPr="002E0976" w:rsidRDefault="002D0E8C" w:rsidP="00493794">
            <w:pPr>
              <w:rPr>
                <w:b/>
                <w:bCs/>
                <w:lang w:val="fr-CH"/>
              </w:rPr>
            </w:pPr>
          </w:p>
        </w:tc>
        <w:tc>
          <w:tcPr>
            <w:tcW w:w="1142" w:type="dxa"/>
          </w:tcPr>
          <w:p w14:paraId="39929CC7" w14:textId="77777777" w:rsidR="002D0E8C" w:rsidRPr="002E0976" w:rsidRDefault="002D0E8C" w:rsidP="00493794">
            <w:pPr>
              <w:rPr>
                <w:b/>
                <w:bCs/>
                <w:lang w:val="fr-CH"/>
              </w:rPr>
            </w:pPr>
          </w:p>
        </w:tc>
        <w:tc>
          <w:tcPr>
            <w:tcW w:w="4045" w:type="dxa"/>
          </w:tcPr>
          <w:p w14:paraId="489556EF" w14:textId="77777777" w:rsidR="002D0E8C" w:rsidRPr="002E0976" w:rsidRDefault="002D0E8C" w:rsidP="00493794">
            <w:pPr>
              <w:rPr>
                <w:b/>
                <w:bCs/>
                <w:lang w:val="fr-CH"/>
              </w:rPr>
            </w:pPr>
          </w:p>
        </w:tc>
        <w:tc>
          <w:tcPr>
            <w:tcW w:w="2891" w:type="dxa"/>
          </w:tcPr>
          <w:p w14:paraId="2434E418" w14:textId="77777777" w:rsidR="002D0E8C" w:rsidRPr="002E0976" w:rsidRDefault="002D0E8C" w:rsidP="00493794">
            <w:pPr>
              <w:rPr>
                <w:b/>
                <w:bCs/>
                <w:lang w:val="fr-CH"/>
              </w:rPr>
            </w:pPr>
          </w:p>
        </w:tc>
      </w:tr>
      <w:tr w:rsidR="002D0E8C" w:rsidRPr="002E0976" w14:paraId="5BED6997" w14:textId="77777777" w:rsidTr="00493794">
        <w:tc>
          <w:tcPr>
            <w:tcW w:w="2279" w:type="dxa"/>
          </w:tcPr>
          <w:p w14:paraId="75338104" w14:textId="77777777" w:rsidR="002D0E8C" w:rsidRDefault="002D0E8C" w:rsidP="00493794">
            <w:pPr>
              <w:rPr>
                <w:b/>
                <w:bCs/>
              </w:rPr>
            </w:pPr>
            <w:r w:rsidRPr="0057460E">
              <w:rPr>
                <w:b/>
                <w:bCs/>
              </w:rPr>
              <w:t xml:space="preserve">Indicateur d’effet : </w:t>
            </w:r>
          </w:p>
          <w:p w14:paraId="53E97A8D" w14:textId="77777777" w:rsidR="002D0E8C" w:rsidRPr="002E0976" w:rsidRDefault="002D0E8C" w:rsidP="00493794">
            <w:pPr>
              <w:rPr>
                <w:lang w:val="fr-CH"/>
              </w:rPr>
            </w:pPr>
            <w:r w:rsidRPr="002E0976">
              <w:rPr>
                <w:lang w:val="fr-CH"/>
              </w:rPr>
              <w:t>Productivité des plantations de bois énergie ou mise en défens (m3/ha)</w:t>
            </w:r>
          </w:p>
        </w:tc>
        <w:tc>
          <w:tcPr>
            <w:tcW w:w="1422" w:type="dxa"/>
          </w:tcPr>
          <w:p w14:paraId="3F0F560E" w14:textId="77777777" w:rsidR="002D0E8C" w:rsidRPr="002E0976" w:rsidRDefault="002D0E8C" w:rsidP="00493794">
            <w:pPr>
              <w:rPr>
                <w:b/>
                <w:bCs/>
                <w:lang w:val="fr-CH"/>
              </w:rPr>
            </w:pPr>
          </w:p>
        </w:tc>
        <w:tc>
          <w:tcPr>
            <w:tcW w:w="1597" w:type="dxa"/>
          </w:tcPr>
          <w:p w14:paraId="4A6520F7" w14:textId="77777777" w:rsidR="002D0E8C" w:rsidRPr="002E0976" w:rsidRDefault="002D0E8C" w:rsidP="00493794">
            <w:pPr>
              <w:rPr>
                <w:b/>
                <w:bCs/>
                <w:lang w:val="fr-CH"/>
              </w:rPr>
            </w:pPr>
          </w:p>
        </w:tc>
        <w:tc>
          <w:tcPr>
            <w:tcW w:w="1142" w:type="dxa"/>
          </w:tcPr>
          <w:p w14:paraId="24AE8151" w14:textId="77777777" w:rsidR="002D0E8C" w:rsidRPr="002E0976" w:rsidRDefault="002D0E8C" w:rsidP="00493794">
            <w:pPr>
              <w:rPr>
                <w:b/>
                <w:bCs/>
                <w:lang w:val="fr-CH"/>
              </w:rPr>
            </w:pPr>
          </w:p>
        </w:tc>
        <w:tc>
          <w:tcPr>
            <w:tcW w:w="4045" w:type="dxa"/>
          </w:tcPr>
          <w:p w14:paraId="55A3D53E" w14:textId="77777777" w:rsidR="002D0E8C" w:rsidRPr="002E0976" w:rsidRDefault="002D0E8C" w:rsidP="00493794">
            <w:pPr>
              <w:rPr>
                <w:b/>
                <w:bCs/>
                <w:lang w:val="fr-CH"/>
              </w:rPr>
            </w:pPr>
          </w:p>
        </w:tc>
        <w:tc>
          <w:tcPr>
            <w:tcW w:w="2891" w:type="dxa"/>
          </w:tcPr>
          <w:p w14:paraId="09389D0B" w14:textId="77777777" w:rsidR="002D0E8C" w:rsidRPr="002E0976" w:rsidRDefault="002D0E8C" w:rsidP="00493794">
            <w:pPr>
              <w:rPr>
                <w:b/>
                <w:bCs/>
                <w:lang w:val="fr-CH"/>
              </w:rPr>
            </w:pPr>
          </w:p>
        </w:tc>
      </w:tr>
      <w:tr w:rsidR="002D0E8C" w14:paraId="1E1DC407" w14:textId="77777777" w:rsidTr="00493794">
        <w:tc>
          <w:tcPr>
            <w:tcW w:w="2279" w:type="dxa"/>
          </w:tcPr>
          <w:p w14:paraId="3DF8A158" w14:textId="77777777" w:rsidR="002D0E8C" w:rsidRPr="00CA00A6" w:rsidRDefault="002D0E8C" w:rsidP="00493794">
            <w:r w:rsidRPr="00106927">
              <w:rPr>
                <w:b/>
                <w:bCs/>
              </w:rPr>
              <w:t>Indicateur de produit</w:t>
            </w:r>
            <w:r>
              <w:t xml:space="preserve"> : nombre de foyers améliorés de qualité a) produits b) disséminés  </w:t>
            </w:r>
          </w:p>
        </w:tc>
        <w:tc>
          <w:tcPr>
            <w:tcW w:w="1422" w:type="dxa"/>
          </w:tcPr>
          <w:p w14:paraId="06527E7F" w14:textId="77777777" w:rsidR="002D0E8C" w:rsidRDefault="002D0E8C" w:rsidP="00493794">
            <w:pPr>
              <w:rPr>
                <w:b/>
                <w:bCs/>
              </w:rPr>
            </w:pPr>
          </w:p>
        </w:tc>
        <w:tc>
          <w:tcPr>
            <w:tcW w:w="1597" w:type="dxa"/>
          </w:tcPr>
          <w:p w14:paraId="25CB733A" w14:textId="77777777" w:rsidR="002D0E8C" w:rsidRDefault="002D0E8C" w:rsidP="00493794">
            <w:pPr>
              <w:rPr>
                <w:b/>
                <w:bCs/>
              </w:rPr>
            </w:pPr>
          </w:p>
        </w:tc>
        <w:tc>
          <w:tcPr>
            <w:tcW w:w="1142" w:type="dxa"/>
          </w:tcPr>
          <w:p w14:paraId="09104E8B" w14:textId="77777777" w:rsidR="002D0E8C" w:rsidRDefault="002D0E8C" w:rsidP="00493794">
            <w:pPr>
              <w:rPr>
                <w:b/>
                <w:bCs/>
              </w:rPr>
            </w:pPr>
          </w:p>
        </w:tc>
        <w:tc>
          <w:tcPr>
            <w:tcW w:w="4045" w:type="dxa"/>
          </w:tcPr>
          <w:p w14:paraId="51A1CF23" w14:textId="77777777" w:rsidR="002D0E8C" w:rsidRDefault="002D0E8C" w:rsidP="00493794">
            <w:pPr>
              <w:rPr>
                <w:b/>
                <w:bCs/>
              </w:rPr>
            </w:pPr>
          </w:p>
        </w:tc>
        <w:tc>
          <w:tcPr>
            <w:tcW w:w="2891" w:type="dxa"/>
          </w:tcPr>
          <w:p w14:paraId="479444BC" w14:textId="77777777" w:rsidR="002D0E8C" w:rsidRDefault="002D0E8C" w:rsidP="00493794">
            <w:pPr>
              <w:rPr>
                <w:b/>
                <w:bCs/>
              </w:rPr>
            </w:pPr>
          </w:p>
        </w:tc>
      </w:tr>
      <w:tr w:rsidR="002D0E8C" w14:paraId="6607407E" w14:textId="77777777" w:rsidTr="00493794">
        <w:tc>
          <w:tcPr>
            <w:tcW w:w="2279" w:type="dxa"/>
          </w:tcPr>
          <w:p w14:paraId="76F61150" w14:textId="77777777" w:rsidR="002D0E8C" w:rsidRDefault="002D0E8C" w:rsidP="00493794">
            <w:pPr>
              <w:rPr>
                <w:b/>
                <w:bCs/>
              </w:rPr>
            </w:pPr>
            <w:r>
              <w:rPr>
                <w:b/>
                <w:bCs/>
              </w:rPr>
              <w:t xml:space="preserve">Indicateur de produit : </w:t>
            </w:r>
            <w:r>
              <w:t>Nombre d’ha sous régénération naturelle réalisés</w:t>
            </w:r>
          </w:p>
        </w:tc>
        <w:tc>
          <w:tcPr>
            <w:tcW w:w="1422" w:type="dxa"/>
          </w:tcPr>
          <w:p w14:paraId="590322EC" w14:textId="77777777" w:rsidR="002D0E8C" w:rsidRDefault="002D0E8C" w:rsidP="00493794">
            <w:pPr>
              <w:rPr>
                <w:b/>
                <w:bCs/>
              </w:rPr>
            </w:pPr>
          </w:p>
        </w:tc>
        <w:tc>
          <w:tcPr>
            <w:tcW w:w="1597" w:type="dxa"/>
          </w:tcPr>
          <w:p w14:paraId="685F911F" w14:textId="77777777" w:rsidR="002D0E8C" w:rsidRDefault="002D0E8C" w:rsidP="00493794">
            <w:pPr>
              <w:rPr>
                <w:b/>
                <w:bCs/>
              </w:rPr>
            </w:pPr>
          </w:p>
        </w:tc>
        <w:tc>
          <w:tcPr>
            <w:tcW w:w="1142" w:type="dxa"/>
          </w:tcPr>
          <w:p w14:paraId="354F46DA" w14:textId="77777777" w:rsidR="002D0E8C" w:rsidRDefault="002D0E8C" w:rsidP="00493794">
            <w:pPr>
              <w:rPr>
                <w:b/>
                <w:bCs/>
              </w:rPr>
            </w:pPr>
          </w:p>
        </w:tc>
        <w:tc>
          <w:tcPr>
            <w:tcW w:w="4045" w:type="dxa"/>
          </w:tcPr>
          <w:p w14:paraId="3D5DE4F3" w14:textId="77777777" w:rsidR="002D0E8C" w:rsidRDefault="002D0E8C" w:rsidP="00493794">
            <w:pPr>
              <w:rPr>
                <w:b/>
                <w:bCs/>
              </w:rPr>
            </w:pPr>
          </w:p>
        </w:tc>
        <w:tc>
          <w:tcPr>
            <w:tcW w:w="2891" w:type="dxa"/>
          </w:tcPr>
          <w:p w14:paraId="56250A41" w14:textId="77777777" w:rsidR="002D0E8C" w:rsidRDefault="002D0E8C" w:rsidP="00493794">
            <w:pPr>
              <w:rPr>
                <w:b/>
                <w:bCs/>
              </w:rPr>
            </w:pPr>
          </w:p>
        </w:tc>
      </w:tr>
      <w:tr w:rsidR="002D0E8C" w14:paraId="3F4A9896" w14:textId="77777777" w:rsidTr="00493794">
        <w:tc>
          <w:tcPr>
            <w:tcW w:w="2279" w:type="dxa"/>
          </w:tcPr>
          <w:p w14:paraId="3F421CA8" w14:textId="77777777" w:rsidR="002D0E8C" w:rsidRDefault="002D0E8C" w:rsidP="00493794">
            <w:pPr>
              <w:rPr>
                <w:b/>
                <w:bCs/>
              </w:rPr>
            </w:pPr>
            <w:r>
              <w:lastRenderedPageBreak/>
              <w:t xml:space="preserve">Nombre d’hectares réalisés de plantations à vocation bois-énergie </w:t>
            </w:r>
          </w:p>
        </w:tc>
        <w:tc>
          <w:tcPr>
            <w:tcW w:w="1422" w:type="dxa"/>
          </w:tcPr>
          <w:p w14:paraId="66522EAC" w14:textId="77777777" w:rsidR="002D0E8C" w:rsidRDefault="002D0E8C" w:rsidP="00493794">
            <w:pPr>
              <w:rPr>
                <w:b/>
                <w:bCs/>
              </w:rPr>
            </w:pPr>
          </w:p>
        </w:tc>
        <w:tc>
          <w:tcPr>
            <w:tcW w:w="1597" w:type="dxa"/>
          </w:tcPr>
          <w:p w14:paraId="79D56DEC" w14:textId="77777777" w:rsidR="002D0E8C" w:rsidRDefault="002D0E8C" w:rsidP="00493794">
            <w:pPr>
              <w:rPr>
                <w:b/>
                <w:bCs/>
              </w:rPr>
            </w:pPr>
          </w:p>
        </w:tc>
        <w:tc>
          <w:tcPr>
            <w:tcW w:w="1142" w:type="dxa"/>
          </w:tcPr>
          <w:p w14:paraId="0BE6F717" w14:textId="77777777" w:rsidR="002D0E8C" w:rsidRDefault="002D0E8C" w:rsidP="00493794">
            <w:pPr>
              <w:rPr>
                <w:b/>
                <w:bCs/>
              </w:rPr>
            </w:pPr>
          </w:p>
        </w:tc>
        <w:tc>
          <w:tcPr>
            <w:tcW w:w="4045" w:type="dxa"/>
          </w:tcPr>
          <w:p w14:paraId="36A1E6AD" w14:textId="77777777" w:rsidR="002D0E8C" w:rsidRDefault="002D0E8C" w:rsidP="00493794">
            <w:pPr>
              <w:rPr>
                <w:b/>
                <w:bCs/>
              </w:rPr>
            </w:pPr>
          </w:p>
        </w:tc>
        <w:tc>
          <w:tcPr>
            <w:tcW w:w="2891" w:type="dxa"/>
          </w:tcPr>
          <w:p w14:paraId="7C1B52F6" w14:textId="77777777" w:rsidR="002D0E8C" w:rsidRDefault="002D0E8C" w:rsidP="00493794">
            <w:pPr>
              <w:rPr>
                <w:b/>
                <w:bCs/>
              </w:rPr>
            </w:pPr>
          </w:p>
        </w:tc>
      </w:tr>
      <w:tr w:rsidR="002D0E8C" w14:paraId="169BA1EB" w14:textId="77777777" w:rsidTr="00493794">
        <w:tc>
          <w:tcPr>
            <w:tcW w:w="2279" w:type="dxa"/>
          </w:tcPr>
          <w:p w14:paraId="2BCC77A7" w14:textId="77777777" w:rsidR="002D0E8C" w:rsidRDefault="002D0E8C" w:rsidP="00493794">
            <w:pPr>
              <w:rPr>
                <w:b/>
                <w:bCs/>
              </w:rPr>
            </w:pPr>
          </w:p>
        </w:tc>
        <w:tc>
          <w:tcPr>
            <w:tcW w:w="1422" w:type="dxa"/>
          </w:tcPr>
          <w:p w14:paraId="5E170E3E" w14:textId="77777777" w:rsidR="002D0E8C" w:rsidRDefault="002D0E8C" w:rsidP="00493794">
            <w:pPr>
              <w:rPr>
                <w:b/>
                <w:bCs/>
              </w:rPr>
            </w:pPr>
          </w:p>
        </w:tc>
        <w:tc>
          <w:tcPr>
            <w:tcW w:w="1597" w:type="dxa"/>
          </w:tcPr>
          <w:p w14:paraId="358A52CA" w14:textId="77777777" w:rsidR="002D0E8C" w:rsidRDefault="002D0E8C" w:rsidP="00493794">
            <w:pPr>
              <w:rPr>
                <w:b/>
                <w:bCs/>
              </w:rPr>
            </w:pPr>
          </w:p>
        </w:tc>
        <w:tc>
          <w:tcPr>
            <w:tcW w:w="1142" w:type="dxa"/>
          </w:tcPr>
          <w:p w14:paraId="1696E94D" w14:textId="77777777" w:rsidR="002D0E8C" w:rsidRDefault="002D0E8C" w:rsidP="00493794">
            <w:pPr>
              <w:rPr>
                <w:b/>
                <w:bCs/>
              </w:rPr>
            </w:pPr>
          </w:p>
        </w:tc>
        <w:tc>
          <w:tcPr>
            <w:tcW w:w="4045" w:type="dxa"/>
          </w:tcPr>
          <w:p w14:paraId="3680E140" w14:textId="77777777" w:rsidR="002D0E8C" w:rsidRDefault="002D0E8C" w:rsidP="00493794">
            <w:pPr>
              <w:rPr>
                <w:b/>
                <w:bCs/>
              </w:rPr>
            </w:pPr>
          </w:p>
        </w:tc>
        <w:tc>
          <w:tcPr>
            <w:tcW w:w="2891" w:type="dxa"/>
          </w:tcPr>
          <w:p w14:paraId="094E2986" w14:textId="77777777" w:rsidR="002D0E8C" w:rsidRDefault="002D0E8C" w:rsidP="00493794">
            <w:pPr>
              <w:rPr>
                <w:b/>
                <w:bCs/>
              </w:rPr>
            </w:pPr>
          </w:p>
        </w:tc>
      </w:tr>
      <w:tr w:rsidR="002D0E8C" w14:paraId="607BFDAE" w14:textId="77777777" w:rsidTr="00493794">
        <w:tc>
          <w:tcPr>
            <w:tcW w:w="13376" w:type="dxa"/>
            <w:gridSpan w:val="6"/>
          </w:tcPr>
          <w:p w14:paraId="6B9F7C9A" w14:textId="77777777" w:rsidR="002D0E8C" w:rsidRDefault="002D0E8C" w:rsidP="00493794">
            <w:pPr>
              <w:rPr>
                <w:b/>
                <w:bCs/>
              </w:rPr>
            </w:pPr>
            <w:r>
              <w:rPr>
                <w:b/>
                <w:bCs/>
              </w:rPr>
              <w:t>Effet 3 : la gouvernance forestière est améliorée</w:t>
            </w:r>
          </w:p>
        </w:tc>
      </w:tr>
      <w:tr w:rsidR="002D0E8C" w14:paraId="55F4920D" w14:textId="77777777" w:rsidTr="00493794">
        <w:tc>
          <w:tcPr>
            <w:tcW w:w="2279" w:type="dxa"/>
          </w:tcPr>
          <w:p w14:paraId="0FBFDF0B" w14:textId="77777777" w:rsidR="002D0E8C" w:rsidRDefault="002D0E8C" w:rsidP="00493794">
            <w:r>
              <w:t>Nombre de personnes appuyées à la conservation et la foresterie communautaire</w:t>
            </w:r>
          </w:p>
        </w:tc>
        <w:tc>
          <w:tcPr>
            <w:tcW w:w="1422" w:type="dxa"/>
          </w:tcPr>
          <w:p w14:paraId="4EDC72E0" w14:textId="77777777" w:rsidR="002D0E8C" w:rsidRDefault="002D0E8C" w:rsidP="00493794">
            <w:pPr>
              <w:rPr>
                <w:b/>
                <w:bCs/>
              </w:rPr>
            </w:pPr>
          </w:p>
        </w:tc>
        <w:tc>
          <w:tcPr>
            <w:tcW w:w="1597" w:type="dxa"/>
          </w:tcPr>
          <w:p w14:paraId="7A2FD8F5" w14:textId="77777777" w:rsidR="002D0E8C" w:rsidRDefault="002D0E8C" w:rsidP="00493794">
            <w:pPr>
              <w:rPr>
                <w:b/>
                <w:bCs/>
              </w:rPr>
            </w:pPr>
          </w:p>
        </w:tc>
        <w:tc>
          <w:tcPr>
            <w:tcW w:w="1142" w:type="dxa"/>
          </w:tcPr>
          <w:p w14:paraId="18A32A30" w14:textId="77777777" w:rsidR="002D0E8C" w:rsidRDefault="002D0E8C" w:rsidP="00493794">
            <w:pPr>
              <w:rPr>
                <w:b/>
                <w:bCs/>
              </w:rPr>
            </w:pPr>
          </w:p>
        </w:tc>
        <w:tc>
          <w:tcPr>
            <w:tcW w:w="4045" w:type="dxa"/>
          </w:tcPr>
          <w:p w14:paraId="46963E97" w14:textId="77777777" w:rsidR="002D0E8C" w:rsidRDefault="002D0E8C" w:rsidP="00493794">
            <w:pPr>
              <w:rPr>
                <w:b/>
                <w:bCs/>
              </w:rPr>
            </w:pPr>
          </w:p>
        </w:tc>
        <w:tc>
          <w:tcPr>
            <w:tcW w:w="2891" w:type="dxa"/>
          </w:tcPr>
          <w:p w14:paraId="0CEC07D1" w14:textId="77777777" w:rsidR="002D0E8C" w:rsidRDefault="002D0E8C" w:rsidP="00493794">
            <w:pPr>
              <w:rPr>
                <w:b/>
                <w:bCs/>
              </w:rPr>
            </w:pPr>
          </w:p>
        </w:tc>
      </w:tr>
      <w:tr w:rsidR="002D0E8C" w14:paraId="0568AB2B" w14:textId="77777777" w:rsidTr="00493794">
        <w:tc>
          <w:tcPr>
            <w:tcW w:w="2279" w:type="dxa"/>
          </w:tcPr>
          <w:p w14:paraId="2293CE3F" w14:textId="77777777" w:rsidR="002D0E8C" w:rsidRDefault="002D0E8C" w:rsidP="00493794">
            <w:pPr>
              <w:rPr>
                <w:b/>
                <w:bCs/>
              </w:rPr>
            </w:pPr>
            <w:r>
              <w:t>Nombres d’hectares dédiées à la conservation grâce à l’appui du programme</w:t>
            </w:r>
          </w:p>
        </w:tc>
        <w:tc>
          <w:tcPr>
            <w:tcW w:w="1422" w:type="dxa"/>
          </w:tcPr>
          <w:p w14:paraId="1B5C1258" w14:textId="77777777" w:rsidR="002D0E8C" w:rsidRDefault="002D0E8C" w:rsidP="00493794">
            <w:pPr>
              <w:rPr>
                <w:b/>
                <w:bCs/>
              </w:rPr>
            </w:pPr>
          </w:p>
        </w:tc>
        <w:tc>
          <w:tcPr>
            <w:tcW w:w="1597" w:type="dxa"/>
          </w:tcPr>
          <w:p w14:paraId="36386A13" w14:textId="77777777" w:rsidR="002D0E8C" w:rsidRDefault="002D0E8C" w:rsidP="00493794">
            <w:pPr>
              <w:rPr>
                <w:b/>
                <w:bCs/>
              </w:rPr>
            </w:pPr>
          </w:p>
        </w:tc>
        <w:tc>
          <w:tcPr>
            <w:tcW w:w="1142" w:type="dxa"/>
          </w:tcPr>
          <w:p w14:paraId="2D4A25E8" w14:textId="77777777" w:rsidR="002D0E8C" w:rsidRDefault="002D0E8C" w:rsidP="00493794">
            <w:pPr>
              <w:rPr>
                <w:b/>
                <w:bCs/>
              </w:rPr>
            </w:pPr>
          </w:p>
        </w:tc>
        <w:tc>
          <w:tcPr>
            <w:tcW w:w="4045" w:type="dxa"/>
          </w:tcPr>
          <w:p w14:paraId="109D084E" w14:textId="77777777" w:rsidR="002D0E8C" w:rsidRDefault="002D0E8C" w:rsidP="00493794">
            <w:pPr>
              <w:rPr>
                <w:b/>
                <w:bCs/>
              </w:rPr>
            </w:pPr>
          </w:p>
        </w:tc>
        <w:tc>
          <w:tcPr>
            <w:tcW w:w="2891" w:type="dxa"/>
          </w:tcPr>
          <w:p w14:paraId="735455B3" w14:textId="77777777" w:rsidR="002D0E8C" w:rsidRDefault="002D0E8C" w:rsidP="00493794">
            <w:pPr>
              <w:rPr>
                <w:b/>
                <w:bCs/>
              </w:rPr>
            </w:pPr>
          </w:p>
        </w:tc>
      </w:tr>
      <w:tr w:rsidR="002D0E8C" w14:paraId="2765EFDC" w14:textId="77777777" w:rsidTr="00493794">
        <w:tc>
          <w:tcPr>
            <w:tcW w:w="2279" w:type="dxa"/>
          </w:tcPr>
          <w:p w14:paraId="1B7B3CE8" w14:textId="77777777" w:rsidR="002D0E8C" w:rsidRDefault="002D0E8C" w:rsidP="00493794">
            <w:pPr>
              <w:rPr>
                <w:b/>
                <w:bCs/>
              </w:rPr>
            </w:pPr>
            <w:r>
              <w:t>Nombres d’hectares de forêts communautaires établis grâce à l’appui du programme</w:t>
            </w:r>
          </w:p>
        </w:tc>
        <w:tc>
          <w:tcPr>
            <w:tcW w:w="1422" w:type="dxa"/>
          </w:tcPr>
          <w:p w14:paraId="61DC512B" w14:textId="77777777" w:rsidR="002D0E8C" w:rsidRDefault="002D0E8C" w:rsidP="00493794">
            <w:pPr>
              <w:rPr>
                <w:b/>
                <w:bCs/>
              </w:rPr>
            </w:pPr>
          </w:p>
        </w:tc>
        <w:tc>
          <w:tcPr>
            <w:tcW w:w="1597" w:type="dxa"/>
          </w:tcPr>
          <w:p w14:paraId="5C22C3FF" w14:textId="77777777" w:rsidR="002D0E8C" w:rsidRDefault="002D0E8C" w:rsidP="00493794">
            <w:pPr>
              <w:rPr>
                <w:b/>
                <w:bCs/>
              </w:rPr>
            </w:pPr>
          </w:p>
        </w:tc>
        <w:tc>
          <w:tcPr>
            <w:tcW w:w="1142" w:type="dxa"/>
          </w:tcPr>
          <w:p w14:paraId="3CC604A0" w14:textId="77777777" w:rsidR="002D0E8C" w:rsidRDefault="002D0E8C" w:rsidP="00493794">
            <w:pPr>
              <w:rPr>
                <w:b/>
                <w:bCs/>
              </w:rPr>
            </w:pPr>
          </w:p>
        </w:tc>
        <w:tc>
          <w:tcPr>
            <w:tcW w:w="4045" w:type="dxa"/>
          </w:tcPr>
          <w:p w14:paraId="13AC32B0" w14:textId="77777777" w:rsidR="002D0E8C" w:rsidRDefault="002D0E8C" w:rsidP="00493794">
            <w:pPr>
              <w:rPr>
                <w:b/>
                <w:bCs/>
              </w:rPr>
            </w:pPr>
          </w:p>
        </w:tc>
        <w:tc>
          <w:tcPr>
            <w:tcW w:w="2891" w:type="dxa"/>
          </w:tcPr>
          <w:p w14:paraId="50214521" w14:textId="77777777" w:rsidR="002D0E8C" w:rsidRDefault="002D0E8C" w:rsidP="00493794">
            <w:pPr>
              <w:rPr>
                <w:b/>
                <w:bCs/>
              </w:rPr>
            </w:pPr>
          </w:p>
        </w:tc>
      </w:tr>
      <w:tr w:rsidR="002D0E8C" w14:paraId="5BFE4943" w14:textId="77777777" w:rsidTr="00493794">
        <w:tc>
          <w:tcPr>
            <w:tcW w:w="2279" w:type="dxa"/>
          </w:tcPr>
          <w:p w14:paraId="0CAFA1D8" w14:textId="77777777" w:rsidR="002D0E8C" w:rsidRDefault="002D0E8C" w:rsidP="00493794">
            <w:pPr>
              <w:rPr>
                <w:b/>
                <w:bCs/>
              </w:rPr>
            </w:pPr>
            <w:r>
              <w:t>Nombres d’hectares de plantations forestières établies grâce à l’appui du programme</w:t>
            </w:r>
          </w:p>
        </w:tc>
        <w:tc>
          <w:tcPr>
            <w:tcW w:w="1422" w:type="dxa"/>
          </w:tcPr>
          <w:p w14:paraId="48E0838E" w14:textId="77777777" w:rsidR="002D0E8C" w:rsidRDefault="002D0E8C" w:rsidP="00493794">
            <w:pPr>
              <w:rPr>
                <w:b/>
                <w:bCs/>
              </w:rPr>
            </w:pPr>
          </w:p>
        </w:tc>
        <w:tc>
          <w:tcPr>
            <w:tcW w:w="1597" w:type="dxa"/>
          </w:tcPr>
          <w:p w14:paraId="6823BF3E" w14:textId="77777777" w:rsidR="002D0E8C" w:rsidRDefault="002D0E8C" w:rsidP="00493794">
            <w:pPr>
              <w:rPr>
                <w:b/>
                <w:bCs/>
              </w:rPr>
            </w:pPr>
          </w:p>
        </w:tc>
        <w:tc>
          <w:tcPr>
            <w:tcW w:w="1142" w:type="dxa"/>
          </w:tcPr>
          <w:p w14:paraId="3E6C9380" w14:textId="77777777" w:rsidR="002D0E8C" w:rsidRDefault="002D0E8C" w:rsidP="00493794">
            <w:pPr>
              <w:rPr>
                <w:b/>
                <w:bCs/>
              </w:rPr>
            </w:pPr>
          </w:p>
        </w:tc>
        <w:tc>
          <w:tcPr>
            <w:tcW w:w="4045" w:type="dxa"/>
          </w:tcPr>
          <w:p w14:paraId="66637781" w14:textId="77777777" w:rsidR="002D0E8C" w:rsidRDefault="002D0E8C" w:rsidP="00493794">
            <w:pPr>
              <w:rPr>
                <w:b/>
                <w:bCs/>
              </w:rPr>
            </w:pPr>
          </w:p>
        </w:tc>
        <w:tc>
          <w:tcPr>
            <w:tcW w:w="2891" w:type="dxa"/>
          </w:tcPr>
          <w:p w14:paraId="10EC802F" w14:textId="77777777" w:rsidR="002D0E8C" w:rsidRDefault="002D0E8C" w:rsidP="00493794">
            <w:pPr>
              <w:rPr>
                <w:b/>
                <w:bCs/>
              </w:rPr>
            </w:pPr>
          </w:p>
        </w:tc>
      </w:tr>
      <w:tr w:rsidR="002D0E8C" w14:paraId="245A69FA" w14:textId="77777777" w:rsidTr="00493794">
        <w:tc>
          <w:tcPr>
            <w:tcW w:w="2279" w:type="dxa"/>
          </w:tcPr>
          <w:p w14:paraId="454D8667" w14:textId="77777777" w:rsidR="002D0E8C" w:rsidRDefault="002D0E8C" w:rsidP="00493794">
            <w:r>
              <w:lastRenderedPageBreak/>
              <w:t>Nombres d’hectares / % sous gestion forestière légale et durable grâce à l’appui du programme</w:t>
            </w:r>
          </w:p>
        </w:tc>
        <w:tc>
          <w:tcPr>
            <w:tcW w:w="1422" w:type="dxa"/>
          </w:tcPr>
          <w:p w14:paraId="4A29E8F2" w14:textId="77777777" w:rsidR="002D0E8C" w:rsidRDefault="002D0E8C" w:rsidP="00493794">
            <w:pPr>
              <w:rPr>
                <w:b/>
                <w:bCs/>
              </w:rPr>
            </w:pPr>
          </w:p>
        </w:tc>
        <w:tc>
          <w:tcPr>
            <w:tcW w:w="1597" w:type="dxa"/>
          </w:tcPr>
          <w:p w14:paraId="44DA695A" w14:textId="77777777" w:rsidR="002D0E8C" w:rsidRDefault="002D0E8C" w:rsidP="00493794">
            <w:pPr>
              <w:rPr>
                <w:b/>
                <w:bCs/>
              </w:rPr>
            </w:pPr>
          </w:p>
        </w:tc>
        <w:tc>
          <w:tcPr>
            <w:tcW w:w="1142" w:type="dxa"/>
          </w:tcPr>
          <w:p w14:paraId="0A086895" w14:textId="77777777" w:rsidR="002D0E8C" w:rsidRDefault="002D0E8C" w:rsidP="00493794">
            <w:pPr>
              <w:rPr>
                <w:b/>
                <w:bCs/>
              </w:rPr>
            </w:pPr>
          </w:p>
        </w:tc>
        <w:tc>
          <w:tcPr>
            <w:tcW w:w="4045" w:type="dxa"/>
          </w:tcPr>
          <w:p w14:paraId="7FA0C928" w14:textId="77777777" w:rsidR="002D0E8C" w:rsidRDefault="002D0E8C" w:rsidP="00493794">
            <w:pPr>
              <w:rPr>
                <w:b/>
                <w:bCs/>
              </w:rPr>
            </w:pPr>
          </w:p>
        </w:tc>
        <w:tc>
          <w:tcPr>
            <w:tcW w:w="2891" w:type="dxa"/>
          </w:tcPr>
          <w:p w14:paraId="56520A1A" w14:textId="77777777" w:rsidR="002D0E8C" w:rsidRDefault="002D0E8C" w:rsidP="00493794">
            <w:pPr>
              <w:rPr>
                <w:b/>
                <w:bCs/>
              </w:rPr>
            </w:pPr>
          </w:p>
        </w:tc>
      </w:tr>
      <w:tr w:rsidR="002D0E8C" w14:paraId="11FA0A7A" w14:textId="77777777" w:rsidTr="00493794">
        <w:tc>
          <w:tcPr>
            <w:tcW w:w="2279" w:type="dxa"/>
          </w:tcPr>
          <w:p w14:paraId="3BA07031" w14:textId="77777777" w:rsidR="002D0E8C" w:rsidRPr="00E56070" w:rsidRDefault="002D0E8C" w:rsidP="00493794">
            <w:pPr>
              <w:rPr>
                <w:b/>
                <w:bCs/>
              </w:rPr>
            </w:pPr>
            <w:r w:rsidRPr="00E56070">
              <w:rPr>
                <w:b/>
                <w:bCs/>
              </w:rPr>
              <w:t>Aménagement du territoire</w:t>
            </w:r>
          </w:p>
        </w:tc>
        <w:tc>
          <w:tcPr>
            <w:tcW w:w="1422" w:type="dxa"/>
          </w:tcPr>
          <w:p w14:paraId="14FCCF83" w14:textId="77777777" w:rsidR="002D0E8C" w:rsidRDefault="002D0E8C" w:rsidP="00493794">
            <w:pPr>
              <w:rPr>
                <w:b/>
                <w:bCs/>
              </w:rPr>
            </w:pPr>
          </w:p>
        </w:tc>
        <w:tc>
          <w:tcPr>
            <w:tcW w:w="1597" w:type="dxa"/>
          </w:tcPr>
          <w:p w14:paraId="41B1818C" w14:textId="77777777" w:rsidR="002D0E8C" w:rsidRDefault="002D0E8C" w:rsidP="00493794">
            <w:pPr>
              <w:rPr>
                <w:b/>
                <w:bCs/>
              </w:rPr>
            </w:pPr>
          </w:p>
        </w:tc>
        <w:tc>
          <w:tcPr>
            <w:tcW w:w="1142" w:type="dxa"/>
          </w:tcPr>
          <w:p w14:paraId="51C3B119" w14:textId="77777777" w:rsidR="002D0E8C" w:rsidRDefault="002D0E8C" w:rsidP="00493794">
            <w:pPr>
              <w:rPr>
                <w:b/>
                <w:bCs/>
              </w:rPr>
            </w:pPr>
          </w:p>
        </w:tc>
        <w:tc>
          <w:tcPr>
            <w:tcW w:w="4045" w:type="dxa"/>
          </w:tcPr>
          <w:p w14:paraId="5B6DF2BC" w14:textId="77777777" w:rsidR="002D0E8C" w:rsidRDefault="002D0E8C" w:rsidP="00493794">
            <w:pPr>
              <w:rPr>
                <w:b/>
                <w:bCs/>
              </w:rPr>
            </w:pPr>
          </w:p>
        </w:tc>
        <w:tc>
          <w:tcPr>
            <w:tcW w:w="2891" w:type="dxa"/>
          </w:tcPr>
          <w:p w14:paraId="2405EA4B" w14:textId="77777777" w:rsidR="002D0E8C" w:rsidRDefault="002D0E8C" w:rsidP="00493794">
            <w:pPr>
              <w:rPr>
                <w:b/>
                <w:bCs/>
              </w:rPr>
            </w:pPr>
          </w:p>
        </w:tc>
      </w:tr>
      <w:tr w:rsidR="002D0E8C" w14:paraId="65414E34" w14:textId="77777777" w:rsidTr="00493794">
        <w:tc>
          <w:tcPr>
            <w:tcW w:w="2279" w:type="dxa"/>
          </w:tcPr>
          <w:p w14:paraId="4070ABE2" w14:textId="77777777" w:rsidR="002D0E8C" w:rsidRDefault="002D0E8C" w:rsidP="00493794">
            <w:r>
              <w:t>Nombre de plans et d’hectares sous plans d’aménagement du territoire, par niveau de gouvernance (</w:t>
            </w:r>
            <w:proofErr w:type="spellStart"/>
            <w:r>
              <w:t>eg</w:t>
            </w:r>
            <w:proofErr w:type="spellEnd"/>
            <w:r>
              <w:t xml:space="preserve"> terroir villageois, territoire, province)</w:t>
            </w:r>
          </w:p>
        </w:tc>
        <w:tc>
          <w:tcPr>
            <w:tcW w:w="1422" w:type="dxa"/>
          </w:tcPr>
          <w:p w14:paraId="3D7ED478" w14:textId="77777777" w:rsidR="002D0E8C" w:rsidRDefault="002D0E8C" w:rsidP="00493794">
            <w:pPr>
              <w:rPr>
                <w:b/>
                <w:bCs/>
              </w:rPr>
            </w:pPr>
          </w:p>
        </w:tc>
        <w:tc>
          <w:tcPr>
            <w:tcW w:w="1597" w:type="dxa"/>
          </w:tcPr>
          <w:p w14:paraId="45A9D17E" w14:textId="77777777" w:rsidR="002D0E8C" w:rsidRDefault="002D0E8C" w:rsidP="00493794">
            <w:pPr>
              <w:rPr>
                <w:b/>
                <w:bCs/>
              </w:rPr>
            </w:pPr>
          </w:p>
        </w:tc>
        <w:tc>
          <w:tcPr>
            <w:tcW w:w="1142" w:type="dxa"/>
          </w:tcPr>
          <w:p w14:paraId="1ED696B5" w14:textId="77777777" w:rsidR="002D0E8C" w:rsidRDefault="002D0E8C" w:rsidP="00493794">
            <w:pPr>
              <w:rPr>
                <w:b/>
                <w:bCs/>
              </w:rPr>
            </w:pPr>
          </w:p>
        </w:tc>
        <w:tc>
          <w:tcPr>
            <w:tcW w:w="4045" w:type="dxa"/>
          </w:tcPr>
          <w:p w14:paraId="29605F9E" w14:textId="77777777" w:rsidR="002D0E8C" w:rsidRDefault="002D0E8C" w:rsidP="00493794">
            <w:pPr>
              <w:rPr>
                <w:b/>
                <w:bCs/>
              </w:rPr>
            </w:pPr>
          </w:p>
        </w:tc>
        <w:tc>
          <w:tcPr>
            <w:tcW w:w="2891" w:type="dxa"/>
          </w:tcPr>
          <w:p w14:paraId="7140FD46" w14:textId="77777777" w:rsidR="002D0E8C" w:rsidRDefault="002D0E8C" w:rsidP="00493794">
            <w:pPr>
              <w:rPr>
                <w:b/>
                <w:bCs/>
              </w:rPr>
            </w:pPr>
          </w:p>
        </w:tc>
      </w:tr>
      <w:tr w:rsidR="002D0E8C" w14:paraId="02648921" w14:textId="77777777" w:rsidTr="00493794">
        <w:tc>
          <w:tcPr>
            <w:tcW w:w="2279" w:type="dxa"/>
          </w:tcPr>
          <w:p w14:paraId="156210C3" w14:textId="77777777" w:rsidR="002D0E8C" w:rsidRDefault="002D0E8C" w:rsidP="00493794">
            <w:r>
              <w:t>Nb et km d’infrastructures construites, réhabilitées, entretenues (par type)</w:t>
            </w:r>
          </w:p>
        </w:tc>
        <w:tc>
          <w:tcPr>
            <w:tcW w:w="1422" w:type="dxa"/>
          </w:tcPr>
          <w:p w14:paraId="6E29C395" w14:textId="77777777" w:rsidR="002D0E8C" w:rsidRDefault="002D0E8C" w:rsidP="00493794">
            <w:pPr>
              <w:rPr>
                <w:b/>
                <w:bCs/>
              </w:rPr>
            </w:pPr>
          </w:p>
        </w:tc>
        <w:tc>
          <w:tcPr>
            <w:tcW w:w="1597" w:type="dxa"/>
          </w:tcPr>
          <w:p w14:paraId="5341148D" w14:textId="77777777" w:rsidR="002D0E8C" w:rsidRDefault="002D0E8C" w:rsidP="00493794">
            <w:pPr>
              <w:rPr>
                <w:b/>
                <w:bCs/>
              </w:rPr>
            </w:pPr>
          </w:p>
        </w:tc>
        <w:tc>
          <w:tcPr>
            <w:tcW w:w="1142" w:type="dxa"/>
          </w:tcPr>
          <w:p w14:paraId="02BE54F2" w14:textId="77777777" w:rsidR="002D0E8C" w:rsidRDefault="002D0E8C" w:rsidP="00493794">
            <w:pPr>
              <w:rPr>
                <w:b/>
                <w:bCs/>
              </w:rPr>
            </w:pPr>
          </w:p>
        </w:tc>
        <w:tc>
          <w:tcPr>
            <w:tcW w:w="4045" w:type="dxa"/>
          </w:tcPr>
          <w:p w14:paraId="5ACD74B8" w14:textId="77777777" w:rsidR="002D0E8C" w:rsidRDefault="002D0E8C" w:rsidP="00493794">
            <w:pPr>
              <w:rPr>
                <w:b/>
                <w:bCs/>
              </w:rPr>
            </w:pPr>
          </w:p>
        </w:tc>
        <w:tc>
          <w:tcPr>
            <w:tcW w:w="2891" w:type="dxa"/>
          </w:tcPr>
          <w:p w14:paraId="1703A884" w14:textId="77777777" w:rsidR="002D0E8C" w:rsidRDefault="002D0E8C" w:rsidP="00493794">
            <w:pPr>
              <w:rPr>
                <w:b/>
                <w:bCs/>
              </w:rPr>
            </w:pPr>
          </w:p>
        </w:tc>
      </w:tr>
      <w:tr w:rsidR="002D0E8C" w14:paraId="214A63BD" w14:textId="77777777" w:rsidTr="00493794">
        <w:tc>
          <w:tcPr>
            <w:tcW w:w="2279" w:type="dxa"/>
          </w:tcPr>
          <w:p w14:paraId="65ED5ACD" w14:textId="77777777" w:rsidR="002D0E8C" w:rsidRPr="002C39A2" w:rsidRDefault="002D0E8C" w:rsidP="00493794">
            <w:pPr>
              <w:rPr>
                <w:b/>
                <w:bCs/>
              </w:rPr>
            </w:pPr>
            <w:r w:rsidRPr="002C39A2">
              <w:rPr>
                <w:b/>
                <w:bCs/>
              </w:rPr>
              <w:t xml:space="preserve">Foncier </w:t>
            </w:r>
          </w:p>
        </w:tc>
        <w:tc>
          <w:tcPr>
            <w:tcW w:w="1422" w:type="dxa"/>
          </w:tcPr>
          <w:p w14:paraId="5DC163EF" w14:textId="77777777" w:rsidR="002D0E8C" w:rsidRDefault="002D0E8C" w:rsidP="00493794">
            <w:pPr>
              <w:rPr>
                <w:b/>
                <w:bCs/>
              </w:rPr>
            </w:pPr>
          </w:p>
        </w:tc>
        <w:tc>
          <w:tcPr>
            <w:tcW w:w="1597" w:type="dxa"/>
          </w:tcPr>
          <w:p w14:paraId="5F23A329" w14:textId="77777777" w:rsidR="002D0E8C" w:rsidRDefault="002D0E8C" w:rsidP="00493794">
            <w:pPr>
              <w:rPr>
                <w:b/>
                <w:bCs/>
              </w:rPr>
            </w:pPr>
          </w:p>
        </w:tc>
        <w:tc>
          <w:tcPr>
            <w:tcW w:w="1142" w:type="dxa"/>
          </w:tcPr>
          <w:p w14:paraId="753745D7" w14:textId="77777777" w:rsidR="002D0E8C" w:rsidRDefault="002D0E8C" w:rsidP="00493794">
            <w:pPr>
              <w:rPr>
                <w:b/>
                <w:bCs/>
              </w:rPr>
            </w:pPr>
          </w:p>
        </w:tc>
        <w:tc>
          <w:tcPr>
            <w:tcW w:w="4045" w:type="dxa"/>
          </w:tcPr>
          <w:p w14:paraId="647F4329" w14:textId="77777777" w:rsidR="002D0E8C" w:rsidRDefault="002D0E8C" w:rsidP="00493794">
            <w:pPr>
              <w:rPr>
                <w:b/>
                <w:bCs/>
              </w:rPr>
            </w:pPr>
          </w:p>
        </w:tc>
        <w:tc>
          <w:tcPr>
            <w:tcW w:w="2891" w:type="dxa"/>
          </w:tcPr>
          <w:p w14:paraId="0140780E" w14:textId="77777777" w:rsidR="002D0E8C" w:rsidRDefault="002D0E8C" w:rsidP="00493794">
            <w:pPr>
              <w:rPr>
                <w:b/>
                <w:bCs/>
              </w:rPr>
            </w:pPr>
          </w:p>
        </w:tc>
      </w:tr>
      <w:tr w:rsidR="002D0E8C" w14:paraId="0E6CE143" w14:textId="77777777" w:rsidTr="00493794">
        <w:tc>
          <w:tcPr>
            <w:tcW w:w="2279" w:type="dxa"/>
          </w:tcPr>
          <w:p w14:paraId="3DE11B69" w14:textId="77777777" w:rsidR="002D0E8C" w:rsidRDefault="002D0E8C" w:rsidP="00493794">
            <w:r>
              <w:t xml:space="preserve">Nb d’ha de terre sécurisés (de manière individuelle – désagrégé par le genre - ou collective y </w:t>
            </w:r>
            <w:r>
              <w:lastRenderedPageBreak/>
              <w:t>compris pour les peuples autochtones)</w:t>
            </w:r>
          </w:p>
        </w:tc>
        <w:tc>
          <w:tcPr>
            <w:tcW w:w="1422" w:type="dxa"/>
          </w:tcPr>
          <w:p w14:paraId="7FE550A3" w14:textId="77777777" w:rsidR="002D0E8C" w:rsidRDefault="002D0E8C" w:rsidP="00493794">
            <w:pPr>
              <w:rPr>
                <w:b/>
                <w:bCs/>
              </w:rPr>
            </w:pPr>
          </w:p>
        </w:tc>
        <w:tc>
          <w:tcPr>
            <w:tcW w:w="1597" w:type="dxa"/>
          </w:tcPr>
          <w:p w14:paraId="1B537C4C" w14:textId="77777777" w:rsidR="002D0E8C" w:rsidRDefault="002D0E8C" w:rsidP="00493794">
            <w:pPr>
              <w:rPr>
                <w:b/>
                <w:bCs/>
              </w:rPr>
            </w:pPr>
          </w:p>
        </w:tc>
        <w:tc>
          <w:tcPr>
            <w:tcW w:w="1142" w:type="dxa"/>
          </w:tcPr>
          <w:p w14:paraId="6CD4257B" w14:textId="77777777" w:rsidR="002D0E8C" w:rsidRDefault="002D0E8C" w:rsidP="00493794">
            <w:pPr>
              <w:rPr>
                <w:b/>
                <w:bCs/>
              </w:rPr>
            </w:pPr>
          </w:p>
        </w:tc>
        <w:tc>
          <w:tcPr>
            <w:tcW w:w="4045" w:type="dxa"/>
          </w:tcPr>
          <w:p w14:paraId="21AED087" w14:textId="77777777" w:rsidR="002D0E8C" w:rsidRDefault="002D0E8C" w:rsidP="00493794">
            <w:pPr>
              <w:rPr>
                <w:b/>
                <w:bCs/>
              </w:rPr>
            </w:pPr>
          </w:p>
        </w:tc>
        <w:tc>
          <w:tcPr>
            <w:tcW w:w="2891" w:type="dxa"/>
          </w:tcPr>
          <w:p w14:paraId="4A8293CC" w14:textId="77777777" w:rsidR="002D0E8C" w:rsidRDefault="002D0E8C" w:rsidP="00493794">
            <w:pPr>
              <w:rPr>
                <w:b/>
                <w:bCs/>
              </w:rPr>
            </w:pPr>
          </w:p>
        </w:tc>
      </w:tr>
      <w:tr w:rsidR="002D0E8C" w14:paraId="69D995C8" w14:textId="77777777" w:rsidTr="00493794">
        <w:tc>
          <w:tcPr>
            <w:tcW w:w="13376" w:type="dxa"/>
            <w:gridSpan w:val="6"/>
          </w:tcPr>
          <w:p w14:paraId="020A8D41" w14:textId="77777777" w:rsidR="002D0E8C" w:rsidRDefault="002D0E8C" w:rsidP="00493794">
            <w:pPr>
              <w:rPr>
                <w:b/>
                <w:bCs/>
              </w:rPr>
            </w:pPr>
            <w:r>
              <w:rPr>
                <w:b/>
                <w:bCs/>
              </w:rPr>
              <w:t>Démographie</w:t>
            </w:r>
          </w:p>
        </w:tc>
      </w:tr>
      <w:tr w:rsidR="002D0E8C" w14:paraId="4BD2687C" w14:textId="77777777" w:rsidTr="00493794">
        <w:tc>
          <w:tcPr>
            <w:tcW w:w="2279" w:type="dxa"/>
          </w:tcPr>
          <w:p w14:paraId="5B540913" w14:textId="77777777" w:rsidR="002D0E8C" w:rsidRPr="001320B2" w:rsidRDefault="002D0E8C" w:rsidP="00493794">
            <w:pPr>
              <w:rPr>
                <w:b/>
                <w:bCs/>
                <w:lang w:val="fr-CD"/>
              </w:rPr>
            </w:pPr>
            <w:r>
              <w:t>Nombre d’Années Protection Couple (APC) distribuées avec conseils</w:t>
            </w:r>
          </w:p>
        </w:tc>
        <w:tc>
          <w:tcPr>
            <w:tcW w:w="1422" w:type="dxa"/>
          </w:tcPr>
          <w:p w14:paraId="41ED1291" w14:textId="77777777" w:rsidR="002D0E8C" w:rsidRDefault="002D0E8C" w:rsidP="00493794">
            <w:pPr>
              <w:rPr>
                <w:b/>
                <w:bCs/>
              </w:rPr>
            </w:pPr>
          </w:p>
        </w:tc>
        <w:tc>
          <w:tcPr>
            <w:tcW w:w="1597" w:type="dxa"/>
          </w:tcPr>
          <w:p w14:paraId="3EEE1766" w14:textId="77777777" w:rsidR="002D0E8C" w:rsidRDefault="002D0E8C" w:rsidP="00493794">
            <w:pPr>
              <w:rPr>
                <w:b/>
                <w:bCs/>
              </w:rPr>
            </w:pPr>
          </w:p>
        </w:tc>
        <w:tc>
          <w:tcPr>
            <w:tcW w:w="1142" w:type="dxa"/>
          </w:tcPr>
          <w:p w14:paraId="4F046BE9" w14:textId="77777777" w:rsidR="002D0E8C" w:rsidRDefault="002D0E8C" w:rsidP="00493794">
            <w:pPr>
              <w:rPr>
                <w:b/>
                <w:bCs/>
              </w:rPr>
            </w:pPr>
          </w:p>
        </w:tc>
        <w:tc>
          <w:tcPr>
            <w:tcW w:w="4045" w:type="dxa"/>
          </w:tcPr>
          <w:p w14:paraId="77ACAAE6" w14:textId="77777777" w:rsidR="002D0E8C" w:rsidRDefault="002D0E8C" w:rsidP="00493794">
            <w:pPr>
              <w:rPr>
                <w:b/>
                <w:bCs/>
              </w:rPr>
            </w:pPr>
          </w:p>
        </w:tc>
        <w:tc>
          <w:tcPr>
            <w:tcW w:w="2891" w:type="dxa"/>
          </w:tcPr>
          <w:p w14:paraId="362530EB" w14:textId="77777777" w:rsidR="002D0E8C" w:rsidRDefault="002D0E8C" w:rsidP="00493794">
            <w:pPr>
              <w:rPr>
                <w:b/>
                <w:bCs/>
              </w:rPr>
            </w:pPr>
          </w:p>
        </w:tc>
      </w:tr>
      <w:tr w:rsidR="002D0E8C" w14:paraId="06DF8837" w14:textId="77777777" w:rsidTr="00493794">
        <w:tc>
          <w:tcPr>
            <w:tcW w:w="2279" w:type="dxa"/>
          </w:tcPr>
          <w:p w14:paraId="61FF30F7" w14:textId="77777777" w:rsidR="002D0E8C" w:rsidRPr="001320B2" w:rsidRDefault="002D0E8C" w:rsidP="00493794">
            <w:pPr>
              <w:rPr>
                <w:b/>
                <w:bCs/>
              </w:rPr>
            </w:pPr>
            <w:r>
              <w:t>Nombre d’utilisateurs ayant reçu des ACP et conseils, désagrégés par le genre et l’âge</w:t>
            </w:r>
          </w:p>
        </w:tc>
        <w:tc>
          <w:tcPr>
            <w:tcW w:w="1422" w:type="dxa"/>
          </w:tcPr>
          <w:p w14:paraId="16065E5B" w14:textId="77777777" w:rsidR="002D0E8C" w:rsidRDefault="002D0E8C" w:rsidP="00493794">
            <w:pPr>
              <w:rPr>
                <w:b/>
                <w:bCs/>
              </w:rPr>
            </w:pPr>
          </w:p>
        </w:tc>
        <w:tc>
          <w:tcPr>
            <w:tcW w:w="1597" w:type="dxa"/>
          </w:tcPr>
          <w:p w14:paraId="0D5E8EBF" w14:textId="77777777" w:rsidR="002D0E8C" w:rsidRDefault="002D0E8C" w:rsidP="00493794">
            <w:pPr>
              <w:rPr>
                <w:b/>
                <w:bCs/>
              </w:rPr>
            </w:pPr>
          </w:p>
        </w:tc>
        <w:tc>
          <w:tcPr>
            <w:tcW w:w="1142" w:type="dxa"/>
          </w:tcPr>
          <w:p w14:paraId="7F96E603" w14:textId="77777777" w:rsidR="002D0E8C" w:rsidRDefault="002D0E8C" w:rsidP="00493794">
            <w:pPr>
              <w:rPr>
                <w:b/>
                <w:bCs/>
              </w:rPr>
            </w:pPr>
          </w:p>
        </w:tc>
        <w:tc>
          <w:tcPr>
            <w:tcW w:w="4045" w:type="dxa"/>
          </w:tcPr>
          <w:p w14:paraId="5B02FCDF" w14:textId="77777777" w:rsidR="002D0E8C" w:rsidRDefault="002D0E8C" w:rsidP="00493794">
            <w:pPr>
              <w:rPr>
                <w:b/>
                <w:bCs/>
              </w:rPr>
            </w:pPr>
          </w:p>
        </w:tc>
        <w:tc>
          <w:tcPr>
            <w:tcW w:w="2891" w:type="dxa"/>
          </w:tcPr>
          <w:p w14:paraId="1CABD38D" w14:textId="77777777" w:rsidR="002D0E8C" w:rsidRDefault="002D0E8C" w:rsidP="00493794">
            <w:pPr>
              <w:rPr>
                <w:b/>
                <w:bCs/>
              </w:rPr>
            </w:pPr>
          </w:p>
        </w:tc>
      </w:tr>
      <w:tr w:rsidR="002D0E8C" w14:paraId="6077AE73" w14:textId="77777777" w:rsidTr="00493794">
        <w:tc>
          <w:tcPr>
            <w:tcW w:w="2279" w:type="dxa"/>
          </w:tcPr>
          <w:p w14:paraId="48795E1A" w14:textId="77777777" w:rsidR="002D0E8C" w:rsidRPr="001320B2" w:rsidRDefault="002D0E8C" w:rsidP="00493794">
            <w:pPr>
              <w:rPr>
                <w:b/>
                <w:bCs/>
              </w:rPr>
            </w:pPr>
            <w:r>
              <w:t>Nombre d'utilisateurs adolescents</w:t>
            </w:r>
          </w:p>
        </w:tc>
        <w:tc>
          <w:tcPr>
            <w:tcW w:w="1422" w:type="dxa"/>
          </w:tcPr>
          <w:p w14:paraId="731BE728" w14:textId="77777777" w:rsidR="002D0E8C" w:rsidRDefault="002D0E8C" w:rsidP="00493794">
            <w:pPr>
              <w:rPr>
                <w:b/>
                <w:bCs/>
              </w:rPr>
            </w:pPr>
          </w:p>
        </w:tc>
        <w:tc>
          <w:tcPr>
            <w:tcW w:w="1597" w:type="dxa"/>
          </w:tcPr>
          <w:p w14:paraId="107FCFF6" w14:textId="77777777" w:rsidR="002D0E8C" w:rsidRDefault="002D0E8C" w:rsidP="00493794">
            <w:pPr>
              <w:rPr>
                <w:b/>
                <w:bCs/>
              </w:rPr>
            </w:pPr>
          </w:p>
        </w:tc>
        <w:tc>
          <w:tcPr>
            <w:tcW w:w="1142" w:type="dxa"/>
          </w:tcPr>
          <w:p w14:paraId="1259CF89" w14:textId="77777777" w:rsidR="002D0E8C" w:rsidRDefault="002D0E8C" w:rsidP="00493794">
            <w:pPr>
              <w:rPr>
                <w:b/>
                <w:bCs/>
              </w:rPr>
            </w:pPr>
          </w:p>
        </w:tc>
        <w:tc>
          <w:tcPr>
            <w:tcW w:w="4045" w:type="dxa"/>
          </w:tcPr>
          <w:p w14:paraId="1A7B72F8" w14:textId="77777777" w:rsidR="002D0E8C" w:rsidRDefault="002D0E8C" w:rsidP="00493794">
            <w:pPr>
              <w:rPr>
                <w:b/>
                <w:bCs/>
              </w:rPr>
            </w:pPr>
          </w:p>
        </w:tc>
        <w:tc>
          <w:tcPr>
            <w:tcW w:w="2891" w:type="dxa"/>
          </w:tcPr>
          <w:p w14:paraId="0CF6506A" w14:textId="77777777" w:rsidR="002D0E8C" w:rsidRDefault="002D0E8C" w:rsidP="00493794">
            <w:pPr>
              <w:rPr>
                <w:b/>
                <w:bCs/>
              </w:rPr>
            </w:pPr>
          </w:p>
        </w:tc>
      </w:tr>
      <w:tr w:rsidR="002D0E8C" w14:paraId="2BE4E364" w14:textId="77777777" w:rsidTr="00493794">
        <w:tc>
          <w:tcPr>
            <w:tcW w:w="2279" w:type="dxa"/>
          </w:tcPr>
          <w:p w14:paraId="6A6C579A" w14:textId="77777777" w:rsidR="002D0E8C" w:rsidRPr="001320B2" w:rsidRDefault="002D0E8C" w:rsidP="00493794">
            <w:pPr>
              <w:rPr>
                <w:b/>
                <w:bCs/>
              </w:rPr>
            </w:pPr>
          </w:p>
        </w:tc>
        <w:tc>
          <w:tcPr>
            <w:tcW w:w="1422" w:type="dxa"/>
          </w:tcPr>
          <w:p w14:paraId="5969A960" w14:textId="77777777" w:rsidR="002D0E8C" w:rsidRDefault="002D0E8C" w:rsidP="00493794">
            <w:pPr>
              <w:rPr>
                <w:b/>
                <w:bCs/>
              </w:rPr>
            </w:pPr>
          </w:p>
        </w:tc>
        <w:tc>
          <w:tcPr>
            <w:tcW w:w="1597" w:type="dxa"/>
          </w:tcPr>
          <w:p w14:paraId="4593C06F" w14:textId="77777777" w:rsidR="002D0E8C" w:rsidRDefault="002D0E8C" w:rsidP="00493794">
            <w:pPr>
              <w:rPr>
                <w:b/>
                <w:bCs/>
              </w:rPr>
            </w:pPr>
          </w:p>
        </w:tc>
        <w:tc>
          <w:tcPr>
            <w:tcW w:w="1142" w:type="dxa"/>
          </w:tcPr>
          <w:p w14:paraId="504A4621" w14:textId="77777777" w:rsidR="002D0E8C" w:rsidRDefault="002D0E8C" w:rsidP="00493794">
            <w:pPr>
              <w:rPr>
                <w:b/>
                <w:bCs/>
              </w:rPr>
            </w:pPr>
          </w:p>
        </w:tc>
        <w:tc>
          <w:tcPr>
            <w:tcW w:w="4045" w:type="dxa"/>
          </w:tcPr>
          <w:p w14:paraId="4C7137BB" w14:textId="77777777" w:rsidR="002D0E8C" w:rsidRDefault="002D0E8C" w:rsidP="00493794">
            <w:pPr>
              <w:rPr>
                <w:b/>
                <w:bCs/>
              </w:rPr>
            </w:pPr>
          </w:p>
        </w:tc>
        <w:tc>
          <w:tcPr>
            <w:tcW w:w="2891" w:type="dxa"/>
          </w:tcPr>
          <w:p w14:paraId="2E73CF4F" w14:textId="77777777" w:rsidR="002D0E8C" w:rsidRDefault="002D0E8C" w:rsidP="00493794">
            <w:pPr>
              <w:rPr>
                <w:b/>
                <w:bCs/>
              </w:rPr>
            </w:pPr>
          </w:p>
        </w:tc>
      </w:tr>
      <w:tr w:rsidR="002D0E8C" w14:paraId="61F14271" w14:textId="77777777" w:rsidTr="00493794">
        <w:tc>
          <w:tcPr>
            <w:tcW w:w="13376" w:type="dxa"/>
            <w:gridSpan w:val="6"/>
          </w:tcPr>
          <w:p w14:paraId="06F43711" w14:textId="77777777" w:rsidR="002D0E8C" w:rsidRDefault="002D0E8C" w:rsidP="00493794">
            <w:pPr>
              <w:rPr>
                <w:b/>
                <w:bCs/>
              </w:rPr>
            </w:pPr>
            <w:r w:rsidRPr="001320B2">
              <w:rPr>
                <w:b/>
                <w:bCs/>
                <w:lang w:val="fr-CD"/>
              </w:rPr>
              <w:t>Gouvernance</w:t>
            </w:r>
          </w:p>
        </w:tc>
      </w:tr>
      <w:tr w:rsidR="002D0E8C" w14:paraId="6B529D79" w14:textId="77777777" w:rsidTr="00493794">
        <w:tc>
          <w:tcPr>
            <w:tcW w:w="2279" w:type="dxa"/>
          </w:tcPr>
          <w:p w14:paraId="7F8EDCE3" w14:textId="77777777" w:rsidR="002D0E8C" w:rsidRPr="00EA7593" w:rsidRDefault="002D0E8C" w:rsidP="00493794">
            <w:r>
              <w:t xml:space="preserve">Nombre de personnes formées i) au sein des ministères ii) dans les universités iii) dans le secteur privé iv) au sein de la société civile, désagrégé par les tranches d’âge genre </w:t>
            </w:r>
          </w:p>
        </w:tc>
        <w:tc>
          <w:tcPr>
            <w:tcW w:w="1422" w:type="dxa"/>
          </w:tcPr>
          <w:p w14:paraId="26BCE9A0" w14:textId="77777777" w:rsidR="002D0E8C" w:rsidRDefault="002D0E8C" w:rsidP="00493794">
            <w:pPr>
              <w:rPr>
                <w:b/>
                <w:bCs/>
              </w:rPr>
            </w:pPr>
          </w:p>
        </w:tc>
        <w:tc>
          <w:tcPr>
            <w:tcW w:w="1597" w:type="dxa"/>
          </w:tcPr>
          <w:p w14:paraId="385B6E06" w14:textId="77777777" w:rsidR="002D0E8C" w:rsidRDefault="002D0E8C" w:rsidP="00493794">
            <w:pPr>
              <w:rPr>
                <w:b/>
                <w:bCs/>
              </w:rPr>
            </w:pPr>
          </w:p>
        </w:tc>
        <w:tc>
          <w:tcPr>
            <w:tcW w:w="1142" w:type="dxa"/>
          </w:tcPr>
          <w:p w14:paraId="2698C049" w14:textId="77777777" w:rsidR="002D0E8C" w:rsidRDefault="002D0E8C" w:rsidP="00493794">
            <w:pPr>
              <w:rPr>
                <w:b/>
                <w:bCs/>
              </w:rPr>
            </w:pPr>
          </w:p>
        </w:tc>
        <w:tc>
          <w:tcPr>
            <w:tcW w:w="4045" w:type="dxa"/>
          </w:tcPr>
          <w:p w14:paraId="4D157DC5" w14:textId="77777777" w:rsidR="002D0E8C" w:rsidRDefault="002D0E8C" w:rsidP="00493794">
            <w:pPr>
              <w:rPr>
                <w:b/>
                <w:bCs/>
              </w:rPr>
            </w:pPr>
          </w:p>
        </w:tc>
        <w:tc>
          <w:tcPr>
            <w:tcW w:w="2891" w:type="dxa"/>
          </w:tcPr>
          <w:p w14:paraId="4C86D2D2" w14:textId="77777777" w:rsidR="002D0E8C" w:rsidRDefault="002D0E8C" w:rsidP="00493794">
            <w:pPr>
              <w:rPr>
                <w:b/>
                <w:bCs/>
              </w:rPr>
            </w:pPr>
          </w:p>
        </w:tc>
      </w:tr>
      <w:tr w:rsidR="002D0E8C" w14:paraId="3B5E5E2D" w14:textId="77777777" w:rsidTr="00493794">
        <w:tc>
          <w:tcPr>
            <w:tcW w:w="2279" w:type="dxa"/>
          </w:tcPr>
          <w:p w14:paraId="5B702D55" w14:textId="77777777" w:rsidR="002D0E8C" w:rsidRDefault="002D0E8C" w:rsidP="00493794">
            <w:r>
              <w:lastRenderedPageBreak/>
              <w:t>Pourcentage et qualité de la participation de la société civile, des femmes et des peuples autochtones au programme aux structures de gouvernance du programme</w:t>
            </w:r>
          </w:p>
        </w:tc>
        <w:tc>
          <w:tcPr>
            <w:tcW w:w="1422" w:type="dxa"/>
          </w:tcPr>
          <w:p w14:paraId="7987F1D0" w14:textId="77777777" w:rsidR="002D0E8C" w:rsidRDefault="002D0E8C" w:rsidP="00493794">
            <w:pPr>
              <w:rPr>
                <w:b/>
                <w:bCs/>
              </w:rPr>
            </w:pPr>
          </w:p>
        </w:tc>
        <w:tc>
          <w:tcPr>
            <w:tcW w:w="1597" w:type="dxa"/>
          </w:tcPr>
          <w:p w14:paraId="6F54B3E4" w14:textId="77777777" w:rsidR="002D0E8C" w:rsidRDefault="002D0E8C" w:rsidP="00493794">
            <w:pPr>
              <w:rPr>
                <w:b/>
                <w:bCs/>
              </w:rPr>
            </w:pPr>
          </w:p>
        </w:tc>
        <w:tc>
          <w:tcPr>
            <w:tcW w:w="1142" w:type="dxa"/>
          </w:tcPr>
          <w:p w14:paraId="1F86316F" w14:textId="77777777" w:rsidR="002D0E8C" w:rsidRDefault="002D0E8C" w:rsidP="00493794">
            <w:pPr>
              <w:rPr>
                <w:b/>
                <w:bCs/>
              </w:rPr>
            </w:pPr>
          </w:p>
        </w:tc>
        <w:tc>
          <w:tcPr>
            <w:tcW w:w="4045" w:type="dxa"/>
          </w:tcPr>
          <w:p w14:paraId="7A232FAF" w14:textId="77777777" w:rsidR="002D0E8C" w:rsidRDefault="002D0E8C" w:rsidP="00493794">
            <w:pPr>
              <w:rPr>
                <w:b/>
                <w:bCs/>
              </w:rPr>
            </w:pPr>
          </w:p>
        </w:tc>
        <w:tc>
          <w:tcPr>
            <w:tcW w:w="2891" w:type="dxa"/>
          </w:tcPr>
          <w:p w14:paraId="32E94DE7" w14:textId="77777777" w:rsidR="002D0E8C" w:rsidRDefault="002D0E8C" w:rsidP="00493794">
            <w:pPr>
              <w:rPr>
                <w:b/>
                <w:bCs/>
              </w:rPr>
            </w:pPr>
          </w:p>
        </w:tc>
      </w:tr>
    </w:tbl>
    <w:p w14:paraId="2E4FB439" w14:textId="77777777" w:rsidR="002D0E8C" w:rsidRDefault="002D0E8C" w:rsidP="002D0E8C">
      <w:pPr>
        <w:rPr>
          <w:b/>
          <w:bCs/>
        </w:rPr>
      </w:pPr>
    </w:p>
    <w:p w14:paraId="42C1BA4F" w14:textId="77777777" w:rsidR="002D0E8C" w:rsidRDefault="002D0E8C" w:rsidP="002D0E8C">
      <w:pPr>
        <w:spacing w:after="0" w:line="259" w:lineRule="auto"/>
        <w:ind w:left="0" w:right="0" w:firstLine="0"/>
        <w:jc w:val="left"/>
        <w:rPr>
          <w:b/>
          <w:bCs/>
        </w:rPr>
      </w:pPr>
      <w:r>
        <w:rPr>
          <w:sz w:val="22"/>
          <w:szCs w:val="22"/>
        </w:rPr>
        <w:t xml:space="preserve">Tableau 3.2 : </w:t>
      </w:r>
      <w:r>
        <w:rPr>
          <w:b/>
          <w:bCs/>
        </w:rPr>
        <w:t xml:space="preserve"> Indicateurs harmonisés pour les programmes sectoriels ou habilitants </w:t>
      </w:r>
    </w:p>
    <w:p w14:paraId="1D154D1B" w14:textId="77777777" w:rsidR="002D0E8C" w:rsidRDefault="002D0E8C" w:rsidP="002D0E8C">
      <w:pPr>
        <w:spacing w:after="0" w:line="259" w:lineRule="auto"/>
        <w:ind w:left="0" w:right="0" w:firstLine="0"/>
        <w:jc w:val="left"/>
        <w:rPr>
          <w:b/>
          <w:bCs/>
        </w:rPr>
      </w:pPr>
    </w:p>
    <w:tbl>
      <w:tblPr>
        <w:tblStyle w:val="TableGrid"/>
        <w:tblW w:w="0" w:type="auto"/>
        <w:tblLook w:val="04A0" w:firstRow="1" w:lastRow="0" w:firstColumn="1" w:lastColumn="0" w:noHBand="0" w:noVBand="1"/>
      </w:tblPr>
      <w:tblGrid>
        <w:gridCol w:w="2972"/>
        <w:gridCol w:w="1418"/>
        <w:gridCol w:w="1984"/>
        <w:gridCol w:w="1701"/>
        <w:gridCol w:w="5245"/>
      </w:tblGrid>
      <w:tr w:rsidR="002D0E8C" w14:paraId="0B5CE765" w14:textId="77777777" w:rsidTr="00493794">
        <w:trPr>
          <w:tblHeader/>
        </w:trPr>
        <w:tc>
          <w:tcPr>
            <w:tcW w:w="2972" w:type="dxa"/>
          </w:tcPr>
          <w:p w14:paraId="553BC792" w14:textId="77777777" w:rsidR="002D0E8C" w:rsidRDefault="002D0E8C" w:rsidP="00493794">
            <w:pPr>
              <w:rPr>
                <w:b/>
                <w:bCs/>
              </w:rPr>
            </w:pPr>
          </w:p>
        </w:tc>
        <w:tc>
          <w:tcPr>
            <w:tcW w:w="1418" w:type="dxa"/>
          </w:tcPr>
          <w:p w14:paraId="7163FFCE" w14:textId="77777777" w:rsidR="002D0E8C" w:rsidRDefault="002D0E8C" w:rsidP="00493794">
            <w:pPr>
              <w:rPr>
                <w:b/>
                <w:bCs/>
              </w:rPr>
            </w:pPr>
            <w:r>
              <w:rPr>
                <w:b/>
                <w:bCs/>
              </w:rPr>
              <w:t xml:space="preserve">Ligne de base </w:t>
            </w:r>
          </w:p>
        </w:tc>
        <w:tc>
          <w:tcPr>
            <w:tcW w:w="1984" w:type="dxa"/>
          </w:tcPr>
          <w:p w14:paraId="245984E3" w14:textId="77777777" w:rsidR="002D0E8C" w:rsidRDefault="002D0E8C" w:rsidP="00493794">
            <w:pPr>
              <w:rPr>
                <w:b/>
                <w:bCs/>
              </w:rPr>
            </w:pPr>
            <w:r>
              <w:rPr>
                <w:b/>
                <w:bCs/>
              </w:rPr>
              <w:t xml:space="preserve">Cibles finales anticipées dans le </w:t>
            </w:r>
            <w:proofErr w:type="spellStart"/>
            <w:r>
              <w:rPr>
                <w:b/>
                <w:bCs/>
              </w:rPr>
              <w:t>prodoc</w:t>
            </w:r>
            <w:proofErr w:type="spellEnd"/>
          </w:p>
        </w:tc>
        <w:tc>
          <w:tcPr>
            <w:tcW w:w="1701" w:type="dxa"/>
          </w:tcPr>
          <w:p w14:paraId="194BC678" w14:textId="77777777" w:rsidR="002D0E8C" w:rsidRDefault="002D0E8C" w:rsidP="00493794">
            <w:pPr>
              <w:rPr>
                <w:b/>
                <w:bCs/>
              </w:rPr>
            </w:pPr>
            <w:r>
              <w:rPr>
                <w:b/>
                <w:bCs/>
              </w:rPr>
              <w:t>Cibles atteintes au (date)</w:t>
            </w:r>
          </w:p>
        </w:tc>
        <w:tc>
          <w:tcPr>
            <w:tcW w:w="5245" w:type="dxa"/>
          </w:tcPr>
          <w:p w14:paraId="0B09A072" w14:textId="77777777" w:rsidR="002D0E8C" w:rsidRDefault="002D0E8C" w:rsidP="00493794">
            <w:pPr>
              <w:rPr>
                <w:b/>
                <w:bCs/>
              </w:rPr>
            </w:pPr>
            <w:r>
              <w:rPr>
                <w:b/>
                <w:bCs/>
              </w:rPr>
              <w:t xml:space="preserve">Remarques </w:t>
            </w:r>
          </w:p>
        </w:tc>
      </w:tr>
      <w:tr w:rsidR="002D0E8C" w14:paraId="55F4036C" w14:textId="77777777" w:rsidTr="00493794">
        <w:trPr>
          <w:trHeight w:val="1737"/>
        </w:trPr>
        <w:tc>
          <w:tcPr>
            <w:tcW w:w="2972" w:type="dxa"/>
          </w:tcPr>
          <w:p w14:paraId="0625C717" w14:textId="77777777" w:rsidR="002D0E8C" w:rsidRDefault="002D0E8C" w:rsidP="00493794">
            <w:pPr>
              <w:rPr>
                <w:b/>
                <w:bCs/>
              </w:rPr>
            </w:pPr>
            <w:r w:rsidRPr="00DB2149">
              <w:rPr>
                <w:b/>
                <w:bCs/>
                <w:lang w:val="fr-CH"/>
              </w:rPr>
              <w:t xml:space="preserve">Existence, mise en </w:t>
            </w:r>
            <w:r w:rsidRPr="00BB2F46">
              <w:rPr>
                <w:b/>
                <w:bCs/>
                <w:lang w:val="fr-CH"/>
              </w:rPr>
              <w:t>œuvre</w:t>
            </w:r>
            <w:r w:rsidRPr="00DB2149">
              <w:rPr>
                <w:b/>
                <w:bCs/>
                <w:lang w:val="fr-CH"/>
              </w:rPr>
              <w:t xml:space="preserve"> et supervision de pol</w:t>
            </w:r>
            <w:r>
              <w:rPr>
                <w:b/>
                <w:bCs/>
                <w:lang w:val="fr-CH"/>
              </w:rPr>
              <w:t xml:space="preserve">itique sectorielle dont l’un des objectifs est de limiter la conversion des forêts </w:t>
            </w:r>
          </w:p>
        </w:tc>
        <w:tc>
          <w:tcPr>
            <w:tcW w:w="1418" w:type="dxa"/>
          </w:tcPr>
          <w:p w14:paraId="72537613" w14:textId="77777777" w:rsidR="002D0E8C" w:rsidRDefault="002D0E8C" w:rsidP="00493794">
            <w:pPr>
              <w:rPr>
                <w:b/>
                <w:bCs/>
              </w:rPr>
            </w:pPr>
          </w:p>
        </w:tc>
        <w:tc>
          <w:tcPr>
            <w:tcW w:w="1984" w:type="dxa"/>
          </w:tcPr>
          <w:p w14:paraId="06E5A400" w14:textId="77777777" w:rsidR="002D0E8C" w:rsidRDefault="002D0E8C" w:rsidP="00493794">
            <w:pPr>
              <w:rPr>
                <w:b/>
                <w:bCs/>
              </w:rPr>
            </w:pPr>
          </w:p>
        </w:tc>
        <w:tc>
          <w:tcPr>
            <w:tcW w:w="1701" w:type="dxa"/>
          </w:tcPr>
          <w:p w14:paraId="32D15976" w14:textId="77777777" w:rsidR="002D0E8C" w:rsidRDefault="002D0E8C" w:rsidP="00493794">
            <w:pPr>
              <w:rPr>
                <w:b/>
                <w:bCs/>
              </w:rPr>
            </w:pPr>
          </w:p>
        </w:tc>
        <w:tc>
          <w:tcPr>
            <w:tcW w:w="5245" w:type="dxa"/>
          </w:tcPr>
          <w:p w14:paraId="2461C5F5" w14:textId="77777777" w:rsidR="002D0E8C" w:rsidRDefault="002D0E8C" w:rsidP="00493794">
            <w:pPr>
              <w:rPr>
                <w:b/>
                <w:bCs/>
              </w:rPr>
            </w:pPr>
          </w:p>
        </w:tc>
      </w:tr>
    </w:tbl>
    <w:p w14:paraId="0D3421A6" w14:textId="77777777" w:rsidR="002D0E8C" w:rsidRDefault="002D0E8C" w:rsidP="002D0E8C">
      <w:pPr>
        <w:spacing w:after="0" w:line="240" w:lineRule="auto"/>
        <w:ind w:left="0" w:right="0" w:firstLine="0"/>
        <w:jc w:val="left"/>
        <w:rPr>
          <w:sz w:val="22"/>
          <w:szCs w:val="22"/>
        </w:rPr>
      </w:pPr>
    </w:p>
    <w:p w14:paraId="23FBA7DC" w14:textId="77777777" w:rsidR="002D0E8C" w:rsidRDefault="002D0E8C" w:rsidP="002D0E8C">
      <w:pPr>
        <w:spacing w:after="0" w:line="240" w:lineRule="auto"/>
        <w:ind w:left="0" w:right="0" w:firstLine="0"/>
        <w:jc w:val="left"/>
        <w:rPr>
          <w:sz w:val="22"/>
          <w:szCs w:val="22"/>
        </w:rPr>
      </w:pPr>
      <w:r>
        <w:rPr>
          <w:sz w:val="22"/>
          <w:szCs w:val="22"/>
        </w:rPr>
        <w:t>Tableau 3.3 : Indicateurs pour les programmes à investissements</w:t>
      </w:r>
    </w:p>
    <w:tbl>
      <w:tblPr>
        <w:tblStyle w:val="TableGrid"/>
        <w:tblW w:w="0" w:type="auto"/>
        <w:tblLook w:val="04A0" w:firstRow="1" w:lastRow="0" w:firstColumn="1" w:lastColumn="0" w:noHBand="0" w:noVBand="1"/>
      </w:tblPr>
      <w:tblGrid>
        <w:gridCol w:w="2279"/>
        <w:gridCol w:w="1422"/>
        <w:gridCol w:w="1597"/>
        <w:gridCol w:w="1142"/>
        <w:gridCol w:w="1651"/>
        <w:gridCol w:w="5285"/>
      </w:tblGrid>
      <w:tr w:rsidR="002D0E8C" w14:paraId="2A2291DF" w14:textId="77777777" w:rsidTr="00493794">
        <w:trPr>
          <w:tblHeader/>
        </w:trPr>
        <w:tc>
          <w:tcPr>
            <w:tcW w:w="2279" w:type="dxa"/>
          </w:tcPr>
          <w:p w14:paraId="08637280" w14:textId="77777777" w:rsidR="002D0E8C" w:rsidRDefault="002D0E8C" w:rsidP="00493794">
            <w:pPr>
              <w:rPr>
                <w:b/>
                <w:bCs/>
              </w:rPr>
            </w:pPr>
          </w:p>
        </w:tc>
        <w:tc>
          <w:tcPr>
            <w:tcW w:w="1422" w:type="dxa"/>
          </w:tcPr>
          <w:p w14:paraId="6A2C483A" w14:textId="77777777" w:rsidR="002D0E8C" w:rsidRDefault="002D0E8C" w:rsidP="00493794">
            <w:pPr>
              <w:rPr>
                <w:b/>
                <w:bCs/>
              </w:rPr>
            </w:pPr>
            <w:r>
              <w:rPr>
                <w:b/>
                <w:bCs/>
              </w:rPr>
              <w:t xml:space="preserve">Ligne de base </w:t>
            </w:r>
          </w:p>
        </w:tc>
        <w:tc>
          <w:tcPr>
            <w:tcW w:w="1597" w:type="dxa"/>
          </w:tcPr>
          <w:p w14:paraId="3FDBCDF5" w14:textId="77777777" w:rsidR="002D0E8C" w:rsidRDefault="002D0E8C" w:rsidP="00493794">
            <w:pPr>
              <w:rPr>
                <w:b/>
                <w:bCs/>
              </w:rPr>
            </w:pPr>
            <w:r>
              <w:rPr>
                <w:b/>
                <w:bCs/>
              </w:rPr>
              <w:t xml:space="preserve">Cibles finales anticipées dans le </w:t>
            </w:r>
            <w:proofErr w:type="spellStart"/>
            <w:r>
              <w:rPr>
                <w:b/>
                <w:bCs/>
              </w:rPr>
              <w:t>prodoc</w:t>
            </w:r>
            <w:proofErr w:type="spellEnd"/>
          </w:p>
        </w:tc>
        <w:tc>
          <w:tcPr>
            <w:tcW w:w="1142" w:type="dxa"/>
          </w:tcPr>
          <w:p w14:paraId="6E7917A1" w14:textId="77777777" w:rsidR="002D0E8C" w:rsidRDefault="002D0E8C" w:rsidP="00493794">
            <w:pPr>
              <w:rPr>
                <w:b/>
                <w:bCs/>
              </w:rPr>
            </w:pPr>
            <w:r>
              <w:rPr>
                <w:b/>
                <w:bCs/>
              </w:rPr>
              <w:t>Cibles atteintes au (date)</w:t>
            </w:r>
          </w:p>
        </w:tc>
        <w:tc>
          <w:tcPr>
            <w:tcW w:w="1651" w:type="dxa"/>
          </w:tcPr>
          <w:p w14:paraId="368C5D58" w14:textId="77777777" w:rsidR="002D0E8C" w:rsidRDefault="002D0E8C" w:rsidP="00493794">
            <w:pPr>
              <w:rPr>
                <w:b/>
                <w:bCs/>
              </w:rPr>
            </w:pPr>
            <w:r>
              <w:rPr>
                <w:b/>
                <w:bCs/>
              </w:rPr>
              <w:t xml:space="preserve">Remarques </w:t>
            </w:r>
          </w:p>
        </w:tc>
        <w:tc>
          <w:tcPr>
            <w:tcW w:w="5285" w:type="dxa"/>
          </w:tcPr>
          <w:p w14:paraId="41E5DB80" w14:textId="77777777" w:rsidR="002D0E8C" w:rsidRDefault="002D0E8C" w:rsidP="00493794">
            <w:pPr>
              <w:rPr>
                <w:b/>
                <w:bCs/>
              </w:rPr>
            </w:pPr>
          </w:p>
        </w:tc>
      </w:tr>
      <w:tr w:rsidR="002D0E8C" w14:paraId="1F8D692B" w14:textId="77777777" w:rsidTr="00493794">
        <w:tc>
          <w:tcPr>
            <w:tcW w:w="13376" w:type="dxa"/>
            <w:gridSpan w:val="6"/>
          </w:tcPr>
          <w:p w14:paraId="0B42DFB9" w14:textId="77777777" w:rsidR="002D0E8C" w:rsidRDefault="002D0E8C" w:rsidP="00493794">
            <w:pPr>
              <w:rPr>
                <w:b/>
                <w:bCs/>
              </w:rPr>
            </w:pPr>
          </w:p>
        </w:tc>
      </w:tr>
      <w:tr w:rsidR="002D0E8C" w14:paraId="722D9373" w14:textId="77777777" w:rsidTr="00493794">
        <w:trPr>
          <w:trHeight w:val="1737"/>
        </w:trPr>
        <w:tc>
          <w:tcPr>
            <w:tcW w:w="2279" w:type="dxa"/>
          </w:tcPr>
          <w:p w14:paraId="0F084980" w14:textId="77777777" w:rsidR="002D0E8C" w:rsidRDefault="002D0E8C" w:rsidP="00493794">
            <w:pPr>
              <w:rPr>
                <w:b/>
                <w:bCs/>
              </w:rPr>
            </w:pPr>
            <w:r>
              <w:rPr>
                <w:b/>
                <w:bCs/>
              </w:rPr>
              <w:t xml:space="preserve">Co-financements mobilisés </w:t>
            </w:r>
          </w:p>
        </w:tc>
        <w:tc>
          <w:tcPr>
            <w:tcW w:w="1422" w:type="dxa"/>
          </w:tcPr>
          <w:p w14:paraId="4BF873CA" w14:textId="77777777" w:rsidR="002D0E8C" w:rsidRDefault="002D0E8C" w:rsidP="00493794">
            <w:pPr>
              <w:rPr>
                <w:b/>
                <w:bCs/>
              </w:rPr>
            </w:pPr>
          </w:p>
        </w:tc>
        <w:tc>
          <w:tcPr>
            <w:tcW w:w="1597" w:type="dxa"/>
          </w:tcPr>
          <w:p w14:paraId="157EE061" w14:textId="77777777" w:rsidR="002D0E8C" w:rsidRDefault="002D0E8C" w:rsidP="00493794">
            <w:pPr>
              <w:rPr>
                <w:b/>
                <w:bCs/>
              </w:rPr>
            </w:pPr>
          </w:p>
        </w:tc>
        <w:tc>
          <w:tcPr>
            <w:tcW w:w="1142" w:type="dxa"/>
          </w:tcPr>
          <w:p w14:paraId="3F72B477" w14:textId="77777777" w:rsidR="002D0E8C" w:rsidRDefault="002D0E8C" w:rsidP="00493794">
            <w:pPr>
              <w:rPr>
                <w:b/>
                <w:bCs/>
              </w:rPr>
            </w:pPr>
          </w:p>
        </w:tc>
        <w:tc>
          <w:tcPr>
            <w:tcW w:w="1651" w:type="dxa"/>
          </w:tcPr>
          <w:p w14:paraId="2E822128" w14:textId="77777777" w:rsidR="002D0E8C" w:rsidRDefault="002D0E8C" w:rsidP="00493794">
            <w:pPr>
              <w:rPr>
                <w:b/>
                <w:bCs/>
              </w:rPr>
            </w:pPr>
          </w:p>
        </w:tc>
        <w:tc>
          <w:tcPr>
            <w:tcW w:w="5285" w:type="dxa"/>
          </w:tcPr>
          <w:p w14:paraId="513ED2E6" w14:textId="77777777" w:rsidR="002D0E8C" w:rsidRDefault="002D0E8C" w:rsidP="00493794">
            <w:pPr>
              <w:rPr>
                <w:b/>
                <w:bCs/>
              </w:rPr>
            </w:pPr>
          </w:p>
        </w:tc>
      </w:tr>
      <w:tr w:rsidR="002D0E8C" w14:paraId="15A47DD8" w14:textId="77777777" w:rsidTr="00493794">
        <w:trPr>
          <w:trHeight w:val="1737"/>
        </w:trPr>
        <w:tc>
          <w:tcPr>
            <w:tcW w:w="2279" w:type="dxa"/>
          </w:tcPr>
          <w:p w14:paraId="597E9112" w14:textId="77777777" w:rsidR="002D0E8C" w:rsidRDefault="002D0E8C" w:rsidP="00493794">
            <w:pPr>
              <w:rPr>
                <w:b/>
                <w:bCs/>
              </w:rPr>
            </w:pPr>
            <w:r>
              <w:rPr>
                <w:b/>
                <w:bCs/>
              </w:rPr>
              <w:t>Fonds alloués à de nouveaux projets</w:t>
            </w:r>
          </w:p>
        </w:tc>
        <w:tc>
          <w:tcPr>
            <w:tcW w:w="1422" w:type="dxa"/>
          </w:tcPr>
          <w:p w14:paraId="679047C3" w14:textId="77777777" w:rsidR="002D0E8C" w:rsidRDefault="002D0E8C" w:rsidP="00493794">
            <w:pPr>
              <w:rPr>
                <w:b/>
                <w:bCs/>
              </w:rPr>
            </w:pPr>
          </w:p>
        </w:tc>
        <w:tc>
          <w:tcPr>
            <w:tcW w:w="1597" w:type="dxa"/>
          </w:tcPr>
          <w:p w14:paraId="251DF715" w14:textId="77777777" w:rsidR="002D0E8C" w:rsidRDefault="002D0E8C" w:rsidP="00493794">
            <w:pPr>
              <w:rPr>
                <w:b/>
                <w:bCs/>
              </w:rPr>
            </w:pPr>
          </w:p>
        </w:tc>
        <w:tc>
          <w:tcPr>
            <w:tcW w:w="1142" w:type="dxa"/>
          </w:tcPr>
          <w:p w14:paraId="099CA20C" w14:textId="77777777" w:rsidR="002D0E8C" w:rsidRDefault="002D0E8C" w:rsidP="00493794">
            <w:pPr>
              <w:rPr>
                <w:b/>
                <w:bCs/>
              </w:rPr>
            </w:pPr>
          </w:p>
        </w:tc>
        <w:tc>
          <w:tcPr>
            <w:tcW w:w="1651" w:type="dxa"/>
          </w:tcPr>
          <w:p w14:paraId="5901496D" w14:textId="77777777" w:rsidR="002D0E8C" w:rsidRDefault="002D0E8C" w:rsidP="00493794">
            <w:pPr>
              <w:rPr>
                <w:b/>
                <w:bCs/>
              </w:rPr>
            </w:pPr>
          </w:p>
        </w:tc>
        <w:tc>
          <w:tcPr>
            <w:tcW w:w="5285" w:type="dxa"/>
          </w:tcPr>
          <w:p w14:paraId="216AB4BD" w14:textId="77777777" w:rsidR="002D0E8C" w:rsidRDefault="002D0E8C" w:rsidP="00493794">
            <w:pPr>
              <w:rPr>
                <w:b/>
                <w:bCs/>
              </w:rPr>
            </w:pPr>
          </w:p>
        </w:tc>
      </w:tr>
      <w:tr w:rsidR="002D0E8C" w14:paraId="26C8560E" w14:textId="77777777" w:rsidTr="00493794">
        <w:trPr>
          <w:trHeight w:val="1737"/>
        </w:trPr>
        <w:tc>
          <w:tcPr>
            <w:tcW w:w="2279" w:type="dxa"/>
          </w:tcPr>
          <w:p w14:paraId="627C905F" w14:textId="77777777" w:rsidR="002D0E8C" w:rsidRDefault="002D0E8C" w:rsidP="00493794">
            <w:pPr>
              <w:rPr>
                <w:b/>
                <w:bCs/>
              </w:rPr>
            </w:pPr>
            <w:r>
              <w:rPr>
                <w:b/>
                <w:bCs/>
              </w:rPr>
              <w:t xml:space="preserve">Nombre de nouveaux projets </w:t>
            </w:r>
          </w:p>
        </w:tc>
        <w:tc>
          <w:tcPr>
            <w:tcW w:w="1422" w:type="dxa"/>
          </w:tcPr>
          <w:p w14:paraId="5FBB8299" w14:textId="77777777" w:rsidR="002D0E8C" w:rsidRDefault="002D0E8C" w:rsidP="00493794">
            <w:pPr>
              <w:rPr>
                <w:b/>
                <w:bCs/>
              </w:rPr>
            </w:pPr>
          </w:p>
        </w:tc>
        <w:tc>
          <w:tcPr>
            <w:tcW w:w="1597" w:type="dxa"/>
          </w:tcPr>
          <w:p w14:paraId="378E0B9D" w14:textId="77777777" w:rsidR="002D0E8C" w:rsidRDefault="002D0E8C" w:rsidP="00493794">
            <w:pPr>
              <w:rPr>
                <w:b/>
                <w:bCs/>
              </w:rPr>
            </w:pPr>
          </w:p>
        </w:tc>
        <w:tc>
          <w:tcPr>
            <w:tcW w:w="1142" w:type="dxa"/>
          </w:tcPr>
          <w:p w14:paraId="5F604C51" w14:textId="77777777" w:rsidR="002D0E8C" w:rsidRDefault="002D0E8C" w:rsidP="00493794">
            <w:pPr>
              <w:rPr>
                <w:b/>
                <w:bCs/>
              </w:rPr>
            </w:pPr>
          </w:p>
        </w:tc>
        <w:tc>
          <w:tcPr>
            <w:tcW w:w="1651" w:type="dxa"/>
          </w:tcPr>
          <w:p w14:paraId="0C5CA7CE" w14:textId="77777777" w:rsidR="002D0E8C" w:rsidRDefault="002D0E8C" w:rsidP="00493794">
            <w:pPr>
              <w:rPr>
                <w:b/>
                <w:bCs/>
              </w:rPr>
            </w:pPr>
          </w:p>
        </w:tc>
        <w:tc>
          <w:tcPr>
            <w:tcW w:w="5285" w:type="dxa"/>
          </w:tcPr>
          <w:p w14:paraId="599E3E49" w14:textId="77777777" w:rsidR="002D0E8C" w:rsidRDefault="002D0E8C" w:rsidP="00493794">
            <w:pPr>
              <w:rPr>
                <w:b/>
                <w:bCs/>
              </w:rPr>
            </w:pPr>
          </w:p>
        </w:tc>
      </w:tr>
      <w:tr w:rsidR="002D0E8C" w14:paraId="1273567B" w14:textId="77777777" w:rsidTr="00493794">
        <w:trPr>
          <w:trHeight w:val="1737"/>
        </w:trPr>
        <w:tc>
          <w:tcPr>
            <w:tcW w:w="2279" w:type="dxa"/>
          </w:tcPr>
          <w:p w14:paraId="6E9A2143" w14:textId="77777777" w:rsidR="002D0E8C" w:rsidRDefault="002D0E8C" w:rsidP="00493794">
            <w:pPr>
              <w:rPr>
                <w:b/>
                <w:bCs/>
              </w:rPr>
            </w:pPr>
            <w:r>
              <w:rPr>
                <w:b/>
                <w:bCs/>
              </w:rPr>
              <w:t>Nombre d’emplois créés le long de la chaine de valeur, désagrégés par les tranches d’âge et genre</w:t>
            </w:r>
          </w:p>
        </w:tc>
        <w:tc>
          <w:tcPr>
            <w:tcW w:w="1422" w:type="dxa"/>
          </w:tcPr>
          <w:p w14:paraId="29FB00CD" w14:textId="77777777" w:rsidR="002D0E8C" w:rsidRDefault="002D0E8C" w:rsidP="00493794">
            <w:pPr>
              <w:rPr>
                <w:b/>
                <w:bCs/>
              </w:rPr>
            </w:pPr>
          </w:p>
        </w:tc>
        <w:tc>
          <w:tcPr>
            <w:tcW w:w="1597" w:type="dxa"/>
          </w:tcPr>
          <w:p w14:paraId="1D5A7CE2" w14:textId="77777777" w:rsidR="002D0E8C" w:rsidRDefault="002D0E8C" w:rsidP="00493794">
            <w:pPr>
              <w:rPr>
                <w:b/>
                <w:bCs/>
              </w:rPr>
            </w:pPr>
          </w:p>
        </w:tc>
        <w:tc>
          <w:tcPr>
            <w:tcW w:w="1142" w:type="dxa"/>
          </w:tcPr>
          <w:p w14:paraId="3375BDB9" w14:textId="77777777" w:rsidR="002D0E8C" w:rsidRDefault="002D0E8C" w:rsidP="00493794">
            <w:pPr>
              <w:rPr>
                <w:b/>
                <w:bCs/>
              </w:rPr>
            </w:pPr>
          </w:p>
        </w:tc>
        <w:tc>
          <w:tcPr>
            <w:tcW w:w="1651" w:type="dxa"/>
          </w:tcPr>
          <w:p w14:paraId="46FC30F5" w14:textId="77777777" w:rsidR="002D0E8C" w:rsidRDefault="002D0E8C" w:rsidP="00493794">
            <w:pPr>
              <w:rPr>
                <w:b/>
                <w:bCs/>
              </w:rPr>
            </w:pPr>
          </w:p>
        </w:tc>
        <w:tc>
          <w:tcPr>
            <w:tcW w:w="5285" w:type="dxa"/>
          </w:tcPr>
          <w:p w14:paraId="53EEFD2C" w14:textId="77777777" w:rsidR="002D0E8C" w:rsidRDefault="002D0E8C" w:rsidP="00493794">
            <w:pPr>
              <w:rPr>
                <w:b/>
                <w:bCs/>
              </w:rPr>
            </w:pPr>
          </w:p>
        </w:tc>
      </w:tr>
    </w:tbl>
    <w:p w14:paraId="6DC969D3" w14:textId="77777777" w:rsidR="002D0E8C" w:rsidRDefault="002D0E8C" w:rsidP="002D0E8C">
      <w:pPr>
        <w:spacing w:after="0" w:line="240" w:lineRule="auto"/>
        <w:ind w:left="0" w:right="0" w:firstLine="0"/>
        <w:jc w:val="left"/>
        <w:rPr>
          <w:sz w:val="22"/>
          <w:szCs w:val="22"/>
        </w:rPr>
        <w:sectPr w:rsidR="002D0E8C" w:rsidSect="00C01756">
          <w:footerReference w:type="default" r:id="rId18"/>
          <w:pgSz w:w="16840" w:h="11900" w:orient="landscape"/>
          <w:pgMar w:top="1579" w:right="1961" w:bottom="1557" w:left="1493" w:header="1020" w:footer="1115" w:gutter="0"/>
          <w:cols w:space="720"/>
          <w:titlePg/>
          <w:docGrid w:linePitch="286"/>
        </w:sectPr>
      </w:pPr>
    </w:p>
    <w:p w14:paraId="62EDA5E2" w14:textId="77777777" w:rsidR="002D0E8C" w:rsidRDefault="002D0E8C" w:rsidP="002D0E8C">
      <w:pPr>
        <w:spacing w:after="0" w:line="240" w:lineRule="auto"/>
        <w:ind w:left="0" w:right="0" w:firstLine="0"/>
        <w:jc w:val="left"/>
        <w:rPr>
          <w:sz w:val="22"/>
          <w:szCs w:val="22"/>
        </w:rPr>
      </w:pPr>
      <w:r>
        <w:rPr>
          <w:sz w:val="22"/>
          <w:szCs w:val="22"/>
        </w:rPr>
        <w:lastRenderedPageBreak/>
        <w:t xml:space="preserve">Si le rapport annuel de l’année précédente prévoyait de renseigner une ligne de base en 2022 et que ceci n’a pas été fait, veuillez en préciser les raisons. </w:t>
      </w:r>
    </w:p>
    <w:p w14:paraId="5201AE09" w14:textId="77777777" w:rsidR="002D0E8C" w:rsidRDefault="002D0E8C" w:rsidP="002D0E8C">
      <w:pPr>
        <w:rPr>
          <w:sz w:val="22"/>
          <w:szCs w:val="22"/>
        </w:rPr>
      </w:pPr>
      <w:r>
        <w:rPr>
          <w:sz w:val="22"/>
          <w:szCs w:val="22"/>
        </w:rPr>
        <w:br w:type="page"/>
      </w:r>
    </w:p>
    <w:p w14:paraId="257E6E6E" w14:textId="77777777" w:rsidR="002D0E8C" w:rsidRDefault="002D0E8C" w:rsidP="002D0E8C">
      <w:pPr>
        <w:spacing w:after="0" w:line="240" w:lineRule="auto"/>
        <w:ind w:left="0" w:right="0" w:firstLine="0"/>
        <w:jc w:val="left"/>
        <w:rPr>
          <w:sz w:val="22"/>
          <w:szCs w:val="22"/>
        </w:rPr>
      </w:pPr>
    </w:p>
    <w:p w14:paraId="7E5F3FA8" w14:textId="77777777" w:rsidR="002D0E8C" w:rsidRDefault="002D0E8C" w:rsidP="002D0E8C">
      <w:pPr>
        <w:pStyle w:val="Heading1"/>
        <w:numPr>
          <w:ilvl w:val="1"/>
          <w:numId w:val="7"/>
        </w:numPr>
        <w:rPr>
          <w:rFonts w:eastAsia="Calibri" w:cs="Calibri"/>
          <w:b w:val="0"/>
          <w:color w:val="2F5496"/>
          <w:sz w:val="26"/>
          <w:szCs w:val="26"/>
        </w:rPr>
      </w:pPr>
      <w:bookmarkStart w:id="13" w:name="_Toc122616974"/>
      <w:r>
        <w:rPr>
          <w:rFonts w:eastAsia="Calibri" w:cs="Calibri"/>
          <w:b w:val="0"/>
          <w:color w:val="2F5496"/>
          <w:sz w:val="26"/>
          <w:szCs w:val="26"/>
        </w:rPr>
        <w:t>Contribution du programme à l’atteinte des jalons de la Lettre d’intention</w:t>
      </w:r>
      <w:bookmarkEnd w:id="13"/>
    </w:p>
    <w:p w14:paraId="271A1E19" w14:textId="77777777" w:rsidR="002D0E8C" w:rsidRDefault="002D0E8C" w:rsidP="002D0E8C">
      <w:pPr>
        <w:pBdr>
          <w:top w:val="nil"/>
          <w:left w:val="nil"/>
          <w:bottom w:val="nil"/>
          <w:right w:val="nil"/>
          <w:between w:val="nil"/>
        </w:pBdr>
        <w:spacing w:after="0" w:line="240" w:lineRule="auto"/>
        <w:rPr>
          <w:sz w:val="20"/>
          <w:szCs w:val="20"/>
        </w:rPr>
      </w:pPr>
    </w:p>
    <w:p w14:paraId="3001678B" w14:textId="77777777" w:rsidR="002D0E8C" w:rsidRDefault="002D0E8C" w:rsidP="002D0E8C">
      <w:pPr>
        <w:tabs>
          <w:tab w:val="center" w:pos="5024"/>
        </w:tabs>
        <w:spacing w:before="57" w:after="198" w:line="240" w:lineRule="auto"/>
        <w:ind w:right="0"/>
        <w:rPr>
          <w:i/>
          <w:sz w:val="20"/>
          <w:szCs w:val="20"/>
        </w:rPr>
      </w:pPr>
      <w:r w:rsidRPr="00415241">
        <w:rPr>
          <w:i/>
          <w:sz w:val="20"/>
          <w:szCs w:val="20"/>
        </w:rPr>
        <w:t>Dans le cadre du financement CAFI, le pays s’est engagé à la réalisation de Jalons tels que définis dans la Lettre d’intention. C’est ainsi que tous les programmes financés par CAFI intègrent les Jalons de la LOI dans leur programmation et, ont pour obligation de rapporter sur l’état d’avancement des différents Jalons. La matrice simplifiée ci-dessous (tableau 4) permet de renseigner la contribution du programme aux différents Jalons.</w:t>
      </w:r>
    </w:p>
    <w:p w14:paraId="40EE1DC2" w14:textId="0890C43D" w:rsidR="002D0E8C" w:rsidRDefault="002D0E8C" w:rsidP="002D0E8C">
      <w:pPr>
        <w:spacing w:after="0" w:line="240" w:lineRule="auto"/>
        <w:ind w:left="0" w:right="0" w:firstLine="0"/>
        <w:jc w:val="left"/>
        <w:rPr>
          <w:sz w:val="22"/>
          <w:szCs w:val="22"/>
        </w:rPr>
      </w:pPr>
      <w:r>
        <w:rPr>
          <w:sz w:val="22"/>
          <w:szCs w:val="22"/>
        </w:rPr>
        <w:t xml:space="preserve">Tableau 4 - Progrès vers les Jalons de la LOI </w:t>
      </w:r>
    </w:p>
    <w:p w14:paraId="34C509D7" w14:textId="77777777" w:rsidR="00895765" w:rsidRDefault="00895765" w:rsidP="002D0E8C">
      <w:pPr>
        <w:spacing w:after="0" w:line="240" w:lineRule="auto"/>
        <w:ind w:left="0" w:right="0" w:firstLine="0"/>
        <w:jc w:val="left"/>
        <w:rPr>
          <w:b/>
          <w:color w:val="70AD47"/>
          <w:sz w:val="22"/>
          <w:szCs w:val="22"/>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1"/>
        <w:gridCol w:w="1134"/>
        <w:gridCol w:w="880"/>
        <w:gridCol w:w="1874"/>
        <w:gridCol w:w="1818"/>
        <w:gridCol w:w="1580"/>
        <w:gridCol w:w="1221"/>
      </w:tblGrid>
      <w:tr w:rsidR="002D0E8C" w14:paraId="4245E3B8" w14:textId="77777777" w:rsidTr="00895765">
        <w:trPr>
          <w:trHeight w:val="552"/>
          <w:jc w:val="center"/>
        </w:trPr>
        <w:tc>
          <w:tcPr>
            <w:tcW w:w="321" w:type="dxa"/>
            <w:vMerge w:val="restart"/>
            <w:shd w:val="clear" w:color="auto" w:fill="D9E2F3"/>
            <w:vAlign w:val="center"/>
          </w:tcPr>
          <w:p w14:paraId="4B17663E" w14:textId="77777777" w:rsidR="002D0E8C" w:rsidRDefault="002D0E8C" w:rsidP="00493794">
            <w:pPr>
              <w:spacing w:after="0" w:line="240" w:lineRule="auto"/>
              <w:ind w:left="0" w:right="0" w:firstLine="0"/>
              <w:jc w:val="left"/>
              <w:rPr>
                <w:b/>
                <w:sz w:val="18"/>
                <w:szCs w:val="18"/>
              </w:rPr>
            </w:pPr>
            <w:r>
              <w:rPr>
                <w:b/>
                <w:sz w:val="18"/>
                <w:szCs w:val="18"/>
              </w:rPr>
              <w:t>N°</w:t>
            </w:r>
          </w:p>
        </w:tc>
        <w:tc>
          <w:tcPr>
            <w:tcW w:w="1134" w:type="dxa"/>
            <w:vMerge w:val="restart"/>
            <w:shd w:val="clear" w:color="auto" w:fill="D9E2F3"/>
            <w:vAlign w:val="center"/>
          </w:tcPr>
          <w:p w14:paraId="5BBA3AAE" w14:textId="77777777" w:rsidR="002D0E8C" w:rsidRDefault="002D0E8C" w:rsidP="00493794">
            <w:pPr>
              <w:spacing w:after="0" w:line="240" w:lineRule="auto"/>
              <w:ind w:left="0" w:right="0" w:firstLine="0"/>
              <w:jc w:val="left"/>
              <w:rPr>
                <w:b/>
                <w:sz w:val="18"/>
                <w:szCs w:val="18"/>
              </w:rPr>
            </w:pPr>
            <w:r>
              <w:rPr>
                <w:b/>
                <w:sz w:val="18"/>
                <w:szCs w:val="18"/>
              </w:rPr>
              <w:t>Descriptif du Jalon</w:t>
            </w:r>
          </w:p>
        </w:tc>
        <w:tc>
          <w:tcPr>
            <w:tcW w:w="880" w:type="dxa"/>
            <w:vMerge w:val="restart"/>
            <w:shd w:val="clear" w:color="auto" w:fill="D9E2F3"/>
            <w:vAlign w:val="center"/>
          </w:tcPr>
          <w:p w14:paraId="1269FD1B" w14:textId="77777777" w:rsidR="002D0E8C" w:rsidRDefault="002D0E8C" w:rsidP="00493794">
            <w:pPr>
              <w:spacing w:after="0" w:line="240" w:lineRule="auto"/>
              <w:ind w:left="0" w:right="0" w:firstLine="0"/>
              <w:jc w:val="left"/>
              <w:rPr>
                <w:b/>
                <w:sz w:val="18"/>
                <w:szCs w:val="18"/>
              </w:rPr>
            </w:pPr>
            <w:r>
              <w:rPr>
                <w:b/>
                <w:sz w:val="18"/>
                <w:szCs w:val="18"/>
              </w:rPr>
              <w:t>Objectifs</w:t>
            </w:r>
          </w:p>
        </w:tc>
        <w:tc>
          <w:tcPr>
            <w:tcW w:w="3692" w:type="dxa"/>
            <w:gridSpan w:val="2"/>
            <w:shd w:val="clear" w:color="auto" w:fill="D9E2F3"/>
            <w:vAlign w:val="center"/>
          </w:tcPr>
          <w:p w14:paraId="071FAAC3" w14:textId="77777777" w:rsidR="002D0E8C" w:rsidRDefault="002D0E8C" w:rsidP="00493794">
            <w:pPr>
              <w:spacing w:after="0" w:line="240" w:lineRule="auto"/>
              <w:ind w:left="0" w:right="0" w:firstLine="0"/>
              <w:jc w:val="left"/>
              <w:rPr>
                <w:b/>
                <w:sz w:val="18"/>
                <w:szCs w:val="18"/>
              </w:rPr>
            </w:pPr>
            <w:r>
              <w:rPr>
                <w:b/>
                <w:sz w:val="18"/>
                <w:szCs w:val="18"/>
              </w:rPr>
              <w:t xml:space="preserve">Progrès accomplis </w:t>
            </w:r>
          </w:p>
        </w:tc>
        <w:tc>
          <w:tcPr>
            <w:tcW w:w="1580" w:type="dxa"/>
            <w:vMerge w:val="restart"/>
            <w:shd w:val="clear" w:color="auto" w:fill="D9E2F3"/>
            <w:vAlign w:val="center"/>
          </w:tcPr>
          <w:p w14:paraId="64E6A5EC" w14:textId="77777777" w:rsidR="002D0E8C" w:rsidRDefault="002D0E8C" w:rsidP="00493794">
            <w:pPr>
              <w:spacing w:after="0" w:line="240" w:lineRule="auto"/>
              <w:ind w:left="0" w:right="0" w:firstLine="0"/>
              <w:jc w:val="left"/>
              <w:rPr>
                <w:b/>
                <w:sz w:val="18"/>
                <w:szCs w:val="18"/>
              </w:rPr>
            </w:pPr>
            <w:r>
              <w:rPr>
                <w:b/>
                <w:sz w:val="18"/>
                <w:szCs w:val="18"/>
              </w:rPr>
              <w:t>Points d’attention particulière</w:t>
            </w:r>
          </w:p>
        </w:tc>
        <w:tc>
          <w:tcPr>
            <w:tcW w:w="1221" w:type="dxa"/>
            <w:vMerge w:val="restart"/>
            <w:shd w:val="clear" w:color="auto" w:fill="D9E2F3"/>
            <w:vAlign w:val="center"/>
          </w:tcPr>
          <w:p w14:paraId="7F783994" w14:textId="77777777" w:rsidR="002D0E8C" w:rsidRDefault="002D0E8C" w:rsidP="00493794">
            <w:pPr>
              <w:spacing w:after="0" w:line="240" w:lineRule="auto"/>
              <w:ind w:left="0" w:right="0" w:firstLine="0"/>
              <w:jc w:val="left"/>
              <w:rPr>
                <w:b/>
                <w:sz w:val="18"/>
                <w:szCs w:val="18"/>
              </w:rPr>
            </w:pPr>
            <w:r>
              <w:rPr>
                <w:b/>
                <w:sz w:val="18"/>
                <w:szCs w:val="18"/>
              </w:rPr>
              <w:t>Solutions proposées</w:t>
            </w:r>
          </w:p>
        </w:tc>
      </w:tr>
      <w:tr w:rsidR="002D0E8C" w14:paraId="4C5590F1" w14:textId="77777777" w:rsidTr="00895765">
        <w:trPr>
          <w:trHeight w:val="552"/>
          <w:jc w:val="center"/>
        </w:trPr>
        <w:tc>
          <w:tcPr>
            <w:tcW w:w="321" w:type="dxa"/>
            <w:vMerge/>
            <w:shd w:val="clear" w:color="auto" w:fill="D9E2F3"/>
            <w:vAlign w:val="center"/>
          </w:tcPr>
          <w:p w14:paraId="0E3DD48D" w14:textId="77777777" w:rsidR="002D0E8C" w:rsidRDefault="002D0E8C" w:rsidP="00493794">
            <w:pPr>
              <w:widowControl w:val="0"/>
              <w:pBdr>
                <w:top w:val="nil"/>
                <w:left w:val="nil"/>
                <w:bottom w:val="nil"/>
                <w:right w:val="nil"/>
                <w:between w:val="nil"/>
              </w:pBdr>
              <w:spacing w:after="0" w:line="276" w:lineRule="auto"/>
              <w:ind w:left="0" w:right="0" w:firstLine="0"/>
              <w:jc w:val="left"/>
              <w:rPr>
                <w:b/>
                <w:sz w:val="18"/>
                <w:szCs w:val="18"/>
              </w:rPr>
            </w:pPr>
          </w:p>
        </w:tc>
        <w:tc>
          <w:tcPr>
            <w:tcW w:w="1134" w:type="dxa"/>
            <w:vMerge/>
            <w:shd w:val="clear" w:color="auto" w:fill="D9E2F3"/>
            <w:vAlign w:val="center"/>
          </w:tcPr>
          <w:p w14:paraId="750FDC5E" w14:textId="77777777" w:rsidR="002D0E8C" w:rsidRDefault="002D0E8C" w:rsidP="00493794">
            <w:pPr>
              <w:widowControl w:val="0"/>
              <w:pBdr>
                <w:top w:val="nil"/>
                <w:left w:val="nil"/>
                <w:bottom w:val="nil"/>
                <w:right w:val="nil"/>
                <w:between w:val="nil"/>
              </w:pBdr>
              <w:spacing w:after="0" w:line="276" w:lineRule="auto"/>
              <w:ind w:left="0" w:right="0" w:firstLine="0"/>
              <w:jc w:val="left"/>
              <w:rPr>
                <w:b/>
                <w:sz w:val="18"/>
                <w:szCs w:val="18"/>
              </w:rPr>
            </w:pPr>
          </w:p>
        </w:tc>
        <w:tc>
          <w:tcPr>
            <w:tcW w:w="880" w:type="dxa"/>
            <w:vMerge/>
            <w:shd w:val="clear" w:color="auto" w:fill="D9E2F3"/>
            <w:vAlign w:val="center"/>
          </w:tcPr>
          <w:p w14:paraId="7C85F65C" w14:textId="77777777" w:rsidR="002D0E8C" w:rsidRDefault="002D0E8C" w:rsidP="00493794">
            <w:pPr>
              <w:widowControl w:val="0"/>
              <w:pBdr>
                <w:top w:val="nil"/>
                <w:left w:val="nil"/>
                <w:bottom w:val="nil"/>
                <w:right w:val="nil"/>
                <w:between w:val="nil"/>
              </w:pBdr>
              <w:spacing w:after="0" w:line="276" w:lineRule="auto"/>
              <w:ind w:left="0" w:right="0" w:firstLine="0"/>
              <w:jc w:val="left"/>
              <w:rPr>
                <w:b/>
                <w:sz w:val="18"/>
                <w:szCs w:val="18"/>
              </w:rPr>
            </w:pPr>
          </w:p>
        </w:tc>
        <w:tc>
          <w:tcPr>
            <w:tcW w:w="1874" w:type="dxa"/>
            <w:shd w:val="clear" w:color="auto" w:fill="F2F2F2" w:themeFill="background1" w:themeFillShade="F2"/>
            <w:vAlign w:val="center"/>
          </w:tcPr>
          <w:p w14:paraId="3A491D23" w14:textId="27B4F2FE" w:rsidR="002D0E8C" w:rsidRPr="00895765" w:rsidRDefault="002D0E8C" w:rsidP="00493794">
            <w:pPr>
              <w:spacing w:after="0" w:line="240" w:lineRule="auto"/>
              <w:ind w:left="0" w:right="0" w:firstLine="0"/>
              <w:jc w:val="left"/>
              <w:rPr>
                <w:bCs/>
                <w:sz w:val="18"/>
                <w:szCs w:val="18"/>
              </w:rPr>
            </w:pPr>
            <w:r w:rsidRPr="00895765">
              <w:rPr>
                <w:bCs/>
                <w:sz w:val="18"/>
                <w:szCs w:val="18"/>
              </w:rPr>
              <w:t xml:space="preserve">Sur la </w:t>
            </w:r>
            <w:r w:rsidR="00895765">
              <w:rPr>
                <w:bCs/>
                <w:sz w:val="18"/>
                <w:szCs w:val="18"/>
              </w:rPr>
              <w:t>p</w:t>
            </w:r>
            <w:r w:rsidRPr="00895765">
              <w:rPr>
                <w:bCs/>
                <w:sz w:val="18"/>
                <w:szCs w:val="18"/>
              </w:rPr>
              <w:t xml:space="preserve">ériode de </w:t>
            </w:r>
            <w:proofErr w:type="spellStart"/>
            <w:r w:rsidRPr="00895765">
              <w:rPr>
                <w:bCs/>
                <w:sz w:val="18"/>
                <w:szCs w:val="18"/>
              </w:rPr>
              <w:t>reporting</w:t>
            </w:r>
            <w:proofErr w:type="spellEnd"/>
            <w:r w:rsidRPr="00895765">
              <w:rPr>
                <w:bCs/>
                <w:sz w:val="18"/>
                <w:szCs w:val="18"/>
              </w:rPr>
              <w:t xml:space="preserve"> </w:t>
            </w:r>
          </w:p>
        </w:tc>
        <w:tc>
          <w:tcPr>
            <w:tcW w:w="1818" w:type="dxa"/>
            <w:shd w:val="clear" w:color="auto" w:fill="F2F2F2" w:themeFill="background1" w:themeFillShade="F2"/>
            <w:vAlign w:val="center"/>
          </w:tcPr>
          <w:p w14:paraId="21EF88FB" w14:textId="77777777" w:rsidR="002D0E8C" w:rsidRPr="00895765" w:rsidRDefault="002D0E8C" w:rsidP="00493794">
            <w:pPr>
              <w:spacing w:after="0" w:line="240" w:lineRule="auto"/>
              <w:ind w:left="0" w:right="0" w:firstLine="0"/>
              <w:jc w:val="left"/>
              <w:rPr>
                <w:bCs/>
                <w:sz w:val="18"/>
                <w:szCs w:val="18"/>
              </w:rPr>
            </w:pPr>
            <w:r w:rsidRPr="00895765">
              <w:rPr>
                <w:bCs/>
                <w:sz w:val="18"/>
                <w:szCs w:val="18"/>
              </w:rPr>
              <w:t>De manière cumulative depuis le début du programme</w:t>
            </w:r>
          </w:p>
        </w:tc>
        <w:tc>
          <w:tcPr>
            <w:tcW w:w="1580" w:type="dxa"/>
            <w:vMerge/>
            <w:shd w:val="clear" w:color="auto" w:fill="D9E2F3"/>
            <w:vAlign w:val="center"/>
          </w:tcPr>
          <w:p w14:paraId="7D66C0AC" w14:textId="77777777" w:rsidR="002D0E8C" w:rsidRDefault="002D0E8C" w:rsidP="00493794">
            <w:pPr>
              <w:widowControl w:val="0"/>
              <w:pBdr>
                <w:top w:val="nil"/>
                <w:left w:val="nil"/>
                <w:bottom w:val="nil"/>
                <w:right w:val="nil"/>
                <w:between w:val="nil"/>
              </w:pBdr>
              <w:spacing w:after="0" w:line="276" w:lineRule="auto"/>
              <w:ind w:left="0" w:right="0" w:firstLine="0"/>
              <w:jc w:val="left"/>
              <w:rPr>
                <w:b/>
                <w:sz w:val="18"/>
                <w:szCs w:val="18"/>
              </w:rPr>
            </w:pPr>
          </w:p>
        </w:tc>
        <w:tc>
          <w:tcPr>
            <w:tcW w:w="1221" w:type="dxa"/>
            <w:vMerge/>
            <w:shd w:val="clear" w:color="auto" w:fill="D9E2F3"/>
            <w:vAlign w:val="center"/>
          </w:tcPr>
          <w:p w14:paraId="69FA8F3A" w14:textId="77777777" w:rsidR="002D0E8C" w:rsidRDefault="002D0E8C" w:rsidP="00493794">
            <w:pPr>
              <w:widowControl w:val="0"/>
              <w:pBdr>
                <w:top w:val="nil"/>
                <w:left w:val="nil"/>
                <w:bottom w:val="nil"/>
                <w:right w:val="nil"/>
                <w:between w:val="nil"/>
              </w:pBdr>
              <w:spacing w:after="0" w:line="276" w:lineRule="auto"/>
              <w:ind w:left="0" w:right="0" w:firstLine="0"/>
              <w:jc w:val="left"/>
              <w:rPr>
                <w:b/>
                <w:sz w:val="18"/>
                <w:szCs w:val="18"/>
              </w:rPr>
            </w:pPr>
          </w:p>
        </w:tc>
      </w:tr>
      <w:tr w:rsidR="002D0E8C" w14:paraId="3B388C9C" w14:textId="77777777" w:rsidTr="00895765">
        <w:trPr>
          <w:trHeight w:val="1329"/>
          <w:jc w:val="center"/>
        </w:trPr>
        <w:tc>
          <w:tcPr>
            <w:tcW w:w="321" w:type="dxa"/>
            <w:shd w:val="clear" w:color="auto" w:fill="auto"/>
            <w:vAlign w:val="center"/>
          </w:tcPr>
          <w:p w14:paraId="09A64479" w14:textId="37594D0F" w:rsidR="002D0E8C" w:rsidRDefault="00433D85" w:rsidP="00493794">
            <w:pPr>
              <w:spacing w:after="0" w:line="240" w:lineRule="auto"/>
              <w:ind w:left="0" w:right="0" w:firstLine="0"/>
              <w:jc w:val="left"/>
              <w:rPr>
                <w:b/>
                <w:sz w:val="18"/>
                <w:szCs w:val="18"/>
              </w:rPr>
            </w:pPr>
            <w:r>
              <w:rPr>
                <w:b/>
                <w:sz w:val="18"/>
                <w:szCs w:val="18"/>
              </w:rPr>
              <w:t>1</w:t>
            </w:r>
          </w:p>
        </w:tc>
        <w:tc>
          <w:tcPr>
            <w:tcW w:w="1134" w:type="dxa"/>
            <w:shd w:val="clear" w:color="auto" w:fill="auto"/>
            <w:vAlign w:val="center"/>
          </w:tcPr>
          <w:p w14:paraId="4A9D7E0B" w14:textId="724964AD" w:rsidR="002D0E8C" w:rsidRDefault="00A2394B" w:rsidP="00A2394B">
            <w:pPr>
              <w:spacing w:after="0" w:line="240" w:lineRule="auto"/>
              <w:ind w:left="0" w:right="0" w:firstLine="0"/>
              <w:rPr>
                <w:b/>
                <w:sz w:val="18"/>
                <w:szCs w:val="18"/>
              </w:rPr>
            </w:pPr>
            <w:r>
              <w:rPr>
                <w:b/>
                <w:sz w:val="18"/>
                <w:szCs w:val="18"/>
              </w:rPr>
              <w:t>C</w:t>
            </w:r>
            <w:r w:rsidR="00433D85" w:rsidRPr="00433D85">
              <w:rPr>
                <w:b/>
                <w:sz w:val="18"/>
                <w:szCs w:val="18"/>
              </w:rPr>
              <w:t xml:space="preserve">adrage et préfaisabilité </w:t>
            </w:r>
          </w:p>
        </w:tc>
        <w:tc>
          <w:tcPr>
            <w:tcW w:w="880" w:type="dxa"/>
            <w:shd w:val="clear" w:color="auto" w:fill="auto"/>
            <w:vAlign w:val="center"/>
          </w:tcPr>
          <w:p w14:paraId="16F94CA8" w14:textId="0671C92D" w:rsidR="002D0E8C" w:rsidRDefault="00433D85" w:rsidP="00493794">
            <w:pPr>
              <w:spacing w:after="0" w:line="240" w:lineRule="auto"/>
              <w:ind w:left="0" w:right="0" w:firstLine="0"/>
              <w:jc w:val="left"/>
              <w:rPr>
                <w:sz w:val="18"/>
                <w:szCs w:val="18"/>
              </w:rPr>
            </w:pPr>
            <w:r w:rsidRPr="00433D85">
              <w:rPr>
                <w:sz w:val="18"/>
                <w:szCs w:val="18"/>
              </w:rPr>
              <w:t>Établir les situations de référence et les critères du programme</w:t>
            </w:r>
          </w:p>
        </w:tc>
        <w:tc>
          <w:tcPr>
            <w:tcW w:w="1874" w:type="dxa"/>
            <w:shd w:val="clear" w:color="auto" w:fill="auto"/>
            <w:vAlign w:val="center"/>
          </w:tcPr>
          <w:p w14:paraId="74FE88A4" w14:textId="609F0C34" w:rsidR="002D0E8C" w:rsidRPr="00433D85" w:rsidRDefault="00433D85" w:rsidP="00DA7AC6">
            <w:pPr>
              <w:pBdr>
                <w:top w:val="nil"/>
                <w:left w:val="nil"/>
                <w:bottom w:val="nil"/>
                <w:right w:val="nil"/>
                <w:between w:val="nil"/>
              </w:pBdr>
              <w:spacing w:after="0" w:line="240" w:lineRule="auto"/>
              <w:ind w:left="0" w:right="0" w:firstLine="0"/>
              <w:jc w:val="center"/>
              <w:rPr>
                <w:color w:val="auto"/>
                <w:sz w:val="18"/>
                <w:szCs w:val="18"/>
              </w:rPr>
            </w:pPr>
            <w:r w:rsidRPr="00433D85">
              <w:rPr>
                <w:color w:val="auto"/>
                <w:sz w:val="18"/>
                <w:szCs w:val="18"/>
              </w:rPr>
              <w:t>100</w:t>
            </w:r>
          </w:p>
        </w:tc>
        <w:tc>
          <w:tcPr>
            <w:tcW w:w="1818" w:type="dxa"/>
            <w:shd w:val="clear" w:color="auto" w:fill="auto"/>
            <w:vAlign w:val="center"/>
          </w:tcPr>
          <w:p w14:paraId="63CD03F2" w14:textId="5904F126" w:rsidR="002D0E8C" w:rsidRPr="00433D85" w:rsidRDefault="00A2394B" w:rsidP="00DA7AC6">
            <w:pPr>
              <w:pBdr>
                <w:top w:val="nil"/>
                <w:left w:val="nil"/>
                <w:bottom w:val="nil"/>
                <w:right w:val="nil"/>
                <w:between w:val="nil"/>
              </w:pBdr>
              <w:spacing w:after="0" w:line="240" w:lineRule="auto"/>
              <w:ind w:left="0" w:right="0" w:firstLine="0"/>
              <w:jc w:val="center"/>
              <w:rPr>
                <w:color w:val="auto"/>
                <w:sz w:val="18"/>
                <w:szCs w:val="18"/>
              </w:rPr>
            </w:pPr>
            <w:r>
              <w:rPr>
                <w:color w:val="auto"/>
                <w:sz w:val="18"/>
                <w:szCs w:val="18"/>
              </w:rPr>
              <w:t>N/A</w:t>
            </w:r>
          </w:p>
        </w:tc>
        <w:tc>
          <w:tcPr>
            <w:tcW w:w="1580" w:type="dxa"/>
            <w:shd w:val="clear" w:color="auto" w:fill="auto"/>
            <w:vAlign w:val="center"/>
          </w:tcPr>
          <w:p w14:paraId="4B1D4B3B" w14:textId="3CEF6BC4" w:rsidR="002D0E8C" w:rsidRPr="00433D85" w:rsidRDefault="00A2394B" w:rsidP="00DA7AC6">
            <w:pPr>
              <w:spacing w:after="0" w:line="240" w:lineRule="auto"/>
              <w:ind w:left="0" w:right="0" w:firstLine="0"/>
              <w:rPr>
                <w:color w:val="auto"/>
                <w:sz w:val="18"/>
                <w:szCs w:val="18"/>
              </w:rPr>
            </w:pPr>
            <w:r>
              <w:rPr>
                <w:color w:val="auto"/>
                <w:sz w:val="18"/>
                <w:szCs w:val="18"/>
              </w:rPr>
              <w:t>Le r</w:t>
            </w:r>
            <w:r w:rsidRPr="00A2394B">
              <w:rPr>
                <w:color w:val="auto"/>
                <w:sz w:val="18"/>
                <w:szCs w:val="18"/>
              </w:rPr>
              <w:t xml:space="preserve">apport de préfaisabilité </w:t>
            </w:r>
            <w:r w:rsidR="006564E2">
              <w:rPr>
                <w:color w:val="auto"/>
                <w:sz w:val="18"/>
                <w:szCs w:val="18"/>
              </w:rPr>
              <w:t>avec</w:t>
            </w:r>
            <w:r>
              <w:rPr>
                <w:color w:val="auto"/>
                <w:sz w:val="18"/>
                <w:szCs w:val="18"/>
              </w:rPr>
              <w:t xml:space="preserve"> des r</w:t>
            </w:r>
            <w:r w:rsidRPr="00A2394B">
              <w:rPr>
                <w:color w:val="auto"/>
                <w:sz w:val="18"/>
                <w:szCs w:val="18"/>
              </w:rPr>
              <w:t xml:space="preserve">ecommandations </w:t>
            </w:r>
            <w:r w:rsidR="006564E2">
              <w:rPr>
                <w:color w:val="auto"/>
                <w:sz w:val="18"/>
                <w:szCs w:val="18"/>
              </w:rPr>
              <w:t>a</w:t>
            </w:r>
            <w:r>
              <w:rPr>
                <w:color w:val="auto"/>
                <w:sz w:val="18"/>
                <w:szCs w:val="18"/>
              </w:rPr>
              <w:t xml:space="preserve"> été </w:t>
            </w:r>
            <w:r w:rsidR="006564E2">
              <w:rPr>
                <w:color w:val="auto"/>
                <w:sz w:val="18"/>
                <w:szCs w:val="18"/>
              </w:rPr>
              <w:t>élaboré</w:t>
            </w:r>
            <w:r w:rsidR="00DA7AC6">
              <w:rPr>
                <w:color w:val="auto"/>
                <w:sz w:val="18"/>
                <w:szCs w:val="18"/>
              </w:rPr>
              <w:t xml:space="preserve"> et soumis</w:t>
            </w:r>
            <w:r w:rsidR="006564E2">
              <w:rPr>
                <w:color w:val="auto"/>
                <w:sz w:val="18"/>
                <w:szCs w:val="18"/>
              </w:rPr>
              <w:t>.</w:t>
            </w:r>
          </w:p>
        </w:tc>
        <w:tc>
          <w:tcPr>
            <w:tcW w:w="1221" w:type="dxa"/>
            <w:shd w:val="clear" w:color="auto" w:fill="auto"/>
            <w:vAlign w:val="center"/>
          </w:tcPr>
          <w:p w14:paraId="3DDBFAFD" w14:textId="3C16896D" w:rsidR="002D0E8C" w:rsidRPr="00433D85" w:rsidRDefault="00895765" w:rsidP="00DA7AC6">
            <w:pPr>
              <w:spacing w:after="0" w:line="240" w:lineRule="auto"/>
              <w:ind w:left="0" w:right="0" w:firstLine="0"/>
              <w:rPr>
                <w:color w:val="auto"/>
                <w:sz w:val="18"/>
                <w:szCs w:val="18"/>
              </w:rPr>
            </w:pPr>
            <w:r>
              <w:rPr>
                <w:color w:val="auto"/>
                <w:sz w:val="18"/>
                <w:szCs w:val="18"/>
              </w:rPr>
              <w:t xml:space="preserve">Diligenter </w:t>
            </w:r>
            <w:r w:rsidR="00D94A9D">
              <w:rPr>
                <w:color w:val="auto"/>
                <w:sz w:val="18"/>
                <w:szCs w:val="18"/>
              </w:rPr>
              <w:t xml:space="preserve">le processus de feedback pour permettre à Farm Africa de passer à l’étape d’élaboration du projet. </w:t>
            </w:r>
          </w:p>
        </w:tc>
      </w:tr>
      <w:tr w:rsidR="00433D85" w14:paraId="7E0B1B04" w14:textId="77777777" w:rsidTr="00895765">
        <w:trPr>
          <w:trHeight w:val="1329"/>
          <w:jc w:val="center"/>
        </w:trPr>
        <w:tc>
          <w:tcPr>
            <w:tcW w:w="321" w:type="dxa"/>
            <w:shd w:val="clear" w:color="auto" w:fill="auto"/>
            <w:vAlign w:val="center"/>
          </w:tcPr>
          <w:p w14:paraId="32D096FF" w14:textId="700F83E1" w:rsidR="00433D85" w:rsidRDefault="00433D85" w:rsidP="00493794">
            <w:pPr>
              <w:spacing w:after="0" w:line="240" w:lineRule="auto"/>
              <w:ind w:left="0" w:right="0" w:firstLine="0"/>
              <w:jc w:val="left"/>
              <w:rPr>
                <w:b/>
                <w:sz w:val="18"/>
                <w:szCs w:val="18"/>
              </w:rPr>
            </w:pPr>
            <w:r>
              <w:rPr>
                <w:b/>
                <w:sz w:val="18"/>
                <w:szCs w:val="18"/>
              </w:rPr>
              <w:t>2</w:t>
            </w:r>
          </w:p>
        </w:tc>
        <w:tc>
          <w:tcPr>
            <w:tcW w:w="1134" w:type="dxa"/>
            <w:shd w:val="clear" w:color="auto" w:fill="auto"/>
            <w:vAlign w:val="center"/>
          </w:tcPr>
          <w:p w14:paraId="073D73BB" w14:textId="1E4346B3" w:rsidR="00433D85" w:rsidRPr="00433D85" w:rsidRDefault="00433D85" w:rsidP="00433D85">
            <w:pPr>
              <w:spacing w:after="0" w:line="240" w:lineRule="auto"/>
              <w:ind w:left="0" w:right="0" w:firstLine="0"/>
              <w:rPr>
                <w:b/>
                <w:sz w:val="18"/>
                <w:szCs w:val="18"/>
              </w:rPr>
            </w:pPr>
            <w:r w:rsidRPr="00433D85">
              <w:rPr>
                <w:b/>
                <w:sz w:val="18"/>
                <w:szCs w:val="18"/>
              </w:rPr>
              <w:t>Affiner la faisabilité, la conception du programme et la validation des parties prenantes</w:t>
            </w:r>
          </w:p>
        </w:tc>
        <w:tc>
          <w:tcPr>
            <w:tcW w:w="880" w:type="dxa"/>
            <w:shd w:val="clear" w:color="auto" w:fill="auto"/>
            <w:vAlign w:val="center"/>
          </w:tcPr>
          <w:p w14:paraId="5B8D7E29" w14:textId="49DE513D" w:rsidR="00433D85" w:rsidRPr="00433D85" w:rsidRDefault="00433D85" w:rsidP="00493794">
            <w:pPr>
              <w:spacing w:after="0" w:line="240" w:lineRule="auto"/>
              <w:ind w:left="0" w:right="0" w:firstLine="0"/>
              <w:jc w:val="left"/>
              <w:rPr>
                <w:sz w:val="18"/>
                <w:szCs w:val="18"/>
              </w:rPr>
            </w:pPr>
            <w:r>
              <w:rPr>
                <w:sz w:val="18"/>
                <w:szCs w:val="18"/>
              </w:rPr>
              <w:t>Elaborer le p</w:t>
            </w:r>
            <w:r w:rsidRPr="00433D85">
              <w:rPr>
                <w:sz w:val="18"/>
                <w:szCs w:val="18"/>
              </w:rPr>
              <w:t xml:space="preserve">rojet </w:t>
            </w:r>
          </w:p>
        </w:tc>
        <w:tc>
          <w:tcPr>
            <w:tcW w:w="1874" w:type="dxa"/>
            <w:shd w:val="clear" w:color="auto" w:fill="auto"/>
            <w:vAlign w:val="center"/>
          </w:tcPr>
          <w:p w14:paraId="5E2DD1B2" w14:textId="4A4AE267" w:rsidR="00433D85" w:rsidRPr="00433D85" w:rsidRDefault="00A2394B" w:rsidP="00DA7AC6">
            <w:pPr>
              <w:pBdr>
                <w:top w:val="nil"/>
                <w:left w:val="nil"/>
                <w:bottom w:val="nil"/>
                <w:right w:val="nil"/>
                <w:between w:val="nil"/>
              </w:pBdr>
              <w:spacing w:after="0" w:line="240" w:lineRule="auto"/>
              <w:ind w:left="0" w:right="0" w:firstLine="0"/>
              <w:jc w:val="center"/>
              <w:rPr>
                <w:color w:val="auto"/>
                <w:sz w:val="18"/>
                <w:szCs w:val="18"/>
              </w:rPr>
            </w:pPr>
            <w:r>
              <w:rPr>
                <w:color w:val="auto"/>
                <w:sz w:val="18"/>
                <w:szCs w:val="18"/>
              </w:rPr>
              <w:t>50</w:t>
            </w:r>
          </w:p>
        </w:tc>
        <w:tc>
          <w:tcPr>
            <w:tcW w:w="1818" w:type="dxa"/>
            <w:shd w:val="clear" w:color="auto" w:fill="auto"/>
            <w:vAlign w:val="center"/>
          </w:tcPr>
          <w:p w14:paraId="1ED27B99" w14:textId="0D7EFE69" w:rsidR="00433D85" w:rsidRPr="00433D85" w:rsidRDefault="00A2394B" w:rsidP="00DA7AC6">
            <w:pPr>
              <w:pBdr>
                <w:top w:val="nil"/>
                <w:left w:val="nil"/>
                <w:bottom w:val="nil"/>
                <w:right w:val="nil"/>
                <w:between w:val="nil"/>
              </w:pBdr>
              <w:spacing w:after="0" w:line="240" w:lineRule="auto"/>
              <w:ind w:left="0" w:right="0" w:firstLine="0"/>
              <w:jc w:val="center"/>
              <w:rPr>
                <w:color w:val="auto"/>
                <w:sz w:val="18"/>
                <w:szCs w:val="18"/>
              </w:rPr>
            </w:pPr>
            <w:r>
              <w:rPr>
                <w:color w:val="auto"/>
                <w:sz w:val="18"/>
                <w:szCs w:val="18"/>
              </w:rPr>
              <w:t>N/A</w:t>
            </w:r>
          </w:p>
        </w:tc>
        <w:tc>
          <w:tcPr>
            <w:tcW w:w="1580" w:type="dxa"/>
            <w:shd w:val="clear" w:color="auto" w:fill="auto"/>
            <w:vAlign w:val="center"/>
          </w:tcPr>
          <w:p w14:paraId="2BB6EF3D" w14:textId="6C92CCEE" w:rsidR="00FB18E4" w:rsidRPr="00433D85" w:rsidRDefault="006564E2" w:rsidP="00DA7AC6">
            <w:pPr>
              <w:spacing w:after="0" w:line="240" w:lineRule="auto"/>
              <w:ind w:left="0" w:right="0" w:firstLine="0"/>
              <w:rPr>
                <w:color w:val="auto"/>
                <w:sz w:val="18"/>
                <w:szCs w:val="18"/>
              </w:rPr>
            </w:pPr>
            <w:r>
              <w:rPr>
                <w:color w:val="auto"/>
                <w:sz w:val="18"/>
                <w:szCs w:val="18"/>
              </w:rPr>
              <w:t>Farm Africa est en attente de</w:t>
            </w:r>
            <w:r w:rsidR="00FB18E4">
              <w:rPr>
                <w:color w:val="auto"/>
                <w:sz w:val="18"/>
                <w:szCs w:val="18"/>
              </w:rPr>
              <w:t xml:space="preserve"> l’approbation par le</w:t>
            </w:r>
            <w:r>
              <w:rPr>
                <w:color w:val="auto"/>
                <w:sz w:val="18"/>
                <w:szCs w:val="18"/>
              </w:rPr>
              <w:t xml:space="preserve"> groupe de travail de CAFI </w:t>
            </w:r>
            <w:r w:rsidR="00FB18E4">
              <w:rPr>
                <w:color w:val="auto"/>
                <w:sz w:val="18"/>
                <w:szCs w:val="18"/>
              </w:rPr>
              <w:t>du</w:t>
            </w:r>
            <w:r w:rsidR="00FB18E4" w:rsidRPr="00FB18E4">
              <w:rPr>
                <w:color w:val="auto"/>
                <w:sz w:val="18"/>
                <w:szCs w:val="18"/>
              </w:rPr>
              <w:t xml:space="preserve"> rapport</w:t>
            </w:r>
            <w:r w:rsidR="00FB18E4">
              <w:rPr>
                <w:color w:val="auto"/>
                <w:sz w:val="18"/>
                <w:szCs w:val="18"/>
              </w:rPr>
              <w:t xml:space="preserve"> </w:t>
            </w:r>
            <w:r w:rsidR="00FB18E4" w:rsidRPr="00FB18E4">
              <w:rPr>
                <w:color w:val="auto"/>
                <w:sz w:val="18"/>
                <w:szCs w:val="18"/>
              </w:rPr>
              <w:t>d'avancemen</w:t>
            </w:r>
            <w:r w:rsidR="00FB18E4">
              <w:rPr>
                <w:color w:val="auto"/>
                <w:sz w:val="18"/>
                <w:szCs w:val="18"/>
              </w:rPr>
              <w:t>t.</w:t>
            </w:r>
          </w:p>
          <w:p w14:paraId="0BDC5F92" w14:textId="1F623911" w:rsidR="00433D85" w:rsidRPr="00433D85" w:rsidRDefault="00433D85" w:rsidP="00DA7AC6">
            <w:pPr>
              <w:spacing w:after="0" w:line="240" w:lineRule="auto"/>
              <w:ind w:left="0" w:right="0" w:firstLine="0"/>
              <w:rPr>
                <w:color w:val="auto"/>
                <w:sz w:val="18"/>
                <w:szCs w:val="18"/>
              </w:rPr>
            </w:pPr>
          </w:p>
        </w:tc>
        <w:tc>
          <w:tcPr>
            <w:tcW w:w="1221" w:type="dxa"/>
            <w:shd w:val="clear" w:color="auto" w:fill="auto"/>
            <w:vAlign w:val="center"/>
          </w:tcPr>
          <w:p w14:paraId="204B265A" w14:textId="7B128D4D" w:rsidR="00433D85" w:rsidRPr="00433D85" w:rsidRDefault="00FB18E4" w:rsidP="00DA7AC6">
            <w:pPr>
              <w:spacing w:after="0" w:line="240" w:lineRule="auto"/>
              <w:ind w:left="0" w:right="0" w:firstLine="0"/>
              <w:rPr>
                <w:color w:val="auto"/>
                <w:sz w:val="18"/>
                <w:szCs w:val="18"/>
              </w:rPr>
            </w:pPr>
            <w:r>
              <w:rPr>
                <w:color w:val="auto"/>
                <w:sz w:val="18"/>
                <w:szCs w:val="18"/>
              </w:rPr>
              <w:t xml:space="preserve">Une </w:t>
            </w:r>
            <w:r w:rsidR="00DA7AC6">
              <w:rPr>
                <w:color w:val="auto"/>
                <w:sz w:val="18"/>
                <w:szCs w:val="18"/>
              </w:rPr>
              <w:t xml:space="preserve">réponse positive à la </w:t>
            </w:r>
            <w:r>
              <w:rPr>
                <w:color w:val="auto"/>
                <w:sz w:val="18"/>
                <w:szCs w:val="18"/>
              </w:rPr>
              <w:t>demande d’extension sans coût soumise par Farm Africa</w:t>
            </w:r>
            <w:r w:rsidR="00DA7AC6">
              <w:rPr>
                <w:color w:val="auto"/>
                <w:sz w:val="18"/>
                <w:szCs w:val="18"/>
              </w:rPr>
              <w:t>.</w:t>
            </w:r>
          </w:p>
        </w:tc>
      </w:tr>
    </w:tbl>
    <w:p w14:paraId="03770834" w14:textId="77777777" w:rsidR="002D0E8C" w:rsidRDefault="002D0E8C" w:rsidP="002D0E8C">
      <w:pPr>
        <w:tabs>
          <w:tab w:val="center" w:pos="5024"/>
        </w:tabs>
        <w:spacing w:before="57" w:after="198" w:line="240" w:lineRule="auto"/>
        <w:ind w:left="-15" w:right="0" w:firstLine="0"/>
        <w:jc w:val="left"/>
        <w:rPr>
          <w:sz w:val="22"/>
          <w:szCs w:val="22"/>
        </w:rPr>
      </w:pPr>
      <w:r>
        <w:rPr>
          <w:sz w:val="22"/>
          <w:szCs w:val="22"/>
        </w:rPr>
        <w:t xml:space="preserve"> </w:t>
      </w:r>
    </w:p>
    <w:p w14:paraId="088269F7" w14:textId="77777777" w:rsidR="002D0E8C" w:rsidRDefault="002D0E8C" w:rsidP="002D0E8C"/>
    <w:p w14:paraId="0E27EF9E" w14:textId="77777777" w:rsidR="002D0E8C" w:rsidRDefault="002D0E8C" w:rsidP="002D0E8C">
      <w:pPr>
        <w:pStyle w:val="Heading1"/>
        <w:numPr>
          <w:ilvl w:val="0"/>
          <w:numId w:val="5"/>
        </w:numPr>
      </w:pPr>
      <w:bookmarkStart w:id="14" w:name="_Toc122616975"/>
      <w:r>
        <w:t>Exécution financière</w:t>
      </w:r>
      <w:bookmarkEnd w:id="14"/>
    </w:p>
    <w:p w14:paraId="2D202D6F" w14:textId="77777777" w:rsidR="002D0E8C" w:rsidRDefault="002D0E8C" w:rsidP="002D0E8C">
      <w:pPr>
        <w:pStyle w:val="Heading2"/>
      </w:pPr>
      <w:bookmarkStart w:id="15" w:name="_Toc122616976"/>
      <w:r>
        <w:t>6.1 Décaissements</w:t>
      </w:r>
      <w:bookmarkEnd w:id="15"/>
      <w:r>
        <w:t xml:space="preserve"> </w:t>
      </w:r>
    </w:p>
    <w:p w14:paraId="467BB52B" w14:textId="77777777" w:rsidR="002D0E8C" w:rsidRPr="00415241" w:rsidRDefault="002D0E8C" w:rsidP="002D0E8C">
      <w:pPr>
        <w:pBdr>
          <w:top w:val="nil"/>
          <w:left w:val="nil"/>
          <w:bottom w:val="nil"/>
          <w:right w:val="nil"/>
          <w:between w:val="nil"/>
        </w:pBdr>
        <w:spacing w:after="8" w:line="259" w:lineRule="auto"/>
        <w:ind w:right="0"/>
        <w:jc w:val="left"/>
        <w:rPr>
          <w:iCs/>
          <w:sz w:val="20"/>
          <w:szCs w:val="20"/>
        </w:rPr>
      </w:pPr>
      <w:r w:rsidRPr="00415241">
        <w:rPr>
          <w:iCs/>
          <w:sz w:val="20"/>
          <w:szCs w:val="20"/>
        </w:rPr>
        <w:t xml:space="preserve">Sur les transferts reçus, indiquer le niveau de décaissement global ainsi que le niveau de décaissement annuel en incluant le budget prévisionnel pour l’année et le décaissement effectif. </w:t>
      </w:r>
    </w:p>
    <w:p w14:paraId="12E21528" w14:textId="77777777" w:rsidR="002D0E8C" w:rsidRPr="00415241" w:rsidRDefault="002D0E8C" w:rsidP="002D0E8C">
      <w:pPr>
        <w:spacing w:after="8" w:line="259" w:lineRule="auto"/>
        <w:ind w:left="10" w:right="0" w:firstLine="0"/>
        <w:jc w:val="left"/>
        <w:rPr>
          <w:sz w:val="22"/>
          <w:szCs w:val="22"/>
        </w:rPr>
      </w:pPr>
      <w:r w:rsidRPr="00415241">
        <w:rPr>
          <w:sz w:val="22"/>
          <w:szCs w:val="22"/>
        </w:rPr>
        <w:t xml:space="preserve"> </w:t>
      </w:r>
    </w:p>
    <w:p w14:paraId="06524D8B" w14:textId="77777777" w:rsidR="002D0E8C" w:rsidRPr="005E747B" w:rsidRDefault="002D0E8C" w:rsidP="002D0E8C">
      <w:pPr>
        <w:spacing w:after="8" w:line="259" w:lineRule="auto"/>
        <w:ind w:left="10" w:right="0" w:firstLine="0"/>
        <w:jc w:val="left"/>
        <w:rPr>
          <w:iCs/>
          <w:sz w:val="20"/>
          <w:szCs w:val="20"/>
        </w:rPr>
      </w:pPr>
      <w:r w:rsidRPr="00415241">
        <w:rPr>
          <w:iCs/>
          <w:sz w:val="20"/>
          <w:szCs w:val="20"/>
        </w:rPr>
        <w:t>Les montants engagés mais non décaissés peuvent être rajoutées dans la dernière colonne du tableau.</w:t>
      </w:r>
      <w:r w:rsidRPr="005E747B">
        <w:rPr>
          <w:iCs/>
          <w:sz w:val="20"/>
          <w:szCs w:val="20"/>
        </w:rPr>
        <w:t xml:space="preserve"> </w:t>
      </w:r>
    </w:p>
    <w:p w14:paraId="1E756ED7" w14:textId="77777777" w:rsidR="002D0E8C" w:rsidRDefault="002D0E8C" w:rsidP="002D0E8C">
      <w:pPr>
        <w:spacing w:after="8" w:line="259" w:lineRule="auto"/>
        <w:ind w:left="10" w:right="0" w:firstLine="0"/>
        <w:jc w:val="left"/>
        <w:rPr>
          <w:sz w:val="22"/>
          <w:szCs w:val="22"/>
        </w:rPr>
      </w:pPr>
    </w:p>
    <w:p w14:paraId="5384F56E" w14:textId="77777777" w:rsidR="00FD6778" w:rsidRDefault="00FD6778" w:rsidP="002D0E8C">
      <w:pPr>
        <w:spacing w:after="8" w:line="259" w:lineRule="auto"/>
        <w:ind w:left="10" w:right="0" w:firstLine="0"/>
        <w:jc w:val="left"/>
        <w:rPr>
          <w:sz w:val="22"/>
          <w:szCs w:val="22"/>
        </w:rPr>
      </w:pPr>
    </w:p>
    <w:p w14:paraId="55ED9132" w14:textId="77777777" w:rsidR="00FD6778" w:rsidRDefault="00FD6778" w:rsidP="002D0E8C">
      <w:pPr>
        <w:spacing w:after="8" w:line="259" w:lineRule="auto"/>
        <w:ind w:left="10" w:right="0" w:firstLine="0"/>
        <w:jc w:val="left"/>
        <w:rPr>
          <w:sz w:val="22"/>
          <w:szCs w:val="22"/>
        </w:rPr>
      </w:pPr>
    </w:p>
    <w:p w14:paraId="0400276A" w14:textId="77777777" w:rsidR="00FD6778" w:rsidRDefault="00FD6778" w:rsidP="002D0E8C">
      <w:pPr>
        <w:spacing w:after="8" w:line="259" w:lineRule="auto"/>
        <w:ind w:left="10" w:right="0" w:firstLine="0"/>
        <w:jc w:val="left"/>
        <w:rPr>
          <w:sz w:val="22"/>
          <w:szCs w:val="22"/>
        </w:rPr>
      </w:pPr>
    </w:p>
    <w:p w14:paraId="0CF29158" w14:textId="77777777" w:rsidR="00FD6778" w:rsidRDefault="00FD6778" w:rsidP="002D0E8C">
      <w:pPr>
        <w:spacing w:after="8" w:line="259" w:lineRule="auto"/>
        <w:ind w:left="10" w:right="0" w:firstLine="0"/>
        <w:jc w:val="left"/>
        <w:rPr>
          <w:sz w:val="22"/>
          <w:szCs w:val="22"/>
        </w:rPr>
      </w:pPr>
    </w:p>
    <w:p w14:paraId="385F469B" w14:textId="77777777" w:rsidR="00FD6778" w:rsidRDefault="00FD6778" w:rsidP="002D0E8C">
      <w:pPr>
        <w:spacing w:after="8" w:line="259" w:lineRule="auto"/>
        <w:ind w:left="10" w:right="0" w:firstLine="0"/>
        <w:jc w:val="left"/>
        <w:rPr>
          <w:sz w:val="22"/>
          <w:szCs w:val="22"/>
        </w:rPr>
      </w:pPr>
    </w:p>
    <w:p w14:paraId="24EF857F" w14:textId="77777777" w:rsidR="00FD6778" w:rsidRDefault="00FD6778" w:rsidP="002D0E8C">
      <w:pPr>
        <w:spacing w:after="8" w:line="259" w:lineRule="auto"/>
        <w:ind w:left="10" w:right="0" w:firstLine="0"/>
        <w:jc w:val="left"/>
        <w:rPr>
          <w:sz w:val="22"/>
          <w:szCs w:val="22"/>
        </w:rPr>
      </w:pPr>
    </w:p>
    <w:p w14:paraId="58858BD6" w14:textId="3FE03BC0" w:rsidR="002D0E8C" w:rsidRPr="007B17E6" w:rsidRDefault="002D0E8C" w:rsidP="007B17E6">
      <w:pPr>
        <w:pStyle w:val="ListParagraph"/>
        <w:numPr>
          <w:ilvl w:val="0"/>
          <w:numId w:val="35"/>
        </w:numPr>
        <w:spacing w:after="8" w:line="259" w:lineRule="auto"/>
        <w:ind w:right="0"/>
        <w:jc w:val="left"/>
        <w:rPr>
          <w:sz w:val="22"/>
          <w:szCs w:val="22"/>
        </w:rPr>
      </w:pPr>
      <w:r w:rsidRPr="00894F95">
        <w:rPr>
          <w:sz w:val="22"/>
          <w:szCs w:val="22"/>
        </w:rPr>
        <w:lastRenderedPageBreak/>
        <w:t>Tableau 5.1 - Taux de décaissements y du Programme.</w:t>
      </w:r>
    </w:p>
    <w:tbl>
      <w:tblPr>
        <w:tblW w:w="1004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06"/>
        <w:gridCol w:w="1207"/>
        <w:gridCol w:w="1058"/>
        <w:gridCol w:w="1432"/>
        <w:gridCol w:w="1189"/>
        <w:gridCol w:w="1189"/>
        <w:gridCol w:w="1050"/>
        <w:gridCol w:w="1113"/>
      </w:tblGrid>
      <w:tr w:rsidR="00626943" w:rsidRPr="00813B4F" w14:paraId="6487B46F" w14:textId="77777777" w:rsidTr="00B85557">
        <w:trPr>
          <w:trHeight w:val="884"/>
        </w:trPr>
        <w:tc>
          <w:tcPr>
            <w:tcW w:w="1806" w:type="dxa"/>
            <w:shd w:val="clear" w:color="auto" w:fill="D9E2F3"/>
            <w:vAlign w:val="center"/>
          </w:tcPr>
          <w:p w14:paraId="716D157D"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 xml:space="preserve">A) </w:t>
            </w:r>
            <w:proofErr w:type="spellStart"/>
            <w:r w:rsidRPr="00813B4F">
              <w:rPr>
                <w:rFonts w:ascii="Avenir" w:eastAsia="Avenir" w:hAnsi="Avenir" w:cs="Avenir"/>
                <w:b/>
                <w:color w:val="auto"/>
                <w:sz w:val="16"/>
                <w:szCs w:val="16"/>
              </w:rPr>
              <w:t>Results</w:t>
            </w:r>
            <w:proofErr w:type="spellEnd"/>
          </w:p>
        </w:tc>
        <w:tc>
          <w:tcPr>
            <w:tcW w:w="1207" w:type="dxa"/>
            <w:shd w:val="clear" w:color="auto" w:fill="D9E2F3"/>
            <w:vAlign w:val="center"/>
          </w:tcPr>
          <w:p w14:paraId="00DE46D0" w14:textId="77777777" w:rsidR="00626943" w:rsidRPr="00813B4F" w:rsidRDefault="00626943" w:rsidP="00B85557">
            <w:pPr>
              <w:jc w:val="center"/>
              <w:rPr>
                <w:b/>
                <w:color w:val="auto"/>
                <w:sz w:val="16"/>
                <w:szCs w:val="16"/>
              </w:rPr>
            </w:pPr>
            <w:r w:rsidRPr="00813B4F">
              <w:rPr>
                <w:rFonts w:ascii="Avenir" w:eastAsia="Avenir" w:hAnsi="Avenir" w:cs="Avenir"/>
                <w:b/>
                <w:color w:val="auto"/>
                <w:sz w:val="16"/>
                <w:szCs w:val="16"/>
              </w:rPr>
              <w:t xml:space="preserve"> B) Total budget (USD) as in the </w:t>
            </w:r>
            <w:proofErr w:type="spellStart"/>
            <w:r w:rsidRPr="00813B4F">
              <w:rPr>
                <w:rFonts w:ascii="Avenir" w:eastAsia="Avenir" w:hAnsi="Avenir" w:cs="Avenir"/>
                <w:b/>
                <w:color w:val="auto"/>
                <w:sz w:val="16"/>
                <w:szCs w:val="16"/>
              </w:rPr>
              <w:t>project</w:t>
            </w:r>
            <w:proofErr w:type="spellEnd"/>
            <w:r w:rsidRPr="00813B4F">
              <w:rPr>
                <w:rFonts w:ascii="Avenir" w:eastAsia="Avenir" w:hAnsi="Avenir" w:cs="Avenir"/>
                <w:b/>
                <w:color w:val="auto"/>
                <w:sz w:val="16"/>
                <w:szCs w:val="16"/>
              </w:rPr>
              <w:t>/</w:t>
            </w:r>
          </w:p>
          <w:p w14:paraId="6A4F4A57"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programme document (</w:t>
            </w:r>
            <w:proofErr w:type="spellStart"/>
            <w:r w:rsidRPr="00813B4F">
              <w:rPr>
                <w:rFonts w:ascii="Avenir" w:eastAsia="Avenir" w:hAnsi="Avenir" w:cs="Avenir"/>
                <w:b/>
                <w:color w:val="auto"/>
                <w:sz w:val="16"/>
                <w:szCs w:val="16"/>
              </w:rPr>
              <w:t>indicate</w:t>
            </w:r>
            <w:proofErr w:type="spellEnd"/>
            <w:r w:rsidRPr="00813B4F">
              <w:rPr>
                <w:rFonts w:ascii="Avenir" w:eastAsia="Avenir" w:hAnsi="Avenir" w:cs="Avenir"/>
                <w:b/>
                <w:color w:val="auto"/>
                <w:sz w:val="16"/>
                <w:szCs w:val="16"/>
              </w:rPr>
              <w:t xml:space="preserve"> if </w:t>
            </w:r>
            <w:proofErr w:type="spellStart"/>
            <w:r w:rsidRPr="00813B4F">
              <w:rPr>
                <w:rFonts w:ascii="Avenir" w:eastAsia="Avenir" w:hAnsi="Avenir" w:cs="Avenir"/>
                <w:b/>
                <w:color w:val="auto"/>
                <w:sz w:val="16"/>
                <w:szCs w:val="16"/>
              </w:rPr>
              <w:t>revised</w:t>
            </w:r>
            <w:proofErr w:type="spellEnd"/>
            <w:r w:rsidRPr="00813B4F">
              <w:rPr>
                <w:rFonts w:ascii="Avenir" w:eastAsia="Avenir" w:hAnsi="Avenir" w:cs="Avenir"/>
                <w:b/>
                <w:color w:val="auto"/>
                <w:sz w:val="16"/>
                <w:szCs w:val="16"/>
              </w:rPr>
              <w:t>)</w:t>
            </w:r>
          </w:p>
        </w:tc>
        <w:tc>
          <w:tcPr>
            <w:tcW w:w="1058" w:type="dxa"/>
            <w:shd w:val="clear" w:color="auto" w:fill="D9E2F3"/>
            <w:vAlign w:val="center"/>
          </w:tcPr>
          <w:p w14:paraId="7EE3CEF5"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 xml:space="preserve">C) </w:t>
            </w:r>
            <w:proofErr w:type="spellStart"/>
            <w:r w:rsidRPr="00813B4F">
              <w:rPr>
                <w:rFonts w:ascii="Avenir" w:eastAsia="Avenir" w:hAnsi="Avenir" w:cs="Avenir"/>
                <w:b/>
                <w:color w:val="auto"/>
                <w:sz w:val="16"/>
                <w:szCs w:val="16"/>
              </w:rPr>
              <w:t>Planned</w:t>
            </w:r>
            <w:proofErr w:type="spellEnd"/>
            <w:r w:rsidRPr="00813B4F">
              <w:rPr>
                <w:rFonts w:ascii="Avenir" w:eastAsia="Avenir" w:hAnsi="Avenir" w:cs="Avenir"/>
                <w:b/>
                <w:color w:val="auto"/>
                <w:sz w:val="16"/>
                <w:szCs w:val="16"/>
              </w:rPr>
              <w:t xml:space="preserve"> budget for the </w:t>
            </w:r>
            <w:proofErr w:type="spellStart"/>
            <w:r w:rsidRPr="00813B4F">
              <w:rPr>
                <w:rFonts w:ascii="Avenir" w:eastAsia="Avenir" w:hAnsi="Avenir" w:cs="Avenir"/>
                <w:b/>
                <w:color w:val="auto"/>
                <w:sz w:val="16"/>
                <w:szCs w:val="16"/>
              </w:rPr>
              <w:t>reporting</w:t>
            </w:r>
            <w:proofErr w:type="spellEnd"/>
            <w:r w:rsidRPr="00813B4F">
              <w:rPr>
                <w:rFonts w:ascii="Avenir" w:eastAsia="Avenir" w:hAnsi="Avenir" w:cs="Avenir"/>
                <w:b/>
                <w:color w:val="auto"/>
                <w:sz w:val="16"/>
                <w:szCs w:val="16"/>
              </w:rPr>
              <w:t xml:space="preserve"> </w:t>
            </w:r>
            <w:proofErr w:type="spellStart"/>
            <w:r w:rsidRPr="00813B4F">
              <w:rPr>
                <w:rFonts w:ascii="Avenir" w:eastAsia="Avenir" w:hAnsi="Avenir" w:cs="Avenir"/>
                <w:b/>
                <w:color w:val="auto"/>
                <w:sz w:val="16"/>
                <w:szCs w:val="16"/>
              </w:rPr>
              <w:t>period</w:t>
            </w:r>
            <w:proofErr w:type="spellEnd"/>
            <w:r w:rsidRPr="00813B4F">
              <w:rPr>
                <w:rFonts w:ascii="Avenir" w:eastAsia="Avenir" w:hAnsi="Avenir" w:cs="Avenir"/>
                <w:b/>
                <w:color w:val="auto"/>
                <w:sz w:val="16"/>
                <w:szCs w:val="16"/>
              </w:rPr>
              <w:t xml:space="preserve"> (</w:t>
            </w:r>
            <w:proofErr w:type="spellStart"/>
            <w:r w:rsidRPr="00813B4F">
              <w:rPr>
                <w:rFonts w:ascii="Avenir" w:eastAsia="Avenir" w:hAnsi="Avenir" w:cs="Avenir"/>
                <w:b/>
                <w:color w:val="auto"/>
                <w:sz w:val="16"/>
                <w:szCs w:val="16"/>
              </w:rPr>
              <w:t>semester</w:t>
            </w:r>
            <w:proofErr w:type="spellEnd"/>
            <w:r w:rsidRPr="00813B4F">
              <w:rPr>
                <w:rFonts w:ascii="Avenir" w:eastAsia="Avenir" w:hAnsi="Avenir" w:cs="Avenir"/>
                <w:b/>
                <w:color w:val="auto"/>
                <w:sz w:val="16"/>
                <w:szCs w:val="16"/>
              </w:rPr>
              <w:t xml:space="preserve"> or year)</w:t>
            </w:r>
          </w:p>
        </w:tc>
        <w:tc>
          <w:tcPr>
            <w:tcW w:w="1432" w:type="dxa"/>
            <w:shd w:val="clear" w:color="auto" w:fill="D9E2F3"/>
            <w:vAlign w:val="center"/>
          </w:tcPr>
          <w:p w14:paraId="04879321"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 xml:space="preserve">D) </w:t>
            </w:r>
            <w:proofErr w:type="spellStart"/>
            <w:r w:rsidRPr="00813B4F">
              <w:rPr>
                <w:rFonts w:ascii="Avenir" w:eastAsia="Avenir" w:hAnsi="Avenir" w:cs="Avenir"/>
                <w:b/>
                <w:color w:val="auto"/>
                <w:sz w:val="16"/>
                <w:szCs w:val="16"/>
              </w:rPr>
              <w:t>Expenses</w:t>
            </w:r>
            <w:proofErr w:type="spellEnd"/>
            <w:r w:rsidRPr="00813B4F">
              <w:rPr>
                <w:rFonts w:ascii="Avenir" w:eastAsia="Avenir" w:hAnsi="Avenir" w:cs="Avenir"/>
                <w:b/>
                <w:color w:val="auto"/>
                <w:sz w:val="16"/>
                <w:szCs w:val="16"/>
              </w:rPr>
              <w:t xml:space="preserve"> 1st </w:t>
            </w:r>
            <w:proofErr w:type="spellStart"/>
            <w:r w:rsidRPr="00813B4F">
              <w:rPr>
                <w:rFonts w:ascii="Avenir" w:eastAsia="Avenir" w:hAnsi="Avenir" w:cs="Avenir"/>
                <w:b/>
                <w:color w:val="auto"/>
                <w:sz w:val="16"/>
                <w:szCs w:val="16"/>
              </w:rPr>
              <w:t>semester</w:t>
            </w:r>
            <w:proofErr w:type="spellEnd"/>
            <w:r w:rsidRPr="00813B4F">
              <w:rPr>
                <w:rFonts w:ascii="Avenir" w:eastAsia="Avenir" w:hAnsi="Avenir" w:cs="Avenir"/>
                <w:b/>
                <w:color w:val="auto"/>
                <w:sz w:val="16"/>
                <w:szCs w:val="16"/>
              </w:rPr>
              <w:t xml:space="preserve"> or </w:t>
            </w:r>
            <w:proofErr w:type="spellStart"/>
            <w:r w:rsidRPr="00813B4F">
              <w:rPr>
                <w:rFonts w:ascii="Avenir" w:eastAsia="Avenir" w:hAnsi="Avenir" w:cs="Avenir"/>
                <w:b/>
                <w:color w:val="auto"/>
                <w:sz w:val="16"/>
                <w:szCs w:val="16"/>
              </w:rPr>
              <w:t>annual</w:t>
            </w:r>
            <w:proofErr w:type="spellEnd"/>
          </w:p>
        </w:tc>
        <w:tc>
          <w:tcPr>
            <w:tcW w:w="1189" w:type="dxa"/>
            <w:shd w:val="clear" w:color="auto" w:fill="D9E2F3"/>
            <w:vAlign w:val="center"/>
          </w:tcPr>
          <w:p w14:paraId="602411DB"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 xml:space="preserve">E) Balance as of </w:t>
            </w:r>
            <w:r w:rsidRPr="00813B4F">
              <w:rPr>
                <w:rFonts w:eastAsia="Avenir"/>
                <w:b/>
                <w:color w:val="auto"/>
                <w:sz w:val="16"/>
                <w:szCs w:val="16"/>
              </w:rPr>
              <w:t>31.12.2022</w:t>
            </w:r>
          </w:p>
        </w:tc>
        <w:tc>
          <w:tcPr>
            <w:tcW w:w="1189" w:type="dxa"/>
            <w:shd w:val="clear" w:color="auto" w:fill="D9E2F3"/>
            <w:vAlign w:val="center"/>
          </w:tcPr>
          <w:p w14:paraId="62CDF997"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 xml:space="preserve">F) </w:t>
            </w:r>
            <w:proofErr w:type="spellStart"/>
            <w:r w:rsidRPr="007E21F9">
              <w:rPr>
                <w:rFonts w:ascii="Avenir" w:eastAsia="Avenir" w:hAnsi="Avenir" w:cs="Avenir"/>
                <w:b/>
                <w:color w:val="auto"/>
                <w:sz w:val="16"/>
                <w:szCs w:val="16"/>
              </w:rPr>
              <w:t>expenditures</w:t>
            </w:r>
            <w:proofErr w:type="spellEnd"/>
            <w:r w:rsidRPr="00813B4F">
              <w:rPr>
                <w:rFonts w:ascii="Avenir" w:eastAsia="Avenir" w:hAnsi="Avenir" w:cs="Avenir"/>
                <w:b/>
                <w:color w:val="auto"/>
                <w:sz w:val="16"/>
                <w:szCs w:val="16"/>
              </w:rPr>
              <w:t xml:space="preserve"> rate over the </w:t>
            </w:r>
            <w:proofErr w:type="spellStart"/>
            <w:r w:rsidRPr="00813B4F">
              <w:rPr>
                <w:rFonts w:ascii="Avenir" w:eastAsia="Avenir" w:hAnsi="Avenir" w:cs="Avenir"/>
                <w:b/>
                <w:color w:val="auto"/>
                <w:sz w:val="16"/>
                <w:szCs w:val="16"/>
              </w:rPr>
              <w:t>reporting</w:t>
            </w:r>
            <w:proofErr w:type="spellEnd"/>
            <w:r w:rsidRPr="00813B4F">
              <w:rPr>
                <w:rFonts w:ascii="Avenir" w:eastAsia="Avenir" w:hAnsi="Avenir" w:cs="Avenir"/>
                <w:b/>
                <w:color w:val="auto"/>
                <w:sz w:val="16"/>
                <w:szCs w:val="16"/>
              </w:rPr>
              <w:t xml:space="preserve"> </w:t>
            </w:r>
            <w:proofErr w:type="spellStart"/>
            <w:r w:rsidRPr="00813B4F">
              <w:rPr>
                <w:rFonts w:ascii="Avenir" w:eastAsia="Avenir" w:hAnsi="Avenir" w:cs="Avenir"/>
                <w:b/>
                <w:color w:val="auto"/>
                <w:sz w:val="16"/>
                <w:szCs w:val="16"/>
              </w:rPr>
              <w:t>period</w:t>
            </w:r>
            <w:proofErr w:type="spellEnd"/>
          </w:p>
        </w:tc>
        <w:tc>
          <w:tcPr>
            <w:tcW w:w="1050" w:type="dxa"/>
            <w:shd w:val="clear" w:color="auto" w:fill="D9E2F3"/>
          </w:tcPr>
          <w:p w14:paraId="12ECF970" w14:textId="77777777" w:rsidR="00626943" w:rsidRPr="00813B4F" w:rsidRDefault="00626943" w:rsidP="00B85557">
            <w:pPr>
              <w:jc w:val="center"/>
              <w:rPr>
                <w:b/>
                <w:color w:val="auto"/>
                <w:sz w:val="16"/>
                <w:szCs w:val="16"/>
              </w:rPr>
            </w:pPr>
            <w:r w:rsidRPr="00813B4F">
              <w:rPr>
                <w:rFonts w:ascii="Avenir" w:eastAsia="Avenir" w:hAnsi="Avenir" w:cs="Avenir"/>
                <w:b/>
                <w:color w:val="auto"/>
                <w:sz w:val="16"/>
                <w:szCs w:val="16"/>
              </w:rPr>
              <w:t xml:space="preserve">G) Cumulative </w:t>
            </w:r>
            <w:proofErr w:type="spellStart"/>
            <w:r w:rsidRPr="007E21F9">
              <w:rPr>
                <w:rFonts w:ascii="Avenir" w:eastAsia="Avenir" w:hAnsi="Avenir" w:cs="Avenir"/>
                <w:b/>
                <w:color w:val="auto"/>
                <w:sz w:val="16"/>
                <w:szCs w:val="16"/>
              </w:rPr>
              <w:t>expenditures</w:t>
            </w:r>
            <w:proofErr w:type="spellEnd"/>
            <w:r w:rsidRPr="00813B4F">
              <w:rPr>
                <w:rFonts w:ascii="Avenir" w:eastAsia="Avenir" w:hAnsi="Avenir" w:cs="Avenir"/>
                <w:b/>
                <w:color w:val="auto"/>
                <w:sz w:val="16"/>
                <w:szCs w:val="16"/>
              </w:rPr>
              <w:t xml:space="preserve"> rate </w:t>
            </w:r>
            <w:proofErr w:type="spellStart"/>
            <w:r w:rsidRPr="00813B4F">
              <w:rPr>
                <w:rFonts w:ascii="Avenir" w:eastAsia="Avenir" w:hAnsi="Avenir" w:cs="Avenir"/>
                <w:b/>
                <w:color w:val="auto"/>
                <w:sz w:val="16"/>
                <w:szCs w:val="16"/>
              </w:rPr>
              <w:t>since</w:t>
            </w:r>
            <w:proofErr w:type="spellEnd"/>
            <w:r w:rsidRPr="00813B4F">
              <w:rPr>
                <w:rFonts w:ascii="Avenir" w:eastAsia="Avenir" w:hAnsi="Avenir" w:cs="Avenir"/>
                <w:b/>
                <w:color w:val="auto"/>
                <w:sz w:val="16"/>
                <w:szCs w:val="16"/>
              </w:rPr>
              <w:t xml:space="preserve"> the </w:t>
            </w:r>
            <w:proofErr w:type="spellStart"/>
            <w:r w:rsidRPr="00813B4F">
              <w:rPr>
                <w:rFonts w:ascii="Avenir" w:eastAsia="Avenir" w:hAnsi="Avenir" w:cs="Avenir"/>
                <w:b/>
                <w:color w:val="auto"/>
                <w:sz w:val="16"/>
                <w:szCs w:val="16"/>
              </w:rPr>
              <w:t>beginning</w:t>
            </w:r>
            <w:proofErr w:type="spellEnd"/>
            <w:r w:rsidRPr="00813B4F">
              <w:rPr>
                <w:rFonts w:ascii="Avenir" w:eastAsia="Avenir" w:hAnsi="Avenir" w:cs="Avenir"/>
                <w:b/>
                <w:color w:val="auto"/>
                <w:sz w:val="16"/>
                <w:szCs w:val="16"/>
              </w:rPr>
              <w:t xml:space="preserve"> of the </w:t>
            </w:r>
            <w:proofErr w:type="spellStart"/>
            <w:r w:rsidRPr="00813B4F">
              <w:rPr>
                <w:rFonts w:ascii="Avenir" w:eastAsia="Avenir" w:hAnsi="Avenir" w:cs="Avenir"/>
                <w:b/>
                <w:color w:val="auto"/>
                <w:sz w:val="16"/>
                <w:szCs w:val="16"/>
              </w:rPr>
              <w:t>project</w:t>
            </w:r>
            <w:proofErr w:type="spellEnd"/>
            <w:r w:rsidRPr="00813B4F">
              <w:rPr>
                <w:rFonts w:ascii="Avenir" w:eastAsia="Avenir" w:hAnsi="Avenir" w:cs="Avenir"/>
                <w:b/>
                <w:color w:val="auto"/>
                <w:sz w:val="16"/>
                <w:szCs w:val="16"/>
              </w:rPr>
              <w:t>/</w:t>
            </w:r>
          </w:p>
          <w:p w14:paraId="282A0086" w14:textId="77777777" w:rsidR="00626943" w:rsidRPr="00813B4F" w:rsidRDefault="00626943" w:rsidP="00B85557">
            <w:pPr>
              <w:spacing w:after="0" w:line="240" w:lineRule="auto"/>
              <w:ind w:left="0" w:right="0" w:firstLine="0"/>
              <w:jc w:val="center"/>
              <w:rPr>
                <w:rFonts w:eastAsia="Avenir"/>
                <w:b/>
                <w:color w:val="auto"/>
                <w:sz w:val="16"/>
                <w:szCs w:val="16"/>
              </w:rPr>
            </w:pPr>
            <w:r w:rsidRPr="00813B4F">
              <w:rPr>
                <w:rFonts w:ascii="Avenir" w:eastAsia="Avenir" w:hAnsi="Avenir" w:cs="Avenir"/>
                <w:b/>
                <w:color w:val="auto"/>
                <w:sz w:val="16"/>
                <w:szCs w:val="16"/>
              </w:rPr>
              <w:t>programme</w:t>
            </w:r>
          </w:p>
        </w:tc>
        <w:tc>
          <w:tcPr>
            <w:tcW w:w="1113" w:type="dxa"/>
            <w:shd w:val="clear" w:color="auto" w:fill="D9E2F3"/>
          </w:tcPr>
          <w:p w14:paraId="6E62EF6A" w14:textId="77777777" w:rsidR="00626943" w:rsidRPr="00813B4F" w:rsidRDefault="00626943" w:rsidP="00B85557">
            <w:pPr>
              <w:spacing w:after="0" w:line="240" w:lineRule="auto"/>
              <w:ind w:left="0" w:right="0" w:firstLine="0"/>
              <w:jc w:val="center"/>
              <w:rPr>
                <w:rFonts w:eastAsia="Times New Roman"/>
                <w:b/>
                <w:color w:val="auto"/>
                <w:sz w:val="16"/>
                <w:szCs w:val="16"/>
              </w:rPr>
            </w:pPr>
            <w:r w:rsidRPr="00813B4F">
              <w:rPr>
                <w:rFonts w:ascii="Avenir" w:eastAsia="Avenir" w:hAnsi="Avenir" w:cs="Avenir"/>
                <w:b/>
                <w:color w:val="auto"/>
                <w:sz w:val="16"/>
                <w:szCs w:val="16"/>
              </w:rPr>
              <w:t xml:space="preserve">H) </w:t>
            </w:r>
            <w:proofErr w:type="spellStart"/>
            <w:r w:rsidRPr="00813B4F">
              <w:rPr>
                <w:rFonts w:ascii="Avenir" w:eastAsia="Avenir" w:hAnsi="Avenir" w:cs="Avenir"/>
                <w:b/>
                <w:color w:val="auto"/>
                <w:sz w:val="16"/>
                <w:szCs w:val="16"/>
              </w:rPr>
              <w:t>Amounts</w:t>
            </w:r>
            <w:proofErr w:type="spellEnd"/>
            <w:r w:rsidRPr="00813B4F">
              <w:rPr>
                <w:rFonts w:ascii="Avenir" w:eastAsia="Avenir" w:hAnsi="Avenir" w:cs="Avenir"/>
                <w:b/>
                <w:color w:val="auto"/>
                <w:sz w:val="16"/>
                <w:szCs w:val="16"/>
              </w:rPr>
              <w:t xml:space="preserve"> </w:t>
            </w:r>
            <w:proofErr w:type="spellStart"/>
            <w:r w:rsidRPr="00813B4F">
              <w:rPr>
                <w:rFonts w:ascii="Avenir" w:eastAsia="Avenir" w:hAnsi="Avenir" w:cs="Avenir"/>
                <w:b/>
                <w:color w:val="auto"/>
                <w:sz w:val="16"/>
                <w:szCs w:val="16"/>
              </w:rPr>
              <w:t>committed</w:t>
            </w:r>
            <w:proofErr w:type="spellEnd"/>
            <w:r w:rsidRPr="00813B4F">
              <w:rPr>
                <w:rFonts w:ascii="Avenir" w:eastAsia="Avenir" w:hAnsi="Avenir" w:cs="Avenir"/>
                <w:b/>
                <w:color w:val="auto"/>
                <w:sz w:val="16"/>
                <w:szCs w:val="16"/>
              </w:rPr>
              <w:t xml:space="preserve"> but not </w:t>
            </w:r>
            <w:proofErr w:type="spellStart"/>
            <w:r w:rsidRPr="00813B4F">
              <w:rPr>
                <w:rFonts w:ascii="Avenir" w:eastAsia="Avenir" w:hAnsi="Avenir" w:cs="Avenir"/>
                <w:b/>
                <w:color w:val="auto"/>
                <w:sz w:val="16"/>
                <w:szCs w:val="16"/>
              </w:rPr>
              <w:t>spent</w:t>
            </w:r>
            <w:proofErr w:type="spellEnd"/>
          </w:p>
        </w:tc>
      </w:tr>
      <w:tr w:rsidR="00626943" w:rsidRPr="00813B4F" w14:paraId="2ADC7FC2" w14:textId="77777777" w:rsidTr="00B85557">
        <w:trPr>
          <w:trHeight w:val="300"/>
        </w:trPr>
        <w:tc>
          <w:tcPr>
            <w:tcW w:w="1806" w:type="dxa"/>
            <w:vAlign w:val="center"/>
          </w:tcPr>
          <w:p w14:paraId="4521FB23" w14:textId="77777777" w:rsidR="00626943" w:rsidRPr="00813B4F" w:rsidRDefault="00626943" w:rsidP="00B85557">
            <w:pPr>
              <w:spacing w:after="0" w:line="240" w:lineRule="auto"/>
              <w:ind w:left="0" w:right="0" w:firstLine="0"/>
              <w:jc w:val="left"/>
              <w:rPr>
                <w:rFonts w:eastAsia="Times New Roman"/>
                <w:b/>
                <w:bCs/>
                <w:sz w:val="16"/>
                <w:szCs w:val="16"/>
              </w:rPr>
            </w:pPr>
            <w:r w:rsidRPr="00813B4F">
              <w:rPr>
                <w:rFonts w:eastAsia="Times New Roman"/>
                <w:b/>
                <w:bCs/>
                <w:sz w:val="16"/>
                <w:szCs w:val="16"/>
              </w:rPr>
              <w:t>Effet 1</w:t>
            </w:r>
          </w:p>
          <w:p w14:paraId="43AC4E5F" w14:textId="77777777" w:rsidR="00626943" w:rsidRPr="00813B4F" w:rsidRDefault="00626943" w:rsidP="00B85557">
            <w:pPr>
              <w:spacing w:after="0" w:line="240" w:lineRule="auto"/>
              <w:ind w:left="0" w:right="0" w:firstLine="0"/>
              <w:jc w:val="left"/>
              <w:rPr>
                <w:rFonts w:eastAsia="Times New Roman"/>
                <w:b/>
                <w:bCs/>
                <w:sz w:val="16"/>
                <w:szCs w:val="16"/>
              </w:rPr>
            </w:pPr>
            <w:r w:rsidRPr="00813B4F">
              <w:rPr>
                <w:rFonts w:eastAsia="Times New Roman"/>
                <w:b/>
                <w:bCs/>
                <w:sz w:val="16"/>
                <w:szCs w:val="16"/>
                <w:lang w:val="fr"/>
              </w:rPr>
              <w:t xml:space="preserve">Définition de la portée et préfaisabilité de l’établissement de niveaux de référence et de repères pour le programme </w:t>
            </w:r>
          </w:p>
          <w:p w14:paraId="4447787D" w14:textId="77777777" w:rsidR="00626943" w:rsidRPr="00813B4F" w:rsidRDefault="00626943" w:rsidP="00B85557">
            <w:pPr>
              <w:spacing w:after="0" w:line="240" w:lineRule="auto"/>
              <w:ind w:left="0" w:right="0" w:firstLine="0"/>
              <w:jc w:val="left"/>
              <w:rPr>
                <w:rFonts w:eastAsia="Times New Roman"/>
                <w:sz w:val="16"/>
                <w:szCs w:val="16"/>
              </w:rPr>
            </w:pPr>
          </w:p>
        </w:tc>
        <w:tc>
          <w:tcPr>
            <w:tcW w:w="1207" w:type="dxa"/>
            <w:vAlign w:val="center"/>
          </w:tcPr>
          <w:p w14:paraId="04E6356C" w14:textId="77777777" w:rsidR="00626943" w:rsidRPr="00813B4F" w:rsidRDefault="00626943" w:rsidP="00B85557">
            <w:pPr>
              <w:spacing w:after="0" w:line="240" w:lineRule="auto"/>
              <w:ind w:left="0" w:right="0" w:firstLine="0"/>
              <w:jc w:val="center"/>
              <w:rPr>
                <w:rFonts w:eastAsia="Times New Roman"/>
                <w:sz w:val="16"/>
                <w:szCs w:val="16"/>
              </w:rPr>
            </w:pPr>
          </w:p>
        </w:tc>
        <w:tc>
          <w:tcPr>
            <w:tcW w:w="1058" w:type="dxa"/>
            <w:vAlign w:val="center"/>
          </w:tcPr>
          <w:p w14:paraId="0E9C13D4" w14:textId="77777777" w:rsidR="00626943" w:rsidRPr="00813B4F" w:rsidRDefault="00626943" w:rsidP="00B85557">
            <w:pPr>
              <w:spacing w:after="0" w:line="240" w:lineRule="auto"/>
              <w:ind w:left="0" w:right="0" w:firstLine="0"/>
              <w:jc w:val="center"/>
              <w:rPr>
                <w:rFonts w:eastAsia="Times New Roman"/>
                <w:sz w:val="16"/>
                <w:szCs w:val="16"/>
              </w:rPr>
            </w:pPr>
          </w:p>
        </w:tc>
        <w:tc>
          <w:tcPr>
            <w:tcW w:w="1432" w:type="dxa"/>
            <w:vAlign w:val="center"/>
          </w:tcPr>
          <w:p w14:paraId="14B16A36"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Annuelles</w:t>
            </w:r>
          </w:p>
        </w:tc>
        <w:tc>
          <w:tcPr>
            <w:tcW w:w="1189" w:type="dxa"/>
            <w:vAlign w:val="center"/>
          </w:tcPr>
          <w:p w14:paraId="754443F3" w14:textId="77777777" w:rsidR="00626943" w:rsidRPr="00813B4F" w:rsidRDefault="00626943" w:rsidP="00B85557">
            <w:pPr>
              <w:spacing w:after="0" w:line="240" w:lineRule="auto"/>
              <w:ind w:left="0" w:right="0" w:firstLine="0"/>
              <w:jc w:val="center"/>
              <w:rPr>
                <w:rFonts w:eastAsia="Times New Roman"/>
                <w:sz w:val="16"/>
                <w:szCs w:val="16"/>
              </w:rPr>
            </w:pPr>
          </w:p>
        </w:tc>
        <w:tc>
          <w:tcPr>
            <w:tcW w:w="1189" w:type="dxa"/>
            <w:vAlign w:val="center"/>
          </w:tcPr>
          <w:p w14:paraId="56EFB32B" w14:textId="77777777" w:rsidR="00626943" w:rsidRPr="00813B4F" w:rsidRDefault="00626943" w:rsidP="00B85557">
            <w:pPr>
              <w:spacing w:after="0" w:line="240" w:lineRule="auto"/>
              <w:ind w:left="0" w:right="0" w:firstLine="0"/>
              <w:jc w:val="center"/>
              <w:rPr>
                <w:rFonts w:eastAsia="Times New Roman"/>
                <w:sz w:val="16"/>
                <w:szCs w:val="16"/>
              </w:rPr>
            </w:pPr>
          </w:p>
        </w:tc>
        <w:tc>
          <w:tcPr>
            <w:tcW w:w="1050" w:type="dxa"/>
          </w:tcPr>
          <w:p w14:paraId="44B9560F" w14:textId="77777777" w:rsidR="00626943" w:rsidRDefault="00626943" w:rsidP="00B85557">
            <w:pPr>
              <w:spacing w:after="0" w:line="240" w:lineRule="auto"/>
              <w:ind w:left="0" w:right="0" w:firstLine="0"/>
              <w:jc w:val="center"/>
              <w:rPr>
                <w:rFonts w:eastAsia="Times New Roman"/>
                <w:sz w:val="16"/>
                <w:szCs w:val="16"/>
              </w:rPr>
            </w:pPr>
          </w:p>
          <w:p w14:paraId="15274456" w14:textId="77777777" w:rsidR="00626943" w:rsidRDefault="00626943" w:rsidP="00B85557">
            <w:pPr>
              <w:spacing w:after="0" w:line="240" w:lineRule="auto"/>
              <w:ind w:left="0" w:right="0" w:firstLine="0"/>
              <w:jc w:val="center"/>
              <w:rPr>
                <w:rFonts w:eastAsia="Times New Roman"/>
                <w:sz w:val="16"/>
                <w:szCs w:val="16"/>
              </w:rPr>
            </w:pPr>
          </w:p>
          <w:p w14:paraId="1E754447" w14:textId="77777777" w:rsidR="00626943" w:rsidRDefault="00626943" w:rsidP="00B85557">
            <w:pPr>
              <w:spacing w:after="0" w:line="240" w:lineRule="auto"/>
              <w:ind w:left="0" w:right="0" w:firstLine="0"/>
              <w:jc w:val="center"/>
              <w:rPr>
                <w:rFonts w:eastAsia="Times New Roman"/>
                <w:sz w:val="16"/>
                <w:szCs w:val="16"/>
              </w:rPr>
            </w:pPr>
          </w:p>
          <w:p w14:paraId="13C911A4" w14:textId="77777777" w:rsidR="00626943" w:rsidRPr="00813B4F" w:rsidRDefault="00626943" w:rsidP="00B85557">
            <w:pPr>
              <w:spacing w:after="0" w:line="240" w:lineRule="auto"/>
              <w:ind w:left="0" w:right="0" w:firstLine="0"/>
              <w:jc w:val="center"/>
              <w:rPr>
                <w:rFonts w:eastAsia="Times New Roman"/>
                <w:sz w:val="16"/>
                <w:szCs w:val="16"/>
              </w:rPr>
            </w:pPr>
          </w:p>
        </w:tc>
        <w:tc>
          <w:tcPr>
            <w:tcW w:w="1113" w:type="dxa"/>
          </w:tcPr>
          <w:p w14:paraId="23B67CBF"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05C7F193" w14:textId="77777777" w:rsidTr="00B85557">
        <w:trPr>
          <w:trHeight w:val="270"/>
        </w:trPr>
        <w:tc>
          <w:tcPr>
            <w:tcW w:w="1806" w:type="dxa"/>
            <w:vAlign w:val="center"/>
          </w:tcPr>
          <w:p w14:paraId="681DFD2E"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Produit 1.1</w:t>
            </w:r>
          </w:p>
          <w:p w14:paraId="6186C765"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Mobilisation de CAFI et des parties prenantes et examen des documents</w:t>
            </w:r>
          </w:p>
        </w:tc>
        <w:tc>
          <w:tcPr>
            <w:tcW w:w="1207" w:type="dxa"/>
            <w:vAlign w:val="center"/>
          </w:tcPr>
          <w:p w14:paraId="0A9C46EF" w14:textId="77777777" w:rsidR="00626943" w:rsidRPr="00813B4F" w:rsidRDefault="00626943" w:rsidP="00B85557">
            <w:pPr>
              <w:spacing w:after="0" w:line="240" w:lineRule="auto"/>
              <w:ind w:left="0" w:right="0" w:firstLine="0"/>
              <w:jc w:val="center"/>
              <w:rPr>
                <w:rFonts w:eastAsia="Times New Roman"/>
                <w:b/>
                <w:bCs/>
                <w:i/>
                <w:sz w:val="16"/>
                <w:szCs w:val="16"/>
              </w:rPr>
            </w:pPr>
            <w:r w:rsidRPr="00813B4F">
              <w:rPr>
                <w:rFonts w:eastAsia="Times New Roman"/>
                <w:b/>
                <w:bCs/>
                <w:i/>
                <w:sz w:val="16"/>
                <w:szCs w:val="16"/>
              </w:rPr>
              <w:t>43,100</w:t>
            </w:r>
          </w:p>
        </w:tc>
        <w:tc>
          <w:tcPr>
            <w:tcW w:w="1058" w:type="dxa"/>
            <w:vAlign w:val="center"/>
          </w:tcPr>
          <w:p w14:paraId="2859FF1D" w14:textId="77777777" w:rsidR="00626943" w:rsidRPr="00813B4F" w:rsidRDefault="00626943" w:rsidP="00B85557">
            <w:pPr>
              <w:spacing w:after="0" w:line="240" w:lineRule="auto"/>
              <w:ind w:left="0" w:right="0" w:firstLine="0"/>
              <w:jc w:val="center"/>
              <w:rPr>
                <w:rFonts w:eastAsia="Times New Roman"/>
                <w:b/>
                <w:bCs/>
                <w:i/>
                <w:sz w:val="16"/>
                <w:szCs w:val="16"/>
              </w:rPr>
            </w:pPr>
            <w:r w:rsidRPr="00813B4F">
              <w:rPr>
                <w:rFonts w:eastAsia="Times New Roman"/>
                <w:b/>
                <w:bCs/>
                <w:i/>
                <w:sz w:val="16"/>
                <w:szCs w:val="16"/>
              </w:rPr>
              <w:t>43,100</w:t>
            </w:r>
          </w:p>
        </w:tc>
        <w:tc>
          <w:tcPr>
            <w:tcW w:w="1432" w:type="dxa"/>
          </w:tcPr>
          <w:p w14:paraId="1F9CCF88" w14:textId="77777777" w:rsidR="00626943" w:rsidRPr="00813B4F" w:rsidRDefault="00626943" w:rsidP="00B85557">
            <w:pPr>
              <w:spacing w:after="0" w:line="240" w:lineRule="auto"/>
              <w:ind w:left="0" w:right="0" w:firstLine="0"/>
              <w:jc w:val="center"/>
              <w:rPr>
                <w:rFonts w:eastAsia="Times New Roman"/>
                <w:b/>
                <w:bCs/>
                <w:sz w:val="16"/>
                <w:szCs w:val="16"/>
              </w:rPr>
            </w:pPr>
          </w:p>
          <w:p w14:paraId="5DD25FA2" w14:textId="77777777" w:rsidR="00626943" w:rsidRPr="00813B4F" w:rsidRDefault="00626943" w:rsidP="00B85557">
            <w:pPr>
              <w:spacing w:after="0" w:line="240" w:lineRule="auto"/>
              <w:ind w:left="0" w:right="0" w:firstLine="0"/>
              <w:jc w:val="center"/>
              <w:rPr>
                <w:rFonts w:eastAsia="Times New Roman"/>
                <w:b/>
                <w:bCs/>
                <w:sz w:val="16"/>
                <w:szCs w:val="16"/>
              </w:rPr>
            </w:pPr>
            <w:r w:rsidRPr="00813B4F">
              <w:rPr>
                <w:rFonts w:eastAsia="Times New Roman"/>
                <w:b/>
                <w:bCs/>
                <w:sz w:val="16"/>
                <w:szCs w:val="16"/>
              </w:rPr>
              <w:t>43,100</w:t>
            </w:r>
          </w:p>
        </w:tc>
        <w:tc>
          <w:tcPr>
            <w:tcW w:w="1189" w:type="dxa"/>
            <w:vAlign w:val="center"/>
          </w:tcPr>
          <w:p w14:paraId="6AABB1C6" w14:textId="77777777" w:rsidR="00626943" w:rsidRPr="00626943" w:rsidRDefault="00626943" w:rsidP="00B85557">
            <w:pPr>
              <w:spacing w:after="0" w:line="240" w:lineRule="auto"/>
              <w:ind w:left="0" w:right="0" w:firstLine="0"/>
              <w:jc w:val="center"/>
              <w:rPr>
                <w:rFonts w:eastAsia="Times New Roman"/>
                <w:b/>
                <w:bCs/>
                <w:i/>
                <w:sz w:val="16"/>
                <w:szCs w:val="16"/>
              </w:rPr>
            </w:pPr>
            <w:r w:rsidRPr="00626943">
              <w:rPr>
                <w:rFonts w:eastAsia="Times New Roman"/>
                <w:b/>
                <w:bCs/>
                <w:i/>
                <w:sz w:val="16"/>
                <w:szCs w:val="16"/>
              </w:rPr>
              <w:t>0</w:t>
            </w:r>
          </w:p>
        </w:tc>
        <w:tc>
          <w:tcPr>
            <w:tcW w:w="1189" w:type="dxa"/>
          </w:tcPr>
          <w:p w14:paraId="57CFF6A9" w14:textId="77777777" w:rsidR="00626943" w:rsidRPr="00626943" w:rsidRDefault="00626943" w:rsidP="00B85557">
            <w:pPr>
              <w:spacing w:after="0" w:line="240" w:lineRule="auto"/>
              <w:ind w:left="0" w:right="0" w:firstLine="0"/>
              <w:jc w:val="center"/>
              <w:rPr>
                <w:rFonts w:eastAsia="Times New Roman"/>
                <w:b/>
                <w:bCs/>
                <w:i/>
                <w:sz w:val="16"/>
                <w:szCs w:val="16"/>
              </w:rPr>
            </w:pPr>
          </w:p>
          <w:p w14:paraId="6036834A" w14:textId="7AFB8962" w:rsidR="00626943" w:rsidRPr="00626943" w:rsidRDefault="00533186" w:rsidP="00B85557">
            <w:pPr>
              <w:spacing w:after="0" w:line="240" w:lineRule="auto"/>
              <w:ind w:left="0" w:right="0" w:firstLine="0"/>
              <w:jc w:val="center"/>
              <w:rPr>
                <w:rFonts w:eastAsia="Times New Roman"/>
                <w:b/>
                <w:bCs/>
                <w:i/>
                <w:sz w:val="16"/>
                <w:szCs w:val="16"/>
              </w:rPr>
            </w:pPr>
            <w:r>
              <w:rPr>
                <w:rFonts w:eastAsia="Times New Roman"/>
                <w:b/>
                <w:bCs/>
                <w:i/>
                <w:sz w:val="16"/>
                <w:szCs w:val="16"/>
              </w:rPr>
              <w:t>100%</w:t>
            </w:r>
          </w:p>
        </w:tc>
        <w:tc>
          <w:tcPr>
            <w:tcW w:w="1050" w:type="dxa"/>
          </w:tcPr>
          <w:p w14:paraId="26579C2E" w14:textId="77777777" w:rsidR="00626943" w:rsidRPr="00626943" w:rsidRDefault="00626943" w:rsidP="00B85557">
            <w:pPr>
              <w:spacing w:after="0" w:line="240" w:lineRule="auto"/>
              <w:ind w:left="0" w:right="0" w:firstLine="0"/>
              <w:jc w:val="center"/>
              <w:rPr>
                <w:rFonts w:eastAsia="Times New Roman"/>
                <w:b/>
                <w:bCs/>
                <w:i/>
                <w:sz w:val="16"/>
                <w:szCs w:val="16"/>
              </w:rPr>
            </w:pPr>
          </w:p>
          <w:p w14:paraId="0A0F5294" w14:textId="5B886255" w:rsidR="00626943" w:rsidRPr="00626943" w:rsidRDefault="00533186" w:rsidP="00533186">
            <w:pPr>
              <w:spacing w:after="0" w:line="240" w:lineRule="auto"/>
              <w:ind w:left="0" w:right="0" w:firstLine="0"/>
              <w:jc w:val="center"/>
              <w:rPr>
                <w:rFonts w:eastAsia="Times New Roman"/>
                <w:b/>
                <w:bCs/>
                <w:i/>
                <w:sz w:val="16"/>
                <w:szCs w:val="16"/>
              </w:rPr>
            </w:pPr>
            <w:r>
              <w:rPr>
                <w:rFonts w:eastAsia="Times New Roman"/>
                <w:b/>
                <w:bCs/>
                <w:i/>
                <w:sz w:val="16"/>
                <w:szCs w:val="16"/>
              </w:rPr>
              <w:t>100%</w:t>
            </w:r>
          </w:p>
        </w:tc>
        <w:tc>
          <w:tcPr>
            <w:tcW w:w="1113" w:type="dxa"/>
          </w:tcPr>
          <w:p w14:paraId="08DF9E48" w14:textId="77777777" w:rsidR="00626943" w:rsidRPr="00626943" w:rsidRDefault="00626943" w:rsidP="00B85557">
            <w:pPr>
              <w:spacing w:after="0" w:line="240" w:lineRule="auto"/>
              <w:ind w:left="0" w:right="0" w:firstLine="0"/>
              <w:jc w:val="center"/>
              <w:rPr>
                <w:rFonts w:eastAsia="Times New Roman"/>
                <w:b/>
                <w:bCs/>
                <w:i/>
                <w:sz w:val="16"/>
                <w:szCs w:val="16"/>
              </w:rPr>
            </w:pPr>
            <w:r w:rsidRPr="00626943">
              <w:rPr>
                <w:rFonts w:eastAsia="Times New Roman"/>
                <w:b/>
                <w:bCs/>
                <w:i/>
                <w:sz w:val="16"/>
                <w:szCs w:val="16"/>
              </w:rPr>
              <w:t>0</w:t>
            </w:r>
          </w:p>
        </w:tc>
      </w:tr>
      <w:tr w:rsidR="00626943" w:rsidRPr="00813B4F" w14:paraId="2C1A1B7E" w14:textId="77777777" w:rsidTr="00B85557">
        <w:trPr>
          <w:trHeight w:val="270"/>
        </w:trPr>
        <w:tc>
          <w:tcPr>
            <w:tcW w:w="1806" w:type="dxa"/>
            <w:vAlign w:val="center"/>
          </w:tcPr>
          <w:p w14:paraId="628B3778" w14:textId="77777777" w:rsidR="00626943" w:rsidRPr="00813B4F" w:rsidRDefault="00626943" w:rsidP="00B85557">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1.1.1</w:t>
            </w:r>
          </w:p>
          <w:p w14:paraId="11DBD0BC"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Examen et consolidation des études existantes et des évaluations locales</w:t>
            </w:r>
          </w:p>
        </w:tc>
        <w:tc>
          <w:tcPr>
            <w:tcW w:w="1207" w:type="dxa"/>
            <w:vAlign w:val="center"/>
          </w:tcPr>
          <w:p w14:paraId="38E3837B"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5,000</w:t>
            </w:r>
          </w:p>
        </w:tc>
        <w:tc>
          <w:tcPr>
            <w:tcW w:w="1058" w:type="dxa"/>
            <w:vAlign w:val="center"/>
          </w:tcPr>
          <w:p w14:paraId="0B37CE98"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5,000</w:t>
            </w:r>
          </w:p>
        </w:tc>
        <w:tc>
          <w:tcPr>
            <w:tcW w:w="1432" w:type="dxa"/>
          </w:tcPr>
          <w:p w14:paraId="76FD4693" w14:textId="77777777" w:rsidR="00626943" w:rsidRPr="00813B4F" w:rsidRDefault="00626943" w:rsidP="00B85557">
            <w:pPr>
              <w:spacing w:after="0" w:line="240" w:lineRule="auto"/>
              <w:ind w:left="0" w:right="0" w:firstLine="0"/>
              <w:jc w:val="center"/>
              <w:rPr>
                <w:rFonts w:eastAsia="Times New Roman"/>
                <w:sz w:val="16"/>
                <w:szCs w:val="16"/>
              </w:rPr>
            </w:pPr>
          </w:p>
          <w:p w14:paraId="6D897FCB" w14:textId="77777777" w:rsidR="00626943" w:rsidRPr="00813B4F" w:rsidRDefault="00626943" w:rsidP="00B85557">
            <w:pPr>
              <w:spacing w:after="0" w:line="240" w:lineRule="auto"/>
              <w:ind w:left="0" w:right="0" w:firstLine="0"/>
              <w:jc w:val="center"/>
              <w:rPr>
                <w:rFonts w:eastAsia="Times New Roman"/>
                <w:sz w:val="16"/>
                <w:szCs w:val="16"/>
              </w:rPr>
            </w:pPr>
          </w:p>
          <w:p w14:paraId="4EF87B77"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sz w:val="16"/>
                <w:szCs w:val="16"/>
              </w:rPr>
              <w:t>5,000</w:t>
            </w:r>
          </w:p>
        </w:tc>
        <w:tc>
          <w:tcPr>
            <w:tcW w:w="1189" w:type="dxa"/>
            <w:vAlign w:val="center"/>
          </w:tcPr>
          <w:p w14:paraId="2DA573A6"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vAlign w:val="center"/>
          </w:tcPr>
          <w:p w14:paraId="3F5284F7" w14:textId="6F623691" w:rsidR="00626943" w:rsidRPr="00533186" w:rsidRDefault="00533186" w:rsidP="00533186">
            <w:pPr>
              <w:spacing w:after="0" w:line="240" w:lineRule="auto"/>
              <w:ind w:left="0" w:right="0" w:firstLine="0"/>
              <w:jc w:val="center"/>
              <w:rPr>
                <w:rFonts w:eastAsia="Times New Roman"/>
                <w:sz w:val="16"/>
                <w:szCs w:val="16"/>
              </w:rPr>
            </w:pPr>
            <w:r w:rsidRPr="00533186">
              <w:rPr>
                <w:rFonts w:eastAsia="Times New Roman"/>
                <w:i/>
                <w:sz w:val="16"/>
                <w:szCs w:val="16"/>
              </w:rPr>
              <w:t>100%</w:t>
            </w:r>
          </w:p>
        </w:tc>
        <w:tc>
          <w:tcPr>
            <w:tcW w:w="1050" w:type="dxa"/>
          </w:tcPr>
          <w:p w14:paraId="5BC3D384" w14:textId="77777777" w:rsidR="00626943" w:rsidRPr="00533186" w:rsidRDefault="00626943" w:rsidP="00B85557">
            <w:pPr>
              <w:spacing w:after="0" w:line="240" w:lineRule="auto"/>
              <w:ind w:left="0" w:right="0" w:firstLine="0"/>
              <w:jc w:val="center"/>
              <w:rPr>
                <w:rFonts w:eastAsia="Times New Roman"/>
                <w:sz w:val="16"/>
                <w:szCs w:val="16"/>
              </w:rPr>
            </w:pPr>
          </w:p>
          <w:p w14:paraId="02965C5A" w14:textId="77777777" w:rsidR="00626943" w:rsidRPr="00533186" w:rsidRDefault="00626943" w:rsidP="00B85557">
            <w:pPr>
              <w:spacing w:after="0" w:line="240" w:lineRule="auto"/>
              <w:ind w:left="0" w:right="0" w:firstLine="0"/>
              <w:jc w:val="center"/>
              <w:rPr>
                <w:rFonts w:eastAsia="Times New Roman"/>
                <w:sz w:val="16"/>
                <w:szCs w:val="16"/>
              </w:rPr>
            </w:pPr>
          </w:p>
          <w:p w14:paraId="5D61A3AA" w14:textId="0F4FEE97" w:rsidR="00626943" w:rsidRPr="00533186" w:rsidRDefault="00533186" w:rsidP="00B85557">
            <w:pPr>
              <w:spacing w:after="0" w:line="240" w:lineRule="auto"/>
              <w:ind w:left="0" w:right="0" w:firstLine="0"/>
              <w:jc w:val="center"/>
              <w:rPr>
                <w:rFonts w:eastAsia="Times New Roman"/>
                <w:sz w:val="16"/>
                <w:szCs w:val="16"/>
              </w:rPr>
            </w:pPr>
            <w:r w:rsidRPr="00533186">
              <w:rPr>
                <w:rFonts w:eastAsia="Times New Roman"/>
                <w:i/>
                <w:sz w:val="16"/>
                <w:szCs w:val="16"/>
              </w:rPr>
              <w:t>100%</w:t>
            </w:r>
          </w:p>
        </w:tc>
        <w:tc>
          <w:tcPr>
            <w:tcW w:w="1113" w:type="dxa"/>
          </w:tcPr>
          <w:p w14:paraId="05D088BB"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AE31BC" w:rsidRPr="00813B4F" w14:paraId="3C125628" w14:textId="77777777" w:rsidTr="000006BC">
        <w:trPr>
          <w:trHeight w:val="270"/>
        </w:trPr>
        <w:tc>
          <w:tcPr>
            <w:tcW w:w="1806" w:type="dxa"/>
            <w:vAlign w:val="center"/>
          </w:tcPr>
          <w:p w14:paraId="009D750A" w14:textId="77777777" w:rsidR="00AE31BC" w:rsidRPr="00813B4F" w:rsidRDefault="00AE31BC" w:rsidP="00AE31BC">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1.1.2</w:t>
            </w:r>
          </w:p>
          <w:p w14:paraId="339F9FF4" w14:textId="77777777" w:rsidR="00AE31BC" w:rsidRPr="00813B4F" w:rsidRDefault="00AE31BC" w:rsidP="00AE31BC">
            <w:pPr>
              <w:spacing w:after="0" w:line="240" w:lineRule="auto"/>
              <w:ind w:left="0" w:right="0" w:firstLine="0"/>
              <w:jc w:val="left"/>
              <w:rPr>
                <w:rFonts w:eastAsia="Times New Roman"/>
                <w:sz w:val="16"/>
                <w:szCs w:val="16"/>
              </w:rPr>
            </w:pPr>
            <w:r w:rsidRPr="00813B4F">
              <w:rPr>
                <w:rFonts w:eastAsia="Times New Roman"/>
                <w:sz w:val="16"/>
                <w:szCs w:val="16"/>
              </w:rPr>
              <w:t>Consultations avec d’autres intervenants (coopératives, communautés)</w:t>
            </w:r>
          </w:p>
        </w:tc>
        <w:tc>
          <w:tcPr>
            <w:tcW w:w="1207" w:type="dxa"/>
            <w:vAlign w:val="center"/>
          </w:tcPr>
          <w:p w14:paraId="0DC82AA3" w14:textId="77777777" w:rsidR="00AE31BC" w:rsidRPr="00813B4F" w:rsidRDefault="00AE31BC" w:rsidP="00AE31BC">
            <w:pPr>
              <w:spacing w:after="0" w:line="240" w:lineRule="auto"/>
              <w:ind w:left="0" w:right="0" w:firstLine="0"/>
              <w:jc w:val="center"/>
              <w:rPr>
                <w:rFonts w:eastAsia="Times New Roman"/>
                <w:i/>
                <w:sz w:val="16"/>
                <w:szCs w:val="16"/>
              </w:rPr>
            </w:pPr>
            <w:r w:rsidRPr="00813B4F">
              <w:rPr>
                <w:rFonts w:eastAsia="Times New Roman"/>
                <w:i/>
                <w:sz w:val="16"/>
                <w:szCs w:val="16"/>
              </w:rPr>
              <w:t>32,000</w:t>
            </w:r>
          </w:p>
        </w:tc>
        <w:tc>
          <w:tcPr>
            <w:tcW w:w="1058" w:type="dxa"/>
            <w:vAlign w:val="center"/>
          </w:tcPr>
          <w:p w14:paraId="531869C5" w14:textId="77777777" w:rsidR="00AE31BC" w:rsidRPr="00813B4F" w:rsidRDefault="00AE31BC" w:rsidP="00AE31BC">
            <w:pPr>
              <w:spacing w:after="0" w:line="240" w:lineRule="auto"/>
              <w:ind w:left="0" w:right="0" w:firstLine="0"/>
              <w:jc w:val="center"/>
              <w:rPr>
                <w:rFonts w:eastAsia="Times New Roman"/>
                <w:i/>
                <w:sz w:val="16"/>
                <w:szCs w:val="16"/>
              </w:rPr>
            </w:pPr>
            <w:r w:rsidRPr="00813B4F">
              <w:rPr>
                <w:rFonts w:eastAsia="Times New Roman"/>
                <w:i/>
                <w:sz w:val="16"/>
                <w:szCs w:val="16"/>
              </w:rPr>
              <w:t>32,000</w:t>
            </w:r>
          </w:p>
        </w:tc>
        <w:tc>
          <w:tcPr>
            <w:tcW w:w="1432" w:type="dxa"/>
          </w:tcPr>
          <w:p w14:paraId="6A9E95C0" w14:textId="77777777" w:rsidR="00AE31BC" w:rsidRPr="00813B4F" w:rsidRDefault="00AE31BC" w:rsidP="00AE31BC">
            <w:pPr>
              <w:spacing w:after="0" w:line="240" w:lineRule="auto"/>
              <w:ind w:left="0" w:right="0" w:firstLine="0"/>
              <w:jc w:val="center"/>
              <w:rPr>
                <w:rFonts w:eastAsia="Times New Roman"/>
                <w:sz w:val="16"/>
                <w:szCs w:val="16"/>
              </w:rPr>
            </w:pPr>
          </w:p>
          <w:p w14:paraId="60E3CD8D" w14:textId="77777777" w:rsidR="00AE31BC" w:rsidRPr="00813B4F" w:rsidRDefault="00AE31BC" w:rsidP="00AE31BC">
            <w:pPr>
              <w:spacing w:after="0" w:line="240" w:lineRule="auto"/>
              <w:ind w:left="0" w:right="0" w:firstLine="0"/>
              <w:jc w:val="center"/>
              <w:rPr>
                <w:rFonts w:eastAsia="Times New Roman"/>
                <w:sz w:val="16"/>
                <w:szCs w:val="16"/>
              </w:rPr>
            </w:pPr>
          </w:p>
          <w:p w14:paraId="1E517C28" w14:textId="77777777" w:rsidR="00AE31BC" w:rsidRPr="00813B4F" w:rsidRDefault="00AE31BC" w:rsidP="00AE31BC">
            <w:pPr>
              <w:spacing w:after="0" w:line="240" w:lineRule="auto"/>
              <w:ind w:left="0" w:right="0" w:firstLine="0"/>
              <w:jc w:val="center"/>
              <w:rPr>
                <w:rFonts w:eastAsia="Times New Roman"/>
                <w:i/>
                <w:sz w:val="16"/>
                <w:szCs w:val="16"/>
              </w:rPr>
            </w:pPr>
            <w:r w:rsidRPr="00813B4F">
              <w:rPr>
                <w:rFonts w:eastAsia="Times New Roman"/>
                <w:sz w:val="16"/>
                <w:szCs w:val="16"/>
              </w:rPr>
              <w:t>32,000</w:t>
            </w:r>
          </w:p>
        </w:tc>
        <w:tc>
          <w:tcPr>
            <w:tcW w:w="1189" w:type="dxa"/>
            <w:vAlign w:val="center"/>
          </w:tcPr>
          <w:p w14:paraId="3714CD85" w14:textId="77777777" w:rsidR="00AE31BC" w:rsidRPr="00813B4F" w:rsidRDefault="00AE31BC" w:rsidP="00AE31BC">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5E4236DD" w14:textId="77777777" w:rsidR="00AE31BC" w:rsidRDefault="00AE31BC" w:rsidP="00AE31BC">
            <w:pPr>
              <w:spacing w:after="0" w:line="240" w:lineRule="auto"/>
              <w:ind w:left="0" w:right="0" w:firstLine="0"/>
              <w:jc w:val="center"/>
              <w:rPr>
                <w:rFonts w:eastAsia="Times New Roman"/>
                <w:i/>
                <w:sz w:val="16"/>
                <w:szCs w:val="16"/>
              </w:rPr>
            </w:pPr>
          </w:p>
          <w:p w14:paraId="7C69300B" w14:textId="77777777" w:rsidR="00AE31BC" w:rsidRDefault="00AE31BC" w:rsidP="00AE31BC">
            <w:pPr>
              <w:spacing w:after="0" w:line="240" w:lineRule="auto"/>
              <w:ind w:left="0" w:right="0" w:firstLine="0"/>
              <w:jc w:val="center"/>
              <w:rPr>
                <w:rFonts w:eastAsia="Times New Roman"/>
                <w:i/>
                <w:sz w:val="16"/>
                <w:szCs w:val="16"/>
              </w:rPr>
            </w:pPr>
          </w:p>
          <w:p w14:paraId="341D29A1" w14:textId="2D3F9CA5" w:rsidR="00AE31BC" w:rsidRPr="00813B4F" w:rsidRDefault="00AE31BC" w:rsidP="00AE31BC">
            <w:pPr>
              <w:spacing w:after="0" w:line="240" w:lineRule="auto"/>
              <w:ind w:left="0" w:right="0" w:firstLine="0"/>
              <w:jc w:val="center"/>
              <w:rPr>
                <w:rFonts w:eastAsia="Times New Roman"/>
                <w:sz w:val="16"/>
                <w:szCs w:val="16"/>
              </w:rPr>
            </w:pPr>
            <w:r w:rsidRPr="00D9249C">
              <w:rPr>
                <w:rFonts w:eastAsia="Times New Roman"/>
                <w:i/>
                <w:sz w:val="16"/>
                <w:szCs w:val="16"/>
              </w:rPr>
              <w:t>100%</w:t>
            </w:r>
          </w:p>
        </w:tc>
        <w:tc>
          <w:tcPr>
            <w:tcW w:w="1050" w:type="dxa"/>
          </w:tcPr>
          <w:p w14:paraId="41036BDE" w14:textId="77777777" w:rsidR="00AE31BC" w:rsidRDefault="00AE31BC" w:rsidP="00AE31BC">
            <w:pPr>
              <w:spacing w:after="0" w:line="240" w:lineRule="auto"/>
              <w:ind w:left="0" w:right="0" w:firstLine="0"/>
              <w:jc w:val="center"/>
              <w:rPr>
                <w:rFonts w:eastAsia="Times New Roman"/>
                <w:i/>
                <w:sz w:val="16"/>
                <w:szCs w:val="16"/>
              </w:rPr>
            </w:pPr>
          </w:p>
          <w:p w14:paraId="37FA2D7E" w14:textId="77777777" w:rsidR="00AE31BC" w:rsidRDefault="00AE31BC" w:rsidP="00AE31BC">
            <w:pPr>
              <w:spacing w:after="0" w:line="240" w:lineRule="auto"/>
              <w:ind w:left="0" w:right="0" w:firstLine="0"/>
              <w:jc w:val="center"/>
              <w:rPr>
                <w:rFonts w:eastAsia="Times New Roman"/>
                <w:i/>
                <w:sz w:val="16"/>
                <w:szCs w:val="16"/>
              </w:rPr>
            </w:pPr>
          </w:p>
          <w:p w14:paraId="3E0461B7" w14:textId="3B4DEFED" w:rsidR="00AE31BC" w:rsidRPr="00813B4F" w:rsidRDefault="00AE31BC" w:rsidP="00AE31BC">
            <w:pPr>
              <w:spacing w:after="0" w:line="240" w:lineRule="auto"/>
              <w:ind w:left="0" w:right="0" w:firstLine="0"/>
              <w:jc w:val="center"/>
              <w:rPr>
                <w:rFonts w:eastAsia="Times New Roman"/>
                <w:sz w:val="16"/>
                <w:szCs w:val="16"/>
              </w:rPr>
            </w:pPr>
            <w:r w:rsidRPr="00D9249C">
              <w:rPr>
                <w:rFonts w:eastAsia="Times New Roman"/>
                <w:i/>
                <w:sz w:val="16"/>
                <w:szCs w:val="16"/>
              </w:rPr>
              <w:t>100%</w:t>
            </w:r>
          </w:p>
        </w:tc>
        <w:tc>
          <w:tcPr>
            <w:tcW w:w="1113" w:type="dxa"/>
          </w:tcPr>
          <w:p w14:paraId="49256EA4" w14:textId="77777777" w:rsidR="00AE31BC" w:rsidRPr="00813B4F" w:rsidRDefault="00AE31BC" w:rsidP="00AE31BC">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15135818" w14:textId="77777777" w:rsidTr="00B85557">
        <w:trPr>
          <w:trHeight w:val="270"/>
        </w:trPr>
        <w:tc>
          <w:tcPr>
            <w:tcW w:w="1806" w:type="dxa"/>
            <w:vAlign w:val="center"/>
          </w:tcPr>
          <w:p w14:paraId="2680086F" w14:textId="77777777" w:rsidR="00626943" w:rsidRPr="00813B4F" w:rsidRDefault="00626943" w:rsidP="00B85557">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1.1.3</w:t>
            </w:r>
          </w:p>
          <w:p w14:paraId="18D0643E"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Consultations des autorités nationales - niveaux national et infranational</w:t>
            </w:r>
          </w:p>
        </w:tc>
        <w:tc>
          <w:tcPr>
            <w:tcW w:w="1207" w:type="dxa"/>
            <w:vAlign w:val="center"/>
          </w:tcPr>
          <w:p w14:paraId="0DA250CE"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6,100</w:t>
            </w:r>
          </w:p>
        </w:tc>
        <w:tc>
          <w:tcPr>
            <w:tcW w:w="1058" w:type="dxa"/>
            <w:vAlign w:val="center"/>
          </w:tcPr>
          <w:p w14:paraId="27029DBE"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6,100</w:t>
            </w:r>
          </w:p>
        </w:tc>
        <w:tc>
          <w:tcPr>
            <w:tcW w:w="1432" w:type="dxa"/>
          </w:tcPr>
          <w:p w14:paraId="2A6A50A0" w14:textId="77777777" w:rsidR="00626943" w:rsidRPr="00813B4F" w:rsidRDefault="00626943" w:rsidP="00B85557">
            <w:pPr>
              <w:spacing w:after="0" w:line="240" w:lineRule="auto"/>
              <w:ind w:left="0" w:right="0" w:firstLine="0"/>
              <w:jc w:val="center"/>
              <w:rPr>
                <w:rFonts w:eastAsia="Times New Roman"/>
                <w:sz w:val="16"/>
                <w:szCs w:val="16"/>
              </w:rPr>
            </w:pPr>
          </w:p>
          <w:p w14:paraId="4BA3D25B" w14:textId="77777777" w:rsidR="00626943" w:rsidRPr="00813B4F" w:rsidRDefault="00626943" w:rsidP="00B85557">
            <w:pPr>
              <w:spacing w:after="0" w:line="240" w:lineRule="auto"/>
              <w:ind w:left="0" w:right="0" w:firstLine="0"/>
              <w:jc w:val="center"/>
              <w:rPr>
                <w:rFonts w:eastAsia="Times New Roman"/>
                <w:sz w:val="16"/>
                <w:szCs w:val="16"/>
              </w:rPr>
            </w:pPr>
          </w:p>
          <w:p w14:paraId="66C9CACB"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sz w:val="16"/>
                <w:szCs w:val="16"/>
              </w:rPr>
              <w:t>6,100</w:t>
            </w:r>
          </w:p>
        </w:tc>
        <w:tc>
          <w:tcPr>
            <w:tcW w:w="1189" w:type="dxa"/>
            <w:vAlign w:val="center"/>
          </w:tcPr>
          <w:p w14:paraId="6675B080"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vAlign w:val="center"/>
          </w:tcPr>
          <w:p w14:paraId="4C0107C6" w14:textId="61CF2257" w:rsidR="00626943" w:rsidRPr="00813B4F" w:rsidRDefault="00AE31BC" w:rsidP="00B85557">
            <w:pPr>
              <w:spacing w:after="0" w:line="240" w:lineRule="auto"/>
              <w:ind w:left="0" w:right="0" w:firstLine="0"/>
              <w:jc w:val="center"/>
              <w:rPr>
                <w:rFonts w:eastAsia="Times New Roman"/>
                <w:sz w:val="16"/>
                <w:szCs w:val="16"/>
              </w:rPr>
            </w:pPr>
            <w:r w:rsidRPr="00533186">
              <w:rPr>
                <w:rFonts w:eastAsia="Times New Roman"/>
                <w:i/>
                <w:sz w:val="16"/>
                <w:szCs w:val="16"/>
              </w:rPr>
              <w:t>100%</w:t>
            </w:r>
          </w:p>
        </w:tc>
        <w:tc>
          <w:tcPr>
            <w:tcW w:w="1050" w:type="dxa"/>
          </w:tcPr>
          <w:p w14:paraId="5E9418A2" w14:textId="77777777" w:rsidR="00626943" w:rsidRPr="00813B4F" w:rsidRDefault="00626943" w:rsidP="00B85557">
            <w:pPr>
              <w:spacing w:after="0" w:line="240" w:lineRule="auto"/>
              <w:ind w:left="0" w:right="0" w:firstLine="0"/>
              <w:jc w:val="center"/>
              <w:rPr>
                <w:rFonts w:eastAsia="Times New Roman"/>
                <w:sz w:val="16"/>
                <w:szCs w:val="16"/>
              </w:rPr>
            </w:pPr>
          </w:p>
          <w:p w14:paraId="7281F9A8" w14:textId="77777777" w:rsidR="00626943" w:rsidRPr="00813B4F" w:rsidRDefault="00626943" w:rsidP="00B85557">
            <w:pPr>
              <w:spacing w:after="0" w:line="240" w:lineRule="auto"/>
              <w:ind w:left="0" w:right="0" w:firstLine="0"/>
              <w:jc w:val="center"/>
              <w:rPr>
                <w:rFonts w:eastAsia="Times New Roman"/>
                <w:sz w:val="16"/>
                <w:szCs w:val="16"/>
              </w:rPr>
            </w:pPr>
          </w:p>
          <w:p w14:paraId="7F539711" w14:textId="1CAB7D80" w:rsidR="00626943" w:rsidRPr="00813B4F" w:rsidRDefault="00AE31BC" w:rsidP="00AE31BC">
            <w:pPr>
              <w:spacing w:after="0" w:line="240" w:lineRule="auto"/>
              <w:ind w:left="0" w:right="0" w:firstLine="0"/>
              <w:rPr>
                <w:rFonts w:eastAsia="Times New Roman"/>
                <w:sz w:val="16"/>
                <w:szCs w:val="16"/>
              </w:rPr>
            </w:pPr>
            <w:r w:rsidRPr="00533186">
              <w:rPr>
                <w:rFonts w:eastAsia="Times New Roman"/>
                <w:i/>
                <w:sz w:val="16"/>
                <w:szCs w:val="16"/>
              </w:rPr>
              <w:t>100%</w:t>
            </w:r>
          </w:p>
        </w:tc>
        <w:tc>
          <w:tcPr>
            <w:tcW w:w="1113" w:type="dxa"/>
          </w:tcPr>
          <w:p w14:paraId="44D75CE3"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50A55574" w14:textId="77777777" w:rsidTr="00B85557">
        <w:trPr>
          <w:trHeight w:val="300"/>
        </w:trPr>
        <w:tc>
          <w:tcPr>
            <w:tcW w:w="1806" w:type="dxa"/>
            <w:vAlign w:val="center"/>
          </w:tcPr>
          <w:p w14:paraId="22274C37"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 xml:space="preserve">Produit 1.2 – </w:t>
            </w:r>
          </w:p>
          <w:p w14:paraId="58A395FF"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lang w:val="fr-FR"/>
              </w:rPr>
              <w:t>Evaluation de la déforestation, de la dégradation et de la gouvernance des parcs.</w:t>
            </w:r>
          </w:p>
        </w:tc>
        <w:tc>
          <w:tcPr>
            <w:tcW w:w="1207" w:type="dxa"/>
            <w:vAlign w:val="center"/>
          </w:tcPr>
          <w:p w14:paraId="16BE446F" w14:textId="77777777" w:rsidR="00626943" w:rsidRPr="00813B4F" w:rsidRDefault="00626943" w:rsidP="00B85557">
            <w:pPr>
              <w:spacing w:after="0" w:line="240" w:lineRule="auto"/>
              <w:ind w:left="0" w:right="0" w:firstLine="0"/>
              <w:jc w:val="center"/>
              <w:rPr>
                <w:rFonts w:eastAsia="Times New Roman"/>
                <w:b/>
                <w:bCs/>
                <w:i/>
                <w:sz w:val="16"/>
                <w:szCs w:val="16"/>
              </w:rPr>
            </w:pPr>
            <w:r w:rsidRPr="00813B4F">
              <w:rPr>
                <w:rFonts w:eastAsia="Times New Roman"/>
                <w:b/>
                <w:bCs/>
                <w:i/>
                <w:sz w:val="16"/>
                <w:szCs w:val="16"/>
              </w:rPr>
              <w:t>72,451</w:t>
            </w:r>
          </w:p>
        </w:tc>
        <w:tc>
          <w:tcPr>
            <w:tcW w:w="1058" w:type="dxa"/>
            <w:vAlign w:val="center"/>
          </w:tcPr>
          <w:p w14:paraId="1C542646" w14:textId="77777777" w:rsidR="00626943" w:rsidRPr="00813B4F" w:rsidRDefault="00626943" w:rsidP="00B85557">
            <w:pPr>
              <w:spacing w:after="0" w:line="240" w:lineRule="auto"/>
              <w:ind w:left="0" w:right="0" w:firstLine="0"/>
              <w:jc w:val="center"/>
              <w:rPr>
                <w:rFonts w:eastAsia="Times New Roman"/>
                <w:b/>
                <w:bCs/>
                <w:sz w:val="16"/>
                <w:szCs w:val="16"/>
              </w:rPr>
            </w:pPr>
            <w:r w:rsidRPr="00813B4F">
              <w:rPr>
                <w:rFonts w:eastAsia="Times New Roman"/>
                <w:b/>
                <w:bCs/>
                <w:sz w:val="16"/>
                <w:szCs w:val="16"/>
              </w:rPr>
              <w:t>72,451</w:t>
            </w:r>
          </w:p>
        </w:tc>
        <w:tc>
          <w:tcPr>
            <w:tcW w:w="1432" w:type="dxa"/>
          </w:tcPr>
          <w:p w14:paraId="634D1E00" w14:textId="77777777" w:rsidR="00626943" w:rsidRPr="00813B4F" w:rsidRDefault="00626943" w:rsidP="00B85557">
            <w:pPr>
              <w:spacing w:after="0" w:line="240" w:lineRule="auto"/>
              <w:ind w:left="0" w:right="0" w:firstLine="0"/>
              <w:jc w:val="center"/>
              <w:rPr>
                <w:rFonts w:eastAsia="Times New Roman"/>
                <w:b/>
                <w:bCs/>
                <w:sz w:val="16"/>
                <w:szCs w:val="16"/>
              </w:rPr>
            </w:pPr>
          </w:p>
          <w:p w14:paraId="2084C649" w14:textId="77777777" w:rsidR="00626943" w:rsidRPr="00813B4F" w:rsidRDefault="00626943" w:rsidP="00B85557">
            <w:pPr>
              <w:spacing w:after="0" w:line="240" w:lineRule="auto"/>
              <w:ind w:left="0" w:right="0" w:firstLine="0"/>
              <w:jc w:val="center"/>
              <w:rPr>
                <w:rFonts w:eastAsia="Times New Roman"/>
                <w:b/>
                <w:bCs/>
                <w:sz w:val="16"/>
                <w:szCs w:val="16"/>
              </w:rPr>
            </w:pPr>
          </w:p>
          <w:p w14:paraId="20B7A1A8" w14:textId="77777777" w:rsidR="00626943" w:rsidRPr="00813B4F" w:rsidRDefault="00626943" w:rsidP="00B85557">
            <w:pPr>
              <w:spacing w:after="0" w:line="240" w:lineRule="auto"/>
              <w:ind w:left="0" w:right="0" w:firstLine="0"/>
              <w:jc w:val="center"/>
              <w:rPr>
                <w:rFonts w:eastAsia="Times New Roman"/>
                <w:b/>
                <w:bCs/>
                <w:sz w:val="16"/>
                <w:szCs w:val="16"/>
              </w:rPr>
            </w:pPr>
            <w:r w:rsidRPr="00813B4F">
              <w:rPr>
                <w:rFonts w:eastAsia="Times New Roman"/>
                <w:b/>
                <w:bCs/>
                <w:sz w:val="16"/>
                <w:szCs w:val="16"/>
              </w:rPr>
              <w:t>72,451</w:t>
            </w:r>
          </w:p>
        </w:tc>
        <w:tc>
          <w:tcPr>
            <w:tcW w:w="1189" w:type="dxa"/>
            <w:vAlign w:val="center"/>
          </w:tcPr>
          <w:p w14:paraId="3FC17A48"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vAlign w:val="center"/>
          </w:tcPr>
          <w:p w14:paraId="7C7CE43C" w14:textId="56ADC067" w:rsidR="00626943" w:rsidRPr="0004397A" w:rsidRDefault="0004397A" w:rsidP="00B85557">
            <w:pPr>
              <w:spacing w:after="0" w:line="240" w:lineRule="auto"/>
              <w:ind w:left="0" w:right="0" w:firstLine="0"/>
              <w:jc w:val="center"/>
              <w:rPr>
                <w:rFonts w:eastAsia="Times New Roman"/>
                <w:b/>
                <w:bCs/>
                <w:sz w:val="16"/>
                <w:szCs w:val="16"/>
              </w:rPr>
            </w:pPr>
            <w:r w:rsidRPr="0004397A">
              <w:rPr>
                <w:rFonts w:eastAsia="Times New Roman"/>
                <w:b/>
                <w:bCs/>
                <w:i/>
                <w:sz w:val="16"/>
                <w:szCs w:val="16"/>
              </w:rPr>
              <w:t>100%</w:t>
            </w:r>
          </w:p>
        </w:tc>
        <w:tc>
          <w:tcPr>
            <w:tcW w:w="1050" w:type="dxa"/>
          </w:tcPr>
          <w:p w14:paraId="5E4CC7F5" w14:textId="77777777" w:rsidR="00626943" w:rsidRPr="0004397A" w:rsidRDefault="00626943" w:rsidP="00B85557">
            <w:pPr>
              <w:spacing w:after="0" w:line="240" w:lineRule="auto"/>
              <w:ind w:left="0" w:right="0" w:firstLine="0"/>
              <w:jc w:val="center"/>
              <w:rPr>
                <w:rFonts w:eastAsia="Times New Roman"/>
                <w:b/>
                <w:bCs/>
                <w:sz w:val="16"/>
                <w:szCs w:val="16"/>
              </w:rPr>
            </w:pPr>
          </w:p>
          <w:p w14:paraId="429FED14" w14:textId="77777777" w:rsidR="00626943" w:rsidRPr="0004397A" w:rsidRDefault="00626943" w:rsidP="00B85557">
            <w:pPr>
              <w:spacing w:after="0" w:line="240" w:lineRule="auto"/>
              <w:ind w:left="0" w:right="0" w:firstLine="0"/>
              <w:jc w:val="center"/>
              <w:rPr>
                <w:rFonts w:eastAsia="Times New Roman"/>
                <w:b/>
                <w:bCs/>
                <w:sz w:val="16"/>
                <w:szCs w:val="16"/>
              </w:rPr>
            </w:pPr>
          </w:p>
          <w:p w14:paraId="0C56E166" w14:textId="3EDD1DF0" w:rsidR="00626943" w:rsidRPr="0004397A" w:rsidRDefault="0004397A" w:rsidP="00B85557">
            <w:pPr>
              <w:spacing w:after="0" w:line="240" w:lineRule="auto"/>
              <w:ind w:left="0" w:right="0" w:firstLine="0"/>
              <w:jc w:val="center"/>
              <w:rPr>
                <w:rFonts w:eastAsia="Times New Roman"/>
                <w:b/>
                <w:bCs/>
                <w:sz w:val="16"/>
                <w:szCs w:val="16"/>
              </w:rPr>
            </w:pPr>
            <w:r w:rsidRPr="0004397A">
              <w:rPr>
                <w:rFonts w:eastAsia="Times New Roman"/>
                <w:b/>
                <w:bCs/>
                <w:i/>
                <w:sz w:val="16"/>
                <w:szCs w:val="16"/>
              </w:rPr>
              <w:t>100%</w:t>
            </w:r>
          </w:p>
        </w:tc>
        <w:tc>
          <w:tcPr>
            <w:tcW w:w="1113" w:type="dxa"/>
          </w:tcPr>
          <w:p w14:paraId="7C11C451"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09780421" w14:textId="77777777" w:rsidTr="00B85557">
        <w:trPr>
          <w:trHeight w:val="300"/>
        </w:trPr>
        <w:tc>
          <w:tcPr>
            <w:tcW w:w="1806" w:type="dxa"/>
            <w:vAlign w:val="center"/>
          </w:tcPr>
          <w:p w14:paraId="71CC310F" w14:textId="77777777" w:rsidR="00626943" w:rsidRPr="00813B4F" w:rsidRDefault="00626943" w:rsidP="00B85557">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1.2.1</w:t>
            </w:r>
          </w:p>
          <w:p w14:paraId="4182F832"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Consultations locales - Parcs nationaux, administration locale, partenaires, collectivité</w:t>
            </w:r>
          </w:p>
        </w:tc>
        <w:tc>
          <w:tcPr>
            <w:tcW w:w="1207" w:type="dxa"/>
            <w:vAlign w:val="center"/>
          </w:tcPr>
          <w:p w14:paraId="587877CB"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5,400</w:t>
            </w:r>
          </w:p>
        </w:tc>
        <w:tc>
          <w:tcPr>
            <w:tcW w:w="1058" w:type="dxa"/>
            <w:vAlign w:val="center"/>
          </w:tcPr>
          <w:p w14:paraId="20989A96"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5,400</w:t>
            </w:r>
          </w:p>
        </w:tc>
        <w:tc>
          <w:tcPr>
            <w:tcW w:w="1432" w:type="dxa"/>
          </w:tcPr>
          <w:p w14:paraId="196F3F4A" w14:textId="77777777" w:rsidR="00626943" w:rsidRPr="00813B4F" w:rsidRDefault="00626943" w:rsidP="00B85557">
            <w:pPr>
              <w:spacing w:after="0" w:line="240" w:lineRule="auto"/>
              <w:ind w:left="0" w:right="0" w:firstLine="0"/>
              <w:jc w:val="center"/>
              <w:rPr>
                <w:rFonts w:eastAsia="Times New Roman"/>
                <w:sz w:val="16"/>
                <w:szCs w:val="16"/>
              </w:rPr>
            </w:pPr>
          </w:p>
          <w:p w14:paraId="5BDBC8B5" w14:textId="77777777" w:rsidR="00626943" w:rsidRPr="00813B4F" w:rsidRDefault="00626943" w:rsidP="00B85557">
            <w:pPr>
              <w:spacing w:after="0" w:line="240" w:lineRule="auto"/>
              <w:ind w:left="0" w:right="0" w:firstLine="0"/>
              <w:jc w:val="center"/>
              <w:rPr>
                <w:rFonts w:eastAsia="Times New Roman"/>
                <w:sz w:val="16"/>
                <w:szCs w:val="16"/>
              </w:rPr>
            </w:pPr>
          </w:p>
          <w:p w14:paraId="19AFA4E4" w14:textId="77777777" w:rsidR="00626943" w:rsidRPr="00813B4F" w:rsidRDefault="00626943" w:rsidP="00B85557">
            <w:pPr>
              <w:spacing w:after="0" w:line="240" w:lineRule="auto"/>
              <w:ind w:left="0" w:right="0" w:firstLine="0"/>
              <w:jc w:val="center"/>
              <w:rPr>
                <w:rFonts w:eastAsia="Times New Roman"/>
                <w:sz w:val="16"/>
                <w:szCs w:val="16"/>
              </w:rPr>
            </w:pPr>
          </w:p>
          <w:p w14:paraId="02559034"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5,400</w:t>
            </w:r>
          </w:p>
        </w:tc>
        <w:tc>
          <w:tcPr>
            <w:tcW w:w="1189" w:type="dxa"/>
            <w:vAlign w:val="center"/>
          </w:tcPr>
          <w:p w14:paraId="2789D869"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vAlign w:val="center"/>
          </w:tcPr>
          <w:p w14:paraId="6E3FEC7E" w14:textId="60A10594" w:rsidR="00626943" w:rsidRPr="00813B4F" w:rsidRDefault="0004397A" w:rsidP="00B85557">
            <w:pPr>
              <w:spacing w:after="0" w:line="240" w:lineRule="auto"/>
              <w:ind w:left="0" w:right="0" w:firstLine="0"/>
              <w:jc w:val="center"/>
              <w:rPr>
                <w:rFonts w:eastAsia="Times New Roman"/>
                <w:sz w:val="16"/>
                <w:szCs w:val="16"/>
              </w:rPr>
            </w:pPr>
            <w:r w:rsidRPr="0004397A">
              <w:rPr>
                <w:rFonts w:eastAsia="Times New Roman"/>
                <w:sz w:val="16"/>
                <w:szCs w:val="16"/>
              </w:rPr>
              <w:t>100%</w:t>
            </w:r>
          </w:p>
        </w:tc>
        <w:tc>
          <w:tcPr>
            <w:tcW w:w="1050" w:type="dxa"/>
          </w:tcPr>
          <w:p w14:paraId="25607F08" w14:textId="77777777" w:rsidR="00626943" w:rsidRPr="00813B4F" w:rsidRDefault="00626943" w:rsidP="00B85557">
            <w:pPr>
              <w:spacing w:after="0" w:line="240" w:lineRule="auto"/>
              <w:ind w:left="0" w:right="0" w:firstLine="0"/>
              <w:jc w:val="center"/>
              <w:rPr>
                <w:rFonts w:eastAsia="Times New Roman"/>
                <w:sz w:val="16"/>
                <w:szCs w:val="16"/>
              </w:rPr>
            </w:pPr>
          </w:p>
          <w:p w14:paraId="01F6270F" w14:textId="77777777" w:rsidR="00626943" w:rsidRPr="00813B4F" w:rsidRDefault="00626943" w:rsidP="00B85557">
            <w:pPr>
              <w:spacing w:after="0" w:line="240" w:lineRule="auto"/>
              <w:ind w:left="0" w:right="0" w:firstLine="0"/>
              <w:jc w:val="center"/>
              <w:rPr>
                <w:rFonts w:eastAsia="Times New Roman"/>
                <w:sz w:val="16"/>
                <w:szCs w:val="16"/>
              </w:rPr>
            </w:pPr>
          </w:p>
          <w:p w14:paraId="5B45130F" w14:textId="77777777" w:rsidR="00626943" w:rsidRPr="00813B4F" w:rsidRDefault="00626943" w:rsidP="00B85557">
            <w:pPr>
              <w:spacing w:after="0" w:line="240" w:lineRule="auto"/>
              <w:ind w:left="0" w:right="0" w:firstLine="0"/>
              <w:jc w:val="center"/>
              <w:rPr>
                <w:rFonts w:eastAsia="Times New Roman"/>
                <w:sz w:val="16"/>
                <w:szCs w:val="16"/>
              </w:rPr>
            </w:pPr>
          </w:p>
          <w:p w14:paraId="03F91187" w14:textId="271EE04A" w:rsidR="00626943" w:rsidRPr="00813B4F" w:rsidRDefault="0004397A" w:rsidP="00B85557">
            <w:pPr>
              <w:spacing w:after="0" w:line="240" w:lineRule="auto"/>
              <w:ind w:left="0" w:right="0" w:firstLine="0"/>
              <w:jc w:val="center"/>
              <w:rPr>
                <w:rFonts w:eastAsia="Times New Roman"/>
                <w:sz w:val="16"/>
                <w:szCs w:val="16"/>
              </w:rPr>
            </w:pPr>
            <w:r w:rsidRPr="00533186">
              <w:rPr>
                <w:rFonts w:eastAsia="Times New Roman"/>
                <w:i/>
                <w:sz w:val="16"/>
                <w:szCs w:val="16"/>
              </w:rPr>
              <w:t>100%</w:t>
            </w:r>
          </w:p>
        </w:tc>
        <w:tc>
          <w:tcPr>
            <w:tcW w:w="1113" w:type="dxa"/>
          </w:tcPr>
          <w:p w14:paraId="052221D1"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04397A" w:rsidRPr="00813B4F" w14:paraId="6BFF6DEE" w14:textId="77777777" w:rsidTr="00D71879">
        <w:trPr>
          <w:trHeight w:val="300"/>
        </w:trPr>
        <w:tc>
          <w:tcPr>
            <w:tcW w:w="1806" w:type="dxa"/>
            <w:vAlign w:val="center"/>
          </w:tcPr>
          <w:p w14:paraId="5C43181D" w14:textId="77777777" w:rsidR="0004397A" w:rsidRPr="00813B4F" w:rsidRDefault="0004397A" w:rsidP="0004397A">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1.2.2</w:t>
            </w:r>
          </w:p>
          <w:p w14:paraId="1500FE3C" w14:textId="77777777" w:rsidR="0004397A" w:rsidRPr="00813B4F" w:rsidRDefault="0004397A" w:rsidP="0004397A">
            <w:pPr>
              <w:spacing w:after="0" w:line="240" w:lineRule="auto"/>
              <w:ind w:left="0" w:right="0" w:firstLine="0"/>
              <w:jc w:val="left"/>
              <w:rPr>
                <w:rFonts w:eastAsia="Times New Roman"/>
                <w:sz w:val="16"/>
                <w:szCs w:val="16"/>
              </w:rPr>
            </w:pPr>
            <w:r w:rsidRPr="00813B4F">
              <w:rPr>
                <w:rFonts w:eastAsia="Times New Roman"/>
                <w:sz w:val="16"/>
                <w:szCs w:val="16"/>
              </w:rPr>
              <w:t>Cartographie du couvert arboré et végétal dans les zones de production de café</w:t>
            </w:r>
          </w:p>
        </w:tc>
        <w:tc>
          <w:tcPr>
            <w:tcW w:w="1207" w:type="dxa"/>
            <w:vAlign w:val="center"/>
          </w:tcPr>
          <w:p w14:paraId="6225F446" w14:textId="77777777" w:rsidR="0004397A" w:rsidRPr="00813B4F" w:rsidRDefault="0004397A" w:rsidP="0004397A">
            <w:pPr>
              <w:spacing w:after="0" w:line="240" w:lineRule="auto"/>
              <w:ind w:left="0" w:right="0" w:firstLine="0"/>
              <w:jc w:val="center"/>
              <w:rPr>
                <w:rFonts w:eastAsia="Times New Roman"/>
                <w:i/>
                <w:sz w:val="16"/>
                <w:szCs w:val="16"/>
              </w:rPr>
            </w:pPr>
            <w:r w:rsidRPr="00813B4F">
              <w:rPr>
                <w:rFonts w:eastAsia="Times New Roman"/>
                <w:i/>
                <w:sz w:val="16"/>
                <w:szCs w:val="16"/>
              </w:rPr>
              <w:t>17,500</w:t>
            </w:r>
          </w:p>
        </w:tc>
        <w:tc>
          <w:tcPr>
            <w:tcW w:w="1058" w:type="dxa"/>
            <w:vAlign w:val="center"/>
          </w:tcPr>
          <w:p w14:paraId="65190F46"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17,500</w:t>
            </w:r>
          </w:p>
        </w:tc>
        <w:tc>
          <w:tcPr>
            <w:tcW w:w="1432" w:type="dxa"/>
          </w:tcPr>
          <w:p w14:paraId="0D6BD536" w14:textId="77777777" w:rsidR="0004397A" w:rsidRPr="00813B4F" w:rsidRDefault="0004397A" w:rsidP="0004397A">
            <w:pPr>
              <w:spacing w:after="0" w:line="240" w:lineRule="auto"/>
              <w:ind w:left="0" w:right="0" w:firstLine="0"/>
              <w:jc w:val="center"/>
              <w:rPr>
                <w:rFonts w:eastAsia="Times New Roman"/>
                <w:sz w:val="16"/>
                <w:szCs w:val="16"/>
              </w:rPr>
            </w:pPr>
          </w:p>
          <w:p w14:paraId="7CDF37DA" w14:textId="77777777" w:rsidR="0004397A" w:rsidRPr="00813B4F" w:rsidRDefault="0004397A" w:rsidP="0004397A">
            <w:pPr>
              <w:spacing w:after="0" w:line="240" w:lineRule="auto"/>
              <w:ind w:left="0" w:right="0" w:firstLine="0"/>
              <w:jc w:val="center"/>
              <w:rPr>
                <w:rFonts w:eastAsia="Times New Roman"/>
                <w:sz w:val="16"/>
                <w:szCs w:val="16"/>
              </w:rPr>
            </w:pPr>
          </w:p>
          <w:p w14:paraId="1A6EB217"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17,500</w:t>
            </w:r>
          </w:p>
        </w:tc>
        <w:tc>
          <w:tcPr>
            <w:tcW w:w="1189" w:type="dxa"/>
            <w:vAlign w:val="center"/>
          </w:tcPr>
          <w:p w14:paraId="23B2D4A1"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2EA979C9" w14:textId="77777777" w:rsidR="0004397A" w:rsidRDefault="0004397A" w:rsidP="0004397A">
            <w:pPr>
              <w:spacing w:after="0" w:line="240" w:lineRule="auto"/>
              <w:ind w:left="0" w:right="0" w:firstLine="0"/>
              <w:jc w:val="center"/>
              <w:rPr>
                <w:rFonts w:eastAsia="Times New Roman"/>
                <w:i/>
                <w:sz w:val="16"/>
                <w:szCs w:val="16"/>
              </w:rPr>
            </w:pPr>
          </w:p>
          <w:p w14:paraId="613E76C4" w14:textId="77777777" w:rsidR="0004397A" w:rsidRDefault="0004397A" w:rsidP="0004397A">
            <w:pPr>
              <w:spacing w:after="0" w:line="240" w:lineRule="auto"/>
              <w:ind w:left="0" w:right="0" w:firstLine="0"/>
              <w:jc w:val="center"/>
              <w:rPr>
                <w:rFonts w:eastAsia="Times New Roman"/>
                <w:i/>
                <w:sz w:val="16"/>
                <w:szCs w:val="16"/>
              </w:rPr>
            </w:pPr>
          </w:p>
          <w:p w14:paraId="1E93E7C7" w14:textId="36B1E22C" w:rsidR="0004397A" w:rsidRPr="00813B4F" w:rsidRDefault="0004397A" w:rsidP="0004397A">
            <w:pPr>
              <w:spacing w:after="0" w:line="240" w:lineRule="auto"/>
              <w:ind w:left="0" w:right="0" w:firstLine="0"/>
              <w:jc w:val="center"/>
              <w:rPr>
                <w:rFonts w:eastAsia="Times New Roman"/>
                <w:sz w:val="16"/>
                <w:szCs w:val="16"/>
              </w:rPr>
            </w:pPr>
            <w:r w:rsidRPr="00E8660F">
              <w:rPr>
                <w:rFonts w:eastAsia="Times New Roman"/>
                <w:i/>
                <w:sz w:val="16"/>
                <w:szCs w:val="16"/>
              </w:rPr>
              <w:t>100%</w:t>
            </w:r>
          </w:p>
        </w:tc>
        <w:tc>
          <w:tcPr>
            <w:tcW w:w="1050" w:type="dxa"/>
          </w:tcPr>
          <w:p w14:paraId="434DE144" w14:textId="77777777" w:rsidR="0004397A" w:rsidRDefault="0004397A" w:rsidP="0004397A">
            <w:pPr>
              <w:spacing w:after="0" w:line="240" w:lineRule="auto"/>
              <w:ind w:left="0" w:right="0" w:firstLine="0"/>
              <w:jc w:val="center"/>
              <w:rPr>
                <w:rFonts w:eastAsia="Times New Roman"/>
                <w:i/>
                <w:sz w:val="16"/>
                <w:szCs w:val="16"/>
              </w:rPr>
            </w:pPr>
          </w:p>
          <w:p w14:paraId="13F9F446" w14:textId="77777777" w:rsidR="0004397A" w:rsidRDefault="0004397A" w:rsidP="0004397A">
            <w:pPr>
              <w:spacing w:after="0" w:line="240" w:lineRule="auto"/>
              <w:ind w:left="0" w:right="0" w:firstLine="0"/>
              <w:jc w:val="center"/>
              <w:rPr>
                <w:rFonts w:eastAsia="Times New Roman"/>
                <w:i/>
                <w:sz w:val="16"/>
                <w:szCs w:val="16"/>
              </w:rPr>
            </w:pPr>
          </w:p>
          <w:p w14:paraId="3C448635" w14:textId="771CEAA2" w:rsidR="0004397A" w:rsidRPr="00813B4F" w:rsidRDefault="0004397A" w:rsidP="0004397A">
            <w:pPr>
              <w:spacing w:after="0" w:line="240" w:lineRule="auto"/>
              <w:ind w:left="0" w:right="0" w:firstLine="0"/>
              <w:rPr>
                <w:rFonts w:eastAsia="Times New Roman"/>
                <w:sz w:val="16"/>
                <w:szCs w:val="16"/>
              </w:rPr>
            </w:pPr>
            <w:r w:rsidRPr="00E8660F">
              <w:rPr>
                <w:rFonts w:eastAsia="Times New Roman"/>
                <w:i/>
                <w:sz w:val="16"/>
                <w:szCs w:val="16"/>
              </w:rPr>
              <w:t>100%</w:t>
            </w:r>
          </w:p>
        </w:tc>
        <w:tc>
          <w:tcPr>
            <w:tcW w:w="1113" w:type="dxa"/>
          </w:tcPr>
          <w:p w14:paraId="2BDD8336"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04397A" w:rsidRPr="00813B4F" w14:paraId="1A0DCF9C" w14:textId="77777777" w:rsidTr="00D71879">
        <w:trPr>
          <w:trHeight w:val="300"/>
        </w:trPr>
        <w:tc>
          <w:tcPr>
            <w:tcW w:w="1806" w:type="dxa"/>
            <w:vAlign w:val="center"/>
          </w:tcPr>
          <w:p w14:paraId="41292FF5" w14:textId="77777777" w:rsidR="0004397A" w:rsidRPr="00813B4F" w:rsidRDefault="0004397A" w:rsidP="0004397A">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1.2.3</w:t>
            </w:r>
          </w:p>
          <w:p w14:paraId="6421A471" w14:textId="77777777" w:rsidR="0004397A" w:rsidRPr="00813B4F" w:rsidRDefault="0004397A" w:rsidP="0004397A">
            <w:pPr>
              <w:spacing w:after="0" w:line="240" w:lineRule="auto"/>
              <w:ind w:left="0" w:right="0" w:firstLine="0"/>
              <w:jc w:val="left"/>
              <w:rPr>
                <w:rFonts w:eastAsia="Times New Roman"/>
                <w:sz w:val="16"/>
                <w:szCs w:val="16"/>
              </w:rPr>
            </w:pPr>
            <w:r w:rsidRPr="00813B4F">
              <w:rPr>
                <w:rFonts w:eastAsia="Times New Roman"/>
                <w:sz w:val="16"/>
                <w:szCs w:val="16"/>
              </w:rPr>
              <w:t>Évaluation à distance des changements d’utilisation des terres, production locale</w:t>
            </w:r>
          </w:p>
          <w:p w14:paraId="79AE661A" w14:textId="77777777" w:rsidR="0004397A" w:rsidRPr="00813B4F" w:rsidRDefault="0004397A" w:rsidP="0004397A">
            <w:pPr>
              <w:spacing w:after="0" w:line="240" w:lineRule="auto"/>
              <w:ind w:left="0" w:right="0" w:firstLine="0"/>
              <w:jc w:val="left"/>
              <w:rPr>
                <w:rFonts w:eastAsia="Times New Roman"/>
                <w:sz w:val="16"/>
                <w:szCs w:val="16"/>
              </w:rPr>
            </w:pPr>
          </w:p>
        </w:tc>
        <w:tc>
          <w:tcPr>
            <w:tcW w:w="1207" w:type="dxa"/>
            <w:vAlign w:val="center"/>
          </w:tcPr>
          <w:p w14:paraId="328FF898" w14:textId="77777777" w:rsidR="0004397A" w:rsidRPr="00813B4F" w:rsidRDefault="0004397A" w:rsidP="0004397A">
            <w:pPr>
              <w:spacing w:after="0" w:line="240" w:lineRule="auto"/>
              <w:ind w:left="0" w:right="0" w:firstLine="0"/>
              <w:jc w:val="center"/>
              <w:rPr>
                <w:rFonts w:eastAsia="Times New Roman"/>
                <w:i/>
                <w:sz w:val="16"/>
                <w:szCs w:val="16"/>
              </w:rPr>
            </w:pPr>
            <w:r w:rsidRPr="00813B4F">
              <w:rPr>
                <w:rFonts w:eastAsia="Times New Roman"/>
                <w:i/>
                <w:sz w:val="16"/>
                <w:szCs w:val="16"/>
              </w:rPr>
              <w:t>17,500</w:t>
            </w:r>
          </w:p>
        </w:tc>
        <w:tc>
          <w:tcPr>
            <w:tcW w:w="1058" w:type="dxa"/>
            <w:vAlign w:val="center"/>
          </w:tcPr>
          <w:p w14:paraId="5840B084"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17,500</w:t>
            </w:r>
          </w:p>
        </w:tc>
        <w:tc>
          <w:tcPr>
            <w:tcW w:w="1432" w:type="dxa"/>
          </w:tcPr>
          <w:p w14:paraId="44C094DD" w14:textId="77777777" w:rsidR="0004397A" w:rsidRPr="00813B4F" w:rsidRDefault="0004397A" w:rsidP="0004397A">
            <w:pPr>
              <w:spacing w:after="0" w:line="240" w:lineRule="auto"/>
              <w:ind w:left="0" w:right="0" w:firstLine="0"/>
              <w:jc w:val="center"/>
              <w:rPr>
                <w:rFonts w:eastAsia="Times New Roman"/>
                <w:sz w:val="16"/>
                <w:szCs w:val="16"/>
              </w:rPr>
            </w:pPr>
          </w:p>
          <w:p w14:paraId="2B1BC51E" w14:textId="77777777" w:rsidR="0004397A" w:rsidRPr="00813B4F" w:rsidRDefault="0004397A" w:rsidP="0004397A">
            <w:pPr>
              <w:spacing w:after="0" w:line="240" w:lineRule="auto"/>
              <w:ind w:left="0" w:right="0" w:firstLine="0"/>
              <w:jc w:val="center"/>
              <w:rPr>
                <w:rFonts w:eastAsia="Times New Roman"/>
                <w:sz w:val="16"/>
                <w:szCs w:val="16"/>
              </w:rPr>
            </w:pPr>
          </w:p>
          <w:p w14:paraId="6365D9C7" w14:textId="77777777" w:rsidR="0004397A" w:rsidRPr="00813B4F" w:rsidRDefault="0004397A" w:rsidP="0004397A">
            <w:pPr>
              <w:spacing w:after="0" w:line="240" w:lineRule="auto"/>
              <w:ind w:left="0" w:right="0" w:firstLine="0"/>
              <w:jc w:val="center"/>
              <w:rPr>
                <w:rFonts w:eastAsia="Times New Roman"/>
                <w:sz w:val="16"/>
                <w:szCs w:val="16"/>
              </w:rPr>
            </w:pPr>
          </w:p>
          <w:p w14:paraId="556084E1"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17,500</w:t>
            </w:r>
          </w:p>
        </w:tc>
        <w:tc>
          <w:tcPr>
            <w:tcW w:w="1189" w:type="dxa"/>
            <w:vAlign w:val="center"/>
          </w:tcPr>
          <w:p w14:paraId="72D6808E"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47BD7EEF" w14:textId="77777777" w:rsidR="0004397A" w:rsidRDefault="0004397A" w:rsidP="0004397A">
            <w:pPr>
              <w:spacing w:after="0" w:line="240" w:lineRule="auto"/>
              <w:ind w:left="0" w:right="0" w:firstLine="0"/>
              <w:jc w:val="center"/>
              <w:rPr>
                <w:rFonts w:eastAsia="Times New Roman"/>
                <w:i/>
                <w:sz w:val="16"/>
                <w:szCs w:val="16"/>
              </w:rPr>
            </w:pPr>
          </w:p>
          <w:p w14:paraId="70F4FA64" w14:textId="77777777" w:rsidR="0004397A" w:rsidRDefault="0004397A" w:rsidP="0004397A">
            <w:pPr>
              <w:spacing w:after="0" w:line="240" w:lineRule="auto"/>
              <w:ind w:left="0" w:right="0" w:firstLine="0"/>
              <w:jc w:val="center"/>
              <w:rPr>
                <w:rFonts w:eastAsia="Times New Roman"/>
                <w:i/>
                <w:sz w:val="16"/>
                <w:szCs w:val="16"/>
              </w:rPr>
            </w:pPr>
          </w:p>
          <w:p w14:paraId="2A0EB91B" w14:textId="4BBB7143" w:rsidR="0004397A" w:rsidRPr="00813B4F" w:rsidRDefault="0004397A" w:rsidP="0004397A">
            <w:pPr>
              <w:spacing w:after="0" w:line="240" w:lineRule="auto"/>
              <w:ind w:left="0" w:right="0" w:firstLine="0"/>
              <w:jc w:val="center"/>
              <w:rPr>
                <w:rFonts w:eastAsia="Times New Roman"/>
                <w:sz w:val="16"/>
                <w:szCs w:val="16"/>
              </w:rPr>
            </w:pPr>
            <w:r w:rsidRPr="00E8660F">
              <w:rPr>
                <w:rFonts w:eastAsia="Times New Roman"/>
                <w:i/>
                <w:sz w:val="16"/>
                <w:szCs w:val="16"/>
              </w:rPr>
              <w:t>100%</w:t>
            </w:r>
          </w:p>
        </w:tc>
        <w:tc>
          <w:tcPr>
            <w:tcW w:w="1050" w:type="dxa"/>
          </w:tcPr>
          <w:p w14:paraId="2F5BC09E" w14:textId="77777777" w:rsidR="0004397A" w:rsidRDefault="0004397A" w:rsidP="0004397A">
            <w:pPr>
              <w:spacing w:after="0" w:line="240" w:lineRule="auto"/>
              <w:ind w:left="0" w:right="0" w:firstLine="0"/>
              <w:jc w:val="center"/>
              <w:rPr>
                <w:rFonts w:eastAsia="Times New Roman"/>
                <w:i/>
                <w:sz w:val="16"/>
                <w:szCs w:val="16"/>
              </w:rPr>
            </w:pPr>
          </w:p>
          <w:p w14:paraId="0FA4A709" w14:textId="77777777" w:rsidR="0004397A" w:rsidRDefault="0004397A" w:rsidP="0004397A">
            <w:pPr>
              <w:spacing w:after="0" w:line="240" w:lineRule="auto"/>
              <w:ind w:left="0" w:right="0" w:firstLine="0"/>
              <w:jc w:val="center"/>
              <w:rPr>
                <w:rFonts w:eastAsia="Times New Roman"/>
                <w:i/>
                <w:sz w:val="16"/>
                <w:szCs w:val="16"/>
              </w:rPr>
            </w:pPr>
          </w:p>
          <w:p w14:paraId="272F1C7E" w14:textId="6DF94A4F" w:rsidR="0004397A" w:rsidRPr="00813B4F" w:rsidRDefault="0004397A" w:rsidP="0004397A">
            <w:pPr>
              <w:spacing w:after="0" w:line="240" w:lineRule="auto"/>
              <w:ind w:left="0" w:right="0" w:firstLine="0"/>
              <w:jc w:val="center"/>
              <w:rPr>
                <w:rFonts w:eastAsia="Times New Roman"/>
                <w:sz w:val="16"/>
                <w:szCs w:val="16"/>
              </w:rPr>
            </w:pPr>
            <w:r w:rsidRPr="00E8660F">
              <w:rPr>
                <w:rFonts w:eastAsia="Times New Roman"/>
                <w:i/>
                <w:sz w:val="16"/>
                <w:szCs w:val="16"/>
              </w:rPr>
              <w:t>100%</w:t>
            </w:r>
          </w:p>
        </w:tc>
        <w:tc>
          <w:tcPr>
            <w:tcW w:w="1113" w:type="dxa"/>
          </w:tcPr>
          <w:p w14:paraId="5564E0B8"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04397A" w:rsidRPr="00813B4F" w14:paraId="123FD799" w14:textId="77777777" w:rsidTr="00D71879">
        <w:trPr>
          <w:trHeight w:val="300"/>
        </w:trPr>
        <w:tc>
          <w:tcPr>
            <w:tcW w:w="1806" w:type="dxa"/>
            <w:vAlign w:val="center"/>
          </w:tcPr>
          <w:p w14:paraId="1EE24234" w14:textId="77777777" w:rsidR="0004397A" w:rsidRPr="00813B4F" w:rsidRDefault="0004397A" w:rsidP="0004397A">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1.2.4</w:t>
            </w:r>
          </w:p>
          <w:p w14:paraId="69129703" w14:textId="77777777" w:rsidR="0004397A" w:rsidRPr="00813B4F" w:rsidRDefault="0004397A" w:rsidP="0004397A">
            <w:pPr>
              <w:spacing w:after="0" w:line="240" w:lineRule="auto"/>
              <w:ind w:left="0" w:right="0" w:firstLine="0"/>
              <w:jc w:val="left"/>
              <w:rPr>
                <w:rFonts w:eastAsia="Times New Roman"/>
                <w:sz w:val="16"/>
                <w:szCs w:val="16"/>
              </w:rPr>
            </w:pPr>
            <w:r w:rsidRPr="00813B4F">
              <w:rPr>
                <w:rFonts w:eastAsia="Times New Roman"/>
                <w:sz w:val="16"/>
                <w:szCs w:val="16"/>
              </w:rPr>
              <w:lastRenderedPageBreak/>
              <w:t xml:space="preserve">Cartographie des bassins versants et évaluation hydrologique </w:t>
            </w:r>
          </w:p>
        </w:tc>
        <w:tc>
          <w:tcPr>
            <w:tcW w:w="1207" w:type="dxa"/>
            <w:vAlign w:val="center"/>
          </w:tcPr>
          <w:p w14:paraId="09382AEE" w14:textId="77777777" w:rsidR="0004397A" w:rsidRPr="00813B4F" w:rsidRDefault="0004397A" w:rsidP="0004397A">
            <w:pPr>
              <w:spacing w:after="0" w:line="240" w:lineRule="auto"/>
              <w:ind w:left="0" w:right="0" w:firstLine="0"/>
              <w:jc w:val="center"/>
              <w:rPr>
                <w:rFonts w:eastAsia="Times New Roman"/>
                <w:i/>
                <w:sz w:val="16"/>
                <w:szCs w:val="16"/>
              </w:rPr>
            </w:pPr>
            <w:r w:rsidRPr="00813B4F">
              <w:rPr>
                <w:rFonts w:eastAsia="Times New Roman"/>
                <w:i/>
                <w:sz w:val="16"/>
                <w:szCs w:val="16"/>
              </w:rPr>
              <w:lastRenderedPageBreak/>
              <w:t>17,426</w:t>
            </w:r>
          </w:p>
        </w:tc>
        <w:tc>
          <w:tcPr>
            <w:tcW w:w="1058" w:type="dxa"/>
            <w:vAlign w:val="center"/>
          </w:tcPr>
          <w:p w14:paraId="4AD3A1F6"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17,426</w:t>
            </w:r>
          </w:p>
        </w:tc>
        <w:tc>
          <w:tcPr>
            <w:tcW w:w="1432" w:type="dxa"/>
          </w:tcPr>
          <w:p w14:paraId="5D329037" w14:textId="77777777" w:rsidR="0004397A" w:rsidRDefault="0004397A" w:rsidP="0004397A">
            <w:pPr>
              <w:spacing w:after="0" w:line="240" w:lineRule="auto"/>
              <w:ind w:left="0" w:right="0" w:firstLine="0"/>
              <w:rPr>
                <w:rFonts w:eastAsia="Times New Roman"/>
                <w:sz w:val="16"/>
                <w:szCs w:val="16"/>
              </w:rPr>
            </w:pPr>
          </w:p>
          <w:p w14:paraId="0D1F50C4" w14:textId="7AC97BE3" w:rsidR="0004397A" w:rsidRPr="00813B4F" w:rsidRDefault="0004397A" w:rsidP="0004397A">
            <w:pPr>
              <w:spacing w:after="0" w:line="240" w:lineRule="auto"/>
              <w:ind w:left="0" w:right="0" w:firstLine="0"/>
              <w:rPr>
                <w:rFonts w:eastAsia="Times New Roman"/>
                <w:sz w:val="16"/>
                <w:szCs w:val="16"/>
              </w:rPr>
            </w:pPr>
            <w:r>
              <w:rPr>
                <w:rFonts w:eastAsia="Times New Roman"/>
                <w:sz w:val="16"/>
                <w:szCs w:val="16"/>
              </w:rPr>
              <w:t xml:space="preserve">     </w:t>
            </w:r>
            <w:r w:rsidRPr="00813B4F">
              <w:rPr>
                <w:rFonts w:eastAsia="Times New Roman"/>
                <w:sz w:val="16"/>
                <w:szCs w:val="16"/>
              </w:rPr>
              <w:t>17,426</w:t>
            </w:r>
          </w:p>
        </w:tc>
        <w:tc>
          <w:tcPr>
            <w:tcW w:w="1189" w:type="dxa"/>
            <w:vAlign w:val="center"/>
          </w:tcPr>
          <w:p w14:paraId="056A28AD"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756FEE20" w14:textId="77777777" w:rsidR="0004397A" w:rsidRDefault="0004397A" w:rsidP="0004397A">
            <w:pPr>
              <w:spacing w:after="0" w:line="240" w:lineRule="auto"/>
              <w:ind w:left="0" w:right="0" w:firstLine="0"/>
              <w:jc w:val="center"/>
              <w:rPr>
                <w:rFonts w:eastAsia="Times New Roman"/>
                <w:i/>
                <w:sz w:val="16"/>
                <w:szCs w:val="16"/>
              </w:rPr>
            </w:pPr>
          </w:p>
          <w:p w14:paraId="54A73489" w14:textId="3AA8B68C" w:rsidR="0004397A" w:rsidRPr="00813B4F" w:rsidRDefault="0004397A" w:rsidP="0004397A">
            <w:pPr>
              <w:spacing w:after="0" w:line="240" w:lineRule="auto"/>
              <w:ind w:left="0" w:right="0" w:firstLine="0"/>
              <w:jc w:val="center"/>
              <w:rPr>
                <w:rFonts w:eastAsia="Times New Roman"/>
                <w:sz w:val="16"/>
                <w:szCs w:val="16"/>
              </w:rPr>
            </w:pPr>
            <w:r w:rsidRPr="00E8660F">
              <w:rPr>
                <w:rFonts w:eastAsia="Times New Roman"/>
                <w:i/>
                <w:sz w:val="16"/>
                <w:szCs w:val="16"/>
              </w:rPr>
              <w:t>100%</w:t>
            </w:r>
          </w:p>
        </w:tc>
        <w:tc>
          <w:tcPr>
            <w:tcW w:w="1050" w:type="dxa"/>
          </w:tcPr>
          <w:p w14:paraId="7CAE0728" w14:textId="77777777" w:rsidR="0004397A" w:rsidRDefault="0004397A" w:rsidP="0004397A">
            <w:pPr>
              <w:spacing w:after="0" w:line="240" w:lineRule="auto"/>
              <w:ind w:left="0" w:right="0" w:firstLine="0"/>
              <w:jc w:val="center"/>
              <w:rPr>
                <w:rFonts w:eastAsia="Times New Roman"/>
                <w:i/>
                <w:sz w:val="16"/>
                <w:szCs w:val="16"/>
              </w:rPr>
            </w:pPr>
          </w:p>
          <w:p w14:paraId="4EF1EE46" w14:textId="620F3696" w:rsidR="0004397A" w:rsidRPr="00813B4F" w:rsidRDefault="0004397A" w:rsidP="0004397A">
            <w:pPr>
              <w:spacing w:after="0" w:line="240" w:lineRule="auto"/>
              <w:ind w:left="0" w:right="0" w:firstLine="0"/>
              <w:jc w:val="center"/>
              <w:rPr>
                <w:rFonts w:eastAsia="Times New Roman"/>
                <w:sz w:val="16"/>
                <w:szCs w:val="16"/>
              </w:rPr>
            </w:pPr>
            <w:r w:rsidRPr="00E8660F">
              <w:rPr>
                <w:rFonts w:eastAsia="Times New Roman"/>
                <w:i/>
                <w:sz w:val="16"/>
                <w:szCs w:val="16"/>
              </w:rPr>
              <w:t>100%</w:t>
            </w:r>
          </w:p>
        </w:tc>
        <w:tc>
          <w:tcPr>
            <w:tcW w:w="1113" w:type="dxa"/>
          </w:tcPr>
          <w:p w14:paraId="324EC09B" w14:textId="77777777" w:rsidR="0004397A" w:rsidRPr="00813B4F" w:rsidRDefault="0004397A" w:rsidP="0004397A">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C8E18F4" w14:textId="77777777" w:rsidTr="00C42E1D">
        <w:trPr>
          <w:trHeight w:val="300"/>
        </w:trPr>
        <w:tc>
          <w:tcPr>
            <w:tcW w:w="1806" w:type="dxa"/>
            <w:vAlign w:val="center"/>
          </w:tcPr>
          <w:p w14:paraId="363EC187"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1.2.5</w:t>
            </w:r>
          </w:p>
          <w:p w14:paraId="209333AF"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Évaluation de la biodiversité</w:t>
            </w:r>
          </w:p>
        </w:tc>
        <w:tc>
          <w:tcPr>
            <w:tcW w:w="1207" w:type="dxa"/>
            <w:vAlign w:val="center"/>
          </w:tcPr>
          <w:p w14:paraId="4A3279AB"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14,625</w:t>
            </w:r>
          </w:p>
        </w:tc>
        <w:tc>
          <w:tcPr>
            <w:tcW w:w="1058" w:type="dxa"/>
            <w:vAlign w:val="center"/>
          </w:tcPr>
          <w:p w14:paraId="0D727EB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14,625</w:t>
            </w:r>
          </w:p>
        </w:tc>
        <w:tc>
          <w:tcPr>
            <w:tcW w:w="1432" w:type="dxa"/>
            <w:vAlign w:val="center"/>
          </w:tcPr>
          <w:p w14:paraId="7C7349E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14,625</w:t>
            </w:r>
          </w:p>
        </w:tc>
        <w:tc>
          <w:tcPr>
            <w:tcW w:w="1189" w:type="dxa"/>
            <w:vAlign w:val="center"/>
          </w:tcPr>
          <w:p w14:paraId="6DE6270F"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535C739B" w14:textId="77777777" w:rsidR="00656301" w:rsidRDefault="00656301" w:rsidP="00656301">
            <w:pPr>
              <w:spacing w:after="0" w:line="240" w:lineRule="auto"/>
              <w:ind w:left="0" w:right="0" w:firstLine="0"/>
              <w:jc w:val="center"/>
              <w:rPr>
                <w:rFonts w:eastAsia="Times New Roman"/>
                <w:i/>
                <w:sz w:val="16"/>
                <w:szCs w:val="16"/>
              </w:rPr>
            </w:pPr>
          </w:p>
          <w:p w14:paraId="31756110" w14:textId="4CEA4B6D" w:rsidR="00656301" w:rsidRPr="00813B4F" w:rsidRDefault="00656301" w:rsidP="00656301">
            <w:pPr>
              <w:spacing w:after="0" w:line="240" w:lineRule="auto"/>
              <w:ind w:left="0" w:right="0" w:firstLine="0"/>
              <w:jc w:val="center"/>
              <w:rPr>
                <w:rFonts w:eastAsia="Times New Roman"/>
                <w:sz w:val="16"/>
                <w:szCs w:val="16"/>
              </w:rPr>
            </w:pPr>
            <w:r w:rsidRPr="00701CA4">
              <w:rPr>
                <w:rFonts w:eastAsia="Times New Roman"/>
                <w:i/>
                <w:sz w:val="16"/>
                <w:szCs w:val="16"/>
              </w:rPr>
              <w:t>100%</w:t>
            </w:r>
          </w:p>
        </w:tc>
        <w:tc>
          <w:tcPr>
            <w:tcW w:w="1050" w:type="dxa"/>
          </w:tcPr>
          <w:p w14:paraId="557A7D44" w14:textId="77777777" w:rsidR="00656301" w:rsidRDefault="00656301" w:rsidP="00656301">
            <w:pPr>
              <w:spacing w:after="0" w:line="240" w:lineRule="auto"/>
              <w:ind w:left="0" w:right="0" w:firstLine="0"/>
              <w:jc w:val="center"/>
              <w:rPr>
                <w:rFonts w:eastAsia="Times New Roman"/>
                <w:i/>
                <w:sz w:val="16"/>
                <w:szCs w:val="16"/>
              </w:rPr>
            </w:pPr>
          </w:p>
          <w:p w14:paraId="7F196AF7" w14:textId="1CCBE770" w:rsidR="00656301" w:rsidRPr="00813B4F" w:rsidRDefault="00656301" w:rsidP="00656301">
            <w:pPr>
              <w:spacing w:after="0" w:line="240" w:lineRule="auto"/>
              <w:ind w:left="0" w:right="0" w:firstLine="0"/>
              <w:jc w:val="center"/>
              <w:rPr>
                <w:rFonts w:eastAsia="Times New Roman"/>
                <w:sz w:val="16"/>
                <w:szCs w:val="16"/>
              </w:rPr>
            </w:pPr>
            <w:r w:rsidRPr="00701CA4">
              <w:rPr>
                <w:rFonts w:eastAsia="Times New Roman"/>
                <w:i/>
                <w:sz w:val="16"/>
                <w:szCs w:val="16"/>
              </w:rPr>
              <w:t>100%</w:t>
            </w:r>
          </w:p>
        </w:tc>
        <w:tc>
          <w:tcPr>
            <w:tcW w:w="1113" w:type="dxa"/>
          </w:tcPr>
          <w:p w14:paraId="0D2982DD"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A5716E6" w14:textId="77777777" w:rsidTr="00C42E1D">
        <w:trPr>
          <w:trHeight w:val="300"/>
        </w:trPr>
        <w:tc>
          <w:tcPr>
            <w:tcW w:w="1806" w:type="dxa"/>
            <w:vAlign w:val="center"/>
          </w:tcPr>
          <w:p w14:paraId="425FF2C0"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Produit 1.3</w:t>
            </w:r>
          </w:p>
          <w:p w14:paraId="75F08CBC"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Études pérennes et non pérennes sur les chaînes de valeur</w:t>
            </w:r>
          </w:p>
        </w:tc>
        <w:tc>
          <w:tcPr>
            <w:tcW w:w="1207" w:type="dxa"/>
            <w:vAlign w:val="center"/>
          </w:tcPr>
          <w:p w14:paraId="2853F219" w14:textId="77777777" w:rsidR="00656301" w:rsidRPr="00813B4F" w:rsidRDefault="00656301" w:rsidP="00656301">
            <w:pPr>
              <w:spacing w:after="0" w:line="240" w:lineRule="auto"/>
              <w:ind w:left="0" w:right="0" w:firstLine="0"/>
              <w:jc w:val="center"/>
              <w:rPr>
                <w:rFonts w:eastAsia="Times New Roman"/>
                <w:b/>
                <w:bCs/>
                <w:i/>
                <w:sz w:val="16"/>
                <w:szCs w:val="16"/>
              </w:rPr>
            </w:pPr>
            <w:r w:rsidRPr="00813B4F">
              <w:rPr>
                <w:rFonts w:eastAsia="Times New Roman"/>
                <w:b/>
                <w:bCs/>
                <w:i/>
                <w:sz w:val="16"/>
                <w:szCs w:val="16"/>
              </w:rPr>
              <w:t>43,100</w:t>
            </w:r>
          </w:p>
        </w:tc>
        <w:tc>
          <w:tcPr>
            <w:tcW w:w="1058" w:type="dxa"/>
            <w:vAlign w:val="center"/>
          </w:tcPr>
          <w:p w14:paraId="377B6ED7"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43,100</w:t>
            </w:r>
          </w:p>
        </w:tc>
        <w:tc>
          <w:tcPr>
            <w:tcW w:w="1432" w:type="dxa"/>
          </w:tcPr>
          <w:p w14:paraId="15580C12" w14:textId="77777777" w:rsidR="00656301" w:rsidRPr="00813B4F" w:rsidRDefault="00656301" w:rsidP="00656301">
            <w:pPr>
              <w:spacing w:after="0" w:line="240" w:lineRule="auto"/>
              <w:ind w:left="0" w:right="0" w:firstLine="0"/>
              <w:jc w:val="center"/>
              <w:rPr>
                <w:rFonts w:eastAsia="Times New Roman"/>
                <w:b/>
                <w:bCs/>
                <w:sz w:val="16"/>
                <w:szCs w:val="16"/>
              </w:rPr>
            </w:pPr>
          </w:p>
          <w:p w14:paraId="6DD3B978" w14:textId="77777777" w:rsidR="00656301" w:rsidRDefault="00656301" w:rsidP="00656301">
            <w:pPr>
              <w:spacing w:after="0" w:line="240" w:lineRule="auto"/>
              <w:ind w:left="0" w:right="0" w:firstLine="0"/>
              <w:jc w:val="center"/>
              <w:rPr>
                <w:rFonts w:eastAsia="Times New Roman"/>
                <w:b/>
                <w:bCs/>
                <w:sz w:val="16"/>
                <w:szCs w:val="16"/>
              </w:rPr>
            </w:pPr>
          </w:p>
          <w:p w14:paraId="6E7F33DE"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43,100</w:t>
            </w:r>
          </w:p>
        </w:tc>
        <w:tc>
          <w:tcPr>
            <w:tcW w:w="1189" w:type="dxa"/>
            <w:vAlign w:val="center"/>
          </w:tcPr>
          <w:p w14:paraId="20F5AE7B"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2E939499" w14:textId="77777777" w:rsidR="00656301" w:rsidRPr="00656301" w:rsidRDefault="00656301" w:rsidP="00656301">
            <w:pPr>
              <w:spacing w:after="0" w:line="240" w:lineRule="auto"/>
              <w:ind w:left="0" w:right="0" w:firstLine="0"/>
              <w:jc w:val="center"/>
              <w:rPr>
                <w:rFonts w:eastAsia="Times New Roman"/>
                <w:b/>
                <w:bCs/>
                <w:i/>
                <w:sz w:val="16"/>
                <w:szCs w:val="16"/>
              </w:rPr>
            </w:pPr>
          </w:p>
          <w:p w14:paraId="0C336EA4" w14:textId="572481C7" w:rsidR="00656301" w:rsidRPr="00656301" w:rsidRDefault="00656301" w:rsidP="00656301">
            <w:pPr>
              <w:spacing w:after="0" w:line="240" w:lineRule="auto"/>
              <w:ind w:left="0" w:right="0" w:firstLine="0"/>
              <w:jc w:val="center"/>
              <w:rPr>
                <w:rFonts w:eastAsia="Times New Roman"/>
                <w:b/>
                <w:bCs/>
                <w:sz w:val="16"/>
                <w:szCs w:val="16"/>
              </w:rPr>
            </w:pPr>
            <w:r w:rsidRPr="00656301">
              <w:rPr>
                <w:rFonts w:eastAsia="Times New Roman"/>
                <w:b/>
                <w:bCs/>
                <w:i/>
                <w:sz w:val="16"/>
                <w:szCs w:val="16"/>
              </w:rPr>
              <w:t>100%</w:t>
            </w:r>
          </w:p>
        </w:tc>
        <w:tc>
          <w:tcPr>
            <w:tcW w:w="1050" w:type="dxa"/>
          </w:tcPr>
          <w:p w14:paraId="365C9BD7" w14:textId="77777777" w:rsidR="00656301" w:rsidRPr="00656301" w:rsidRDefault="00656301" w:rsidP="00656301">
            <w:pPr>
              <w:spacing w:after="0" w:line="240" w:lineRule="auto"/>
              <w:ind w:left="0" w:right="0" w:firstLine="0"/>
              <w:jc w:val="center"/>
              <w:rPr>
                <w:rFonts w:eastAsia="Times New Roman"/>
                <w:b/>
                <w:bCs/>
                <w:i/>
                <w:sz w:val="16"/>
                <w:szCs w:val="16"/>
              </w:rPr>
            </w:pPr>
          </w:p>
          <w:p w14:paraId="2346F93C" w14:textId="6EB87B3C" w:rsidR="00656301" w:rsidRPr="00656301" w:rsidRDefault="00656301" w:rsidP="00656301">
            <w:pPr>
              <w:spacing w:after="0" w:line="240" w:lineRule="auto"/>
              <w:ind w:left="0" w:right="0" w:firstLine="0"/>
              <w:jc w:val="center"/>
              <w:rPr>
                <w:rFonts w:eastAsia="Times New Roman"/>
                <w:b/>
                <w:bCs/>
                <w:sz w:val="16"/>
                <w:szCs w:val="16"/>
              </w:rPr>
            </w:pPr>
            <w:r w:rsidRPr="00656301">
              <w:rPr>
                <w:rFonts w:eastAsia="Times New Roman"/>
                <w:b/>
                <w:bCs/>
                <w:i/>
                <w:sz w:val="16"/>
                <w:szCs w:val="16"/>
              </w:rPr>
              <w:t>100%</w:t>
            </w:r>
          </w:p>
        </w:tc>
        <w:tc>
          <w:tcPr>
            <w:tcW w:w="1113" w:type="dxa"/>
          </w:tcPr>
          <w:p w14:paraId="74D429D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244F749F" w14:textId="77777777" w:rsidTr="004076A0">
        <w:trPr>
          <w:trHeight w:val="300"/>
        </w:trPr>
        <w:tc>
          <w:tcPr>
            <w:tcW w:w="1806" w:type="dxa"/>
            <w:vAlign w:val="center"/>
          </w:tcPr>
          <w:p w14:paraId="4A1622BC"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1.3.1</w:t>
            </w:r>
          </w:p>
          <w:p w14:paraId="4E3F7471"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Évaluation de la chaîne de valeur du café</w:t>
            </w:r>
          </w:p>
        </w:tc>
        <w:tc>
          <w:tcPr>
            <w:tcW w:w="1207" w:type="dxa"/>
            <w:vAlign w:val="center"/>
          </w:tcPr>
          <w:p w14:paraId="7362ED56"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12,930</w:t>
            </w:r>
          </w:p>
        </w:tc>
        <w:tc>
          <w:tcPr>
            <w:tcW w:w="1058" w:type="dxa"/>
            <w:vAlign w:val="center"/>
          </w:tcPr>
          <w:p w14:paraId="3537F7B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12,930</w:t>
            </w:r>
          </w:p>
        </w:tc>
        <w:tc>
          <w:tcPr>
            <w:tcW w:w="1432" w:type="dxa"/>
          </w:tcPr>
          <w:p w14:paraId="3F275B3C" w14:textId="77777777" w:rsidR="00656301" w:rsidRPr="00813B4F" w:rsidRDefault="00656301" w:rsidP="00656301">
            <w:pPr>
              <w:spacing w:after="0" w:line="240" w:lineRule="auto"/>
              <w:ind w:left="0" w:right="0" w:firstLine="0"/>
              <w:jc w:val="center"/>
              <w:rPr>
                <w:rFonts w:eastAsia="Times New Roman"/>
                <w:sz w:val="16"/>
                <w:szCs w:val="16"/>
              </w:rPr>
            </w:pPr>
          </w:p>
          <w:p w14:paraId="63E3DD4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12,930</w:t>
            </w:r>
          </w:p>
        </w:tc>
        <w:tc>
          <w:tcPr>
            <w:tcW w:w="1189" w:type="dxa"/>
            <w:vAlign w:val="center"/>
          </w:tcPr>
          <w:p w14:paraId="37AC7D0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6F464585" w14:textId="30BE01D0"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108605BA" w14:textId="2F770B87"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096628D"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29E454B7" w14:textId="77777777" w:rsidTr="004076A0">
        <w:trPr>
          <w:trHeight w:val="300"/>
        </w:trPr>
        <w:tc>
          <w:tcPr>
            <w:tcW w:w="1806" w:type="dxa"/>
            <w:vAlign w:val="center"/>
          </w:tcPr>
          <w:p w14:paraId="1739B07D"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1.3.2</w:t>
            </w:r>
          </w:p>
          <w:p w14:paraId="1B345749"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Détermination rapide de la portée de la chaîne de valeur des aliments locaux</w:t>
            </w:r>
          </w:p>
        </w:tc>
        <w:tc>
          <w:tcPr>
            <w:tcW w:w="1207" w:type="dxa"/>
            <w:vAlign w:val="center"/>
          </w:tcPr>
          <w:p w14:paraId="42053943"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12,930</w:t>
            </w:r>
          </w:p>
        </w:tc>
        <w:tc>
          <w:tcPr>
            <w:tcW w:w="1058" w:type="dxa"/>
            <w:vAlign w:val="center"/>
          </w:tcPr>
          <w:p w14:paraId="5D72A83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12,930</w:t>
            </w:r>
          </w:p>
        </w:tc>
        <w:tc>
          <w:tcPr>
            <w:tcW w:w="1432" w:type="dxa"/>
          </w:tcPr>
          <w:p w14:paraId="12ABA16B" w14:textId="77777777" w:rsidR="00656301" w:rsidRPr="00813B4F" w:rsidRDefault="00656301" w:rsidP="00656301">
            <w:pPr>
              <w:spacing w:after="0" w:line="240" w:lineRule="auto"/>
              <w:ind w:left="0" w:right="0" w:firstLine="0"/>
              <w:jc w:val="center"/>
              <w:rPr>
                <w:rFonts w:eastAsia="Times New Roman"/>
                <w:sz w:val="16"/>
                <w:szCs w:val="16"/>
              </w:rPr>
            </w:pPr>
          </w:p>
          <w:p w14:paraId="5D5C4722" w14:textId="77777777" w:rsidR="00656301" w:rsidRPr="00813B4F" w:rsidRDefault="00656301" w:rsidP="00656301">
            <w:pPr>
              <w:spacing w:after="0" w:line="240" w:lineRule="auto"/>
              <w:ind w:left="0" w:right="0" w:firstLine="0"/>
              <w:jc w:val="center"/>
              <w:rPr>
                <w:rFonts w:eastAsia="Times New Roman"/>
                <w:sz w:val="16"/>
                <w:szCs w:val="16"/>
              </w:rPr>
            </w:pPr>
          </w:p>
          <w:p w14:paraId="3821C53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12,930</w:t>
            </w:r>
          </w:p>
        </w:tc>
        <w:tc>
          <w:tcPr>
            <w:tcW w:w="1189" w:type="dxa"/>
            <w:vAlign w:val="center"/>
          </w:tcPr>
          <w:p w14:paraId="029764A4"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04FC87A7" w14:textId="4D200276"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6A062AA4" w14:textId="3712ECB4"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99EBDCF"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776ED18A" w14:textId="77777777" w:rsidTr="004076A0">
        <w:trPr>
          <w:trHeight w:val="300"/>
        </w:trPr>
        <w:tc>
          <w:tcPr>
            <w:tcW w:w="1806" w:type="dxa"/>
            <w:vAlign w:val="center"/>
          </w:tcPr>
          <w:p w14:paraId="3792B1E5"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1.3.3</w:t>
            </w:r>
          </w:p>
          <w:p w14:paraId="11BF67A0"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Consultation des parties prenantes locales et internationales</w:t>
            </w:r>
          </w:p>
        </w:tc>
        <w:tc>
          <w:tcPr>
            <w:tcW w:w="1207" w:type="dxa"/>
            <w:vAlign w:val="center"/>
          </w:tcPr>
          <w:p w14:paraId="76F718E6"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17,240</w:t>
            </w:r>
          </w:p>
        </w:tc>
        <w:tc>
          <w:tcPr>
            <w:tcW w:w="1058" w:type="dxa"/>
            <w:vAlign w:val="center"/>
          </w:tcPr>
          <w:p w14:paraId="00831D1B"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17,240</w:t>
            </w:r>
          </w:p>
        </w:tc>
        <w:tc>
          <w:tcPr>
            <w:tcW w:w="1432" w:type="dxa"/>
          </w:tcPr>
          <w:p w14:paraId="41003780" w14:textId="77777777" w:rsidR="00656301" w:rsidRPr="00813B4F" w:rsidRDefault="00656301" w:rsidP="00656301">
            <w:pPr>
              <w:spacing w:after="0" w:line="240" w:lineRule="auto"/>
              <w:ind w:left="0" w:right="0" w:firstLine="0"/>
              <w:jc w:val="center"/>
              <w:rPr>
                <w:rFonts w:eastAsia="Times New Roman"/>
                <w:sz w:val="16"/>
                <w:szCs w:val="16"/>
              </w:rPr>
            </w:pPr>
          </w:p>
          <w:p w14:paraId="405E0729" w14:textId="77777777" w:rsidR="00656301" w:rsidRPr="00813B4F" w:rsidRDefault="00656301" w:rsidP="00656301">
            <w:pPr>
              <w:spacing w:after="0" w:line="240" w:lineRule="auto"/>
              <w:ind w:left="0" w:right="0" w:firstLine="0"/>
              <w:jc w:val="center"/>
              <w:rPr>
                <w:rFonts w:eastAsia="Times New Roman"/>
                <w:sz w:val="16"/>
                <w:szCs w:val="16"/>
              </w:rPr>
            </w:pPr>
          </w:p>
          <w:p w14:paraId="7245972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17,240</w:t>
            </w:r>
          </w:p>
        </w:tc>
        <w:tc>
          <w:tcPr>
            <w:tcW w:w="1189" w:type="dxa"/>
            <w:vAlign w:val="center"/>
          </w:tcPr>
          <w:p w14:paraId="72C44BD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6F9D87FC" w14:textId="2BAEC40E"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23C0EA45" w14:textId="2AB78A76"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3AE828B7"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1D12D283" w14:textId="77777777" w:rsidTr="004076A0">
        <w:trPr>
          <w:trHeight w:val="300"/>
        </w:trPr>
        <w:tc>
          <w:tcPr>
            <w:tcW w:w="1806" w:type="dxa"/>
            <w:vAlign w:val="center"/>
          </w:tcPr>
          <w:p w14:paraId="71698BE6"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Produit 1.4</w:t>
            </w:r>
          </w:p>
          <w:p w14:paraId="7928DEA0"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lang w:val="fr-FR"/>
              </w:rPr>
              <w:t>Analyse des profils et évaluation des capacités des partenaires</w:t>
            </w:r>
          </w:p>
          <w:p w14:paraId="2FF1ABDE" w14:textId="77777777" w:rsidR="00656301" w:rsidRPr="00813B4F" w:rsidRDefault="00656301" w:rsidP="00656301">
            <w:pPr>
              <w:spacing w:after="0" w:line="240" w:lineRule="auto"/>
              <w:ind w:left="0" w:right="0" w:firstLine="0"/>
              <w:jc w:val="left"/>
              <w:rPr>
                <w:rFonts w:eastAsia="Times New Roman"/>
                <w:sz w:val="16"/>
                <w:szCs w:val="16"/>
              </w:rPr>
            </w:pPr>
          </w:p>
        </w:tc>
        <w:tc>
          <w:tcPr>
            <w:tcW w:w="1207" w:type="dxa"/>
            <w:vAlign w:val="center"/>
          </w:tcPr>
          <w:p w14:paraId="655B3458" w14:textId="77777777" w:rsidR="00656301" w:rsidRPr="00813B4F" w:rsidRDefault="00656301" w:rsidP="00656301">
            <w:pPr>
              <w:spacing w:after="0" w:line="240" w:lineRule="auto"/>
              <w:ind w:left="0" w:right="0" w:firstLine="0"/>
              <w:jc w:val="center"/>
              <w:rPr>
                <w:rFonts w:eastAsia="Times New Roman"/>
                <w:b/>
                <w:bCs/>
                <w:i/>
                <w:sz w:val="16"/>
                <w:szCs w:val="16"/>
              </w:rPr>
            </w:pPr>
            <w:r w:rsidRPr="00813B4F">
              <w:rPr>
                <w:rFonts w:eastAsia="Times New Roman"/>
                <w:b/>
                <w:bCs/>
                <w:i/>
                <w:sz w:val="16"/>
                <w:szCs w:val="16"/>
              </w:rPr>
              <w:t>49,100</w:t>
            </w:r>
          </w:p>
        </w:tc>
        <w:tc>
          <w:tcPr>
            <w:tcW w:w="1058" w:type="dxa"/>
            <w:vAlign w:val="center"/>
          </w:tcPr>
          <w:p w14:paraId="76F405DB"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49,100</w:t>
            </w:r>
          </w:p>
        </w:tc>
        <w:tc>
          <w:tcPr>
            <w:tcW w:w="1432" w:type="dxa"/>
          </w:tcPr>
          <w:p w14:paraId="0A91A65C" w14:textId="77777777" w:rsidR="00656301" w:rsidRPr="00813B4F" w:rsidRDefault="00656301" w:rsidP="00656301">
            <w:pPr>
              <w:spacing w:after="0" w:line="240" w:lineRule="auto"/>
              <w:ind w:left="0" w:right="0" w:firstLine="0"/>
              <w:jc w:val="center"/>
              <w:rPr>
                <w:rFonts w:eastAsia="Times New Roman"/>
                <w:b/>
                <w:bCs/>
                <w:sz w:val="16"/>
                <w:szCs w:val="16"/>
              </w:rPr>
            </w:pPr>
          </w:p>
          <w:p w14:paraId="10A7DE62" w14:textId="77777777" w:rsidR="00656301" w:rsidRPr="00813B4F" w:rsidRDefault="00656301" w:rsidP="00656301">
            <w:pPr>
              <w:spacing w:after="0" w:line="240" w:lineRule="auto"/>
              <w:ind w:left="0" w:right="0" w:firstLine="0"/>
              <w:jc w:val="center"/>
              <w:rPr>
                <w:rFonts w:eastAsia="Times New Roman"/>
                <w:b/>
                <w:bCs/>
                <w:sz w:val="16"/>
                <w:szCs w:val="16"/>
              </w:rPr>
            </w:pPr>
          </w:p>
          <w:p w14:paraId="130B099B"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49,100</w:t>
            </w:r>
          </w:p>
        </w:tc>
        <w:tc>
          <w:tcPr>
            <w:tcW w:w="1189" w:type="dxa"/>
            <w:vAlign w:val="center"/>
          </w:tcPr>
          <w:p w14:paraId="297C350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1D0B56D0" w14:textId="35AFCCB2"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53A1E0DD" w14:textId="7DEE391D"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43C6C4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206367DE" w14:textId="77777777" w:rsidTr="004076A0">
        <w:trPr>
          <w:trHeight w:val="300"/>
        </w:trPr>
        <w:tc>
          <w:tcPr>
            <w:tcW w:w="1806" w:type="dxa"/>
            <w:vAlign w:val="center"/>
          </w:tcPr>
          <w:p w14:paraId="7622A296"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1.4.1</w:t>
            </w:r>
          </w:p>
          <w:p w14:paraId="29C43AC5"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lang w:val="fr"/>
              </w:rPr>
              <w:t>Collecte coopérative de données</w:t>
            </w:r>
          </w:p>
        </w:tc>
        <w:tc>
          <w:tcPr>
            <w:tcW w:w="1207" w:type="dxa"/>
            <w:vAlign w:val="center"/>
          </w:tcPr>
          <w:p w14:paraId="680F6F28"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8,650</w:t>
            </w:r>
          </w:p>
        </w:tc>
        <w:tc>
          <w:tcPr>
            <w:tcW w:w="1058" w:type="dxa"/>
            <w:vAlign w:val="center"/>
          </w:tcPr>
          <w:p w14:paraId="3328385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8,650</w:t>
            </w:r>
          </w:p>
        </w:tc>
        <w:tc>
          <w:tcPr>
            <w:tcW w:w="1432" w:type="dxa"/>
          </w:tcPr>
          <w:p w14:paraId="2905F6D0" w14:textId="77777777" w:rsidR="00656301" w:rsidRPr="00813B4F" w:rsidRDefault="00656301" w:rsidP="00656301">
            <w:pPr>
              <w:spacing w:after="0" w:line="240" w:lineRule="auto"/>
              <w:ind w:left="0" w:right="0" w:firstLine="0"/>
              <w:jc w:val="center"/>
              <w:rPr>
                <w:rFonts w:eastAsia="Times New Roman"/>
                <w:sz w:val="16"/>
                <w:szCs w:val="16"/>
              </w:rPr>
            </w:pPr>
          </w:p>
          <w:p w14:paraId="64DA4C8C" w14:textId="77777777" w:rsidR="00656301" w:rsidRPr="00813B4F" w:rsidRDefault="00656301" w:rsidP="00656301">
            <w:pPr>
              <w:spacing w:after="0" w:line="240" w:lineRule="auto"/>
              <w:ind w:left="0" w:right="0" w:firstLine="0"/>
              <w:jc w:val="center"/>
              <w:rPr>
                <w:rFonts w:eastAsia="Times New Roman"/>
                <w:sz w:val="16"/>
                <w:szCs w:val="16"/>
              </w:rPr>
            </w:pPr>
          </w:p>
          <w:p w14:paraId="25B77F8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8,650</w:t>
            </w:r>
          </w:p>
        </w:tc>
        <w:tc>
          <w:tcPr>
            <w:tcW w:w="1189" w:type="dxa"/>
            <w:vAlign w:val="center"/>
          </w:tcPr>
          <w:p w14:paraId="0BA47B1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43524989" w14:textId="77777777" w:rsidR="00656301" w:rsidRDefault="00656301" w:rsidP="00656301">
            <w:pPr>
              <w:spacing w:after="0" w:line="240" w:lineRule="auto"/>
              <w:ind w:left="0" w:right="0" w:firstLine="0"/>
              <w:jc w:val="center"/>
              <w:rPr>
                <w:rFonts w:eastAsia="Times New Roman"/>
                <w:i/>
                <w:sz w:val="16"/>
                <w:szCs w:val="16"/>
              </w:rPr>
            </w:pPr>
          </w:p>
          <w:p w14:paraId="401316C5" w14:textId="3CDE9DA3"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7D13C160" w14:textId="77777777" w:rsidR="00656301" w:rsidRDefault="00656301" w:rsidP="00656301">
            <w:pPr>
              <w:spacing w:after="0" w:line="240" w:lineRule="auto"/>
              <w:ind w:left="0" w:right="0" w:firstLine="0"/>
              <w:jc w:val="center"/>
              <w:rPr>
                <w:rFonts w:eastAsia="Times New Roman"/>
                <w:i/>
                <w:sz w:val="16"/>
                <w:szCs w:val="16"/>
              </w:rPr>
            </w:pPr>
          </w:p>
          <w:p w14:paraId="0AB47E33" w14:textId="46DBE602"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495A184F"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BB856B9" w14:textId="77777777" w:rsidTr="004076A0">
        <w:trPr>
          <w:trHeight w:val="300"/>
        </w:trPr>
        <w:tc>
          <w:tcPr>
            <w:tcW w:w="1806" w:type="dxa"/>
            <w:vAlign w:val="center"/>
          </w:tcPr>
          <w:p w14:paraId="209468F9"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1.4.2</w:t>
            </w:r>
          </w:p>
          <w:p w14:paraId="788BCA35"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lang w:val="fr"/>
              </w:rPr>
              <w:t>Évaluation coopérative de la capacité organisationnelle (OCA)</w:t>
            </w:r>
          </w:p>
        </w:tc>
        <w:tc>
          <w:tcPr>
            <w:tcW w:w="1207" w:type="dxa"/>
            <w:vAlign w:val="center"/>
          </w:tcPr>
          <w:p w14:paraId="25D94479"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28,450</w:t>
            </w:r>
          </w:p>
        </w:tc>
        <w:tc>
          <w:tcPr>
            <w:tcW w:w="1058" w:type="dxa"/>
            <w:vAlign w:val="center"/>
          </w:tcPr>
          <w:p w14:paraId="1B249B1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28,450</w:t>
            </w:r>
          </w:p>
        </w:tc>
        <w:tc>
          <w:tcPr>
            <w:tcW w:w="1432" w:type="dxa"/>
          </w:tcPr>
          <w:p w14:paraId="665F9A79" w14:textId="77777777" w:rsidR="00656301" w:rsidRPr="00813B4F" w:rsidRDefault="00656301" w:rsidP="00656301">
            <w:pPr>
              <w:spacing w:after="0" w:line="240" w:lineRule="auto"/>
              <w:ind w:left="0" w:right="0" w:firstLine="0"/>
              <w:jc w:val="center"/>
              <w:rPr>
                <w:rFonts w:eastAsia="Times New Roman"/>
                <w:sz w:val="16"/>
                <w:szCs w:val="16"/>
              </w:rPr>
            </w:pPr>
          </w:p>
          <w:p w14:paraId="7CB60638" w14:textId="77777777" w:rsidR="00656301" w:rsidRPr="00813B4F" w:rsidRDefault="00656301" w:rsidP="00656301">
            <w:pPr>
              <w:spacing w:after="0" w:line="240" w:lineRule="auto"/>
              <w:ind w:left="0" w:right="0" w:firstLine="0"/>
              <w:jc w:val="center"/>
              <w:rPr>
                <w:rFonts w:eastAsia="Times New Roman"/>
                <w:sz w:val="16"/>
                <w:szCs w:val="16"/>
              </w:rPr>
            </w:pPr>
          </w:p>
          <w:p w14:paraId="6E19929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28,450</w:t>
            </w:r>
          </w:p>
        </w:tc>
        <w:tc>
          <w:tcPr>
            <w:tcW w:w="1189" w:type="dxa"/>
            <w:vAlign w:val="center"/>
          </w:tcPr>
          <w:p w14:paraId="661AB666"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4CD41B19" w14:textId="77777777" w:rsidR="00656301" w:rsidRDefault="00656301" w:rsidP="00656301">
            <w:pPr>
              <w:spacing w:after="0" w:line="240" w:lineRule="auto"/>
              <w:ind w:left="0" w:right="0" w:firstLine="0"/>
              <w:jc w:val="center"/>
              <w:rPr>
                <w:rFonts w:eastAsia="Times New Roman"/>
                <w:i/>
                <w:sz w:val="16"/>
                <w:szCs w:val="16"/>
              </w:rPr>
            </w:pPr>
          </w:p>
          <w:p w14:paraId="29D462C3" w14:textId="79EE7A3B"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796A35EF" w14:textId="77777777" w:rsidR="00656301" w:rsidRDefault="00656301" w:rsidP="00656301">
            <w:pPr>
              <w:spacing w:after="0" w:line="240" w:lineRule="auto"/>
              <w:ind w:left="0" w:right="0" w:firstLine="0"/>
              <w:jc w:val="center"/>
              <w:rPr>
                <w:rFonts w:eastAsia="Times New Roman"/>
                <w:i/>
                <w:sz w:val="16"/>
                <w:szCs w:val="16"/>
              </w:rPr>
            </w:pPr>
          </w:p>
          <w:p w14:paraId="058203BA" w14:textId="00207D0E"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67D5AF70"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5EF7D53B" w14:textId="77777777" w:rsidTr="004076A0">
        <w:trPr>
          <w:trHeight w:val="300"/>
        </w:trPr>
        <w:tc>
          <w:tcPr>
            <w:tcW w:w="1806" w:type="dxa"/>
            <w:vAlign w:val="center"/>
          </w:tcPr>
          <w:p w14:paraId="39E3B46D"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1.4.3</w:t>
            </w:r>
          </w:p>
          <w:p w14:paraId="6F8D7C6E"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Parc national / autres partenaires évaluation des capacités organisationnelles (OCA)</w:t>
            </w:r>
          </w:p>
        </w:tc>
        <w:tc>
          <w:tcPr>
            <w:tcW w:w="1207" w:type="dxa"/>
            <w:vAlign w:val="center"/>
          </w:tcPr>
          <w:p w14:paraId="21EB8911"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12,000</w:t>
            </w:r>
          </w:p>
        </w:tc>
        <w:tc>
          <w:tcPr>
            <w:tcW w:w="1058" w:type="dxa"/>
            <w:vAlign w:val="center"/>
          </w:tcPr>
          <w:p w14:paraId="63F6037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12,000</w:t>
            </w:r>
          </w:p>
        </w:tc>
        <w:tc>
          <w:tcPr>
            <w:tcW w:w="1432" w:type="dxa"/>
          </w:tcPr>
          <w:p w14:paraId="6FEF4E68" w14:textId="77777777" w:rsidR="00656301" w:rsidRPr="00813B4F" w:rsidRDefault="00656301" w:rsidP="00656301">
            <w:pPr>
              <w:spacing w:after="0" w:line="240" w:lineRule="auto"/>
              <w:ind w:left="0" w:right="0" w:firstLine="0"/>
              <w:jc w:val="center"/>
              <w:rPr>
                <w:rFonts w:eastAsia="Times New Roman"/>
                <w:sz w:val="16"/>
                <w:szCs w:val="16"/>
              </w:rPr>
            </w:pPr>
          </w:p>
          <w:p w14:paraId="4A9FE0BE" w14:textId="77777777" w:rsidR="00656301" w:rsidRPr="00813B4F" w:rsidRDefault="00656301" w:rsidP="00656301">
            <w:pPr>
              <w:spacing w:after="0" w:line="240" w:lineRule="auto"/>
              <w:ind w:left="0" w:right="0" w:firstLine="0"/>
              <w:jc w:val="center"/>
              <w:rPr>
                <w:rFonts w:eastAsia="Times New Roman"/>
                <w:sz w:val="16"/>
                <w:szCs w:val="16"/>
              </w:rPr>
            </w:pPr>
          </w:p>
          <w:p w14:paraId="727DC7B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12,000</w:t>
            </w:r>
          </w:p>
        </w:tc>
        <w:tc>
          <w:tcPr>
            <w:tcW w:w="1189" w:type="dxa"/>
            <w:vAlign w:val="center"/>
          </w:tcPr>
          <w:p w14:paraId="5E62B60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01940ADB" w14:textId="77777777" w:rsidR="00656301" w:rsidRDefault="00656301" w:rsidP="00656301">
            <w:pPr>
              <w:spacing w:after="0" w:line="240" w:lineRule="auto"/>
              <w:ind w:left="0" w:right="0" w:firstLine="0"/>
              <w:jc w:val="center"/>
              <w:rPr>
                <w:rFonts w:eastAsia="Times New Roman"/>
                <w:i/>
                <w:sz w:val="16"/>
                <w:szCs w:val="16"/>
              </w:rPr>
            </w:pPr>
          </w:p>
          <w:p w14:paraId="0BED2300" w14:textId="7AA40656"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39D3E2E0" w14:textId="77777777" w:rsidR="00656301" w:rsidRDefault="00656301" w:rsidP="00656301">
            <w:pPr>
              <w:spacing w:after="0" w:line="240" w:lineRule="auto"/>
              <w:ind w:left="0" w:right="0" w:firstLine="0"/>
              <w:jc w:val="center"/>
              <w:rPr>
                <w:rFonts w:eastAsia="Times New Roman"/>
                <w:i/>
                <w:sz w:val="16"/>
                <w:szCs w:val="16"/>
              </w:rPr>
            </w:pPr>
          </w:p>
          <w:p w14:paraId="79577F97" w14:textId="27711F8B"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2CC6BAC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68C9C41A" w14:textId="77777777" w:rsidTr="004076A0">
        <w:trPr>
          <w:trHeight w:val="300"/>
        </w:trPr>
        <w:tc>
          <w:tcPr>
            <w:tcW w:w="1806" w:type="dxa"/>
            <w:vAlign w:val="center"/>
          </w:tcPr>
          <w:p w14:paraId="64BC2514"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Produit 1.5</w:t>
            </w:r>
          </w:p>
          <w:p w14:paraId="20E758A5"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Etude de faisabilité agroforestière</w:t>
            </w:r>
          </w:p>
        </w:tc>
        <w:tc>
          <w:tcPr>
            <w:tcW w:w="1207" w:type="dxa"/>
            <w:vAlign w:val="center"/>
          </w:tcPr>
          <w:p w14:paraId="66406664" w14:textId="77777777" w:rsidR="00656301" w:rsidRPr="00813B4F" w:rsidRDefault="00656301" w:rsidP="00656301">
            <w:pPr>
              <w:spacing w:after="0" w:line="240" w:lineRule="auto"/>
              <w:ind w:left="0" w:right="0" w:firstLine="0"/>
              <w:jc w:val="center"/>
              <w:rPr>
                <w:rFonts w:eastAsia="Times New Roman"/>
                <w:b/>
                <w:bCs/>
                <w:i/>
                <w:sz w:val="16"/>
                <w:szCs w:val="16"/>
              </w:rPr>
            </w:pPr>
            <w:r w:rsidRPr="00813B4F">
              <w:rPr>
                <w:rFonts w:eastAsia="Times New Roman"/>
                <w:b/>
                <w:bCs/>
                <w:i/>
                <w:sz w:val="16"/>
                <w:szCs w:val="16"/>
              </w:rPr>
              <w:t>63,100</w:t>
            </w:r>
          </w:p>
        </w:tc>
        <w:tc>
          <w:tcPr>
            <w:tcW w:w="1058" w:type="dxa"/>
            <w:vAlign w:val="center"/>
          </w:tcPr>
          <w:p w14:paraId="4FA4E9DC"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63,100</w:t>
            </w:r>
          </w:p>
        </w:tc>
        <w:tc>
          <w:tcPr>
            <w:tcW w:w="1432" w:type="dxa"/>
          </w:tcPr>
          <w:p w14:paraId="04AC8D78" w14:textId="77777777" w:rsidR="00656301" w:rsidRPr="00813B4F" w:rsidRDefault="00656301" w:rsidP="00656301">
            <w:pPr>
              <w:spacing w:after="0" w:line="240" w:lineRule="auto"/>
              <w:ind w:left="0" w:right="0" w:firstLine="0"/>
              <w:jc w:val="center"/>
              <w:rPr>
                <w:rFonts w:eastAsia="Times New Roman"/>
                <w:b/>
                <w:bCs/>
                <w:sz w:val="16"/>
                <w:szCs w:val="16"/>
              </w:rPr>
            </w:pPr>
          </w:p>
          <w:p w14:paraId="6ABBE153"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63,100</w:t>
            </w:r>
          </w:p>
        </w:tc>
        <w:tc>
          <w:tcPr>
            <w:tcW w:w="1189" w:type="dxa"/>
            <w:vAlign w:val="center"/>
          </w:tcPr>
          <w:p w14:paraId="44C017D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5236EEAF" w14:textId="77777777" w:rsidR="00656301" w:rsidRDefault="00656301" w:rsidP="00656301">
            <w:pPr>
              <w:spacing w:after="0" w:line="240" w:lineRule="auto"/>
              <w:ind w:left="0" w:right="0" w:firstLine="0"/>
              <w:jc w:val="center"/>
              <w:rPr>
                <w:rFonts w:eastAsia="Times New Roman"/>
                <w:i/>
                <w:sz w:val="16"/>
                <w:szCs w:val="16"/>
              </w:rPr>
            </w:pPr>
          </w:p>
          <w:p w14:paraId="185FD2DA" w14:textId="10B38661"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7458DDC2" w14:textId="77777777" w:rsidR="00656301" w:rsidRDefault="00656301" w:rsidP="00656301">
            <w:pPr>
              <w:spacing w:after="0" w:line="240" w:lineRule="auto"/>
              <w:ind w:left="0" w:right="0" w:firstLine="0"/>
              <w:jc w:val="center"/>
              <w:rPr>
                <w:rFonts w:eastAsia="Times New Roman"/>
                <w:i/>
                <w:sz w:val="16"/>
                <w:szCs w:val="16"/>
              </w:rPr>
            </w:pPr>
          </w:p>
          <w:p w14:paraId="44D04C2F" w14:textId="206F994D"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6078018"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F1DA06B" w14:textId="77777777" w:rsidTr="004076A0">
        <w:trPr>
          <w:trHeight w:val="300"/>
        </w:trPr>
        <w:tc>
          <w:tcPr>
            <w:tcW w:w="1806" w:type="dxa"/>
            <w:vAlign w:val="center"/>
          </w:tcPr>
          <w:p w14:paraId="1F74F9CE"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1.5.1</w:t>
            </w:r>
          </w:p>
          <w:p w14:paraId="65A01DF0"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Détermination de la portée des espèces d’arbres - reboisement, ombre, bois, énergie du bois, érosion</w:t>
            </w:r>
          </w:p>
        </w:tc>
        <w:tc>
          <w:tcPr>
            <w:tcW w:w="1207" w:type="dxa"/>
            <w:vAlign w:val="center"/>
          </w:tcPr>
          <w:p w14:paraId="4AA972AD"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18,775</w:t>
            </w:r>
          </w:p>
        </w:tc>
        <w:tc>
          <w:tcPr>
            <w:tcW w:w="1058" w:type="dxa"/>
            <w:vAlign w:val="center"/>
          </w:tcPr>
          <w:p w14:paraId="61A145A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432" w:type="dxa"/>
          </w:tcPr>
          <w:p w14:paraId="02FA7D67" w14:textId="77777777" w:rsidR="00656301" w:rsidRPr="00813B4F" w:rsidRDefault="00656301" w:rsidP="00656301">
            <w:pPr>
              <w:spacing w:after="0" w:line="240" w:lineRule="auto"/>
              <w:ind w:left="0" w:right="0" w:firstLine="0"/>
              <w:jc w:val="center"/>
              <w:rPr>
                <w:rFonts w:eastAsia="Times New Roman"/>
                <w:sz w:val="16"/>
                <w:szCs w:val="16"/>
              </w:rPr>
            </w:pPr>
          </w:p>
          <w:p w14:paraId="5EA98872" w14:textId="77777777" w:rsidR="00656301" w:rsidRPr="00813B4F" w:rsidRDefault="00656301" w:rsidP="00656301">
            <w:pPr>
              <w:spacing w:after="0" w:line="240" w:lineRule="auto"/>
              <w:ind w:left="0" w:right="0" w:firstLine="0"/>
              <w:jc w:val="center"/>
              <w:rPr>
                <w:rFonts w:eastAsia="Times New Roman"/>
                <w:sz w:val="16"/>
                <w:szCs w:val="16"/>
              </w:rPr>
            </w:pPr>
          </w:p>
          <w:p w14:paraId="28E467D1" w14:textId="77777777" w:rsidR="00656301" w:rsidRPr="00813B4F" w:rsidRDefault="00656301" w:rsidP="00656301">
            <w:pPr>
              <w:spacing w:after="0" w:line="240" w:lineRule="auto"/>
              <w:ind w:left="0" w:right="0" w:firstLine="0"/>
              <w:jc w:val="center"/>
              <w:rPr>
                <w:rFonts w:eastAsia="Times New Roman"/>
                <w:sz w:val="16"/>
                <w:szCs w:val="16"/>
              </w:rPr>
            </w:pPr>
          </w:p>
          <w:p w14:paraId="5D6F84B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189" w:type="dxa"/>
            <w:vAlign w:val="center"/>
          </w:tcPr>
          <w:p w14:paraId="1A42EE0C"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114625BC" w14:textId="77777777" w:rsidR="00656301" w:rsidRDefault="00656301" w:rsidP="00656301">
            <w:pPr>
              <w:spacing w:after="0" w:line="240" w:lineRule="auto"/>
              <w:ind w:left="0" w:right="0" w:firstLine="0"/>
              <w:jc w:val="center"/>
              <w:rPr>
                <w:rFonts w:eastAsia="Times New Roman"/>
                <w:i/>
                <w:sz w:val="16"/>
                <w:szCs w:val="16"/>
              </w:rPr>
            </w:pPr>
          </w:p>
          <w:p w14:paraId="2758409B" w14:textId="77777777" w:rsidR="00656301" w:rsidRDefault="00656301" w:rsidP="00656301">
            <w:pPr>
              <w:spacing w:after="0" w:line="240" w:lineRule="auto"/>
              <w:ind w:left="0" w:right="0" w:firstLine="0"/>
              <w:jc w:val="center"/>
              <w:rPr>
                <w:rFonts w:eastAsia="Times New Roman"/>
                <w:i/>
                <w:sz w:val="16"/>
                <w:szCs w:val="16"/>
              </w:rPr>
            </w:pPr>
          </w:p>
          <w:p w14:paraId="1A6B8D1D" w14:textId="77777777" w:rsidR="00656301" w:rsidRDefault="00656301" w:rsidP="00656301">
            <w:pPr>
              <w:spacing w:after="0" w:line="240" w:lineRule="auto"/>
              <w:ind w:left="0" w:right="0" w:firstLine="0"/>
              <w:jc w:val="center"/>
              <w:rPr>
                <w:rFonts w:eastAsia="Times New Roman"/>
                <w:i/>
                <w:sz w:val="16"/>
                <w:szCs w:val="16"/>
              </w:rPr>
            </w:pPr>
          </w:p>
          <w:p w14:paraId="14B2F11E" w14:textId="7FB33E57"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0089D633" w14:textId="77777777" w:rsidR="00656301" w:rsidRDefault="00656301" w:rsidP="00656301">
            <w:pPr>
              <w:spacing w:after="0" w:line="240" w:lineRule="auto"/>
              <w:ind w:left="0" w:right="0" w:firstLine="0"/>
              <w:jc w:val="center"/>
              <w:rPr>
                <w:rFonts w:eastAsia="Times New Roman"/>
                <w:i/>
                <w:sz w:val="16"/>
                <w:szCs w:val="16"/>
              </w:rPr>
            </w:pPr>
          </w:p>
          <w:p w14:paraId="52014535" w14:textId="77777777" w:rsidR="00656301" w:rsidRDefault="00656301" w:rsidP="00656301">
            <w:pPr>
              <w:spacing w:after="0" w:line="240" w:lineRule="auto"/>
              <w:ind w:left="0" w:right="0" w:firstLine="0"/>
              <w:jc w:val="center"/>
              <w:rPr>
                <w:rFonts w:eastAsia="Times New Roman"/>
                <w:i/>
                <w:sz w:val="16"/>
                <w:szCs w:val="16"/>
              </w:rPr>
            </w:pPr>
          </w:p>
          <w:p w14:paraId="570F069D" w14:textId="77777777" w:rsidR="00656301" w:rsidRDefault="00656301" w:rsidP="00656301">
            <w:pPr>
              <w:spacing w:after="0" w:line="240" w:lineRule="auto"/>
              <w:ind w:left="0" w:right="0" w:firstLine="0"/>
              <w:jc w:val="center"/>
              <w:rPr>
                <w:rFonts w:eastAsia="Times New Roman"/>
                <w:i/>
                <w:sz w:val="16"/>
                <w:szCs w:val="16"/>
              </w:rPr>
            </w:pPr>
          </w:p>
          <w:p w14:paraId="1B831C2A" w14:textId="15C8E53D"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FDC3D0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273AA312" w14:textId="77777777" w:rsidTr="004076A0">
        <w:trPr>
          <w:trHeight w:val="300"/>
        </w:trPr>
        <w:tc>
          <w:tcPr>
            <w:tcW w:w="1806" w:type="dxa"/>
            <w:vAlign w:val="center"/>
          </w:tcPr>
          <w:p w14:paraId="7E9FD3CD"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1.5.2</w:t>
            </w:r>
          </w:p>
          <w:p w14:paraId="548D62BF"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Cartographie du potentiel de reboisement et de boisement avec les parcs nationaux</w:t>
            </w:r>
          </w:p>
        </w:tc>
        <w:tc>
          <w:tcPr>
            <w:tcW w:w="1207" w:type="dxa"/>
            <w:vAlign w:val="center"/>
          </w:tcPr>
          <w:p w14:paraId="4F121C37"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18,775</w:t>
            </w:r>
          </w:p>
        </w:tc>
        <w:tc>
          <w:tcPr>
            <w:tcW w:w="1058" w:type="dxa"/>
            <w:vAlign w:val="center"/>
          </w:tcPr>
          <w:p w14:paraId="04D15A3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432" w:type="dxa"/>
          </w:tcPr>
          <w:p w14:paraId="6E7F1A4A" w14:textId="77777777" w:rsidR="00656301" w:rsidRPr="00813B4F" w:rsidRDefault="00656301" w:rsidP="00656301">
            <w:pPr>
              <w:spacing w:after="0" w:line="240" w:lineRule="auto"/>
              <w:ind w:left="0" w:right="0" w:firstLine="0"/>
              <w:jc w:val="center"/>
              <w:rPr>
                <w:rFonts w:eastAsia="Times New Roman"/>
                <w:sz w:val="16"/>
                <w:szCs w:val="16"/>
              </w:rPr>
            </w:pPr>
          </w:p>
          <w:p w14:paraId="1D208411" w14:textId="77777777" w:rsidR="00656301" w:rsidRPr="00813B4F" w:rsidRDefault="00656301" w:rsidP="00656301">
            <w:pPr>
              <w:spacing w:after="0" w:line="240" w:lineRule="auto"/>
              <w:ind w:left="0" w:right="0" w:firstLine="0"/>
              <w:jc w:val="center"/>
              <w:rPr>
                <w:rFonts w:eastAsia="Times New Roman"/>
                <w:sz w:val="16"/>
                <w:szCs w:val="16"/>
              </w:rPr>
            </w:pPr>
          </w:p>
          <w:p w14:paraId="03774B5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189" w:type="dxa"/>
            <w:vAlign w:val="center"/>
          </w:tcPr>
          <w:p w14:paraId="1291B67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6DA2DB94" w14:textId="77777777" w:rsidR="00656301" w:rsidRDefault="00656301" w:rsidP="00656301">
            <w:pPr>
              <w:spacing w:after="0" w:line="240" w:lineRule="auto"/>
              <w:ind w:left="0" w:right="0" w:firstLine="0"/>
              <w:jc w:val="center"/>
              <w:rPr>
                <w:rFonts w:eastAsia="Times New Roman"/>
                <w:i/>
                <w:sz w:val="16"/>
                <w:szCs w:val="16"/>
              </w:rPr>
            </w:pPr>
          </w:p>
          <w:p w14:paraId="611B2282" w14:textId="77777777" w:rsidR="00656301" w:rsidRDefault="00656301" w:rsidP="00656301">
            <w:pPr>
              <w:spacing w:after="0" w:line="240" w:lineRule="auto"/>
              <w:ind w:left="0" w:right="0" w:firstLine="0"/>
              <w:jc w:val="center"/>
              <w:rPr>
                <w:rFonts w:eastAsia="Times New Roman"/>
                <w:i/>
                <w:sz w:val="16"/>
                <w:szCs w:val="16"/>
              </w:rPr>
            </w:pPr>
          </w:p>
          <w:p w14:paraId="7B121B71" w14:textId="1BCEA19F"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67CE0598" w14:textId="77777777" w:rsidR="00656301" w:rsidRDefault="00656301" w:rsidP="00656301">
            <w:pPr>
              <w:spacing w:after="0" w:line="240" w:lineRule="auto"/>
              <w:ind w:left="0" w:right="0" w:firstLine="0"/>
              <w:jc w:val="center"/>
              <w:rPr>
                <w:rFonts w:eastAsia="Times New Roman"/>
                <w:i/>
                <w:sz w:val="16"/>
                <w:szCs w:val="16"/>
              </w:rPr>
            </w:pPr>
          </w:p>
          <w:p w14:paraId="1A0B3093" w14:textId="77777777" w:rsidR="00656301" w:rsidRDefault="00656301" w:rsidP="00656301">
            <w:pPr>
              <w:spacing w:after="0" w:line="240" w:lineRule="auto"/>
              <w:ind w:left="0" w:right="0" w:firstLine="0"/>
              <w:jc w:val="center"/>
              <w:rPr>
                <w:rFonts w:eastAsia="Times New Roman"/>
                <w:i/>
                <w:sz w:val="16"/>
                <w:szCs w:val="16"/>
              </w:rPr>
            </w:pPr>
          </w:p>
          <w:p w14:paraId="7D62010B" w14:textId="65B98AB5"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33CEFFDD"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233471A4" w14:textId="77777777" w:rsidTr="004076A0">
        <w:trPr>
          <w:trHeight w:val="300"/>
        </w:trPr>
        <w:tc>
          <w:tcPr>
            <w:tcW w:w="1806" w:type="dxa"/>
            <w:vAlign w:val="center"/>
          </w:tcPr>
          <w:p w14:paraId="0F8E9E97"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1.5.3</w:t>
            </w:r>
          </w:p>
          <w:p w14:paraId="6D66D168"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 xml:space="preserve">Modélisation et planification de la répartition - Parcs </w:t>
            </w:r>
            <w:r w:rsidRPr="00813B4F">
              <w:rPr>
                <w:rFonts w:eastAsia="Times New Roman"/>
                <w:sz w:val="16"/>
                <w:szCs w:val="16"/>
              </w:rPr>
              <w:lastRenderedPageBreak/>
              <w:t>nationaux, niveau CLD, dirigé par une coopérative</w:t>
            </w:r>
          </w:p>
        </w:tc>
        <w:tc>
          <w:tcPr>
            <w:tcW w:w="1207" w:type="dxa"/>
            <w:vAlign w:val="center"/>
          </w:tcPr>
          <w:p w14:paraId="1C7C78B9"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lastRenderedPageBreak/>
              <w:t>18,775</w:t>
            </w:r>
          </w:p>
        </w:tc>
        <w:tc>
          <w:tcPr>
            <w:tcW w:w="1058" w:type="dxa"/>
            <w:vAlign w:val="center"/>
          </w:tcPr>
          <w:p w14:paraId="6E300115"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432" w:type="dxa"/>
          </w:tcPr>
          <w:p w14:paraId="42A68574" w14:textId="77777777" w:rsidR="00656301" w:rsidRPr="00813B4F" w:rsidRDefault="00656301" w:rsidP="00656301">
            <w:pPr>
              <w:spacing w:after="0" w:line="240" w:lineRule="auto"/>
              <w:ind w:left="0" w:right="0" w:firstLine="0"/>
              <w:jc w:val="center"/>
              <w:rPr>
                <w:rFonts w:eastAsia="Times New Roman"/>
                <w:sz w:val="16"/>
                <w:szCs w:val="16"/>
              </w:rPr>
            </w:pPr>
          </w:p>
          <w:p w14:paraId="095A92AE" w14:textId="77777777" w:rsidR="00656301" w:rsidRPr="00813B4F" w:rsidRDefault="00656301" w:rsidP="00656301">
            <w:pPr>
              <w:spacing w:after="0" w:line="240" w:lineRule="auto"/>
              <w:ind w:left="0" w:right="0" w:firstLine="0"/>
              <w:jc w:val="center"/>
              <w:rPr>
                <w:rFonts w:eastAsia="Times New Roman"/>
                <w:sz w:val="16"/>
                <w:szCs w:val="16"/>
              </w:rPr>
            </w:pPr>
          </w:p>
          <w:p w14:paraId="72B9C106"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18,775</w:t>
            </w:r>
          </w:p>
        </w:tc>
        <w:tc>
          <w:tcPr>
            <w:tcW w:w="1189" w:type="dxa"/>
            <w:vAlign w:val="center"/>
          </w:tcPr>
          <w:p w14:paraId="5B2EFCA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4D1A342B" w14:textId="77777777" w:rsidR="00656301" w:rsidRDefault="00656301" w:rsidP="00656301">
            <w:pPr>
              <w:spacing w:after="0" w:line="240" w:lineRule="auto"/>
              <w:ind w:left="0" w:right="0" w:firstLine="0"/>
              <w:jc w:val="center"/>
              <w:rPr>
                <w:rFonts w:eastAsia="Times New Roman"/>
                <w:i/>
                <w:sz w:val="16"/>
                <w:szCs w:val="16"/>
              </w:rPr>
            </w:pPr>
          </w:p>
          <w:p w14:paraId="4CB58DDF" w14:textId="77777777" w:rsidR="00656301" w:rsidRDefault="00656301" w:rsidP="00656301">
            <w:pPr>
              <w:spacing w:after="0" w:line="240" w:lineRule="auto"/>
              <w:ind w:left="0" w:right="0" w:firstLine="0"/>
              <w:jc w:val="center"/>
              <w:rPr>
                <w:rFonts w:eastAsia="Times New Roman"/>
                <w:i/>
                <w:sz w:val="16"/>
                <w:szCs w:val="16"/>
              </w:rPr>
            </w:pPr>
          </w:p>
          <w:p w14:paraId="349EE3FD" w14:textId="774C7F1E"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050" w:type="dxa"/>
          </w:tcPr>
          <w:p w14:paraId="7E0B3E96" w14:textId="77777777" w:rsidR="00656301" w:rsidRDefault="00656301" w:rsidP="00656301">
            <w:pPr>
              <w:spacing w:after="0" w:line="240" w:lineRule="auto"/>
              <w:ind w:left="0" w:right="0" w:firstLine="0"/>
              <w:jc w:val="center"/>
              <w:rPr>
                <w:rFonts w:eastAsia="Times New Roman"/>
                <w:i/>
                <w:sz w:val="16"/>
                <w:szCs w:val="16"/>
              </w:rPr>
            </w:pPr>
          </w:p>
          <w:p w14:paraId="4E4336AE" w14:textId="77777777" w:rsidR="00656301" w:rsidRDefault="00656301" w:rsidP="00656301">
            <w:pPr>
              <w:spacing w:after="0" w:line="240" w:lineRule="auto"/>
              <w:ind w:left="0" w:right="0" w:firstLine="0"/>
              <w:jc w:val="center"/>
              <w:rPr>
                <w:rFonts w:eastAsia="Times New Roman"/>
                <w:i/>
                <w:sz w:val="16"/>
                <w:szCs w:val="16"/>
              </w:rPr>
            </w:pPr>
          </w:p>
          <w:p w14:paraId="781318B2" w14:textId="6C10741C" w:rsidR="00656301" w:rsidRPr="00813B4F" w:rsidRDefault="00656301" w:rsidP="00656301">
            <w:pPr>
              <w:spacing w:after="0" w:line="240" w:lineRule="auto"/>
              <w:ind w:left="0" w:right="0" w:firstLine="0"/>
              <w:jc w:val="center"/>
              <w:rPr>
                <w:rFonts w:eastAsia="Times New Roman"/>
                <w:sz w:val="16"/>
                <w:szCs w:val="16"/>
              </w:rPr>
            </w:pPr>
            <w:r w:rsidRPr="00436FFD">
              <w:rPr>
                <w:rFonts w:eastAsia="Times New Roman"/>
                <w:i/>
                <w:sz w:val="16"/>
                <w:szCs w:val="16"/>
              </w:rPr>
              <w:t>100%</w:t>
            </w:r>
          </w:p>
        </w:tc>
        <w:tc>
          <w:tcPr>
            <w:tcW w:w="1113" w:type="dxa"/>
          </w:tcPr>
          <w:p w14:paraId="0FA760AC"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70803E86" w14:textId="77777777" w:rsidTr="000C263A">
        <w:trPr>
          <w:trHeight w:val="300"/>
        </w:trPr>
        <w:tc>
          <w:tcPr>
            <w:tcW w:w="1806" w:type="dxa"/>
            <w:vAlign w:val="center"/>
          </w:tcPr>
          <w:p w14:paraId="2DF85B2C"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1.5.4</w:t>
            </w:r>
          </w:p>
          <w:p w14:paraId="2BCE8279"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Échantillonnage du sol pour évaluer les problèmes de fertilité</w:t>
            </w:r>
          </w:p>
        </w:tc>
        <w:tc>
          <w:tcPr>
            <w:tcW w:w="1207" w:type="dxa"/>
            <w:vAlign w:val="center"/>
          </w:tcPr>
          <w:p w14:paraId="2C702D7B"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6,775</w:t>
            </w:r>
          </w:p>
        </w:tc>
        <w:tc>
          <w:tcPr>
            <w:tcW w:w="1058" w:type="dxa"/>
            <w:vAlign w:val="center"/>
          </w:tcPr>
          <w:p w14:paraId="668D9322"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6,775</w:t>
            </w:r>
          </w:p>
        </w:tc>
        <w:tc>
          <w:tcPr>
            <w:tcW w:w="1432" w:type="dxa"/>
          </w:tcPr>
          <w:p w14:paraId="60527C2E" w14:textId="77777777" w:rsidR="00656301" w:rsidRPr="00813B4F" w:rsidRDefault="00656301" w:rsidP="00656301">
            <w:pPr>
              <w:spacing w:after="0" w:line="240" w:lineRule="auto"/>
              <w:ind w:left="0" w:right="0" w:firstLine="0"/>
              <w:jc w:val="center"/>
              <w:rPr>
                <w:rFonts w:eastAsia="Times New Roman"/>
                <w:sz w:val="16"/>
                <w:szCs w:val="16"/>
              </w:rPr>
            </w:pPr>
          </w:p>
          <w:p w14:paraId="5772E214" w14:textId="77777777" w:rsidR="00656301" w:rsidRPr="00813B4F" w:rsidRDefault="00656301" w:rsidP="00656301">
            <w:pPr>
              <w:spacing w:after="0" w:line="240" w:lineRule="auto"/>
              <w:ind w:left="0" w:right="0" w:firstLine="0"/>
              <w:jc w:val="center"/>
              <w:rPr>
                <w:rFonts w:eastAsia="Times New Roman"/>
                <w:sz w:val="16"/>
                <w:szCs w:val="16"/>
              </w:rPr>
            </w:pPr>
          </w:p>
          <w:p w14:paraId="6D57EC4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6,775</w:t>
            </w:r>
          </w:p>
        </w:tc>
        <w:tc>
          <w:tcPr>
            <w:tcW w:w="1189" w:type="dxa"/>
            <w:vAlign w:val="center"/>
          </w:tcPr>
          <w:p w14:paraId="6110903F"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1ABF4680" w14:textId="77777777" w:rsidR="00656301" w:rsidRDefault="00656301" w:rsidP="00656301">
            <w:pPr>
              <w:spacing w:after="0" w:line="240" w:lineRule="auto"/>
              <w:ind w:left="0" w:right="0" w:firstLine="0"/>
              <w:jc w:val="center"/>
              <w:rPr>
                <w:rFonts w:eastAsia="Times New Roman"/>
                <w:i/>
                <w:sz w:val="16"/>
                <w:szCs w:val="16"/>
              </w:rPr>
            </w:pPr>
          </w:p>
          <w:p w14:paraId="254A95FD" w14:textId="77777777" w:rsidR="00656301" w:rsidRDefault="00656301" w:rsidP="00656301">
            <w:pPr>
              <w:spacing w:after="0" w:line="240" w:lineRule="auto"/>
              <w:ind w:left="0" w:right="0" w:firstLine="0"/>
              <w:jc w:val="center"/>
              <w:rPr>
                <w:rFonts w:eastAsia="Times New Roman"/>
                <w:i/>
                <w:sz w:val="16"/>
                <w:szCs w:val="16"/>
              </w:rPr>
            </w:pPr>
          </w:p>
          <w:p w14:paraId="537AB819" w14:textId="370065B5"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072AF64A" w14:textId="77777777" w:rsidR="00656301" w:rsidRDefault="00656301" w:rsidP="00656301">
            <w:pPr>
              <w:spacing w:after="0" w:line="240" w:lineRule="auto"/>
              <w:ind w:left="0" w:right="0" w:firstLine="0"/>
              <w:jc w:val="center"/>
              <w:rPr>
                <w:rFonts w:eastAsia="Times New Roman"/>
                <w:i/>
                <w:sz w:val="16"/>
                <w:szCs w:val="16"/>
              </w:rPr>
            </w:pPr>
          </w:p>
          <w:p w14:paraId="5D256251" w14:textId="77777777" w:rsidR="00656301" w:rsidRDefault="00656301" w:rsidP="00656301">
            <w:pPr>
              <w:spacing w:after="0" w:line="240" w:lineRule="auto"/>
              <w:ind w:left="0" w:right="0" w:firstLine="0"/>
              <w:jc w:val="center"/>
              <w:rPr>
                <w:rFonts w:eastAsia="Times New Roman"/>
                <w:i/>
                <w:sz w:val="16"/>
                <w:szCs w:val="16"/>
              </w:rPr>
            </w:pPr>
          </w:p>
          <w:p w14:paraId="0C9C60B9" w14:textId="163728D0"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66373F32"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52823CEF" w14:textId="77777777" w:rsidTr="000C263A">
        <w:trPr>
          <w:trHeight w:val="300"/>
        </w:trPr>
        <w:tc>
          <w:tcPr>
            <w:tcW w:w="1806" w:type="dxa"/>
            <w:vAlign w:val="center"/>
          </w:tcPr>
          <w:p w14:paraId="02EB80F6"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Produit 1.6</w:t>
            </w:r>
          </w:p>
          <w:p w14:paraId="1FBF0E99"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 xml:space="preserve">Évaluation des moyens de subsistance et </w:t>
            </w:r>
            <w:proofErr w:type="spellStart"/>
            <w:r w:rsidRPr="00813B4F">
              <w:rPr>
                <w:rFonts w:eastAsia="Times New Roman"/>
                <w:sz w:val="16"/>
                <w:szCs w:val="16"/>
              </w:rPr>
              <w:t>modèlede</w:t>
            </w:r>
            <w:proofErr w:type="spellEnd"/>
            <w:r w:rsidRPr="00813B4F">
              <w:rPr>
                <w:rFonts w:eastAsia="Times New Roman"/>
                <w:sz w:val="16"/>
                <w:szCs w:val="16"/>
              </w:rPr>
              <w:t xml:space="preserve"> revenu de subsistance</w:t>
            </w:r>
          </w:p>
        </w:tc>
        <w:tc>
          <w:tcPr>
            <w:tcW w:w="1207" w:type="dxa"/>
            <w:vAlign w:val="center"/>
          </w:tcPr>
          <w:p w14:paraId="7F9FC405" w14:textId="77777777" w:rsidR="00656301" w:rsidRPr="00813B4F" w:rsidRDefault="00656301" w:rsidP="00656301">
            <w:pPr>
              <w:spacing w:after="0" w:line="240" w:lineRule="auto"/>
              <w:ind w:left="0" w:right="0" w:firstLine="0"/>
              <w:jc w:val="center"/>
              <w:rPr>
                <w:rFonts w:eastAsia="Times New Roman"/>
                <w:b/>
                <w:bCs/>
                <w:i/>
                <w:sz w:val="16"/>
                <w:szCs w:val="16"/>
              </w:rPr>
            </w:pPr>
            <w:r w:rsidRPr="00813B4F">
              <w:rPr>
                <w:rFonts w:eastAsia="Times New Roman"/>
                <w:b/>
                <w:bCs/>
                <w:i/>
                <w:sz w:val="16"/>
                <w:szCs w:val="16"/>
              </w:rPr>
              <w:t>90,150</w:t>
            </w:r>
          </w:p>
        </w:tc>
        <w:tc>
          <w:tcPr>
            <w:tcW w:w="1058" w:type="dxa"/>
            <w:vAlign w:val="center"/>
          </w:tcPr>
          <w:p w14:paraId="2F2FECC1"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90,150</w:t>
            </w:r>
          </w:p>
        </w:tc>
        <w:tc>
          <w:tcPr>
            <w:tcW w:w="1432" w:type="dxa"/>
          </w:tcPr>
          <w:p w14:paraId="5C9A622E" w14:textId="77777777" w:rsidR="00656301" w:rsidRPr="00813B4F" w:rsidRDefault="00656301" w:rsidP="00656301">
            <w:pPr>
              <w:spacing w:after="0" w:line="240" w:lineRule="auto"/>
              <w:ind w:left="0" w:right="0" w:firstLine="0"/>
              <w:jc w:val="center"/>
              <w:rPr>
                <w:rFonts w:eastAsia="Times New Roman"/>
                <w:sz w:val="16"/>
                <w:szCs w:val="16"/>
              </w:rPr>
            </w:pPr>
          </w:p>
          <w:p w14:paraId="29B57626" w14:textId="77777777" w:rsidR="00656301" w:rsidRPr="00813B4F" w:rsidRDefault="00656301" w:rsidP="00656301">
            <w:pPr>
              <w:spacing w:after="0" w:line="240" w:lineRule="auto"/>
              <w:ind w:left="0" w:right="0" w:firstLine="0"/>
              <w:jc w:val="center"/>
              <w:rPr>
                <w:rFonts w:eastAsia="Times New Roman"/>
                <w:sz w:val="16"/>
                <w:szCs w:val="16"/>
              </w:rPr>
            </w:pPr>
          </w:p>
          <w:p w14:paraId="318257D0" w14:textId="77777777" w:rsidR="00656301" w:rsidRPr="00813B4F" w:rsidRDefault="00656301" w:rsidP="00656301">
            <w:pPr>
              <w:spacing w:after="0" w:line="240" w:lineRule="auto"/>
              <w:ind w:left="0" w:right="0" w:firstLine="0"/>
              <w:jc w:val="center"/>
              <w:rPr>
                <w:rFonts w:eastAsia="Times New Roman"/>
                <w:b/>
                <w:bCs/>
                <w:sz w:val="16"/>
                <w:szCs w:val="16"/>
              </w:rPr>
            </w:pPr>
            <w:r w:rsidRPr="00813B4F">
              <w:rPr>
                <w:rFonts w:eastAsia="Times New Roman"/>
                <w:b/>
                <w:bCs/>
                <w:sz w:val="16"/>
                <w:szCs w:val="16"/>
              </w:rPr>
              <w:t>90,150</w:t>
            </w:r>
          </w:p>
        </w:tc>
        <w:tc>
          <w:tcPr>
            <w:tcW w:w="1189" w:type="dxa"/>
            <w:vAlign w:val="center"/>
          </w:tcPr>
          <w:p w14:paraId="706F8F64"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0466C69E" w14:textId="77777777" w:rsidR="00656301" w:rsidRDefault="00656301" w:rsidP="00656301">
            <w:pPr>
              <w:spacing w:after="0" w:line="240" w:lineRule="auto"/>
              <w:ind w:left="0" w:right="0" w:firstLine="0"/>
              <w:jc w:val="center"/>
              <w:rPr>
                <w:rFonts w:eastAsia="Times New Roman"/>
                <w:i/>
                <w:sz w:val="16"/>
                <w:szCs w:val="16"/>
              </w:rPr>
            </w:pPr>
          </w:p>
          <w:p w14:paraId="6D03335B" w14:textId="77777777" w:rsidR="00656301" w:rsidRDefault="00656301" w:rsidP="00656301">
            <w:pPr>
              <w:spacing w:after="0" w:line="240" w:lineRule="auto"/>
              <w:ind w:left="0" w:right="0" w:firstLine="0"/>
              <w:jc w:val="center"/>
              <w:rPr>
                <w:rFonts w:eastAsia="Times New Roman"/>
                <w:i/>
                <w:sz w:val="16"/>
                <w:szCs w:val="16"/>
              </w:rPr>
            </w:pPr>
          </w:p>
          <w:p w14:paraId="02DCDE73" w14:textId="75DE522B"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64E74EB6" w14:textId="77777777" w:rsidR="00656301" w:rsidRDefault="00656301" w:rsidP="00656301">
            <w:pPr>
              <w:spacing w:after="0" w:line="240" w:lineRule="auto"/>
              <w:ind w:left="0" w:right="0" w:firstLine="0"/>
              <w:jc w:val="center"/>
              <w:rPr>
                <w:rFonts w:eastAsia="Times New Roman"/>
                <w:i/>
                <w:sz w:val="16"/>
                <w:szCs w:val="16"/>
              </w:rPr>
            </w:pPr>
          </w:p>
          <w:p w14:paraId="20CA0490" w14:textId="77777777" w:rsidR="00656301" w:rsidRDefault="00656301" w:rsidP="00656301">
            <w:pPr>
              <w:spacing w:after="0" w:line="240" w:lineRule="auto"/>
              <w:ind w:left="0" w:right="0" w:firstLine="0"/>
              <w:jc w:val="center"/>
              <w:rPr>
                <w:rFonts w:eastAsia="Times New Roman"/>
                <w:i/>
                <w:sz w:val="16"/>
                <w:szCs w:val="16"/>
              </w:rPr>
            </w:pPr>
          </w:p>
          <w:p w14:paraId="4B073BFE" w14:textId="18C38B77"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6F956CF7"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186E1D3" w14:textId="77777777" w:rsidTr="000C263A">
        <w:trPr>
          <w:trHeight w:val="300"/>
        </w:trPr>
        <w:tc>
          <w:tcPr>
            <w:tcW w:w="1806" w:type="dxa"/>
            <w:vAlign w:val="center"/>
          </w:tcPr>
          <w:p w14:paraId="69688ABE"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1.6.1</w:t>
            </w:r>
          </w:p>
          <w:p w14:paraId="6A9F86C5"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Évaluation participative des moyens de subsistance</w:t>
            </w:r>
          </w:p>
        </w:tc>
        <w:tc>
          <w:tcPr>
            <w:tcW w:w="1207" w:type="dxa"/>
            <w:vAlign w:val="center"/>
          </w:tcPr>
          <w:p w14:paraId="0502150D"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35,150</w:t>
            </w:r>
          </w:p>
        </w:tc>
        <w:tc>
          <w:tcPr>
            <w:tcW w:w="1058" w:type="dxa"/>
            <w:vAlign w:val="center"/>
          </w:tcPr>
          <w:p w14:paraId="3BEE534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35,150</w:t>
            </w:r>
          </w:p>
        </w:tc>
        <w:tc>
          <w:tcPr>
            <w:tcW w:w="1432" w:type="dxa"/>
          </w:tcPr>
          <w:p w14:paraId="40FD0C61" w14:textId="77777777" w:rsidR="00656301" w:rsidRPr="00813B4F" w:rsidRDefault="00656301" w:rsidP="00656301">
            <w:pPr>
              <w:spacing w:after="0" w:line="240" w:lineRule="auto"/>
              <w:ind w:left="0" w:right="0" w:firstLine="0"/>
              <w:jc w:val="center"/>
              <w:rPr>
                <w:rFonts w:eastAsia="Times New Roman"/>
                <w:sz w:val="16"/>
                <w:szCs w:val="16"/>
              </w:rPr>
            </w:pPr>
          </w:p>
          <w:p w14:paraId="46D0B350" w14:textId="77777777" w:rsidR="00656301" w:rsidRPr="00813B4F" w:rsidRDefault="00656301" w:rsidP="00656301">
            <w:pPr>
              <w:spacing w:after="0" w:line="240" w:lineRule="auto"/>
              <w:ind w:left="0" w:right="0" w:firstLine="0"/>
              <w:jc w:val="center"/>
              <w:rPr>
                <w:rFonts w:eastAsia="Times New Roman"/>
                <w:sz w:val="16"/>
                <w:szCs w:val="16"/>
              </w:rPr>
            </w:pPr>
          </w:p>
          <w:p w14:paraId="4F7BE83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35,150</w:t>
            </w:r>
          </w:p>
        </w:tc>
        <w:tc>
          <w:tcPr>
            <w:tcW w:w="1189" w:type="dxa"/>
            <w:vAlign w:val="center"/>
          </w:tcPr>
          <w:p w14:paraId="5F8966B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54F382BC" w14:textId="77777777" w:rsidR="00656301" w:rsidRDefault="00656301" w:rsidP="00656301">
            <w:pPr>
              <w:spacing w:after="0" w:line="240" w:lineRule="auto"/>
              <w:ind w:left="0" w:right="0" w:firstLine="0"/>
              <w:jc w:val="center"/>
              <w:rPr>
                <w:rFonts w:eastAsia="Times New Roman"/>
                <w:i/>
                <w:sz w:val="16"/>
                <w:szCs w:val="16"/>
              </w:rPr>
            </w:pPr>
          </w:p>
          <w:p w14:paraId="09F6BA25" w14:textId="77777777" w:rsidR="00656301" w:rsidRDefault="00656301" w:rsidP="00656301">
            <w:pPr>
              <w:spacing w:after="0" w:line="240" w:lineRule="auto"/>
              <w:ind w:left="0" w:right="0" w:firstLine="0"/>
              <w:jc w:val="center"/>
              <w:rPr>
                <w:rFonts w:eastAsia="Times New Roman"/>
                <w:i/>
                <w:sz w:val="16"/>
                <w:szCs w:val="16"/>
              </w:rPr>
            </w:pPr>
          </w:p>
          <w:p w14:paraId="35376728" w14:textId="1CEB4D07"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68FFB728" w14:textId="77777777" w:rsidR="00656301" w:rsidRDefault="00656301" w:rsidP="00656301">
            <w:pPr>
              <w:spacing w:after="0" w:line="240" w:lineRule="auto"/>
              <w:ind w:left="0" w:right="0" w:firstLine="0"/>
              <w:jc w:val="center"/>
              <w:rPr>
                <w:rFonts w:eastAsia="Times New Roman"/>
                <w:i/>
                <w:sz w:val="16"/>
                <w:szCs w:val="16"/>
              </w:rPr>
            </w:pPr>
          </w:p>
          <w:p w14:paraId="05BEFD52" w14:textId="77777777" w:rsidR="00656301" w:rsidRDefault="00656301" w:rsidP="00656301">
            <w:pPr>
              <w:spacing w:after="0" w:line="240" w:lineRule="auto"/>
              <w:ind w:left="0" w:right="0" w:firstLine="0"/>
              <w:jc w:val="center"/>
              <w:rPr>
                <w:rFonts w:eastAsia="Times New Roman"/>
                <w:i/>
                <w:sz w:val="16"/>
                <w:szCs w:val="16"/>
              </w:rPr>
            </w:pPr>
          </w:p>
          <w:p w14:paraId="6B2018F2" w14:textId="352273BE"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4969F91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78574BFC" w14:textId="77777777" w:rsidTr="000C263A">
        <w:trPr>
          <w:trHeight w:val="300"/>
        </w:trPr>
        <w:tc>
          <w:tcPr>
            <w:tcW w:w="1806" w:type="dxa"/>
            <w:vAlign w:val="center"/>
          </w:tcPr>
          <w:p w14:paraId="2E91FAAD"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1.6.2</w:t>
            </w:r>
          </w:p>
          <w:p w14:paraId="314A79F8"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Analyse comparative et modélisation du revenu vivant</w:t>
            </w:r>
          </w:p>
        </w:tc>
        <w:tc>
          <w:tcPr>
            <w:tcW w:w="1207" w:type="dxa"/>
            <w:vAlign w:val="center"/>
          </w:tcPr>
          <w:p w14:paraId="1135EA23"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25,000</w:t>
            </w:r>
          </w:p>
        </w:tc>
        <w:tc>
          <w:tcPr>
            <w:tcW w:w="1058" w:type="dxa"/>
            <w:vAlign w:val="center"/>
          </w:tcPr>
          <w:p w14:paraId="5C640409"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25,000</w:t>
            </w:r>
          </w:p>
        </w:tc>
        <w:tc>
          <w:tcPr>
            <w:tcW w:w="1432" w:type="dxa"/>
          </w:tcPr>
          <w:p w14:paraId="03FBC220" w14:textId="77777777" w:rsidR="00656301" w:rsidRPr="00813B4F" w:rsidRDefault="00656301" w:rsidP="00656301">
            <w:pPr>
              <w:spacing w:after="0" w:line="240" w:lineRule="auto"/>
              <w:ind w:left="0" w:right="0" w:firstLine="0"/>
              <w:jc w:val="center"/>
              <w:rPr>
                <w:rFonts w:eastAsia="Times New Roman"/>
                <w:sz w:val="16"/>
                <w:szCs w:val="16"/>
              </w:rPr>
            </w:pPr>
          </w:p>
          <w:p w14:paraId="6C52F02F" w14:textId="77777777" w:rsidR="00656301" w:rsidRPr="00813B4F" w:rsidRDefault="00656301" w:rsidP="00656301">
            <w:pPr>
              <w:spacing w:after="0" w:line="240" w:lineRule="auto"/>
              <w:ind w:left="0" w:right="0" w:firstLine="0"/>
              <w:jc w:val="center"/>
              <w:rPr>
                <w:rFonts w:eastAsia="Times New Roman"/>
                <w:sz w:val="16"/>
                <w:szCs w:val="16"/>
              </w:rPr>
            </w:pPr>
          </w:p>
          <w:p w14:paraId="44D51B82"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25,000</w:t>
            </w:r>
          </w:p>
        </w:tc>
        <w:tc>
          <w:tcPr>
            <w:tcW w:w="1189" w:type="dxa"/>
            <w:vAlign w:val="center"/>
          </w:tcPr>
          <w:p w14:paraId="3E8D1B60"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663F9ED5" w14:textId="77777777" w:rsidR="00656301" w:rsidRDefault="00656301" w:rsidP="00656301">
            <w:pPr>
              <w:spacing w:after="0" w:line="240" w:lineRule="auto"/>
              <w:ind w:left="0" w:right="0" w:firstLine="0"/>
              <w:jc w:val="center"/>
              <w:rPr>
                <w:rFonts w:eastAsia="Times New Roman"/>
                <w:i/>
                <w:sz w:val="16"/>
                <w:szCs w:val="16"/>
              </w:rPr>
            </w:pPr>
          </w:p>
          <w:p w14:paraId="6D0F6C0C" w14:textId="77777777" w:rsidR="00656301" w:rsidRDefault="00656301" w:rsidP="00656301">
            <w:pPr>
              <w:spacing w:after="0" w:line="240" w:lineRule="auto"/>
              <w:ind w:left="0" w:right="0" w:firstLine="0"/>
              <w:jc w:val="center"/>
              <w:rPr>
                <w:rFonts w:eastAsia="Times New Roman"/>
                <w:i/>
                <w:sz w:val="16"/>
                <w:szCs w:val="16"/>
              </w:rPr>
            </w:pPr>
          </w:p>
          <w:p w14:paraId="466000D9" w14:textId="0B08D63C"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43CAB703" w14:textId="77777777" w:rsidR="00656301" w:rsidRDefault="00656301" w:rsidP="00656301">
            <w:pPr>
              <w:spacing w:after="0" w:line="240" w:lineRule="auto"/>
              <w:ind w:left="0" w:right="0" w:firstLine="0"/>
              <w:jc w:val="center"/>
              <w:rPr>
                <w:rFonts w:eastAsia="Times New Roman"/>
                <w:i/>
                <w:sz w:val="16"/>
                <w:szCs w:val="16"/>
              </w:rPr>
            </w:pPr>
          </w:p>
          <w:p w14:paraId="397FCF9D" w14:textId="77777777" w:rsidR="00656301" w:rsidRDefault="00656301" w:rsidP="00656301">
            <w:pPr>
              <w:spacing w:after="0" w:line="240" w:lineRule="auto"/>
              <w:ind w:left="0" w:right="0" w:firstLine="0"/>
              <w:jc w:val="center"/>
              <w:rPr>
                <w:rFonts w:eastAsia="Times New Roman"/>
                <w:i/>
                <w:sz w:val="16"/>
                <w:szCs w:val="16"/>
              </w:rPr>
            </w:pPr>
          </w:p>
          <w:p w14:paraId="1CD000C7" w14:textId="03B107AB"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72BA8398"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6CA1C47B" w14:textId="77777777" w:rsidTr="000C263A">
        <w:trPr>
          <w:trHeight w:val="300"/>
        </w:trPr>
        <w:tc>
          <w:tcPr>
            <w:tcW w:w="1806" w:type="dxa"/>
            <w:vAlign w:val="center"/>
          </w:tcPr>
          <w:p w14:paraId="480B06CC"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1.6.3</w:t>
            </w:r>
          </w:p>
          <w:p w14:paraId="6A108A83"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Évaluation GALS</w:t>
            </w:r>
          </w:p>
        </w:tc>
        <w:tc>
          <w:tcPr>
            <w:tcW w:w="1207" w:type="dxa"/>
            <w:vAlign w:val="center"/>
          </w:tcPr>
          <w:p w14:paraId="179EAB98"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15,000</w:t>
            </w:r>
          </w:p>
        </w:tc>
        <w:tc>
          <w:tcPr>
            <w:tcW w:w="1058" w:type="dxa"/>
            <w:vAlign w:val="center"/>
          </w:tcPr>
          <w:p w14:paraId="3D299E3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15,000</w:t>
            </w:r>
          </w:p>
        </w:tc>
        <w:tc>
          <w:tcPr>
            <w:tcW w:w="1432" w:type="dxa"/>
          </w:tcPr>
          <w:p w14:paraId="00A68B95" w14:textId="77777777" w:rsidR="00656301" w:rsidRPr="00813B4F" w:rsidRDefault="00656301" w:rsidP="00656301">
            <w:pPr>
              <w:spacing w:after="0" w:line="240" w:lineRule="auto"/>
              <w:ind w:left="0" w:right="0" w:firstLine="0"/>
              <w:jc w:val="center"/>
              <w:rPr>
                <w:rFonts w:eastAsia="Times New Roman"/>
                <w:sz w:val="16"/>
                <w:szCs w:val="16"/>
              </w:rPr>
            </w:pPr>
          </w:p>
          <w:p w14:paraId="10457513"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15,000</w:t>
            </w:r>
          </w:p>
        </w:tc>
        <w:tc>
          <w:tcPr>
            <w:tcW w:w="1189" w:type="dxa"/>
            <w:vAlign w:val="center"/>
          </w:tcPr>
          <w:p w14:paraId="53A9183E"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1E5D741F" w14:textId="77777777" w:rsidR="00656301" w:rsidRDefault="00656301" w:rsidP="00656301">
            <w:pPr>
              <w:spacing w:after="0" w:line="240" w:lineRule="auto"/>
              <w:ind w:left="0" w:right="0" w:firstLine="0"/>
              <w:jc w:val="center"/>
              <w:rPr>
                <w:rFonts w:eastAsia="Times New Roman"/>
                <w:i/>
                <w:sz w:val="16"/>
                <w:szCs w:val="16"/>
              </w:rPr>
            </w:pPr>
          </w:p>
          <w:p w14:paraId="1913ECA9" w14:textId="016F1AA2"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696FAEF5" w14:textId="77777777" w:rsidR="00656301" w:rsidRDefault="00656301" w:rsidP="00656301">
            <w:pPr>
              <w:spacing w:after="0" w:line="240" w:lineRule="auto"/>
              <w:ind w:left="0" w:right="0" w:firstLine="0"/>
              <w:jc w:val="center"/>
              <w:rPr>
                <w:rFonts w:eastAsia="Times New Roman"/>
                <w:i/>
                <w:sz w:val="16"/>
                <w:szCs w:val="16"/>
              </w:rPr>
            </w:pPr>
          </w:p>
          <w:p w14:paraId="1B54A20D" w14:textId="023C96BE"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18D98A77"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56301" w:rsidRPr="00813B4F" w14:paraId="007D6863" w14:textId="77777777" w:rsidTr="000C263A">
        <w:trPr>
          <w:trHeight w:val="300"/>
        </w:trPr>
        <w:tc>
          <w:tcPr>
            <w:tcW w:w="1806" w:type="dxa"/>
            <w:vAlign w:val="center"/>
          </w:tcPr>
          <w:p w14:paraId="14FB86F1" w14:textId="77777777"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1.6.4</w:t>
            </w:r>
          </w:p>
          <w:p w14:paraId="10748087"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Enquête auprès des ménages</w:t>
            </w:r>
          </w:p>
        </w:tc>
        <w:tc>
          <w:tcPr>
            <w:tcW w:w="1207" w:type="dxa"/>
            <w:vAlign w:val="center"/>
          </w:tcPr>
          <w:p w14:paraId="60737EA0" w14:textId="77777777" w:rsidR="00656301" w:rsidRPr="00813B4F" w:rsidRDefault="00656301" w:rsidP="00656301">
            <w:pPr>
              <w:spacing w:after="0" w:line="240" w:lineRule="auto"/>
              <w:ind w:left="0" w:right="0" w:firstLine="0"/>
              <w:jc w:val="center"/>
              <w:rPr>
                <w:rFonts w:eastAsia="Times New Roman"/>
                <w:i/>
                <w:sz w:val="16"/>
                <w:szCs w:val="16"/>
              </w:rPr>
            </w:pPr>
            <w:r w:rsidRPr="00813B4F">
              <w:rPr>
                <w:rFonts w:eastAsia="Times New Roman"/>
                <w:i/>
                <w:sz w:val="16"/>
                <w:szCs w:val="16"/>
              </w:rPr>
              <w:t>15,000</w:t>
            </w:r>
          </w:p>
        </w:tc>
        <w:tc>
          <w:tcPr>
            <w:tcW w:w="1058" w:type="dxa"/>
            <w:vAlign w:val="center"/>
          </w:tcPr>
          <w:p w14:paraId="49CDBA2F"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15,000</w:t>
            </w:r>
          </w:p>
        </w:tc>
        <w:tc>
          <w:tcPr>
            <w:tcW w:w="1432" w:type="dxa"/>
          </w:tcPr>
          <w:p w14:paraId="746C72CA" w14:textId="77777777" w:rsidR="00656301" w:rsidRPr="00813B4F" w:rsidRDefault="00656301" w:rsidP="00656301">
            <w:pPr>
              <w:spacing w:after="0" w:line="240" w:lineRule="auto"/>
              <w:ind w:left="0" w:right="0" w:firstLine="0"/>
              <w:jc w:val="center"/>
              <w:rPr>
                <w:rFonts w:eastAsia="Times New Roman"/>
                <w:sz w:val="16"/>
                <w:szCs w:val="16"/>
              </w:rPr>
            </w:pPr>
          </w:p>
          <w:p w14:paraId="7F7CA7CA"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15,000</w:t>
            </w:r>
          </w:p>
        </w:tc>
        <w:tc>
          <w:tcPr>
            <w:tcW w:w="1189" w:type="dxa"/>
            <w:vAlign w:val="center"/>
          </w:tcPr>
          <w:p w14:paraId="6C3DECB0"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tcPr>
          <w:p w14:paraId="5AE576D7" w14:textId="77777777" w:rsidR="00656301" w:rsidRDefault="00656301" w:rsidP="00656301">
            <w:pPr>
              <w:spacing w:after="0" w:line="240" w:lineRule="auto"/>
              <w:ind w:left="0" w:right="0" w:firstLine="0"/>
              <w:jc w:val="center"/>
              <w:rPr>
                <w:rFonts w:eastAsia="Times New Roman"/>
                <w:i/>
                <w:sz w:val="16"/>
                <w:szCs w:val="16"/>
              </w:rPr>
            </w:pPr>
          </w:p>
          <w:p w14:paraId="1EAE02F7" w14:textId="5F83B5E2"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050" w:type="dxa"/>
          </w:tcPr>
          <w:p w14:paraId="7F65DA28" w14:textId="77777777" w:rsidR="00656301" w:rsidRDefault="00656301" w:rsidP="00656301">
            <w:pPr>
              <w:spacing w:after="0" w:line="240" w:lineRule="auto"/>
              <w:ind w:left="0" w:right="0" w:firstLine="0"/>
              <w:jc w:val="center"/>
              <w:rPr>
                <w:rFonts w:eastAsia="Times New Roman"/>
                <w:i/>
                <w:sz w:val="16"/>
                <w:szCs w:val="16"/>
              </w:rPr>
            </w:pPr>
          </w:p>
          <w:p w14:paraId="6DC31DBF" w14:textId="300D0AD8" w:rsidR="00656301" w:rsidRPr="00813B4F" w:rsidRDefault="00656301" w:rsidP="00656301">
            <w:pPr>
              <w:spacing w:after="0" w:line="240" w:lineRule="auto"/>
              <w:ind w:left="0" w:right="0" w:firstLine="0"/>
              <w:jc w:val="center"/>
              <w:rPr>
                <w:rFonts w:eastAsia="Times New Roman"/>
                <w:sz w:val="16"/>
                <w:szCs w:val="16"/>
              </w:rPr>
            </w:pPr>
            <w:r w:rsidRPr="002844FE">
              <w:rPr>
                <w:rFonts w:eastAsia="Times New Roman"/>
                <w:i/>
                <w:sz w:val="16"/>
                <w:szCs w:val="16"/>
              </w:rPr>
              <w:t>100%</w:t>
            </w:r>
          </w:p>
        </w:tc>
        <w:tc>
          <w:tcPr>
            <w:tcW w:w="1113" w:type="dxa"/>
          </w:tcPr>
          <w:p w14:paraId="71590E10"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08CFC2E2" w14:textId="77777777" w:rsidTr="00B85557">
        <w:trPr>
          <w:trHeight w:val="300"/>
        </w:trPr>
        <w:tc>
          <w:tcPr>
            <w:tcW w:w="1806" w:type="dxa"/>
            <w:vAlign w:val="center"/>
          </w:tcPr>
          <w:p w14:paraId="661A5915" w14:textId="77777777" w:rsidR="00626943" w:rsidRPr="00813B4F" w:rsidRDefault="00626943" w:rsidP="00B85557">
            <w:pPr>
              <w:spacing w:after="0" w:line="240" w:lineRule="auto"/>
              <w:ind w:left="0" w:right="0" w:firstLine="0"/>
              <w:jc w:val="left"/>
              <w:rPr>
                <w:rFonts w:eastAsia="Times New Roman"/>
                <w:b/>
                <w:bCs/>
                <w:sz w:val="16"/>
                <w:szCs w:val="16"/>
              </w:rPr>
            </w:pPr>
            <w:r w:rsidRPr="00813B4F">
              <w:rPr>
                <w:rFonts w:eastAsia="Times New Roman"/>
                <w:b/>
                <w:bCs/>
                <w:sz w:val="16"/>
                <w:szCs w:val="16"/>
              </w:rPr>
              <w:t>Effet 2</w:t>
            </w:r>
          </w:p>
          <w:p w14:paraId="56FC27E8" w14:textId="29CEDB19" w:rsidR="00626943" w:rsidRPr="000A75E2" w:rsidRDefault="00626943" w:rsidP="00B85557">
            <w:pPr>
              <w:spacing w:after="0" w:line="240" w:lineRule="auto"/>
              <w:ind w:left="0" w:right="0" w:firstLine="0"/>
              <w:jc w:val="left"/>
              <w:rPr>
                <w:rFonts w:eastAsia="Times New Roman"/>
                <w:b/>
                <w:bCs/>
                <w:sz w:val="16"/>
                <w:szCs w:val="16"/>
              </w:rPr>
            </w:pPr>
            <w:r w:rsidRPr="00813B4F">
              <w:rPr>
                <w:rFonts w:eastAsia="Times New Roman"/>
                <w:b/>
                <w:bCs/>
                <w:sz w:val="16"/>
                <w:szCs w:val="16"/>
                <w:lang w:val="fr"/>
              </w:rPr>
              <w:t xml:space="preserve">Affiner la faisabilité, la conception des programmes et la validation des parties prenantes </w:t>
            </w:r>
          </w:p>
        </w:tc>
        <w:tc>
          <w:tcPr>
            <w:tcW w:w="1207" w:type="dxa"/>
            <w:vAlign w:val="center"/>
          </w:tcPr>
          <w:p w14:paraId="2293DBB4" w14:textId="77777777" w:rsidR="00626943" w:rsidRPr="00813B4F" w:rsidRDefault="00626943" w:rsidP="00B85557">
            <w:pPr>
              <w:spacing w:after="0" w:line="240" w:lineRule="auto"/>
              <w:ind w:left="0" w:right="0" w:firstLine="0"/>
              <w:jc w:val="center"/>
              <w:rPr>
                <w:rFonts w:eastAsia="Times New Roman"/>
                <w:i/>
                <w:sz w:val="16"/>
                <w:szCs w:val="16"/>
              </w:rPr>
            </w:pPr>
          </w:p>
        </w:tc>
        <w:tc>
          <w:tcPr>
            <w:tcW w:w="1058" w:type="dxa"/>
            <w:vAlign w:val="center"/>
          </w:tcPr>
          <w:p w14:paraId="1D605BDD" w14:textId="77777777" w:rsidR="00626943" w:rsidRPr="00813B4F" w:rsidRDefault="00626943" w:rsidP="00B85557">
            <w:pPr>
              <w:spacing w:after="0" w:line="240" w:lineRule="auto"/>
              <w:ind w:left="0" w:right="0" w:firstLine="0"/>
              <w:jc w:val="center"/>
              <w:rPr>
                <w:rFonts w:eastAsia="Times New Roman"/>
                <w:sz w:val="16"/>
                <w:szCs w:val="16"/>
              </w:rPr>
            </w:pPr>
          </w:p>
        </w:tc>
        <w:tc>
          <w:tcPr>
            <w:tcW w:w="1432" w:type="dxa"/>
          </w:tcPr>
          <w:p w14:paraId="14B0EE1A"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Annuelles</w:t>
            </w:r>
          </w:p>
        </w:tc>
        <w:tc>
          <w:tcPr>
            <w:tcW w:w="1189" w:type="dxa"/>
            <w:shd w:val="clear" w:color="auto" w:fill="auto"/>
            <w:vAlign w:val="center"/>
          </w:tcPr>
          <w:p w14:paraId="62AB137D"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shd w:val="clear" w:color="auto" w:fill="auto"/>
          </w:tcPr>
          <w:p w14:paraId="58179D84" w14:textId="77777777" w:rsidR="00626943" w:rsidRPr="00813B4F" w:rsidRDefault="00626943" w:rsidP="00B85557">
            <w:pPr>
              <w:spacing w:after="0" w:line="240" w:lineRule="auto"/>
              <w:ind w:left="0" w:right="0" w:firstLine="0"/>
              <w:jc w:val="center"/>
              <w:rPr>
                <w:rFonts w:eastAsia="Times New Roman"/>
                <w:sz w:val="16"/>
                <w:szCs w:val="16"/>
              </w:rPr>
            </w:pPr>
          </w:p>
        </w:tc>
        <w:tc>
          <w:tcPr>
            <w:tcW w:w="1050" w:type="dxa"/>
            <w:shd w:val="clear" w:color="auto" w:fill="auto"/>
          </w:tcPr>
          <w:p w14:paraId="1D02BB81" w14:textId="77777777" w:rsidR="00626943" w:rsidRPr="00813B4F" w:rsidRDefault="00626943" w:rsidP="00B85557">
            <w:pPr>
              <w:spacing w:after="0" w:line="240" w:lineRule="auto"/>
              <w:ind w:left="0" w:right="0" w:firstLine="0"/>
              <w:jc w:val="center"/>
              <w:rPr>
                <w:rFonts w:eastAsia="Times New Roman"/>
                <w:sz w:val="16"/>
                <w:szCs w:val="16"/>
              </w:rPr>
            </w:pPr>
          </w:p>
        </w:tc>
        <w:tc>
          <w:tcPr>
            <w:tcW w:w="1113" w:type="dxa"/>
            <w:shd w:val="clear" w:color="auto" w:fill="auto"/>
          </w:tcPr>
          <w:p w14:paraId="0CE00295"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63254C83" w14:textId="77777777" w:rsidTr="00B85557">
        <w:trPr>
          <w:trHeight w:val="300"/>
        </w:trPr>
        <w:tc>
          <w:tcPr>
            <w:tcW w:w="1806" w:type="dxa"/>
            <w:vAlign w:val="center"/>
          </w:tcPr>
          <w:p w14:paraId="257406C9"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Produit 2.1 Conception de l’intervention et projet de document de programme</w:t>
            </w:r>
          </w:p>
        </w:tc>
        <w:tc>
          <w:tcPr>
            <w:tcW w:w="1207" w:type="dxa"/>
            <w:vAlign w:val="center"/>
          </w:tcPr>
          <w:p w14:paraId="6F3506B6" w14:textId="77777777" w:rsidR="00626943" w:rsidRPr="00813B4F" w:rsidRDefault="00626943" w:rsidP="00B85557">
            <w:pPr>
              <w:spacing w:after="0" w:line="240" w:lineRule="auto"/>
              <w:ind w:left="0" w:right="0" w:firstLine="0"/>
              <w:jc w:val="center"/>
              <w:rPr>
                <w:rFonts w:eastAsia="Times New Roman"/>
                <w:b/>
                <w:bCs/>
                <w:i/>
                <w:sz w:val="16"/>
                <w:szCs w:val="16"/>
              </w:rPr>
            </w:pPr>
            <w:r>
              <w:rPr>
                <w:rFonts w:eastAsia="Times New Roman"/>
                <w:b/>
                <w:bCs/>
                <w:i/>
                <w:sz w:val="16"/>
                <w:szCs w:val="16"/>
              </w:rPr>
              <w:t>17,5</w:t>
            </w:r>
            <w:r w:rsidRPr="00813B4F">
              <w:rPr>
                <w:rFonts w:eastAsia="Times New Roman"/>
                <w:b/>
                <w:bCs/>
                <w:i/>
                <w:sz w:val="16"/>
                <w:szCs w:val="16"/>
              </w:rPr>
              <w:t>00</w:t>
            </w:r>
          </w:p>
        </w:tc>
        <w:tc>
          <w:tcPr>
            <w:tcW w:w="1058" w:type="dxa"/>
            <w:vAlign w:val="center"/>
          </w:tcPr>
          <w:p w14:paraId="604F6F13" w14:textId="77777777" w:rsidR="00626943" w:rsidRPr="00813B4F" w:rsidRDefault="00626943" w:rsidP="00B85557">
            <w:pPr>
              <w:spacing w:after="0" w:line="240" w:lineRule="auto"/>
              <w:ind w:left="0" w:right="0" w:firstLine="0"/>
              <w:rPr>
                <w:rFonts w:eastAsia="Times New Roman"/>
                <w:b/>
                <w:bCs/>
                <w:sz w:val="16"/>
                <w:szCs w:val="16"/>
              </w:rPr>
            </w:pPr>
            <w:r>
              <w:rPr>
                <w:rFonts w:eastAsia="Times New Roman"/>
                <w:b/>
                <w:bCs/>
                <w:i/>
                <w:sz w:val="16"/>
                <w:szCs w:val="16"/>
              </w:rPr>
              <w:t>17,5</w:t>
            </w:r>
            <w:r w:rsidRPr="00813B4F">
              <w:rPr>
                <w:rFonts w:eastAsia="Times New Roman"/>
                <w:b/>
                <w:bCs/>
                <w:i/>
                <w:sz w:val="16"/>
                <w:szCs w:val="16"/>
              </w:rPr>
              <w:t>00</w:t>
            </w:r>
          </w:p>
        </w:tc>
        <w:tc>
          <w:tcPr>
            <w:tcW w:w="1432" w:type="dxa"/>
          </w:tcPr>
          <w:p w14:paraId="62650896" w14:textId="77777777" w:rsidR="00626943" w:rsidRPr="000A75E2" w:rsidRDefault="00626943" w:rsidP="000A75E2">
            <w:pPr>
              <w:spacing w:after="0" w:line="240" w:lineRule="auto"/>
              <w:ind w:left="0" w:right="0" w:firstLine="0"/>
              <w:jc w:val="center"/>
              <w:rPr>
                <w:rFonts w:eastAsia="Times New Roman"/>
                <w:b/>
                <w:bCs/>
                <w:i/>
                <w:sz w:val="16"/>
                <w:szCs w:val="16"/>
              </w:rPr>
            </w:pPr>
          </w:p>
          <w:p w14:paraId="590756C8" w14:textId="77777777" w:rsidR="00626943" w:rsidRPr="000A75E2" w:rsidRDefault="00626943" w:rsidP="000A75E2">
            <w:pPr>
              <w:spacing w:after="0" w:line="240" w:lineRule="auto"/>
              <w:ind w:left="0" w:right="0" w:firstLine="0"/>
              <w:jc w:val="center"/>
              <w:rPr>
                <w:rFonts w:eastAsia="Times New Roman"/>
                <w:b/>
                <w:bCs/>
                <w:i/>
                <w:sz w:val="16"/>
                <w:szCs w:val="16"/>
              </w:rPr>
            </w:pPr>
          </w:p>
          <w:p w14:paraId="09990CE7" w14:textId="77777777" w:rsidR="00626943" w:rsidRPr="000A75E2" w:rsidRDefault="00626943" w:rsidP="000A75E2">
            <w:pPr>
              <w:spacing w:after="0" w:line="240" w:lineRule="auto"/>
              <w:ind w:left="0" w:right="0" w:firstLine="0"/>
              <w:jc w:val="center"/>
              <w:rPr>
                <w:rFonts w:eastAsia="Times New Roman"/>
                <w:b/>
                <w:bCs/>
                <w:i/>
                <w:sz w:val="16"/>
                <w:szCs w:val="16"/>
              </w:rPr>
            </w:pPr>
            <w:r w:rsidRPr="000A75E2">
              <w:rPr>
                <w:rFonts w:eastAsia="Times New Roman"/>
                <w:b/>
                <w:bCs/>
                <w:i/>
                <w:sz w:val="16"/>
                <w:szCs w:val="16"/>
              </w:rPr>
              <w:t xml:space="preserve">      12,616.92</w:t>
            </w:r>
          </w:p>
        </w:tc>
        <w:tc>
          <w:tcPr>
            <w:tcW w:w="1189" w:type="dxa"/>
            <w:shd w:val="clear" w:color="auto" w:fill="auto"/>
            <w:vAlign w:val="center"/>
          </w:tcPr>
          <w:p w14:paraId="4F90B004" w14:textId="28E65BA8" w:rsidR="00626943" w:rsidRPr="000A75E2" w:rsidRDefault="000A75E2" w:rsidP="000A75E2">
            <w:pPr>
              <w:spacing w:after="0" w:line="240" w:lineRule="auto"/>
              <w:ind w:left="0" w:right="0" w:firstLine="0"/>
              <w:jc w:val="center"/>
              <w:rPr>
                <w:rFonts w:eastAsia="Times New Roman"/>
                <w:b/>
                <w:bCs/>
                <w:i/>
                <w:sz w:val="16"/>
                <w:szCs w:val="16"/>
              </w:rPr>
            </w:pPr>
            <w:r w:rsidRPr="000A75E2">
              <w:rPr>
                <w:rFonts w:eastAsia="Times New Roman"/>
                <w:b/>
                <w:bCs/>
                <w:i/>
                <w:sz w:val="16"/>
                <w:szCs w:val="16"/>
              </w:rPr>
              <w:t>4,883.08</w:t>
            </w:r>
          </w:p>
        </w:tc>
        <w:tc>
          <w:tcPr>
            <w:tcW w:w="1189" w:type="dxa"/>
            <w:shd w:val="clear" w:color="auto" w:fill="auto"/>
            <w:vAlign w:val="center"/>
          </w:tcPr>
          <w:p w14:paraId="7CBD68D5" w14:textId="31AEFBAC" w:rsidR="00626943" w:rsidRPr="000A75E2" w:rsidRDefault="00D8616A" w:rsidP="000A75E2">
            <w:pPr>
              <w:spacing w:after="0" w:line="240" w:lineRule="auto"/>
              <w:ind w:left="0" w:right="0" w:firstLine="0"/>
              <w:jc w:val="center"/>
              <w:rPr>
                <w:rFonts w:eastAsia="Times New Roman"/>
                <w:b/>
                <w:bCs/>
                <w:i/>
                <w:sz w:val="16"/>
                <w:szCs w:val="16"/>
              </w:rPr>
            </w:pPr>
            <w:r w:rsidRPr="00D8616A">
              <w:rPr>
                <w:rFonts w:eastAsia="Times New Roman"/>
                <w:b/>
                <w:bCs/>
                <w:i/>
                <w:sz w:val="16"/>
                <w:szCs w:val="16"/>
              </w:rPr>
              <w:t>72%</w:t>
            </w:r>
          </w:p>
        </w:tc>
        <w:tc>
          <w:tcPr>
            <w:tcW w:w="1050" w:type="dxa"/>
            <w:shd w:val="clear" w:color="auto" w:fill="auto"/>
          </w:tcPr>
          <w:p w14:paraId="298DE098" w14:textId="77777777" w:rsidR="00626943" w:rsidRDefault="00626943" w:rsidP="000A75E2">
            <w:pPr>
              <w:spacing w:after="0" w:line="240" w:lineRule="auto"/>
              <w:ind w:left="0" w:right="0" w:firstLine="0"/>
              <w:jc w:val="center"/>
              <w:rPr>
                <w:rFonts w:eastAsia="Times New Roman"/>
                <w:b/>
                <w:bCs/>
                <w:i/>
                <w:sz w:val="16"/>
                <w:szCs w:val="16"/>
              </w:rPr>
            </w:pPr>
          </w:p>
          <w:p w14:paraId="0E2C2CC9" w14:textId="77777777" w:rsidR="00D8616A" w:rsidRDefault="00D8616A" w:rsidP="000A75E2">
            <w:pPr>
              <w:spacing w:after="0" w:line="240" w:lineRule="auto"/>
              <w:ind w:left="0" w:right="0" w:firstLine="0"/>
              <w:jc w:val="center"/>
              <w:rPr>
                <w:rFonts w:eastAsia="Times New Roman"/>
                <w:b/>
                <w:bCs/>
                <w:i/>
                <w:sz w:val="16"/>
                <w:szCs w:val="16"/>
              </w:rPr>
            </w:pPr>
          </w:p>
          <w:p w14:paraId="0A52F313" w14:textId="2985D43F" w:rsidR="00D8616A" w:rsidRPr="000A75E2" w:rsidRDefault="00D8616A" w:rsidP="000A75E2">
            <w:pPr>
              <w:spacing w:after="0" w:line="240" w:lineRule="auto"/>
              <w:ind w:left="0" w:right="0" w:firstLine="0"/>
              <w:jc w:val="center"/>
              <w:rPr>
                <w:rFonts w:eastAsia="Times New Roman"/>
                <w:b/>
                <w:bCs/>
                <w:i/>
                <w:sz w:val="16"/>
                <w:szCs w:val="16"/>
              </w:rPr>
            </w:pPr>
            <w:r w:rsidRPr="00D8616A">
              <w:rPr>
                <w:rFonts w:eastAsia="Times New Roman"/>
                <w:b/>
                <w:bCs/>
                <w:i/>
                <w:sz w:val="16"/>
                <w:szCs w:val="16"/>
              </w:rPr>
              <w:t>72%</w:t>
            </w:r>
          </w:p>
        </w:tc>
        <w:tc>
          <w:tcPr>
            <w:tcW w:w="1113" w:type="dxa"/>
            <w:shd w:val="clear" w:color="auto" w:fill="auto"/>
          </w:tcPr>
          <w:p w14:paraId="407934A0" w14:textId="77777777" w:rsidR="000A75E2" w:rsidRDefault="000A75E2" w:rsidP="000A75E2">
            <w:pPr>
              <w:spacing w:after="0" w:line="240" w:lineRule="auto"/>
              <w:ind w:left="0" w:right="0" w:firstLine="0"/>
              <w:jc w:val="center"/>
              <w:rPr>
                <w:rFonts w:eastAsia="Times New Roman"/>
                <w:b/>
                <w:bCs/>
                <w:i/>
                <w:sz w:val="16"/>
                <w:szCs w:val="16"/>
              </w:rPr>
            </w:pPr>
          </w:p>
          <w:p w14:paraId="2B43CD3C" w14:textId="0486BFD0" w:rsidR="00626943" w:rsidRPr="000A75E2" w:rsidRDefault="000A75E2" w:rsidP="000A75E2">
            <w:pPr>
              <w:spacing w:after="0" w:line="240" w:lineRule="auto"/>
              <w:ind w:left="0" w:right="0" w:firstLine="0"/>
              <w:jc w:val="center"/>
              <w:rPr>
                <w:rFonts w:eastAsia="Times New Roman"/>
                <w:b/>
                <w:bCs/>
                <w:i/>
                <w:sz w:val="16"/>
                <w:szCs w:val="16"/>
              </w:rPr>
            </w:pPr>
            <w:r w:rsidRPr="000A75E2">
              <w:rPr>
                <w:rFonts w:eastAsia="Times New Roman"/>
                <w:b/>
                <w:bCs/>
                <w:i/>
                <w:sz w:val="16"/>
                <w:szCs w:val="16"/>
              </w:rPr>
              <w:t>4,883.08</w:t>
            </w:r>
          </w:p>
        </w:tc>
      </w:tr>
      <w:tr w:rsidR="00626943" w:rsidRPr="00813B4F" w14:paraId="0E98206A" w14:textId="77777777" w:rsidTr="00B85557">
        <w:trPr>
          <w:trHeight w:val="300"/>
        </w:trPr>
        <w:tc>
          <w:tcPr>
            <w:tcW w:w="1806" w:type="dxa"/>
            <w:vAlign w:val="center"/>
          </w:tcPr>
          <w:p w14:paraId="622573DE" w14:textId="4D922AF9" w:rsidR="00626943" w:rsidRPr="00813B4F" w:rsidRDefault="00626943" w:rsidP="00B85557">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2.1.1</w:t>
            </w:r>
          </w:p>
          <w:p w14:paraId="51DAEBA1"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Finalisation / conception de l’intervention</w:t>
            </w:r>
          </w:p>
        </w:tc>
        <w:tc>
          <w:tcPr>
            <w:tcW w:w="1207" w:type="dxa"/>
            <w:vAlign w:val="center"/>
          </w:tcPr>
          <w:p w14:paraId="568E737A" w14:textId="77777777" w:rsidR="00626943" w:rsidRPr="00813B4F" w:rsidRDefault="00626943" w:rsidP="00B85557">
            <w:pPr>
              <w:spacing w:after="0" w:line="240" w:lineRule="auto"/>
              <w:ind w:left="0" w:right="0" w:firstLine="0"/>
              <w:jc w:val="center"/>
              <w:rPr>
                <w:rFonts w:eastAsia="Times New Roman"/>
                <w:i/>
                <w:sz w:val="16"/>
                <w:szCs w:val="16"/>
              </w:rPr>
            </w:pPr>
            <w:r w:rsidRPr="00813B4F">
              <w:rPr>
                <w:rFonts w:eastAsia="Times New Roman"/>
                <w:i/>
                <w:sz w:val="16"/>
                <w:szCs w:val="16"/>
              </w:rPr>
              <w:t>12,500</w:t>
            </w:r>
          </w:p>
        </w:tc>
        <w:tc>
          <w:tcPr>
            <w:tcW w:w="1058" w:type="dxa"/>
            <w:vAlign w:val="center"/>
          </w:tcPr>
          <w:p w14:paraId="31F0F00E" w14:textId="77777777" w:rsidR="00626943" w:rsidRPr="00813B4F" w:rsidRDefault="00626943" w:rsidP="00B85557">
            <w:pPr>
              <w:spacing w:after="0" w:line="240" w:lineRule="auto"/>
              <w:ind w:left="0" w:right="0" w:firstLine="0"/>
              <w:jc w:val="center"/>
              <w:rPr>
                <w:rFonts w:eastAsia="Times New Roman"/>
                <w:sz w:val="16"/>
                <w:szCs w:val="16"/>
              </w:rPr>
            </w:pPr>
            <w:r w:rsidRPr="00813B4F">
              <w:rPr>
                <w:rFonts w:eastAsia="Times New Roman"/>
                <w:sz w:val="16"/>
                <w:szCs w:val="16"/>
              </w:rPr>
              <w:t>12,500</w:t>
            </w:r>
          </w:p>
        </w:tc>
        <w:tc>
          <w:tcPr>
            <w:tcW w:w="1432" w:type="dxa"/>
          </w:tcPr>
          <w:p w14:paraId="03360FAC" w14:textId="77777777" w:rsidR="00626943" w:rsidRPr="00813B4F" w:rsidRDefault="00626943" w:rsidP="00B85557">
            <w:pPr>
              <w:spacing w:after="0" w:line="240" w:lineRule="auto"/>
              <w:ind w:left="0" w:right="0" w:firstLine="0"/>
              <w:jc w:val="center"/>
              <w:rPr>
                <w:rFonts w:eastAsia="Times New Roman"/>
                <w:sz w:val="16"/>
                <w:szCs w:val="16"/>
                <w:highlight w:val="yellow"/>
              </w:rPr>
            </w:pPr>
          </w:p>
          <w:p w14:paraId="4C03F101" w14:textId="77777777" w:rsidR="00626943" w:rsidRPr="00813B4F" w:rsidRDefault="00626943" w:rsidP="00B85557">
            <w:pPr>
              <w:spacing w:after="0" w:line="240" w:lineRule="auto"/>
              <w:ind w:left="0" w:right="0" w:firstLine="0"/>
              <w:jc w:val="center"/>
              <w:rPr>
                <w:rFonts w:eastAsia="Times New Roman"/>
                <w:sz w:val="16"/>
                <w:szCs w:val="16"/>
                <w:highlight w:val="yellow"/>
              </w:rPr>
            </w:pPr>
          </w:p>
          <w:p w14:paraId="4E41A40F" w14:textId="77777777" w:rsidR="00626943" w:rsidRPr="00813B4F" w:rsidRDefault="00626943" w:rsidP="00B85557">
            <w:pPr>
              <w:spacing w:after="0" w:line="240" w:lineRule="auto"/>
              <w:ind w:left="0" w:right="0" w:firstLine="0"/>
              <w:rPr>
                <w:rFonts w:eastAsia="Times New Roman"/>
                <w:sz w:val="16"/>
                <w:szCs w:val="16"/>
                <w:highlight w:val="yellow"/>
              </w:rPr>
            </w:pPr>
            <w:r>
              <w:rPr>
                <w:rFonts w:eastAsia="Times New Roman"/>
                <w:sz w:val="16"/>
                <w:szCs w:val="16"/>
              </w:rPr>
              <w:t xml:space="preserve">   </w:t>
            </w:r>
            <w:r w:rsidRPr="00DC65E0">
              <w:rPr>
                <w:rFonts w:eastAsia="Times New Roman"/>
                <w:sz w:val="16"/>
                <w:szCs w:val="16"/>
              </w:rPr>
              <w:t>7,616.92</w:t>
            </w:r>
          </w:p>
        </w:tc>
        <w:tc>
          <w:tcPr>
            <w:tcW w:w="1189" w:type="dxa"/>
            <w:shd w:val="clear" w:color="auto" w:fill="auto"/>
            <w:vAlign w:val="center"/>
          </w:tcPr>
          <w:p w14:paraId="473FA51F" w14:textId="77777777" w:rsidR="00626943" w:rsidRPr="00813B4F" w:rsidRDefault="00626943" w:rsidP="00B85557">
            <w:pPr>
              <w:spacing w:after="0" w:line="240" w:lineRule="auto"/>
              <w:ind w:left="0" w:right="0" w:firstLine="0"/>
              <w:jc w:val="center"/>
              <w:rPr>
                <w:rFonts w:eastAsia="Times New Roman"/>
                <w:sz w:val="16"/>
                <w:szCs w:val="16"/>
              </w:rPr>
            </w:pPr>
            <w:r w:rsidRPr="00222B20">
              <w:rPr>
                <w:rFonts w:eastAsia="Times New Roman"/>
                <w:color w:val="auto"/>
                <w:sz w:val="16"/>
                <w:szCs w:val="16"/>
              </w:rPr>
              <w:t>4,883.08</w:t>
            </w:r>
          </w:p>
        </w:tc>
        <w:tc>
          <w:tcPr>
            <w:tcW w:w="1189" w:type="dxa"/>
            <w:shd w:val="clear" w:color="auto" w:fill="auto"/>
          </w:tcPr>
          <w:p w14:paraId="54D2AE31" w14:textId="77777777" w:rsidR="00045A5D" w:rsidRDefault="00045A5D" w:rsidP="00B85557">
            <w:pPr>
              <w:spacing w:after="0" w:line="240" w:lineRule="auto"/>
              <w:ind w:left="0" w:right="0" w:firstLine="0"/>
              <w:jc w:val="center"/>
              <w:rPr>
                <w:rFonts w:eastAsia="Times New Roman"/>
                <w:sz w:val="16"/>
                <w:szCs w:val="16"/>
              </w:rPr>
            </w:pPr>
          </w:p>
          <w:p w14:paraId="5F3CC569" w14:textId="77777777" w:rsidR="00045A5D" w:rsidRDefault="00045A5D" w:rsidP="00045A5D">
            <w:pPr>
              <w:spacing w:after="0" w:line="240" w:lineRule="auto"/>
              <w:ind w:left="0" w:right="0" w:firstLine="0"/>
              <w:jc w:val="center"/>
              <w:rPr>
                <w:rFonts w:eastAsia="Times New Roman"/>
                <w:sz w:val="16"/>
                <w:szCs w:val="16"/>
              </w:rPr>
            </w:pPr>
          </w:p>
          <w:p w14:paraId="5E4D47F1" w14:textId="7A210153" w:rsidR="00626943" w:rsidRPr="00813B4F" w:rsidRDefault="00045A5D" w:rsidP="00045A5D">
            <w:pPr>
              <w:spacing w:after="0" w:line="240" w:lineRule="auto"/>
              <w:ind w:left="0" w:right="0" w:firstLine="0"/>
              <w:jc w:val="center"/>
              <w:rPr>
                <w:rFonts w:eastAsia="Times New Roman"/>
                <w:sz w:val="16"/>
                <w:szCs w:val="16"/>
              </w:rPr>
            </w:pPr>
            <w:r w:rsidRPr="00045A5D">
              <w:rPr>
                <w:rFonts w:eastAsia="Times New Roman"/>
                <w:sz w:val="16"/>
                <w:szCs w:val="16"/>
              </w:rPr>
              <w:t>61%</w:t>
            </w:r>
          </w:p>
        </w:tc>
        <w:tc>
          <w:tcPr>
            <w:tcW w:w="1050" w:type="dxa"/>
            <w:shd w:val="clear" w:color="auto" w:fill="auto"/>
          </w:tcPr>
          <w:p w14:paraId="709F284F" w14:textId="77777777" w:rsidR="00045A5D" w:rsidRDefault="00045A5D" w:rsidP="00B85557">
            <w:pPr>
              <w:spacing w:after="0" w:line="240" w:lineRule="auto"/>
              <w:ind w:left="0" w:right="0" w:firstLine="0"/>
              <w:jc w:val="center"/>
              <w:rPr>
                <w:rFonts w:eastAsia="Times New Roman"/>
                <w:sz w:val="16"/>
                <w:szCs w:val="16"/>
              </w:rPr>
            </w:pPr>
          </w:p>
          <w:p w14:paraId="65445A98" w14:textId="77777777" w:rsidR="00045A5D" w:rsidRDefault="00045A5D" w:rsidP="00B85557">
            <w:pPr>
              <w:spacing w:after="0" w:line="240" w:lineRule="auto"/>
              <w:ind w:left="0" w:right="0" w:firstLine="0"/>
              <w:jc w:val="center"/>
              <w:rPr>
                <w:rFonts w:eastAsia="Times New Roman"/>
                <w:sz w:val="16"/>
                <w:szCs w:val="16"/>
              </w:rPr>
            </w:pPr>
          </w:p>
          <w:p w14:paraId="757343A2" w14:textId="24DA498D" w:rsidR="00626943" w:rsidRPr="00813B4F" w:rsidRDefault="00045A5D" w:rsidP="00B85557">
            <w:pPr>
              <w:spacing w:after="0" w:line="240" w:lineRule="auto"/>
              <w:ind w:left="0" w:right="0" w:firstLine="0"/>
              <w:jc w:val="center"/>
              <w:rPr>
                <w:rFonts w:eastAsia="Times New Roman"/>
                <w:sz w:val="16"/>
                <w:szCs w:val="16"/>
              </w:rPr>
            </w:pPr>
            <w:r w:rsidRPr="00045A5D">
              <w:rPr>
                <w:rFonts w:eastAsia="Times New Roman"/>
                <w:sz w:val="16"/>
                <w:szCs w:val="16"/>
              </w:rPr>
              <w:t>61%</w:t>
            </w:r>
          </w:p>
        </w:tc>
        <w:tc>
          <w:tcPr>
            <w:tcW w:w="1113" w:type="dxa"/>
            <w:shd w:val="clear" w:color="auto" w:fill="auto"/>
          </w:tcPr>
          <w:p w14:paraId="61F699DB" w14:textId="77777777" w:rsidR="00626943" w:rsidRPr="00813B4F" w:rsidRDefault="00626943" w:rsidP="00B85557">
            <w:pPr>
              <w:spacing w:after="0" w:line="240" w:lineRule="auto"/>
              <w:ind w:left="0" w:right="0" w:firstLine="0"/>
              <w:jc w:val="center"/>
              <w:rPr>
                <w:rFonts w:eastAsia="Times New Roman"/>
                <w:sz w:val="16"/>
                <w:szCs w:val="16"/>
              </w:rPr>
            </w:pPr>
          </w:p>
          <w:p w14:paraId="4C795813" w14:textId="77777777" w:rsidR="00626943" w:rsidRPr="00813B4F" w:rsidRDefault="00626943" w:rsidP="00B85557">
            <w:pPr>
              <w:spacing w:after="0" w:line="240" w:lineRule="auto"/>
              <w:ind w:left="0" w:right="0" w:firstLine="0"/>
              <w:jc w:val="center"/>
              <w:rPr>
                <w:rFonts w:eastAsia="Times New Roman"/>
                <w:sz w:val="16"/>
                <w:szCs w:val="16"/>
              </w:rPr>
            </w:pPr>
          </w:p>
          <w:p w14:paraId="6634B1DC" w14:textId="77777777" w:rsidR="00626943" w:rsidRPr="00813B4F" w:rsidRDefault="00626943" w:rsidP="00B85557">
            <w:pPr>
              <w:spacing w:after="0" w:line="240" w:lineRule="auto"/>
              <w:ind w:left="0" w:right="0" w:firstLine="0"/>
              <w:jc w:val="center"/>
              <w:rPr>
                <w:rFonts w:eastAsia="Times New Roman"/>
                <w:sz w:val="16"/>
                <w:szCs w:val="16"/>
              </w:rPr>
            </w:pPr>
            <w:r w:rsidRPr="00222B20">
              <w:rPr>
                <w:rFonts w:eastAsia="Times New Roman"/>
                <w:sz w:val="16"/>
                <w:szCs w:val="16"/>
              </w:rPr>
              <w:t>4,883.08</w:t>
            </w:r>
          </w:p>
        </w:tc>
      </w:tr>
      <w:tr w:rsidR="00656301" w:rsidRPr="00813B4F" w14:paraId="6FA9F6F4" w14:textId="77777777" w:rsidTr="00B85557">
        <w:trPr>
          <w:trHeight w:val="300"/>
        </w:trPr>
        <w:tc>
          <w:tcPr>
            <w:tcW w:w="1806" w:type="dxa"/>
            <w:vAlign w:val="center"/>
          </w:tcPr>
          <w:p w14:paraId="5684C493" w14:textId="2698C389" w:rsidR="00656301" w:rsidRPr="00813B4F" w:rsidRDefault="00656301" w:rsidP="00656301">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2.1.2</w:t>
            </w:r>
          </w:p>
          <w:p w14:paraId="3E7611F2" w14:textId="77777777" w:rsidR="00656301" w:rsidRPr="00813B4F" w:rsidRDefault="00656301" w:rsidP="00656301">
            <w:pPr>
              <w:spacing w:after="0" w:line="240" w:lineRule="auto"/>
              <w:ind w:left="0" w:right="0" w:firstLine="0"/>
              <w:jc w:val="left"/>
              <w:rPr>
                <w:rFonts w:eastAsia="Times New Roman"/>
                <w:sz w:val="16"/>
                <w:szCs w:val="16"/>
              </w:rPr>
            </w:pPr>
            <w:r w:rsidRPr="00813B4F">
              <w:rPr>
                <w:rFonts w:eastAsia="Times New Roman"/>
                <w:sz w:val="16"/>
                <w:szCs w:val="16"/>
              </w:rPr>
              <w:t>Rédaction du document de programme</w:t>
            </w:r>
          </w:p>
        </w:tc>
        <w:tc>
          <w:tcPr>
            <w:tcW w:w="1207" w:type="dxa"/>
            <w:vAlign w:val="center"/>
          </w:tcPr>
          <w:p w14:paraId="529B42E3" w14:textId="77777777" w:rsidR="00656301" w:rsidRPr="00813B4F" w:rsidRDefault="00656301" w:rsidP="00656301">
            <w:pPr>
              <w:spacing w:after="0" w:line="240" w:lineRule="auto"/>
              <w:ind w:left="0" w:right="0" w:firstLine="0"/>
              <w:jc w:val="center"/>
              <w:rPr>
                <w:rFonts w:eastAsia="Times New Roman"/>
                <w:i/>
                <w:sz w:val="16"/>
                <w:szCs w:val="16"/>
              </w:rPr>
            </w:pPr>
            <w:r>
              <w:rPr>
                <w:rFonts w:eastAsia="Times New Roman"/>
                <w:i/>
                <w:sz w:val="16"/>
                <w:szCs w:val="16"/>
              </w:rPr>
              <w:t>5,000</w:t>
            </w:r>
          </w:p>
        </w:tc>
        <w:tc>
          <w:tcPr>
            <w:tcW w:w="1058" w:type="dxa"/>
          </w:tcPr>
          <w:p w14:paraId="2961CD5E" w14:textId="77777777" w:rsidR="00656301" w:rsidRDefault="00656301" w:rsidP="00656301">
            <w:pPr>
              <w:spacing w:after="0" w:line="240" w:lineRule="auto"/>
              <w:ind w:left="0" w:right="0" w:firstLine="0"/>
              <w:jc w:val="center"/>
              <w:rPr>
                <w:rFonts w:eastAsia="Times New Roman"/>
                <w:i/>
                <w:sz w:val="16"/>
                <w:szCs w:val="16"/>
              </w:rPr>
            </w:pPr>
          </w:p>
          <w:p w14:paraId="28104CE4" w14:textId="77777777" w:rsidR="00656301" w:rsidRDefault="00656301" w:rsidP="00656301">
            <w:pPr>
              <w:spacing w:after="0" w:line="240" w:lineRule="auto"/>
              <w:ind w:left="0" w:right="0" w:firstLine="0"/>
              <w:jc w:val="center"/>
              <w:rPr>
                <w:rFonts w:eastAsia="Times New Roman"/>
                <w:i/>
                <w:sz w:val="16"/>
                <w:szCs w:val="16"/>
              </w:rPr>
            </w:pPr>
          </w:p>
          <w:p w14:paraId="14629415" w14:textId="77777777" w:rsidR="00656301" w:rsidRPr="00813B4F" w:rsidRDefault="00656301" w:rsidP="00656301">
            <w:pPr>
              <w:spacing w:after="0" w:line="240" w:lineRule="auto"/>
              <w:ind w:left="0" w:right="0" w:firstLine="0"/>
              <w:jc w:val="center"/>
              <w:rPr>
                <w:rFonts w:eastAsia="Times New Roman"/>
                <w:sz w:val="16"/>
                <w:szCs w:val="16"/>
              </w:rPr>
            </w:pPr>
            <w:r w:rsidRPr="000C4D58">
              <w:rPr>
                <w:rFonts w:eastAsia="Times New Roman"/>
                <w:i/>
                <w:sz w:val="16"/>
                <w:szCs w:val="16"/>
              </w:rPr>
              <w:t>5,000</w:t>
            </w:r>
          </w:p>
        </w:tc>
        <w:tc>
          <w:tcPr>
            <w:tcW w:w="1432" w:type="dxa"/>
          </w:tcPr>
          <w:p w14:paraId="24D7A786" w14:textId="77777777" w:rsidR="00656301" w:rsidRDefault="00656301" w:rsidP="00656301">
            <w:pPr>
              <w:spacing w:after="0" w:line="240" w:lineRule="auto"/>
              <w:ind w:left="0" w:right="0" w:firstLine="0"/>
              <w:jc w:val="center"/>
              <w:rPr>
                <w:rFonts w:eastAsia="Times New Roman"/>
                <w:i/>
                <w:sz w:val="16"/>
                <w:szCs w:val="16"/>
              </w:rPr>
            </w:pPr>
          </w:p>
          <w:p w14:paraId="00427482" w14:textId="77777777" w:rsidR="00656301" w:rsidRDefault="00656301" w:rsidP="00656301">
            <w:pPr>
              <w:spacing w:after="0" w:line="240" w:lineRule="auto"/>
              <w:ind w:left="0" w:right="0" w:firstLine="0"/>
              <w:jc w:val="center"/>
              <w:rPr>
                <w:rFonts w:eastAsia="Times New Roman"/>
                <w:i/>
                <w:sz w:val="16"/>
                <w:szCs w:val="16"/>
              </w:rPr>
            </w:pPr>
          </w:p>
          <w:p w14:paraId="107C54E1" w14:textId="77777777" w:rsidR="00656301" w:rsidRPr="00813B4F" w:rsidRDefault="00656301" w:rsidP="00656301">
            <w:pPr>
              <w:spacing w:after="0" w:line="240" w:lineRule="auto"/>
              <w:ind w:left="0" w:right="0" w:firstLine="0"/>
              <w:jc w:val="center"/>
              <w:rPr>
                <w:rFonts w:eastAsia="Times New Roman"/>
                <w:sz w:val="16"/>
                <w:szCs w:val="16"/>
              </w:rPr>
            </w:pPr>
            <w:r w:rsidRPr="000C4D58">
              <w:rPr>
                <w:rFonts w:eastAsia="Times New Roman"/>
                <w:i/>
                <w:sz w:val="16"/>
                <w:szCs w:val="16"/>
              </w:rPr>
              <w:t>5,000</w:t>
            </w:r>
          </w:p>
        </w:tc>
        <w:tc>
          <w:tcPr>
            <w:tcW w:w="1189" w:type="dxa"/>
            <w:shd w:val="clear" w:color="auto" w:fill="auto"/>
            <w:vAlign w:val="center"/>
          </w:tcPr>
          <w:p w14:paraId="0CD0F151" w14:textId="77777777"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c>
          <w:tcPr>
            <w:tcW w:w="1189" w:type="dxa"/>
            <w:shd w:val="clear" w:color="auto" w:fill="auto"/>
          </w:tcPr>
          <w:p w14:paraId="77D50B03" w14:textId="77777777" w:rsidR="00656301" w:rsidRDefault="00656301" w:rsidP="00656301">
            <w:pPr>
              <w:spacing w:after="0" w:line="240" w:lineRule="auto"/>
              <w:ind w:left="0" w:right="0" w:firstLine="0"/>
              <w:jc w:val="center"/>
              <w:rPr>
                <w:rFonts w:eastAsia="Times New Roman"/>
                <w:i/>
                <w:sz w:val="16"/>
                <w:szCs w:val="16"/>
              </w:rPr>
            </w:pPr>
          </w:p>
          <w:p w14:paraId="051075E9" w14:textId="504EBDD2" w:rsidR="00656301" w:rsidRPr="00813B4F" w:rsidRDefault="00656301" w:rsidP="00656301">
            <w:pPr>
              <w:spacing w:after="0" w:line="240" w:lineRule="auto"/>
              <w:ind w:left="0" w:right="0" w:firstLine="0"/>
              <w:jc w:val="center"/>
              <w:rPr>
                <w:rFonts w:eastAsia="Times New Roman"/>
                <w:sz w:val="16"/>
                <w:szCs w:val="16"/>
              </w:rPr>
            </w:pPr>
            <w:r w:rsidRPr="00833B02">
              <w:rPr>
                <w:rFonts w:eastAsia="Times New Roman"/>
                <w:i/>
                <w:sz w:val="16"/>
                <w:szCs w:val="16"/>
              </w:rPr>
              <w:t>100%</w:t>
            </w:r>
          </w:p>
        </w:tc>
        <w:tc>
          <w:tcPr>
            <w:tcW w:w="1050" w:type="dxa"/>
            <w:shd w:val="clear" w:color="auto" w:fill="auto"/>
          </w:tcPr>
          <w:p w14:paraId="7E63C7C0" w14:textId="77777777" w:rsidR="00656301" w:rsidRDefault="00656301" w:rsidP="00656301">
            <w:pPr>
              <w:spacing w:after="0" w:line="240" w:lineRule="auto"/>
              <w:ind w:left="0" w:right="0" w:firstLine="0"/>
              <w:jc w:val="center"/>
              <w:rPr>
                <w:rFonts w:eastAsia="Times New Roman"/>
                <w:i/>
                <w:sz w:val="16"/>
                <w:szCs w:val="16"/>
              </w:rPr>
            </w:pPr>
          </w:p>
          <w:p w14:paraId="5BDACA4D" w14:textId="4314573E" w:rsidR="00656301" w:rsidRPr="00813B4F" w:rsidRDefault="00656301" w:rsidP="00656301">
            <w:pPr>
              <w:spacing w:after="0" w:line="240" w:lineRule="auto"/>
              <w:ind w:left="0" w:right="0" w:firstLine="0"/>
              <w:jc w:val="center"/>
              <w:rPr>
                <w:rFonts w:eastAsia="Times New Roman"/>
                <w:sz w:val="16"/>
                <w:szCs w:val="16"/>
              </w:rPr>
            </w:pPr>
            <w:r w:rsidRPr="00833B02">
              <w:rPr>
                <w:rFonts w:eastAsia="Times New Roman"/>
                <w:i/>
                <w:sz w:val="16"/>
                <w:szCs w:val="16"/>
              </w:rPr>
              <w:t>100%</w:t>
            </w:r>
          </w:p>
        </w:tc>
        <w:tc>
          <w:tcPr>
            <w:tcW w:w="1113" w:type="dxa"/>
            <w:shd w:val="clear" w:color="auto" w:fill="auto"/>
          </w:tcPr>
          <w:p w14:paraId="13C2E343" w14:textId="77777777" w:rsidR="00656301" w:rsidRDefault="00656301" w:rsidP="00656301">
            <w:pPr>
              <w:spacing w:after="0" w:line="240" w:lineRule="auto"/>
              <w:ind w:left="0" w:right="0" w:firstLine="0"/>
              <w:jc w:val="center"/>
              <w:rPr>
                <w:rFonts w:eastAsia="Times New Roman"/>
                <w:sz w:val="16"/>
                <w:szCs w:val="16"/>
              </w:rPr>
            </w:pPr>
          </w:p>
          <w:p w14:paraId="14A50CC6" w14:textId="77777777" w:rsidR="00656301" w:rsidRDefault="00656301" w:rsidP="00656301">
            <w:pPr>
              <w:spacing w:after="0" w:line="240" w:lineRule="auto"/>
              <w:ind w:left="0" w:right="0" w:firstLine="0"/>
              <w:jc w:val="center"/>
              <w:rPr>
                <w:rFonts w:eastAsia="Times New Roman"/>
                <w:sz w:val="16"/>
                <w:szCs w:val="16"/>
              </w:rPr>
            </w:pPr>
          </w:p>
          <w:p w14:paraId="738FD34C" w14:textId="369531D2" w:rsidR="00656301" w:rsidRPr="00813B4F" w:rsidRDefault="00656301" w:rsidP="00656301">
            <w:pPr>
              <w:spacing w:after="0" w:line="240" w:lineRule="auto"/>
              <w:ind w:left="0" w:right="0" w:firstLine="0"/>
              <w:jc w:val="center"/>
              <w:rPr>
                <w:rFonts w:eastAsia="Times New Roman"/>
                <w:sz w:val="16"/>
                <w:szCs w:val="16"/>
              </w:rPr>
            </w:pPr>
            <w:r w:rsidRPr="00813B4F">
              <w:rPr>
                <w:rFonts w:eastAsia="Times New Roman"/>
                <w:sz w:val="16"/>
                <w:szCs w:val="16"/>
              </w:rPr>
              <w:t>0</w:t>
            </w:r>
          </w:p>
        </w:tc>
      </w:tr>
      <w:tr w:rsidR="00626943" w:rsidRPr="00813B4F" w14:paraId="18F42649" w14:textId="77777777" w:rsidTr="00B85557">
        <w:trPr>
          <w:trHeight w:val="300"/>
        </w:trPr>
        <w:tc>
          <w:tcPr>
            <w:tcW w:w="1806" w:type="dxa"/>
            <w:vAlign w:val="center"/>
          </w:tcPr>
          <w:p w14:paraId="6673E1A7"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 xml:space="preserve">Produit 2.2 </w:t>
            </w:r>
          </w:p>
          <w:p w14:paraId="06A4BCFB"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Validation des parties prenantes</w:t>
            </w:r>
          </w:p>
        </w:tc>
        <w:tc>
          <w:tcPr>
            <w:tcW w:w="1207" w:type="dxa"/>
            <w:vAlign w:val="center"/>
          </w:tcPr>
          <w:p w14:paraId="78F29F94" w14:textId="77777777" w:rsidR="00626943" w:rsidRPr="00813B4F" w:rsidRDefault="00626943" w:rsidP="00B85557">
            <w:pPr>
              <w:spacing w:after="0" w:line="240" w:lineRule="auto"/>
              <w:ind w:left="0" w:right="0" w:firstLine="0"/>
              <w:jc w:val="center"/>
              <w:rPr>
                <w:rFonts w:eastAsia="Times New Roman"/>
                <w:b/>
                <w:bCs/>
                <w:i/>
                <w:sz w:val="16"/>
                <w:szCs w:val="16"/>
              </w:rPr>
            </w:pPr>
            <w:r w:rsidRPr="00AB29A7">
              <w:rPr>
                <w:rFonts w:eastAsia="Times New Roman"/>
                <w:b/>
                <w:bCs/>
                <w:i/>
                <w:sz w:val="16"/>
                <w:szCs w:val="16"/>
              </w:rPr>
              <w:t>9,804.00</w:t>
            </w:r>
          </w:p>
        </w:tc>
        <w:tc>
          <w:tcPr>
            <w:tcW w:w="1058" w:type="dxa"/>
            <w:vAlign w:val="center"/>
          </w:tcPr>
          <w:p w14:paraId="0EE0EC07" w14:textId="77777777" w:rsidR="00626943" w:rsidRPr="00813B4F" w:rsidRDefault="00626943" w:rsidP="00B85557">
            <w:pPr>
              <w:spacing w:after="0" w:line="240" w:lineRule="auto"/>
              <w:ind w:left="0" w:right="0" w:firstLine="0"/>
              <w:jc w:val="center"/>
              <w:rPr>
                <w:rFonts w:eastAsia="Times New Roman"/>
                <w:b/>
                <w:bCs/>
                <w:sz w:val="16"/>
                <w:szCs w:val="16"/>
              </w:rPr>
            </w:pPr>
            <w:r w:rsidRPr="00AB29A7">
              <w:rPr>
                <w:rFonts w:eastAsia="Times New Roman"/>
                <w:b/>
                <w:bCs/>
                <w:i/>
                <w:sz w:val="16"/>
                <w:szCs w:val="16"/>
              </w:rPr>
              <w:t>9,804.00</w:t>
            </w:r>
          </w:p>
        </w:tc>
        <w:tc>
          <w:tcPr>
            <w:tcW w:w="1432" w:type="dxa"/>
          </w:tcPr>
          <w:p w14:paraId="65CB7460" w14:textId="77777777" w:rsidR="00626943" w:rsidRPr="000A75E2" w:rsidRDefault="00626943" w:rsidP="00B85557">
            <w:pPr>
              <w:spacing w:after="0" w:line="240" w:lineRule="auto"/>
              <w:ind w:left="0" w:right="0" w:firstLine="0"/>
              <w:jc w:val="center"/>
              <w:rPr>
                <w:rFonts w:eastAsia="Times New Roman"/>
                <w:b/>
                <w:bCs/>
                <w:i/>
                <w:sz w:val="16"/>
                <w:szCs w:val="16"/>
              </w:rPr>
            </w:pPr>
          </w:p>
          <w:p w14:paraId="493C6AAE" w14:textId="77777777" w:rsidR="00626943" w:rsidRPr="000A75E2" w:rsidRDefault="00626943" w:rsidP="00B85557">
            <w:pPr>
              <w:spacing w:after="0" w:line="240" w:lineRule="auto"/>
              <w:ind w:left="0" w:right="0" w:firstLine="0"/>
              <w:jc w:val="center"/>
              <w:rPr>
                <w:rFonts w:eastAsia="Times New Roman"/>
                <w:b/>
                <w:bCs/>
                <w:i/>
                <w:sz w:val="16"/>
                <w:szCs w:val="16"/>
              </w:rPr>
            </w:pPr>
            <w:r w:rsidRPr="000A75E2">
              <w:rPr>
                <w:rFonts w:eastAsia="Times New Roman"/>
                <w:b/>
                <w:bCs/>
                <w:i/>
                <w:sz w:val="16"/>
                <w:szCs w:val="16"/>
              </w:rPr>
              <w:t>677.89</w:t>
            </w:r>
          </w:p>
        </w:tc>
        <w:tc>
          <w:tcPr>
            <w:tcW w:w="1189" w:type="dxa"/>
            <w:vAlign w:val="center"/>
          </w:tcPr>
          <w:p w14:paraId="2DD56CF4" w14:textId="77777777" w:rsidR="00626943" w:rsidRPr="00306381" w:rsidRDefault="00626943" w:rsidP="00B85557">
            <w:pPr>
              <w:spacing w:after="0" w:line="240" w:lineRule="auto"/>
              <w:ind w:left="0" w:right="0" w:firstLine="0"/>
              <w:jc w:val="center"/>
              <w:rPr>
                <w:rFonts w:eastAsia="Times New Roman"/>
                <w:b/>
                <w:bCs/>
                <w:i/>
                <w:sz w:val="16"/>
                <w:szCs w:val="16"/>
              </w:rPr>
            </w:pPr>
            <w:r w:rsidRPr="00306381">
              <w:rPr>
                <w:rFonts w:eastAsia="Times New Roman"/>
                <w:b/>
                <w:bCs/>
                <w:i/>
                <w:sz w:val="16"/>
                <w:szCs w:val="16"/>
              </w:rPr>
              <w:t>9,126.11</w:t>
            </w:r>
          </w:p>
        </w:tc>
        <w:tc>
          <w:tcPr>
            <w:tcW w:w="1189" w:type="dxa"/>
          </w:tcPr>
          <w:p w14:paraId="686939D9" w14:textId="77777777" w:rsidR="00D8616A" w:rsidRPr="00306381" w:rsidRDefault="00D8616A" w:rsidP="00D8616A">
            <w:pPr>
              <w:ind w:left="0" w:firstLine="0"/>
              <w:rPr>
                <w:rFonts w:ascii="Arial" w:hAnsi="Arial" w:cs="Arial"/>
                <w:b/>
                <w:bCs/>
                <w:color w:val="1F3864"/>
                <w:sz w:val="16"/>
                <w:szCs w:val="16"/>
              </w:rPr>
            </w:pPr>
          </w:p>
          <w:p w14:paraId="6C9F6F8B" w14:textId="7DDED39D" w:rsidR="00D8616A" w:rsidRPr="00306381" w:rsidRDefault="00D8616A" w:rsidP="00D8616A">
            <w:pPr>
              <w:ind w:left="0" w:firstLine="0"/>
              <w:rPr>
                <w:rFonts w:ascii="Arial" w:hAnsi="Arial" w:cs="Arial"/>
                <w:b/>
                <w:bCs/>
                <w:color w:val="1F3864"/>
                <w:sz w:val="16"/>
                <w:szCs w:val="16"/>
                <w:lang w:eastAsia="en-UG"/>
              </w:rPr>
            </w:pPr>
            <w:r w:rsidRPr="00306381">
              <w:rPr>
                <w:rFonts w:ascii="Arial" w:hAnsi="Arial" w:cs="Arial"/>
                <w:b/>
                <w:bCs/>
                <w:color w:val="1F3864"/>
                <w:sz w:val="16"/>
                <w:szCs w:val="16"/>
              </w:rPr>
              <w:t>7%</w:t>
            </w:r>
          </w:p>
          <w:p w14:paraId="7164C224" w14:textId="68EA4E71" w:rsidR="00626943" w:rsidRPr="00306381" w:rsidRDefault="00626943" w:rsidP="00B85557">
            <w:pPr>
              <w:spacing w:after="0" w:line="240" w:lineRule="auto"/>
              <w:ind w:left="0" w:right="0" w:firstLine="0"/>
              <w:jc w:val="center"/>
              <w:rPr>
                <w:rFonts w:eastAsia="Times New Roman"/>
                <w:b/>
                <w:bCs/>
                <w:i/>
                <w:sz w:val="16"/>
                <w:szCs w:val="16"/>
              </w:rPr>
            </w:pPr>
          </w:p>
        </w:tc>
        <w:tc>
          <w:tcPr>
            <w:tcW w:w="1050" w:type="dxa"/>
          </w:tcPr>
          <w:p w14:paraId="27BC4CE6" w14:textId="77777777" w:rsidR="00D8616A" w:rsidRPr="00306381" w:rsidRDefault="00D8616A" w:rsidP="00D8616A">
            <w:pPr>
              <w:jc w:val="center"/>
              <w:rPr>
                <w:rFonts w:ascii="Arial" w:hAnsi="Arial" w:cs="Arial"/>
                <w:b/>
                <w:bCs/>
                <w:color w:val="1F3864"/>
                <w:sz w:val="16"/>
                <w:szCs w:val="16"/>
              </w:rPr>
            </w:pPr>
          </w:p>
          <w:p w14:paraId="64B9F978" w14:textId="4FEBE4FB" w:rsidR="00D8616A" w:rsidRPr="00306381" w:rsidRDefault="00D8616A" w:rsidP="00D8616A">
            <w:pPr>
              <w:jc w:val="center"/>
              <w:rPr>
                <w:rFonts w:ascii="Arial" w:hAnsi="Arial" w:cs="Arial"/>
                <w:b/>
                <w:bCs/>
                <w:color w:val="1F3864"/>
                <w:sz w:val="16"/>
                <w:szCs w:val="16"/>
                <w:lang w:eastAsia="en-UG"/>
              </w:rPr>
            </w:pPr>
            <w:r w:rsidRPr="00306381">
              <w:rPr>
                <w:rFonts w:ascii="Arial" w:hAnsi="Arial" w:cs="Arial"/>
                <w:b/>
                <w:bCs/>
                <w:color w:val="1F3864"/>
                <w:sz w:val="16"/>
                <w:szCs w:val="16"/>
              </w:rPr>
              <w:t>7%</w:t>
            </w:r>
          </w:p>
          <w:p w14:paraId="51CD84ED" w14:textId="4FBEE1D3" w:rsidR="00626943" w:rsidRPr="00306381" w:rsidRDefault="00626943" w:rsidP="00B85557">
            <w:pPr>
              <w:spacing w:after="0" w:line="240" w:lineRule="auto"/>
              <w:ind w:left="0" w:right="0" w:firstLine="0"/>
              <w:jc w:val="center"/>
              <w:rPr>
                <w:rFonts w:eastAsia="Times New Roman"/>
                <w:b/>
                <w:bCs/>
                <w:i/>
                <w:sz w:val="16"/>
                <w:szCs w:val="16"/>
              </w:rPr>
            </w:pPr>
          </w:p>
        </w:tc>
        <w:tc>
          <w:tcPr>
            <w:tcW w:w="1113" w:type="dxa"/>
            <w:vAlign w:val="center"/>
          </w:tcPr>
          <w:p w14:paraId="5471486B" w14:textId="2F109E5F" w:rsidR="00626943" w:rsidRPr="00306381" w:rsidRDefault="00626943" w:rsidP="00B85557">
            <w:pPr>
              <w:spacing w:after="0" w:line="240" w:lineRule="auto"/>
              <w:ind w:left="0" w:right="0" w:firstLine="0"/>
              <w:jc w:val="center"/>
              <w:rPr>
                <w:rFonts w:eastAsia="Times New Roman"/>
                <w:b/>
                <w:bCs/>
                <w:i/>
                <w:sz w:val="16"/>
                <w:szCs w:val="16"/>
              </w:rPr>
            </w:pPr>
            <w:r w:rsidRPr="00306381">
              <w:rPr>
                <w:rFonts w:eastAsia="Times New Roman"/>
                <w:b/>
                <w:bCs/>
                <w:i/>
                <w:sz w:val="16"/>
                <w:szCs w:val="16"/>
              </w:rPr>
              <w:t>9,126.11</w:t>
            </w:r>
          </w:p>
        </w:tc>
      </w:tr>
      <w:tr w:rsidR="00626943" w:rsidRPr="00813B4F" w14:paraId="6479A6A8" w14:textId="77777777" w:rsidTr="00B85557">
        <w:trPr>
          <w:trHeight w:val="300"/>
        </w:trPr>
        <w:tc>
          <w:tcPr>
            <w:tcW w:w="1806" w:type="dxa"/>
            <w:vAlign w:val="center"/>
          </w:tcPr>
          <w:p w14:paraId="696D8A32" w14:textId="77777777" w:rsidR="00626943" w:rsidRPr="00813B4F" w:rsidRDefault="00626943" w:rsidP="00B85557">
            <w:pPr>
              <w:spacing w:after="0" w:line="240" w:lineRule="auto"/>
              <w:ind w:left="0" w:right="0" w:firstLine="0"/>
              <w:jc w:val="left"/>
              <w:rPr>
                <w:rFonts w:eastAsia="Times New Roman"/>
                <w:sz w:val="16"/>
                <w:szCs w:val="16"/>
              </w:rPr>
            </w:pPr>
            <w:proofErr w:type="spellStart"/>
            <w:r w:rsidRPr="00813B4F">
              <w:rPr>
                <w:rFonts w:eastAsia="Times New Roman"/>
                <w:sz w:val="16"/>
                <w:szCs w:val="16"/>
              </w:rPr>
              <w:t>Sous produit</w:t>
            </w:r>
            <w:proofErr w:type="spellEnd"/>
            <w:r w:rsidRPr="00813B4F">
              <w:rPr>
                <w:rFonts w:eastAsia="Times New Roman"/>
                <w:sz w:val="16"/>
                <w:szCs w:val="16"/>
              </w:rPr>
              <w:t xml:space="preserve"> ou activité 2.2.1</w:t>
            </w:r>
          </w:p>
          <w:p w14:paraId="2A5B8B8A" w14:textId="77777777" w:rsidR="00626943" w:rsidRPr="00813B4F" w:rsidRDefault="00626943" w:rsidP="00B85557">
            <w:pPr>
              <w:spacing w:after="0" w:line="240" w:lineRule="auto"/>
              <w:ind w:left="0" w:right="0" w:firstLine="0"/>
              <w:jc w:val="left"/>
              <w:rPr>
                <w:rFonts w:eastAsia="Times New Roman"/>
                <w:sz w:val="16"/>
                <w:szCs w:val="16"/>
              </w:rPr>
            </w:pPr>
            <w:r w:rsidRPr="00813B4F">
              <w:rPr>
                <w:rFonts w:eastAsia="Times New Roman"/>
                <w:sz w:val="16"/>
                <w:szCs w:val="16"/>
              </w:rPr>
              <w:t>Ateliers de validation</w:t>
            </w:r>
          </w:p>
        </w:tc>
        <w:tc>
          <w:tcPr>
            <w:tcW w:w="1207" w:type="dxa"/>
            <w:vAlign w:val="center"/>
          </w:tcPr>
          <w:p w14:paraId="1504EBC7" w14:textId="77777777" w:rsidR="00626943" w:rsidRPr="00813B4F" w:rsidRDefault="00626943" w:rsidP="00B85557">
            <w:pPr>
              <w:spacing w:after="0" w:line="240" w:lineRule="auto"/>
              <w:ind w:left="0" w:right="0" w:firstLine="0"/>
              <w:jc w:val="center"/>
              <w:rPr>
                <w:rFonts w:eastAsia="Times New Roman"/>
                <w:i/>
                <w:sz w:val="16"/>
                <w:szCs w:val="16"/>
              </w:rPr>
            </w:pPr>
            <w:r w:rsidRPr="00AB29A7">
              <w:rPr>
                <w:rFonts w:eastAsia="Times New Roman"/>
                <w:i/>
                <w:sz w:val="16"/>
                <w:szCs w:val="16"/>
              </w:rPr>
              <w:t>9,804.00</w:t>
            </w:r>
          </w:p>
        </w:tc>
        <w:tc>
          <w:tcPr>
            <w:tcW w:w="1058" w:type="dxa"/>
            <w:vAlign w:val="center"/>
          </w:tcPr>
          <w:p w14:paraId="78D5DF12" w14:textId="77777777" w:rsidR="00626943" w:rsidRPr="00813B4F" w:rsidRDefault="00626943" w:rsidP="00B85557">
            <w:pPr>
              <w:spacing w:after="0" w:line="240" w:lineRule="auto"/>
              <w:ind w:left="0" w:right="0" w:firstLine="0"/>
              <w:jc w:val="center"/>
              <w:rPr>
                <w:rFonts w:eastAsia="Times New Roman"/>
                <w:sz w:val="16"/>
                <w:szCs w:val="16"/>
              </w:rPr>
            </w:pPr>
            <w:r w:rsidRPr="00AB29A7">
              <w:rPr>
                <w:rFonts w:eastAsia="Times New Roman"/>
                <w:i/>
                <w:sz w:val="16"/>
                <w:szCs w:val="16"/>
              </w:rPr>
              <w:t>9,804.00</w:t>
            </w:r>
          </w:p>
        </w:tc>
        <w:tc>
          <w:tcPr>
            <w:tcW w:w="1432" w:type="dxa"/>
          </w:tcPr>
          <w:p w14:paraId="3FDBB511" w14:textId="77777777" w:rsidR="00626943" w:rsidRPr="00813B4F" w:rsidRDefault="00626943" w:rsidP="00B85557">
            <w:pPr>
              <w:spacing w:after="0" w:line="240" w:lineRule="auto"/>
              <w:ind w:left="0" w:right="0" w:firstLine="0"/>
              <w:jc w:val="center"/>
              <w:rPr>
                <w:rFonts w:eastAsia="Times New Roman"/>
                <w:sz w:val="16"/>
                <w:szCs w:val="16"/>
              </w:rPr>
            </w:pPr>
          </w:p>
          <w:p w14:paraId="6ABE2D02" w14:textId="77777777" w:rsidR="00626943" w:rsidRPr="00813B4F" w:rsidRDefault="00626943" w:rsidP="00B85557">
            <w:pPr>
              <w:spacing w:after="0" w:line="240" w:lineRule="auto"/>
              <w:ind w:left="0" w:right="0" w:firstLine="0"/>
              <w:jc w:val="center"/>
              <w:rPr>
                <w:rFonts w:eastAsia="Times New Roman"/>
                <w:sz w:val="16"/>
                <w:szCs w:val="16"/>
              </w:rPr>
            </w:pPr>
            <w:r w:rsidRPr="00AB29A7">
              <w:rPr>
                <w:rFonts w:eastAsia="Times New Roman"/>
                <w:sz w:val="16"/>
                <w:szCs w:val="16"/>
              </w:rPr>
              <w:t>677.89</w:t>
            </w:r>
          </w:p>
        </w:tc>
        <w:tc>
          <w:tcPr>
            <w:tcW w:w="1189" w:type="dxa"/>
            <w:vAlign w:val="center"/>
          </w:tcPr>
          <w:p w14:paraId="1CD18BC8" w14:textId="77777777" w:rsidR="00626943" w:rsidRPr="00813B4F" w:rsidRDefault="00626943" w:rsidP="00B85557">
            <w:pPr>
              <w:spacing w:after="0" w:line="240" w:lineRule="auto"/>
              <w:ind w:left="0" w:right="0" w:firstLine="0"/>
              <w:jc w:val="center"/>
              <w:rPr>
                <w:rFonts w:eastAsia="Times New Roman"/>
                <w:sz w:val="16"/>
                <w:szCs w:val="16"/>
              </w:rPr>
            </w:pPr>
            <w:r w:rsidRPr="00BD6874">
              <w:rPr>
                <w:rFonts w:eastAsia="Times New Roman"/>
                <w:sz w:val="16"/>
                <w:szCs w:val="16"/>
              </w:rPr>
              <w:t>9,126.11</w:t>
            </w:r>
          </w:p>
        </w:tc>
        <w:tc>
          <w:tcPr>
            <w:tcW w:w="1189" w:type="dxa"/>
          </w:tcPr>
          <w:p w14:paraId="6731DE50" w14:textId="77777777" w:rsidR="0004519F" w:rsidRPr="0004519F" w:rsidRDefault="0004519F" w:rsidP="0004519F">
            <w:pPr>
              <w:spacing w:after="0" w:line="240" w:lineRule="auto"/>
              <w:ind w:left="0" w:right="0" w:firstLine="0"/>
              <w:jc w:val="center"/>
              <w:rPr>
                <w:rFonts w:eastAsia="Times New Roman"/>
                <w:sz w:val="16"/>
                <w:szCs w:val="16"/>
              </w:rPr>
            </w:pPr>
          </w:p>
          <w:p w14:paraId="2DEC3A45" w14:textId="71CDF1F9" w:rsidR="00626943" w:rsidRDefault="0004519F" w:rsidP="0004519F">
            <w:pPr>
              <w:spacing w:after="0" w:line="240" w:lineRule="auto"/>
              <w:ind w:left="0" w:right="0" w:firstLine="0"/>
              <w:jc w:val="center"/>
              <w:rPr>
                <w:rFonts w:eastAsia="Times New Roman"/>
                <w:sz w:val="16"/>
                <w:szCs w:val="16"/>
              </w:rPr>
            </w:pPr>
            <w:r w:rsidRPr="0004519F">
              <w:rPr>
                <w:rFonts w:eastAsia="Times New Roman"/>
                <w:sz w:val="16"/>
                <w:szCs w:val="16"/>
              </w:rPr>
              <w:t>7%</w:t>
            </w:r>
          </w:p>
          <w:p w14:paraId="5A842EE6" w14:textId="69A33C41" w:rsidR="00626943" w:rsidRPr="00813B4F" w:rsidRDefault="00626943" w:rsidP="00B85557">
            <w:pPr>
              <w:spacing w:after="0" w:line="240" w:lineRule="auto"/>
              <w:ind w:left="0" w:right="0" w:firstLine="0"/>
              <w:jc w:val="center"/>
              <w:rPr>
                <w:rFonts w:eastAsia="Times New Roman"/>
                <w:sz w:val="16"/>
                <w:szCs w:val="16"/>
              </w:rPr>
            </w:pPr>
          </w:p>
        </w:tc>
        <w:tc>
          <w:tcPr>
            <w:tcW w:w="1050" w:type="dxa"/>
          </w:tcPr>
          <w:p w14:paraId="1C08127C" w14:textId="77777777" w:rsidR="00626943" w:rsidRDefault="00626943" w:rsidP="00B85557">
            <w:pPr>
              <w:spacing w:after="0" w:line="240" w:lineRule="auto"/>
              <w:ind w:left="0" w:right="0" w:firstLine="0"/>
              <w:jc w:val="center"/>
              <w:rPr>
                <w:rFonts w:eastAsia="Times New Roman"/>
                <w:sz w:val="16"/>
                <w:szCs w:val="16"/>
              </w:rPr>
            </w:pPr>
          </w:p>
          <w:p w14:paraId="01ACA386" w14:textId="77777777" w:rsidR="0004519F" w:rsidRPr="0004519F" w:rsidRDefault="0004519F" w:rsidP="0004519F">
            <w:pPr>
              <w:spacing w:after="0" w:line="240" w:lineRule="auto"/>
              <w:ind w:left="0" w:right="0" w:firstLine="0"/>
              <w:jc w:val="center"/>
              <w:rPr>
                <w:rFonts w:eastAsia="Times New Roman"/>
                <w:sz w:val="16"/>
                <w:szCs w:val="16"/>
              </w:rPr>
            </w:pPr>
            <w:r w:rsidRPr="0004519F">
              <w:rPr>
                <w:rFonts w:eastAsia="Times New Roman"/>
                <w:sz w:val="16"/>
                <w:szCs w:val="16"/>
              </w:rPr>
              <w:t>7%</w:t>
            </w:r>
          </w:p>
          <w:p w14:paraId="7CB9EC38" w14:textId="7399AD88" w:rsidR="00626943" w:rsidRPr="00813B4F" w:rsidRDefault="00626943" w:rsidP="00B85557">
            <w:pPr>
              <w:spacing w:after="0" w:line="240" w:lineRule="auto"/>
              <w:ind w:left="0" w:right="0" w:firstLine="0"/>
              <w:jc w:val="center"/>
              <w:rPr>
                <w:rFonts w:eastAsia="Times New Roman"/>
                <w:sz w:val="16"/>
                <w:szCs w:val="16"/>
              </w:rPr>
            </w:pPr>
          </w:p>
        </w:tc>
        <w:tc>
          <w:tcPr>
            <w:tcW w:w="1113" w:type="dxa"/>
            <w:vAlign w:val="center"/>
          </w:tcPr>
          <w:p w14:paraId="03A823FF" w14:textId="0C9F5E14" w:rsidR="00626943" w:rsidRPr="00813B4F" w:rsidRDefault="00626943" w:rsidP="00B85557">
            <w:pPr>
              <w:spacing w:after="0" w:line="240" w:lineRule="auto"/>
              <w:ind w:left="0" w:right="0" w:firstLine="0"/>
              <w:jc w:val="center"/>
              <w:rPr>
                <w:rFonts w:eastAsia="Times New Roman"/>
                <w:sz w:val="16"/>
                <w:szCs w:val="16"/>
              </w:rPr>
            </w:pPr>
            <w:r>
              <w:rPr>
                <w:rFonts w:eastAsia="Times New Roman"/>
                <w:sz w:val="16"/>
                <w:szCs w:val="16"/>
              </w:rPr>
              <w:t>9,126.11</w:t>
            </w:r>
          </w:p>
        </w:tc>
      </w:tr>
      <w:tr w:rsidR="0004519F" w:rsidRPr="00813B4F" w14:paraId="1559B6DA" w14:textId="77777777" w:rsidTr="00B85557">
        <w:trPr>
          <w:trHeight w:val="300"/>
        </w:trPr>
        <w:tc>
          <w:tcPr>
            <w:tcW w:w="1806" w:type="dxa"/>
            <w:shd w:val="clear" w:color="auto" w:fill="D9E2F3"/>
            <w:vAlign w:val="center"/>
          </w:tcPr>
          <w:p w14:paraId="29FB5DA3" w14:textId="77777777" w:rsidR="0004519F" w:rsidRPr="00813B4F" w:rsidRDefault="0004519F" w:rsidP="0004519F">
            <w:pPr>
              <w:spacing w:after="0" w:line="240" w:lineRule="auto"/>
              <w:ind w:left="0" w:right="0" w:firstLine="0"/>
              <w:jc w:val="center"/>
              <w:rPr>
                <w:rFonts w:eastAsia="Times New Roman"/>
                <w:b/>
                <w:sz w:val="16"/>
                <w:szCs w:val="16"/>
              </w:rPr>
            </w:pPr>
            <w:r>
              <w:rPr>
                <w:b/>
                <w:sz w:val="16"/>
                <w:szCs w:val="16"/>
              </w:rPr>
              <w:t xml:space="preserve">Total </w:t>
            </w:r>
            <w:proofErr w:type="spellStart"/>
            <w:r>
              <w:rPr>
                <w:b/>
                <w:sz w:val="16"/>
                <w:szCs w:val="16"/>
              </w:rPr>
              <w:t>Result</w:t>
            </w:r>
            <w:proofErr w:type="spellEnd"/>
            <w:r>
              <w:rPr>
                <w:b/>
                <w:sz w:val="16"/>
                <w:szCs w:val="16"/>
              </w:rPr>
              <w:t xml:space="preserve"> </w:t>
            </w:r>
            <w:proofErr w:type="spellStart"/>
            <w:r>
              <w:rPr>
                <w:b/>
                <w:sz w:val="16"/>
                <w:szCs w:val="16"/>
              </w:rPr>
              <w:t>Costs</w:t>
            </w:r>
            <w:proofErr w:type="spellEnd"/>
          </w:p>
        </w:tc>
        <w:tc>
          <w:tcPr>
            <w:tcW w:w="1207" w:type="dxa"/>
            <w:shd w:val="clear" w:color="auto" w:fill="D9E2F3"/>
            <w:vAlign w:val="center"/>
          </w:tcPr>
          <w:p w14:paraId="2B44118E" w14:textId="77777777" w:rsidR="0004519F" w:rsidRPr="00813B4F" w:rsidRDefault="0004519F" w:rsidP="0004519F">
            <w:pPr>
              <w:spacing w:after="0" w:line="240" w:lineRule="auto"/>
              <w:ind w:left="0" w:right="0" w:firstLine="0"/>
              <w:jc w:val="center"/>
              <w:rPr>
                <w:rFonts w:eastAsia="Times New Roman"/>
                <w:b/>
                <w:sz w:val="16"/>
                <w:szCs w:val="16"/>
              </w:rPr>
            </w:pPr>
            <w:r w:rsidRPr="001B2492">
              <w:rPr>
                <w:rFonts w:eastAsia="Times New Roman"/>
                <w:b/>
                <w:sz w:val="16"/>
                <w:szCs w:val="16"/>
              </w:rPr>
              <w:t xml:space="preserve">388,305.00   </w:t>
            </w:r>
          </w:p>
        </w:tc>
        <w:tc>
          <w:tcPr>
            <w:tcW w:w="1058" w:type="dxa"/>
            <w:shd w:val="clear" w:color="auto" w:fill="D9E2F3"/>
            <w:vAlign w:val="center"/>
          </w:tcPr>
          <w:p w14:paraId="6D62382B" w14:textId="77777777" w:rsidR="0004519F" w:rsidRPr="00813B4F" w:rsidRDefault="0004519F" w:rsidP="0004519F">
            <w:pPr>
              <w:spacing w:after="0" w:line="240" w:lineRule="auto"/>
              <w:ind w:left="0" w:right="0" w:firstLine="0"/>
              <w:jc w:val="center"/>
              <w:rPr>
                <w:rFonts w:eastAsia="Times New Roman"/>
                <w:b/>
                <w:sz w:val="16"/>
                <w:szCs w:val="16"/>
              </w:rPr>
            </w:pPr>
            <w:r w:rsidRPr="001B2492">
              <w:rPr>
                <w:rFonts w:eastAsia="Times New Roman"/>
                <w:b/>
                <w:sz w:val="16"/>
                <w:szCs w:val="16"/>
              </w:rPr>
              <w:t xml:space="preserve">388,305.00   </w:t>
            </w:r>
          </w:p>
        </w:tc>
        <w:tc>
          <w:tcPr>
            <w:tcW w:w="1432" w:type="dxa"/>
            <w:shd w:val="clear" w:color="auto" w:fill="D9E2F3"/>
            <w:vAlign w:val="center"/>
          </w:tcPr>
          <w:p w14:paraId="6C11C3AD" w14:textId="77777777" w:rsidR="0004519F" w:rsidRPr="00813B4F" w:rsidRDefault="0004519F" w:rsidP="0004519F">
            <w:pPr>
              <w:spacing w:after="0" w:line="240" w:lineRule="auto"/>
              <w:ind w:left="0" w:right="0" w:firstLine="0"/>
              <w:jc w:val="center"/>
              <w:rPr>
                <w:rFonts w:eastAsia="Times New Roman"/>
                <w:b/>
                <w:sz w:val="16"/>
                <w:szCs w:val="16"/>
              </w:rPr>
            </w:pPr>
            <w:r w:rsidRPr="001B2492">
              <w:rPr>
                <w:rFonts w:eastAsia="Times New Roman"/>
                <w:b/>
                <w:sz w:val="16"/>
                <w:szCs w:val="16"/>
              </w:rPr>
              <w:t xml:space="preserve">374,295.81   </w:t>
            </w:r>
          </w:p>
        </w:tc>
        <w:tc>
          <w:tcPr>
            <w:tcW w:w="1189" w:type="dxa"/>
            <w:shd w:val="clear" w:color="auto" w:fill="D9E2F3"/>
            <w:vAlign w:val="center"/>
          </w:tcPr>
          <w:p w14:paraId="008CC002" w14:textId="6B253D87" w:rsidR="0004519F" w:rsidRPr="00813B4F" w:rsidRDefault="0004519F" w:rsidP="0004519F">
            <w:pPr>
              <w:spacing w:after="0" w:line="240" w:lineRule="auto"/>
              <w:ind w:left="0" w:right="0" w:firstLine="0"/>
              <w:jc w:val="center"/>
              <w:rPr>
                <w:rFonts w:eastAsia="Times New Roman"/>
                <w:b/>
                <w:sz w:val="16"/>
                <w:szCs w:val="16"/>
              </w:rPr>
            </w:pPr>
            <w:r>
              <w:rPr>
                <w:rFonts w:eastAsia="Times New Roman"/>
                <w:b/>
                <w:bCs/>
                <w:sz w:val="16"/>
                <w:szCs w:val="16"/>
              </w:rPr>
              <w:t>14,009.19</w:t>
            </w:r>
          </w:p>
        </w:tc>
        <w:tc>
          <w:tcPr>
            <w:tcW w:w="1189" w:type="dxa"/>
            <w:shd w:val="clear" w:color="auto" w:fill="D9E2F3"/>
          </w:tcPr>
          <w:p w14:paraId="32AEBF74" w14:textId="6DB9C2A9" w:rsidR="0004519F" w:rsidRPr="0004519F" w:rsidRDefault="0004519F" w:rsidP="0004519F">
            <w:pPr>
              <w:spacing w:after="0" w:line="240" w:lineRule="auto"/>
              <w:ind w:left="0" w:right="0" w:firstLine="0"/>
              <w:jc w:val="center"/>
              <w:rPr>
                <w:rFonts w:eastAsia="Times New Roman"/>
                <w:b/>
                <w:bCs/>
                <w:sz w:val="16"/>
                <w:szCs w:val="16"/>
                <w:highlight w:val="yellow"/>
              </w:rPr>
            </w:pPr>
            <w:r w:rsidRPr="0004519F">
              <w:rPr>
                <w:b/>
                <w:bCs/>
                <w:sz w:val="16"/>
                <w:szCs w:val="16"/>
              </w:rPr>
              <w:t>96%</w:t>
            </w:r>
          </w:p>
        </w:tc>
        <w:tc>
          <w:tcPr>
            <w:tcW w:w="1050" w:type="dxa"/>
            <w:shd w:val="clear" w:color="auto" w:fill="D9E2F3"/>
          </w:tcPr>
          <w:p w14:paraId="74F39DDB" w14:textId="0A6DBEB1" w:rsidR="0004519F" w:rsidRPr="0004519F" w:rsidRDefault="0004519F" w:rsidP="0004519F">
            <w:pPr>
              <w:spacing w:after="0" w:line="240" w:lineRule="auto"/>
              <w:ind w:left="0" w:right="0" w:firstLine="0"/>
              <w:jc w:val="center"/>
              <w:rPr>
                <w:rFonts w:eastAsia="Times New Roman"/>
                <w:b/>
                <w:bCs/>
                <w:sz w:val="16"/>
                <w:szCs w:val="16"/>
                <w:highlight w:val="yellow"/>
              </w:rPr>
            </w:pPr>
            <w:r w:rsidRPr="0004519F">
              <w:rPr>
                <w:b/>
                <w:bCs/>
                <w:sz w:val="16"/>
                <w:szCs w:val="16"/>
              </w:rPr>
              <w:t>96%</w:t>
            </w:r>
          </w:p>
        </w:tc>
        <w:tc>
          <w:tcPr>
            <w:tcW w:w="1113" w:type="dxa"/>
            <w:shd w:val="clear" w:color="auto" w:fill="D9E2F3"/>
            <w:vAlign w:val="center"/>
          </w:tcPr>
          <w:p w14:paraId="40FBC24C" w14:textId="00FB384E" w:rsidR="0004519F" w:rsidRPr="00813B4F" w:rsidRDefault="0004519F" w:rsidP="0004519F">
            <w:pPr>
              <w:spacing w:after="0" w:line="240" w:lineRule="auto"/>
              <w:ind w:left="0" w:right="0" w:firstLine="0"/>
              <w:jc w:val="center"/>
              <w:rPr>
                <w:rFonts w:eastAsia="Times New Roman"/>
                <w:b/>
                <w:sz w:val="16"/>
                <w:szCs w:val="16"/>
              </w:rPr>
            </w:pPr>
            <w:r>
              <w:rPr>
                <w:rFonts w:eastAsia="Times New Roman"/>
                <w:b/>
                <w:sz w:val="16"/>
                <w:szCs w:val="16"/>
              </w:rPr>
              <w:t>14,009.19</w:t>
            </w:r>
          </w:p>
        </w:tc>
      </w:tr>
      <w:tr w:rsidR="007F72EE" w:rsidRPr="00813B4F" w14:paraId="4A4C837B" w14:textId="77777777" w:rsidTr="00B85557">
        <w:trPr>
          <w:trHeight w:val="300"/>
        </w:trPr>
        <w:tc>
          <w:tcPr>
            <w:tcW w:w="1806" w:type="dxa"/>
            <w:shd w:val="clear" w:color="auto" w:fill="D9E2F3"/>
            <w:vAlign w:val="center"/>
          </w:tcPr>
          <w:p w14:paraId="2DC8897C" w14:textId="77777777" w:rsidR="007F72EE" w:rsidRDefault="007F72EE" w:rsidP="007F72EE">
            <w:pPr>
              <w:spacing w:after="0" w:line="240" w:lineRule="auto"/>
              <w:ind w:left="0" w:right="0" w:firstLine="0"/>
              <w:jc w:val="center"/>
              <w:rPr>
                <w:b/>
                <w:sz w:val="16"/>
                <w:szCs w:val="16"/>
              </w:rPr>
            </w:pPr>
            <w:r>
              <w:rPr>
                <w:b/>
                <w:sz w:val="16"/>
                <w:szCs w:val="16"/>
              </w:rPr>
              <w:t xml:space="preserve">Total Project Management </w:t>
            </w:r>
            <w:proofErr w:type="spellStart"/>
            <w:r>
              <w:rPr>
                <w:b/>
                <w:sz w:val="16"/>
                <w:szCs w:val="16"/>
              </w:rPr>
              <w:t>Cost</w:t>
            </w:r>
            <w:proofErr w:type="spellEnd"/>
          </w:p>
        </w:tc>
        <w:tc>
          <w:tcPr>
            <w:tcW w:w="1207" w:type="dxa"/>
            <w:shd w:val="clear" w:color="auto" w:fill="D9E2F3"/>
            <w:vAlign w:val="center"/>
          </w:tcPr>
          <w:p w14:paraId="014F2E0C" w14:textId="77777777" w:rsidR="007F72EE" w:rsidRPr="00813B4F" w:rsidRDefault="007F72EE" w:rsidP="007F72EE">
            <w:pPr>
              <w:spacing w:after="0" w:line="240" w:lineRule="auto"/>
              <w:ind w:left="0" w:right="0" w:firstLine="0"/>
              <w:jc w:val="center"/>
              <w:rPr>
                <w:rFonts w:eastAsia="Times New Roman"/>
                <w:b/>
                <w:sz w:val="16"/>
                <w:szCs w:val="16"/>
              </w:rPr>
            </w:pPr>
            <w:r w:rsidRPr="001B2492">
              <w:rPr>
                <w:rFonts w:eastAsia="Times New Roman"/>
                <w:b/>
                <w:sz w:val="16"/>
                <w:szCs w:val="16"/>
              </w:rPr>
              <w:t>14,500</w:t>
            </w:r>
          </w:p>
        </w:tc>
        <w:tc>
          <w:tcPr>
            <w:tcW w:w="1058" w:type="dxa"/>
            <w:shd w:val="clear" w:color="auto" w:fill="D9E2F3"/>
            <w:vAlign w:val="center"/>
          </w:tcPr>
          <w:p w14:paraId="55A62739" w14:textId="77777777" w:rsidR="007F72EE" w:rsidRPr="00813B4F" w:rsidRDefault="007F72EE" w:rsidP="007F72EE">
            <w:pPr>
              <w:spacing w:after="0" w:line="240" w:lineRule="auto"/>
              <w:ind w:left="0" w:right="0" w:firstLine="0"/>
              <w:jc w:val="center"/>
              <w:rPr>
                <w:rFonts w:eastAsia="Times New Roman"/>
                <w:b/>
                <w:sz w:val="16"/>
                <w:szCs w:val="16"/>
              </w:rPr>
            </w:pPr>
            <w:r w:rsidRPr="001B2492">
              <w:rPr>
                <w:rFonts w:eastAsia="Times New Roman"/>
                <w:b/>
                <w:sz w:val="16"/>
                <w:szCs w:val="16"/>
              </w:rPr>
              <w:t>14,500</w:t>
            </w:r>
          </w:p>
        </w:tc>
        <w:tc>
          <w:tcPr>
            <w:tcW w:w="1432" w:type="dxa"/>
            <w:shd w:val="clear" w:color="auto" w:fill="D9E2F3"/>
            <w:vAlign w:val="center"/>
          </w:tcPr>
          <w:p w14:paraId="623B9DA2" w14:textId="77777777" w:rsidR="007F72EE" w:rsidRPr="00813B4F" w:rsidRDefault="007F72EE" w:rsidP="007F72EE">
            <w:pPr>
              <w:spacing w:after="0" w:line="240" w:lineRule="auto"/>
              <w:ind w:left="0" w:right="0" w:firstLine="0"/>
              <w:jc w:val="center"/>
              <w:rPr>
                <w:rFonts w:eastAsia="Times New Roman"/>
                <w:b/>
                <w:sz w:val="16"/>
                <w:szCs w:val="16"/>
              </w:rPr>
            </w:pPr>
            <w:r w:rsidRPr="001B2492">
              <w:rPr>
                <w:rFonts w:eastAsia="Times New Roman"/>
                <w:b/>
                <w:sz w:val="16"/>
                <w:szCs w:val="16"/>
              </w:rPr>
              <w:t>23,945.6</w:t>
            </w:r>
          </w:p>
        </w:tc>
        <w:tc>
          <w:tcPr>
            <w:tcW w:w="1189" w:type="dxa"/>
            <w:shd w:val="clear" w:color="auto" w:fill="D9E2F3"/>
            <w:vAlign w:val="center"/>
          </w:tcPr>
          <w:p w14:paraId="241B32AF" w14:textId="77777777" w:rsidR="007F72EE" w:rsidRPr="00813B4F" w:rsidRDefault="007F72EE" w:rsidP="007F72EE">
            <w:pPr>
              <w:spacing w:after="0" w:line="240" w:lineRule="auto"/>
              <w:ind w:left="0" w:right="0" w:firstLine="0"/>
              <w:jc w:val="center"/>
              <w:rPr>
                <w:rFonts w:eastAsia="Times New Roman"/>
                <w:b/>
                <w:sz w:val="16"/>
                <w:szCs w:val="16"/>
              </w:rPr>
            </w:pPr>
            <w:r w:rsidRPr="00BD6874">
              <w:rPr>
                <w:rFonts w:eastAsia="Times New Roman"/>
                <w:b/>
                <w:sz w:val="16"/>
                <w:szCs w:val="16"/>
              </w:rPr>
              <w:t>-9,445.56</w:t>
            </w:r>
          </w:p>
        </w:tc>
        <w:tc>
          <w:tcPr>
            <w:tcW w:w="1189" w:type="dxa"/>
            <w:shd w:val="clear" w:color="auto" w:fill="D9E2F3"/>
          </w:tcPr>
          <w:p w14:paraId="42742D74" w14:textId="0A1327CC" w:rsidR="007F72EE" w:rsidRPr="007F72EE" w:rsidRDefault="007F72EE" w:rsidP="007F72EE">
            <w:pPr>
              <w:spacing w:after="0" w:line="240" w:lineRule="auto"/>
              <w:ind w:left="0" w:right="0" w:firstLine="0"/>
              <w:jc w:val="center"/>
              <w:rPr>
                <w:rFonts w:eastAsia="Times New Roman"/>
                <w:b/>
                <w:bCs/>
                <w:sz w:val="16"/>
                <w:szCs w:val="16"/>
                <w:highlight w:val="yellow"/>
              </w:rPr>
            </w:pPr>
            <w:r w:rsidRPr="007F72EE">
              <w:rPr>
                <w:b/>
                <w:bCs/>
                <w:sz w:val="16"/>
                <w:szCs w:val="16"/>
              </w:rPr>
              <w:t>165%</w:t>
            </w:r>
          </w:p>
        </w:tc>
        <w:tc>
          <w:tcPr>
            <w:tcW w:w="1050" w:type="dxa"/>
            <w:shd w:val="clear" w:color="auto" w:fill="D9E2F3"/>
          </w:tcPr>
          <w:p w14:paraId="7E0098B9" w14:textId="1BEA7F33" w:rsidR="007F72EE" w:rsidRPr="007F72EE" w:rsidRDefault="007F72EE" w:rsidP="007F72EE">
            <w:pPr>
              <w:spacing w:after="0" w:line="240" w:lineRule="auto"/>
              <w:ind w:left="0" w:right="0" w:firstLine="0"/>
              <w:jc w:val="center"/>
              <w:rPr>
                <w:rFonts w:eastAsia="Times New Roman"/>
                <w:b/>
                <w:bCs/>
                <w:sz w:val="16"/>
                <w:szCs w:val="16"/>
                <w:highlight w:val="yellow"/>
              </w:rPr>
            </w:pPr>
            <w:r w:rsidRPr="007F72EE">
              <w:rPr>
                <w:b/>
                <w:bCs/>
                <w:sz w:val="16"/>
                <w:szCs w:val="16"/>
              </w:rPr>
              <w:t>165%</w:t>
            </w:r>
          </w:p>
        </w:tc>
        <w:tc>
          <w:tcPr>
            <w:tcW w:w="1113" w:type="dxa"/>
            <w:shd w:val="clear" w:color="auto" w:fill="D9E2F3"/>
            <w:vAlign w:val="center"/>
          </w:tcPr>
          <w:p w14:paraId="77EFEC63" w14:textId="6D541C2F" w:rsidR="007F72EE" w:rsidRPr="00813B4F" w:rsidRDefault="007F72EE" w:rsidP="007F72EE">
            <w:pPr>
              <w:spacing w:after="0" w:line="240" w:lineRule="auto"/>
              <w:ind w:left="0" w:right="0" w:firstLine="0"/>
              <w:jc w:val="center"/>
              <w:rPr>
                <w:rFonts w:eastAsia="Times New Roman"/>
                <w:b/>
                <w:sz w:val="16"/>
                <w:szCs w:val="16"/>
              </w:rPr>
            </w:pPr>
            <w:r>
              <w:rPr>
                <w:rFonts w:eastAsia="Times New Roman"/>
                <w:b/>
                <w:sz w:val="16"/>
                <w:szCs w:val="16"/>
              </w:rPr>
              <w:t>-9,445.56</w:t>
            </w:r>
          </w:p>
        </w:tc>
      </w:tr>
      <w:tr w:rsidR="00320337" w:rsidRPr="00813B4F" w14:paraId="7A3E039E" w14:textId="77777777" w:rsidTr="00B85557">
        <w:trPr>
          <w:trHeight w:val="300"/>
        </w:trPr>
        <w:tc>
          <w:tcPr>
            <w:tcW w:w="1806" w:type="dxa"/>
            <w:shd w:val="clear" w:color="auto" w:fill="D9E2F3"/>
            <w:vAlign w:val="center"/>
          </w:tcPr>
          <w:p w14:paraId="745CE6B6" w14:textId="77777777" w:rsidR="00320337" w:rsidRDefault="00320337" w:rsidP="00320337">
            <w:pPr>
              <w:spacing w:after="0" w:line="240" w:lineRule="auto"/>
              <w:ind w:left="0" w:right="0" w:firstLine="0"/>
              <w:jc w:val="center"/>
              <w:rPr>
                <w:b/>
                <w:sz w:val="16"/>
                <w:szCs w:val="16"/>
              </w:rPr>
            </w:pPr>
            <w:r>
              <w:rPr>
                <w:b/>
                <w:sz w:val="16"/>
                <w:szCs w:val="16"/>
              </w:rPr>
              <w:t xml:space="preserve">Total Indirect </w:t>
            </w:r>
            <w:proofErr w:type="spellStart"/>
            <w:r>
              <w:rPr>
                <w:b/>
                <w:sz w:val="16"/>
                <w:szCs w:val="16"/>
              </w:rPr>
              <w:t>Cost</w:t>
            </w:r>
            <w:proofErr w:type="spellEnd"/>
          </w:p>
        </w:tc>
        <w:tc>
          <w:tcPr>
            <w:tcW w:w="1207" w:type="dxa"/>
            <w:shd w:val="clear" w:color="auto" w:fill="D9E2F3"/>
            <w:vAlign w:val="center"/>
          </w:tcPr>
          <w:p w14:paraId="2B0BDCF0" w14:textId="77777777" w:rsidR="00320337" w:rsidRPr="00813B4F" w:rsidRDefault="00320337" w:rsidP="00320337">
            <w:pPr>
              <w:spacing w:after="0" w:line="240" w:lineRule="auto"/>
              <w:ind w:left="0" w:right="0" w:firstLine="0"/>
              <w:jc w:val="center"/>
              <w:rPr>
                <w:rFonts w:eastAsia="Times New Roman"/>
                <w:b/>
                <w:sz w:val="16"/>
                <w:szCs w:val="16"/>
              </w:rPr>
            </w:pPr>
            <w:r w:rsidRPr="008D3BFF">
              <w:rPr>
                <w:rFonts w:eastAsia="Times New Roman"/>
                <w:b/>
                <w:sz w:val="16"/>
                <w:szCs w:val="16"/>
              </w:rPr>
              <w:t>28,196.35</w:t>
            </w:r>
          </w:p>
        </w:tc>
        <w:tc>
          <w:tcPr>
            <w:tcW w:w="1058" w:type="dxa"/>
            <w:shd w:val="clear" w:color="auto" w:fill="D9E2F3"/>
            <w:vAlign w:val="center"/>
          </w:tcPr>
          <w:p w14:paraId="0127B0BE" w14:textId="77777777" w:rsidR="00320337" w:rsidRPr="00813B4F" w:rsidRDefault="00320337" w:rsidP="00320337">
            <w:pPr>
              <w:spacing w:after="0" w:line="240" w:lineRule="auto"/>
              <w:ind w:left="0" w:right="0" w:firstLine="0"/>
              <w:jc w:val="center"/>
              <w:rPr>
                <w:rFonts w:eastAsia="Times New Roman"/>
                <w:b/>
                <w:sz w:val="16"/>
                <w:szCs w:val="16"/>
              </w:rPr>
            </w:pPr>
            <w:r w:rsidRPr="008D3BFF">
              <w:rPr>
                <w:rFonts w:eastAsia="Times New Roman"/>
                <w:b/>
                <w:sz w:val="16"/>
                <w:szCs w:val="16"/>
              </w:rPr>
              <w:t>28,196.35</w:t>
            </w:r>
          </w:p>
        </w:tc>
        <w:tc>
          <w:tcPr>
            <w:tcW w:w="1432" w:type="dxa"/>
            <w:shd w:val="clear" w:color="auto" w:fill="D9E2F3"/>
            <w:vAlign w:val="center"/>
          </w:tcPr>
          <w:p w14:paraId="6AB41C6C" w14:textId="77777777" w:rsidR="00320337" w:rsidRPr="00813B4F" w:rsidRDefault="00320337" w:rsidP="00320337">
            <w:pPr>
              <w:spacing w:after="0" w:line="240" w:lineRule="auto"/>
              <w:ind w:left="0" w:right="0" w:firstLine="0"/>
              <w:jc w:val="center"/>
              <w:rPr>
                <w:rFonts w:eastAsia="Times New Roman"/>
                <w:b/>
                <w:sz w:val="16"/>
                <w:szCs w:val="16"/>
              </w:rPr>
            </w:pPr>
            <w:r w:rsidRPr="008D3BFF">
              <w:rPr>
                <w:rFonts w:eastAsia="Times New Roman"/>
                <w:b/>
                <w:sz w:val="16"/>
                <w:szCs w:val="16"/>
              </w:rPr>
              <w:t>27,876.90</w:t>
            </w:r>
          </w:p>
        </w:tc>
        <w:tc>
          <w:tcPr>
            <w:tcW w:w="1189" w:type="dxa"/>
            <w:shd w:val="clear" w:color="auto" w:fill="D9E2F3"/>
            <w:vAlign w:val="center"/>
          </w:tcPr>
          <w:p w14:paraId="1AB34C4E" w14:textId="77777777" w:rsidR="00320337" w:rsidRPr="00813B4F" w:rsidRDefault="00320337" w:rsidP="00320337">
            <w:pPr>
              <w:spacing w:after="0" w:line="240" w:lineRule="auto"/>
              <w:ind w:left="0" w:right="0" w:firstLine="0"/>
              <w:jc w:val="center"/>
              <w:rPr>
                <w:rFonts w:eastAsia="Times New Roman"/>
                <w:b/>
                <w:sz w:val="16"/>
                <w:szCs w:val="16"/>
              </w:rPr>
            </w:pPr>
            <w:r w:rsidRPr="00BD6874">
              <w:rPr>
                <w:rFonts w:eastAsia="Times New Roman"/>
                <w:b/>
                <w:sz w:val="16"/>
                <w:szCs w:val="16"/>
              </w:rPr>
              <w:t>319.45</w:t>
            </w:r>
          </w:p>
        </w:tc>
        <w:tc>
          <w:tcPr>
            <w:tcW w:w="1189" w:type="dxa"/>
            <w:shd w:val="clear" w:color="auto" w:fill="D9E2F3"/>
          </w:tcPr>
          <w:p w14:paraId="6B830EF2" w14:textId="5A628869" w:rsidR="00320337" w:rsidRPr="00320337" w:rsidRDefault="00320337" w:rsidP="00320337">
            <w:pPr>
              <w:spacing w:after="0" w:line="240" w:lineRule="auto"/>
              <w:ind w:left="0" w:right="0" w:firstLine="0"/>
              <w:jc w:val="center"/>
              <w:rPr>
                <w:rFonts w:eastAsia="Times New Roman"/>
                <w:b/>
                <w:bCs/>
                <w:sz w:val="16"/>
                <w:szCs w:val="16"/>
                <w:highlight w:val="yellow"/>
              </w:rPr>
            </w:pPr>
            <w:r w:rsidRPr="00320337">
              <w:rPr>
                <w:b/>
                <w:bCs/>
                <w:sz w:val="16"/>
                <w:szCs w:val="16"/>
              </w:rPr>
              <w:t>98.87%</w:t>
            </w:r>
          </w:p>
        </w:tc>
        <w:tc>
          <w:tcPr>
            <w:tcW w:w="1050" w:type="dxa"/>
            <w:shd w:val="clear" w:color="auto" w:fill="D9E2F3"/>
          </w:tcPr>
          <w:p w14:paraId="1DE1461D" w14:textId="646B50B2" w:rsidR="00320337" w:rsidRPr="00320337" w:rsidRDefault="00320337" w:rsidP="00320337">
            <w:pPr>
              <w:spacing w:after="0" w:line="240" w:lineRule="auto"/>
              <w:ind w:left="0" w:right="0" w:firstLine="0"/>
              <w:jc w:val="center"/>
              <w:rPr>
                <w:rFonts w:eastAsia="Times New Roman"/>
                <w:b/>
                <w:bCs/>
                <w:sz w:val="16"/>
                <w:szCs w:val="16"/>
                <w:highlight w:val="yellow"/>
              </w:rPr>
            </w:pPr>
            <w:r w:rsidRPr="00320337">
              <w:rPr>
                <w:b/>
                <w:bCs/>
                <w:sz w:val="16"/>
                <w:szCs w:val="16"/>
              </w:rPr>
              <w:t>98.87%</w:t>
            </w:r>
          </w:p>
        </w:tc>
        <w:tc>
          <w:tcPr>
            <w:tcW w:w="1113" w:type="dxa"/>
            <w:shd w:val="clear" w:color="auto" w:fill="D9E2F3"/>
            <w:vAlign w:val="center"/>
          </w:tcPr>
          <w:p w14:paraId="664B8519" w14:textId="31A1303B" w:rsidR="00320337" w:rsidRPr="00813B4F" w:rsidRDefault="00320337" w:rsidP="00320337">
            <w:pPr>
              <w:spacing w:after="0" w:line="240" w:lineRule="auto"/>
              <w:ind w:left="0" w:right="0" w:firstLine="0"/>
              <w:jc w:val="center"/>
              <w:rPr>
                <w:rFonts w:eastAsia="Times New Roman"/>
                <w:b/>
                <w:sz w:val="16"/>
                <w:szCs w:val="16"/>
              </w:rPr>
            </w:pPr>
            <w:r>
              <w:rPr>
                <w:rFonts w:eastAsia="Times New Roman"/>
                <w:b/>
                <w:sz w:val="16"/>
                <w:szCs w:val="16"/>
              </w:rPr>
              <w:t>319.45</w:t>
            </w:r>
          </w:p>
        </w:tc>
      </w:tr>
      <w:tr w:rsidR="00320337" w:rsidRPr="00813B4F" w14:paraId="76D23B10" w14:textId="77777777" w:rsidTr="00B85557">
        <w:trPr>
          <w:trHeight w:val="300"/>
        </w:trPr>
        <w:tc>
          <w:tcPr>
            <w:tcW w:w="1806" w:type="dxa"/>
            <w:shd w:val="clear" w:color="auto" w:fill="D9E2F3"/>
            <w:vAlign w:val="center"/>
          </w:tcPr>
          <w:p w14:paraId="381DC80C" w14:textId="77777777" w:rsidR="00320337" w:rsidRDefault="00320337" w:rsidP="00320337">
            <w:pPr>
              <w:spacing w:after="0" w:line="240" w:lineRule="auto"/>
              <w:ind w:left="0" w:right="0" w:firstLine="0"/>
              <w:jc w:val="center"/>
              <w:rPr>
                <w:b/>
                <w:sz w:val="16"/>
                <w:szCs w:val="16"/>
              </w:rPr>
            </w:pPr>
            <w:r>
              <w:rPr>
                <w:rFonts w:ascii="Avenir" w:eastAsia="Avenir" w:hAnsi="Avenir" w:cs="Avenir"/>
                <w:b/>
                <w:sz w:val="16"/>
                <w:szCs w:val="16"/>
              </w:rPr>
              <w:t xml:space="preserve">Total </w:t>
            </w:r>
          </w:p>
        </w:tc>
        <w:tc>
          <w:tcPr>
            <w:tcW w:w="1207" w:type="dxa"/>
            <w:shd w:val="clear" w:color="auto" w:fill="D9E2F3"/>
            <w:vAlign w:val="center"/>
          </w:tcPr>
          <w:p w14:paraId="699053BE" w14:textId="77777777" w:rsidR="00320337" w:rsidRPr="00813B4F" w:rsidRDefault="00320337" w:rsidP="00320337">
            <w:pPr>
              <w:spacing w:after="0" w:line="240" w:lineRule="auto"/>
              <w:ind w:left="0" w:right="0" w:firstLine="0"/>
              <w:jc w:val="center"/>
              <w:rPr>
                <w:rFonts w:eastAsia="Times New Roman"/>
                <w:b/>
                <w:sz w:val="16"/>
                <w:szCs w:val="16"/>
              </w:rPr>
            </w:pPr>
            <w:r w:rsidRPr="00025265">
              <w:rPr>
                <w:rFonts w:eastAsia="Times New Roman"/>
                <w:b/>
                <w:sz w:val="16"/>
                <w:szCs w:val="16"/>
              </w:rPr>
              <w:t xml:space="preserve"> 431,001.35   </w:t>
            </w:r>
          </w:p>
        </w:tc>
        <w:tc>
          <w:tcPr>
            <w:tcW w:w="1058" w:type="dxa"/>
            <w:shd w:val="clear" w:color="auto" w:fill="D9E2F3"/>
            <w:vAlign w:val="center"/>
          </w:tcPr>
          <w:p w14:paraId="60E982A1" w14:textId="77777777" w:rsidR="00320337" w:rsidRPr="00813B4F" w:rsidRDefault="00320337" w:rsidP="00320337">
            <w:pPr>
              <w:spacing w:after="0" w:line="240" w:lineRule="auto"/>
              <w:ind w:left="0" w:right="0" w:firstLine="0"/>
              <w:jc w:val="center"/>
              <w:rPr>
                <w:rFonts w:eastAsia="Times New Roman"/>
                <w:b/>
                <w:sz w:val="16"/>
                <w:szCs w:val="16"/>
              </w:rPr>
            </w:pPr>
            <w:r w:rsidRPr="00025265">
              <w:rPr>
                <w:rFonts w:eastAsia="Times New Roman"/>
                <w:b/>
                <w:sz w:val="16"/>
                <w:szCs w:val="16"/>
              </w:rPr>
              <w:t>431,001.35    </w:t>
            </w:r>
          </w:p>
        </w:tc>
        <w:tc>
          <w:tcPr>
            <w:tcW w:w="1432" w:type="dxa"/>
            <w:shd w:val="clear" w:color="auto" w:fill="D9E2F3"/>
            <w:vAlign w:val="center"/>
          </w:tcPr>
          <w:p w14:paraId="794535D3" w14:textId="77777777" w:rsidR="00320337" w:rsidRPr="00813B4F" w:rsidRDefault="00320337" w:rsidP="00320337">
            <w:pPr>
              <w:spacing w:after="0" w:line="240" w:lineRule="auto"/>
              <w:ind w:left="0" w:right="0" w:firstLine="0"/>
              <w:jc w:val="center"/>
              <w:rPr>
                <w:rFonts w:eastAsia="Times New Roman"/>
                <w:b/>
                <w:sz w:val="16"/>
                <w:szCs w:val="16"/>
              </w:rPr>
            </w:pPr>
            <w:r w:rsidRPr="00025265">
              <w:rPr>
                <w:rFonts w:eastAsia="Times New Roman"/>
                <w:b/>
                <w:sz w:val="16"/>
                <w:szCs w:val="16"/>
              </w:rPr>
              <w:t>426,118.27    </w:t>
            </w:r>
          </w:p>
        </w:tc>
        <w:tc>
          <w:tcPr>
            <w:tcW w:w="1189" w:type="dxa"/>
            <w:shd w:val="clear" w:color="auto" w:fill="D9E2F3"/>
            <w:vAlign w:val="center"/>
          </w:tcPr>
          <w:p w14:paraId="6F2EC999" w14:textId="77777777" w:rsidR="00320337" w:rsidRPr="00813B4F" w:rsidRDefault="00320337" w:rsidP="00320337">
            <w:pPr>
              <w:spacing w:after="0" w:line="240" w:lineRule="auto"/>
              <w:ind w:left="0" w:right="0" w:firstLine="0"/>
              <w:jc w:val="center"/>
              <w:rPr>
                <w:rFonts w:eastAsia="Times New Roman"/>
                <w:b/>
                <w:sz w:val="16"/>
                <w:szCs w:val="16"/>
              </w:rPr>
            </w:pPr>
            <w:r w:rsidRPr="00025265">
              <w:rPr>
                <w:rFonts w:eastAsia="Times New Roman"/>
                <w:b/>
                <w:sz w:val="16"/>
                <w:szCs w:val="16"/>
              </w:rPr>
              <w:t>4,883.08 </w:t>
            </w:r>
          </w:p>
        </w:tc>
        <w:tc>
          <w:tcPr>
            <w:tcW w:w="1189" w:type="dxa"/>
            <w:shd w:val="clear" w:color="auto" w:fill="D9E2F3"/>
          </w:tcPr>
          <w:p w14:paraId="70F8ECCA" w14:textId="1118185D" w:rsidR="00320337" w:rsidRPr="00320337" w:rsidRDefault="00320337" w:rsidP="00320337">
            <w:pPr>
              <w:spacing w:after="0" w:line="240" w:lineRule="auto"/>
              <w:ind w:left="0" w:right="0" w:firstLine="0"/>
              <w:jc w:val="center"/>
              <w:rPr>
                <w:rFonts w:eastAsia="Times New Roman"/>
                <w:b/>
                <w:bCs/>
                <w:sz w:val="16"/>
                <w:szCs w:val="16"/>
              </w:rPr>
            </w:pPr>
            <w:r w:rsidRPr="00320337">
              <w:rPr>
                <w:b/>
                <w:bCs/>
                <w:sz w:val="16"/>
                <w:szCs w:val="16"/>
              </w:rPr>
              <w:t>98.87%</w:t>
            </w:r>
          </w:p>
        </w:tc>
        <w:tc>
          <w:tcPr>
            <w:tcW w:w="1050" w:type="dxa"/>
            <w:shd w:val="clear" w:color="auto" w:fill="D9E2F3"/>
          </w:tcPr>
          <w:p w14:paraId="18A0E51D" w14:textId="04039D40" w:rsidR="00320337" w:rsidRPr="00320337" w:rsidRDefault="00320337" w:rsidP="00320337">
            <w:pPr>
              <w:spacing w:after="0" w:line="240" w:lineRule="auto"/>
              <w:ind w:left="0" w:right="0" w:firstLine="0"/>
              <w:jc w:val="center"/>
              <w:rPr>
                <w:rFonts w:eastAsia="Times New Roman"/>
                <w:b/>
                <w:bCs/>
                <w:sz w:val="16"/>
                <w:szCs w:val="16"/>
              </w:rPr>
            </w:pPr>
            <w:r w:rsidRPr="00320337">
              <w:rPr>
                <w:b/>
                <w:bCs/>
                <w:sz w:val="16"/>
                <w:szCs w:val="16"/>
              </w:rPr>
              <w:t>98.87%</w:t>
            </w:r>
          </w:p>
        </w:tc>
        <w:tc>
          <w:tcPr>
            <w:tcW w:w="1113" w:type="dxa"/>
            <w:shd w:val="clear" w:color="auto" w:fill="D9E2F3"/>
            <w:vAlign w:val="center"/>
          </w:tcPr>
          <w:p w14:paraId="6F825A61" w14:textId="77777777" w:rsidR="00320337" w:rsidRPr="00813B4F" w:rsidRDefault="00320337" w:rsidP="00320337">
            <w:pPr>
              <w:spacing w:after="0" w:line="240" w:lineRule="auto"/>
              <w:ind w:left="0" w:right="0" w:firstLine="0"/>
              <w:jc w:val="center"/>
              <w:rPr>
                <w:rFonts w:eastAsia="Times New Roman"/>
                <w:b/>
                <w:sz w:val="16"/>
                <w:szCs w:val="16"/>
              </w:rPr>
            </w:pPr>
            <w:r w:rsidRPr="00025265">
              <w:rPr>
                <w:rFonts w:eastAsia="Times New Roman"/>
                <w:b/>
                <w:sz w:val="16"/>
                <w:szCs w:val="16"/>
              </w:rPr>
              <w:t>4,883.08 </w:t>
            </w:r>
          </w:p>
        </w:tc>
      </w:tr>
    </w:tbl>
    <w:p w14:paraId="309FAD74" w14:textId="508DF7ED" w:rsidR="00726A78" w:rsidRDefault="00726A78" w:rsidP="002D0E8C">
      <w:pPr>
        <w:spacing w:after="8" w:line="259" w:lineRule="auto"/>
        <w:ind w:right="0"/>
        <w:jc w:val="left"/>
        <w:rPr>
          <w:bCs/>
          <w:iCs/>
          <w:sz w:val="20"/>
          <w:szCs w:val="20"/>
        </w:rPr>
      </w:pPr>
    </w:p>
    <w:p w14:paraId="48B10392" w14:textId="77777777" w:rsidR="00025265" w:rsidRDefault="00025265" w:rsidP="002D0E8C">
      <w:pPr>
        <w:spacing w:after="8" w:line="259" w:lineRule="auto"/>
        <w:ind w:right="0"/>
        <w:jc w:val="left"/>
        <w:rPr>
          <w:bCs/>
          <w:iCs/>
          <w:sz w:val="20"/>
          <w:szCs w:val="20"/>
        </w:rPr>
      </w:pPr>
    </w:p>
    <w:p w14:paraId="671F4D49" w14:textId="77777777" w:rsidR="002D0E8C" w:rsidRPr="00894F95" w:rsidRDefault="002D0E8C" w:rsidP="002D0E8C">
      <w:pPr>
        <w:pStyle w:val="ListParagraph"/>
        <w:numPr>
          <w:ilvl w:val="0"/>
          <w:numId w:val="35"/>
        </w:numPr>
        <w:spacing w:after="8" w:line="259" w:lineRule="auto"/>
        <w:ind w:right="0"/>
        <w:jc w:val="left"/>
        <w:rPr>
          <w:bCs/>
          <w:iCs/>
          <w:sz w:val="20"/>
          <w:szCs w:val="20"/>
        </w:rPr>
      </w:pPr>
      <w:r w:rsidRPr="00894F95">
        <w:rPr>
          <w:bCs/>
          <w:iCs/>
          <w:sz w:val="20"/>
          <w:szCs w:val="20"/>
        </w:rPr>
        <w:t xml:space="preserve">Tableau 5.2 </w:t>
      </w:r>
    </w:p>
    <w:p w14:paraId="36E4E993" w14:textId="77777777" w:rsidR="002D0E8C" w:rsidRPr="007114A9" w:rsidRDefault="002D0E8C" w:rsidP="002D0E8C">
      <w:pPr>
        <w:spacing w:after="8" w:line="259" w:lineRule="auto"/>
        <w:ind w:left="10" w:right="0"/>
        <w:jc w:val="left"/>
        <w:rPr>
          <w:bCs/>
          <w:iCs/>
          <w:sz w:val="20"/>
          <w:szCs w:val="20"/>
        </w:rPr>
      </w:pPr>
    </w:p>
    <w:p w14:paraId="06E17024" w14:textId="77777777" w:rsidR="002D0E8C" w:rsidRPr="007114A9" w:rsidRDefault="002D0E8C" w:rsidP="002D0E8C">
      <w:pPr>
        <w:spacing w:after="8" w:line="259" w:lineRule="auto"/>
        <w:ind w:left="10" w:right="0"/>
        <w:jc w:val="left"/>
        <w:rPr>
          <w:bCs/>
          <w:iCs/>
          <w:sz w:val="20"/>
          <w:szCs w:val="20"/>
        </w:rPr>
      </w:pPr>
      <w:r>
        <w:rPr>
          <w:bCs/>
          <w:iCs/>
          <w:sz w:val="20"/>
          <w:szCs w:val="20"/>
        </w:rPr>
        <w:lastRenderedPageBreak/>
        <w:t>Téléchargez et c</w:t>
      </w:r>
      <w:r w:rsidRPr="007114A9">
        <w:rPr>
          <w:bCs/>
          <w:iCs/>
          <w:sz w:val="20"/>
          <w:szCs w:val="20"/>
        </w:rPr>
        <w:t>ompléte</w:t>
      </w:r>
      <w:r>
        <w:rPr>
          <w:bCs/>
          <w:iCs/>
          <w:sz w:val="20"/>
          <w:szCs w:val="20"/>
        </w:rPr>
        <w:t>z</w:t>
      </w:r>
      <w:r w:rsidRPr="007114A9">
        <w:rPr>
          <w:bCs/>
          <w:iCs/>
          <w:sz w:val="20"/>
          <w:szCs w:val="20"/>
        </w:rPr>
        <w:t xml:space="preserve"> le </w:t>
      </w:r>
      <w:r>
        <w:rPr>
          <w:bCs/>
          <w:iCs/>
          <w:sz w:val="20"/>
          <w:szCs w:val="20"/>
        </w:rPr>
        <w:t xml:space="preserve">canevas de tableau 5.2 </w:t>
      </w:r>
      <w:hyperlink r:id="rId19" w:history="1">
        <w:r w:rsidRPr="007114A9">
          <w:rPr>
            <w:rStyle w:val="Hyperlink"/>
            <w:bCs/>
            <w:iCs/>
            <w:sz w:val="20"/>
            <w:szCs w:val="20"/>
          </w:rPr>
          <w:t>dans ce dossier</w:t>
        </w:r>
      </w:hyperlink>
      <w:r w:rsidRPr="007114A9">
        <w:rPr>
          <w:bCs/>
          <w:iCs/>
          <w:sz w:val="20"/>
          <w:szCs w:val="20"/>
        </w:rPr>
        <w:t xml:space="preserve"> et </w:t>
      </w:r>
      <w:r>
        <w:rPr>
          <w:bCs/>
          <w:iCs/>
          <w:sz w:val="20"/>
          <w:szCs w:val="20"/>
        </w:rPr>
        <w:t xml:space="preserve">transmettez-le </w:t>
      </w:r>
      <w:r w:rsidRPr="007114A9">
        <w:rPr>
          <w:bCs/>
          <w:iCs/>
          <w:sz w:val="20"/>
          <w:szCs w:val="20"/>
        </w:rPr>
        <w:t xml:space="preserve">en même temps que ce rapport </w:t>
      </w:r>
      <w:r w:rsidRPr="007114A9">
        <w:rPr>
          <w:bCs/>
          <w:iCs/>
          <w:sz w:val="20"/>
          <w:szCs w:val="20"/>
          <w:vertAlign w:val="superscript"/>
        </w:rPr>
        <w:footnoteReference w:id="7"/>
      </w:r>
      <w:r w:rsidRPr="007114A9">
        <w:rPr>
          <w:bCs/>
          <w:iCs/>
          <w:sz w:val="20"/>
          <w:szCs w:val="20"/>
        </w:rPr>
        <w:t xml:space="preserve">. </w:t>
      </w:r>
      <w:r>
        <w:rPr>
          <w:bCs/>
          <w:iCs/>
          <w:sz w:val="20"/>
          <w:szCs w:val="20"/>
        </w:rPr>
        <w:t xml:space="preserve"> </w:t>
      </w:r>
      <w:r w:rsidRPr="0053397D">
        <w:rPr>
          <w:b/>
          <w:iCs/>
          <w:sz w:val="20"/>
          <w:szCs w:val="20"/>
        </w:rPr>
        <w:t>Le présent rapport sera considéré incomplet sans ce document.</w:t>
      </w:r>
      <w:r>
        <w:rPr>
          <w:bCs/>
          <w:iCs/>
          <w:sz w:val="20"/>
          <w:szCs w:val="20"/>
        </w:rPr>
        <w:t xml:space="preserve"> </w:t>
      </w:r>
    </w:p>
    <w:p w14:paraId="1197D059" w14:textId="77777777" w:rsidR="002D0E8C" w:rsidRDefault="002D0E8C" w:rsidP="002D0E8C">
      <w:pPr>
        <w:spacing w:after="8" w:line="259" w:lineRule="auto"/>
        <w:ind w:right="0"/>
        <w:jc w:val="left"/>
        <w:rPr>
          <w:b/>
          <w:i/>
          <w:sz w:val="20"/>
          <w:szCs w:val="20"/>
        </w:rPr>
      </w:pPr>
    </w:p>
    <w:p w14:paraId="0820B3D0" w14:textId="77777777" w:rsidR="002D0E8C" w:rsidRPr="0053397D" w:rsidRDefault="002D0E8C" w:rsidP="002D0E8C">
      <w:pPr>
        <w:spacing w:after="8" w:line="259" w:lineRule="auto"/>
        <w:ind w:right="0"/>
        <w:jc w:val="left"/>
        <w:rPr>
          <w:iCs/>
          <w:sz w:val="20"/>
          <w:szCs w:val="20"/>
        </w:rPr>
      </w:pPr>
      <w:r w:rsidRPr="0053397D" w:rsidDel="00657316">
        <w:rPr>
          <w:iCs/>
          <w:sz w:val="20"/>
          <w:szCs w:val="20"/>
        </w:rPr>
        <w:t xml:space="preserve">Le rapport financier certifié sur base des lignes budgétaires UNSDG </w:t>
      </w:r>
      <w:r w:rsidRPr="0053397D">
        <w:rPr>
          <w:iCs/>
          <w:sz w:val="20"/>
          <w:szCs w:val="20"/>
        </w:rPr>
        <w:t>est</w:t>
      </w:r>
      <w:r w:rsidRPr="0053397D" w:rsidDel="00657316">
        <w:rPr>
          <w:iCs/>
          <w:sz w:val="20"/>
          <w:szCs w:val="20"/>
        </w:rPr>
        <w:t xml:space="preserve"> envoyé directement par les services financiers au MPTF via le système UNEX, avec une copie électronique au Secrétariat de CAFI. </w:t>
      </w:r>
    </w:p>
    <w:p w14:paraId="699EDEFE" w14:textId="77777777" w:rsidR="002D0E8C" w:rsidRPr="0053397D" w:rsidRDefault="002D0E8C" w:rsidP="002D0E8C">
      <w:pPr>
        <w:spacing w:after="8" w:line="259" w:lineRule="auto"/>
        <w:ind w:right="0"/>
        <w:jc w:val="left"/>
        <w:rPr>
          <w:b/>
          <w:bCs/>
          <w:iCs/>
          <w:sz w:val="20"/>
          <w:szCs w:val="20"/>
        </w:rPr>
      </w:pPr>
    </w:p>
    <w:p w14:paraId="0EDDAB77" w14:textId="77777777" w:rsidR="002D0E8C" w:rsidRPr="0053397D" w:rsidRDefault="002D0E8C" w:rsidP="002D0E8C">
      <w:pPr>
        <w:spacing w:after="8" w:line="259" w:lineRule="auto"/>
        <w:ind w:right="0"/>
        <w:jc w:val="left"/>
        <w:rPr>
          <w:iCs/>
          <w:sz w:val="20"/>
          <w:szCs w:val="20"/>
        </w:rPr>
      </w:pPr>
      <w:r w:rsidRPr="0053397D">
        <w:rPr>
          <w:b/>
          <w:bCs/>
          <w:iCs/>
          <w:sz w:val="20"/>
          <w:szCs w:val="20"/>
        </w:rPr>
        <w:t>Note importante</w:t>
      </w:r>
      <w:r w:rsidRPr="0053397D">
        <w:rPr>
          <w:iCs/>
          <w:sz w:val="20"/>
          <w:szCs w:val="20"/>
        </w:rPr>
        <w:t xml:space="preserve"> : le total des montants décaissées par effet et produit (plus couts) </w:t>
      </w:r>
      <w:r>
        <w:rPr>
          <w:iCs/>
          <w:sz w:val="20"/>
          <w:szCs w:val="20"/>
        </w:rPr>
        <w:t xml:space="preserve">de l’onglet 1 </w:t>
      </w:r>
      <w:r w:rsidRPr="0053397D">
        <w:rPr>
          <w:iCs/>
          <w:sz w:val="20"/>
          <w:szCs w:val="20"/>
        </w:rPr>
        <w:t>doit correspondre au total des montants décaissés par catégorie UNDG</w:t>
      </w:r>
      <w:r>
        <w:rPr>
          <w:iCs/>
          <w:sz w:val="20"/>
          <w:szCs w:val="20"/>
        </w:rPr>
        <w:t xml:space="preserve"> transmis par les services financiers au MPTF via le système UNEX. </w:t>
      </w:r>
    </w:p>
    <w:p w14:paraId="6907AB00" w14:textId="77777777" w:rsidR="002D0E8C" w:rsidRPr="0053397D" w:rsidRDefault="002D0E8C" w:rsidP="002D0E8C">
      <w:pPr>
        <w:spacing w:after="8" w:line="259" w:lineRule="auto"/>
        <w:ind w:right="0"/>
        <w:jc w:val="left"/>
        <w:rPr>
          <w:iCs/>
          <w:sz w:val="20"/>
          <w:szCs w:val="20"/>
        </w:rPr>
      </w:pPr>
    </w:p>
    <w:p w14:paraId="663816BC" w14:textId="77777777" w:rsidR="002D0E8C" w:rsidRPr="0053397D" w:rsidRDefault="002D0E8C" w:rsidP="002D0E8C">
      <w:pPr>
        <w:spacing w:after="8" w:line="259" w:lineRule="auto"/>
        <w:ind w:right="0"/>
        <w:jc w:val="left"/>
        <w:rPr>
          <w:iCs/>
          <w:sz w:val="20"/>
          <w:szCs w:val="20"/>
        </w:rPr>
      </w:pPr>
    </w:p>
    <w:p w14:paraId="10CD0E2E" w14:textId="77777777" w:rsidR="002D0E8C" w:rsidRPr="0053397D" w:rsidRDefault="002D0E8C" w:rsidP="002D0E8C">
      <w:pPr>
        <w:spacing w:after="8" w:line="259" w:lineRule="auto"/>
        <w:ind w:right="0"/>
        <w:jc w:val="left"/>
        <w:rPr>
          <w:b/>
          <w:iCs/>
          <w:sz w:val="20"/>
          <w:szCs w:val="20"/>
        </w:rPr>
      </w:pPr>
    </w:p>
    <w:p w14:paraId="25A5B30F" w14:textId="77777777" w:rsidR="002D0E8C" w:rsidRDefault="002D0E8C" w:rsidP="002D0E8C">
      <w:pPr>
        <w:spacing w:after="8" w:line="259" w:lineRule="auto"/>
        <w:ind w:right="0"/>
        <w:jc w:val="left"/>
        <w:rPr>
          <w:b/>
          <w:i/>
          <w:sz w:val="20"/>
          <w:szCs w:val="20"/>
        </w:rPr>
      </w:pPr>
    </w:p>
    <w:p w14:paraId="60D310B4" w14:textId="77777777" w:rsidR="002D0E8C" w:rsidRDefault="002D0E8C" w:rsidP="002D0E8C">
      <w:pPr>
        <w:spacing w:after="160" w:line="259" w:lineRule="auto"/>
        <w:ind w:left="0" w:right="0" w:firstLine="0"/>
        <w:jc w:val="left"/>
        <w:rPr>
          <w:i/>
          <w:sz w:val="20"/>
          <w:szCs w:val="20"/>
        </w:rPr>
      </w:pPr>
      <w:r>
        <w:br w:type="page"/>
      </w:r>
    </w:p>
    <w:p w14:paraId="1C34A375" w14:textId="77777777" w:rsidR="002D0E8C" w:rsidRPr="0053397D" w:rsidRDefault="002D0E8C" w:rsidP="002D0E8C">
      <w:pPr>
        <w:pStyle w:val="ListParagraph"/>
        <w:keepNext/>
        <w:keepLines/>
        <w:numPr>
          <w:ilvl w:val="0"/>
          <w:numId w:val="35"/>
        </w:numPr>
        <w:spacing w:after="0" w:line="250" w:lineRule="auto"/>
        <w:ind w:right="0"/>
        <w:rPr>
          <w:iCs/>
          <w:sz w:val="20"/>
          <w:szCs w:val="20"/>
        </w:rPr>
      </w:pPr>
      <w:r w:rsidRPr="0053397D">
        <w:rPr>
          <w:iCs/>
          <w:sz w:val="20"/>
          <w:szCs w:val="20"/>
        </w:rPr>
        <w:lastRenderedPageBreak/>
        <w:t xml:space="preserve">Tableau </w:t>
      </w:r>
      <w:r>
        <w:rPr>
          <w:iCs/>
          <w:sz w:val="20"/>
          <w:szCs w:val="20"/>
        </w:rPr>
        <w:t>6</w:t>
      </w:r>
      <w:r w:rsidRPr="0053397D">
        <w:rPr>
          <w:iCs/>
          <w:sz w:val="20"/>
          <w:szCs w:val="20"/>
        </w:rPr>
        <w:t xml:space="preserve"> – Cout efficacité : Tableau des progrès et décaissements par effets et par produits</w:t>
      </w:r>
    </w:p>
    <w:p w14:paraId="2A6F7FB8" w14:textId="77777777" w:rsidR="002D0E8C" w:rsidRDefault="002D0E8C" w:rsidP="002D0E8C">
      <w:pPr>
        <w:keepNext/>
        <w:keepLines/>
        <w:spacing w:after="0" w:line="250" w:lineRule="auto"/>
        <w:ind w:left="-15" w:right="0" w:firstLine="0"/>
        <w:rPr>
          <w:i/>
          <w:sz w:val="20"/>
          <w:szCs w:val="20"/>
        </w:rPr>
      </w:pPr>
    </w:p>
    <w:tbl>
      <w:tblPr>
        <w:tblW w:w="10294"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984"/>
        <w:gridCol w:w="2902"/>
        <w:gridCol w:w="3564"/>
      </w:tblGrid>
      <w:tr w:rsidR="003B7DAF" w14:paraId="55EED364" w14:textId="77777777" w:rsidTr="00B85557">
        <w:trPr>
          <w:trHeight w:val="298"/>
        </w:trPr>
        <w:tc>
          <w:tcPr>
            <w:tcW w:w="1844" w:type="dxa"/>
            <w:tcBorders>
              <w:top w:val="nil"/>
              <w:left w:val="single" w:sz="8" w:space="0" w:color="000000"/>
              <w:bottom w:val="single" w:sz="4" w:space="0" w:color="000000"/>
              <w:right w:val="single" w:sz="8" w:space="0" w:color="000000"/>
            </w:tcBorders>
            <w:shd w:val="clear" w:color="auto" w:fill="3E762A"/>
            <w:vAlign w:val="center"/>
          </w:tcPr>
          <w:p w14:paraId="38468042" w14:textId="77777777" w:rsidR="003B7DAF" w:rsidRDefault="003B7DAF" w:rsidP="00B85557">
            <w:pPr>
              <w:keepNext/>
              <w:keepLines/>
              <w:rPr>
                <w:b/>
                <w:color w:val="FFFFFF"/>
                <w:sz w:val="20"/>
                <w:szCs w:val="20"/>
              </w:rPr>
            </w:pPr>
            <w:proofErr w:type="spellStart"/>
            <w:r>
              <w:rPr>
                <w:b/>
                <w:color w:val="FFFFFF"/>
                <w:sz w:val="20"/>
                <w:szCs w:val="20"/>
              </w:rPr>
              <w:t>Results</w:t>
            </w:r>
            <w:proofErr w:type="spellEnd"/>
            <w:r>
              <w:rPr>
                <w:b/>
                <w:color w:val="FFFFFF"/>
                <w:sz w:val="20"/>
                <w:szCs w:val="20"/>
              </w:rPr>
              <w:t xml:space="preserve"> </w:t>
            </w:r>
          </w:p>
        </w:tc>
        <w:tc>
          <w:tcPr>
            <w:tcW w:w="1984" w:type="dxa"/>
            <w:vMerge w:val="restart"/>
            <w:tcBorders>
              <w:top w:val="nil"/>
              <w:left w:val="single" w:sz="8" w:space="0" w:color="000000"/>
              <w:bottom w:val="single" w:sz="4" w:space="0" w:color="000000"/>
              <w:right w:val="single" w:sz="8" w:space="0" w:color="000000"/>
            </w:tcBorders>
            <w:shd w:val="clear" w:color="auto" w:fill="3E762A"/>
            <w:vAlign w:val="center"/>
          </w:tcPr>
          <w:p w14:paraId="03B335F4" w14:textId="77777777" w:rsidR="003B7DAF" w:rsidRDefault="003B7DAF" w:rsidP="00B85557">
            <w:pPr>
              <w:keepNext/>
              <w:keepLines/>
              <w:jc w:val="center"/>
              <w:rPr>
                <w:b/>
                <w:color w:val="FFFFFF"/>
                <w:sz w:val="20"/>
                <w:szCs w:val="20"/>
              </w:rPr>
            </w:pPr>
            <w:proofErr w:type="spellStart"/>
            <w:r>
              <w:rPr>
                <w:b/>
                <w:color w:val="FFFFFF"/>
                <w:sz w:val="20"/>
                <w:szCs w:val="20"/>
              </w:rPr>
              <w:t>Current</w:t>
            </w:r>
            <w:proofErr w:type="spellEnd"/>
            <w:r>
              <w:rPr>
                <w:b/>
                <w:color w:val="FFFFFF"/>
                <w:sz w:val="20"/>
                <w:szCs w:val="20"/>
              </w:rPr>
              <w:t xml:space="preserve"> </w:t>
            </w:r>
            <w:proofErr w:type="spellStart"/>
            <w:r>
              <w:rPr>
                <w:b/>
                <w:color w:val="FFFFFF"/>
                <w:sz w:val="20"/>
                <w:szCs w:val="20"/>
              </w:rPr>
              <w:t>progress</w:t>
            </w:r>
            <w:proofErr w:type="spellEnd"/>
            <w:r>
              <w:rPr>
                <w:b/>
                <w:color w:val="FFFFFF"/>
                <w:sz w:val="20"/>
                <w:szCs w:val="20"/>
              </w:rPr>
              <w:t xml:space="preserve"> of the </w:t>
            </w:r>
            <w:proofErr w:type="spellStart"/>
            <w:r>
              <w:rPr>
                <w:b/>
                <w:color w:val="FFFFFF"/>
                <w:sz w:val="20"/>
                <w:szCs w:val="20"/>
              </w:rPr>
              <w:t>indicator</w:t>
            </w:r>
            <w:proofErr w:type="spellEnd"/>
            <w:r>
              <w:rPr>
                <w:b/>
                <w:i/>
                <w:color w:val="FFFFFF"/>
                <w:sz w:val="20"/>
                <w:szCs w:val="20"/>
                <w:vertAlign w:val="superscript"/>
              </w:rPr>
              <w:footnoteReference w:id="8"/>
            </w:r>
          </w:p>
        </w:tc>
        <w:tc>
          <w:tcPr>
            <w:tcW w:w="2902" w:type="dxa"/>
            <w:vMerge w:val="restart"/>
            <w:tcBorders>
              <w:top w:val="nil"/>
              <w:left w:val="single" w:sz="8" w:space="0" w:color="000000"/>
              <w:bottom w:val="single" w:sz="4" w:space="0" w:color="000000"/>
              <w:right w:val="single" w:sz="8" w:space="0" w:color="000000"/>
            </w:tcBorders>
            <w:shd w:val="clear" w:color="auto" w:fill="3E762A"/>
            <w:vAlign w:val="center"/>
          </w:tcPr>
          <w:p w14:paraId="0D297A2E" w14:textId="77777777" w:rsidR="003B7DAF" w:rsidRDefault="003B7DAF" w:rsidP="00B85557">
            <w:pPr>
              <w:keepNext/>
              <w:keepLines/>
              <w:jc w:val="center"/>
              <w:rPr>
                <w:b/>
                <w:color w:val="FFFFFF"/>
                <w:sz w:val="20"/>
                <w:szCs w:val="20"/>
              </w:rPr>
            </w:pPr>
            <w:r>
              <w:rPr>
                <w:b/>
                <w:color w:val="FFFFFF"/>
                <w:sz w:val="20"/>
                <w:szCs w:val="20"/>
              </w:rPr>
              <w:t xml:space="preserve">Cumulative </w:t>
            </w:r>
            <w:proofErr w:type="spellStart"/>
            <w:r>
              <w:rPr>
                <w:b/>
                <w:color w:val="FFFFFF"/>
                <w:sz w:val="20"/>
                <w:szCs w:val="20"/>
              </w:rPr>
              <w:t>expenses</w:t>
            </w:r>
            <w:proofErr w:type="spellEnd"/>
            <w:r>
              <w:rPr>
                <w:b/>
                <w:color w:val="FFFFFF"/>
                <w:sz w:val="20"/>
                <w:szCs w:val="20"/>
              </w:rPr>
              <w:t xml:space="preserve"> in US  </w:t>
            </w:r>
            <w:r>
              <w:rPr>
                <w:b/>
                <w:i/>
                <w:color w:val="FFFFFF"/>
                <w:sz w:val="20"/>
                <w:szCs w:val="20"/>
                <w:vertAlign w:val="superscript"/>
              </w:rPr>
              <w:footnoteReference w:id="9"/>
            </w:r>
          </w:p>
        </w:tc>
        <w:tc>
          <w:tcPr>
            <w:tcW w:w="3564" w:type="dxa"/>
            <w:vMerge w:val="restart"/>
            <w:tcBorders>
              <w:top w:val="nil"/>
              <w:left w:val="single" w:sz="8" w:space="0" w:color="000000"/>
              <w:bottom w:val="single" w:sz="4" w:space="0" w:color="000000"/>
              <w:right w:val="single" w:sz="8" w:space="0" w:color="000000"/>
            </w:tcBorders>
            <w:shd w:val="clear" w:color="auto" w:fill="3E762A"/>
          </w:tcPr>
          <w:p w14:paraId="0B40F475" w14:textId="77777777" w:rsidR="003B7DAF" w:rsidRDefault="003B7DAF" w:rsidP="00B85557">
            <w:pPr>
              <w:widowControl w:val="0"/>
              <w:pBdr>
                <w:top w:val="nil"/>
                <w:left w:val="nil"/>
                <w:bottom w:val="nil"/>
                <w:right w:val="nil"/>
                <w:between w:val="nil"/>
              </w:pBdr>
              <w:spacing w:line="276" w:lineRule="auto"/>
              <w:rPr>
                <w:b/>
                <w:color w:val="FFFFFF"/>
                <w:sz w:val="20"/>
                <w:szCs w:val="20"/>
              </w:rPr>
            </w:pPr>
            <w:proofErr w:type="spellStart"/>
            <w:r>
              <w:rPr>
                <w:b/>
                <w:color w:val="FFFFFF"/>
                <w:sz w:val="20"/>
                <w:szCs w:val="20"/>
              </w:rPr>
              <w:t>Comments</w:t>
            </w:r>
            <w:proofErr w:type="spellEnd"/>
            <w:r>
              <w:rPr>
                <w:b/>
                <w:color w:val="FFFFFF"/>
                <w:sz w:val="20"/>
                <w:szCs w:val="20"/>
              </w:rPr>
              <w:t xml:space="preserve"> </w:t>
            </w:r>
          </w:p>
        </w:tc>
      </w:tr>
      <w:tr w:rsidR="003B7DAF" w14:paraId="4C7BBC18"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3E762A"/>
            <w:vAlign w:val="center"/>
          </w:tcPr>
          <w:p w14:paraId="46308795" w14:textId="77777777" w:rsidR="003B7DAF" w:rsidRDefault="003B7DAF" w:rsidP="00B85557">
            <w:r>
              <w:t> </w:t>
            </w:r>
          </w:p>
        </w:tc>
        <w:tc>
          <w:tcPr>
            <w:tcW w:w="1984" w:type="dxa"/>
            <w:vMerge/>
            <w:tcBorders>
              <w:top w:val="nil"/>
              <w:left w:val="single" w:sz="8" w:space="0" w:color="000000"/>
              <w:bottom w:val="single" w:sz="4" w:space="0" w:color="000000"/>
              <w:right w:val="single" w:sz="8" w:space="0" w:color="000000"/>
            </w:tcBorders>
            <w:shd w:val="clear" w:color="auto" w:fill="3E762A"/>
            <w:vAlign w:val="center"/>
          </w:tcPr>
          <w:p w14:paraId="4ECE3A51" w14:textId="77777777" w:rsidR="003B7DAF" w:rsidRDefault="003B7DAF" w:rsidP="00B85557">
            <w:pPr>
              <w:widowControl w:val="0"/>
              <w:pBdr>
                <w:top w:val="nil"/>
                <w:left w:val="nil"/>
                <w:bottom w:val="nil"/>
                <w:right w:val="nil"/>
                <w:between w:val="nil"/>
              </w:pBdr>
              <w:spacing w:line="276" w:lineRule="auto"/>
            </w:pPr>
          </w:p>
        </w:tc>
        <w:tc>
          <w:tcPr>
            <w:tcW w:w="2902" w:type="dxa"/>
            <w:vMerge/>
            <w:tcBorders>
              <w:top w:val="nil"/>
              <w:left w:val="single" w:sz="8" w:space="0" w:color="000000"/>
              <w:bottom w:val="single" w:sz="4" w:space="0" w:color="000000"/>
              <w:right w:val="single" w:sz="8" w:space="0" w:color="000000"/>
            </w:tcBorders>
            <w:shd w:val="clear" w:color="auto" w:fill="3E762A"/>
            <w:vAlign w:val="center"/>
          </w:tcPr>
          <w:p w14:paraId="58A01170" w14:textId="77777777" w:rsidR="003B7DAF" w:rsidRDefault="003B7DAF" w:rsidP="00B85557">
            <w:pPr>
              <w:widowControl w:val="0"/>
              <w:pBdr>
                <w:top w:val="nil"/>
                <w:left w:val="nil"/>
                <w:bottom w:val="nil"/>
                <w:right w:val="nil"/>
                <w:between w:val="nil"/>
              </w:pBdr>
              <w:spacing w:line="276" w:lineRule="auto"/>
            </w:pPr>
          </w:p>
        </w:tc>
        <w:tc>
          <w:tcPr>
            <w:tcW w:w="3564" w:type="dxa"/>
            <w:vMerge/>
            <w:tcBorders>
              <w:top w:val="nil"/>
              <w:left w:val="single" w:sz="8" w:space="0" w:color="000000"/>
              <w:bottom w:val="single" w:sz="4" w:space="0" w:color="000000"/>
              <w:right w:val="single" w:sz="8" w:space="0" w:color="000000"/>
            </w:tcBorders>
            <w:shd w:val="clear" w:color="auto" w:fill="3E762A"/>
          </w:tcPr>
          <w:p w14:paraId="0FC9D1A1" w14:textId="77777777" w:rsidR="003B7DAF" w:rsidRDefault="003B7DAF" w:rsidP="00B85557">
            <w:pPr>
              <w:widowControl w:val="0"/>
              <w:pBdr>
                <w:top w:val="nil"/>
                <w:left w:val="nil"/>
                <w:bottom w:val="nil"/>
                <w:right w:val="nil"/>
                <w:between w:val="nil"/>
              </w:pBdr>
              <w:spacing w:line="276" w:lineRule="auto"/>
            </w:pPr>
          </w:p>
        </w:tc>
      </w:tr>
      <w:tr w:rsidR="003B7DAF" w14:paraId="0A8E00C2"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BDCF" w14:textId="77777777" w:rsidR="003B7DAF" w:rsidRDefault="003B7DAF" w:rsidP="00B85557">
            <w:r w:rsidRPr="00E1102D">
              <w:t>Effet 1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86EB" w14:textId="77777777" w:rsidR="003B7DAF" w:rsidRDefault="003B7DAF" w:rsidP="00B85557"/>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9B3E" w14:textId="77777777" w:rsidR="003B7DAF" w:rsidRDefault="003B7DAF" w:rsidP="00B85557"/>
        </w:tc>
        <w:tc>
          <w:tcPr>
            <w:tcW w:w="3564" w:type="dxa"/>
            <w:tcBorders>
              <w:top w:val="single" w:sz="4" w:space="0" w:color="000000"/>
              <w:left w:val="single" w:sz="4" w:space="0" w:color="000000"/>
              <w:bottom w:val="single" w:sz="4" w:space="0" w:color="000000"/>
              <w:right w:val="single" w:sz="4" w:space="0" w:color="000000"/>
            </w:tcBorders>
          </w:tcPr>
          <w:p w14:paraId="6F898A5D" w14:textId="77777777" w:rsidR="003B7DAF" w:rsidRDefault="003B7DAF" w:rsidP="00B85557"/>
        </w:tc>
      </w:tr>
      <w:tr w:rsidR="003B7DAF" w14:paraId="69CF231D"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C668" w14:textId="77777777" w:rsidR="003B7DAF" w:rsidRDefault="003B7DAF" w:rsidP="00B85557">
            <w:r w:rsidRPr="0061477C">
              <w:rPr>
                <w:bCs/>
              </w:rPr>
              <w:t>Produit 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2B3289"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303E98CC" w14:textId="77777777" w:rsidR="003B7DAF" w:rsidRDefault="003B7DAF" w:rsidP="00B85557">
            <w:r w:rsidRPr="00D11EC5">
              <w:t xml:space="preserve"> 43,100</w:t>
            </w:r>
          </w:p>
        </w:tc>
        <w:tc>
          <w:tcPr>
            <w:tcW w:w="3564" w:type="dxa"/>
            <w:tcBorders>
              <w:top w:val="single" w:sz="4" w:space="0" w:color="000000"/>
              <w:left w:val="single" w:sz="4" w:space="0" w:color="000000"/>
              <w:bottom w:val="single" w:sz="4" w:space="0" w:color="000000"/>
              <w:right w:val="single" w:sz="4" w:space="0" w:color="000000"/>
            </w:tcBorders>
          </w:tcPr>
          <w:p w14:paraId="6C789A94" w14:textId="77777777" w:rsidR="003B7DAF" w:rsidRDefault="003B7DAF" w:rsidP="00B85557"/>
        </w:tc>
      </w:tr>
      <w:tr w:rsidR="003B7DAF" w14:paraId="078E7F0B"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F969" w14:textId="77777777" w:rsidR="003B7DAF" w:rsidRDefault="003B7DAF" w:rsidP="00B85557">
            <w:r w:rsidRPr="0061477C">
              <w:rPr>
                <w:bCs/>
              </w:rPr>
              <w:t>Produit 1.</w:t>
            </w:r>
            <w:r>
              <w:rPr>
                <w:bC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A6FDE0"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2A662DDA" w14:textId="77777777" w:rsidR="003B7DAF" w:rsidRDefault="003B7DAF" w:rsidP="00B85557">
            <w:r w:rsidRPr="00D11EC5">
              <w:t>72,451</w:t>
            </w:r>
          </w:p>
        </w:tc>
        <w:tc>
          <w:tcPr>
            <w:tcW w:w="3564" w:type="dxa"/>
            <w:tcBorders>
              <w:top w:val="single" w:sz="4" w:space="0" w:color="000000"/>
              <w:left w:val="single" w:sz="4" w:space="0" w:color="000000"/>
              <w:bottom w:val="single" w:sz="4" w:space="0" w:color="000000"/>
              <w:right w:val="single" w:sz="4" w:space="0" w:color="000000"/>
            </w:tcBorders>
          </w:tcPr>
          <w:p w14:paraId="2CF9D5DE" w14:textId="77777777" w:rsidR="003B7DAF" w:rsidRDefault="003B7DAF" w:rsidP="00B85557"/>
        </w:tc>
      </w:tr>
      <w:tr w:rsidR="003B7DAF" w14:paraId="3532E260"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70DD" w14:textId="77777777" w:rsidR="003B7DAF" w:rsidRDefault="003B7DAF" w:rsidP="00B85557">
            <w:r w:rsidRPr="0061477C">
              <w:rPr>
                <w:bCs/>
              </w:rPr>
              <w:t>Produit 1.</w:t>
            </w:r>
            <w:r>
              <w:rPr>
                <w:bC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273AC"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2BCC7FD4" w14:textId="77777777" w:rsidR="003B7DAF" w:rsidRDefault="003B7DAF" w:rsidP="00B85557">
            <w:r w:rsidRPr="00D11EC5">
              <w:t>43,100</w:t>
            </w:r>
          </w:p>
        </w:tc>
        <w:tc>
          <w:tcPr>
            <w:tcW w:w="3564" w:type="dxa"/>
            <w:tcBorders>
              <w:top w:val="single" w:sz="4" w:space="0" w:color="000000"/>
              <w:left w:val="single" w:sz="4" w:space="0" w:color="000000"/>
              <w:bottom w:val="single" w:sz="4" w:space="0" w:color="000000"/>
              <w:right w:val="single" w:sz="4" w:space="0" w:color="000000"/>
            </w:tcBorders>
          </w:tcPr>
          <w:p w14:paraId="5F50AE12" w14:textId="77777777" w:rsidR="003B7DAF" w:rsidRDefault="003B7DAF" w:rsidP="00B85557"/>
        </w:tc>
      </w:tr>
      <w:tr w:rsidR="003B7DAF" w14:paraId="659B9DB9"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3DAF" w14:textId="77777777" w:rsidR="003B7DAF" w:rsidRDefault="003B7DAF" w:rsidP="00B85557">
            <w:r w:rsidRPr="0061477C">
              <w:rPr>
                <w:bCs/>
              </w:rPr>
              <w:t>Produit 1.</w:t>
            </w:r>
            <w:r>
              <w:rPr>
                <w:bCs/>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26758"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4A439613" w14:textId="77777777" w:rsidR="003B7DAF" w:rsidRDefault="003B7DAF" w:rsidP="00B85557">
            <w:r w:rsidRPr="00D11EC5">
              <w:t>49,100</w:t>
            </w:r>
          </w:p>
        </w:tc>
        <w:tc>
          <w:tcPr>
            <w:tcW w:w="3564" w:type="dxa"/>
            <w:tcBorders>
              <w:top w:val="single" w:sz="4" w:space="0" w:color="000000"/>
              <w:left w:val="single" w:sz="4" w:space="0" w:color="000000"/>
              <w:bottom w:val="single" w:sz="4" w:space="0" w:color="000000"/>
              <w:right w:val="single" w:sz="4" w:space="0" w:color="000000"/>
            </w:tcBorders>
          </w:tcPr>
          <w:p w14:paraId="1DE14187" w14:textId="77777777" w:rsidR="003B7DAF" w:rsidRDefault="003B7DAF" w:rsidP="00B85557"/>
        </w:tc>
      </w:tr>
      <w:tr w:rsidR="003B7DAF" w14:paraId="7B494D65"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BF91" w14:textId="77777777" w:rsidR="003B7DAF" w:rsidRDefault="003B7DAF" w:rsidP="00B85557">
            <w:r w:rsidRPr="0061477C">
              <w:rPr>
                <w:bCs/>
              </w:rPr>
              <w:t>Produit 1.</w:t>
            </w:r>
            <w:r>
              <w:rPr>
                <w:bCs/>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7CCBB"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3345FE79" w14:textId="77777777" w:rsidR="003B7DAF" w:rsidRDefault="003B7DAF" w:rsidP="00B85557">
            <w:r w:rsidRPr="00D11EC5">
              <w:t>63,100</w:t>
            </w:r>
          </w:p>
        </w:tc>
        <w:tc>
          <w:tcPr>
            <w:tcW w:w="3564" w:type="dxa"/>
            <w:tcBorders>
              <w:top w:val="single" w:sz="4" w:space="0" w:color="000000"/>
              <w:left w:val="single" w:sz="4" w:space="0" w:color="000000"/>
              <w:bottom w:val="single" w:sz="4" w:space="0" w:color="000000"/>
              <w:right w:val="single" w:sz="4" w:space="0" w:color="000000"/>
            </w:tcBorders>
          </w:tcPr>
          <w:p w14:paraId="1F4027F3" w14:textId="77777777" w:rsidR="003B7DAF" w:rsidRDefault="003B7DAF" w:rsidP="00B85557"/>
        </w:tc>
      </w:tr>
      <w:tr w:rsidR="003B7DAF" w14:paraId="4E99FF9F"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1DC4" w14:textId="77777777" w:rsidR="003B7DAF" w:rsidRDefault="003B7DAF" w:rsidP="00B85557">
            <w:r w:rsidRPr="0061477C">
              <w:rPr>
                <w:bCs/>
              </w:rPr>
              <w:t>Produit 1.</w:t>
            </w:r>
            <w:r>
              <w:rPr>
                <w:bCs/>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21CEA0" w14:textId="77777777" w:rsidR="003B7DAF" w:rsidRDefault="003B7DAF" w:rsidP="00B85557">
            <w:r w:rsidRPr="00DA5E2D">
              <w:rPr>
                <w:bCs/>
              </w:rPr>
              <w:t>100%</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4F00DBF1" w14:textId="77777777" w:rsidR="003B7DAF" w:rsidRDefault="003B7DAF" w:rsidP="00B85557">
            <w:r w:rsidRPr="00D11EC5">
              <w:t>90,150</w:t>
            </w:r>
          </w:p>
        </w:tc>
        <w:tc>
          <w:tcPr>
            <w:tcW w:w="3564" w:type="dxa"/>
            <w:tcBorders>
              <w:top w:val="single" w:sz="4" w:space="0" w:color="000000"/>
              <w:left w:val="single" w:sz="4" w:space="0" w:color="000000"/>
              <w:bottom w:val="single" w:sz="4" w:space="0" w:color="000000"/>
              <w:right w:val="single" w:sz="4" w:space="0" w:color="000000"/>
            </w:tcBorders>
          </w:tcPr>
          <w:p w14:paraId="6F02844A" w14:textId="77777777" w:rsidR="003B7DAF" w:rsidRDefault="003B7DAF" w:rsidP="00B85557"/>
        </w:tc>
      </w:tr>
      <w:tr w:rsidR="003B7DAF" w14:paraId="2934126D"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509B" w14:textId="77777777" w:rsidR="003B7DAF" w:rsidRDefault="003B7DAF" w:rsidP="00B85557">
            <w:r w:rsidRPr="0061477C">
              <w:rPr>
                <w:bCs/>
                <w:u w:val="single"/>
              </w:rPr>
              <w:t xml:space="preserve">Effet </w:t>
            </w:r>
            <w:r>
              <w:rPr>
                <w:bCs/>
                <w:u w:val="single"/>
              </w:rPr>
              <w:t>2</w:t>
            </w:r>
            <w:r w:rsidRPr="0061477C">
              <w:rPr>
                <w:bCs/>
                <w:u w:val="singl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0F59F" w14:textId="77777777" w:rsidR="003B7DAF" w:rsidRDefault="003B7DAF" w:rsidP="00B85557"/>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46EB87CA" w14:textId="77777777" w:rsidR="003B7DAF" w:rsidRDefault="003B7DAF" w:rsidP="00B85557"/>
        </w:tc>
        <w:tc>
          <w:tcPr>
            <w:tcW w:w="3564" w:type="dxa"/>
            <w:tcBorders>
              <w:top w:val="single" w:sz="4" w:space="0" w:color="000000"/>
              <w:left w:val="single" w:sz="4" w:space="0" w:color="000000"/>
              <w:bottom w:val="single" w:sz="4" w:space="0" w:color="000000"/>
              <w:right w:val="single" w:sz="4" w:space="0" w:color="000000"/>
            </w:tcBorders>
          </w:tcPr>
          <w:p w14:paraId="54C51E9B" w14:textId="77777777" w:rsidR="003B7DAF" w:rsidRDefault="003B7DAF" w:rsidP="00B85557"/>
        </w:tc>
      </w:tr>
      <w:tr w:rsidR="003B7DAF" w14:paraId="7B6F2B55"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DB3AB93" w14:textId="77777777" w:rsidR="003B7DAF" w:rsidRDefault="003B7DAF" w:rsidP="00B85557">
            <w:r w:rsidRPr="006E455F">
              <w:t>Produit 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CA074A" w14:textId="335E0BF9" w:rsidR="003B7DAF" w:rsidRDefault="003B7DAF" w:rsidP="00B85557">
            <w:r>
              <w:rPr>
                <w:bCs/>
              </w:rPr>
              <w:t>72%</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61865009" w14:textId="5DCE57DC" w:rsidR="003B7DAF" w:rsidRDefault="003B7DAF" w:rsidP="00B85557">
            <w:r>
              <w:t>12,616.92</w:t>
            </w:r>
          </w:p>
        </w:tc>
        <w:tc>
          <w:tcPr>
            <w:tcW w:w="3564" w:type="dxa"/>
            <w:tcBorders>
              <w:top w:val="single" w:sz="4" w:space="0" w:color="000000"/>
              <w:left w:val="single" w:sz="4" w:space="0" w:color="000000"/>
              <w:bottom w:val="single" w:sz="4" w:space="0" w:color="000000"/>
              <w:right w:val="single" w:sz="4" w:space="0" w:color="000000"/>
            </w:tcBorders>
          </w:tcPr>
          <w:p w14:paraId="78B96546" w14:textId="77777777" w:rsidR="003B7DAF" w:rsidRDefault="003B7DAF" w:rsidP="00B85557">
            <w:r w:rsidRPr="00FD6758">
              <w:t>Le rapport de faisabilité comprenant une analyse poussée des résultats de l’étude de faisabilité a été déjà soumis. Il ne reste que le feedback avant de procéder à la rédaction du projet</w:t>
            </w:r>
          </w:p>
        </w:tc>
      </w:tr>
      <w:tr w:rsidR="003B7DAF" w14:paraId="24452A90"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2DE5449" w14:textId="77777777" w:rsidR="003B7DAF" w:rsidRDefault="003B7DAF" w:rsidP="00B85557">
            <w:r w:rsidRPr="006E455F">
              <w:t>Produit 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5470D3" w14:textId="5189F625" w:rsidR="003B7DAF" w:rsidRDefault="003B7DAF" w:rsidP="00B85557">
            <w:r>
              <w:rPr>
                <w:bCs/>
              </w:rPr>
              <w:t>7%</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007935AF" w14:textId="7D684388" w:rsidR="003B7DAF" w:rsidRDefault="003B7DAF" w:rsidP="00B85557">
            <w:r>
              <w:t>677.89</w:t>
            </w:r>
          </w:p>
        </w:tc>
        <w:tc>
          <w:tcPr>
            <w:tcW w:w="3564" w:type="dxa"/>
            <w:tcBorders>
              <w:top w:val="single" w:sz="4" w:space="0" w:color="000000"/>
              <w:left w:val="single" w:sz="4" w:space="0" w:color="000000"/>
              <w:bottom w:val="single" w:sz="4" w:space="0" w:color="000000"/>
              <w:right w:val="single" w:sz="4" w:space="0" w:color="000000"/>
            </w:tcBorders>
          </w:tcPr>
          <w:p w14:paraId="450D24AF" w14:textId="77777777" w:rsidR="003B7DAF" w:rsidRDefault="003B7DAF" w:rsidP="00B85557">
            <w:r w:rsidRPr="00FD6758">
              <w:t>validation des résultats de l’étude de base a été faite par les parties prenantes juste après les évaluations. Il ne reste que celle du projet à développer sera faite après son élaboration.</w:t>
            </w:r>
          </w:p>
        </w:tc>
      </w:tr>
      <w:tr w:rsidR="003B7DAF" w14:paraId="4549DB9C" w14:textId="77777777" w:rsidTr="00B85557">
        <w:trPr>
          <w:trHeight w:val="313"/>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A537" w14:textId="77777777" w:rsidR="003B7DAF" w:rsidRDefault="003B7DAF" w:rsidP="00B85557">
            <w: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ECB8" w14:textId="7E275D75" w:rsidR="003B7DAF" w:rsidRDefault="001E0580" w:rsidP="00B85557">
            <w:r>
              <w:t>96.39%</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4274" w14:textId="304ABFD9" w:rsidR="003B7DAF" w:rsidRDefault="003B7DAF" w:rsidP="00B85557">
            <w:r>
              <w:t>374,295.81</w:t>
            </w:r>
            <w:r w:rsidRPr="008C7642">
              <w:t xml:space="preserve">  </w:t>
            </w:r>
          </w:p>
        </w:tc>
        <w:tc>
          <w:tcPr>
            <w:tcW w:w="3564" w:type="dxa"/>
            <w:tcBorders>
              <w:top w:val="single" w:sz="4" w:space="0" w:color="000000"/>
              <w:left w:val="single" w:sz="4" w:space="0" w:color="000000"/>
              <w:bottom w:val="single" w:sz="4" w:space="0" w:color="000000"/>
              <w:right w:val="single" w:sz="4" w:space="0" w:color="000000"/>
            </w:tcBorders>
          </w:tcPr>
          <w:p w14:paraId="30E466D6" w14:textId="77777777" w:rsidR="003B7DAF" w:rsidRDefault="003B7DAF" w:rsidP="00B85557"/>
        </w:tc>
      </w:tr>
    </w:tbl>
    <w:p w14:paraId="128382E0" w14:textId="77777777" w:rsidR="002D0E8C" w:rsidRDefault="002D0E8C" w:rsidP="002D0E8C">
      <w:pPr>
        <w:keepNext/>
        <w:keepLines/>
        <w:spacing w:after="0" w:line="250" w:lineRule="auto"/>
        <w:ind w:left="-15" w:right="0" w:firstLine="0"/>
        <w:rPr>
          <w:i/>
          <w:sz w:val="20"/>
          <w:szCs w:val="20"/>
        </w:rPr>
      </w:pPr>
    </w:p>
    <w:p w14:paraId="58E22902" w14:textId="77777777" w:rsidR="003B7DAF" w:rsidRDefault="003B7DAF" w:rsidP="003B7DAF">
      <w:pPr>
        <w:keepNext/>
        <w:keepLines/>
        <w:spacing w:after="0" w:line="250" w:lineRule="auto"/>
        <w:ind w:left="0" w:right="0" w:firstLine="0"/>
        <w:rPr>
          <w:i/>
          <w:sz w:val="20"/>
          <w:szCs w:val="20"/>
        </w:rPr>
      </w:pPr>
    </w:p>
    <w:p w14:paraId="3E896723" w14:textId="77777777" w:rsidR="003B7DAF" w:rsidRDefault="003B7DAF" w:rsidP="002D0E8C">
      <w:pPr>
        <w:keepNext/>
        <w:keepLines/>
        <w:spacing w:after="0" w:line="250" w:lineRule="auto"/>
        <w:ind w:left="-15" w:right="0" w:firstLine="0"/>
        <w:rPr>
          <w:i/>
          <w:sz w:val="20"/>
          <w:szCs w:val="20"/>
        </w:rPr>
      </w:pPr>
    </w:p>
    <w:p w14:paraId="7D378A1C" w14:textId="77777777" w:rsidR="002D0E8C" w:rsidRDefault="002D0E8C" w:rsidP="002D0E8C">
      <w:pPr>
        <w:spacing w:after="8" w:line="259" w:lineRule="auto"/>
        <w:ind w:right="0"/>
        <w:jc w:val="left"/>
        <w:rPr>
          <w:b/>
          <w:i/>
          <w:sz w:val="20"/>
          <w:szCs w:val="20"/>
        </w:rPr>
      </w:pPr>
    </w:p>
    <w:p w14:paraId="56BA58A5" w14:textId="77777777" w:rsidR="002D0E8C" w:rsidRDefault="002D0E8C" w:rsidP="002D0E8C">
      <w:pPr>
        <w:spacing w:after="8" w:line="259" w:lineRule="auto"/>
        <w:ind w:right="0"/>
        <w:jc w:val="left"/>
        <w:rPr>
          <w:sz w:val="22"/>
          <w:szCs w:val="22"/>
        </w:rPr>
      </w:pPr>
    </w:p>
    <w:p w14:paraId="45E7912D" w14:textId="77777777" w:rsidR="002D0E8C" w:rsidRDefault="002D0E8C" w:rsidP="002D0E8C">
      <w:pPr>
        <w:pStyle w:val="Heading2"/>
      </w:pPr>
      <w:bookmarkStart w:id="16" w:name="_Toc122616977"/>
      <w:r>
        <w:t>6.2 Contrats</w:t>
      </w:r>
      <w:bookmarkEnd w:id="16"/>
    </w:p>
    <w:p w14:paraId="5FB94004" w14:textId="3474E689" w:rsidR="002D0E8C" w:rsidRPr="005B5F21" w:rsidRDefault="002D0E8C" w:rsidP="002D0E8C">
      <w:pPr>
        <w:pBdr>
          <w:top w:val="nil"/>
          <w:left w:val="nil"/>
          <w:bottom w:val="nil"/>
          <w:right w:val="nil"/>
          <w:between w:val="nil"/>
        </w:pBdr>
        <w:spacing w:after="0"/>
        <w:rPr>
          <w:iCs/>
          <w:sz w:val="20"/>
          <w:szCs w:val="20"/>
        </w:rPr>
      </w:pPr>
      <w:r w:rsidRPr="003E7AD8">
        <w:rPr>
          <w:iCs/>
          <w:sz w:val="20"/>
          <w:szCs w:val="20"/>
        </w:rPr>
        <w:t>Lister les entités lesquelles des contrats de plus de 100,000 dollars ont été signés, indiquer la thématique, la responsabilité et le budget assigné à chacune d’elle. Si vos procédures le permettent, joindre une copie du contrat (qui ne sera pas rendue publique).</w:t>
      </w:r>
      <w:r w:rsidRPr="005B5F21">
        <w:rPr>
          <w:iCs/>
          <w:sz w:val="20"/>
          <w:szCs w:val="20"/>
        </w:rPr>
        <w:t xml:space="preserve"> </w:t>
      </w:r>
      <w:r w:rsidR="00DC6A18" w:rsidRPr="00DC6A18">
        <w:rPr>
          <w:b/>
          <w:bCs/>
          <w:iCs/>
          <w:sz w:val="20"/>
          <w:szCs w:val="20"/>
        </w:rPr>
        <w:t>N/A</w:t>
      </w:r>
    </w:p>
    <w:p w14:paraId="60D9BD08" w14:textId="77777777" w:rsidR="002D0E8C" w:rsidRPr="006B77CB" w:rsidRDefault="002D0E8C" w:rsidP="002D0E8C">
      <w:pPr>
        <w:pBdr>
          <w:top w:val="nil"/>
          <w:left w:val="nil"/>
          <w:bottom w:val="nil"/>
          <w:right w:val="nil"/>
          <w:between w:val="nil"/>
        </w:pBdr>
        <w:spacing w:after="0"/>
        <w:ind w:left="10" w:firstLine="0"/>
      </w:pPr>
    </w:p>
    <w:p w14:paraId="1C35C51C" w14:textId="77777777" w:rsidR="002D0E8C" w:rsidRDefault="002D0E8C" w:rsidP="002D0E8C">
      <w:pPr>
        <w:pBdr>
          <w:top w:val="nil"/>
          <w:left w:val="nil"/>
          <w:bottom w:val="nil"/>
          <w:right w:val="nil"/>
          <w:between w:val="nil"/>
        </w:pBdr>
        <w:ind w:left="370" w:firstLine="0"/>
        <w:rPr>
          <w:sz w:val="22"/>
          <w:szCs w:val="22"/>
        </w:rPr>
      </w:pPr>
    </w:p>
    <w:p w14:paraId="55D7778C" w14:textId="77777777" w:rsidR="002D0E8C" w:rsidRDefault="002D0E8C" w:rsidP="002D0E8C">
      <w:pPr>
        <w:rPr>
          <w:sz w:val="22"/>
          <w:szCs w:val="22"/>
        </w:rPr>
      </w:pPr>
      <w:r>
        <w:rPr>
          <w:sz w:val="22"/>
          <w:szCs w:val="22"/>
        </w:rPr>
        <w:t xml:space="preserve">Tableau 7 - Suivi des contrats </w:t>
      </w:r>
    </w:p>
    <w:p w14:paraId="46120E6D" w14:textId="77777777" w:rsidR="002D0E8C" w:rsidRDefault="002D0E8C" w:rsidP="002D0E8C">
      <w:pPr>
        <w:rPr>
          <w:sz w:val="16"/>
          <w:szCs w:val="16"/>
        </w:rPr>
      </w:pPr>
    </w:p>
    <w:tbl>
      <w:tblPr>
        <w:tblW w:w="9799" w:type="dxa"/>
        <w:tblLayout w:type="fixed"/>
        <w:tblCellMar>
          <w:left w:w="70" w:type="dxa"/>
          <w:right w:w="70" w:type="dxa"/>
        </w:tblCellMar>
        <w:tblLook w:val="0400" w:firstRow="0" w:lastRow="0" w:firstColumn="0" w:lastColumn="0" w:noHBand="0" w:noVBand="1"/>
      </w:tblPr>
      <w:tblGrid>
        <w:gridCol w:w="980"/>
        <w:gridCol w:w="980"/>
        <w:gridCol w:w="980"/>
        <w:gridCol w:w="980"/>
        <w:gridCol w:w="980"/>
        <w:gridCol w:w="980"/>
        <w:gridCol w:w="830"/>
        <w:gridCol w:w="926"/>
        <w:gridCol w:w="1183"/>
        <w:gridCol w:w="980"/>
      </w:tblGrid>
      <w:tr w:rsidR="002D0E8C" w14:paraId="4DCB1B99" w14:textId="77777777" w:rsidTr="00493794">
        <w:trPr>
          <w:trHeight w:val="425"/>
        </w:trPr>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DC039E6" w14:textId="77777777" w:rsidR="002D0E8C" w:rsidRDefault="002D0E8C" w:rsidP="00493794">
            <w:pPr>
              <w:spacing w:after="0" w:line="240" w:lineRule="auto"/>
              <w:ind w:left="0" w:right="0" w:firstLine="0"/>
              <w:jc w:val="center"/>
              <w:rPr>
                <w:rFonts w:ascii="Arial Narrow" w:eastAsia="Arial Narrow" w:hAnsi="Arial Narrow" w:cs="Arial Narrow"/>
                <w:b/>
                <w:sz w:val="16"/>
                <w:szCs w:val="16"/>
              </w:rPr>
            </w:pPr>
            <w:r>
              <w:rPr>
                <w:rFonts w:ascii="Arial Narrow" w:eastAsia="Arial Narrow" w:hAnsi="Arial Narrow" w:cs="Arial Narrow"/>
                <w:b/>
                <w:sz w:val="16"/>
                <w:szCs w:val="16"/>
              </w:rPr>
              <w:t>N° du Contrat</w:t>
            </w:r>
          </w:p>
        </w:tc>
        <w:tc>
          <w:tcPr>
            <w:tcW w:w="980" w:type="dxa"/>
            <w:tcBorders>
              <w:top w:val="single" w:sz="4" w:space="0" w:color="000000"/>
              <w:left w:val="nil"/>
              <w:bottom w:val="single" w:sz="4" w:space="0" w:color="000000"/>
              <w:right w:val="single" w:sz="4" w:space="0" w:color="auto"/>
            </w:tcBorders>
            <w:shd w:val="clear" w:color="auto" w:fill="BDD7EE"/>
            <w:vAlign w:val="center"/>
          </w:tcPr>
          <w:p w14:paraId="1279FF47"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Intitulé et thématique</w:t>
            </w:r>
          </w:p>
        </w:tc>
        <w:tc>
          <w:tcPr>
            <w:tcW w:w="980" w:type="dxa"/>
            <w:tcBorders>
              <w:top w:val="single" w:sz="4" w:space="0" w:color="auto"/>
              <w:left w:val="single" w:sz="4" w:space="0" w:color="auto"/>
              <w:bottom w:val="single" w:sz="4" w:space="0" w:color="auto"/>
              <w:right w:val="single" w:sz="4" w:space="0" w:color="auto"/>
            </w:tcBorders>
            <w:shd w:val="clear" w:color="auto" w:fill="BDD7EE"/>
          </w:tcPr>
          <w:p w14:paraId="6D430EA6"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 xml:space="preserve">Type </w:t>
            </w:r>
          </w:p>
          <w:p w14:paraId="4095D790"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w:t>
            </w:r>
            <w:r w:rsidRPr="006F5CE8">
              <w:rPr>
                <w:rFonts w:ascii="Arial Narrow" w:eastAsia="Arial Narrow" w:hAnsi="Arial Narrow" w:cs="Arial Narrow"/>
                <w:b/>
                <w:sz w:val="16"/>
                <w:szCs w:val="16"/>
              </w:rPr>
              <w:t xml:space="preserve">ONG internationale, ONG nationale, entité publique, </w:t>
            </w:r>
            <w:r w:rsidRPr="006F5CE8">
              <w:rPr>
                <w:rFonts w:ascii="Arial Narrow" w:eastAsia="Arial Narrow" w:hAnsi="Arial Narrow" w:cs="Arial Narrow"/>
                <w:b/>
                <w:sz w:val="16"/>
                <w:szCs w:val="16"/>
              </w:rPr>
              <w:lastRenderedPageBreak/>
              <w:t>secteur privé, autre)</w:t>
            </w:r>
          </w:p>
        </w:tc>
        <w:tc>
          <w:tcPr>
            <w:tcW w:w="980" w:type="dxa"/>
            <w:tcBorders>
              <w:top w:val="single" w:sz="4" w:space="0" w:color="000000"/>
              <w:left w:val="single" w:sz="4" w:space="0" w:color="auto"/>
              <w:bottom w:val="single" w:sz="4" w:space="0" w:color="000000"/>
              <w:right w:val="single" w:sz="4" w:space="0" w:color="auto"/>
            </w:tcBorders>
            <w:shd w:val="clear" w:color="auto" w:fill="BDD7EE"/>
          </w:tcPr>
          <w:p w14:paraId="4F7B8076"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lastRenderedPageBreak/>
              <w:t>Sous type (voir liste ci-dessous)</w:t>
            </w:r>
          </w:p>
        </w:tc>
        <w:tc>
          <w:tcPr>
            <w:tcW w:w="980" w:type="dxa"/>
            <w:tcBorders>
              <w:top w:val="single" w:sz="4" w:space="0" w:color="000000"/>
              <w:left w:val="single" w:sz="4" w:space="0" w:color="auto"/>
              <w:bottom w:val="single" w:sz="4" w:space="0" w:color="000000"/>
              <w:right w:val="single" w:sz="4" w:space="0" w:color="000000"/>
            </w:tcBorders>
            <w:shd w:val="clear" w:color="auto" w:fill="BDD7EE"/>
            <w:vAlign w:val="center"/>
          </w:tcPr>
          <w:p w14:paraId="4FFBFDD7"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Montant du contrat</w:t>
            </w:r>
          </w:p>
        </w:tc>
        <w:tc>
          <w:tcPr>
            <w:tcW w:w="980" w:type="dxa"/>
            <w:tcBorders>
              <w:top w:val="single" w:sz="4" w:space="0" w:color="000000"/>
              <w:left w:val="nil"/>
              <w:bottom w:val="single" w:sz="4" w:space="0" w:color="000000"/>
              <w:right w:val="single" w:sz="4" w:space="0" w:color="000000"/>
            </w:tcBorders>
            <w:shd w:val="clear" w:color="auto" w:fill="BDD7EE"/>
            <w:vAlign w:val="center"/>
          </w:tcPr>
          <w:p w14:paraId="11460C2E"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Date signature contrat</w:t>
            </w:r>
          </w:p>
        </w:tc>
        <w:tc>
          <w:tcPr>
            <w:tcW w:w="830" w:type="dxa"/>
            <w:tcBorders>
              <w:top w:val="single" w:sz="4" w:space="0" w:color="000000"/>
              <w:left w:val="nil"/>
              <w:bottom w:val="single" w:sz="4" w:space="0" w:color="000000"/>
              <w:right w:val="single" w:sz="4" w:space="0" w:color="000000"/>
            </w:tcBorders>
            <w:shd w:val="clear" w:color="auto" w:fill="BDD7EE"/>
            <w:vAlign w:val="center"/>
          </w:tcPr>
          <w:p w14:paraId="474E09D7"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Date début des activités</w:t>
            </w:r>
          </w:p>
        </w:tc>
        <w:tc>
          <w:tcPr>
            <w:tcW w:w="926" w:type="dxa"/>
            <w:tcBorders>
              <w:top w:val="single" w:sz="4" w:space="0" w:color="000000"/>
              <w:left w:val="nil"/>
              <w:bottom w:val="single" w:sz="4" w:space="0" w:color="000000"/>
              <w:right w:val="single" w:sz="4" w:space="0" w:color="000000"/>
            </w:tcBorders>
            <w:shd w:val="clear" w:color="auto" w:fill="BDD7EE"/>
            <w:vAlign w:val="center"/>
          </w:tcPr>
          <w:p w14:paraId="17DC61BD"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Date fin Contrat</w:t>
            </w:r>
          </w:p>
        </w:tc>
        <w:tc>
          <w:tcPr>
            <w:tcW w:w="1183" w:type="dxa"/>
            <w:tcBorders>
              <w:top w:val="single" w:sz="4" w:space="0" w:color="000000"/>
              <w:left w:val="nil"/>
              <w:bottom w:val="single" w:sz="4" w:space="0" w:color="000000"/>
              <w:right w:val="single" w:sz="4" w:space="0" w:color="000000"/>
            </w:tcBorders>
            <w:shd w:val="clear" w:color="auto" w:fill="BDD7EE"/>
            <w:vAlign w:val="center"/>
          </w:tcPr>
          <w:p w14:paraId="7C9E40F6"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Délai Exécution Prévu</w:t>
            </w:r>
          </w:p>
        </w:tc>
        <w:tc>
          <w:tcPr>
            <w:tcW w:w="980" w:type="dxa"/>
            <w:tcBorders>
              <w:top w:val="single" w:sz="4" w:space="0" w:color="000000"/>
              <w:left w:val="nil"/>
              <w:bottom w:val="single" w:sz="4" w:space="0" w:color="000000"/>
              <w:right w:val="single" w:sz="4" w:space="0" w:color="000000"/>
            </w:tcBorders>
            <w:shd w:val="clear" w:color="auto" w:fill="BDD7EE"/>
            <w:vAlign w:val="center"/>
          </w:tcPr>
          <w:p w14:paraId="5E2F0B23" w14:textId="77777777" w:rsidR="002D0E8C" w:rsidRDefault="002D0E8C" w:rsidP="00493794">
            <w:pPr>
              <w:spacing w:after="0" w:line="240" w:lineRule="auto"/>
              <w:ind w:left="0" w:right="0" w:firstLine="0"/>
              <w:jc w:val="left"/>
              <w:rPr>
                <w:rFonts w:ascii="Arial Narrow" w:eastAsia="Arial Narrow" w:hAnsi="Arial Narrow" w:cs="Arial Narrow"/>
                <w:b/>
                <w:sz w:val="16"/>
                <w:szCs w:val="16"/>
              </w:rPr>
            </w:pPr>
            <w:r>
              <w:rPr>
                <w:rFonts w:ascii="Arial Narrow" w:eastAsia="Arial Narrow" w:hAnsi="Arial Narrow" w:cs="Arial Narrow"/>
                <w:b/>
                <w:sz w:val="16"/>
                <w:szCs w:val="16"/>
              </w:rPr>
              <w:t>Commentaires</w:t>
            </w:r>
          </w:p>
        </w:tc>
      </w:tr>
      <w:tr w:rsidR="002D0E8C" w14:paraId="40B3E5DA" w14:textId="77777777" w:rsidTr="00493794">
        <w:trPr>
          <w:trHeight w:val="293"/>
        </w:trPr>
        <w:tc>
          <w:tcPr>
            <w:tcW w:w="980" w:type="dxa"/>
            <w:tcBorders>
              <w:top w:val="nil"/>
              <w:left w:val="single" w:sz="4" w:space="0" w:color="000000"/>
              <w:bottom w:val="single" w:sz="4" w:space="0" w:color="000000"/>
              <w:right w:val="single" w:sz="4" w:space="0" w:color="000000"/>
            </w:tcBorders>
            <w:shd w:val="clear" w:color="auto" w:fill="auto"/>
            <w:vAlign w:val="bottom"/>
          </w:tcPr>
          <w:p w14:paraId="03EEAD47"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auto"/>
            </w:tcBorders>
            <w:shd w:val="clear" w:color="auto" w:fill="auto"/>
            <w:vAlign w:val="bottom"/>
          </w:tcPr>
          <w:p w14:paraId="767A3775"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49AE8C53"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auto"/>
            </w:tcBorders>
          </w:tcPr>
          <w:p w14:paraId="484A19B4"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000000"/>
            </w:tcBorders>
            <w:shd w:val="clear" w:color="auto" w:fill="auto"/>
            <w:vAlign w:val="bottom"/>
          </w:tcPr>
          <w:p w14:paraId="5DC8E827"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7F7F113B" w14:textId="77777777" w:rsidR="002D0E8C" w:rsidRDefault="002D0E8C" w:rsidP="00493794">
            <w:pPr>
              <w:spacing w:after="0" w:line="240" w:lineRule="auto"/>
              <w:ind w:left="0" w:right="0" w:firstLine="0"/>
              <w:jc w:val="left"/>
              <w:rPr>
                <w:sz w:val="22"/>
                <w:szCs w:val="22"/>
              </w:rPr>
            </w:pPr>
            <w:r>
              <w:rPr>
                <w:sz w:val="22"/>
                <w:szCs w:val="22"/>
              </w:rPr>
              <w:t> </w:t>
            </w:r>
          </w:p>
        </w:tc>
        <w:tc>
          <w:tcPr>
            <w:tcW w:w="830" w:type="dxa"/>
            <w:tcBorders>
              <w:top w:val="nil"/>
              <w:left w:val="nil"/>
              <w:bottom w:val="single" w:sz="4" w:space="0" w:color="000000"/>
              <w:right w:val="single" w:sz="4" w:space="0" w:color="000000"/>
            </w:tcBorders>
            <w:shd w:val="clear" w:color="auto" w:fill="auto"/>
            <w:vAlign w:val="bottom"/>
          </w:tcPr>
          <w:p w14:paraId="48C5084F" w14:textId="77777777" w:rsidR="002D0E8C" w:rsidRDefault="002D0E8C" w:rsidP="00493794">
            <w:pPr>
              <w:spacing w:after="0" w:line="240" w:lineRule="auto"/>
              <w:ind w:left="0" w:right="0" w:firstLine="0"/>
              <w:jc w:val="left"/>
              <w:rPr>
                <w:sz w:val="22"/>
                <w:szCs w:val="22"/>
              </w:rPr>
            </w:pPr>
            <w:r>
              <w:rPr>
                <w:sz w:val="22"/>
                <w:szCs w:val="22"/>
              </w:rPr>
              <w:t> </w:t>
            </w:r>
          </w:p>
        </w:tc>
        <w:tc>
          <w:tcPr>
            <w:tcW w:w="926" w:type="dxa"/>
            <w:tcBorders>
              <w:top w:val="nil"/>
              <w:left w:val="nil"/>
              <w:bottom w:val="single" w:sz="4" w:space="0" w:color="000000"/>
              <w:right w:val="single" w:sz="4" w:space="0" w:color="000000"/>
            </w:tcBorders>
            <w:shd w:val="clear" w:color="auto" w:fill="auto"/>
            <w:vAlign w:val="bottom"/>
          </w:tcPr>
          <w:p w14:paraId="49DC8C8D" w14:textId="77777777" w:rsidR="002D0E8C" w:rsidRDefault="002D0E8C" w:rsidP="00493794">
            <w:pPr>
              <w:spacing w:after="0" w:line="240" w:lineRule="auto"/>
              <w:ind w:left="0" w:right="0" w:firstLine="0"/>
              <w:jc w:val="left"/>
              <w:rPr>
                <w:sz w:val="22"/>
                <w:szCs w:val="22"/>
              </w:rPr>
            </w:pPr>
            <w:r>
              <w:rPr>
                <w:sz w:val="22"/>
                <w:szCs w:val="22"/>
              </w:rPr>
              <w:t> </w:t>
            </w:r>
          </w:p>
        </w:tc>
        <w:tc>
          <w:tcPr>
            <w:tcW w:w="1183" w:type="dxa"/>
            <w:tcBorders>
              <w:top w:val="nil"/>
              <w:left w:val="nil"/>
              <w:bottom w:val="single" w:sz="4" w:space="0" w:color="000000"/>
              <w:right w:val="single" w:sz="4" w:space="0" w:color="000000"/>
            </w:tcBorders>
            <w:shd w:val="clear" w:color="auto" w:fill="auto"/>
            <w:vAlign w:val="bottom"/>
          </w:tcPr>
          <w:p w14:paraId="2D08CC80"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459A04B8" w14:textId="77777777" w:rsidR="002D0E8C" w:rsidRDefault="002D0E8C" w:rsidP="00493794">
            <w:pPr>
              <w:spacing w:after="0" w:line="240" w:lineRule="auto"/>
              <w:ind w:left="0" w:right="0" w:firstLine="0"/>
              <w:jc w:val="left"/>
              <w:rPr>
                <w:sz w:val="22"/>
                <w:szCs w:val="22"/>
              </w:rPr>
            </w:pPr>
            <w:r>
              <w:rPr>
                <w:sz w:val="22"/>
                <w:szCs w:val="22"/>
              </w:rPr>
              <w:t> </w:t>
            </w:r>
          </w:p>
        </w:tc>
      </w:tr>
      <w:tr w:rsidR="002D0E8C" w14:paraId="3F8167D9" w14:textId="77777777" w:rsidTr="00493794">
        <w:trPr>
          <w:trHeight w:val="293"/>
        </w:trPr>
        <w:tc>
          <w:tcPr>
            <w:tcW w:w="980" w:type="dxa"/>
            <w:tcBorders>
              <w:top w:val="nil"/>
              <w:left w:val="single" w:sz="4" w:space="0" w:color="000000"/>
              <w:bottom w:val="single" w:sz="4" w:space="0" w:color="000000"/>
              <w:right w:val="single" w:sz="4" w:space="0" w:color="000000"/>
            </w:tcBorders>
            <w:shd w:val="clear" w:color="auto" w:fill="auto"/>
            <w:vAlign w:val="bottom"/>
          </w:tcPr>
          <w:p w14:paraId="5085C252"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auto"/>
            </w:tcBorders>
            <w:shd w:val="clear" w:color="auto" w:fill="auto"/>
            <w:vAlign w:val="bottom"/>
          </w:tcPr>
          <w:p w14:paraId="367CB3BC"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6907F502"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auto"/>
            </w:tcBorders>
          </w:tcPr>
          <w:p w14:paraId="714F3307"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000000"/>
            </w:tcBorders>
            <w:shd w:val="clear" w:color="auto" w:fill="auto"/>
            <w:vAlign w:val="bottom"/>
          </w:tcPr>
          <w:p w14:paraId="06658391"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7F74F410" w14:textId="77777777" w:rsidR="002D0E8C" w:rsidRDefault="002D0E8C" w:rsidP="00493794">
            <w:pPr>
              <w:spacing w:after="0" w:line="240" w:lineRule="auto"/>
              <w:ind w:left="0" w:right="0" w:firstLine="0"/>
              <w:jc w:val="left"/>
              <w:rPr>
                <w:sz w:val="22"/>
                <w:szCs w:val="22"/>
              </w:rPr>
            </w:pPr>
            <w:r>
              <w:rPr>
                <w:sz w:val="22"/>
                <w:szCs w:val="22"/>
              </w:rPr>
              <w:t> </w:t>
            </w:r>
          </w:p>
        </w:tc>
        <w:tc>
          <w:tcPr>
            <w:tcW w:w="830" w:type="dxa"/>
            <w:tcBorders>
              <w:top w:val="nil"/>
              <w:left w:val="nil"/>
              <w:bottom w:val="single" w:sz="4" w:space="0" w:color="000000"/>
              <w:right w:val="single" w:sz="4" w:space="0" w:color="000000"/>
            </w:tcBorders>
            <w:shd w:val="clear" w:color="auto" w:fill="auto"/>
            <w:vAlign w:val="bottom"/>
          </w:tcPr>
          <w:p w14:paraId="44C41853" w14:textId="77777777" w:rsidR="002D0E8C" w:rsidRDefault="002D0E8C" w:rsidP="00493794">
            <w:pPr>
              <w:spacing w:after="0" w:line="240" w:lineRule="auto"/>
              <w:ind w:left="0" w:right="0" w:firstLine="0"/>
              <w:jc w:val="left"/>
              <w:rPr>
                <w:sz w:val="22"/>
                <w:szCs w:val="22"/>
              </w:rPr>
            </w:pPr>
            <w:r>
              <w:rPr>
                <w:sz w:val="22"/>
                <w:szCs w:val="22"/>
              </w:rPr>
              <w:t> </w:t>
            </w:r>
          </w:p>
        </w:tc>
        <w:tc>
          <w:tcPr>
            <w:tcW w:w="926" w:type="dxa"/>
            <w:tcBorders>
              <w:top w:val="nil"/>
              <w:left w:val="nil"/>
              <w:bottom w:val="single" w:sz="4" w:space="0" w:color="000000"/>
              <w:right w:val="single" w:sz="4" w:space="0" w:color="000000"/>
            </w:tcBorders>
            <w:shd w:val="clear" w:color="auto" w:fill="auto"/>
            <w:vAlign w:val="bottom"/>
          </w:tcPr>
          <w:p w14:paraId="31E61493" w14:textId="77777777" w:rsidR="002D0E8C" w:rsidRDefault="002D0E8C" w:rsidP="00493794">
            <w:pPr>
              <w:spacing w:after="0" w:line="240" w:lineRule="auto"/>
              <w:ind w:left="0" w:right="0" w:firstLine="0"/>
              <w:jc w:val="left"/>
              <w:rPr>
                <w:sz w:val="22"/>
                <w:szCs w:val="22"/>
              </w:rPr>
            </w:pPr>
            <w:r>
              <w:rPr>
                <w:sz w:val="22"/>
                <w:szCs w:val="22"/>
              </w:rPr>
              <w:t> </w:t>
            </w:r>
          </w:p>
        </w:tc>
        <w:tc>
          <w:tcPr>
            <w:tcW w:w="1183" w:type="dxa"/>
            <w:tcBorders>
              <w:top w:val="nil"/>
              <w:left w:val="nil"/>
              <w:bottom w:val="single" w:sz="4" w:space="0" w:color="000000"/>
              <w:right w:val="single" w:sz="4" w:space="0" w:color="000000"/>
            </w:tcBorders>
            <w:shd w:val="clear" w:color="auto" w:fill="auto"/>
            <w:vAlign w:val="bottom"/>
          </w:tcPr>
          <w:p w14:paraId="62B01EDF"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199D3831" w14:textId="77777777" w:rsidR="002D0E8C" w:rsidRDefault="002D0E8C" w:rsidP="00493794">
            <w:pPr>
              <w:spacing w:after="0" w:line="240" w:lineRule="auto"/>
              <w:ind w:left="0" w:right="0" w:firstLine="0"/>
              <w:jc w:val="left"/>
              <w:rPr>
                <w:sz w:val="22"/>
                <w:szCs w:val="22"/>
              </w:rPr>
            </w:pPr>
            <w:r>
              <w:rPr>
                <w:sz w:val="22"/>
                <w:szCs w:val="22"/>
              </w:rPr>
              <w:t> </w:t>
            </w:r>
          </w:p>
        </w:tc>
      </w:tr>
      <w:tr w:rsidR="002D0E8C" w14:paraId="75350620" w14:textId="77777777" w:rsidTr="00493794">
        <w:trPr>
          <w:trHeight w:val="293"/>
        </w:trPr>
        <w:tc>
          <w:tcPr>
            <w:tcW w:w="980" w:type="dxa"/>
            <w:tcBorders>
              <w:top w:val="nil"/>
              <w:left w:val="single" w:sz="4" w:space="0" w:color="000000"/>
              <w:bottom w:val="single" w:sz="4" w:space="0" w:color="000000"/>
              <w:right w:val="single" w:sz="4" w:space="0" w:color="000000"/>
            </w:tcBorders>
            <w:shd w:val="clear" w:color="auto" w:fill="auto"/>
            <w:vAlign w:val="bottom"/>
          </w:tcPr>
          <w:p w14:paraId="6279C493"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auto"/>
            </w:tcBorders>
            <w:shd w:val="clear" w:color="auto" w:fill="auto"/>
            <w:vAlign w:val="bottom"/>
          </w:tcPr>
          <w:p w14:paraId="747725F3"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19F7C05C"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auto"/>
            </w:tcBorders>
          </w:tcPr>
          <w:p w14:paraId="509B3E3F"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000000"/>
            </w:tcBorders>
            <w:shd w:val="clear" w:color="auto" w:fill="auto"/>
            <w:vAlign w:val="bottom"/>
          </w:tcPr>
          <w:p w14:paraId="6EAFD2E5"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6A3A9D7D" w14:textId="77777777" w:rsidR="002D0E8C" w:rsidRDefault="002D0E8C" w:rsidP="00493794">
            <w:pPr>
              <w:spacing w:after="0" w:line="240" w:lineRule="auto"/>
              <w:ind w:left="0" w:right="0" w:firstLine="0"/>
              <w:jc w:val="left"/>
              <w:rPr>
                <w:sz w:val="22"/>
                <w:szCs w:val="22"/>
              </w:rPr>
            </w:pPr>
            <w:r>
              <w:rPr>
                <w:sz w:val="22"/>
                <w:szCs w:val="22"/>
              </w:rPr>
              <w:t> </w:t>
            </w:r>
          </w:p>
        </w:tc>
        <w:tc>
          <w:tcPr>
            <w:tcW w:w="830" w:type="dxa"/>
            <w:tcBorders>
              <w:top w:val="nil"/>
              <w:left w:val="nil"/>
              <w:bottom w:val="single" w:sz="4" w:space="0" w:color="000000"/>
              <w:right w:val="single" w:sz="4" w:space="0" w:color="000000"/>
            </w:tcBorders>
            <w:shd w:val="clear" w:color="auto" w:fill="auto"/>
            <w:vAlign w:val="bottom"/>
          </w:tcPr>
          <w:p w14:paraId="65B8BFD1" w14:textId="77777777" w:rsidR="002D0E8C" w:rsidRDefault="002D0E8C" w:rsidP="00493794">
            <w:pPr>
              <w:spacing w:after="0" w:line="240" w:lineRule="auto"/>
              <w:ind w:left="0" w:right="0" w:firstLine="0"/>
              <w:jc w:val="left"/>
              <w:rPr>
                <w:sz w:val="22"/>
                <w:szCs w:val="22"/>
              </w:rPr>
            </w:pPr>
            <w:r>
              <w:rPr>
                <w:sz w:val="22"/>
                <w:szCs w:val="22"/>
              </w:rPr>
              <w:t> </w:t>
            </w:r>
          </w:p>
        </w:tc>
        <w:tc>
          <w:tcPr>
            <w:tcW w:w="926" w:type="dxa"/>
            <w:tcBorders>
              <w:top w:val="nil"/>
              <w:left w:val="nil"/>
              <w:bottom w:val="single" w:sz="4" w:space="0" w:color="000000"/>
              <w:right w:val="single" w:sz="4" w:space="0" w:color="000000"/>
            </w:tcBorders>
            <w:shd w:val="clear" w:color="auto" w:fill="auto"/>
            <w:vAlign w:val="bottom"/>
          </w:tcPr>
          <w:p w14:paraId="7BA394FB" w14:textId="77777777" w:rsidR="002D0E8C" w:rsidRDefault="002D0E8C" w:rsidP="00493794">
            <w:pPr>
              <w:spacing w:after="0" w:line="240" w:lineRule="auto"/>
              <w:ind w:left="0" w:right="0" w:firstLine="0"/>
              <w:jc w:val="left"/>
              <w:rPr>
                <w:sz w:val="22"/>
                <w:szCs w:val="22"/>
              </w:rPr>
            </w:pPr>
            <w:r>
              <w:rPr>
                <w:sz w:val="22"/>
                <w:szCs w:val="22"/>
              </w:rPr>
              <w:t> </w:t>
            </w:r>
          </w:p>
        </w:tc>
        <w:tc>
          <w:tcPr>
            <w:tcW w:w="1183" w:type="dxa"/>
            <w:tcBorders>
              <w:top w:val="nil"/>
              <w:left w:val="nil"/>
              <w:bottom w:val="single" w:sz="4" w:space="0" w:color="000000"/>
              <w:right w:val="single" w:sz="4" w:space="0" w:color="000000"/>
            </w:tcBorders>
            <w:shd w:val="clear" w:color="auto" w:fill="auto"/>
            <w:vAlign w:val="bottom"/>
          </w:tcPr>
          <w:p w14:paraId="4D975C24"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42B6ADC4" w14:textId="77777777" w:rsidR="002D0E8C" w:rsidRDefault="002D0E8C" w:rsidP="00493794">
            <w:pPr>
              <w:spacing w:after="0" w:line="240" w:lineRule="auto"/>
              <w:ind w:left="0" w:right="0" w:firstLine="0"/>
              <w:jc w:val="left"/>
              <w:rPr>
                <w:sz w:val="22"/>
                <w:szCs w:val="22"/>
              </w:rPr>
            </w:pPr>
            <w:r>
              <w:rPr>
                <w:sz w:val="22"/>
                <w:szCs w:val="22"/>
              </w:rPr>
              <w:t> </w:t>
            </w:r>
          </w:p>
        </w:tc>
      </w:tr>
      <w:tr w:rsidR="002D0E8C" w14:paraId="71A22B53" w14:textId="77777777" w:rsidTr="00493794">
        <w:trPr>
          <w:trHeight w:val="293"/>
        </w:trPr>
        <w:tc>
          <w:tcPr>
            <w:tcW w:w="980" w:type="dxa"/>
            <w:tcBorders>
              <w:top w:val="nil"/>
              <w:left w:val="single" w:sz="4" w:space="0" w:color="000000"/>
              <w:bottom w:val="single" w:sz="4" w:space="0" w:color="000000"/>
              <w:right w:val="single" w:sz="4" w:space="0" w:color="000000"/>
            </w:tcBorders>
            <w:shd w:val="clear" w:color="auto" w:fill="auto"/>
            <w:vAlign w:val="bottom"/>
          </w:tcPr>
          <w:p w14:paraId="0E38F63C"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auto"/>
            </w:tcBorders>
            <w:shd w:val="clear" w:color="auto" w:fill="auto"/>
            <w:vAlign w:val="bottom"/>
          </w:tcPr>
          <w:p w14:paraId="3A4B11F9"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6CFD3D72"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auto"/>
            </w:tcBorders>
          </w:tcPr>
          <w:p w14:paraId="4A2B1CE6" w14:textId="77777777" w:rsidR="002D0E8C" w:rsidRDefault="002D0E8C" w:rsidP="00493794">
            <w:pPr>
              <w:spacing w:after="0" w:line="240" w:lineRule="auto"/>
              <w:ind w:left="0" w:right="0" w:firstLine="0"/>
              <w:jc w:val="left"/>
              <w:rPr>
                <w:sz w:val="22"/>
                <w:szCs w:val="22"/>
              </w:rPr>
            </w:pPr>
          </w:p>
        </w:tc>
        <w:tc>
          <w:tcPr>
            <w:tcW w:w="980" w:type="dxa"/>
            <w:tcBorders>
              <w:top w:val="nil"/>
              <w:left w:val="single" w:sz="4" w:space="0" w:color="auto"/>
              <w:bottom w:val="single" w:sz="4" w:space="0" w:color="000000"/>
              <w:right w:val="single" w:sz="4" w:space="0" w:color="000000"/>
            </w:tcBorders>
            <w:shd w:val="clear" w:color="auto" w:fill="auto"/>
            <w:vAlign w:val="bottom"/>
          </w:tcPr>
          <w:p w14:paraId="73007F57"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752219FF" w14:textId="77777777" w:rsidR="002D0E8C" w:rsidRDefault="002D0E8C" w:rsidP="00493794">
            <w:pPr>
              <w:spacing w:after="0" w:line="240" w:lineRule="auto"/>
              <w:ind w:left="0" w:right="0" w:firstLine="0"/>
              <w:jc w:val="left"/>
              <w:rPr>
                <w:sz w:val="22"/>
                <w:szCs w:val="22"/>
              </w:rPr>
            </w:pPr>
            <w:r>
              <w:rPr>
                <w:sz w:val="22"/>
                <w:szCs w:val="22"/>
              </w:rPr>
              <w:t> </w:t>
            </w:r>
          </w:p>
        </w:tc>
        <w:tc>
          <w:tcPr>
            <w:tcW w:w="830" w:type="dxa"/>
            <w:tcBorders>
              <w:top w:val="nil"/>
              <w:left w:val="nil"/>
              <w:bottom w:val="single" w:sz="4" w:space="0" w:color="000000"/>
              <w:right w:val="single" w:sz="4" w:space="0" w:color="000000"/>
            </w:tcBorders>
            <w:shd w:val="clear" w:color="auto" w:fill="auto"/>
            <w:vAlign w:val="bottom"/>
          </w:tcPr>
          <w:p w14:paraId="384C5355" w14:textId="77777777" w:rsidR="002D0E8C" w:rsidRDefault="002D0E8C" w:rsidP="00493794">
            <w:pPr>
              <w:spacing w:after="0" w:line="240" w:lineRule="auto"/>
              <w:ind w:left="0" w:right="0" w:firstLine="0"/>
              <w:jc w:val="left"/>
              <w:rPr>
                <w:sz w:val="22"/>
                <w:szCs w:val="22"/>
              </w:rPr>
            </w:pPr>
            <w:r>
              <w:rPr>
                <w:sz w:val="22"/>
                <w:szCs w:val="22"/>
              </w:rPr>
              <w:t> </w:t>
            </w:r>
          </w:p>
        </w:tc>
        <w:tc>
          <w:tcPr>
            <w:tcW w:w="926" w:type="dxa"/>
            <w:tcBorders>
              <w:top w:val="nil"/>
              <w:left w:val="nil"/>
              <w:bottom w:val="single" w:sz="4" w:space="0" w:color="000000"/>
              <w:right w:val="single" w:sz="4" w:space="0" w:color="000000"/>
            </w:tcBorders>
            <w:shd w:val="clear" w:color="auto" w:fill="auto"/>
            <w:vAlign w:val="bottom"/>
          </w:tcPr>
          <w:p w14:paraId="6325BBEB" w14:textId="77777777" w:rsidR="002D0E8C" w:rsidRDefault="002D0E8C" w:rsidP="00493794">
            <w:pPr>
              <w:spacing w:after="0" w:line="240" w:lineRule="auto"/>
              <w:ind w:left="0" w:right="0" w:firstLine="0"/>
              <w:jc w:val="left"/>
              <w:rPr>
                <w:sz w:val="22"/>
                <w:szCs w:val="22"/>
              </w:rPr>
            </w:pPr>
            <w:r>
              <w:rPr>
                <w:sz w:val="22"/>
                <w:szCs w:val="22"/>
              </w:rPr>
              <w:t> </w:t>
            </w:r>
          </w:p>
        </w:tc>
        <w:tc>
          <w:tcPr>
            <w:tcW w:w="1183" w:type="dxa"/>
            <w:tcBorders>
              <w:top w:val="nil"/>
              <w:left w:val="nil"/>
              <w:bottom w:val="single" w:sz="4" w:space="0" w:color="000000"/>
              <w:right w:val="single" w:sz="4" w:space="0" w:color="000000"/>
            </w:tcBorders>
            <w:shd w:val="clear" w:color="auto" w:fill="auto"/>
            <w:vAlign w:val="bottom"/>
          </w:tcPr>
          <w:p w14:paraId="39A7109F" w14:textId="77777777" w:rsidR="002D0E8C" w:rsidRDefault="002D0E8C" w:rsidP="00493794">
            <w:pPr>
              <w:spacing w:after="0" w:line="240" w:lineRule="auto"/>
              <w:ind w:left="0" w:right="0" w:firstLine="0"/>
              <w:jc w:val="left"/>
              <w:rPr>
                <w:sz w:val="22"/>
                <w:szCs w:val="22"/>
              </w:rPr>
            </w:pPr>
            <w:r>
              <w:rPr>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59356CF7" w14:textId="77777777" w:rsidR="002D0E8C" w:rsidRDefault="002D0E8C" w:rsidP="00493794">
            <w:pPr>
              <w:spacing w:after="0" w:line="240" w:lineRule="auto"/>
              <w:ind w:left="0" w:right="0" w:firstLine="0"/>
              <w:jc w:val="left"/>
              <w:rPr>
                <w:sz w:val="22"/>
                <w:szCs w:val="22"/>
              </w:rPr>
            </w:pPr>
            <w:r>
              <w:rPr>
                <w:sz w:val="22"/>
                <w:szCs w:val="22"/>
              </w:rPr>
              <w:t> </w:t>
            </w:r>
          </w:p>
        </w:tc>
      </w:tr>
    </w:tbl>
    <w:p w14:paraId="7565090F" w14:textId="77777777" w:rsidR="002D0E8C" w:rsidRDefault="002D0E8C" w:rsidP="002D0E8C">
      <w:pPr>
        <w:rPr>
          <w:sz w:val="22"/>
          <w:szCs w:val="22"/>
        </w:rPr>
      </w:pPr>
      <w:r>
        <w:rPr>
          <w:sz w:val="22"/>
          <w:szCs w:val="22"/>
        </w:rPr>
        <w:t xml:space="preserve"> </w:t>
      </w:r>
    </w:p>
    <w:p w14:paraId="401972AB" w14:textId="77777777" w:rsidR="002D0E8C" w:rsidRDefault="002D0E8C" w:rsidP="002D0E8C">
      <w:pPr>
        <w:rPr>
          <w:sz w:val="22"/>
          <w:szCs w:val="22"/>
        </w:rPr>
      </w:pPr>
      <w:r>
        <w:rPr>
          <w:sz w:val="22"/>
          <w:szCs w:val="22"/>
        </w:rPr>
        <w:br w:type="page"/>
      </w:r>
    </w:p>
    <w:p w14:paraId="2B50EB74" w14:textId="77777777" w:rsidR="002D0E8C" w:rsidRDefault="002D0E8C" w:rsidP="002D0E8C">
      <w:pPr>
        <w:rPr>
          <w:sz w:val="22"/>
          <w:szCs w:val="22"/>
        </w:rPr>
      </w:pPr>
      <w:r>
        <w:rPr>
          <w:sz w:val="22"/>
          <w:szCs w:val="22"/>
        </w:rPr>
        <w:lastRenderedPageBreak/>
        <w:t xml:space="preserve">Sous-type </w:t>
      </w:r>
    </w:p>
    <w:tbl>
      <w:tblPr>
        <w:tblW w:w="7655" w:type="dxa"/>
        <w:tblCellMar>
          <w:top w:w="15" w:type="dxa"/>
          <w:bottom w:w="15" w:type="dxa"/>
        </w:tblCellMar>
        <w:tblLook w:val="04A0" w:firstRow="1" w:lastRow="0" w:firstColumn="1" w:lastColumn="0" w:noHBand="0" w:noVBand="1"/>
      </w:tblPr>
      <w:tblGrid>
        <w:gridCol w:w="2552"/>
        <w:gridCol w:w="2835"/>
        <w:gridCol w:w="2268"/>
      </w:tblGrid>
      <w:tr w:rsidR="002D0E8C" w:rsidRPr="00C01756" w14:paraId="29AA856F" w14:textId="77777777" w:rsidTr="00493794">
        <w:trPr>
          <w:trHeight w:val="390"/>
        </w:trPr>
        <w:tc>
          <w:tcPr>
            <w:tcW w:w="2552" w:type="dxa"/>
            <w:tcBorders>
              <w:top w:val="nil"/>
              <w:left w:val="nil"/>
              <w:bottom w:val="nil"/>
              <w:right w:val="nil"/>
            </w:tcBorders>
            <w:shd w:val="clear" w:color="4472C4" w:fill="4472C4"/>
            <w:vAlign w:val="center"/>
            <w:hideMark/>
          </w:tcPr>
          <w:p w14:paraId="5A65991B" w14:textId="77777777" w:rsidR="002D0E8C" w:rsidRPr="00D90DA8" w:rsidRDefault="002D0E8C" w:rsidP="00493794">
            <w:pPr>
              <w:spacing w:after="0" w:line="240" w:lineRule="auto"/>
              <w:ind w:left="0" w:right="0" w:firstLine="0"/>
              <w:jc w:val="left"/>
              <w:rPr>
                <w:rFonts w:eastAsia="Times New Roman"/>
                <w:b/>
                <w:bCs/>
                <w:color w:val="FFFFFF"/>
                <w:sz w:val="20"/>
                <w:szCs w:val="20"/>
                <w:lang w:val="en-GB" w:eastAsia="en-GB"/>
              </w:rPr>
            </w:pPr>
            <w:r w:rsidRPr="00D90DA8">
              <w:rPr>
                <w:rFonts w:eastAsia="Times New Roman"/>
                <w:b/>
                <w:bCs/>
                <w:color w:val="FFFFFF"/>
                <w:sz w:val="20"/>
                <w:szCs w:val="20"/>
                <w:lang w:val="en-GB" w:eastAsia="en-GB"/>
              </w:rPr>
              <w:t xml:space="preserve">ONG </w:t>
            </w:r>
            <w:proofErr w:type="spellStart"/>
            <w:r w:rsidRPr="00D90DA8">
              <w:rPr>
                <w:rFonts w:eastAsia="Times New Roman"/>
                <w:b/>
                <w:bCs/>
                <w:color w:val="FFFFFF"/>
                <w:sz w:val="20"/>
                <w:szCs w:val="20"/>
                <w:lang w:val="en-GB" w:eastAsia="en-GB"/>
              </w:rPr>
              <w:t>Nationale</w:t>
            </w:r>
            <w:proofErr w:type="spellEnd"/>
          </w:p>
        </w:tc>
        <w:tc>
          <w:tcPr>
            <w:tcW w:w="2835" w:type="dxa"/>
            <w:tcBorders>
              <w:top w:val="nil"/>
              <w:left w:val="nil"/>
              <w:bottom w:val="nil"/>
              <w:right w:val="nil"/>
            </w:tcBorders>
            <w:shd w:val="clear" w:color="4472C4" w:fill="4472C4"/>
            <w:vAlign w:val="center"/>
            <w:hideMark/>
          </w:tcPr>
          <w:p w14:paraId="06AF8418" w14:textId="77777777" w:rsidR="002D0E8C" w:rsidRPr="00D90DA8" w:rsidRDefault="002D0E8C" w:rsidP="00493794">
            <w:pPr>
              <w:spacing w:after="0" w:line="240" w:lineRule="auto"/>
              <w:ind w:left="0" w:right="0" w:firstLine="0"/>
              <w:jc w:val="left"/>
              <w:rPr>
                <w:rFonts w:eastAsia="Times New Roman"/>
                <w:b/>
                <w:bCs/>
                <w:color w:val="FFFFFF"/>
                <w:sz w:val="20"/>
                <w:szCs w:val="20"/>
                <w:lang w:val="en-GB" w:eastAsia="en-GB"/>
              </w:rPr>
            </w:pPr>
            <w:proofErr w:type="spellStart"/>
            <w:r w:rsidRPr="00D90DA8">
              <w:rPr>
                <w:rFonts w:eastAsia="Times New Roman"/>
                <w:b/>
                <w:bCs/>
                <w:color w:val="FFFFFF"/>
                <w:sz w:val="20"/>
                <w:szCs w:val="20"/>
                <w:lang w:val="en-GB" w:eastAsia="en-GB"/>
              </w:rPr>
              <w:t>Entité</w:t>
            </w:r>
            <w:proofErr w:type="spellEnd"/>
            <w:r w:rsidRPr="00D90DA8">
              <w:rPr>
                <w:rFonts w:eastAsia="Times New Roman"/>
                <w:b/>
                <w:bCs/>
                <w:color w:val="FFFFFF"/>
                <w:sz w:val="20"/>
                <w:szCs w:val="20"/>
                <w:lang w:val="en-GB" w:eastAsia="en-GB"/>
              </w:rPr>
              <w:t xml:space="preserve"> </w:t>
            </w:r>
            <w:proofErr w:type="spellStart"/>
            <w:r w:rsidRPr="00D90DA8">
              <w:rPr>
                <w:rFonts w:eastAsia="Times New Roman"/>
                <w:b/>
                <w:bCs/>
                <w:color w:val="FFFFFF"/>
                <w:sz w:val="20"/>
                <w:szCs w:val="20"/>
                <w:lang w:val="en-GB" w:eastAsia="en-GB"/>
              </w:rPr>
              <w:t>publique</w:t>
            </w:r>
            <w:proofErr w:type="spellEnd"/>
          </w:p>
        </w:tc>
        <w:tc>
          <w:tcPr>
            <w:tcW w:w="2268" w:type="dxa"/>
            <w:tcBorders>
              <w:top w:val="nil"/>
              <w:left w:val="nil"/>
              <w:bottom w:val="nil"/>
              <w:right w:val="nil"/>
            </w:tcBorders>
            <w:shd w:val="clear" w:color="4472C4" w:fill="4472C4"/>
            <w:vAlign w:val="center"/>
            <w:hideMark/>
          </w:tcPr>
          <w:p w14:paraId="166B33AF" w14:textId="77777777" w:rsidR="002D0E8C" w:rsidRPr="00C01756" w:rsidRDefault="002D0E8C" w:rsidP="00493794">
            <w:pPr>
              <w:spacing w:after="0" w:line="240" w:lineRule="auto"/>
              <w:ind w:left="0" w:right="0" w:firstLine="0"/>
              <w:jc w:val="left"/>
              <w:rPr>
                <w:rFonts w:eastAsia="Times New Roman"/>
                <w:b/>
                <w:bCs/>
                <w:color w:val="FFFFFF"/>
                <w:sz w:val="14"/>
                <w:szCs w:val="14"/>
                <w:lang w:val="en-GB" w:eastAsia="en-GB"/>
              </w:rPr>
            </w:pPr>
            <w:proofErr w:type="spellStart"/>
            <w:r w:rsidRPr="0016778B">
              <w:rPr>
                <w:rFonts w:eastAsia="Times New Roman"/>
                <w:b/>
                <w:bCs/>
                <w:color w:val="FFFFFF"/>
                <w:sz w:val="20"/>
                <w:szCs w:val="20"/>
                <w:lang w:val="en-GB" w:eastAsia="en-GB"/>
              </w:rPr>
              <w:t>Secteur</w:t>
            </w:r>
            <w:proofErr w:type="spellEnd"/>
            <w:r w:rsidRPr="0016778B">
              <w:rPr>
                <w:rFonts w:eastAsia="Times New Roman"/>
                <w:b/>
                <w:bCs/>
                <w:color w:val="FFFFFF"/>
                <w:sz w:val="20"/>
                <w:szCs w:val="20"/>
                <w:lang w:val="en-GB" w:eastAsia="en-GB"/>
              </w:rPr>
              <w:t xml:space="preserve"> </w:t>
            </w:r>
            <w:proofErr w:type="spellStart"/>
            <w:r w:rsidRPr="0016778B">
              <w:rPr>
                <w:rFonts w:eastAsia="Times New Roman"/>
                <w:b/>
                <w:bCs/>
                <w:color w:val="FFFFFF"/>
                <w:sz w:val="20"/>
                <w:szCs w:val="20"/>
                <w:lang w:val="en-GB" w:eastAsia="en-GB"/>
              </w:rPr>
              <w:t>privé</w:t>
            </w:r>
            <w:proofErr w:type="spellEnd"/>
          </w:p>
        </w:tc>
      </w:tr>
      <w:tr w:rsidR="002D0E8C" w:rsidRPr="00C01756" w14:paraId="7B1175EA" w14:textId="77777777" w:rsidTr="00493794">
        <w:trPr>
          <w:trHeight w:val="390"/>
        </w:trPr>
        <w:tc>
          <w:tcPr>
            <w:tcW w:w="2552" w:type="dxa"/>
            <w:tcBorders>
              <w:top w:val="nil"/>
              <w:left w:val="nil"/>
              <w:bottom w:val="nil"/>
              <w:right w:val="nil"/>
            </w:tcBorders>
            <w:shd w:val="clear" w:color="D9E1F2" w:fill="D9E1F2"/>
            <w:vAlign w:val="center"/>
            <w:hideMark/>
          </w:tcPr>
          <w:p w14:paraId="0DCDCA65" w14:textId="77777777" w:rsidR="002D0E8C" w:rsidRPr="00D90DA8" w:rsidRDefault="002D0E8C" w:rsidP="00493794">
            <w:pPr>
              <w:spacing w:after="0" w:line="240" w:lineRule="auto"/>
              <w:ind w:left="0" w:right="0" w:firstLine="0"/>
              <w:jc w:val="left"/>
              <w:rPr>
                <w:rFonts w:eastAsia="Times New Roman"/>
                <w:sz w:val="20"/>
                <w:szCs w:val="20"/>
                <w:lang w:val="fr-CH" w:eastAsia="en-GB"/>
              </w:rPr>
            </w:pPr>
            <w:r w:rsidRPr="00D90DA8">
              <w:rPr>
                <w:rFonts w:eastAsia="Times New Roman"/>
                <w:sz w:val="20"/>
                <w:szCs w:val="20"/>
                <w:lang w:val="fr-CH" w:eastAsia="en-GB"/>
              </w:rPr>
              <w:t>Organisation non gouvernementale (ONG) nationale</w:t>
            </w:r>
          </w:p>
        </w:tc>
        <w:tc>
          <w:tcPr>
            <w:tcW w:w="2835" w:type="dxa"/>
            <w:tcBorders>
              <w:top w:val="nil"/>
              <w:left w:val="nil"/>
              <w:bottom w:val="nil"/>
              <w:right w:val="nil"/>
            </w:tcBorders>
            <w:shd w:val="clear" w:color="D9E1F2" w:fill="D9E1F2"/>
            <w:vAlign w:val="center"/>
            <w:hideMark/>
          </w:tcPr>
          <w:p w14:paraId="2ADA3AB7"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r w:rsidRPr="00D90DA8">
              <w:rPr>
                <w:rFonts w:eastAsia="Times New Roman"/>
                <w:sz w:val="20"/>
                <w:szCs w:val="20"/>
                <w:lang w:val="en-GB" w:eastAsia="en-GB"/>
              </w:rPr>
              <w:t xml:space="preserve">Administration </w:t>
            </w:r>
            <w:proofErr w:type="spellStart"/>
            <w:r w:rsidRPr="00D90DA8">
              <w:rPr>
                <w:rFonts w:eastAsia="Times New Roman"/>
                <w:sz w:val="20"/>
                <w:szCs w:val="20"/>
                <w:lang w:val="en-GB" w:eastAsia="en-GB"/>
              </w:rPr>
              <w:t>publique</w:t>
            </w:r>
            <w:proofErr w:type="spellEnd"/>
            <w:r w:rsidRPr="00D90DA8">
              <w:rPr>
                <w:rFonts w:eastAsia="Times New Roman"/>
                <w:sz w:val="20"/>
                <w:szCs w:val="20"/>
                <w:lang w:val="en-GB" w:eastAsia="en-GB"/>
              </w:rPr>
              <w:t xml:space="preserve"> </w:t>
            </w:r>
            <w:proofErr w:type="spellStart"/>
            <w:r w:rsidRPr="00D90DA8">
              <w:rPr>
                <w:rFonts w:eastAsia="Times New Roman"/>
                <w:sz w:val="20"/>
                <w:szCs w:val="20"/>
                <w:lang w:val="en-GB" w:eastAsia="en-GB"/>
              </w:rPr>
              <w:t>nationale</w:t>
            </w:r>
            <w:proofErr w:type="spellEnd"/>
          </w:p>
        </w:tc>
        <w:tc>
          <w:tcPr>
            <w:tcW w:w="2268" w:type="dxa"/>
            <w:tcBorders>
              <w:top w:val="nil"/>
              <w:left w:val="nil"/>
              <w:bottom w:val="nil"/>
              <w:right w:val="nil"/>
            </w:tcBorders>
            <w:shd w:val="clear" w:color="D9E1F2" w:fill="D9E1F2"/>
            <w:vAlign w:val="center"/>
            <w:hideMark/>
          </w:tcPr>
          <w:p w14:paraId="110B56E6"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Entreprise</w:t>
            </w:r>
            <w:proofErr w:type="spellEnd"/>
            <w:r w:rsidRPr="00D90DA8">
              <w:rPr>
                <w:rFonts w:eastAsia="Times New Roman"/>
                <w:sz w:val="20"/>
                <w:szCs w:val="20"/>
                <w:lang w:val="en-GB" w:eastAsia="en-GB"/>
              </w:rPr>
              <w:t xml:space="preserve"> </w:t>
            </w:r>
            <w:proofErr w:type="spellStart"/>
            <w:r w:rsidRPr="00D90DA8">
              <w:rPr>
                <w:rFonts w:eastAsia="Times New Roman"/>
                <w:sz w:val="20"/>
                <w:szCs w:val="20"/>
                <w:lang w:val="en-GB" w:eastAsia="en-GB"/>
              </w:rPr>
              <w:t>nationale</w:t>
            </w:r>
            <w:proofErr w:type="spellEnd"/>
          </w:p>
        </w:tc>
      </w:tr>
      <w:tr w:rsidR="002D0E8C" w:rsidRPr="00C01756" w14:paraId="506ACDA0" w14:textId="77777777" w:rsidTr="00493794">
        <w:trPr>
          <w:trHeight w:val="390"/>
        </w:trPr>
        <w:tc>
          <w:tcPr>
            <w:tcW w:w="2552" w:type="dxa"/>
            <w:tcBorders>
              <w:top w:val="nil"/>
              <w:left w:val="nil"/>
              <w:bottom w:val="nil"/>
              <w:right w:val="nil"/>
            </w:tcBorders>
            <w:vAlign w:val="center"/>
            <w:hideMark/>
          </w:tcPr>
          <w:p w14:paraId="67E59355" w14:textId="77777777" w:rsidR="002D0E8C" w:rsidRPr="00D90DA8" w:rsidRDefault="002D0E8C" w:rsidP="00493794">
            <w:pPr>
              <w:spacing w:after="0" w:line="240" w:lineRule="auto"/>
              <w:ind w:left="0" w:right="0" w:firstLine="0"/>
              <w:jc w:val="left"/>
              <w:rPr>
                <w:rFonts w:eastAsia="Times New Roman"/>
                <w:sz w:val="20"/>
                <w:szCs w:val="20"/>
                <w:lang w:val="fr-CH" w:eastAsia="en-GB"/>
              </w:rPr>
            </w:pPr>
            <w:r w:rsidRPr="00D90DA8">
              <w:rPr>
                <w:rFonts w:eastAsia="Times New Roman"/>
                <w:sz w:val="20"/>
                <w:szCs w:val="20"/>
                <w:lang w:val="fr-CH" w:eastAsia="en-GB"/>
              </w:rPr>
              <w:t>Comité Local de Développement (CLD)</w:t>
            </w:r>
          </w:p>
        </w:tc>
        <w:tc>
          <w:tcPr>
            <w:tcW w:w="2835" w:type="dxa"/>
            <w:tcBorders>
              <w:top w:val="nil"/>
              <w:left w:val="nil"/>
              <w:bottom w:val="nil"/>
              <w:right w:val="nil"/>
            </w:tcBorders>
            <w:vAlign w:val="center"/>
            <w:hideMark/>
          </w:tcPr>
          <w:p w14:paraId="6D52117F"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r w:rsidRPr="00D90DA8">
              <w:rPr>
                <w:rFonts w:eastAsia="Times New Roman"/>
                <w:sz w:val="20"/>
                <w:szCs w:val="20"/>
                <w:lang w:val="en-GB" w:eastAsia="en-GB"/>
              </w:rPr>
              <w:t xml:space="preserve">Administration </w:t>
            </w:r>
            <w:proofErr w:type="spellStart"/>
            <w:r w:rsidRPr="00D90DA8">
              <w:rPr>
                <w:rFonts w:eastAsia="Times New Roman"/>
                <w:sz w:val="20"/>
                <w:szCs w:val="20"/>
                <w:lang w:val="en-GB" w:eastAsia="en-GB"/>
              </w:rPr>
              <w:t>publique</w:t>
            </w:r>
            <w:proofErr w:type="spellEnd"/>
            <w:r w:rsidRPr="00D90DA8">
              <w:rPr>
                <w:rFonts w:eastAsia="Times New Roman"/>
                <w:sz w:val="20"/>
                <w:szCs w:val="20"/>
                <w:lang w:val="en-GB" w:eastAsia="en-GB"/>
              </w:rPr>
              <w:t xml:space="preserve"> </w:t>
            </w:r>
            <w:proofErr w:type="spellStart"/>
            <w:r w:rsidRPr="00D90DA8">
              <w:rPr>
                <w:rFonts w:eastAsia="Times New Roman"/>
                <w:sz w:val="20"/>
                <w:szCs w:val="20"/>
                <w:lang w:val="en-GB" w:eastAsia="en-GB"/>
              </w:rPr>
              <w:t>provinciale</w:t>
            </w:r>
            <w:proofErr w:type="spellEnd"/>
          </w:p>
        </w:tc>
        <w:tc>
          <w:tcPr>
            <w:tcW w:w="2268" w:type="dxa"/>
            <w:tcBorders>
              <w:top w:val="nil"/>
              <w:left w:val="nil"/>
              <w:bottom w:val="nil"/>
              <w:right w:val="nil"/>
            </w:tcBorders>
            <w:vAlign w:val="center"/>
            <w:hideMark/>
          </w:tcPr>
          <w:p w14:paraId="00762B61"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r w:rsidRPr="00D90DA8">
              <w:rPr>
                <w:rFonts w:eastAsia="Times New Roman"/>
                <w:sz w:val="20"/>
                <w:szCs w:val="20"/>
                <w:lang w:val="en-GB" w:eastAsia="en-GB"/>
              </w:rPr>
              <w:t xml:space="preserve">Bureau </w:t>
            </w:r>
            <w:proofErr w:type="spellStart"/>
            <w:r w:rsidRPr="00D90DA8">
              <w:rPr>
                <w:rFonts w:eastAsia="Times New Roman"/>
                <w:sz w:val="20"/>
                <w:szCs w:val="20"/>
                <w:lang w:val="en-GB" w:eastAsia="en-GB"/>
              </w:rPr>
              <w:t>d’étude</w:t>
            </w:r>
            <w:proofErr w:type="spellEnd"/>
          </w:p>
        </w:tc>
      </w:tr>
      <w:tr w:rsidR="002D0E8C" w:rsidRPr="00C01756" w14:paraId="4A4F7000" w14:textId="77777777" w:rsidTr="00493794">
        <w:trPr>
          <w:trHeight w:val="630"/>
        </w:trPr>
        <w:tc>
          <w:tcPr>
            <w:tcW w:w="2552" w:type="dxa"/>
            <w:tcBorders>
              <w:top w:val="nil"/>
              <w:left w:val="nil"/>
              <w:bottom w:val="nil"/>
              <w:right w:val="nil"/>
            </w:tcBorders>
            <w:shd w:val="clear" w:color="D9E1F2" w:fill="D9E1F2"/>
            <w:vAlign w:val="center"/>
            <w:hideMark/>
          </w:tcPr>
          <w:p w14:paraId="2C5F6578" w14:textId="77777777" w:rsidR="002D0E8C" w:rsidRPr="00D90DA8" w:rsidRDefault="002D0E8C" w:rsidP="00493794">
            <w:pPr>
              <w:spacing w:after="0" w:line="240" w:lineRule="auto"/>
              <w:ind w:left="0" w:right="0" w:firstLine="0"/>
              <w:jc w:val="left"/>
              <w:rPr>
                <w:rFonts w:eastAsia="Times New Roman"/>
                <w:sz w:val="20"/>
                <w:szCs w:val="20"/>
                <w:lang w:val="fr-CH" w:eastAsia="en-GB"/>
              </w:rPr>
            </w:pPr>
            <w:r w:rsidRPr="00D90DA8">
              <w:rPr>
                <w:rFonts w:eastAsia="Times New Roman"/>
                <w:sz w:val="20"/>
                <w:szCs w:val="20"/>
                <w:lang w:val="fr-CH" w:eastAsia="en-GB"/>
              </w:rPr>
              <w:t>Comité Local de Gestion (CLG) pour les Concession Forestière des Communautés Locales (CFCL)</w:t>
            </w:r>
          </w:p>
        </w:tc>
        <w:tc>
          <w:tcPr>
            <w:tcW w:w="2835" w:type="dxa"/>
            <w:tcBorders>
              <w:top w:val="nil"/>
              <w:left w:val="nil"/>
              <w:bottom w:val="nil"/>
              <w:right w:val="nil"/>
            </w:tcBorders>
            <w:shd w:val="clear" w:color="D9E1F2" w:fill="D9E1F2"/>
            <w:vAlign w:val="center"/>
            <w:hideMark/>
          </w:tcPr>
          <w:p w14:paraId="62C47293"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r w:rsidRPr="00D90DA8">
              <w:rPr>
                <w:rFonts w:eastAsia="Times New Roman"/>
                <w:sz w:val="20"/>
                <w:szCs w:val="20"/>
                <w:lang w:val="en-GB" w:eastAsia="en-GB"/>
              </w:rPr>
              <w:t>Université</w:t>
            </w:r>
          </w:p>
        </w:tc>
        <w:tc>
          <w:tcPr>
            <w:tcW w:w="2268" w:type="dxa"/>
            <w:tcBorders>
              <w:top w:val="nil"/>
              <w:left w:val="nil"/>
              <w:bottom w:val="nil"/>
              <w:right w:val="nil"/>
            </w:tcBorders>
            <w:shd w:val="clear" w:color="D9E1F2" w:fill="D9E1F2"/>
            <w:vAlign w:val="center"/>
            <w:hideMark/>
          </w:tcPr>
          <w:p w14:paraId="256C6445"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Coopérative</w:t>
            </w:r>
            <w:proofErr w:type="spellEnd"/>
          </w:p>
        </w:tc>
      </w:tr>
      <w:tr w:rsidR="002D0E8C" w:rsidRPr="00C01756" w14:paraId="616E7027" w14:textId="77777777" w:rsidTr="00493794">
        <w:trPr>
          <w:trHeight w:val="390"/>
        </w:trPr>
        <w:tc>
          <w:tcPr>
            <w:tcW w:w="2552" w:type="dxa"/>
            <w:tcBorders>
              <w:top w:val="nil"/>
              <w:left w:val="nil"/>
              <w:bottom w:val="nil"/>
              <w:right w:val="nil"/>
            </w:tcBorders>
            <w:vAlign w:val="center"/>
            <w:hideMark/>
          </w:tcPr>
          <w:p w14:paraId="64888E08"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Autre</w:t>
            </w:r>
            <w:proofErr w:type="spellEnd"/>
          </w:p>
        </w:tc>
        <w:tc>
          <w:tcPr>
            <w:tcW w:w="2835" w:type="dxa"/>
            <w:tcBorders>
              <w:top w:val="nil"/>
              <w:left w:val="nil"/>
              <w:bottom w:val="nil"/>
              <w:right w:val="nil"/>
            </w:tcBorders>
            <w:vAlign w:val="center"/>
            <w:hideMark/>
          </w:tcPr>
          <w:p w14:paraId="65BDC788"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r w:rsidRPr="00D90DA8">
              <w:rPr>
                <w:rFonts w:eastAsia="Times New Roman"/>
                <w:sz w:val="20"/>
                <w:szCs w:val="20"/>
                <w:lang w:val="en-GB" w:eastAsia="en-GB"/>
              </w:rPr>
              <w:t>Centre de recherche</w:t>
            </w:r>
          </w:p>
        </w:tc>
        <w:tc>
          <w:tcPr>
            <w:tcW w:w="2268" w:type="dxa"/>
            <w:tcBorders>
              <w:top w:val="nil"/>
              <w:left w:val="nil"/>
              <w:bottom w:val="nil"/>
              <w:right w:val="nil"/>
            </w:tcBorders>
            <w:vAlign w:val="center"/>
            <w:hideMark/>
          </w:tcPr>
          <w:p w14:paraId="3C9CAB8F"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Entreprise</w:t>
            </w:r>
            <w:proofErr w:type="spellEnd"/>
            <w:r w:rsidRPr="00D90DA8">
              <w:rPr>
                <w:rFonts w:eastAsia="Times New Roman"/>
                <w:sz w:val="20"/>
                <w:szCs w:val="20"/>
                <w:lang w:val="en-GB" w:eastAsia="en-GB"/>
              </w:rPr>
              <w:t xml:space="preserve"> </w:t>
            </w:r>
            <w:proofErr w:type="spellStart"/>
            <w:r w:rsidRPr="00D90DA8">
              <w:rPr>
                <w:rFonts w:eastAsia="Times New Roman"/>
                <w:sz w:val="20"/>
                <w:szCs w:val="20"/>
                <w:lang w:val="en-GB" w:eastAsia="en-GB"/>
              </w:rPr>
              <w:t>internationale</w:t>
            </w:r>
            <w:proofErr w:type="spellEnd"/>
          </w:p>
        </w:tc>
      </w:tr>
      <w:tr w:rsidR="002D0E8C" w:rsidRPr="00C01756" w14:paraId="019AA8BE" w14:textId="77777777" w:rsidTr="00493794">
        <w:trPr>
          <w:trHeight w:val="390"/>
        </w:trPr>
        <w:tc>
          <w:tcPr>
            <w:tcW w:w="2552" w:type="dxa"/>
            <w:tcBorders>
              <w:top w:val="nil"/>
              <w:left w:val="nil"/>
              <w:bottom w:val="nil"/>
              <w:right w:val="nil"/>
            </w:tcBorders>
            <w:shd w:val="clear" w:color="D9E1F2" w:fill="D9E1F2"/>
            <w:vAlign w:val="center"/>
            <w:hideMark/>
          </w:tcPr>
          <w:p w14:paraId="64D174E3" w14:textId="77777777" w:rsidR="002D0E8C" w:rsidRPr="00D90DA8" w:rsidRDefault="002D0E8C" w:rsidP="00493794">
            <w:pPr>
              <w:spacing w:after="0" w:line="240" w:lineRule="auto"/>
              <w:ind w:left="0" w:right="0" w:firstLine="0"/>
              <w:jc w:val="left"/>
              <w:rPr>
                <w:rFonts w:ascii="Times New Roman" w:eastAsia="Times New Roman" w:hAnsi="Times New Roman" w:cs="Times New Roman"/>
                <w:color w:val="auto"/>
                <w:sz w:val="20"/>
                <w:szCs w:val="20"/>
                <w:lang w:val="en-GB" w:eastAsia="en-GB"/>
              </w:rPr>
            </w:pPr>
          </w:p>
        </w:tc>
        <w:tc>
          <w:tcPr>
            <w:tcW w:w="2835" w:type="dxa"/>
            <w:tcBorders>
              <w:top w:val="nil"/>
              <w:left w:val="nil"/>
              <w:bottom w:val="nil"/>
              <w:right w:val="nil"/>
            </w:tcBorders>
            <w:shd w:val="clear" w:color="D9E1F2" w:fill="D9E1F2"/>
            <w:vAlign w:val="center"/>
            <w:hideMark/>
          </w:tcPr>
          <w:p w14:paraId="527E17CF" w14:textId="77777777" w:rsidR="002D0E8C" w:rsidRPr="00D90DA8" w:rsidRDefault="002D0E8C" w:rsidP="00493794">
            <w:pPr>
              <w:spacing w:after="0" w:line="240" w:lineRule="auto"/>
              <w:ind w:left="0" w:right="0" w:firstLine="0"/>
              <w:jc w:val="left"/>
              <w:rPr>
                <w:rFonts w:eastAsia="Times New Roman"/>
                <w:sz w:val="20"/>
                <w:szCs w:val="20"/>
                <w:lang w:val="fr-CH" w:eastAsia="en-GB"/>
              </w:rPr>
            </w:pPr>
            <w:r w:rsidRPr="00D90DA8">
              <w:rPr>
                <w:rFonts w:eastAsia="Times New Roman"/>
                <w:sz w:val="20"/>
                <w:szCs w:val="20"/>
                <w:lang w:val="fr-CH" w:eastAsia="en-GB"/>
              </w:rPr>
              <w:t>Conseil Agricole Rural de Gestion (CARG)</w:t>
            </w:r>
          </w:p>
        </w:tc>
        <w:tc>
          <w:tcPr>
            <w:tcW w:w="2268" w:type="dxa"/>
            <w:tcBorders>
              <w:top w:val="nil"/>
              <w:left w:val="nil"/>
              <w:bottom w:val="nil"/>
              <w:right w:val="nil"/>
            </w:tcBorders>
            <w:shd w:val="clear" w:color="D9E1F2" w:fill="D9E1F2"/>
            <w:vAlign w:val="center"/>
            <w:hideMark/>
          </w:tcPr>
          <w:p w14:paraId="4A6436E4"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Autre</w:t>
            </w:r>
            <w:proofErr w:type="spellEnd"/>
          </w:p>
        </w:tc>
      </w:tr>
      <w:tr w:rsidR="002D0E8C" w:rsidRPr="00C01756" w14:paraId="74834A60" w14:textId="77777777" w:rsidTr="00493794">
        <w:trPr>
          <w:trHeight w:val="390"/>
        </w:trPr>
        <w:tc>
          <w:tcPr>
            <w:tcW w:w="2552" w:type="dxa"/>
            <w:tcBorders>
              <w:top w:val="nil"/>
              <w:left w:val="nil"/>
              <w:bottom w:val="nil"/>
              <w:right w:val="nil"/>
            </w:tcBorders>
            <w:vAlign w:val="center"/>
            <w:hideMark/>
          </w:tcPr>
          <w:p w14:paraId="25482152" w14:textId="77777777" w:rsidR="002D0E8C" w:rsidRPr="00D90DA8" w:rsidRDefault="002D0E8C" w:rsidP="00493794">
            <w:pPr>
              <w:spacing w:after="0" w:line="240" w:lineRule="auto"/>
              <w:ind w:left="0" w:right="0" w:firstLine="0"/>
              <w:jc w:val="left"/>
              <w:rPr>
                <w:rFonts w:ascii="Times New Roman" w:eastAsia="Times New Roman" w:hAnsi="Times New Roman" w:cs="Times New Roman"/>
                <w:color w:val="auto"/>
                <w:sz w:val="20"/>
                <w:szCs w:val="20"/>
                <w:lang w:val="en-GB" w:eastAsia="en-GB"/>
              </w:rPr>
            </w:pPr>
          </w:p>
        </w:tc>
        <w:tc>
          <w:tcPr>
            <w:tcW w:w="2835" w:type="dxa"/>
            <w:tcBorders>
              <w:top w:val="nil"/>
              <w:left w:val="nil"/>
              <w:bottom w:val="nil"/>
              <w:right w:val="nil"/>
            </w:tcBorders>
            <w:vAlign w:val="center"/>
            <w:hideMark/>
          </w:tcPr>
          <w:p w14:paraId="5B330547" w14:textId="77777777" w:rsidR="002D0E8C" w:rsidRPr="00D90DA8" w:rsidRDefault="002D0E8C" w:rsidP="00493794">
            <w:pPr>
              <w:spacing w:after="0" w:line="240" w:lineRule="auto"/>
              <w:ind w:left="0" w:right="0" w:firstLine="0"/>
              <w:jc w:val="left"/>
              <w:rPr>
                <w:rFonts w:eastAsia="Times New Roman"/>
                <w:sz w:val="20"/>
                <w:szCs w:val="20"/>
                <w:lang w:val="en-GB" w:eastAsia="en-GB"/>
              </w:rPr>
            </w:pPr>
            <w:proofErr w:type="spellStart"/>
            <w:r w:rsidRPr="00D90DA8">
              <w:rPr>
                <w:rFonts w:eastAsia="Times New Roman"/>
                <w:sz w:val="20"/>
                <w:szCs w:val="20"/>
                <w:lang w:val="en-GB" w:eastAsia="en-GB"/>
              </w:rPr>
              <w:t>Autre</w:t>
            </w:r>
            <w:proofErr w:type="spellEnd"/>
          </w:p>
        </w:tc>
        <w:tc>
          <w:tcPr>
            <w:tcW w:w="2268" w:type="dxa"/>
            <w:tcBorders>
              <w:top w:val="nil"/>
              <w:left w:val="nil"/>
              <w:bottom w:val="nil"/>
              <w:right w:val="nil"/>
            </w:tcBorders>
            <w:vAlign w:val="center"/>
            <w:hideMark/>
          </w:tcPr>
          <w:p w14:paraId="4F5E6CDD" w14:textId="77777777" w:rsidR="002D0E8C" w:rsidRPr="00C01756" w:rsidRDefault="002D0E8C" w:rsidP="00493794">
            <w:pPr>
              <w:spacing w:after="0" w:line="240" w:lineRule="auto"/>
              <w:ind w:left="0" w:right="0" w:firstLine="0"/>
              <w:jc w:val="left"/>
              <w:rPr>
                <w:rFonts w:eastAsia="Times New Roman"/>
                <w:sz w:val="14"/>
                <w:szCs w:val="14"/>
                <w:lang w:val="en-GB" w:eastAsia="en-GB"/>
              </w:rPr>
            </w:pPr>
          </w:p>
        </w:tc>
      </w:tr>
    </w:tbl>
    <w:p w14:paraId="6BC93AE2" w14:textId="77777777" w:rsidR="002D0E8C" w:rsidRPr="00C01756" w:rsidRDefault="002D0E8C" w:rsidP="002D0E8C">
      <w:pPr>
        <w:rPr>
          <w:sz w:val="14"/>
          <w:szCs w:val="14"/>
        </w:rPr>
      </w:pPr>
    </w:p>
    <w:p w14:paraId="21E4F39A" w14:textId="77777777" w:rsidR="002D0E8C" w:rsidRDefault="002D0E8C" w:rsidP="002D0E8C">
      <w:pPr>
        <w:rPr>
          <w:sz w:val="22"/>
          <w:szCs w:val="22"/>
        </w:rPr>
      </w:pPr>
      <w:r>
        <w:rPr>
          <w:sz w:val="22"/>
          <w:szCs w:val="22"/>
        </w:rPr>
        <w:br w:type="page"/>
      </w:r>
    </w:p>
    <w:p w14:paraId="67622C64" w14:textId="77777777" w:rsidR="002D0E8C" w:rsidRDefault="002D0E8C" w:rsidP="002D0E8C">
      <w:pPr>
        <w:rPr>
          <w:sz w:val="22"/>
          <w:szCs w:val="22"/>
        </w:rPr>
      </w:pPr>
    </w:p>
    <w:p w14:paraId="3C4DE32D" w14:textId="77777777" w:rsidR="002D0E8C" w:rsidRDefault="002D0E8C" w:rsidP="002D0E8C">
      <w:pPr>
        <w:rPr>
          <w:sz w:val="22"/>
          <w:szCs w:val="22"/>
        </w:rPr>
      </w:pPr>
    </w:p>
    <w:p w14:paraId="13110FF0" w14:textId="77777777" w:rsidR="002D0E8C" w:rsidRDefault="002D0E8C" w:rsidP="002D0E8C">
      <w:pPr>
        <w:pStyle w:val="Heading2"/>
      </w:pPr>
      <w:bookmarkStart w:id="17" w:name="_Toc122616978"/>
      <w:r>
        <w:t>6.3 Gestion financière, approvisionnement et ressources humaines</w:t>
      </w:r>
      <w:bookmarkEnd w:id="17"/>
      <w:r>
        <w:t xml:space="preserve"> </w:t>
      </w:r>
    </w:p>
    <w:p w14:paraId="109D34D2" w14:textId="77777777" w:rsidR="002D0E8C" w:rsidRPr="005B5F21" w:rsidRDefault="002D0E8C" w:rsidP="002D0E8C">
      <w:pPr>
        <w:pBdr>
          <w:top w:val="nil"/>
          <w:left w:val="nil"/>
          <w:bottom w:val="nil"/>
          <w:right w:val="nil"/>
          <w:between w:val="nil"/>
        </w:pBdr>
        <w:spacing w:after="0"/>
        <w:rPr>
          <w:iCs/>
          <w:sz w:val="20"/>
          <w:szCs w:val="20"/>
        </w:rPr>
      </w:pPr>
    </w:p>
    <w:p w14:paraId="7A000C77" w14:textId="06B6C718" w:rsidR="002D0E8C" w:rsidRPr="003E7AD8" w:rsidRDefault="002D0E8C" w:rsidP="002D0E8C">
      <w:pPr>
        <w:pBdr>
          <w:top w:val="nil"/>
          <w:left w:val="nil"/>
          <w:bottom w:val="nil"/>
          <w:right w:val="nil"/>
          <w:between w:val="nil"/>
        </w:pBdr>
        <w:spacing w:after="0"/>
        <w:rPr>
          <w:iCs/>
          <w:sz w:val="20"/>
          <w:szCs w:val="20"/>
        </w:rPr>
      </w:pPr>
      <w:r w:rsidRPr="003E7AD8">
        <w:rPr>
          <w:iCs/>
          <w:sz w:val="20"/>
          <w:szCs w:val="20"/>
        </w:rPr>
        <w:t xml:space="preserve">Fournir des informations sur la gestion financière, l’approvisionnement et les ressources humaines (si applicable) : </w:t>
      </w:r>
      <w:r w:rsidR="003E7AD8" w:rsidRPr="003E7AD8">
        <w:rPr>
          <w:iCs/>
          <w:sz w:val="20"/>
          <w:szCs w:val="20"/>
        </w:rPr>
        <w:t>N/A</w:t>
      </w:r>
    </w:p>
    <w:p w14:paraId="6EEB2990" w14:textId="77777777" w:rsidR="002D0E8C" w:rsidRPr="003E7AD8" w:rsidRDefault="002D0E8C" w:rsidP="002D0E8C">
      <w:pPr>
        <w:numPr>
          <w:ilvl w:val="0"/>
          <w:numId w:val="9"/>
        </w:numPr>
        <w:pBdr>
          <w:top w:val="nil"/>
          <w:left w:val="nil"/>
          <w:bottom w:val="nil"/>
          <w:right w:val="nil"/>
          <w:between w:val="nil"/>
        </w:pBdr>
        <w:spacing w:after="0" w:line="259" w:lineRule="auto"/>
        <w:ind w:right="0"/>
        <w:jc w:val="left"/>
        <w:rPr>
          <w:iCs/>
          <w:sz w:val="20"/>
          <w:szCs w:val="20"/>
        </w:rPr>
      </w:pPr>
      <w:r w:rsidRPr="003E7AD8">
        <w:rPr>
          <w:iCs/>
          <w:sz w:val="20"/>
          <w:szCs w:val="20"/>
        </w:rPr>
        <w:t>Veuillez évaluer si les dépenses financières du projet sont alignées aux prévisions du PTBA ou en retard par rapport aux plans de travail ;</w:t>
      </w:r>
    </w:p>
    <w:p w14:paraId="4EA66EB9" w14:textId="77777777" w:rsidR="002D0E8C" w:rsidRPr="003E7AD8" w:rsidRDefault="002D0E8C" w:rsidP="002D0E8C">
      <w:pPr>
        <w:numPr>
          <w:ilvl w:val="0"/>
          <w:numId w:val="9"/>
        </w:numPr>
        <w:pBdr>
          <w:top w:val="nil"/>
          <w:left w:val="nil"/>
          <w:bottom w:val="nil"/>
          <w:right w:val="nil"/>
          <w:between w:val="nil"/>
        </w:pBdr>
        <w:spacing w:after="0" w:line="259" w:lineRule="auto"/>
        <w:ind w:right="0"/>
        <w:jc w:val="left"/>
        <w:rPr>
          <w:iCs/>
          <w:sz w:val="20"/>
          <w:szCs w:val="20"/>
        </w:rPr>
      </w:pPr>
      <w:r w:rsidRPr="003E7AD8">
        <w:rPr>
          <w:iCs/>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61F2A152" w14:textId="77777777" w:rsidR="002D0E8C" w:rsidRPr="003E7AD8" w:rsidRDefault="002D0E8C" w:rsidP="002D0E8C">
      <w:pPr>
        <w:numPr>
          <w:ilvl w:val="0"/>
          <w:numId w:val="9"/>
        </w:numPr>
        <w:pBdr>
          <w:top w:val="nil"/>
          <w:left w:val="nil"/>
          <w:bottom w:val="nil"/>
          <w:right w:val="nil"/>
          <w:between w:val="nil"/>
        </w:pBdr>
        <w:spacing w:after="0" w:line="259" w:lineRule="auto"/>
        <w:ind w:right="0"/>
        <w:jc w:val="left"/>
        <w:rPr>
          <w:iCs/>
          <w:sz w:val="20"/>
          <w:szCs w:val="20"/>
        </w:rPr>
      </w:pPr>
      <w:r w:rsidRPr="003E7AD8">
        <w:rPr>
          <w:iCs/>
          <w:sz w:val="20"/>
          <w:szCs w:val="20"/>
        </w:rPr>
        <w:t>Veuillez indiquer quel montant en dollars a été prévu (dans le document de projet) pour les activités axées sur l’égalité des sexes ou l’autonomisation des femmes et combien a été effectivement alloué à ce jour ;</w:t>
      </w:r>
    </w:p>
    <w:p w14:paraId="3423B921" w14:textId="77777777" w:rsidR="002D0E8C" w:rsidRPr="003E7AD8" w:rsidRDefault="002D0E8C" w:rsidP="002D0E8C">
      <w:pPr>
        <w:numPr>
          <w:ilvl w:val="0"/>
          <w:numId w:val="9"/>
        </w:numPr>
        <w:pBdr>
          <w:top w:val="nil"/>
          <w:left w:val="nil"/>
          <w:bottom w:val="nil"/>
          <w:right w:val="nil"/>
          <w:between w:val="nil"/>
        </w:pBdr>
        <w:spacing w:after="0" w:line="259" w:lineRule="auto"/>
        <w:ind w:right="0"/>
        <w:jc w:val="left"/>
        <w:rPr>
          <w:iCs/>
          <w:sz w:val="20"/>
          <w:szCs w:val="20"/>
        </w:rPr>
      </w:pPr>
      <w:r w:rsidRPr="003E7AD8">
        <w:rPr>
          <w:iCs/>
          <w:sz w:val="20"/>
          <w:szCs w:val="20"/>
        </w:rPr>
        <w:t xml:space="preserve">Quand </w:t>
      </w:r>
      <w:proofErr w:type="spellStart"/>
      <w:r w:rsidRPr="003E7AD8">
        <w:rPr>
          <w:iCs/>
          <w:sz w:val="20"/>
          <w:szCs w:val="20"/>
        </w:rPr>
        <w:t>comptez vous</w:t>
      </w:r>
      <w:proofErr w:type="spellEnd"/>
      <w:r w:rsidRPr="003E7AD8">
        <w:rPr>
          <w:iCs/>
          <w:sz w:val="20"/>
          <w:szCs w:val="20"/>
        </w:rPr>
        <w:t xml:space="preserve"> demander la deuxième tranche du programme restant au compte du MPTF ;</w:t>
      </w:r>
    </w:p>
    <w:p w14:paraId="598207DF" w14:textId="77777777" w:rsidR="002D0E8C" w:rsidRPr="00F30B53" w:rsidRDefault="002D0E8C" w:rsidP="002D0E8C">
      <w:pPr>
        <w:pBdr>
          <w:top w:val="nil"/>
          <w:left w:val="nil"/>
          <w:bottom w:val="nil"/>
          <w:right w:val="nil"/>
          <w:between w:val="nil"/>
        </w:pBdr>
        <w:spacing w:after="0" w:line="259" w:lineRule="auto"/>
        <w:ind w:left="1080" w:right="0" w:firstLine="0"/>
        <w:jc w:val="left"/>
        <w:rPr>
          <w:iCs/>
          <w:sz w:val="20"/>
          <w:szCs w:val="20"/>
        </w:rPr>
      </w:pPr>
      <w:r w:rsidRPr="003E7AD8">
        <w:rPr>
          <w:iCs/>
          <w:sz w:val="20"/>
          <w:szCs w:val="20"/>
        </w:rPr>
        <w:t>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w:t>
      </w:r>
      <w:r w:rsidRPr="00F30B53">
        <w:rPr>
          <w:iCs/>
          <w:sz w:val="20"/>
          <w:szCs w:val="20"/>
        </w:rPr>
        <w:t xml:space="preserve">  </w:t>
      </w:r>
    </w:p>
    <w:p w14:paraId="6C74CA87" w14:textId="77777777" w:rsidR="002D0E8C" w:rsidRDefault="002D0E8C" w:rsidP="002D0E8C">
      <w:pPr>
        <w:pBdr>
          <w:top w:val="nil"/>
          <w:left w:val="nil"/>
          <w:bottom w:val="nil"/>
          <w:right w:val="nil"/>
          <w:between w:val="nil"/>
        </w:pBdr>
        <w:spacing w:after="0" w:line="259" w:lineRule="auto"/>
        <w:ind w:left="720" w:right="0" w:firstLine="0"/>
        <w:jc w:val="left"/>
        <w:rPr>
          <w:sz w:val="22"/>
          <w:szCs w:val="22"/>
        </w:rPr>
      </w:pPr>
    </w:p>
    <w:p w14:paraId="578A990C" w14:textId="77777777" w:rsidR="002D0E8C" w:rsidRDefault="002D0E8C" w:rsidP="002D0E8C">
      <w:pPr>
        <w:pStyle w:val="Heading2"/>
      </w:pPr>
      <w:bookmarkStart w:id="18" w:name="_Toc122616979"/>
      <w:r>
        <w:t>6.4 Mobilisation de ressources</w:t>
      </w:r>
      <w:bookmarkEnd w:id="18"/>
      <w:r>
        <w:t xml:space="preserve"> </w:t>
      </w:r>
    </w:p>
    <w:p w14:paraId="7B1E52DF" w14:textId="7B7628BB" w:rsidR="002D0E8C" w:rsidRDefault="002D0E8C" w:rsidP="002D0E8C">
      <w:pPr>
        <w:pBdr>
          <w:top w:val="nil"/>
          <w:left w:val="nil"/>
          <w:bottom w:val="nil"/>
          <w:right w:val="nil"/>
          <w:between w:val="nil"/>
        </w:pBdr>
        <w:spacing w:after="0"/>
        <w:rPr>
          <w:bCs/>
          <w:iCs/>
          <w:sz w:val="20"/>
          <w:szCs w:val="20"/>
        </w:rPr>
      </w:pPr>
      <w:r w:rsidRPr="003E7AD8">
        <w:rPr>
          <w:bCs/>
          <w:iCs/>
          <w:sz w:val="20"/>
          <w:szCs w:val="20"/>
        </w:rPr>
        <w:t>Indiquer si le programme a mobilisé des ressources supplémentaires ou des interventions d’autres partenaires</w:t>
      </w:r>
    </w:p>
    <w:p w14:paraId="6CCC6CB6" w14:textId="77777777" w:rsidR="00930D79" w:rsidRDefault="00930D79" w:rsidP="002D0E8C">
      <w:pPr>
        <w:pBdr>
          <w:top w:val="nil"/>
          <w:left w:val="nil"/>
          <w:bottom w:val="nil"/>
          <w:right w:val="nil"/>
          <w:between w:val="nil"/>
        </w:pBdr>
        <w:spacing w:after="0"/>
        <w:rPr>
          <w:bCs/>
          <w:iCs/>
          <w:sz w:val="20"/>
          <w:szCs w:val="20"/>
        </w:rPr>
      </w:pPr>
    </w:p>
    <w:p w14:paraId="7F05794D" w14:textId="2F0BA52D" w:rsidR="00930D79" w:rsidRPr="005B5F21" w:rsidRDefault="00930D79" w:rsidP="002D0E8C">
      <w:pPr>
        <w:pBdr>
          <w:top w:val="nil"/>
          <w:left w:val="nil"/>
          <w:bottom w:val="nil"/>
          <w:right w:val="nil"/>
          <w:between w:val="nil"/>
        </w:pBdr>
        <w:spacing w:after="0"/>
        <w:rPr>
          <w:bCs/>
          <w:iCs/>
          <w:sz w:val="20"/>
          <w:szCs w:val="20"/>
        </w:rPr>
      </w:pPr>
      <w:r>
        <w:rPr>
          <w:bCs/>
          <w:iCs/>
          <w:sz w:val="20"/>
          <w:szCs w:val="20"/>
        </w:rPr>
        <w:t xml:space="preserve">Le programme n’a pas mobilisé </w:t>
      </w:r>
      <w:r w:rsidRPr="00930D79">
        <w:rPr>
          <w:bCs/>
          <w:iCs/>
          <w:sz w:val="20"/>
          <w:szCs w:val="20"/>
        </w:rPr>
        <w:t>d</w:t>
      </w:r>
      <w:r>
        <w:rPr>
          <w:bCs/>
          <w:iCs/>
          <w:sz w:val="20"/>
          <w:szCs w:val="20"/>
        </w:rPr>
        <w:t>’autr</w:t>
      </w:r>
      <w:r w:rsidRPr="00930D79">
        <w:rPr>
          <w:bCs/>
          <w:iCs/>
          <w:sz w:val="20"/>
          <w:szCs w:val="20"/>
        </w:rPr>
        <w:t xml:space="preserve">es ressources supplémentaires </w:t>
      </w:r>
      <w:r>
        <w:rPr>
          <w:bCs/>
          <w:iCs/>
          <w:sz w:val="20"/>
          <w:szCs w:val="20"/>
        </w:rPr>
        <w:t>ni</w:t>
      </w:r>
      <w:r w:rsidRPr="00930D79">
        <w:rPr>
          <w:bCs/>
          <w:iCs/>
          <w:sz w:val="20"/>
          <w:szCs w:val="20"/>
        </w:rPr>
        <w:t xml:space="preserve"> des interventions d’autres partenaires</w:t>
      </w:r>
      <w:r>
        <w:rPr>
          <w:bCs/>
          <w:iCs/>
          <w:sz w:val="20"/>
          <w:szCs w:val="20"/>
        </w:rPr>
        <w:t>.</w:t>
      </w:r>
    </w:p>
    <w:p w14:paraId="555E3C55" w14:textId="77777777" w:rsidR="002D0E8C" w:rsidRPr="00C81DF9" w:rsidRDefault="002D0E8C" w:rsidP="002D0E8C">
      <w:pPr>
        <w:pStyle w:val="ListParagraph"/>
        <w:pBdr>
          <w:top w:val="nil"/>
          <w:left w:val="nil"/>
          <w:bottom w:val="nil"/>
          <w:right w:val="nil"/>
          <w:between w:val="nil"/>
        </w:pBdr>
        <w:spacing w:after="0"/>
        <w:ind w:left="370" w:firstLine="0"/>
        <w:rPr>
          <w:bCs/>
          <w:iCs/>
          <w:sz w:val="20"/>
          <w:szCs w:val="20"/>
        </w:rPr>
      </w:pPr>
    </w:p>
    <w:p w14:paraId="1B3D6485" w14:textId="77777777" w:rsidR="002D0E8C" w:rsidRDefault="002D0E8C" w:rsidP="002D0E8C">
      <w:pPr>
        <w:pStyle w:val="Heading2"/>
      </w:pPr>
      <w:bookmarkStart w:id="19" w:name="_Toc122616980"/>
      <w:r>
        <w:t>6.5 Audits</w:t>
      </w:r>
      <w:bookmarkEnd w:id="19"/>
    </w:p>
    <w:p w14:paraId="1D45FB6A" w14:textId="77777777" w:rsidR="002D0E8C" w:rsidRPr="003E7AD8" w:rsidRDefault="002D0E8C" w:rsidP="002D0E8C">
      <w:pPr>
        <w:pBdr>
          <w:top w:val="nil"/>
          <w:left w:val="nil"/>
          <w:bottom w:val="nil"/>
          <w:right w:val="nil"/>
          <w:between w:val="nil"/>
        </w:pBdr>
        <w:spacing w:after="0"/>
        <w:ind w:left="10" w:firstLine="0"/>
        <w:rPr>
          <w:bCs/>
          <w:iCs/>
          <w:sz w:val="20"/>
          <w:szCs w:val="20"/>
        </w:rPr>
      </w:pPr>
      <w:r w:rsidRPr="003E7AD8">
        <w:rPr>
          <w:bCs/>
          <w:iCs/>
          <w:sz w:val="20"/>
          <w:szCs w:val="20"/>
        </w:rPr>
        <w:t>Indiquer s’il y a eu des audits et quels sont leurs résultats </w:t>
      </w:r>
    </w:p>
    <w:p w14:paraId="20CAD4B9" w14:textId="77777777" w:rsidR="002D0E8C" w:rsidRPr="003E7AD8" w:rsidRDefault="002D0E8C" w:rsidP="002D0E8C">
      <w:pPr>
        <w:pStyle w:val="ListParagraph"/>
        <w:rPr>
          <w:bCs/>
          <w:iCs/>
          <w:sz w:val="20"/>
          <w:szCs w:val="20"/>
        </w:rPr>
      </w:pPr>
    </w:p>
    <w:p w14:paraId="204F6E10" w14:textId="77777777" w:rsidR="002D0E8C" w:rsidRPr="003E7AD8" w:rsidRDefault="002D0E8C" w:rsidP="002D0E8C">
      <w:pPr>
        <w:pStyle w:val="ListParagraph"/>
        <w:numPr>
          <w:ilvl w:val="0"/>
          <w:numId w:val="32"/>
        </w:numPr>
        <w:pBdr>
          <w:top w:val="nil"/>
          <w:left w:val="nil"/>
          <w:bottom w:val="nil"/>
          <w:right w:val="nil"/>
          <w:between w:val="nil"/>
        </w:pBdr>
        <w:spacing w:after="0"/>
        <w:rPr>
          <w:bCs/>
          <w:iCs/>
          <w:sz w:val="20"/>
          <w:szCs w:val="20"/>
        </w:rPr>
      </w:pPr>
      <w:r w:rsidRPr="003E7AD8">
        <w:rPr>
          <w:iCs/>
          <w:sz w:val="20"/>
          <w:szCs w:val="20"/>
        </w:rPr>
        <w:t xml:space="preserve">Si oui, mentionner la période et dans la mesure du possible </w:t>
      </w:r>
    </w:p>
    <w:p w14:paraId="223E1FC6" w14:textId="77777777" w:rsidR="002D0E8C" w:rsidRPr="003E7AD8" w:rsidRDefault="002D0E8C" w:rsidP="002D0E8C">
      <w:pPr>
        <w:pStyle w:val="ListParagraph"/>
        <w:numPr>
          <w:ilvl w:val="0"/>
          <w:numId w:val="32"/>
        </w:numPr>
        <w:pBdr>
          <w:top w:val="nil"/>
          <w:left w:val="nil"/>
          <w:bottom w:val="nil"/>
          <w:right w:val="nil"/>
          <w:between w:val="nil"/>
        </w:pBdr>
        <w:spacing w:after="0"/>
        <w:rPr>
          <w:bCs/>
          <w:iCs/>
          <w:sz w:val="20"/>
          <w:szCs w:val="20"/>
        </w:rPr>
      </w:pPr>
      <w:r w:rsidRPr="003E7AD8">
        <w:rPr>
          <w:bCs/>
          <w:iCs/>
          <w:sz w:val="20"/>
          <w:szCs w:val="20"/>
        </w:rPr>
        <w:t>si la politique de l’agence le permet, joindre le rapport d’audit en annexe ou autres</w:t>
      </w:r>
      <w:r w:rsidRPr="003E7AD8">
        <w:rPr>
          <w:iCs/>
          <w:sz w:val="20"/>
          <w:szCs w:val="20"/>
        </w:rPr>
        <w:t xml:space="preserve"> données liées à cet audit</w:t>
      </w:r>
      <w:r w:rsidRPr="003E7AD8">
        <w:rPr>
          <w:bCs/>
          <w:iCs/>
          <w:sz w:val="20"/>
          <w:szCs w:val="20"/>
        </w:rPr>
        <w:t xml:space="preserve"> </w:t>
      </w:r>
    </w:p>
    <w:p w14:paraId="4455BF1A" w14:textId="77777777" w:rsidR="002D0E8C" w:rsidRPr="009B4748" w:rsidRDefault="002D0E8C" w:rsidP="002D0E8C">
      <w:pPr>
        <w:pStyle w:val="ListParagraph"/>
        <w:pBdr>
          <w:top w:val="nil"/>
          <w:left w:val="nil"/>
          <w:bottom w:val="nil"/>
          <w:right w:val="nil"/>
          <w:between w:val="nil"/>
        </w:pBdr>
        <w:spacing w:after="0"/>
        <w:ind w:left="1090" w:firstLine="0"/>
        <w:rPr>
          <w:bCs/>
          <w:iCs/>
          <w:sz w:val="20"/>
          <w:szCs w:val="20"/>
        </w:rPr>
      </w:pPr>
    </w:p>
    <w:p w14:paraId="28912FEC" w14:textId="77777777" w:rsidR="002D0E8C" w:rsidRPr="00C81DF9" w:rsidRDefault="002D0E8C" w:rsidP="002D0E8C">
      <w:pPr>
        <w:pStyle w:val="Heading2"/>
      </w:pPr>
    </w:p>
    <w:p w14:paraId="64E844A7" w14:textId="77777777" w:rsidR="002D0E8C" w:rsidRDefault="002D0E8C" w:rsidP="002D0E8C">
      <w:pPr>
        <w:pStyle w:val="Heading2"/>
      </w:pPr>
      <w:bookmarkStart w:id="20" w:name="_Toc122616981"/>
      <w:r>
        <w:t>6.6 Révisions budgétaires</w:t>
      </w:r>
      <w:bookmarkEnd w:id="20"/>
      <w:r>
        <w:t xml:space="preserve"> </w:t>
      </w:r>
    </w:p>
    <w:p w14:paraId="3D9EA54B" w14:textId="77777777" w:rsidR="002D0E8C" w:rsidRPr="005B5F21" w:rsidRDefault="002D0E8C" w:rsidP="002D0E8C">
      <w:pPr>
        <w:pBdr>
          <w:top w:val="nil"/>
          <w:left w:val="nil"/>
          <w:bottom w:val="nil"/>
          <w:right w:val="nil"/>
          <w:between w:val="nil"/>
        </w:pBdr>
        <w:rPr>
          <w:bCs/>
          <w:iCs/>
          <w:sz w:val="20"/>
          <w:szCs w:val="20"/>
        </w:rPr>
      </w:pPr>
      <w:r w:rsidRPr="003E7AD8">
        <w:rPr>
          <w:bCs/>
          <w:iCs/>
          <w:sz w:val="20"/>
          <w:szCs w:val="20"/>
        </w:rPr>
        <w:t>Veuillez indiquer des éventuelles révisions au budget du programme</w:t>
      </w:r>
    </w:p>
    <w:p w14:paraId="0A37F3EF" w14:textId="77777777" w:rsidR="002D0E8C" w:rsidRPr="00C81DF9" w:rsidRDefault="002D0E8C" w:rsidP="002D0E8C">
      <w:pPr>
        <w:spacing w:after="0" w:line="240" w:lineRule="auto"/>
        <w:ind w:left="14" w:right="0" w:firstLine="0"/>
        <w:jc w:val="center"/>
        <w:rPr>
          <w:bCs/>
          <w:iCs/>
          <w:sz w:val="20"/>
          <w:szCs w:val="20"/>
        </w:rPr>
      </w:pPr>
      <w:r w:rsidRPr="00C81DF9">
        <w:rPr>
          <w:bCs/>
          <w:iCs/>
          <w:sz w:val="20"/>
          <w:szCs w:val="20"/>
        </w:rPr>
        <w:t xml:space="preserve"> </w:t>
      </w:r>
      <w:r w:rsidRPr="00C81DF9">
        <w:rPr>
          <w:bCs/>
          <w:iCs/>
          <w:strike/>
          <w:sz w:val="20"/>
          <w:szCs w:val="20"/>
        </w:rPr>
        <w:t xml:space="preserve">                    </w:t>
      </w:r>
      <w:r w:rsidRPr="00C81DF9">
        <w:rPr>
          <w:bCs/>
          <w:iCs/>
          <w:sz w:val="20"/>
          <w:szCs w:val="20"/>
        </w:rPr>
        <w:t xml:space="preserve"> </w:t>
      </w:r>
    </w:p>
    <w:p w14:paraId="1F95C874" w14:textId="77777777" w:rsidR="002D0E8C" w:rsidRDefault="002D0E8C" w:rsidP="002D0E8C">
      <w:pPr>
        <w:pStyle w:val="Heading2"/>
      </w:pPr>
      <w:bookmarkStart w:id="21" w:name="_Toc122616982"/>
      <w:r>
        <w:t>6.7 Analyses des coûts</w:t>
      </w:r>
      <w:bookmarkEnd w:id="21"/>
      <w:r>
        <w:t xml:space="preserve"> </w:t>
      </w:r>
    </w:p>
    <w:p w14:paraId="5037DF8F" w14:textId="77777777" w:rsidR="002D0E8C" w:rsidRDefault="002D0E8C" w:rsidP="002D0E8C">
      <w:pPr>
        <w:pBdr>
          <w:top w:val="nil"/>
          <w:left w:val="nil"/>
          <w:bottom w:val="nil"/>
          <w:right w:val="nil"/>
          <w:between w:val="nil"/>
        </w:pBdr>
        <w:spacing w:after="0"/>
        <w:ind w:left="0" w:firstLine="0"/>
        <w:rPr>
          <w:bCs/>
          <w:iCs/>
          <w:sz w:val="20"/>
          <w:szCs w:val="20"/>
        </w:rPr>
      </w:pPr>
    </w:p>
    <w:p w14:paraId="0A884D7D" w14:textId="4C2CF2E6" w:rsidR="002D0E8C" w:rsidRDefault="002D0E8C" w:rsidP="002D0E8C">
      <w:pPr>
        <w:pBdr>
          <w:top w:val="nil"/>
          <w:left w:val="nil"/>
          <w:bottom w:val="nil"/>
          <w:right w:val="nil"/>
          <w:between w:val="nil"/>
        </w:pBdr>
        <w:spacing w:after="0"/>
        <w:ind w:left="0" w:firstLine="0"/>
        <w:rPr>
          <w:sz w:val="22"/>
          <w:szCs w:val="22"/>
        </w:rPr>
      </w:pPr>
      <w:r w:rsidRPr="0037404B">
        <w:rPr>
          <w:bCs/>
          <w:iCs/>
          <w:sz w:val="20"/>
          <w:szCs w:val="20"/>
        </w:rPr>
        <w:t>Fournir une analyse du coût du programme de l’exercice suivant le tableau 7, afin d’apprécier le ratio des coûts des structures et des coûts opérationnels relatif à la période sous examen</w:t>
      </w:r>
      <w:r w:rsidRPr="0037404B">
        <w:rPr>
          <w:sz w:val="22"/>
          <w:szCs w:val="22"/>
        </w:rPr>
        <w:t>.</w:t>
      </w:r>
      <w:r>
        <w:rPr>
          <w:sz w:val="22"/>
          <w:szCs w:val="22"/>
        </w:rPr>
        <w:t xml:space="preserve"> </w:t>
      </w:r>
      <w:r w:rsidR="003E7AD8">
        <w:rPr>
          <w:sz w:val="22"/>
          <w:szCs w:val="22"/>
        </w:rPr>
        <w:t>N/A</w:t>
      </w:r>
    </w:p>
    <w:p w14:paraId="2A117467" w14:textId="77777777" w:rsidR="002D0E8C" w:rsidRDefault="002D0E8C" w:rsidP="002D0E8C">
      <w:pPr>
        <w:pBdr>
          <w:top w:val="nil"/>
          <w:left w:val="nil"/>
          <w:bottom w:val="nil"/>
          <w:right w:val="nil"/>
          <w:between w:val="nil"/>
        </w:pBdr>
        <w:ind w:left="370" w:firstLine="0"/>
        <w:rPr>
          <w:b/>
          <w:sz w:val="20"/>
          <w:szCs w:val="20"/>
        </w:rPr>
      </w:pPr>
    </w:p>
    <w:p w14:paraId="7AAB4B89" w14:textId="77777777" w:rsidR="002D0E8C" w:rsidRDefault="002D0E8C" w:rsidP="002D0E8C">
      <w:pPr>
        <w:spacing w:line="240" w:lineRule="auto"/>
        <w:rPr>
          <w:sz w:val="22"/>
          <w:szCs w:val="22"/>
        </w:rPr>
      </w:pPr>
      <w:r>
        <w:rPr>
          <w:sz w:val="22"/>
          <w:szCs w:val="22"/>
        </w:rPr>
        <w:t>Tableau 8 - Répartition des coûts du programme.</w:t>
      </w:r>
    </w:p>
    <w:p w14:paraId="187DC8D9" w14:textId="77777777" w:rsidR="002D0E8C" w:rsidRDefault="002D0E8C" w:rsidP="002D0E8C">
      <w:pPr>
        <w:spacing w:line="240" w:lineRule="auto"/>
        <w:rPr>
          <w:b/>
          <w:sz w:val="22"/>
          <w:szCs w:val="22"/>
        </w:rPr>
      </w:pPr>
    </w:p>
    <w:tbl>
      <w:tblPr>
        <w:tblW w:w="7860" w:type="dxa"/>
        <w:tblInd w:w="13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415"/>
        <w:gridCol w:w="2404"/>
        <w:gridCol w:w="1349"/>
        <w:gridCol w:w="999"/>
        <w:gridCol w:w="2693"/>
      </w:tblGrid>
      <w:tr w:rsidR="002D0E8C" w14:paraId="159C02B9" w14:textId="77777777" w:rsidTr="00493794">
        <w:tc>
          <w:tcPr>
            <w:tcW w:w="415" w:type="dxa"/>
            <w:shd w:val="clear" w:color="auto" w:fill="B4C6E7"/>
          </w:tcPr>
          <w:p w14:paraId="2C8EECE6" w14:textId="77777777" w:rsidR="002D0E8C" w:rsidRDefault="002D0E8C" w:rsidP="00493794">
            <w:pPr>
              <w:ind w:left="0" w:right="0" w:firstLine="0"/>
              <w:jc w:val="left"/>
              <w:rPr>
                <w:rFonts w:ascii="Arial Narrow" w:eastAsia="Arial Narrow" w:hAnsi="Arial Narrow" w:cs="Arial Narrow"/>
                <w:b/>
              </w:rPr>
            </w:pPr>
            <w:r>
              <w:rPr>
                <w:rFonts w:ascii="Arial Narrow" w:eastAsia="Arial Narrow" w:hAnsi="Arial Narrow" w:cs="Arial Narrow"/>
                <w:b/>
                <w:sz w:val="20"/>
              </w:rPr>
              <w:lastRenderedPageBreak/>
              <w:t>N°</w:t>
            </w:r>
          </w:p>
        </w:tc>
        <w:tc>
          <w:tcPr>
            <w:tcW w:w="2404" w:type="dxa"/>
            <w:shd w:val="clear" w:color="auto" w:fill="B4C6E7"/>
          </w:tcPr>
          <w:p w14:paraId="0222F2A6" w14:textId="77777777" w:rsidR="002D0E8C" w:rsidRDefault="002D0E8C" w:rsidP="00493794">
            <w:pPr>
              <w:ind w:left="0" w:right="0" w:firstLine="0"/>
              <w:jc w:val="left"/>
              <w:rPr>
                <w:rFonts w:ascii="Arial Narrow" w:eastAsia="Arial Narrow" w:hAnsi="Arial Narrow" w:cs="Arial Narrow"/>
                <w:b/>
              </w:rPr>
            </w:pPr>
            <w:r>
              <w:rPr>
                <w:rFonts w:ascii="Arial Narrow" w:eastAsia="Arial Narrow" w:hAnsi="Arial Narrow" w:cs="Arial Narrow"/>
                <w:b/>
                <w:sz w:val="20"/>
              </w:rPr>
              <w:t>Description</w:t>
            </w:r>
          </w:p>
        </w:tc>
        <w:tc>
          <w:tcPr>
            <w:tcW w:w="1349" w:type="dxa"/>
            <w:shd w:val="clear" w:color="auto" w:fill="B4C6E7"/>
          </w:tcPr>
          <w:p w14:paraId="11C37B89" w14:textId="77777777" w:rsidR="002D0E8C" w:rsidRDefault="002D0E8C" w:rsidP="00493794">
            <w:pPr>
              <w:ind w:left="0" w:right="0" w:firstLine="0"/>
              <w:jc w:val="left"/>
              <w:rPr>
                <w:rFonts w:ascii="Arial Narrow" w:eastAsia="Arial Narrow" w:hAnsi="Arial Narrow" w:cs="Arial Narrow"/>
                <w:b/>
              </w:rPr>
            </w:pPr>
            <w:r>
              <w:rPr>
                <w:rFonts w:ascii="Arial Narrow" w:eastAsia="Arial Narrow" w:hAnsi="Arial Narrow" w:cs="Arial Narrow"/>
                <w:b/>
                <w:sz w:val="20"/>
              </w:rPr>
              <w:t>Montant en USD</w:t>
            </w:r>
          </w:p>
        </w:tc>
        <w:tc>
          <w:tcPr>
            <w:tcW w:w="999" w:type="dxa"/>
            <w:shd w:val="clear" w:color="auto" w:fill="B4C6E7"/>
          </w:tcPr>
          <w:p w14:paraId="1366F737" w14:textId="77777777" w:rsidR="002D0E8C" w:rsidRDefault="002D0E8C" w:rsidP="00493794">
            <w:pPr>
              <w:ind w:left="0" w:right="0" w:firstLine="0"/>
              <w:jc w:val="left"/>
              <w:rPr>
                <w:rFonts w:ascii="Arial Narrow" w:eastAsia="Arial Narrow" w:hAnsi="Arial Narrow" w:cs="Arial Narrow"/>
                <w:b/>
              </w:rPr>
            </w:pPr>
            <w:r>
              <w:rPr>
                <w:rFonts w:ascii="Arial Narrow" w:eastAsia="Arial Narrow" w:hAnsi="Arial Narrow" w:cs="Arial Narrow"/>
                <w:b/>
                <w:sz w:val="20"/>
              </w:rPr>
              <w:t>%</w:t>
            </w:r>
          </w:p>
        </w:tc>
        <w:tc>
          <w:tcPr>
            <w:tcW w:w="2693" w:type="dxa"/>
            <w:shd w:val="clear" w:color="auto" w:fill="B4C6E7"/>
          </w:tcPr>
          <w:p w14:paraId="7026A530" w14:textId="77777777" w:rsidR="002D0E8C" w:rsidRDefault="002D0E8C" w:rsidP="00493794">
            <w:pPr>
              <w:ind w:left="0" w:right="0" w:firstLine="0"/>
              <w:jc w:val="left"/>
              <w:rPr>
                <w:rFonts w:ascii="Arial Narrow" w:eastAsia="Arial Narrow" w:hAnsi="Arial Narrow" w:cs="Arial Narrow"/>
                <w:b/>
              </w:rPr>
            </w:pPr>
            <w:r>
              <w:rPr>
                <w:rFonts w:ascii="Arial Narrow" w:eastAsia="Arial Narrow" w:hAnsi="Arial Narrow" w:cs="Arial Narrow"/>
                <w:b/>
                <w:sz w:val="20"/>
              </w:rPr>
              <w:t>Commentaires</w:t>
            </w:r>
          </w:p>
        </w:tc>
      </w:tr>
      <w:tr w:rsidR="002D0E8C" w14:paraId="4B4FEB1C" w14:textId="77777777" w:rsidTr="00493794">
        <w:tc>
          <w:tcPr>
            <w:tcW w:w="415" w:type="dxa"/>
          </w:tcPr>
          <w:p w14:paraId="1D21366C" w14:textId="77777777" w:rsidR="002D0E8C" w:rsidRDefault="002D0E8C" w:rsidP="00493794">
            <w:pPr>
              <w:pBdr>
                <w:top w:val="nil"/>
                <w:left w:val="nil"/>
                <w:bottom w:val="nil"/>
                <w:right w:val="nil"/>
                <w:between w:val="nil"/>
              </w:pBdr>
              <w:spacing w:after="8" w:line="259" w:lineRule="auto"/>
              <w:ind w:left="0" w:right="0" w:firstLine="0"/>
              <w:jc w:val="left"/>
            </w:pPr>
            <w:r>
              <w:rPr>
                <w:sz w:val="20"/>
              </w:rPr>
              <w:t>1.</w:t>
            </w:r>
          </w:p>
        </w:tc>
        <w:tc>
          <w:tcPr>
            <w:tcW w:w="2404" w:type="dxa"/>
          </w:tcPr>
          <w:p w14:paraId="1E317E17" w14:textId="77777777" w:rsidR="002D0E8C" w:rsidRDefault="002D0E8C" w:rsidP="00493794">
            <w:pPr>
              <w:pBdr>
                <w:top w:val="nil"/>
                <w:left w:val="nil"/>
                <w:bottom w:val="nil"/>
                <w:right w:val="nil"/>
                <w:between w:val="nil"/>
              </w:pBdr>
              <w:spacing w:after="8" w:line="259" w:lineRule="auto"/>
              <w:ind w:left="0" w:right="0" w:firstLine="0"/>
              <w:jc w:val="left"/>
            </w:pPr>
            <w:r>
              <w:rPr>
                <w:sz w:val="20"/>
              </w:rPr>
              <w:t>Activités du programme</w:t>
            </w:r>
          </w:p>
        </w:tc>
        <w:tc>
          <w:tcPr>
            <w:tcW w:w="1349" w:type="dxa"/>
          </w:tcPr>
          <w:p w14:paraId="6BBEFC50" w14:textId="77777777" w:rsidR="002D0E8C" w:rsidRDefault="002D0E8C" w:rsidP="00493794">
            <w:pPr>
              <w:pBdr>
                <w:top w:val="nil"/>
                <w:left w:val="nil"/>
                <w:bottom w:val="nil"/>
                <w:right w:val="nil"/>
                <w:between w:val="nil"/>
              </w:pBdr>
              <w:spacing w:after="8" w:line="259" w:lineRule="auto"/>
              <w:ind w:left="0" w:right="0" w:firstLine="0"/>
              <w:jc w:val="left"/>
            </w:pPr>
          </w:p>
        </w:tc>
        <w:tc>
          <w:tcPr>
            <w:tcW w:w="999" w:type="dxa"/>
          </w:tcPr>
          <w:p w14:paraId="18E27F9A" w14:textId="77777777" w:rsidR="002D0E8C" w:rsidRDefault="002D0E8C" w:rsidP="00493794">
            <w:pPr>
              <w:pBdr>
                <w:top w:val="nil"/>
                <w:left w:val="nil"/>
                <w:bottom w:val="nil"/>
                <w:right w:val="nil"/>
                <w:between w:val="nil"/>
              </w:pBdr>
              <w:spacing w:after="8" w:line="259" w:lineRule="auto"/>
              <w:ind w:left="0" w:right="0" w:firstLine="0"/>
              <w:jc w:val="left"/>
            </w:pPr>
          </w:p>
        </w:tc>
        <w:tc>
          <w:tcPr>
            <w:tcW w:w="2693" w:type="dxa"/>
          </w:tcPr>
          <w:p w14:paraId="4445F835" w14:textId="77777777" w:rsidR="002D0E8C" w:rsidRDefault="002D0E8C" w:rsidP="00493794">
            <w:pPr>
              <w:pBdr>
                <w:top w:val="nil"/>
                <w:left w:val="nil"/>
                <w:bottom w:val="nil"/>
                <w:right w:val="nil"/>
                <w:between w:val="nil"/>
              </w:pBdr>
              <w:spacing w:after="8" w:line="259" w:lineRule="auto"/>
              <w:ind w:left="0" w:right="0" w:firstLine="0"/>
              <w:jc w:val="left"/>
            </w:pPr>
          </w:p>
        </w:tc>
      </w:tr>
      <w:tr w:rsidR="002D0E8C" w14:paraId="6A8E7001" w14:textId="77777777" w:rsidTr="00493794">
        <w:tc>
          <w:tcPr>
            <w:tcW w:w="415" w:type="dxa"/>
          </w:tcPr>
          <w:p w14:paraId="53FB738D" w14:textId="77777777" w:rsidR="002D0E8C" w:rsidRDefault="002D0E8C" w:rsidP="00493794">
            <w:pPr>
              <w:pBdr>
                <w:top w:val="nil"/>
                <w:left w:val="nil"/>
                <w:bottom w:val="nil"/>
                <w:right w:val="nil"/>
                <w:between w:val="nil"/>
              </w:pBdr>
              <w:spacing w:after="8" w:line="259" w:lineRule="auto"/>
              <w:ind w:left="0" w:right="0" w:firstLine="0"/>
              <w:jc w:val="left"/>
            </w:pPr>
            <w:r>
              <w:rPr>
                <w:sz w:val="20"/>
              </w:rPr>
              <w:t>2.</w:t>
            </w:r>
          </w:p>
        </w:tc>
        <w:tc>
          <w:tcPr>
            <w:tcW w:w="2404" w:type="dxa"/>
          </w:tcPr>
          <w:p w14:paraId="708CD504" w14:textId="77777777" w:rsidR="002D0E8C" w:rsidRDefault="002D0E8C" w:rsidP="00493794">
            <w:pPr>
              <w:pBdr>
                <w:top w:val="nil"/>
                <w:left w:val="nil"/>
                <w:bottom w:val="nil"/>
                <w:right w:val="nil"/>
                <w:between w:val="nil"/>
              </w:pBdr>
              <w:spacing w:after="8" w:line="259" w:lineRule="auto"/>
              <w:ind w:left="0" w:right="0" w:firstLine="0"/>
              <w:jc w:val="left"/>
            </w:pPr>
            <w:r>
              <w:rPr>
                <w:sz w:val="20"/>
              </w:rPr>
              <w:t>Equipement</w:t>
            </w:r>
          </w:p>
        </w:tc>
        <w:tc>
          <w:tcPr>
            <w:tcW w:w="1349" w:type="dxa"/>
          </w:tcPr>
          <w:p w14:paraId="65D4F0C3" w14:textId="77777777" w:rsidR="002D0E8C" w:rsidRDefault="002D0E8C" w:rsidP="00493794">
            <w:pPr>
              <w:pBdr>
                <w:top w:val="nil"/>
                <w:left w:val="nil"/>
                <w:bottom w:val="nil"/>
                <w:right w:val="nil"/>
                <w:between w:val="nil"/>
              </w:pBdr>
              <w:spacing w:after="8" w:line="259" w:lineRule="auto"/>
              <w:ind w:left="0" w:right="0" w:firstLine="0"/>
              <w:jc w:val="left"/>
            </w:pPr>
          </w:p>
        </w:tc>
        <w:tc>
          <w:tcPr>
            <w:tcW w:w="999" w:type="dxa"/>
          </w:tcPr>
          <w:p w14:paraId="352561DA" w14:textId="77777777" w:rsidR="002D0E8C" w:rsidRDefault="002D0E8C" w:rsidP="00493794">
            <w:pPr>
              <w:pBdr>
                <w:top w:val="nil"/>
                <w:left w:val="nil"/>
                <w:bottom w:val="nil"/>
                <w:right w:val="nil"/>
                <w:between w:val="nil"/>
              </w:pBdr>
              <w:spacing w:after="8" w:line="259" w:lineRule="auto"/>
              <w:ind w:left="0" w:right="0" w:firstLine="0"/>
              <w:jc w:val="left"/>
            </w:pPr>
          </w:p>
        </w:tc>
        <w:tc>
          <w:tcPr>
            <w:tcW w:w="2693" w:type="dxa"/>
          </w:tcPr>
          <w:p w14:paraId="7627A915" w14:textId="77777777" w:rsidR="002D0E8C" w:rsidRDefault="002D0E8C" w:rsidP="00493794">
            <w:pPr>
              <w:pBdr>
                <w:top w:val="nil"/>
                <w:left w:val="nil"/>
                <w:bottom w:val="nil"/>
                <w:right w:val="nil"/>
                <w:between w:val="nil"/>
              </w:pBdr>
              <w:spacing w:after="8" w:line="259" w:lineRule="auto"/>
              <w:ind w:left="0" w:right="0" w:firstLine="0"/>
              <w:jc w:val="left"/>
            </w:pPr>
          </w:p>
        </w:tc>
      </w:tr>
      <w:tr w:rsidR="002D0E8C" w14:paraId="6A9649A8" w14:textId="77777777" w:rsidTr="00493794">
        <w:tc>
          <w:tcPr>
            <w:tcW w:w="415" w:type="dxa"/>
          </w:tcPr>
          <w:p w14:paraId="756BCD6C" w14:textId="77777777" w:rsidR="002D0E8C" w:rsidRDefault="002D0E8C" w:rsidP="00493794">
            <w:pPr>
              <w:pBdr>
                <w:top w:val="nil"/>
                <w:left w:val="nil"/>
                <w:bottom w:val="nil"/>
                <w:right w:val="nil"/>
                <w:between w:val="nil"/>
              </w:pBdr>
              <w:spacing w:after="8" w:line="259" w:lineRule="auto"/>
              <w:ind w:left="0" w:right="0" w:firstLine="0"/>
              <w:jc w:val="left"/>
            </w:pPr>
            <w:r>
              <w:rPr>
                <w:sz w:val="20"/>
              </w:rPr>
              <w:t>3.</w:t>
            </w:r>
          </w:p>
        </w:tc>
        <w:tc>
          <w:tcPr>
            <w:tcW w:w="2404" w:type="dxa"/>
          </w:tcPr>
          <w:p w14:paraId="43B49A20" w14:textId="77777777" w:rsidR="002D0E8C" w:rsidRDefault="002D0E8C" w:rsidP="00493794">
            <w:pPr>
              <w:pBdr>
                <w:top w:val="nil"/>
                <w:left w:val="nil"/>
                <w:bottom w:val="nil"/>
                <w:right w:val="nil"/>
                <w:between w:val="nil"/>
              </w:pBdr>
              <w:spacing w:after="8" w:line="259" w:lineRule="auto"/>
              <w:ind w:left="0" w:right="0" w:firstLine="0"/>
              <w:jc w:val="left"/>
            </w:pPr>
            <w:r>
              <w:rPr>
                <w:sz w:val="20"/>
              </w:rPr>
              <w:t>Fonctionnement</w:t>
            </w:r>
          </w:p>
        </w:tc>
        <w:tc>
          <w:tcPr>
            <w:tcW w:w="1349" w:type="dxa"/>
          </w:tcPr>
          <w:p w14:paraId="02899B11" w14:textId="77777777" w:rsidR="002D0E8C" w:rsidRDefault="002D0E8C" w:rsidP="00493794">
            <w:pPr>
              <w:pBdr>
                <w:top w:val="nil"/>
                <w:left w:val="nil"/>
                <w:bottom w:val="nil"/>
                <w:right w:val="nil"/>
                <w:between w:val="nil"/>
              </w:pBdr>
              <w:spacing w:after="8" w:line="259" w:lineRule="auto"/>
              <w:ind w:left="0" w:right="0" w:firstLine="0"/>
              <w:jc w:val="left"/>
            </w:pPr>
          </w:p>
        </w:tc>
        <w:tc>
          <w:tcPr>
            <w:tcW w:w="999" w:type="dxa"/>
          </w:tcPr>
          <w:p w14:paraId="740E7BB1" w14:textId="77777777" w:rsidR="002D0E8C" w:rsidRDefault="002D0E8C" w:rsidP="00493794">
            <w:pPr>
              <w:pBdr>
                <w:top w:val="nil"/>
                <w:left w:val="nil"/>
                <w:bottom w:val="nil"/>
                <w:right w:val="nil"/>
                <w:between w:val="nil"/>
              </w:pBdr>
              <w:spacing w:after="8" w:line="259" w:lineRule="auto"/>
              <w:ind w:left="0" w:right="0" w:firstLine="0"/>
              <w:jc w:val="left"/>
            </w:pPr>
          </w:p>
        </w:tc>
        <w:tc>
          <w:tcPr>
            <w:tcW w:w="2693" w:type="dxa"/>
          </w:tcPr>
          <w:p w14:paraId="6AAC2F0F" w14:textId="77777777" w:rsidR="002D0E8C" w:rsidRDefault="002D0E8C" w:rsidP="00493794">
            <w:pPr>
              <w:pBdr>
                <w:top w:val="nil"/>
                <w:left w:val="nil"/>
                <w:bottom w:val="nil"/>
                <w:right w:val="nil"/>
                <w:between w:val="nil"/>
              </w:pBdr>
              <w:spacing w:after="8" w:line="259" w:lineRule="auto"/>
              <w:ind w:left="0" w:right="0" w:firstLine="0"/>
              <w:jc w:val="left"/>
            </w:pPr>
          </w:p>
        </w:tc>
      </w:tr>
      <w:tr w:rsidR="002D0E8C" w14:paraId="13CBC0D7" w14:textId="77777777" w:rsidTr="00493794">
        <w:tc>
          <w:tcPr>
            <w:tcW w:w="2819" w:type="dxa"/>
            <w:gridSpan w:val="2"/>
          </w:tcPr>
          <w:p w14:paraId="2294B1DC" w14:textId="77777777" w:rsidR="002D0E8C" w:rsidRDefault="002D0E8C" w:rsidP="00493794">
            <w:pPr>
              <w:pBdr>
                <w:top w:val="nil"/>
                <w:left w:val="nil"/>
                <w:bottom w:val="nil"/>
                <w:right w:val="nil"/>
                <w:between w:val="nil"/>
              </w:pBdr>
              <w:spacing w:after="8" w:line="259" w:lineRule="auto"/>
              <w:ind w:left="0" w:right="0" w:firstLine="0"/>
              <w:jc w:val="left"/>
              <w:rPr>
                <w:b/>
              </w:rPr>
            </w:pPr>
            <w:r>
              <w:rPr>
                <w:b/>
                <w:sz w:val="20"/>
              </w:rPr>
              <w:t>Total en USD</w:t>
            </w:r>
          </w:p>
        </w:tc>
        <w:tc>
          <w:tcPr>
            <w:tcW w:w="1349" w:type="dxa"/>
          </w:tcPr>
          <w:p w14:paraId="3D781A1E" w14:textId="77777777" w:rsidR="002D0E8C" w:rsidRDefault="002D0E8C" w:rsidP="00493794">
            <w:pPr>
              <w:pBdr>
                <w:top w:val="nil"/>
                <w:left w:val="nil"/>
                <w:bottom w:val="nil"/>
                <w:right w:val="nil"/>
                <w:between w:val="nil"/>
              </w:pBdr>
              <w:spacing w:after="8" w:line="259" w:lineRule="auto"/>
              <w:ind w:left="0" w:right="0" w:firstLine="0"/>
              <w:jc w:val="left"/>
            </w:pPr>
          </w:p>
        </w:tc>
        <w:tc>
          <w:tcPr>
            <w:tcW w:w="999" w:type="dxa"/>
          </w:tcPr>
          <w:p w14:paraId="438EB888" w14:textId="77777777" w:rsidR="002D0E8C" w:rsidRDefault="002D0E8C" w:rsidP="00493794">
            <w:pPr>
              <w:pBdr>
                <w:top w:val="nil"/>
                <w:left w:val="nil"/>
                <w:bottom w:val="nil"/>
                <w:right w:val="nil"/>
                <w:between w:val="nil"/>
              </w:pBdr>
              <w:spacing w:after="8" w:line="259" w:lineRule="auto"/>
              <w:ind w:left="0" w:right="0" w:firstLine="0"/>
              <w:jc w:val="left"/>
            </w:pPr>
          </w:p>
        </w:tc>
        <w:tc>
          <w:tcPr>
            <w:tcW w:w="2693" w:type="dxa"/>
          </w:tcPr>
          <w:p w14:paraId="554A05C2" w14:textId="77777777" w:rsidR="002D0E8C" w:rsidRDefault="002D0E8C" w:rsidP="00493794">
            <w:pPr>
              <w:pBdr>
                <w:top w:val="nil"/>
                <w:left w:val="nil"/>
                <w:bottom w:val="nil"/>
                <w:right w:val="nil"/>
                <w:between w:val="nil"/>
              </w:pBdr>
              <w:spacing w:after="8" w:line="259" w:lineRule="auto"/>
              <w:ind w:left="0" w:right="0" w:firstLine="0"/>
              <w:jc w:val="left"/>
            </w:pPr>
          </w:p>
        </w:tc>
      </w:tr>
    </w:tbl>
    <w:p w14:paraId="0AB1B806" w14:textId="77777777" w:rsidR="002D0E8C" w:rsidRDefault="002D0E8C" w:rsidP="002D0E8C"/>
    <w:p w14:paraId="5EED6F55" w14:textId="77777777" w:rsidR="002D0E8C" w:rsidRDefault="002D0E8C" w:rsidP="002D0E8C">
      <w:pPr>
        <w:pStyle w:val="Heading1"/>
        <w:numPr>
          <w:ilvl w:val="0"/>
          <w:numId w:val="5"/>
        </w:numPr>
      </w:pPr>
      <w:bookmarkStart w:id="22" w:name="_Toc122616983"/>
      <w:r>
        <w:t>Gestion participative</w:t>
      </w:r>
      <w:bookmarkEnd w:id="22"/>
    </w:p>
    <w:p w14:paraId="55D4EFB6" w14:textId="77777777" w:rsidR="002D0E8C" w:rsidRPr="003E7AD8" w:rsidRDefault="002D0E8C" w:rsidP="002D0E8C">
      <w:pPr>
        <w:tabs>
          <w:tab w:val="left" w:pos="5220"/>
        </w:tabs>
        <w:rPr>
          <w:i/>
          <w:sz w:val="20"/>
          <w:szCs w:val="20"/>
        </w:rPr>
      </w:pPr>
      <w:r w:rsidRPr="003E7AD8">
        <w:rPr>
          <w:i/>
          <w:sz w:val="20"/>
          <w:szCs w:val="20"/>
        </w:rPr>
        <w:t xml:space="preserve">Les principes de transparence, de participation et de consultations sont consacrés dans la programmation de CAFI, tant dans le plan d’investissement que dans les termes de référence des </w:t>
      </w:r>
      <w:proofErr w:type="spellStart"/>
      <w:r w:rsidRPr="003E7AD8">
        <w:rPr>
          <w:i/>
          <w:sz w:val="20"/>
          <w:szCs w:val="20"/>
        </w:rPr>
        <w:t>AMIs</w:t>
      </w:r>
      <w:proofErr w:type="spellEnd"/>
      <w:r w:rsidRPr="003E7AD8">
        <w:rPr>
          <w:i/>
          <w:sz w:val="20"/>
          <w:szCs w:val="20"/>
        </w:rPr>
        <w:t xml:space="preserve">. Ainsi, à leur approbation, tous les programmes ont soumis un plan de consultation et de participation des parties prenantes dans les différentes activités et étapes du programme. Veuillez mettre à jour ce tableau, en rajoutant une colonne de commentaire permettant de voir l’évolution et la réalisation des processus participatifs prévus. </w:t>
      </w:r>
    </w:p>
    <w:p w14:paraId="64FCFF2B" w14:textId="77777777" w:rsidR="002D0E8C" w:rsidRPr="003E7AD8" w:rsidRDefault="002D0E8C" w:rsidP="002D0E8C"/>
    <w:p w14:paraId="58D5FD98" w14:textId="77777777" w:rsidR="002D0E8C" w:rsidRPr="003E7AD8" w:rsidRDefault="002D0E8C" w:rsidP="002D0E8C">
      <w:pPr>
        <w:rPr>
          <w:sz w:val="20"/>
          <w:szCs w:val="20"/>
        </w:rPr>
      </w:pPr>
      <w:r w:rsidRPr="003E7AD8">
        <w:rPr>
          <w:sz w:val="20"/>
          <w:szCs w:val="20"/>
        </w:rPr>
        <w:t>Dans cette section, prière commenter :</w:t>
      </w:r>
    </w:p>
    <w:p w14:paraId="246E9C6B" w14:textId="77777777" w:rsidR="002D0E8C" w:rsidRPr="003E7AD8" w:rsidRDefault="002D0E8C" w:rsidP="002D0E8C">
      <w:pPr>
        <w:numPr>
          <w:ilvl w:val="0"/>
          <w:numId w:val="11"/>
        </w:numPr>
        <w:pBdr>
          <w:top w:val="nil"/>
          <w:left w:val="nil"/>
          <w:bottom w:val="nil"/>
          <w:right w:val="nil"/>
          <w:between w:val="nil"/>
        </w:pBdr>
        <w:tabs>
          <w:tab w:val="left" w:pos="5220"/>
        </w:tabs>
        <w:spacing w:after="0"/>
        <w:ind w:left="851"/>
        <w:rPr>
          <w:i/>
          <w:sz w:val="20"/>
          <w:szCs w:val="20"/>
        </w:rPr>
      </w:pPr>
      <w:r w:rsidRPr="003E7AD8">
        <w:rPr>
          <w:i/>
          <w:sz w:val="20"/>
          <w:szCs w:val="20"/>
        </w:rPr>
        <w:t xml:space="preserve">Tout amendement apporté au plan de consultation ; </w:t>
      </w:r>
    </w:p>
    <w:p w14:paraId="42737370" w14:textId="77777777" w:rsidR="002D0E8C" w:rsidRPr="003E7AD8" w:rsidRDefault="002D0E8C" w:rsidP="002D0E8C">
      <w:pPr>
        <w:numPr>
          <w:ilvl w:val="0"/>
          <w:numId w:val="11"/>
        </w:numPr>
        <w:pBdr>
          <w:top w:val="nil"/>
          <w:left w:val="nil"/>
          <w:bottom w:val="nil"/>
          <w:right w:val="nil"/>
          <w:between w:val="nil"/>
        </w:pBdr>
        <w:tabs>
          <w:tab w:val="left" w:pos="5220"/>
        </w:tabs>
        <w:spacing w:after="0"/>
        <w:ind w:left="851"/>
        <w:rPr>
          <w:i/>
          <w:sz w:val="20"/>
          <w:szCs w:val="20"/>
        </w:rPr>
      </w:pPr>
      <w:r w:rsidRPr="003E7AD8">
        <w:rPr>
          <w:i/>
          <w:sz w:val="20"/>
          <w:szCs w:val="20"/>
        </w:rPr>
        <w:t xml:space="preserve">Les défis à relever ; </w:t>
      </w:r>
    </w:p>
    <w:p w14:paraId="62205CDD" w14:textId="77777777" w:rsidR="002D0E8C" w:rsidRPr="003E7AD8" w:rsidRDefault="002D0E8C" w:rsidP="002D0E8C">
      <w:pPr>
        <w:numPr>
          <w:ilvl w:val="0"/>
          <w:numId w:val="11"/>
        </w:numPr>
        <w:pBdr>
          <w:top w:val="nil"/>
          <w:left w:val="nil"/>
          <w:bottom w:val="nil"/>
          <w:right w:val="nil"/>
          <w:between w:val="nil"/>
        </w:pBdr>
        <w:tabs>
          <w:tab w:val="left" w:pos="5220"/>
        </w:tabs>
        <w:ind w:left="851"/>
        <w:rPr>
          <w:i/>
          <w:sz w:val="20"/>
          <w:szCs w:val="20"/>
        </w:rPr>
      </w:pPr>
      <w:r w:rsidRPr="003E7AD8">
        <w:rPr>
          <w:i/>
          <w:sz w:val="20"/>
          <w:szCs w:val="20"/>
        </w:rPr>
        <w:t xml:space="preserve">L’efficience de l’engagement avec les programmes d’appui à la société civile et aux peuples autochtones. </w:t>
      </w:r>
    </w:p>
    <w:p w14:paraId="0E976793" w14:textId="7DEEA206" w:rsidR="002D0E8C" w:rsidRDefault="00CC1CB6" w:rsidP="002D0E8C">
      <w:pPr>
        <w:tabs>
          <w:tab w:val="left" w:pos="5220"/>
        </w:tabs>
        <w:rPr>
          <w:sz w:val="22"/>
          <w:szCs w:val="22"/>
        </w:rPr>
      </w:pPr>
      <w:r>
        <w:rPr>
          <w:sz w:val="22"/>
          <w:szCs w:val="22"/>
        </w:rPr>
        <w:t xml:space="preserve">Aucun amendement n’a été fait dans les termes de référence signés entre Farm Africa et CAFI, bien qu’une demande d’extension sans </w:t>
      </w:r>
      <w:r w:rsidR="00535537">
        <w:rPr>
          <w:sz w:val="22"/>
          <w:szCs w:val="22"/>
        </w:rPr>
        <w:t>coût</w:t>
      </w:r>
      <w:r>
        <w:rPr>
          <w:sz w:val="22"/>
          <w:szCs w:val="22"/>
        </w:rPr>
        <w:t xml:space="preserve"> du projet </w:t>
      </w:r>
      <w:r w:rsidR="00535537">
        <w:rPr>
          <w:sz w:val="22"/>
          <w:szCs w:val="22"/>
        </w:rPr>
        <w:t>ait</w:t>
      </w:r>
      <w:r>
        <w:rPr>
          <w:sz w:val="22"/>
          <w:szCs w:val="22"/>
        </w:rPr>
        <w:t xml:space="preserve"> été introduite en décembre 2022.</w:t>
      </w:r>
    </w:p>
    <w:p w14:paraId="28023629" w14:textId="403B4B17" w:rsidR="00CC1CB6" w:rsidRDefault="00930D79" w:rsidP="002D0E8C">
      <w:pPr>
        <w:tabs>
          <w:tab w:val="left" w:pos="5220"/>
        </w:tabs>
        <w:rPr>
          <w:sz w:val="22"/>
          <w:szCs w:val="22"/>
        </w:rPr>
      </w:pPr>
      <w:r>
        <w:rPr>
          <w:sz w:val="22"/>
          <w:szCs w:val="22"/>
        </w:rPr>
        <w:t>Pendant cette phase de projet, aucun dé</w:t>
      </w:r>
      <w:r w:rsidR="00535537">
        <w:rPr>
          <w:sz w:val="22"/>
          <w:szCs w:val="22"/>
        </w:rPr>
        <w:t>fis</w:t>
      </w:r>
      <w:r w:rsidR="00CC1CB6">
        <w:rPr>
          <w:sz w:val="22"/>
          <w:szCs w:val="22"/>
        </w:rPr>
        <w:t xml:space="preserve"> </w:t>
      </w:r>
      <w:r>
        <w:rPr>
          <w:sz w:val="22"/>
          <w:szCs w:val="22"/>
        </w:rPr>
        <w:t>li</w:t>
      </w:r>
      <w:r w:rsidR="00CC1CB6">
        <w:rPr>
          <w:sz w:val="22"/>
          <w:szCs w:val="22"/>
        </w:rPr>
        <w:t xml:space="preserve">és </w:t>
      </w:r>
      <w:r>
        <w:rPr>
          <w:sz w:val="22"/>
          <w:szCs w:val="22"/>
        </w:rPr>
        <w:t xml:space="preserve">à la gestion participative n’a été observé : toutes les étapes de recrutement des consultants ont été transparentes. Les consultations avec les différents acteurs et autorités locales ont été basées sur le principe d’inclusion et de redevance. </w:t>
      </w:r>
    </w:p>
    <w:p w14:paraId="047157A2" w14:textId="77777777" w:rsidR="00930D79" w:rsidRDefault="00930D79" w:rsidP="002D0E8C">
      <w:pPr>
        <w:tabs>
          <w:tab w:val="left" w:pos="5220"/>
        </w:tabs>
        <w:rPr>
          <w:sz w:val="22"/>
          <w:szCs w:val="22"/>
        </w:rPr>
      </w:pPr>
    </w:p>
    <w:p w14:paraId="1ED6B982" w14:textId="098BB5CB" w:rsidR="002776B3" w:rsidRDefault="00F406C0" w:rsidP="002D0E8C">
      <w:pPr>
        <w:tabs>
          <w:tab w:val="left" w:pos="5220"/>
        </w:tabs>
        <w:rPr>
          <w:sz w:val="22"/>
          <w:szCs w:val="22"/>
        </w:rPr>
      </w:pPr>
      <w:r w:rsidRPr="00F406C0">
        <w:rPr>
          <w:sz w:val="22"/>
          <w:szCs w:val="22"/>
        </w:rPr>
        <w:t xml:space="preserve">L’objet de la subvention </w:t>
      </w:r>
      <w:r>
        <w:rPr>
          <w:sz w:val="22"/>
          <w:szCs w:val="22"/>
        </w:rPr>
        <w:t xml:space="preserve">accordée à Farm Africa était entre autres d’organiser </w:t>
      </w:r>
      <w:r w:rsidRPr="00F406C0">
        <w:rPr>
          <w:sz w:val="22"/>
          <w:szCs w:val="22"/>
        </w:rPr>
        <w:t xml:space="preserve">des consultations </w:t>
      </w:r>
      <w:r>
        <w:rPr>
          <w:sz w:val="22"/>
          <w:szCs w:val="22"/>
        </w:rPr>
        <w:t xml:space="preserve">avec </w:t>
      </w:r>
      <w:r w:rsidRPr="00F406C0">
        <w:rPr>
          <w:sz w:val="22"/>
          <w:szCs w:val="22"/>
        </w:rPr>
        <w:t>d</w:t>
      </w:r>
      <w:r>
        <w:rPr>
          <w:sz w:val="22"/>
          <w:szCs w:val="22"/>
        </w:rPr>
        <w:t>ifférent</w:t>
      </w:r>
      <w:r w:rsidRPr="00F406C0">
        <w:rPr>
          <w:sz w:val="22"/>
          <w:szCs w:val="22"/>
        </w:rPr>
        <w:t>es parties prenantes et des évaluations détaillées sur le terrain afin de guider la conception d’un programme pluriannuel.</w:t>
      </w:r>
      <w:r w:rsidR="00930D79">
        <w:rPr>
          <w:sz w:val="22"/>
          <w:szCs w:val="22"/>
        </w:rPr>
        <w:t xml:space="preserve"> </w:t>
      </w:r>
      <w:r w:rsidR="002776B3">
        <w:rPr>
          <w:sz w:val="22"/>
          <w:szCs w:val="22"/>
        </w:rPr>
        <w:t>Farm Africa a</w:t>
      </w:r>
      <w:r w:rsidR="002776B3" w:rsidRPr="002776B3">
        <w:rPr>
          <w:sz w:val="22"/>
          <w:szCs w:val="22"/>
        </w:rPr>
        <w:t xml:space="preserve"> également </w:t>
      </w:r>
      <w:r w:rsidR="002776B3">
        <w:rPr>
          <w:sz w:val="22"/>
          <w:szCs w:val="22"/>
        </w:rPr>
        <w:t xml:space="preserve">envisagé à travers la collaboration </w:t>
      </w:r>
      <w:r w:rsidR="002776B3" w:rsidRPr="002776B3">
        <w:rPr>
          <w:sz w:val="22"/>
          <w:szCs w:val="22"/>
        </w:rPr>
        <w:t xml:space="preserve">avec </w:t>
      </w:r>
      <w:r w:rsidR="002776B3">
        <w:rPr>
          <w:sz w:val="22"/>
          <w:szCs w:val="22"/>
        </w:rPr>
        <w:t xml:space="preserve">les </w:t>
      </w:r>
      <w:r w:rsidR="002776B3" w:rsidRPr="002776B3">
        <w:rPr>
          <w:sz w:val="22"/>
          <w:szCs w:val="22"/>
        </w:rPr>
        <w:t>deux parcs nationaux affiliés à l’ICCN</w:t>
      </w:r>
      <w:r w:rsidR="002776B3">
        <w:rPr>
          <w:sz w:val="22"/>
          <w:szCs w:val="22"/>
        </w:rPr>
        <w:t xml:space="preserve"> (</w:t>
      </w:r>
      <w:r w:rsidR="002776B3" w:rsidRPr="002776B3">
        <w:rPr>
          <w:sz w:val="22"/>
          <w:szCs w:val="22"/>
        </w:rPr>
        <w:t>Virunga et K</w:t>
      </w:r>
      <w:r w:rsidR="00535537">
        <w:rPr>
          <w:sz w:val="22"/>
          <w:szCs w:val="22"/>
        </w:rPr>
        <w:t>a</w:t>
      </w:r>
      <w:r w:rsidR="002776B3" w:rsidRPr="002776B3">
        <w:rPr>
          <w:sz w:val="22"/>
          <w:szCs w:val="22"/>
        </w:rPr>
        <w:t>huzi-Biega</w:t>
      </w:r>
      <w:r w:rsidR="002776B3">
        <w:rPr>
          <w:sz w:val="22"/>
          <w:szCs w:val="22"/>
        </w:rPr>
        <w:t>)</w:t>
      </w:r>
      <w:r w:rsidR="002776B3" w:rsidRPr="002776B3">
        <w:rPr>
          <w:sz w:val="22"/>
          <w:szCs w:val="22"/>
        </w:rPr>
        <w:t xml:space="preserve">, </w:t>
      </w:r>
      <w:r w:rsidR="002776B3">
        <w:rPr>
          <w:sz w:val="22"/>
          <w:szCs w:val="22"/>
        </w:rPr>
        <w:t>une implication d</w:t>
      </w:r>
      <w:r w:rsidR="002776B3" w:rsidRPr="002776B3">
        <w:rPr>
          <w:sz w:val="22"/>
          <w:szCs w:val="22"/>
        </w:rPr>
        <w:t>es communautés pygmées autochtones qui vivent dans ces régions et sont souvent confrontées à des difficultés liées à leur utilisation des terres et des forêts.</w:t>
      </w:r>
    </w:p>
    <w:p w14:paraId="0DF3C4A9" w14:textId="77777777" w:rsidR="00930D79" w:rsidRDefault="00930D79" w:rsidP="00535537">
      <w:pPr>
        <w:tabs>
          <w:tab w:val="left" w:pos="5220"/>
        </w:tabs>
        <w:rPr>
          <w:sz w:val="22"/>
          <w:szCs w:val="22"/>
        </w:rPr>
      </w:pPr>
    </w:p>
    <w:p w14:paraId="54C71BF2" w14:textId="4FC9DB6D" w:rsidR="00535537" w:rsidRDefault="00535537" w:rsidP="00535537">
      <w:pPr>
        <w:tabs>
          <w:tab w:val="left" w:pos="5220"/>
        </w:tabs>
        <w:rPr>
          <w:sz w:val="22"/>
          <w:szCs w:val="22"/>
        </w:rPr>
      </w:pPr>
      <w:r>
        <w:rPr>
          <w:sz w:val="22"/>
          <w:szCs w:val="22"/>
        </w:rPr>
        <w:t xml:space="preserve">Bien qu’aucun </w:t>
      </w:r>
      <w:r w:rsidRPr="00535537">
        <w:rPr>
          <w:sz w:val="22"/>
          <w:szCs w:val="22"/>
        </w:rPr>
        <w:t xml:space="preserve">plan </w:t>
      </w:r>
      <w:r>
        <w:rPr>
          <w:sz w:val="22"/>
          <w:szCs w:val="22"/>
        </w:rPr>
        <w:t xml:space="preserve">spécifique </w:t>
      </w:r>
      <w:r w:rsidRPr="00535537">
        <w:rPr>
          <w:sz w:val="22"/>
          <w:szCs w:val="22"/>
        </w:rPr>
        <w:t>de</w:t>
      </w:r>
      <w:r w:rsidR="00B21ACA">
        <w:rPr>
          <w:sz w:val="22"/>
          <w:szCs w:val="22"/>
        </w:rPr>
        <w:t>s</w:t>
      </w:r>
      <w:r w:rsidRPr="00535537">
        <w:rPr>
          <w:sz w:val="22"/>
          <w:szCs w:val="22"/>
        </w:rPr>
        <w:t xml:space="preserve"> consultation</w:t>
      </w:r>
      <w:r w:rsidR="00B21ACA">
        <w:rPr>
          <w:sz w:val="22"/>
          <w:szCs w:val="22"/>
        </w:rPr>
        <w:t>s</w:t>
      </w:r>
      <w:r w:rsidRPr="00535537">
        <w:rPr>
          <w:sz w:val="22"/>
          <w:szCs w:val="22"/>
        </w:rPr>
        <w:t xml:space="preserve"> et de participation des parties prenantes dans les différentes activités et étapes du programme</w:t>
      </w:r>
      <w:r>
        <w:rPr>
          <w:sz w:val="22"/>
          <w:szCs w:val="22"/>
        </w:rPr>
        <w:t xml:space="preserve"> n’a été soumis, voici un tableau qui reprend les quelques consultations faites à ce stade :</w:t>
      </w:r>
    </w:p>
    <w:p w14:paraId="00B67F99" w14:textId="77777777" w:rsidR="00B21ACA" w:rsidRDefault="00B21ACA" w:rsidP="00535537">
      <w:pPr>
        <w:tabs>
          <w:tab w:val="left" w:pos="5220"/>
        </w:tabs>
        <w:rPr>
          <w:sz w:val="22"/>
          <w:szCs w:val="22"/>
        </w:rPr>
      </w:pPr>
    </w:p>
    <w:p w14:paraId="7EFE2201" w14:textId="7449C1BB" w:rsidR="00B21ACA" w:rsidRDefault="00B21ACA" w:rsidP="00535537">
      <w:pPr>
        <w:tabs>
          <w:tab w:val="left" w:pos="5220"/>
        </w:tabs>
        <w:rPr>
          <w:sz w:val="22"/>
          <w:szCs w:val="22"/>
        </w:rPr>
      </w:pPr>
      <w:r w:rsidRPr="00B21ACA">
        <w:rPr>
          <w:sz w:val="22"/>
          <w:szCs w:val="22"/>
          <w:u w:val="single"/>
        </w:rPr>
        <w:t>Tableau 1</w:t>
      </w:r>
      <w:r>
        <w:rPr>
          <w:sz w:val="22"/>
          <w:szCs w:val="22"/>
        </w:rPr>
        <w:t xml:space="preserve"> : </w:t>
      </w:r>
      <w:r w:rsidRPr="00B21ACA">
        <w:rPr>
          <w:sz w:val="22"/>
          <w:szCs w:val="22"/>
        </w:rPr>
        <w:t>l’évolution et la réalisation des processus participatifs prévus</w:t>
      </w:r>
    </w:p>
    <w:p w14:paraId="4C9A2922" w14:textId="77777777" w:rsidR="00B21ACA" w:rsidRDefault="00B21ACA" w:rsidP="00535537">
      <w:pPr>
        <w:tabs>
          <w:tab w:val="left" w:pos="5220"/>
        </w:tabs>
        <w:rPr>
          <w:sz w:val="22"/>
          <w:szCs w:val="22"/>
        </w:rPr>
      </w:pPr>
    </w:p>
    <w:tbl>
      <w:tblPr>
        <w:tblStyle w:val="TableGrid2"/>
        <w:tblW w:w="9000" w:type="dxa"/>
        <w:tblInd w:w="-5" w:type="dxa"/>
        <w:tblCellMar>
          <w:top w:w="39" w:type="dxa"/>
          <w:left w:w="3" w:type="dxa"/>
          <w:bottom w:w="4" w:type="dxa"/>
        </w:tblCellMar>
        <w:tblLook w:val="04A0" w:firstRow="1" w:lastRow="0" w:firstColumn="1" w:lastColumn="0" w:noHBand="0" w:noVBand="1"/>
      </w:tblPr>
      <w:tblGrid>
        <w:gridCol w:w="2009"/>
        <w:gridCol w:w="3537"/>
        <w:gridCol w:w="944"/>
        <w:gridCol w:w="2510"/>
      </w:tblGrid>
      <w:tr w:rsidR="00B21ACA" w:rsidRPr="00C57414" w14:paraId="11D14559" w14:textId="77777777" w:rsidTr="00895765">
        <w:trPr>
          <w:trHeight w:val="469"/>
          <w:tblHeader/>
        </w:trPr>
        <w:tc>
          <w:tcPr>
            <w:tcW w:w="2009" w:type="dxa"/>
            <w:vMerge w:val="restart"/>
            <w:tcBorders>
              <w:top w:val="single" w:sz="4" w:space="0" w:color="000000"/>
              <w:left w:val="single" w:sz="4" w:space="0" w:color="000000"/>
              <w:bottom w:val="single" w:sz="4" w:space="0" w:color="000000"/>
              <w:right w:val="single" w:sz="4" w:space="0" w:color="000000"/>
            </w:tcBorders>
            <w:shd w:val="clear" w:color="auto" w:fill="E4E0DF"/>
            <w:vAlign w:val="center"/>
          </w:tcPr>
          <w:p w14:paraId="5851D0D5" w14:textId="77777777" w:rsidR="00B21ACA" w:rsidRPr="00C57414" w:rsidRDefault="00B21ACA" w:rsidP="00895765">
            <w:pPr>
              <w:spacing w:line="259" w:lineRule="auto"/>
              <w:ind w:right="6"/>
              <w:jc w:val="center"/>
              <w:rPr>
                <w:rFonts w:cstheme="minorHAnsi"/>
                <w:sz w:val="19"/>
                <w:szCs w:val="19"/>
                <w:lang w:val="fr-FR"/>
              </w:rPr>
            </w:pPr>
            <w:r w:rsidRPr="00C57414">
              <w:rPr>
                <w:rFonts w:cstheme="minorHAnsi"/>
                <w:color w:val="231F20"/>
                <w:sz w:val="19"/>
                <w:szCs w:val="19"/>
                <w:lang w:val="fr-FR"/>
              </w:rPr>
              <w:t>Produits</w:t>
            </w:r>
            <w:r w:rsidRPr="00C57414">
              <w:rPr>
                <w:rFonts w:cstheme="minorHAnsi"/>
                <w:sz w:val="19"/>
                <w:szCs w:val="19"/>
                <w:lang w:val="fr-FR"/>
              </w:rPr>
              <w:t xml:space="preserve"> </w:t>
            </w:r>
          </w:p>
        </w:tc>
        <w:tc>
          <w:tcPr>
            <w:tcW w:w="3537" w:type="dxa"/>
            <w:vMerge w:val="restart"/>
            <w:tcBorders>
              <w:top w:val="single" w:sz="4" w:space="0" w:color="000000"/>
              <w:left w:val="single" w:sz="4" w:space="0" w:color="000000"/>
              <w:bottom w:val="single" w:sz="4" w:space="0" w:color="000000"/>
              <w:right w:val="single" w:sz="4" w:space="0" w:color="000000"/>
            </w:tcBorders>
            <w:shd w:val="clear" w:color="auto" w:fill="E4E0DF"/>
            <w:vAlign w:val="center"/>
          </w:tcPr>
          <w:p w14:paraId="55C566D3" w14:textId="77777777" w:rsidR="00B21ACA" w:rsidRPr="00C57414" w:rsidRDefault="00B21ACA" w:rsidP="000552D5">
            <w:pPr>
              <w:spacing w:line="259" w:lineRule="auto"/>
              <w:ind w:right="83"/>
              <w:jc w:val="center"/>
              <w:rPr>
                <w:rFonts w:cstheme="minorHAnsi"/>
                <w:sz w:val="19"/>
                <w:szCs w:val="19"/>
                <w:lang w:val="fr-FR"/>
              </w:rPr>
            </w:pPr>
            <w:r w:rsidRPr="00C57414">
              <w:rPr>
                <w:rFonts w:cstheme="minorHAnsi"/>
                <w:color w:val="231F20"/>
                <w:sz w:val="19"/>
                <w:szCs w:val="19"/>
                <w:lang w:val="fr-FR"/>
              </w:rPr>
              <w:t>Activités indicatives pour chaque produit</w:t>
            </w:r>
          </w:p>
        </w:tc>
        <w:tc>
          <w:tcPr>
            <w:tcW w:w="944" w:type="dxa"/>
            <w:tcBorders>
              <w:top w:val="single" w:sz="4" w:space="0" w:color="000000"/>
              <w:left w:val="single" w:sz="4" w:space="0" w:color="000000"/>
              <w:bottom w:val="single" w:sz="4" w:space="0" w:color="000000"/>
              <w:right w:val="single" w:sz="4" w:space="0" w:color="000000"/>
            </w:tcBorders>
            <w:shd w:val="clear" w:color="auto" w:fill="E4E0DF"/>
            <w:vAlign w:val="center"/>
          </w:tcPr>
          <w:p w14:paraId="110698A1" w14:textId="77777777" w:rsidR="00B21ACA" w:rsidRPr="00C57414" w:rsidRDefault="00B21ACA" w:rsidP="000552D5">
            <w:pPr>
              <w:spacing w:line="259" w:lineRule="auto"/>
              <w:ind w:right="8"/>
              <w:jc w:val="center"/>
              <w:rPr>
                <w:rFonts w:cstheme="minorHAnsi"/>
                <w:sz w:val="19"/>
                <w:szCs w:val="19"/>
                <w:lang w:val="fr-FR"/>
              </w:rPr>
            </w:pPr>
            <w:r w:rsidRPr="00C57414">
              <w:rPr>
                <w:rFonts w:cstheme="minorHAnsi"/>
                <w:color w:val="231F20"/>
                <w:sz w:val="19"/>
                <w:szCs w:val="19"/>
                <w:lang w:val="fr-FR"/>
              </w:rPr>
              <w:t>Calendrier indicatif</w:t>
            </w:r>
          </w:p>
        </w:tc>
        <w:tc>
          <w:tcPr>
            <w:tcW w:w="2510" w:type="dxa"/>
            <w:vMerge w:val="restart"/>
            <w:tcBorders>
              <w:top w:val="single" w:sz="4" w:space="0" w:color="000000"/>
              <w:left w:val="single" w:sz="4" w:space="0" w:color="000000"/>
              <w:right w:val="single" w:sz="4" w:space="0" w:color="000000"/>
            </w:tcBorders>
            <w:shd w:val="clear" w:color="auto" w:fill="E4E0DF"/>
            <w:vAlign w:val="center"/>
          </w:tcPr>
          <w:p w14:paraId="451A0226" w14:textId="77777777" w:rsidR="00B21ACA" w:rsidRPr="00C57414" w:rsidRDefault="00B21ACA" w:rsidP="00B21ACA">
            <w:pPr>
              <w:spacing w:line="259" w:lineRule="auto"/>
              <w:jc w:val="center"/>
              <w:rPr>
                <w:rFonts w:cstheme="minorHAnsi"/>
                <w:sz w:val="19"/>
                <w:szCs w:val="19"/>
                <w:lang w:val="fr-FR"/>
              </w:rPr>
            </w:pPr>
            <w:r>
              <w:rPr>
                <w:rFonts w:cstheme="minorHAnsi"/>
                <w:color w:val="231F20"/>
                <w:sz w:val="19"/>
                <w:szCs w:val="19"/>
                <w:lang w:val="fr-FR"/>
              </w:rPr>
              <w:t>Commentaire</w:t>
            </w:r>
          </w:p>
        </w:tc>
      </w:tr>
      <w:tr w:rsidR="00B21ACA" w:rsidRPr="00C57414" w14:paraId="24CB8F22" w14:textId="77777777" w:rsidTr="00895765">
        <w:trPr>
          <w:trHeight w:val="294"/>
        </w:trPr>
        <w:tc>
          <w:tcPr>
            <w:tcW w:w="0" w:type="auto"/>
            <w:vMerge/>
            <w:tcBorders>
              <w:top w:val="nil"/>
              <w:left w:val="single" w:sz="4" w:space="0" w:color="000000"/>
              <w:bottom w:val="single" w:sz="4" w:space="0" w:color="000000"/>
              <w:right w:val="single" w:sz="4" w:space="0" w:color="000000"/>
            </w:tcBorders>
            <w:vAlign w:val="center"/>
          </w:tcPr>
          <w:p w14:paraId="245E1D22" w14:textId="77777777" w:rsidR="00B21ACA" w:rsidRPr="00C57414" w:rsidRDefault="00B21ACA" w:rsidP="000552D5">
            <w:pPr>
              <w:spacing w:after="160" w:line="259" w:lineRule="auto"/>
              <w:rPr>
                <w:rFonts w:cstheme="minorHAnsi"/>
                <w:sz w:val="19"/>
                <w:szCs w:val="19"/>
                <w:lang w:val="fr-FR"/>
              </w:rPr>
            </w:pPr>
          </w:p>
        </w:tc>
        <w:tc>
          <w:tcPr>
            <w:tcW w:w="3537" w:type="dxa"/>
            <w:vMerge/>
            <w:tcBorders>
              <w:top w:val="nil"/>
              <w:left w:val="single" w:sz="4" w:space="0" w:color="000000"/>
              <w:bottom w:val="single" w:sz="4" w:space="0" w:color="000000"/>
              <w:right w:val="single" w:sz="4" w:space="0" w:color="000000"/>
            </w:tcBorders>
            <w:vAlign w:val="center"/>
          </w:tcPr>
          <w:p w14:paraId="499064DD" w14:textId="77777777" w:rsidR="00B21ACA" w:rsidRPr="00C57414" w:rsidRDefault="00B21ACA" w:rsidP="000552D5">
            <w:pPr>
              <w:spacing w:after="160" w:line="259" w:lineRule="auto"/>
              <w:rPr>
                <w:rFonts w:cstheme="minorHAnsi"/>
                <w:sz w:val="19"/>
                <w:szCs w:val="19"/>
                <w:lang w:val="fr-FR"/>
              </w:rPr>
            </w:pPr>
          </w:p>
        </w:tc>
        <w:tc>
          <w:tcPr>
            <w:tcW w:w="94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37A3F03" w14:textId="77777777" w:rsidR="00B21ACA" w:rsidRPr="00C57414" w:rsidRDefault="00B21ACA" w:rsidP="000552D5">
            <w:pPr>
              <w:spacing w:line="259" w:lineRule="auto"/>
              <w:ind w:right="131"/>
              <w:jc w:val="center"/>
              <w:rPr>
                <w:rFonts w:cstheme="minorHAnsi"/>
                <w:sz w:val="19"/>
                <w:szCs w:val="19"/>
                <w:lang w:val="fr-FR"/>
              </w:rPr>
            </w:pPr>
            <w:r w:rsidRPr="00C57414">
              <w:rPr>
                <w:rFonts w:cstheme="minorHAnsi"/>
                <w:color w:val="231F20"/>
                <w:sz w:val="19"/>
                <w:szCs w:val="19"/>
                <w:lang w:val="fr-FR"/>
              </w:rPr>
              <w:t>T1</w:t>
            </w:r>
          </w:p>
        </w:tc>
        <w:tc>
          <w:tcPr>
            <w:tcW w:w="2510" w:type="dxa"/>
            <w:vMerge/>
            <w:tcBorders>
              <w:left w:val="single" w:sz="4" w:space="0" w:color="000000"/>
              <w:bottom w:val="single" w:sz="4" w:space="0" w:color="000000"/>
              <w:right w:val="single" w:sz="4" w:space="0" w:color="000000"/>
            </w:tcBorders>
            <w:shd w:val="clear" w:color="auto" w:fill="E4E0DF"/>
            <w:vAlign w:val="center"/>
          </w:tcPr>
          <w:p w14:paraId="43D02FEE" w14:textId="77777777" w:rsidR="00B21ACA" w:rsidRPr="00C57414" w:rsidRDefault="00B21ACA" w:rsidP="00B21ACA">
            <w:pPr>
              <w:spacing w:line="259" w:lineRule="auto"/>
              <w:ind w:left="77"/>
              <w:rPr>
                <w:rFonts w:cstheme="minorHAnsi"/>
                <w:sz w:val="19"/>
                <w:szCs w:val="19"/>
                <w:lang w:val="fr-FR"/>
              </w:rPr>
            </w:pPr>
          </w:p>
        </w:tc>
      </w:tr>
      <w:tr w:rsidR="00A517FC" w:rsidRPr="00C57414" w14:paraId="00C1F65D" w14:textId="77777777" w:rsidTr="00895765">
        <w:trPr>
          <w:trHeight w:val="443"/>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14:paraId="303EE4BE" w14:textId="77777777" w:rsidR="00A517FC" w:rsidRPr="00C57414" w:rsidRDefault="00A517FC" w:rsidP="000552D5">
            <w:pPr>
              <w:spacing w:line="259" w:lineRule="auto"/>
              <w:ind w:left="32"/>
              <w:rPr>
                <w:rFonts w:cstheme="minorHAnsi"/>
                <w:sz w:val="19"/>
                <w:szCs w:val="19"/>
                <w:lang w:val="fr-FR"/>
              </w:rPr>
            </w:pPr>
            <w:r w:rsidRPr="00C57414">
              <w:rPr>
                <w:rFonts w:cstheme="minorHAnsi"/>
                <w:sz w:val="19"/>
                <w:szCs w:val="19"/>
                <w:lang w:val="fr-FR"/>
              </w:rPr>
              <w:t xml:space="preserve">Produit 1 : mobilisation de CAFI et des parties </w:t>
            </w:r>
            <w:r w:rsidRPr="00C57414">
              <w:rPr>
                <w:rFonts w:cstheme="minorHAnsi"/>
                <w:sz w:val="19"/>
                <w:szCs w:val="19"/>
                <w:lang w:val="fr-FR"/>
              </w:rPr>
              <w:lastRenderedPageBreak/>
              <w:t>prenantes et examen des documents</w:t>
            </w:r>
          </w:p>
        </w:tc>
        <w:tc>
          <w:tcPr>
            <w:tcW w:w="3537" w:type="dxa"/>
            <w:tcBorders>
              <w:top w:val="single" w:sz="4" w:space="0" w:color="000000"/>
              <w:left w:val="single" w:sz="4" w:space="0" w:color="000000"/>
              <w:bottom w:val="single" w:sz="4" w:space="0" w:color="000000"/>
              <w:right w:val="single" w:sz="4" w:space="0" w:color="000000"/>
            </w:tcBorders>
            <w:vAlign w:val="center"/>
          </w:tcPr>
          <w:p w14:paraId="77DA1B3F" w14:textId="77777777" w:rsidR="00A517FC" w:rsidRPr="00C57414" w:rsidRDefault="00A517FC" w:rsidP="000552D5">
            <w:pPr>
              <w:spacing w:line="259" w:lineRule="auto"/>
              <w:ind w:left="107"/>
              <w:rPr>
                <w:rFonts w:cstheme="minorHAnsi"/>
                <w:sz w:val="19"/>
                <w:szCs w:val="19"/>
                <w:lang w:val="fr-FR"/>
              </w:rPr>
            </w:pPr>
            <w:r w:rsidRPr="00C57414">
              <w:rPr>
                <w:rFonts w:cstheme="minorHAnsi"/>
                <w:sz w:val="19"/>
                <w:szCs w:val="19"/>
                <w:lang w:val="fr-FR"/>
              </w:rPr>
              <w:lastRenderedPageBreak/>
              <w:t>Consultations - représentants de CAFI, responsables des programmes de CAFI</w:t>
            </w:r>
          </w:p>
        </w:tc>
        <w:tc>
          <w:tcPr>
            <w:tcW w:w="944" w:type="dxa"/>
            <w:tcBorders>
              <w:top w:val="single" w:sz="4" w:space="0" w:color="000000"/>
              <w:left w:val="single" w:sz="4" w:space="0" w:color="000000"/>
              <w:bottom w:val="single" w:sz="4" w:space="0" w:color="000000"/>
              <w:right w:val="single" w:sz="4" w:space="0" w:color="000000"/>
            </w:tcBorders>
            <w:vAlign w:val="center"/>
          </w:tcPr>
          <w:p w14:paraId="05543202" w14:textId="42827F51" w:rsidR="00A517FC" w:rsidRPr="00C57414" w:rsidRDefault="00895765" w:rsidP="000552D5">
            <w:pPr>
              <w:spacing w:line="259" w:lineRule="auto"/>
              <w:ind w:right="3"/>
              <w:jc w:val="center"/>
              <w:rPr>
                <w:rFonts w:cstheme="minorHAnsi"/>
                <w:sz w:val="19"/>
                <w:szCs w:val="19"/>
                <w:lang w:val="fr-FR"/>
              </w:rPr>
            </w:pPr>
            <w:r w:rsidRPr="00C57414">
              <w:rPr>
                <w:rFonts w:cstheme="minorHAnsi"/>
                <w:sz w:val="19"/>
                <w:szCs w:val="19"/>
                <w:lang w:val="fr-FR"/>
              </w:rPr>
              <w:t>X</w:t>
            </w:r>
            <w:r>
              <w:rPr>
                <w:rFonts w:cstheme="minorHAnsi"/>
                <w:sz w:val="19"/>
                <w:szCs w:val="19"/>
                <w:lang w:val="fr-FR"/>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tcPr>
          <w:p w14:paraId="0A0F1C6B" w14:textId="34873382" w:rsidR="00A517FC" w:rsidRPr="00C57414" w:rsidRDefault="00B21ACA" w:rsidP="00B21ACA">
            <w:pPr>
              <w:spacing w:line="259" w:lineRule="auto"/>
              <w:ind w:right="10"/>
              <w:rPr>
                <w:rFonts w:cstheme="minorHAnsi"/>
                <w:sz w:val="19"/>
                <w:szCs w:val="19"/>
                <w:lang w:val="fr-FR"/>
              </w:rPr>
            </w:pPr>
            <w:r>
              <w:rPr>
                <w:rFonts w:cstheme="minorHAnsi"/>
                <w:sz w:val="19"/>
                <w:szCs w:val="19"/>
                <w:lang w:val="fr-FR"/>
              </w:rPr>
              <w:t xml:space="preserve">Les </w:t>
            </w:r>
            <w:proofErr w:type="gramStart"/>
            <w:r>
              <w:rPr>
                <w:rFonts w:cstheme="minorHAnsi"/>
                <w:sz w:val="19"/>
                <w:szCs w:val="19"/>
                <w:lang w:val="fr-FR"/>
              </w:rPr>
              <w:t>e</w:t>
            </w:r>
            <w:r w:rsidR="00895765">
              <w:rPr>
                <w:rFonts w:cstheme="minorHAnsi"/>
                <w:sz w:val="19"/>
                <w:szCs w:val="19"/>
                <w:lang w:val="fr-FR"/>
              </w:rPr>
              <w:t>-</w:t>
            </w:r>
            <w:r>
              <w:rPr>
                <w:rFonts w:cstheme="minorHAnsi"/>
                <w:sz w:val="19"/>
                <w:szCs w:val="19"/>
                <w:lang w:val="fr-FR"/>
              </w:rPr>
              <w:t>mails</w:t>
            </w:r>
            <w:proofErr w:type="gramEnd"/>
            <w:r>
              <w:rPr>
                <w:rFonts w:cstheme="minorHAnsi"/>
                <w:sz w:val="19"/>
                <w:szCs w:val="19"/>
                <w:lang w:val="fr-FR"/>
              </w:rPr>
              <w:t xml:space="preserve"> ont été échangés et les orientations données </w:t>
            </w:r>
            <w:r w:rsidR="00895765">
              <w:rPr>
                <w:rFonts w:cstheme="minorHAnsi"/>
                <w:sz w:val="19"/>
                <w:szCs w:val="19"/>
                <w:lang w:val="fr-FR"/>
              </w:rPr>
              <w:t>par CAFI</w:t>
            </w:r>
          </w:p>
        </w:tc>
      </w:tr>
      <w:tr w:rsidR="00A517FC" w:rsidRPr="00240C1E" w14:paraId="7EEC3934" w14:textId="77777777" w:rsidTr="00895765">
        <w:trPr>
          <w:trHeight w:val="226"/>
        </w:trPr>
        <w:tc>
          <w:tcPr>
            <w:tcW w:w="0" w:type="auto"/>
            <w:vMerge/>
            <w:tcBorders>
              <w:top w:val="nil"/>
              <w:left w:val="single" w:sz="4" w:space="0" w:color="000000"/>
              <w:bottom w:val="nil"/>
              <w:right w:val="single" w:sz="4" w:space="0" w:color="000000"/>
            </w:tcBorders>
            <w:vAlign w:val="center"/>
          </w:tcPr>
          <w:p w14:paraId="2C14F7D2" w14:textId="77777777" w:rsidR="00A517FC" w:rsidRPr="00C57414" w:rsidRDefault="00A517FC" w:rsidP="000552D5">
            <w:pPr>
              <w:spacing w:after="160" w:line="259" w:lineRule="auto"/>
              <w:rPr>
                <w:rFonts w:cstheme="minorHAnsi"/>
                <w:sz w:val="19"/>
                <w:szCs w:val="19"/>
                <w:lang w:val="fr-FR"/>
              </w:rPr>
            </w:pPr>
          </w:p>
        </w:tc>
        <w:tc>
          <w:tcPr>
            <w:tcW w:w="3537" w:type="dxa"/>
            <w:tcBorders>
              <w:top w:val="single" w:sz="4" w:space="0" w:color="000000"/>
              <w:left w:val="single" w:sz="4" w:space="0" w:color="000000"/>
              <w:bottom w:val="single" w:sz="4" w:space="0" w:color="000000"/>
              <w:right w:val="single" w:sz="4" w:space="0" w:color="000000"/>
            </w:tcBorders>
            <w:vAlign w:val="center"/>
          </w:tcPr>
          <w:p w14:paraId="3B74094F" w14:textId="77777777" w:rsidR="00A517FC" w:rsidRPr="00C57414" w:rsidRDefault="00A517FC" w:rsidP="000552D5">
            <w:pPr>
              <w:spacing w:line="259" w:lineRule="auto"/>
              <w:ind w:left="107"/>
              <w:rPr>
                <w:rFonts w:cstheme="minorHAnsi"/>
                <w:sz w:val="19"/>
                <w:szCs w:val="19"/>
                <w:lang w:val="fr-FR"/>
              </w:rPr>
            </w:pPr>
            <w:r w:rsidRPr="00C57414">
              <w:rPr>
                <w:rFonts w:cstheme="minorHAnsi"/>
                <w:sz w:val="19"/>
                <w:szCs w:val="19"/>
                <w:lang w:val="fr-FR"/>
              </w:rPr>
              <w:t>Consultations des autorités nationales - niveaux national et sous-national</w:t>
            </w:r>
          </w:p>
        </w:tc>
        <w:tc>
          <w:tcPr>
            <w:tcW w:w="944" w:type="dxa"/>
            <w:tcBorders>
              <w:top w:val="single" w:sz="4" w:space="0" w:color="000000"/>
              <w:left w:val="single" w:sz="4" w:space="0" w:color="000000"/>
              <w:bottom w:val="single" w:sz="4" w:space="0" w:color="000000"/>
              <w:right w:val="single" w:sz="4" w:space="0" w:color="000000"/>
            </w:tcBorders>
            <w:vAlign w:val="center"/>
          </w:tcPr>
          <w:p w14:paraId="6D95EEC1" w14:textId="3D81B5D0" w:rsidR="00A517FC" w:rsidRPr="00C57414" w:rsidRDefault="00895765" w:rsidP="000552D5">
            <w:pPr>
              <w:spacing w:line="259" w:lineRule="auto"/>
              <w:ind w:left="4"/>
              <w:jc w:val="center"/>
              <w:rPr>
                <w:rFonts w:cstheme="minorHAnsi"/>
                <w:sz w:val="19"/>
                <w:szCs w:val="19"/>
                <w:lang w:val="fr-FR"/>
              </w:rPr>
            </w:pPr>
            <w:r w:rsidRPr="00C57414">
              <w:rPr>
                <w:rFonts w:cstheme="minorHAnsi"/>
                <w:sz w:val="19"/>
                <w:szCs w:val="19"/>
                <w:lang w:val="fr-FR"/>
              </w:rPr>
              <w:t>X</w:t>
            </w:r>
            <w:r>
              <w:rPr>
                <w:rFonts w:cstheme="minorHAnsi"/>
                <w:sz w:val="19"/>
                <w:szCs w:val="19"/>
                <w:lang w:val="fr-FR"/>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tcPr>
          <w:p w14:paraId="2BF55C8C" w14:textId="6BD89B60" w:rsidR="00A517FC" w:rsidRPr="00C57414" w:rsidRDefault="00240C1E" w:rsidP="00B21ACA">
            <w:pPr>
              <w:spacing w:line="259" w:lineRule="auto"/>
              <w:ind w:left="2"/>
              <w:rPr>
                <w:rFonts w:cstheme="minorHAnsi"/>
                <w:sz w:val="19"/>
                <w:szCs w:val="19"/>
                <w:lang w:val="fr-FR"/>
              </w:rPr>
            </w:pPr>
            <w:r>
              <w:rPr>
                <w:rFonts w:cstheme="minorHAnsi"/>
                <w:sz w:val="19"/>
                <w:szCs w:val="19"/>
                <w:lang w:val="fr-FR"/>
              </w:rPr>
              <w:t xml:space="preserve">Le ministère national de l’agriculture a parrainé cette </w:t>
            </w:r>
            <w:r w:rsidRPr="00B21ACA">
              <w:rPr>
                <w:rFonts w:cstheme="minorHAnsi"/>
                <w:sz w:val="19"/>
                <w:szCs w:val="19"/>
                <w:lang w:val="fr-FR"/>
              </w:rPr>
              <w:t>subvention d’</w:t>
            </w:r>
            <w:r>
              <w:rPr>
                <w:rFonts w:cstheme="minorHAnsi"/>
                <w:sz w:val="19"/>
                <w:szCs w:val="19"/>
                <w:lang w:val="fr-FR"/>
              </w:rPr>
              <w:t>é</w:t>
            </w:r>
            <w:r w:rsidRPr="00B21ACA">
              <w:rPr>
                <w:rFonts w:cstheme="minorHAnsi"/>
                <w:sz w:val="19"/>
                <w:szCs w:val="19"/>
                <w:lang w:val="fr-FR"/>
              </w:rPr>
              <w:t>tude préparatoire / de faisabilité CAFI</w:t>
            </w:r>
            <w:r>
              <w:rPr>
                <w:rFonts w:cstheme="minorHAnsi"/>
                <w:sz w:val="19"/>
                <w:szCs w:val="19"/>
                <w:lang w:val="fr-FR"/>
              </w:rPr>
              <w:t>. Le gouverneur de province, les directeurs de l’ONAPAC ont été contactés. Nous avons reçu une lettre de support de l’INERA en RDC signée par le Directeur général</w:t>
            </w:r>
          </w:p>
        </w:tc>
      </w:tr>
      <w:tr w:rsidR="00A517FC" w:rsidRPr="00C57414" w14:paraId="08E7CC7C" w14:textId="77777777" w:rsidTr="00895765">
        <w:trPr>
          <w:trHeight w:val="442"/>
        </w:trPr>
        <w:tc>
          <w:tcPr>
            <w:tcW w:w="2009" w:type="dxa"/>
            <w:tcBorders>
              <w:top w:val="single" w:sz="4" w:space="0" w:color="000000"/>
              <w:left w:val="single" w:sz="4" w:space="0" w:color="000000"/>
              <w:bottom w:val="single" w:sz="4" w:space="0" w:color="000000"/>
              <w:right w:val="single" w:sz="4" w:space="0" w:color="000000"/>
            </w:tcBorders>
            <w:vAlign w:val="center"/>
          </w:tcPr>
          <w:p w14:paraId="475B71A2" w14:textId="77777777" w:rsidR="00A517FC" w:rsidRPr="00C57414" w:rsidRDefault="00A517FC" w:rsidP="000552D5">
            <w:pPr>
              <w:spacing w:line="259" w:lineRule="auto"/>
              <w:ind w:left="32"/>
              <w:rPr>
                <w:rFonts w:cstheme="minorHAnsi"/>
                <w:sz w:val="19"/>
                <w:szCs w:val="19"/>
                <w:lang w:val="fr-FR"/>
              </w:rPr>
            </w:pPr>
            <w:r w:rsidRPr="00C57414">
              <w:rPr>
                <w:rFonts w:cstheme="minorHAnsi"/>
                <w:sz w:val="19"/>
                <w:szCs w:val="19"/>
                <w:lang w:val="fr-FR"/>
              </w:rPr>
              <w:t>Produit 2 : évaluation de la déforestation, de la dégradation et de la gouvernance des parcs</w:t>
            </w:r>
          </w:p>
        </w:tc>
        <w:tc>
          <w:tcPr>
            <w:tcW w:w="3537" w:type="dxa"/>
            <w:tcBorders>
              <w:top w:val="single" w:sz="4" w:space="0" w:color="000000"/>
              <w:left w:val="single" w:sz="4" w:space="0" w:color="000000"/>
              <w:bottom w:val="single" w:sz="4" w:space="0" w:color="000000"/>
              <w:right w:val="single" w:sz="4" w:space="0" w:color="000000"/>
            </w:tcBorders>
            <w:vAlign w:val="center"/>
          </w:tcPr>
          <w:p w14:paraId="1A232381" w14:textId="77777777" w:rsidR="00A517FC" w:rsidRPr="00C57414" w:rsidRDefault="00A517FC" w:rsidP="000552D5">
            <w:pPr>
              <w:spacing w:line="259" w:lineRule="auto"/>
              <w:ind w:left="107"/>
              <w:rPr>
                <w:rFonts w:cstheme="minorHAnsi"/>
                <w:sz w:val="19"/>
                <w:szCs w:val="19"/>
                <w:lang w:val="fr-FR"/>
              </w:rPr>
            </w:pPr>
            <w:r w:rsidRPr="00C57414">
              <w:rPr>
                <w:rFonts w:cstheme="minorHAnsi"/>
                <w:sz w:val="19"/>
                <w:szCs w:val="19"/>
                <w:lang w:val="fr-FR"/>
              </w:rPr>
              <w:t>Consultations locales - parcs nationaux, gouvernement local, partenaires, communauté</w:t>
            </w:r>
          </w:p>
        </w:tc>
        <w:tc>
          <w:tcPr>
            <w:tcW w:w="944" w:type="dxa"/>
            <w:tcBorders>
              <w:top w:val="single" w:sz="4" w:space="0" w:color="000000"/>
              <w:left w:val="single" w:sz="4" w:space="0" w:color="000000"/>
              <w:bottom w:val="single" w:sz="4" w:space="0" w:color="000000"/>
              <w:right w:val="single" w:sz="4" w:space="0" w:color="000000"/>
            </w:tcBorders>
            <w:vAlign w:val="center"/>
          </w:tcPr>
          <w:p w14:paraId="5115C28F" w14:textId="52BCD29E" w:rsidR="00A517FC" w:rsidRPr="00C57414" w:rsidRDefault="00895765" w:rsidP="000552D5">
            <w:pPr>
              <w:spacing w:line="259" w:lineRule="auto"/>
              <w:ind w:right="3"/>
              <w:jc w:val="center"/>
              <w:rPr>
                <w:rFonts w:cstheme="minorHAnsi"/>
                <w:sz w:val="19"/>
                <w:szCs w:val="19"/>
                <w:lang w:val="fr-FR"/>
              </w:rPr>
            </w:pPr>
            <w:r w:rsidRPr="00C57414">
              <w:rPr>
                <w:rFonts w:cstheme="minorHAnsi"/>
                <w:sz w:val="19"/>
                <w:szCs w:val="19"/>
                <w:lang w:val="fr-FR"/>
              </w:rPr>
              <w:t>X</w:t>
            </w:r>
            <w:r>
              <w:rPr>
                <w:rFonts w:cstheme="minorHAnsi"/>
                <w:sz w:val="19"/>
                <w:szCs w:val="19"/>
                <w:lang w:val="fr-FR"/>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tcPr>
          <w:p w14:paraId="4AD5D8B7" w14:textId="7C209212" w:rsidR="00A517FC" w:rsidRPr="00C57414" w:rsidRDefault="00240C1E" w:rsidP="00B21ACA">
            <w:pPr>
              <w:spacing w:line="259" w:lineRule="auto"/>
              <w:ind w:right="10"/>
              <w:rPr>
                <w:rFonts w:cstheme="minorHAnsi"/>
                <w:sz w:val="19"/>
                <w:szCs w:val="19"/>
                <w:lang w:val="fr-FR"/>
              </w:rPr>
            </w:pPr>
            <w:r>
              <w:rPr>
                <w:rFonts w:cstheme="minorHAnsi"/>
                <w:sz w:val="19"/>
                <w:szCs w:val="19"/>
                <w:lang w:val="fr-FR"/>
              </w:rPr>
              <w:t>Les directeurs des deux parcs, les présidents des CLD ont été contactés.</w:t>
            </w:r>
            <w:r w:rsidR="00895765">
              <w:rPr>
                <w:rFonts w:cstheme="minorHAnsi"/>
                <w:sz w:val="19"/>
                <w:szCs w:val="19"/>
                <w:lang w:val="fr-FR"/>
              </w:rPr>
              <w:t xml:space="preserve"> Une assurance de leur implication dans le projet à développer par Farm Africa a été donnée.</w:t>
            </w:r>
          </w:p>
        </w:tc>
      </w:tr>
      <w:tr w:rsidR="00895765" w:rsidRPr="00C57414" w14:paraId="6CE9A41B" w14:textId="77777777" w:rsidTr="00895765">
        <w:trPr>
          <w:trHeight w:val="226"/>
        </w:trPr>
        <w:tc>
          <w:tcPr>
            <w:tcW w:w="2009" w:type="dxa"/>
            <w:tcBorders>
              <w:top w:val="single" w:sz="4" w:space="0" w:color="000000"/>
              <w:left w:val="single" w:sz="4" w:space="0" w:color="000000"/>
              <w:bottom w:val="single" w:sz="4" w:space="0" w:color="auto"/>
              <w:right w:val="single" w:sz="4" w:space="0" w:color="000000"/>
            </w:tcBorders>
            <w:vAlign w:val="center"/>
          </w:tcPr>
          <w:p w14:paraId="3F9C6905" w14:textId="77777777" w:rsidR="00895765" w:rsidRPr="00C57414" w:rsidRDefault="00895765" w:rsidP="00895765">
            <w:pPr>
              <w:spacing w:line="259" w:lineRule="auto"/>
              <w:ind w:left="32"/>
              <w:rPr>
                <w:rFonts w:cstheme="minorHAnsi"/>
                <w:sz w:val="19"/>
                <w:szCs w:val="19"/>
                <w:lang w:val="fr-FR"/>
              </w:rPr>
            </w:pPr>
            <w:r w:rsidRPr="00C57414">
              <w:rPr>
                <w:rFonts w:cstheme="minorHAnsi"/>
                <w:sz w:val="19"/>
                <w:szCs w:val="19"/>
                <w:lang w:val="fr-FR"/>
              </w:rPr>
              <w:t>Produit 3 : études des chaînes de valeur pérennes et non pérennes</w:t>
            </w:r>
          </w:p>
        </w:tc>
        <w:tc>
          <w:tcPr>
            <w:tcW w:w="3537" w:type="dxa"/>
            <w:tcBorders>
              <w:top w:val="single" w:sz="4" w:space="0" w:color="000000"/>
              <w:left w:val="single" w:sz="4" w:space="0" w:color="000000"/>
              <w:bottom w:val="single" w:sz="4" w:space="0" w:color="000000"/>
              <w:right w:val="single" w:sz="4" w:space="0" w:color="000000"/>
            </w:tcBorders>
            <w:vAlign w:val="center"/>
          </w:tcPr>
          <w:p w14:paraId="6E75B297" w14:textId="7722A101" w:rsidR="00895765" w:rsidRPr="00C57414" w:rsidRDefault="00895765" w:rsidP="00895765">
            <w:pPr>
              <w:spacing w:line="259" w:lineRule="auto"/>
              <w:ind w:left="107"/>
              <w:rPr>
                <w:rFonts w:cstheme="minorHAnsi"/>
                <w:sz w:val="19"/>
                <w:szCs w:val="19"/>
                <w:lang w:val="fr-FR"/>
              </w:rPr>
            </w:pPr>
            <w:r w:rsidRPr="00C57414">
              <w:rPr>
                <w:rFonts w:cstheme="minorHAnsi"/>
                <w:sz w:val="19"/>
                <w:szCs w:val="19"/>
                <w:lang w:val="fr-FR"/>
              </w:rPr>
              <w:t>Consultation des parties prenantes locales et internationales</w:t>
            </w:r>
          </w:p>
        </w:tc>
        <w:tc>
          <w:tcPr>
            <w:tcW w:w="944" w:type="dxa"/>
            <w:tcBorders>
              <w:top w:val="single" w:sz="4" w:space="0" w:color="000000"/>
              <w:left w:val="single" w:sz="4" w:space="0" w:color="000000"/>
              <w:bottom w:val="single" w:sz="4" w:space="0" w:color="000000"/>
              <w:right w:val="single" w:sz="4" w:space="0" w:color="000000"/>
            </w:tcBorders>
            <w:vAlign w:val="center"/>
          </w:tcPr>
          <w:p w14:paraId="34513987" w14:textId="1CF671E5" w:rsidR="00895765" w:rsidRPr="00C57414" w:rsidRDefault="00895765" w:rsidP="00895765">
            <w:pPr>
              <w:spacing w:line="259" w:lineRule="auto"/>
              <w:jc w:val="center"/>
              <w:rPr>
                <w:rFonts w:cstheme="minorHAnsi"/>
                <w:sz w:val="19"/>
                <w:szCs w:val="19"/>
                <w:lang w:val="fr-FR"/>
              </w:rPr>
            </w:pPr>
            <w:r w:rsidRPr="00C57414">
              <w:rPr>
                <w:rFonts w:cstheme="minorHAnsi"/>
                <w:sz w:val="19"/>
                <w:szCs w:val="19"/>
                <w:lang w:val="fr-FR"/>
              </w:rPr>
              <w:t>X</w:t>
            </w:r>
            <w:r>
              <w:rPr>
                <w:rFonts w:cstheme="minorHAnsi"/>
                <w:sz w:val="19"/>
                <w:szCs w:val="19"/>
                <w:lang w:val="fr-FR"/>
              </w:rPr>
              <w:t xml:space="preserve"> </w:t>
            </w:r>
          </w:p>
        </w:tc>
        <w:tc>
          <w:tcPr>
            <w:tcW w:w="2510" w:type="dxa"/>
            <w:tcBorders>
              <w:top w:val="single" w:sz="4" w:space="0" w:color="000000"/>
              <w:left w:val="single" w:sz="4" w:space="0" w:color="000000"/>
              <w:bottom w:val="single" w:sz="4" w:space="0" w:color="000000"/>
              <w:right w:val="single" w:sz="4" w:space="0" w:color="000000"/>
            </w:tcBorders>
            <w:vAlign w:val="center"/>
          </w:tcPr>
          <w:p w14:paraId="2B18AE76" w14:textId="6F5E88D4" w:rsidR="00895765" w:rsidRPr="00C57414" w:rsidRDefault="00895765" w:rsidP="00895765">
            <w:pPr>
              <w:spacing w:line="259" w:lineRule="auto"/>
              <w:ind w:right="6"/>
              <w:rPr>
                <w:rFonts w:cstheme="minorHAnsi"/>
                <w:sz w:val="19"/>
                <w:szCs w:val="19"/>
                <w:lang w:val="fr-FR"/>
              </w:rPr>
            </w:pPr>
            <w:r>
              <w:rPr>
                <w:rFonts w:cstheme="minorHAnsi"/>
                <w:sz w:val="19"/>
                <w:szCs w:val="19"/>
                <w:lang w:val="fr-FR"/>
              </w:rPr>
              <w:t>Différents acteurs des chaines de valeur café et autres cultures vivrières ont été contactés.</w:t>
            </w:r>
          </w:p>
        </w:tc>
      </w:tr>
    </w:tbl>
    <w:p w14:paraId="616D2B59" w14:textId="77777777" w:rsidR="002D0E8C" w:rsidRDefault="002D0E8C" w:rsidP="002D0E8C">
      <w:pPr>
        <w:spacing w:line="240" w:lineRule="auto"/>
        <w:rPr>
          <w:sz w:val="22"/>
          <w:szCs w:val="22"/>
        </w:rPr>
      </w:pPr>
    </w:p>
    <w:p w14:paraId="3424D0F8" w14:textId="77777777" w:rsidR="002D0E8C" w:rsidRDefault="002D0E8C" w:rsidP="002D0E8C">
      <w:pPr>
        <w:pStyle w:val="Heading1"/>
        <w:numPr>
          <w:ilvl w:val="0"/>
          <w:numId w:val="5"/>
        </w:numPr>
      </w:pPr>
      <w:bookmarkStart w:id="23" w:name="_Toc122616984"/>
      <w:r>
        <w:t>Thèmes transversaux</w:t>
      </w:r>
      <w:bookmarkEnd w:id="23"/>
    </w:p>
    <w:p w14:paraId="0371998E" w14:textId="77777777" w:rsidR="002D0E8C" w:rsidRDefault="002D0E8C" w:rsidP="002D0E8C">
      <w:pPr>
        <w:pStyle w:val="Heading2"/>
        <w:numPr>
          <w:ilvl w:val="1"/>
          <w:numId w:val="5"/>
        </w:numPr>
        <w:rPr>
          <w:rFonts w:ascii="Calibri" w:eastAsia="Calibri" w:hAnsi="Calibri" w:cs="Calibri"/>
          <w:sz w:val="22"/>
          <w:szCs w:val="22"/>
        </w:rPr>
      </w:pPr>
      <w:bookmarkStart w:id="24" w:name="_Toc122616985"/>
      <w:r>
        <w:rPr>
          <w:rFonts w:ascii="Calibri" w:eastAsia="Calibri" w:hAnsi="Calibri" w:cs="Calibri"/>
          <w:sz w:val="22"/>
          <w:szCs w:val="22"/>
        </w:rPr>
        <w:t>Gouvernance</w:t>
      </w:r>
      <w:bookmarkEnd w:id="24"/>
      <w:r>
        <w:rPr>
          <w:rFonts w:ascii="Calibri" w:eastAsia="Calibri" w:hAnsi="Calibri" w:cs="Calibri"/>
          <w:sz w:val="22"/>
          <w:szCs w:val="22"/>
        </w:rPr>
        <w:t> </w:t>
      </w:r>
    </w:p>
    <w:p w14:paraId="381C9FCC" w14:textId="77777777" w:rsidR="002D0E8C" w:rsidRDefault="002D0E8C" w:rsidP="002D0E8C">
      <w:pPr>
        <w:pBdr>
          <w:top w:val="nil"/>
          <w:left w:val="nil"/>
          <w:bottom w:val="nil"/>
          <w:right w:val="nil"/>
          <w:between w:val="nil"/>
        </w:pBdr>
        <w:spacing w:after="0" w:line="240" w:lineRule="auto"/>
        <w:rPr>
          <w:sz w:val="10"/>
          <w:szCs w:val="10"/>
        </w:rPr>
      </w:pPr>
    </w:p>
    <w:p w14:paraId="3D2B2C54" w14:textId="71341D05" w:rsidR="002D0E8C" w:rsidRDefault="002D0E8C" w:rsidP="002D0E8C">
      <w:pPr>
        <w:rPr>
          <w:i/>
          <w:sz w:val="20"/>
          <w:szCs w:val="20"/>
        </w:rPr>
      </w:pPr>
      <w:r w:rsidRPr="003E7AD8">
        <w:rPr>
          <w:i/>
          <w:sz w:val="20"/>
          <w:szCs w:val="20"/>
        </w:rPr>
        <w:t>Mentionner ici les réunions du Comité de Pilotage (COPIL) du programme ainsi que celles des plateformes multi-acteurs et multisectorielles et un résumé du suivi de leurs décisions</w:t>
      </w:r>
      <w:r w:rsidR="004A74B7" w:rsidRPr="003E7AD8">
        <w:rPr>
          <w:i/>
          <w:sz w:val="20"/>
          <w:szCs w:val="20"/>
        </w:rPr>
        <w:t>.</w:t>
      </w:r>
    </w:p>
    <w:p w14:paraId="77067375" w14:textId="77777777" w:rsidR="004A74B7" w:rsidRDefault="004A74B7" w:rsidP="002D0E8C">
      <w:pPr>
        <w:rPr>
          <w:i/>
          <w:sz w:val="20"/>
          <w:szCs w:val="20"/>
        </w:rPr>
      </w:pPr>
    </w:p>
    <w:p w14:paraId="548190E0" w14:textId="51CF4847" w:rsidR="00210042" w:rsidRDefault="004A74B7" w:rsidP="002D0E8C">
      <w:pPr>
        <w:rPr>
          <w:iCs/>
          <w:sz w:val="20"/>
          <w:szCs w:val="20"/>
        </w:rPr>
      </w:pPr>
      <w:r w:rsidRPr="00210042">
        <w:rPr>
          <w:iCs/>
          <w:sz w:val="20"/>
          <w:szCs w:val="20"/>
        </w:rPr>
        <w:t>Chaque semaine, le SMT (Senior Management Team) composé des staffs de Farm Africa ainsi que les consultants principaux tenaient une réunion de</w:t>
      </w:r>
      <w:r w:rsidR="00210042">
        <w:rPr>
          <w:iCs/>
          <w:sz w:val="20"/>
          <w:szCs w:val="20"/>
        </w:rPr>
        <w:t xml:space="preserve"> coordination des activités. En tout, 21 réunions ont été tenues en vidéo-conférence et un webinar sur le café.</w:t>
      </w:r>
    </w:p>
    <w:p w14:paraId="774A4605" w14:textId="06A015D4" w:rsidR="004A74B7" w:rsidRDefault="00E82C92" w:rsidP="002D0E8C">
      <w:pPr>
        <w:rPr>
          <w:iCs/>
          <w:sz w:val="20"/>
          <w:szCs w:val="20"/>
        </w:rPr>
      </w:pPr>
      <w:r>
        <w:rPr>
          <w:iCs/>
          <w:sz w:val="20"/>
          <w:szCs w:val="20"/>
        </w:rPr>
        <w:t>De ces réunions, les résultats suivants ont été obtenus :</w:t>
      </w:r>
    </w:p>
    <w:p w14:paraId="2C33BC3C" w14:textId="010F7002" w:rsidR="00E70B14" w:rsidRDefault="00E70B14" w:rsidP="00E82C92">
      <w:pPr>
        <w:pStyle w:val="ListParagraph"/>
        <w:numPr>
          <w:ilvl w:val="0"/>
          <w:numId w:val="32"/>
        </w:numPr>
        <w:rPr>
          <w:iCs/>
          <w:sz w:val="20"/>
          <w:szCs w:val="20"/>
        </w:rPr>
      </w:pPr>
      <w:r>
        <w:rPr>
          <w:iCs/>
          <w:sz w:val="20"/>
          <w:szCs w:val="20"/>
        </w:rPr>
        <w:t xml:space="preserve">Au cours de la </w:t>
      </w:r>
      <w:r w:rsidR="00E82C92">
        <w:rPr>
          <w:iCs/>
          <w:sz w:val="20"/>
          <w:szCs w:val="20"/>
        </w:rPr>
        <w:t>réunion d’orientation tenue à Kampala</w:t>
      </w:r>
      <w:r>
        <w:rPr>
          <w:iCs/>
          <w:sz w:val="20"/>
          <w:szCs w:val="20"/>
        </w:rPr>
        <w:t xml:space="preserve"> en février 2022, les planifications mensuelles des activités ont été élaborées.</w:t>
      </w:r>
    </w:p>
    <w:p w14:paraId="46721BD0" w14:textId="7DE0EA5D" w:rsidR="00E82C92" w:rsidRDefault="00E82C92" w:rsidP="00E82C92">
      <w:pPr>
        <w:pStyle w:val="ListParagraph"/>
        <w:numPr>
          <w:ilvl w:val="0"/>
          <w:numId w:val="32"/>
        </w:numPr>
        <w:rPr>
          <w:iCs/>
          <w:sz w:val="20"/>
          <w:szCs w:val="20"/>
        </w:rPr>
      </w:pPr>
      <w:r>
        <w:rPr>
          <w:iCs/>
          <w:sz w:val="20"/>
          <w:szCs w:val="20"/>
        </w:rPr>
        <w:t xml:space="preserve">Les contrats avec les consultants locaux ont été signés </w:t>
      </w:r>
      <w:r w:rsidR="00E70B14">
        <w:rPr>
          <w:iCs/>
          <w:sz w:val="20"/>
          <w:szCs w:val="20"/>
        </w:rPr>
        <w:t xml:space="preserve">en mai 2022 </w:t>
      </w:r>
      <w:r>
        <w:rPr>
          <w:iCs/>
          <w:sz w:val="20"/>
          <w:szCs w:val="20"/>
        </w:rPr>
        <w:t>et suivi</w:t>
      </w:r>
      <w:r w:rsidR="00E70B14">
        <w:rPr>
          <w:iCs/>
          <w:sz w:val="20"/>
          <w:szCs w:val="20"/>
        </w:rPr>
        <w:t>s</w:t>
      </w:r>
      <w:r>
        <w:rPr>
          <w:iCs/>
          <w:sz w:val="20"/>
          <w:szCs w:val="20"/>
        </w:rPr>
        <w:t xml:space="preserve"> jusqu’à la réalisation des évaluations au Nord et Sud-Kivu.</w:t>
      </w:r>
    </w:p>
    <w:p w14:paraId="020439DD" w14:textId="7F784F7F" w:rsidR="00E82C92" w:rsidRPr="00E70B14" w:rsidRDefault="00E82C92" w:rsidP="007876B5">
      <w:pPr>
        <w:pStyle w:val="ListParagraph"/>
        <w:numPr>
          <w:ilvl w:val="0"/>
          <w:numId w:val="32"/>
        </w:numPr>
        <w:rPr>
          <w:iCs/>
          <w:sz w:val="20"/>
          <w:szCs w:val="20"/>
        </w:rPr>
      </w:pPr>
      <w:r w:rsidRPr="00E70B14">
        <w:rPr>
          <w:iCs/>
          <w:sz w:val="20"/>
          <w:szCs w:val="20"/>
        </w:rPr>
        <w:t>Les coordonnées GPS des bureaux des partenaires ont été collectées</w:t>
      </w:r>
      <w:r w:rsidR="00E70B14" w:rsidRPr="00E70B14">
        <w:rPr>
          <w:iCs/>
          <w:sz w:val="20"/>
          <w:szCs w:val="20"/>
        </w:rPr>
        <w:t xml:space="preserve"> (avril 2022)</w:t>
      </w:r>
      <w:r w:rsidRPr="00E70B14">
        <w:rPr>
          <w:iCs/>
          <w:sz w:val="20"/>
          <w:szCs w:val="20"/>
        </w:rPr>
        <w:t>.</w:t>
      </w:r>
    </w:p>
    <w:p w14:paraId="0C222569" w14:textId="388C003A" w:rsidR="00E82C92" w:rsidRDefault="00E82C92" w:rsidP="00E82C92">
      <w:pPr>
        <w:pStyle w:val="ListParagraph"/>
        <w:numPr>
          <w:ilvl w:val="0"/>
          <w:numId w:val="32"/>
        </w:numPr>
        <w:rPr>
          <w:iCs/>
          <w:sz w:val="20"/>
          <w:szCs w:val="20"/>
        </w:rPr>
      </w:pPr>
      <w:r>
        <w:rPr>
          <w:iCs/>
          <w:sz w:val="20"/>
          <w:szCs w:val="20"/>
        </w:rPr>
        <w:t>Les consultants et staffs de Farm Africa ont été formés plan de sécurité a été conçu</w:t>
      </w:r>
      <w:r w:rsidR="00E70B14">
        <w:rPr>
          <w:iCs/>
          <w:sz w:val="20"/>
          <w:szCs w:val="20"/>
        </w:rPr>
        <w:t>.</w:t>
      </w:r>
    </w:p>
    <w:p w14:paraId="4A2D9066" w14:textId="77777777" w:rsidR="00E70B14" w:rsidRDefault="00E70B14" w:rsidP="00E70B14">
      <w:pPr>
        <w:rPr>
          <w:iCs/>
          <w:sz w:val="20"/>
          <w:szCs w:val="20"/>
        </w:rPr>
      </w:pPr>
    </w:p>
    <w:p w14:paraId="376D7C36" w14:textId="16636F1A" w:rsidR="00E70B14" w:rsidRPr="00E70B14" w:rsidRDefault="00E70B14" w:rsidP="00E70B14">
      <w:pPr>
        <w:rPr>
          <w:iCs/>
          <w:sz w:val="20"/>
          <w:szCs w:val="20"/>
        </w:rPr>
      </w:pPr>
      <w:r>
        <w:rPr>
          <w:iCs/>
          <w:sz w:val="20"/>
          <w:szCs w:val="20"/>
        </w:rPr>
        <w:t xml:space="preserve">En mars 2022, </w:t>
      </w:r>
      <w:r w:rsidRPr="00E70B14">
        <w:rPr>
          <w:iCs/>
          <w:sz w:val="20"/>
          <w:szCs w:val="20"/>
        </w:rPr>
        <w:t xml:space="preserve">Nous avons collaboré avec RIKOLTO (Léopold </w:t>
      </w:r>
      <w:proofErr w:type="spellStart"/>
      <w:r w:rsidRPr="00E70B14">
        <w:rPr>
          <w:iCs/>
          <w:sz w:val="20"/>
          <w:szCs w:val="20"/>
        </w:rPr>
        <w:t>Mumbere</w:t>
      </w:r>
      <w:proofErr w:type="spellEnd"/>
      <w:r w:rsidRPr="00E70B14">
        <w:rPr>
          <w:iCs/>
          <w:sz w:val="20"/>
          <w:szCs w:val="20"/>
        </w:rPr>
        <w:t>) pour l’appui des cu</w:t>
      </w:r>
      <w:r>
        <w:rPr>
          <w:iCs/>
          <w:sz w:val="20"/>
          <w:szCs w:val="20"/>
        </w:rPr>
        <w:t xml:space="preserve">ltivateurs de café dans les </w:t>
      </w:r>
      <w:r w:rsidRPr="00E70B14">
        <w:rPr>
          <w:iCs/>
          <w:sz w:val="20"/>
          <w:szCs w:val="20"/>
        </w:rPr>
        <w:t>"</w:t>
      </w:r>
      <w:r>
        <w:rPr>
          <w:iCs/>
          <w:sz w:val="20"/>
          <w:szCs w:val="20"/>
        </w:rPr>
        <w:t>liens de marché et gestion des affaires</w:t>
      </w:r>
      <w:r w:rsidRPr="00E70B14">
        <w:rPr>
          <w:iCs/>
          <w:sz w:val="20"/>
          <w:szCs w:val="20"/>
        </w:rPr>
        <w:t>"</w:t>
      </w:r>
      <w:r>
        <w:rPr>
          <w:iCs/>
          <w:sz w:val="20"/>
          <w:szCs w:val="20"/>
        </w:rPr>
        <w:t>.</w:t>
      </w:r>
      <w:r w:rsidR="008D3BCE">
        <w:rPr>
          <w:iCs/>
          <w:sz w:val="20"/>
          <w:szCs w:val="20"/>
        </w:rPr>
        <w:t xml:space="preserve"> En juillet 2022, une discussion de travail a été faite avec le chef d’équipe de Technoserve en RDC sur une éventuelle complémentarité de nos actions autour du parc national de Kahuzi Biega dans le cadre du programme « </w:t>
      </w:r>
      <w:proofErr w:type="spellStart"/>
      <w:r w:rsidR="008D3BCE">
        <w:rPr>
          <w:iCs/>
          <w:sz w:val="20"/>
          <w:szCs w:val="20"/>
        </w:rPr>
        <w:t>Gorilla</w:t>
      </w:r>
      <w:proofErr w:type="spellEnd"/>
      <w:r w:rsidR="008D3BCE">
        <w:rPr>
          <w:iCs/>
          <w:sz w:val="20"/>
          <w:szCs w:val="20"/>
        </w:rPr>
        <w:t xml:space="preserve"> Alliance ».</w:t>
      </w:r>
    </w:p>
    <w:p w14:paraId="231AF6CC" w14:textId="79D21644" w:rsidR="00E70B14" w:rsidRPr="00E70B14" w:rsidRDefault="00E70B14" w:rsidP="00E70B14">
      <w:pPr>
        <w:rPr>
          <w:iCs/>
          <w:sz w:val="20"/>
          <w:szCs w:val="20"/>
          <w:lang w:val="fr-FR"/>
        </w:rPr>
      </w:pPr>
      <w:r w:rsidRPr="00E70B14">
        <w:rPr>
          <w:iCs/>
          <w:sz w:val="20"/>
          <w:szCs w:val="20"/>
          <w:lang w:val="fr-FR"/>
        </w:rPr>
        <w:t>Une seconde réunion d’orientation d</w:t>
      </w:r>
      <w:r>
        <w:rPr>
          <w:iCs/>
          <w:sz w:val="20"/>
          <w:szCs w:val="20"/>
          <w:lang w:val="fr-FR"/>
        </w:rPr>
        <w:t xml:space="preserve">es consultants locaux a été planifiée et tenue à Goma </w:t>
      </w:r>
      <w:r w:rsidR="00CC1CB6">
        <w:rPr>
          <w:iCs/>
          <w:sz w:val="20"/>
          <w:szCs w:val="20"/>
          <w:lang w:val="fr-FR"/>
        </w:rPr>
        <w:t xml:space="preserve">en juillet 2022. Au cours de cette réunion, les consultants ont été présentés aux coopératives partenaires tout en expliquant leurs méthodologies de travail, et leurs outils de collecte de données. </w:t>
      </w:r>
    </w:p>
    <w:p w14:paraId="3C50567A" w14:textId="77777777" w:rsidR="002D0E8C" w:rsidRPr="00E70B14" w:rsidRDefault="002D0E8C" w:rsidP="002D0E8C">
      <w:pPr>
        <w:rPr>
          <w:lang w:val="en-US"/>
        </w:rPr>
      </w:pPr>
    </w:p>
    <w:p w14:paraId="7112567E" w14:textId="77777777" w:rsidR="002D0E8C" w:rsidRDefault="002D0E8C" w:rsidP="002D0E8C">
      <w:pPr>
        <w:pStyle w:val="Heading2"/>
        <w:numPr>
          <w:ilvl w:val="1"/>
          <w:numId w:val="5"/>
        </w:numPr>
        <w:rPr>
          <w:rFonts w:ascii="Calibri" w:eastAsia="Calibri" w:hAnsi="Calibri" w:cs="Calibri"/>
          <w:sz w:val="22"/>
          <w:szCs w:val="22"/>
        </w:rPr>
      </w:pPr>
      <w:bookmarkStart w:id="25" w:name="_Toc122616986"/>
      <w:r>
        <w:rPr>
          <w:rFonts w:ascii="Calibri" w:eastAsia="Calibri" w:hAnsi="Calibri" w:cs="Calibri"/>
          <w:sz w:val="22"/>
          <w:szCs w:val="22"/>
        </w:rPr>
        <w:t>Genre</w:t>
      </w:r>
      <w:bookmarkEnd w:id="25"/>
    </w:p>
    <w:p w14:paraId="678D073F" w14:textId="77777777" w:rsidR="002D0E8C" w:rsidRDefault="002D0E8C" w:rsidP="002D0E8C">
      <w:pPr>
        <w:pBdr>
          <w:top w:val="nil"/>
          <w:left w:val="nil"/>
          <w:bottom w:val="nil"/>
          <w:right w:val="nil"/>
          <w:between w:val="nil"/>
        </w:pBdr>
        <w:spacing w:after="0" w:line="240" w:lineRule="auto"/>
        <w:rPr>
          <w:sz w:val="16"/>
          <w:szCs w:val="16"/>
        </w:rPr>
      </w:pPr>
    </w:p>
    <w:p w14:paraId="285BF63F" w14:textId="77777777" w:rsidR="002D0E8C" w:rsidRPr="003E7AD8" w:rsidRDefault="002D0E8C" w:rsidP="002D0E8C">
      <w:pPr>
        <w:tabs>
          <w:tab w:val="left" w:pos="5220"/>
        </w:tabs>
        <w:rPr>
          <w:i/>
          <w:sz w:val="20"/>
          <w:szCs w:val="20"/>
        </w:rPr>
      </w:pPr>
      <w:r w:rsidRPr="003E7AD8">
        <w:rPr>
          <w:i/>
          <w:sz w:val="20"/>
          <w:szCs w:val="20"/>
        </w:rPr>
        <w:t xml:space="preserve">Les actions, politiques et réformes prévues dans le Plan d’investissement et visant à réduire la déforestation ont un impact particulier sur les femmes.  Veuillez expliquer comment le programme a tenu compte de l’aspect Genre (désagrégation des indicateurs, recrutement de personnel féminin, représentation dans les instances de décision, consultations spécifiques etc…) en remplissant le tableau 8 dans l’objectif de donner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6B029A1D" w14:textId="77777777" w:rsidR="002D0E8C" w:rsidRPr="003E7AD8" w:rsidRDefault="002D0E8C" w:rsidP="002D0E8C">
      <w:pPr>
        <w:tabs>
          <w:tab w:val="left" w:pos="5220"/>
        </w:tabs>
        <w:rPr>
          <w:i/>
          <w:sz w:val="20"/>
          <w:szCs w:val="20"/>
        </w:rPr>
      </w:pPr>
    </w:p>
    <w:p w14:paraId="5DDF3276" w14:textId="77777777" w:rsidR="002D0E8C" w:rsidRPr="003E7AD8" w:rsidRDefault="002D0E8C" w:rsidP="002D0E8C">
      <w:pPr>
        <w:spacing w:line="240" w:lineRule="auto"/>
        <w:rPr>
          <w:sz w:val="22"/>
          <w:szCs w:val="22"/>
        </w:rPr>
      </w:pPr>
      <w:r w:rsidRPr="003E7AD8">
        <w:rPr>
          <w:sz w:val="22"/>
          <w:szCs w:val="22"/>
        </w:rPr>
        <w:t>Tableau 9 - Suivi des aspects Genre.</w:t>
      </w:r>
    </w:p>
    <w:p w14:paraId="569FB04F" w14:textId="77777777" w:rsidR="002D0E8C" w:rsidRPr="003E7AD8" w:rsidRDefault="002D0E8C" w:rsidP="002D0E8C">
      <w:pPr>
        <w:spacing w:line="240" w:lineRule="auto"/>
        <w:rPr>
          <w:sz w:val="16"/>
          <w:szCs w:val="16"/>
        </w:rPr>
      </w:pP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2405"/>
        <w:gridCol w:w="2268"/>
        <w:gridCol w:w="1701"/>
        <w:gridCol w:w="1404"/>
        <w:gridCol w:w="1573"/>
      </w:tblGrid>
      <w:tr w:rsidR="002D0E8C" w:rsidRPr="003E7AD8" w14:paraId="140F8722" w14:textId="77777777" w:rsidTr="00493794">
        <w:tc>
          <w:tcPr>
            <w:tcW w:w="2405" w:type="dxa"/>
            <w:shd w:val="clear" w:color="auto" w:fill="B4C6E7"/>
          </w:tcPr>
          <w:p w14:paraId="473B9F90" w14:textId="77777777" w:rsidR="002D0E8C" w:rsidRPr="003E7AD8" w:rsidRDefault="002D0E8C" w:rsidP="00493794">
            <w:pPr>
              <w:ind w:left="0" w:firstLine="0"/>
              <w:rPr>
                <w:b/>
              </w:rPr>
            </w:pPr>
            <w:r w:rsidRPr="003E7AD8">
              <w:rPr>
                <w:b/>
                <w:sz w:val="20"/>
              </w:rPr>
              <w:t>Critère</w:t>
            </w:r>
          </w:p>
        </w:tc>
        <w:tc>
          <w:tcPr>
            <w:tcW w:w="2268" w:type="dxa"/>
            <w:shd w:val="clear" w:color="auto" w:fill="B4C6E7"/>
          </w:tcPr>
          <w:p w14:paraId="5565417C" w14:textId="77777777" w:rsidR="002D0E8C" w:rsidRPr="003E7AD8" w:rsidRDefault="002D0E8C" w:rsidP="00493794">
            <w:pPr>
              <w:ind w:left="0" w:firstLine="0"/>
              <w:rPr>
                <w:b/>
              </w:rPr>
            </w:pPr>
            <w:r w:rsidRPr="003E7AD8">
              <w:rPr>
                <w:b/>
                <w:sz w:val="20"/>
              </w:rPr>
              <w:t>Actions prises pour intégrer l’aspect genre</w:t>
            </w:r>
          </w:p>
        </w:tc>
        <w:tc>
          <w:tcPr>
            <w:tcW w:w="1701" w:type="dxa"/>
            <w:shd w:val="clear" w:color="auto" w:fill="B4C6E7"/>
          </w:tcPr>
          <w:p w14:paraId="288E1AA6" w14:textId="77777777" w:rsidR="002D0E8C" w:rsidRPr="003E7AD8" w:rsidRDefault="002D0E8C" w:rsidP="00493794">
            <w:pPr>
              <w:ind w:left="0" w:firstLine="0"/>
              <w:rPr>
                <w:b/>
              </w:rPr>
            </w:pPr>
            <w:r w:rsidRPr="003E7AD8">
              <w:rPr>
                <w:b/>
                <w:sz w:val="20"/>
              </w:rPr>
              <w:t>Résultats</w:t>
            </w:r>
          </w:p>
        </w:tc>
        <w:tc>
          <w:tcPr>
            <w:tcW w:w="1404" w:type="dxa"/>
            <w:shd w:val="clear" w:color="auto" w:fill="B4C6E7"/>
          </w:tcPr>
          <w:p w14:paraId="6EA11BA8" w14:textId="77777777" w:rsidR="002D0E8C" w:rsidRPr="003E7AD8" w:rsidRDefault="002D0E8C" w:rsidP="00493794">
            <w:pPr>
              <w:ind w:left="0" w:firstLine="0"/>
              <w:rPr>
                <w:b/>
              </w:rPr>
            </w:pPr>
            <w:r w:rsidRPr="003E7AD8">
              <w:rPr>
                <w:b/>
                <w:sz w:val="20"/>
              </w:rPr>
              <w:t>Coût en USD</w:t>
            </w:r>
          </w:p>
        </w:tc>
        <w:tc>
          <w:tcPr>
            <w:tcW w:w="1573" w:type="dxa"/>
            <w:shd w:val="clear" w:color="auto" w:fill="B4C6E7"/>
          </w:tcPr>
          <w:p w14:paraId="35AEF591" w14:textId="77777777" w:rsidR="002D0E8C" w:rsidRPr="003E7AD8" w:rsidRDefault="002D0E8C" w:rsidP="00493794">
            <w:pPr>
              <w:ind w:left="0" w:firstLine="0"/>
              <w:rPr>
                <w:b/>
              </w:rPr>
            </w:pPr>
            <w:r w:rsidRPr="003E7AD8">
              <w:rPr>
                <w:b/>
                <w:sz w:val="20"/>
              </w:rPr>
              <w:t>Défis affrontés</w:t>
            </w:r>
          </w:p>
        </w:tc>
      </w:tr>
      <w:tr w:rsidR="002D0E8C" w:rsidRPr="003E7AD8" w14:paraId="58D7C47B" w14:textId="77777777" w:rsidTr="00493794">
        <w:tc>
          <w:tcPr>
            <w:tcW w:w="2405" w:type="dxa"/>
          </w:tcPr>
          <w:p w14:paraId="32BFD375" w14:textId="77777777" w:rsidR="002D0E8C" w:rsidRPr="003E7AD8" w:rsidRDefault="002D0E8C" w:rsidP="00493794">
            <w:pPr>
              <w:ind w:left="0" w:firstLine="0"/>
            </w:pPr>
            <w:r w:rsidRPr="003E7AD8">
              <w:rPr>
                <w:sz w:val="20"/>
              </w:rPr>
              <w:t>Mise en œuvre/Activités</w:t>
            </w:r>
          </w:p>
        </w:tc>
        <w:tc>
          <w:tcPr>
            <w:tcW w:w="2268" w:type="dxa"/>
          </w:tcPr>
          <w:p w14:paraId="041FFA83" w14:textId="77777777" w:rsidR="002D0E8C" w:rsidRPr="003E7AD8" w:rsidRDefault="002D0E8C" w:rsidP="00493794">
            <w:pPr>
              <w:ind w:left="0" w:firstLine="0"/>
            </w:pPr>
          </w:p>
        </w:tc>
        <w:tc>
          <w:tcPr>
            <w:tcW w:w="1701" w:type="dxa"/>
          </w:tcPr>
          <w:p w14:paraId="59DA203F" w14:textId="77777777" w:rsidR="002D0E8C" w:rsidRPr="003E7AD8" w:rsidRDefault="002D0E8C" w:rsidP="00493794">
            <w:pPr>
              <w:ind w:left="0" w:firstLine="0"/>
            </w:pPr>
          </w:p>
        </w:tc>
        <w:tc>
          <w:tcPr>
            <w:tcW w:w="1404" w:type="dxa"/>
          </w:tcPr>
          <w:p w14:paraId="2013F49E" w14:textId="77777777" w:rsidR="002D0E8C" w:rsidRPr="003E7AD8" w:rsidRDefault="002D0E8C" w:rsidP="00493794">
            <w:pPr>
              <w:ind w:left="0" w:firstLine="0"/>
            </w:pPr>
          </w:p>
        </w:tc>
        <w:tc>
          <w:tcPr>
            <w:tcW w:w="1573" w:type="dxa"/>
          </w:tcPr>
          <w:p w14:paraId="389C222C" w14:textId="77777777" w:rsidR="002D0E8C" w:rsidRPr="003E7AD8" w:rsidRDefault="002D0E8C" w:rsidP="00493794">
            <w:pPr>
              <w:ind w:left="0" w:firstLine="0"/>
            </w:pPr>
          </w:p>
        </w:tc>
      </w:tr>
      <w:tr w:rsidR="002D0E8C" w14:paraId="192ED0B8" w14:textId="77777777" w:rsidTr="00493794">
        <w:tc>
          <w:tcPr>
            <w:tcW w:w="2405" w:type="dxa"/>
          </w:tcPr>
          <w:p w14:paraId="68997BFF" w14:textId="77777777" w:rsidR="002D0E8C" w:rsidRDefault="002D0E8C" w:rsidP="00493794">
            <w:pPr>
              <w:ind w:left="0" w:firstLine="0"/>
            </w:pPr>
            <w:r w:rsidRPr="003E7AD8">
              <w:rPr>
                <w:sz w:val="20"/>
              </w:rPr>
              <w:t>Suivi-évaluation</w:t>
            </w:r>
          </w:p>
        </w:tc>
        <w:tc>
          <w:tcPr>
            <w:tcW w:w="2268" w:type="dxa"/>
          </w:tcPr>
          <w:p w14:paraId="6336D341" w14:textId="77777777" w:rsidR="002D0E8C" w:rsidRDefault="002D0E8C" w:rsidP="00493794">
            <w:pPr>
              <w:ind w:left="0" w:firstLine="0"/>
            </w:pPr>
          </w:p>
        </w:tc>
        <w:tc>
          <w:tcPr>
            <w:tcW w:w="1701" w:type="dxa"/>
          </w:tcPr>
          <w:p w14:paraId="49535ADA" w14:textId="77777777" w:rsidR="002D0E8C" w:rsidRDefault="002D0E8C" w:rsidP="00493794">
            <w:pPr>
              <w:ind w:left="0" w:firstLine="0"/>
            </w:pPr>
          </w:p>
        </w:tc>
        <w:tc>
          <w:tcPr>
            <w:tcW w:w="1404" w:type="dxa"/>
          </w:tcPr>
          <w:p w14:paraId="1DD128CD" w14:textId="77777777" w:rsidR="002D0E8C" w:rsidRDefault="002D0E8C" w:rsidP="00493794">
            <w:pPr>
              <w:ind w:left="0" w:firstLine="0"/>
            </w:pPr>
          </w:p>
        </w:tc>
        <w:tc>
          <w:tcPr>
            <w:tcW w:w="1573" w:type="dxa"/>
          </w:tcPr>
          <w:p w14:paraId="7C16FE83" w14:textId="77777777" w:rsidR="002D0E8C" w:rsidRDefault="002D0E8C" w:rsidP="00493794">
            <w:pPr>
              <w:ind w:left="0" w:firstLine="0"/>
            </w:pPr>
          </w:p>
        </w:tc>
      </w:tr>
    </w:tbl>
    <w:p w14:paraId="3409D054" w14:textId="0D18F077" w:rsidR="002D0E8C" w:rsidRDefault="002D0E8C" w:rsidP="002D0E8C">
      <w:pPr>
        <w:spacing w:line="240" w:lineRule="auto"/>
        <w:rPr>
          <w:sz w:val="22"/>
          <w:szCs w:val="22"/>
        </w:rPr>
      </w:pPr>
    </w:p>
    <w:p w14:paraId="10CDC7B2" w14:textId="45B044F6" w:rsidR="00474B85" w:rsidRDefault="00474B85" w:rsidP="002D0E8C">
      <w:pPr>
        <w:spacing w:line="240" w:lineRule="auto"/>
        <w:rPr>
          <w:sz w:val="22"/>
          <w:szCs w:val="22"/>
        </w:rPr>
      </w:pPr>
      <w:r>
        <w:rPr>
          <w:sz w:val="22"/>
          <w:szCs w:val="22"/>
        </w:rPr>
        <w:t>Bien que nous ne sommes pas dans la phase d’implémentation du projet, nous avons tenu compte de l’aspect du Gender lors de nos évaluations. De manière particulière, le « </w:t>
      </w:r>
      <w:proofErr w:type="spellStart"/>
      <w:r w:rsidRPr="00474B85">
        <w:rPr>
          <w:sz w:val="22"/>
          <w:szCs w:val="22"/>
        </w:rPr>
        <w:t>Livelihoods</w:t>
      </w:r>
      <w:proofErr w:type="spellEnd"/>
      <w:r w:rsidRPr="00474B85">
        <w:rPr>
          <w:sz w:val="22"/>
          <w:szCs w:val="22"/>
        </w:rPr>
        <w:t xml:space="preserve">/Living </w:t>
      </w:r>
      <w:proofErr w:type="spellStart"/>
      <w:r w:rsidRPr="00474B85">
        <w:rPr>
          <w:sz w:val="22"/>
          <w:szCs w:val="22"/>
        </w:rPr>
        <w:t>Income</w:t>
      </w:r>
      <w:proofErr w:type="spellEnd"/>
      <w:r w:rsidRPr="00474B85">
        <w:rPr>
          <w:sz w:val="22"/>
          <w:szCs w:val="22"/>
        </w:rPr>
        <w:t xml:space="preserve">/GALS </w:t>
      </w:r>
      <w:proofErr w:type="spellStart"/>
      <w:r w:rsidRPr="00474B85">
        <w:rPr>
          <w:sz w:val="22"/>
          <w:szCs w:val="22"/>
        </w:rPr>
        <w:t>Assessments</w:t>
      </w:r>
      <w:proofErr w:type="spellEnd"/>
      <w:r>
        <w:rPr>
          <w:sz w:val="22"/>
          <w:szCs w:val="22"/>
        </w:rPr>
        <w:t> » a entre autres établi les statuts de l’intégration du Gender.</w:t>
      </w:r>
    </w:p>
    <w:p w14:paraId="70B43B45" w14:textId="77777777" w:rsidR="00CE6009" w:rsidRDefault="00CE6009" w:rsidP="002D0E8C">
      <w:pPr>
        <w:spacing w:line="240" w:lineRule="auto"/>
        <w:rPr>
          <w:sz w:val="22"/>
          <w:szCs w:val="22"/>
        </w:rPr>
      </w:pPr>
    </w:p>
    <w:p w14:paraId="772B1173" w14:textId="16525C86" w:rsidR="00474B85" w:rsidRDefault="00474B85" w:rsidP="002D0E8C">
      <w:pPr>
        <w:spacing w:line="240" w:lineRule="auto"/>
        <w:rPr>
          <w:sz w:val="22"/>
          <w:szCs w:val="22"/>
        </w:rPr>
      </w:pPr>
      <w:r>
        <w:rPr>
          <w:sz w:val="22"/>
          <w:szCs w:val="22"/>
        </w:rPr>
        <w:t xml:space="preserve">Il a été évalué : </w:t>
      </w:r>
    </w:p>
    <w:p w14:paraId="6466AE77" w14:textId="5AD75887" w:rsidR="00474B85" w:rsidRPr="00474B85" w:rsidRDefault="00474B85" w:rsidP="00474B85">
      <w:pPr>
        <w:pStyle w:val="ListParagraph"/>
        <w:numPr>
          <w:ilvl w:val="0"/>
          <w:numId w:val="32"/>
        </w:numPr>
        <w:spacing w:line="240" w:lineRule="auto"/>
        <w:rPr>
          <w:sz w:val="22"/>
          <w:szCs w:val="22"/>
          <w:lang w:val="fr-FR"/>
        </w:rPr>
      </w:pPr>
      <w:r>
        <w:rPr>
          <w:sz w:val="22"/>
          <w:szCs w:val="22"/>
          <w:lang w:val="fr-FR"/>
        </w:rPr>
        <w:t>L’</w:t>
      </w:r>
      <w:r w:rsidRPr="00474B85">
        <w:rPr>
          <w:sz w:val="22"/>
          <w:szCs w:val="22"/>
          <w:lang w:val="fr-FR"/>
        </w:rPr>
        <w:t xml:space="preserve">inclusion du Gender dans la prise des </w:t>
      </w:r>
      <w:r w:rsidR="00CE6009" w:rsidRPr="00474B85">
        <w:rPr>
          <w:sz w:val="22"/>
          <w:szCs w:val="22"/>
          <w:lang w:val="fr-FR"/>
        </w:rPr>
        <w:t>décision</w:t>
      </w:r>
      <w:r w:rsidR="00CE6009">
        <w:rPr>
          <w:sz w:val="22"/>
          <w:szCs w:val="22"/>
          <w:lang w:val="fr-FR"/>
        </w:rPr>
        <w:t>s</w:t>
      </w:r>
      <w:r>
        <w:rPr>
          <w:sz w:val="22"/>
          <w:szCs w:val="22"/>
          <w:lang w:val="fr-FR"/>
        </w:rPr>
        <w:t xml:space="preserve">, </w:t>
      </w:r>
    </w:p>
    <w:p w14:paraId="30EBD6E8" w14:textId="6A01FB73" w:rsidR="00474B85" w:rsidRPr="00474B85" w:rsidRDefault="00474B85" w:rsidP="00474B85">
      <w:pPr>
        <w:pStyle w:val="ListParagraph"/>
        <w:numPr>
          <w:ilvl w:val="0"/>
          <w:numId w:val="32"/>
        </w:numPr>
        <w:spacing w:line="240" w:lineRule="auto"/>
        <w:rPr>
          <w:sz w:val="22"/>
          <w:szCs w:val="22"/>
          <w:lang w:val="fr-FR"/>
        </w:rPr>
      </w:pPr>
      <w:r>
        <w:rPr>
          <w:sz w:val="22"/>
          <w:szCs w:val="22"/>
          <w:lang w:val="fr-FR"/>
        </w:rPr>
        <w:t>Les politiques de l’</w:t>
      </w:r>
      <w:r w:rsidRPr="00474B85">
        <w:rPr>
          <w:sz w:val="22"/>
          <w:szCs w:val="22"/>
          <w:lang w:val="fr-FR"/>
        </w:rPr>
        <w:t>inclusion du Gender</w:t>
      </w:r>
      <w:r>
        <w:rPr>
          <w:sz w:val="22"/>
          <w:szCs w:val="22"/>
          <w:lang w:val="fr-FR"/>
        </w:rPr>
        <w:t xml:space="preserve">, </w:t>
      </w:r>
    </w:p>
    <w:p w14:paraId="1F15FF37" w14:textId="77777777" w:rsidR="00C048BF" w:rsidRPr="00C048BF" w:rsidRDefault="00474B85" w:rsidP="00771291">
      <w:pPr>
        <w:pStyle w:val="ListParagraph"/>
        <w:numPr>
          <w:ilvl w:val="0"/>
          <w:numId w:val="32"/>
        </w:numPr>
        <w:spacing w:line="240" w:lineRule="auto"/>
        <w:rPr>
          <w:sz w:val="22"/>
          <w:szCs w:val="22"/>
        </w:rPr>
      </w:pPr>
      <w:r w:rsidRPr="00474B85">
        <w:rPr>
          <w:sz w:val="22"/>
          <w:szCs w:val="22"/>
          <w:lang w:val="fr-FR"/>
        </w:rPr>
        <w:t xml:space="preserve">La méthodologie du </w:t>
      </w:r>
      <w:r w:rsidR="00C048BF">
        <w:rPr>
          <w:sz w:val="22"/>
          <w:szCs w:val="22"/>
          <w:lang w:val="fr-FR"/>
        </w:rPr>
        <w:t>GALS (Gender Action Learning System).</w:t>
      </w:r>
    </w:p>
    <w:p w14:paraId="7789E3CE" w14:textId="4D52C7EB" w:rsidR="002D0E8C" w:rsidRDefault="00C048BF" w:rsidP="00C048BF">
      <w:pPr>
        <w:spacing w:line="240" w:lineRule="auto"/>
        <w:rPr>
          <w:sz w:val="22"/>
          <w:szCs w:val="22"/>
        </w:rPr>
      </w:pPr>
      <w:r>
        <w:rPr>
          <w:sz w:val="22"/>
          <w:szCs w:val="22"/>
        </w:rPr>
        <w:t>Sur base de ces évaluations, les observations et recommandations spécifiques ont été faites sur l’intégration du Gender.</w:t>
      </w:r>
    </w:p>
    <w:p w14:paraId="7BCC53F7" w14:textId="77777777" w:rsidR="00CE6009" w:rsidRPr="00C048BF" w:rsidRDefault="00CE6009" w:rsidP="00C048BF">
      <w:pPr>
        <w:spacing w:line="240" w:lineRule="auto"/>
        <w:rPr>
          <w:sz w:val="22"/>
          <w:szCs w:val="22"/>
        </w:rPr>
      </w:pPr>
    </w:p>
    <w:p w14:paraId="7FF54600" w14:textId="77777777" w:rsidR="002D0E8C" w:rsidRPr="00C048BF" w:rsidRDefault="002D0E8C" w:rsidP="002D0E8C">
      <w:pPr>
        <w:pStyle w:val="Heading2"/>
        <w:numPr>
          <w:ilvl w:val="1"/>
          <w:numId w:val="5"/>
        </w:numPr>
        <w:rPr>
          <w:rFonts w:ascii="Calibri" w:eastAsia="Calibri" w:hAnsi="Calibri" w:cs="Calibri"/>
          <w:sz w:val="22"/>
          <w:szCs w:val="22"/>
          <w:lang w:val="en-US"/>
        </w:rPr>
      </w:pPr>
      <w:bookmarkStart w:id="26" w:name="_Toc122616987"/>
      <w:r>
        <w:rPr>
          <w:rFonts w:ascii="Calibri" w:eastAsia="Calibri" w:hAnsi="Calibri" w:cs="Calibri"/>
          <w:sz w:val="22"/>
          <w:szCs w:val="22"/>
        </w:rPr>
        <w:t>Peuples Autochtones</w:t>
      </w:r>
      <w:bookmarkEnd w:id="26"/>
      <w:r w:rsidRPr="00C048BF">
        <w:rPr>
          <w:rFonts w:ascii="Calibri" w:eastAsia="Calibri" w:hAnsi="Calibri" w:cs="Calibri"/>
          <w:sz w:val="22"/>
          <w:szCs w:val="22"/>
          <w:lang w:val="en-US"/>
        </w:rPr>
        <w:t xml:space="preserve"> </w:t>
      </w:r>
    </w:p>
    <w:p w14:paraId="7F8B6B0D" w14:textId="4BC77CC9" w:rsidR="002D0E8C" w:rsidRPr="00C048BF" w:rsidRDefault="002D0E8C" w:rsidP="002D0E8C">
      <w:pPr>
        <w:rPr>
          <w:lang w:val="en-US"/>
        </w:rPr>
      </w:pPr>
    </w:p>
    <w:p w14:paraId="397532CF" w14:textId="176E5945" w:rsidR="00C048BF" w:rsidRDefault="00C048BF" w:rsidP="002D0E8C">
      <w:pPr>
        <w:rPr>
          <w:sz w:val="22"/>
          <w:szCs w:val="22"/>
        </w:rPr>
      </w:pPr>
      <w:r>
        <w:rPr>
          <w:lang w:val="fr-FR"/>
        </w:rPr>
        <w:t>Sachant que pour le seul parc national de Kahuzi Biega, depuis 2018, les pygmées sont responsables de la déforestation de plus de 50 ha du parc, u</w:t>
      </w:r>
      <w:r w:rsidRPr="00C048BF">
        <w:rPr>
          <w:lang w:val="fr-FR"/>
        </w:rPr>
        <w:t xml:space="preserve">ne attention particulière a </w:t>
      </w:r>
      <w:r>
        <w:rPr>
          <w:lang w:val="fr-FR"/>
        </w:rPr>
        <w:t>é</w:t>
      </w:r>
      <w:r w:rsidRPr="00C048BF">
        <w:rPr>
          <w:lang w:val="fr-FR"/>
        </w:rPr>
        <w:t>t</w:t>
      </w:r>
      <w:r>
        <w:rPr>
          <w:lang w:val="fr-FR"/>
        </w:rPr>
        <w:t>é</w:t>
      </w:r>
      <w:r w:rsidRPr="00C048BF">
        <w:rPr>
          <w:lang w:val="fr-FR"/>
        </w:rPr>
        <w:t xml:space="preserve"> accordée</w:t>
      </w:r>
      <w:r>
        <w:rPr>
          <w:lang w:val="fr-FR"/>
        </w:rPr>
        <w:t xml:space="preserve"> aux p</w:t>
      </w:r>
      <w:proofErr w:type="spellStart"/>
      <w:r>
        <w:rPr>
          <w:sz w:val="22"/>
          <w:szCs w:val="22"/>
        </w:rPr>
        <w:t>euples</w:t>
      </w:r>
      <w:proofErr w:type="spellEnd"/>
      <w:r>
        <w:rPr>
          <w:sz w:val="22"/>
          <w:szCs w:val="22"/>
        </w:rPr>
        <w:t xml:space="preserve"> autochtones dans notre étude.</w:t>
      </w:r>
    </w:p>
    <w:p w14:paraId="7F6368C1" w14:textId="5B1B2146" w:rsidR="00C048BF" w:rsidRDefault="00CE6009" w:rsidP="002D0E8C">
      <w:pPr>
        <w:rPr>
          <w:sz w:val="22"/>
          <w:szCs w:val="22"/>
        </w:rPr>
      </w:pPr>
      <w:r>
        <w:rPr>
          <w:sz w:val="22"/>
          <w:szCs w:val="22"/>
        </w:rPr>
        <w:t>Farm Africa propose u</w:t>
      </w:r>
      <w:r w:rsidR="00C048BF">
        <w:rPr>
          <w:sz w:val="22"/>
          <w:szCs w:val="22"/>
        </w:rPr>
        <w:t xml:space="preserve">ne stratégie complémentaire </w:t>
      </w:r>
      <w:r>
        <w:rPr>
          <w:sz w:val="22"/>
          <w:szCs w:val="22"/>
        </w:rPr>
        <w:t>aux stratégies de reforestation du parc prises par diverses ONGD et le parc.</w:t>
      </w:r>
      <w:r w:rsidRPr="00CE6009">
        <w:rPr>
          <w:sz w:val="22"/>
          <w:szCs w:val="22"/>
        </w:rPr>
        <w:t xml:space="preserve"> </w:t>
      </w:r>
      <w:r>
        <w:rPr>
          <w:sz w:val="22"/>
          <w:szCs w:val="22"/>
        </w:rPr>
        <w:t>Notre stratégie intègrera pus les peuples autochtones dans ce processus.</w:t>
      </w:r>
    </w:p>
    <w:p w14:paraId="2A0D4BA1" w14:textId="77777777" w:rsidR="00CE6009" w:rsidRDefault="00CE6009" w:rsidP="00CE6009">
      <w:pPr>
        <w:pStyle w:val="Heading2"/>
        <w:rPr>
          <w:rFonts w:ascii="Calibri" w:eastAsia="Calibri" w:hAnsi="Calibri" w:cs="Calibri"/>
          <w:sz w:val="22"/>
          <w:szCs w:val="22"/>
        </w:rPr>
      </w:pPr>
      <w:bookmarkStart w:id="27" w:name="_Toc122616988"/>
    </w:p>
    <w:p w14:paraId="2296D812" w14:textId="1F76C26B" w:rsidR="002D0E8C" w:rsidRDefault="002D0E8C" w:rsidP="002D0E8C">
      <w:pPr>
        <w:pStyle w:val="Heading2"/>
        <w:numPr>
          <w:ilvl w:val="1"/>
          <w:numId w:val="5"/>
        </w:numPr>
        <w:rPr>
          <w:rFonts w:ascii="Calibri" w:eastAsia="Calibri" w:hAnsi="Calibri" w:cs="Calibri"/>
          <w:sz w:val="22"/>
          <w:szCs w:val="22"/>
        </w:rPr>
      </w:pPr>
      <w:r>
        <w:rPr>
          <w:rFonts w:ascii="Calibri" w:eastAsia="Calibri" w:hAnsi="Calibri" w:cs="Calibri"/>
          <w:sz w:val="22"/>
          <w:szCs w:val="22"/>
        </w:rPr>
        <w:t>Autres groupes sociaux (Jeunes, mineurs, etc.)</w:t>
      </w:r>
      <w:bookmarkEnd w:id="27"/>
    </w:p>
    <w:p w14:paraId="0FEBF83E" w14:textId="54D461F5" w:rsidR="002D0E8C" w:rsidRDefault="002D0E8C" w:rsidP="002D0E8C"/>
    <w:p w14:paraId="1CFA087F" w14:textId="56C499D0" w:rsidR="00CE6009" w:rsidRDefault="00CE6009" w:rsidP="00CE6009">
      <w:pPr>
        <w:spacing w:line="240" w:lineRule="auto"/>
        <w:rPr>
          <w:sz w:val="22"/>
          <w:szCs w:val="22"/>
        </w:rPr>
      </w:pPr>
      <w:r>
        <w:rPr>
          <w:sz w:val="22"/>
          <w:szCs w:val="22"/>
        </w:rPr>
        <w:t>Bien que nous ne sommes pas dans la phase d’implémentation du projet, nous avons tenu compte de l’inclusion de la jeunesse lors de nos évaluations. De manière particulière, le « </w:t>
      </w:r>
      <w:proofErr w:type="spellStart"/>
      <w:r w:rsidRPr="00474B85">
        <w:rPr>
          <w:sz w:val="22"/>
          <w:szCs w:val="22"/>
        </w:rPr>
        <w:t>Livelihoods</w:t>
      </w:r>
      <w:proofErr w:type="spellEnd"/>
      <w:r w:rsidRPr="00474B85">
        <w:rPr>
          <w:sz w:val="22"/>
          <w:szCs w:val="22"/>
        </w:rPr>
        <w:t xml:space="preserve">/Living </w:t>
      </w:r>
      <w:proofErr w:type="spellStart"/>
      <w:r w:rsidRPr="00474B85">
        <w:rPr>
          <w:sz w:val="22"/>
          <w:szCs w:val="22"/>
        </w:rPr>
        <w:t>Income</w:t>
      </w:r>
      <w:proofErr w:type="spellEnd"/>
      <w:r w:rsidRPr="00474B85">
        <w:rPr>
          <w:sz w:val="22"/>
          <w:szCs w:val="22"/>
        </w:rPr>
        <w:t xml:space="preserve">/GALS </w:t>
      </w:r>
      <w:proofErr w:type="spellStart"/>
      <w:r w:rsidRPr="00474B85">
        <w:rPr>
          <w:sz w:val="22"/>
          <w:szCs w:val="22"/>
        </w:rPr>
        <w:t>Assessments</w:t>
      </w:r>
      <w:proofErr w:type="spellEnd"/>
      <w:r>
        <w:rPr>
          <w:sz w:val="22"/>
          <w:szCs w:val="22"/>
        </w:rPr>
        <w:t> » a entre autres établi les statuts de l’inclusion de la jeunesse.</w:t>
      </w:r>
    </w:p>
    <w:p w14:paraId="3F24B4FF" w14:textId="77777777" w:rsidR="00CE6009" w:rsidRDefault="00CE6009" w:rsidP="00CE6009">
      <w:pPr>
        <w:spacing w:line="240" w:lineRule="auto"/>
        <w:rPr>
          <w:sz w:val="22"/>
          <w:szCs w:val="22"/>
        </w:rPr>
      </w:pPr>
      <w:r>
        <w:rPr>
          <w:sz w:val="22"/>
          <w:szCs w:val="22"/>
        </w:rPr>
        <w:t xml:space="preserve">Il a été évalué : </w:t>
      </w:r>
    </w:p>
    <w:p w14:paraId="0956E2C8" w14:textId="06ECC25B" w:rsidR="00CE6009" w:rsidRPr="00474B85" w:rsidRDefault="00CE6009" w:rsidP="00CE6009">
      <w:pPr>
        <w:pStyle w:val="ListParagraph"/>
        <w:numPr>
          <w:ilvl w:val="0"/>
          <w:numId w:val="32"/>
        </w:numPr>
        <w:spacing w:line="240" w:lineRule="auto"/>
        <w:rPr>
          <w:sz w:val="22"/>
          <w:szCs w:val="22"/>
          <w:lang w:val="fr-FR"/>
        </w:rPr>
      </w:pPr>
      <w:r>
        <w:rPr>
          <w:sz w:val="22"/>
          <w:szCs w:val="22"/>
          <w:lang w:val="fr-FR"/>
        </w:rPr>
        <w:t>L’</w:t>
      </w:r>
      <w:r w:rsidRPr="00474B85">
        <w:rPr>
          <w:sz w:val="22"/>
          <w:szCs w:val="22"/>
          <w:lang w:val="fr-FR"/>
        </w:rPr>
        <w:t>inclusion d</w:t>
      </w:r>
      <w:r>
        <w:rPr>
          <w:sz w:val="22"/>
          <w:szCs w:val="22"/>
          <w:lang w:val="fr-FR"/>
        </w:rPr>
        <w:t>e la jeunesse</w:t>
      </w:r>
      <w:r w:rsidRPr="00474B85">
        <w:rPr>
          <w:sz w:val="22"/>
          <w:szCs w:val="22"/>
          <w:lang w:val="fr-FR"/>
        </w:rPr>
        <w:t xml:space="preserve"> dans la prise des décision</w:t>
      </w:r>
      <w:r>
        <w:rPr>
          <w:sz w:val="22"/>
          <w:szCs w:val="22"/>
          <w:lang w:val="fr-FR"/>
        </w:rPr>
        <w:t xml:space="preserve">s, </w:t>
      </w:r>
    </w:p>
    <w:p w14:paraId="5717C589" w14:textId="3BC8C394" w:rsidR="00CE6009" w:rsidRPr="00C048BF" w:rsidRDefault="00CE6009" w:rsidP="00CE6009">
      <w:pPr>
        <w:spacing w:line="240" w:lineRule="auto"/>
        <w:rPr>
          <w:sz w:val="22"/>
          <w:szCs w:val="22"/>
        </w:rPr>
      </w:pPr>
      <w:r>
        <w:rPr>
          <w:sz w:val="22"/>
          <w:szCs w:val="22"/>
        </w:rPr>
        <w:lastRenderedPageBreak/>
        <w:t>Sur base de ces évaluations, les observations et recommandations spécifiques ont été faites sur l’inclusion de la jeunesse.</w:t>
      </w:r>
    </w:p>
    <w:p w14:paraId="72BECE37" w14:textId="77777777" w:rsidR="00CE6009" w:rsidRDefault="00CE6009" w:rsidP="002D0E8C"/>
    <w:p w14:paraId="6A9F23DC" w14:textId="77777777" w:rsidR="002D0E8C" w:rsidRDefault="002D0E8C" w:rsidP="002D0E8C">
      <w:pPr>
        <w:pStyle w:val="Heading2"/>
        <w:numPr>
          <w:ilvl w:val="1"/>
          <w:numId w:val="5"/>
        </w:numPr>
        <w:rPr>
          <w:rFonts w:ascii="Calibri" w:eastAsia="Calibri" w:hAnsi="Calibri" w:cs="Calibri"/>
          <w:sz w:val="22"/>
          <w:szCs w:val="22"/>
        </w:rPr>
      </w:pPr>
      <w:bookmarkStart w:id="28" w:name="_Toc122616989"/>
      <w:r>
        <w:rPr>
          <w:rFonts w:ascii="Calibri" w:eastAsia="Calibri" w:hAnsi="Calibri" w:cs="Calibri"/>
          <w:sz w:val="22"/>
          <w:szCs w:val="22"/>
        </w:rPr>
        <w:t>Respect de normes environnementale et sociale</w:t>
      </w:r>
      <w:bookmarkEnd w:id="28"/>
    </w:p>
    <w:p w14:paraId="762F97BE" w14:textId="77777777" w:rsidR="002D0E8C" w:rsidRDefault="002D0E8C" w:rsidP="002D0E8C">
      <w:pPr>
        <w:pBdr>
          <w:top w:val="nil"/>
          <w:left w:val="nil"/>
          <w:bottom w:val="nil"/>
          <w:right w:val="nil"/>
          <w:between w:val="nil"/>
        </w:pBdr>
        <w:spacing w:after="0" w:line="240" w:lineRule="auto"/>
        <w:rPr>
          <w:sz w:val="16"/>
          <w:szCs w:val="16"/>
        </w:rPr>
      </w:pPr>
    </w:p>
    <w:p w14:paraId="1ADD58A6" w14:textId="77777777" w:rsidR="002D0E8C" w:rsidRDefault="002D0E8C" w:rsidP="002D0E8C">
      <w:pPr>
        <w:rPr>
          <w:i/>
          <w:sz w:val="20"/>
          <w:szCs w:val="20"/>
        </w:rPr>
      </w:pPr>
      <w:r w:rsidRPr="003E7AD8">
        <w:rPr>
          <w:i/>
          <w:sz w:val="20"/>
          <w:szCs w:val="20"/>
        </w:rPr>
        <w:t>Tel que défini dans le contexte de la CCNUCC et en particulier des décisions de la COP de Cancun sur les sauvegardes, les parties à la COP ayant l’ambition d’accéder aux paiements basés sur les résultats doivent pouvoir démontrer que les garanties de Cancun ajustées au contexte national ont été respectées dans la production des réductions d’émissions concernées. La mise en œuvre du Plan d’Investissement REDD+ concourt à la génération de telles réductions d’émissions. Il est donc nécessaire pour tous les programmes, tant sectoriels qu’intégrés, de s’assurer du respect et de rapporter sur ces normes.  Dans un premier temps ceci facilite la consolidation des informations au niveau de CAFI, et dans un deuxième temps ces informations pourront être utilisées dans le Résumé des Informations sur les Sauvegardes si soumission à la CCNUCC. Veuillez donc rapporter sur les normes environnementale et sociale.</w:t>
      </w:r>
    </w:p>
    <w:p w14:paraId="389E9F43" w14:textId="34078EC0" w:rsidR="002D0E8C" w:rsidRPr="00CE6009" w:rsidRDefault="00CE6009" w:rsidP="002D0E8C">
      <w:pPr>
        <w:rPr>
          <w:b/>
          <w:bCs/>
          <w:iCs/>
          <w:sz w:val="20"/>
          <w:szCs w:val="20"/>
        </w:rPr>
      </w:pPr>
      <w:r w:rsidRPr="00CE6009">
        <w:rPr>
          <w:b/>
          <w:bCs/>
          <w:iCs/>
          <w:sz w:val="20"/>
          <w:szCs w:val="20"/>
        </w:rPr>
        <w:t>N/A</w:t>
      </w:r>
    </w:p>
    <w:p w14:paraId="3850A7B4" w14:textId="77777777" w:rsidR="002D0E8C" w:rsidRPr="00C15B9E" w:rsidRDefault="002D0E8C" w:rsidP="002D0E8C">
      <w:pPr>
        <w:rPr>
          <w:i/>
          <w:sz w:val="20"/>
          <w:szCs w:val="20"/>
          <w:lang w:val="fr-CH"/>
        </w:rPr>
      </w:pPr>
    </w:p>
    <w:p w14:paraId="093E807B" w14:textId="77777777" w:rsidR="002D0E8C" w:rsidRPr="0016778B" w:rsidRDefault="002D0E8C" w:rsidP="002D0E8C">
      <w:pPr>
        <w:pStyle w:val="Heading3"/>
        <w:rPr>
          <w:rStyle w:val="IntenseEmphasis"/>
        </w:rPr>
      </w:pPr>
      <w:bookmarkStart w:id="29" w:name="_Toc122616990"/>
      <w:r w:rsidRPr="0016778B">
        <w:rPr>
          <w:rStyle w:val="IntenseEmphasis"/>
        </w:rPr>
        <w:t>a. Etude d’impact environnementale et sociale</w:t>
      </w:r>
      <w:bookmarkEnd w:id="29"/>
    </w:p>
    <w:p w14:paraId="3DD3AB3A" w14:textId="77777777" w:rsidR="002D0E8C" w:rsidRDefault="002D0E8C" w:rsidP="002D0E8C">
      <w:pPr>
        <w:keepNext/>
        <w:pBdr>
          <w:top w:val="nil"/>
          <w:left w:val="nil"/>
          <w:bottom w:val="nil"/>
          <w:right w:val="nil"/>
          <w:between w:val="nil"/>
        </w:pBdr>
        <w:spacing w:after="0" w:line="240" w:lineRule="auto"/>
        <w:ind w:left="28" w:right="29" w:hanging="14"/>
        <w:rPr>
          <w:sz w:val="16"/>
          <w:szCs w:val="16"/>
        </w:rPr>
      </w:pPr>
    </w:p>
    <w:p w14:paraId="7C5CA0EA" w14:textId="7FF65A5A" w:rsidR="002D0E8C" w:rsidRDefault="002D0E8C" w:rsidP="002D0E8C">
      <w:pPr>
        <w:rPr>
          <w:i/>
          <w:sz w:val="20"/>
          <w:szCs w:val="20"/>
        </w:rPr>
      </w:pPr>
      <w:r w:rsidRPr="003E7AD8">
        <w:rPr>
          <w:i/>
          <w:sz w:val="20"/>
          <w:szCs w:val="20"/>
        </w:rPr>
        <w:t>Une telle étude a-t-elle été réalisée au cours de ou avant la période sous-examen ? OUI / NON. Dans l’affirmative, veuillez rapporter sur les résultats clés obtenus et/ou les avancées relatives aux mesures d’atténuation, et joindre le rapport de l’étude en annexe ou informer s’il a déjà été transmis au Secrétariat de CAFI</w:t>
      </w:r>
      <w:r w:rsidR="003E7AD8" w:rsidRPr="003E7AD8">
        <w:rPr>
          <w:i/>
          <w:sz w:val="20"/>
          <w:szCs w:val="20"/>
        </w:rPr>
        <w:t xml:space="preserve"> </w:t>
      </w:r>
      <w:r w:rsidR="003E7AD8">
        <w:rPr>
          <w:i/>
          <w:sz w:val="20"/>
          <w:szCs w:val="20"/>
        </w:rPr>
        <w:t>- NO</w:t>
      </w:r>
    </w:p>
    <w:p w14:paraId="089630D7" w14:textId="20FC2050" w:rsidR="002D0E8C" w:rsidRDefault="002D0E8C" w:rsidP="002D0E8C"/>
    <w:p w14:paraId="03705843" w14:textId="51445E0E" w:rsidR="00CE6009" w:rsidRDefault="00CE6009" w:rsidP="002D0E8C">
      <w:r>
        <w:t>Aucune étude IES n’a été réalisée à ce stade du projet.</w:t>
      </w:r>
    </w:p>
    <w:p w14:paraId="5CC8DFE7" w14:textId="77777777" w:rsidR="00CE6009" w:rsidRDefault="00CE6009" w:rsidP="002D0E8C"/>
    <w:p w14:paraId="04DC5717" w14:textId="77777777" w:rsidR="002D0E8C" w:rsidRPr="0016778B" w:rsidRDefault="002D0E8C" w:rsidP="002D0E8C">
      <w:pPr>
        <w:pStyle w:val="Heading2"/>
        <w:keepLines w:val="0"/>
        <w:numPr>
          <w:ilvl w:val="0"/>
          <w:numId w:val="41"/>
        </w:numPr>
        <w:ind w:right="29"/>
        <w:rPr>
          <w:rStyle w:val="IntenseEmphasis"/>
        </w:rPr>
      </w:pPr>
      <w:bookmarkStart w:id="30" w:name="_Toc122616991"/>
      <w:r w:rsidRPr="0016778B">
        <w:rPr>
          <w:rStyle w:val="IntenseEmphasis"/>
        </w:rPr>
        <w:t>Mesures prises afin d’assurer le respect des sauvegardes</w:t>
      </w:r>
      <w:bookmarkEnd w:id="30"/>
    </w:p>
    <w:p w14:paraId="1405BC90" w14:textId="77777777" w:rsidR="002D0E8C" w:rsidRDefault="002D0E8C" w:rsidP="002D0E8C">
      <w:pPr>
        <w:keepNext/>
        <w:pBdr>
          <w:top w:val="nil"/>
          <w:left w:val="nil"/>
          <w:bottom w:val="nil"/>
          <w:right w:val="nil"/>
          <w:between w:val="nil"/>
        </w:pBdr>
        <w:spacing w:after="0" w:line="240" w:lineRule="auto"/>
        <w:ind w:right="29"/>
        <w:rPr>
          <w:sz w:val="16"/>
          <w:szCs w:val="16"/>
        </w:rPr>
      </w:pPr>
    </w:p>
    <w:p w14:paraId="72B13D1F" w14:textId="77777777" w:rsidR="00933992" w:rsidRPr="003E7AD8" w:rsidRDefault="002D0E8C" w:rsidP="002D0E8C">
      <w:pPr>
        <w:keepNext/>
        <w:ind w:left="2" w:right="29" w:firstLine="0"/>
        <w:rPr>
          <w:i/>
          <w:sz w:val="20"/>
          <w:szCs w:val="20"/>
        </w:rPr>
      </w:pPr>
      <w:r w:rsidRPr="003E7AD8">
        <w:rPr>
          <w:i/>
          <w:sz w:val="20"/>
          <w:szCs w:val="20"/>
        </w:rPr>
        <w:t>Décrire ici les études d’impacts ou les mesures prises afin de s’assurer du respect de chacune des sauvegardes, en remplissant le tableau 10</w:t>
      </w:r>
      <w:r w:rsidR="00933992" w:rsidRPr="003E7AD8">
        <w:rPr>
          <w:i/>
          <w:sz w:val="20"/>
          <w:szCs w:val="20"/>
        </w:rPr>
        <w:t xml:space="preserve"> </w:t>
      </w:r>
    </w:p>
    <w:p w14:paraId="3B1FA46C" w14:textId="1D8782CA" w:rsidR="002D0E8C" w:rsidRPr="003E7AD8" w:rsidRDefault="00933992" w:rsidP="002D0E8C">
      <w:pPr>
        <w:keepNext/>
        <w:ind w:left="2" w:right="29" w:firstLine="0"/>
        <w:rPr>
          <w:i/>
          <w:sz w:val="20"/>
          <w:szCs w:val="20"/>
        </w:rPr>
      </w:pPr>
      <w:r w:rsidRPr="003E7AD8">
        <w:rPr>
          <w:b/>
          <w:bCs/>
          <w:iCs/>
          <w:sz w:val="20"/>
          <w:szCs w:val="20"/>
        </w:rPr>
        <w:t>N/A</w:t>
      </w:r>
    </w:p>
    <w:p w14:paraId="47F3A158" w14:textId="77777777" w:rsidR="002D0E8C" w:rsidRPr="003E7AD8" w:rsidRDefault="002D0E8C" w:rsidP="002D0E8C">
      <w:pPr>
        <w:rPr>
          <w:sz w:val="22"/>
          <w:szCs w:val="22"/>
        </w:rPr>
      </w:pPr>
    </w:p>
    <w:p w14:paraId="68818C33" w14:textId="77777777" w:rsidR="002D0E8C" w:rsidRPr="003E7AD8" w:rsidRDefault="002D0E8C" w:rsidP="002D0E8C">
      <w:pPr>
        <w:rPr>
          <w:sz w:val="22"/>
          <w:szCs w:val="22"/>
        </w:rPr>
      </w:pPr>
      <w:r w:rsidRPr="003E7AD8">
        <w:rPr>
          <w:sz w:val="22"/>
          <w:szCs w:val="22"/>
        </w:rPr>
        <w:t>Tableau 10- Suivi des mesures/principes de sauvegardes.</w:t>
      </w:r>
    </w:p>
    <w:p w14:paraId="4CEC7B8F" w14:textId="77777777" w:rsidR="002D0E8C" w:rsidRPr="003E7AD8" w:rsidRDefault="002D0E8C" w:rsidP="002D0E8C">
      <w:pPr>
        <w:pBdr>
          <w:top w:val="nil"/>
          <w:left w:val="nil"/>
          <w:bottom w:val="nil"/>
          <w:right w:val="nil"/>
          <w:between w:val="nil"/>
        </w:pBdr>
        <w:spacing w:after="0" w:line="240" w:lineRule="auto"/>
        <w:rPr>
          <w:sz w:val="16"/>
          <w:szCs w:val="16"/>
        </w:rPr>
      </w:pPr>
    </w:p>
    <w:tbl>
      <w:tblPr>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0"/>
        <w:gridCol w:w="1094"/>
        <w:gridCol w:w="738"/>
        <w:gridCol w:w="1137"/>
      </w:tblGrid>
      <w:tr w:rsidR="002D0E8C" w:rsidRPr="003E7AD8" w14:paraId="39626D95" w14:textId="77777777" w:rsidTr="00493794">
        <w:tc>
          <w:tcPr>
            <w:tcW w:w="5790" w:type="dxa"/>
            <w:shd w:val="clear" w:color="auto" w:fill="8EAADB"/>
          </w:tcPr>
          <w:p w14:paraId="274D0088" w14:textId="77777777" w:rsidR="002D0E8C" w:rsidRPr="003E7AD8" w:rsidRDefault="002D0E8C" w:rsidP="00493794">
            <w:pPr>
              <w:jc w:val="center"/>
              <w:rPr>
                <w:sz w:val="16"/>
                <w:szCs w:val="16"/>
              </w:rPr>
            </w:pPr>
          </w:p>
        </w:tc>
        <w:tc>
          <w:tcPr>
            <w:tcW w:w="1094" w:type="dxa"/>
            <w:shd w:val="clear" w:color="auto" w:fill="8EAADB"/>
          </w:tcPr>
          <w:p w14:paraId="501A243E" w14:textId="77777777" w:rsidR="002D0E8C" w:rsidRPr="003E7AD8" w:rsidRDefault="002D0E8C" w:rsidP="00493794">
            <w:pPr>
              <w:jc w:val="center"/>
              <w:rPr>
                <w:sz w:val="16"/>
                <w:szCs w:val="16"/>
              </w:rPr>
            </w:pPr>
            <w:r w:rsidRPr="003E7AD8">
              <w:rPr>
                <w:sz w:val="16"/>
                <w:szCs w:val="16"/>
              </w:rPr>
              <w:t>Les réalisations</w:t>
            </w:r>
          </w:p>
        </w:tc>
        <w:tc>
          <w:tcPr>
            <w:tcW w:w="738" w:type="dxa"/>
            <w:shd w:val="clear" w:color="auto" w:fill="8EAADB"/>
          </w:tcPr>
          <w:p w14:paraId="15ED3944" w14:textId="77777777" w:rsidR="002D0E8C" w:rsidRPr="003E7AD8" w:rsidRDefault="002D0E8C" w:rsidP="00493794">
            <w:pPr>
              <w:jc w:val="center"/>
              <w:rPr>
                <w:sz w:val="16"/>
                <w:szCs w:val="16"/>
              </w:rPr>
            </w:pPr>
            <w:r w:rsidRPr="003E7AD8">
              <w:rPr>
                <w:sz w:val="16"/>
                <w:szCs w:val="16"/>
              </w:rPr>
              <w:t>Le coût en USD</w:t>
            </w:r>
          </w:p>
        </w:tc>
        <w:tc>
          <w:tcPr>
            <w:tcW w:w="1137" w:type="dxa"/>
            <w:shd w:val="clear" w:color="auto" w:fill="8EAADB"/>
          </w:tcPr>
          <w:p w14:paraId="48BA97E8" w14:textId="77777777" w:rsidR="002D0E8C" w:rsidRPr="003E7AD8" w:rsidRDefault="002D0E8C" w:rsidP="00493794">
            <w:pPr>
              <w:jc w:val="center"/>
              <w:rPr>
                <w:sz w:val="16"/>
                <w:szCs w:val="16"/>
              </w:rPr>
            </w:pPr>
            <w:r w:rsidRPr="003E7AD8">
              <w:rPr>
                <w:sz w:val="16"/>
                <w:szCs w:val="16"/>
              </w:rPr>
              <w:t>Les défis rencontrés</w:t>
            </w:r>
          </w:p>
        </w:tc>
      </w:tr>
      <w:tr w:rsidR="002D0E8C" w:rsidRPr="003E7AD8" w14:paraId="5176A7DD" w14:textId="77777777" w:rsidTr="00493794">
        <w:trPr>
          <w:trHeight w:val="856"/>
        </w:trPr>
        <w:tc>
          <w:tcPr>
            <w:tcW w:w="5790" w:type="dxa"/>
          </w:tcPr>
          <w:p w14:paraId="1012BFDA" w14:textId="77777777" w:rsidR="002D0E8C" w:rsidRPr="003E7AD8" w:rsidRDefault="002D0E8C" w:rsidP="00493794">
            <w:pPr>
              <w:rPr>
                <w:sz w:val="16"/>
                <w:szCs w:val="16"/>
              </w:rPr>
            </w:pPr>
            <w:r w:rsidRPr="003E7AD8">
              <w:rPr>
                <w:sz w:val="16"/>
                <w:szCs w:val="16"/>
              </w:rPr>
              <w:t>Principe 1 : Les activités REDD+ doivent protéger les forêts naturelles, favoriser l’accroissement des services environnementaux et renforcer la préservation de la biodiversité.</w:t>
            </w:r>
          </w:p>
          <w:p w14:paraId="3A56D60D" w14:textId="77777777" w:rsidR="002D0E8C" w:rsidRPr="003E7AD8" w:rsidRDefault="002D0E8C" w:rsidP="00493794">
            <w:pPr>
              <w:rPr>
                <w:sz w:val="16"/>
                <w:szCs w:val="16"/>
              </w:rPr>
            </w:pPr>
            <w:r w:rsidRPr="003E7AD8">
              <w:rPr>
                <w:sz w:val="16"/>
                <w:szCs w:val="16"/>
              </w:rPr>
              <w:t>(Cancun a ; IFC norme 6)</w:t>
            </w:r>
          </w:p>
          <w:p w14:paraId="305E91FB" w14:textId="77777777" w:rsidR="002D0E8C" w:rsidRPr="003E7AD8" w:rsidRDefault="002D0E8C" w:rsidP="00493794">
            <w:pPr>
              <w:rPr>
                <w:color w:val="ED7D31"/>
                <w:sz w:val="16"/>
                <w:szCs w:val="16"/>
              </w:rPr>
            </w:pPr>
          </w:p>
        </w:tc>
        <w:tc>
          <w:tcPr>
            <w:tcW w:w="1094" w:type="dxa"/>
          </w:tcPr>
          <w:p w14:paraId="37131B2F" w14:textId="77777777" w:rsidR="002D0E8C" w:rsidRPr="003E7AD8" w:rsidRDefault="002D0E8C" w:rsidP="00493794">
            <w:pPr>
              <w:rPr>
                <w:b/>
                <w:color w:val="ED7D31"/>
                <w:sz w:val="16"/>
                <w:szCs w:val="16"/>
              </w:rPr>
            </w:pPr>
          </w:p>
        </w:tc>
        <w:tc>
          <w:tcPr>
            <w:tcW w:w="738" w:type="dxa"/>
          </w:tcPr>
          <w:p w14:paraId="73069B1C" w14:textId="77777777" w:rsidR="002D0E8C" w:rsidRPr="003E7AD8" w:rsidRDefault="002D0E8C" w:rsidP="00493794">
            <w:pPr>
              <w:rPr>
                <w:b/>
                <w:color w:val="ED7D31"/>
                <w:sz w:val="16"/>
                <w:szCs w:val="16"/>
              </w:rPr>
            </w:pPr>
          </w:p>
        </w:tc>
        <w:tc>
          <w:tcPr>
            <w:tcW w:w="1137" w:type="dxa"/>
          </w:tcPr>
          <w:p w14:paraId="5F79747C" w14:textId="77777777" w:rsidR="002D0E8C" w:rsidRPr="003E7AD8" w:rsidRDefault="002D0E8C" w:rsidP="00493794">
            <w:pPr>
              <w:rPr>
                <w:b/>
                <w:color w:val="ED7D31"/>
                <w:sz w:val="16"/>
                <w:szCs w:val="16"/>
              </w:rPr>
            </w:pPr>
          </w:p>
        </w:tc>
      </w:tr>
      <w:tr w:rsidR="002D0E8C" w:rsidRPr="003E7AD8" w14:paraId="0523D2F7" w14:textId="77777777" w:rsidTr="00493794">
        <w:tc>
          <w:tcPr>
            <w:tcW w:w="5790" w:type="dxa"/>
          </w:tcPr>
          <w:p w14:paraId="5012BBED" w14:textId="77777777" w:rsidR="002D0E8C" w:rsidRPr="003E7AD8" w:rsidRDefault="002D0E8C" w:rsidP="00493794">
            <w:pPr>
              <w:rPr>
                <w:sz w:val="16"/>
                <w:szCs w:val="16"/>
              </w:rPr>
            </w:pPr>
            <w:r w:rsidRPr="003E7AD8">
              <w:rPr>
                <w:sz w:val="16"/>
                <w:szCs w:val="16"/>
              </w:rPr>
              <w:t>Principe 2 : Les activités REDD+ doivent favoriser la transparence et la bonne gouvernance. (Cancun b)</w:t>
            </w:r>
          </w:p>
        </w:tc>
        <w:tc>
          <w:tcPr>
            <w:tcW w:w="1094" w:type="dxa"/>
          </w:tcPr>
          <w:p w14:paraId="79C0497D" w14:textId="77777777" w:rsidR="002D0E8C" w:rsidRPr="003E7AD8" w:rsidRDefault="002D0E8C" w:rsidP="00493794">
            <w:pPr>
              <w:rPr>
                <w:b/>
                <w:color w:val="ED7D31"/>
                <w:sz w:val="16"/>
                <w:szCs w:val="16"/>
              </w:rPr>
            </w:pPr>
          </w:p>
        </w:tc>
        <w:tc>
          <w:tcPr>
            <w:tcW w:w="738" w:type="dxa"/>
          </w:tcPr>
          <w:p w14:paraId="60D02ACF" w14:textId="77777777" w:rsidR="002D0E8C" w:rsidRPr="003E7AD8" w:rsidRDefault="002D0E8C" w:rsidP="00493794">
            <w:pPr>
              <w:rPr>
                <w:b/>
                <w:color w:val="ED7D31"/>
                <w:sz w:val="16"/>
                <w:szCs w:val="16"/>
              </w:rPr>
            </w:pPr>
          </w:p>
        </w:tc>
        <w:tc>
          <w:tcPr>
            <w:tcW w:w="1137" w:type="dxa"/>
          </w:tcPr>
          <w:p w14:paraId="2D071E58" w14:textId="77777777" w:rsidR="002D0E8C" w:rsidRPr="003E7AD8" w:rsidRDefault="002D0E8C" w:rsidP="00493794">
            <w:pPr>
              <w:rPr>
                <w:b/>
                <w:color w:val="ED7D31"/>
                <w:sz w:val="16"/>
                <w:szCs w:val="16"/>
              </w:rPr>
            </w:pPr>
          </w:p>
        </w:tc>
      </w:tr>
      <w:tr w:rsidR="002D0E8C" w:rsidRPr="003E7AD8" w14:paraId="4F83A7FE" w14:textId="77777777" w:rsidTr="00493794">
        <w:tc>
          <w:tcPr>
            <w:tcW w:w="5790" w:type="dxa"/>
          </w:tcPr>
          <w:p w14:paraId="4A60FBA9" w14:textId="77777777" w:rsidR="002D0E8C" w:rsidRPr="003E7AD8" w:rsidRDefault="002D0E8C" w:rsidP="00493794">
            <w:pPr>
              <w:rPr>
                <w:sz w:val="16"/>
                <w:szCs w:val="16"/>
              </w:rPr>
            </w:pPr>
            <w:r w:rsidRPr="003E7AD8">
              <w:rPr>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05A36980" w14:textId="77777777" w:rsidR="002D0E8C" w:rsidRPr="003E7AD8" w:rsidRDefault="002D0E8C" w:rsidP="00493794">
            <w:pPr>
              <w:rPr>
                <w:color w:val="ED7D31"/>
                <w:sz w:val="16"/>
                <w:szCs w:val="16"/>
              </w:rPr>
            </w:pPr>
            <w:r w:rsidRPr="003E7AD8">
              <w:rPr>
                <w:sz w:val="16"/>
                <w:szCs w:val="16"/>
              </w:rPr>
              <w:t>(IFC norme 4)</w:t>
            </w:r>
          </w:p>
        </w:tc>
        <w:tc>
          <w:tcPr>
            <w:tcW w:w="1094" w:type="dxa"/>
          </w:tcPr>
          <w:p w14:paraId="69130493" w14:textId="77777777" w:rsidR="002D0E8C" w:rsidRPr="003E7AD8" w:rsidRDefault="002D0E8C" w:rsidP="00493794">
            <w:pPr>
              <w:rPr>
                <w:b/>
                <w:color w:val="ED7D31"/>
                <w:sz w:val="16"/>
                <w:szCs w:val="16"/>
              </w:rPr>
            </w:pPr>
          </w:p>
        </w:tc>
        <w:tc>
          <w:tcPr>
            <w:tcW w:w="738" w:type="dxa"/>
          </w:tcPr>
          <w:p w14:paraId="19A37AA2" w14:textId="77777777" w:rsidR="002D0E8C" w:rsidRPr="003E7AD8" w:rsidRDefault="002D0E8C" w:rsidP="00493794">
            <w:pPr>
              <w:rPr>
                <w:b/>
                <w:color w:val="ED7D31"/>
                <w:sz w:val="16"/>
                <w:szCs w:val="16"/>
              </w:rPr>
            </w:pPr>
          </w:p>
        </w:tc>
        <w:tc>
          <w:tcPr>
            <w:tcW w:w="1137" w:type="dxa"/>
          </w:tcPr>
          <w:p w14:paraId="2FA45CAA" w14:textId="77777777" w:rsidR="002D0E8C" w:rsidRPr="003E7AD8" w:rsidRDefault="002D0E8C" w:rsidP="00493794">
            <w:pPr>
              <w:rPr>
                <w:b/>
                <w:color w:val="ED7D31"/>
                <w:sz w:val="16"/>
                <w:szCs w:val="16"/>
              </w:rPr>
            </w:pPr>
          </w:p>
        </w:tc>
      </w:tr>
      <w:tr w:rsidR="002D0E8C" w:rsidRPr="003E7AD8" w14:paraId="7918350C" w14:textId="77777777" w:rsidTr="00493794">
        <w:tc>
          <w:tcPr>
            <w:tcW w:w="5790" w:type="dxa"/>
          </w:tcPr>
          <w:p w14:paraId="08D0AAFF" w14:textId="77777777" w:rsidR="002D0E8C" w:rsidRPr="003E7AD8" w:rsidRDefault="002D0E8C" w:rsidP="00493794">
            <w:pPr>
              <w:rPr>
                <w:sz w:val="16"/>
                <w:szCs w:val="16"/>
              </w:rPr>
            </w:pPr>
            <w:r w:rsidRPr="003E7AD8">
              <w:rPr>
                <w:sz w:val="16"/>
                <w:szCs w:val="16"/>
              </w:rPr>
              <w:t>Principe 4 : Les bénéfices économiques et sociaux générés par les activités REDD+ doivent être partagés équitablement et proportionnellement par les parties prenantes intéressées</w:t>
            </w:r>
          </w:p>
          <w:p w14:paraId="483CA572" w14:textId="77777777" w:rsidR="002D0E8C" w:rsidRPr="003E7AD8" w:rsidRDefault="002D0E8C" w:rsidP="00493794">
            <w:pPr>
              <w:rPr>
                <w:sz w:val="16"/>
                <w:szCs w:val="16"/>
              </w:rPr>
            </w:pPr>
            <w:r w:rsidRPr="003E7AD8">
              <w:rPr>
                <w:sz w:val="16"/>
                <w:szCs w:val="16"/>
              </w:rPr>
              <w:lastRenderedPageBreak/>
              <w:t>(Cancun f ; IFC norme 1)</w:t>
            </w:r>
          </w:p>
          <w:p w14:paraId="59A3D1B7" w14:textId="77777777" w:rsidR="002D0E8C" w:rsidRPr="003E7AD8" w:rsidRDefault="002D0E8C" w:rsidP="00493794">
            <w:pPr>
              <w:rPr>
                <w:color w:val="ED7D31"/>
                <w:sz w:val="16"/>
                <w:szCs w:val="16"/>
              </w:rPr>
            </w:pPr>
          </w:p>
        </w:tc>
        <w:tc>
          <w:tcPr>
            <w:tcW w:w="1094" w:type="dxa"/>
          </w:tcPr>
          <w:p w14:paraId="7CB1485F" w14:textId="77777777" w:rsidR="002D0E8C" w:rsidRPr="003E7AD8" w:rsidRDefault="002D0E8C" w:rsidP="00493794">
            <w:pPr>
              <w:rPr>
                <w:b/>
                <w:color w:val="ED7D31"/>
                <w:sz w:val="16"/>
                <w:szCs w:val="16"/>
              </w:rPr>
            </w:pPr>
          </w:p>
        </w:tc>
        <w:tc>
          <w:tcPr>
            <w:tcW w:w="738" w:type="dxa"/>
          </w:tcPr>
          <w:p w14:paraId="38325E1F" w14:textId="77777777" w:rsidR="002D0E8C" w:rsidRPr="003E7AD8" w:rsidRDefault="002D0E8C" w:rsidP="00493794">
            <w:pPr>
              <w:rPr>
                <w:b/>
                <w:color w:val="ED7D31"/>
                <w:sz w:val="16"/>
                <w:szCs w:val="16"/>
              </w:rPr>
            </w:pPr>
          </w:p>
        </w:tc>
        <w:tc>
          <w:tcPr>
            <w:tcW w:w="1137" w:type="dxa"/>
          </w:tcPr>
          <w:p w14:paraId="7F519D9B" w14:textId="77777777" w:rsidR="002D0E8C" w:rsidRPr="003E7AD8" w:rsidRDefault="002D0E8C" w:rsidP="00493794">
            <w:pPr>
              <w:rPr>
                <w:b/>
                <w:color w:val="ED7D31"/>
                <w:sz w:val="16"/>
                <w:szCs w:val="16"/>
              </w:rPr>
            </w:pPr>
          </w:p>
        </w:tc>
      </w:tr>
      <w:tr w:rsidR="002D0E8C" w:rsidRPr="003E7AD8" w14:paraId="79E38F68" w14:textId="77777777" w:rsidTr="00493794">
        <w:tc>
          <w:tcPr>
            <w:tcW w:w="5790" w:type="dxa"/>
          </w:tcPr>
          <w:p w14:paraId="30B8035F" w14:textId="77777777" w:rsidR="002D0E8C" w:rsidRPr="003E7AD8" w:rsidRDefault="002D0E8C" w:rsidP="00493794">
            <w:pPr>
              <w:rPr>
                <w:sz w:val="16"/>
                <w:szCs w:val="16"/>
              </w:rPr>
            </w:pPr>
            <w:r w:rsidRPr="003E7AD8">
              <w:rPr>
                <w:sz w:val="16"/>
                <w:szCs w:val="16"/>
              </w:rPr>
              <w:t>Principe 5 : Les activités REDD+ doivent favoriser l’émergence de nouvelles opportunités économiques pour contribuer au développement durable des communautés locales et des peuples autochtones</w:t>
            </w:r>
          </w:p>
          <w:p w14:paraId="1E6630A6" w14:textId="77777777" w:rsidR="002D0E8C" w:rsidRPr="003E7AD8" w:rsidRDefault="002D0E8C" w:rsidP="00493794">
            <w:pPr>
              <w:rPr>
                <w:color w:val="ED7D31"/>
                <w:sz w:val="16"/>
                <w:szCs w:val="16"/>
              </w:rPr>
            </w:pPr>
          </w:p>
        </w:tc>
        <w:tc>
          <w:tcPr>
            <w:tcW w:w="1094" w:type="dxa"/>
          </w:tcPr>
          <w:p w14:paraId="516521AD" w14:textId="77777777" w:rsidR="002D0E8C" w:rsidRPr="003E7AD8" w:rsidRDefault="002D0E8C" w:rsidP="00493794">
            <w:pPr>
              <w:rPr>
                <w:b/>
                <w:color w:val="ED7D31"/>
                <w:sz w:val="16"/>
                <w:szCs w:val="16"/>
              </w:rPr>
            </w:pPr>
          </w:p>
        </w:tc>
        <w:tc>
          <w:tcPr>
            <w:tcW w:w="738" w:type="dxa"/>
          </w:tcPr>
          <w:p w14:paraId="2FC9CDBA" w14:textId="77777777" w:rsidR="002D0E8C" w:rsidRPr="003E7AD8" w:rsidRDefault="002D0E8C" w:rsidP="00493794">
            <w:pPr>
              <w:rPr>
                <w:b/>
                <w:color w:val="ED7D31"/>
                <w:sz w:val="16"/>
                <w:szCs w:val="16"/>
              </w:rPr>
            </w:pPr>
          </w:p>
        </w:tc>
        <w:tc>
          <w:tcPr>
            <w:tcW w:w="1137" w:type="dxa"/>
          </w:tcPr>
          <w:p w14:paraId="6BE63747" w14:textId="77777777" w:rsidR="002D0E8C" w:rsidRPr="003E7AD8" w:rsidRDefault="002D0E8C" w:rsidP="00493794">
            <w:pPr>
              <w:rPr>
                <w:b/>
                <w:color w:val="ED7D31"/>
                <w:sz w:val="16"/>
                <w:szCs w:val="16"/>
              </w:rPr>
            </w:pPr>
          </w:p>
        </w:tc>
      </w:tr>
      <w:tr w:rsidR="002D0E8C" w:rsidRPr="003E7AD8" w14:paraId="34EB6C61" w14:textId="77777777" w:rsidTr="00493794">
        <w:tc>
          <w:tcPr>
            <w:tcW w:w="5790" w:type="dxa"/>
          </w:tcPr>
          <w:p w14:paraId="2A018949" w14:textId="77777777" w:rsidR="002D0E8C" w:rsidRPr="003E7AD8" w:rsidRDefault="002D0E8C" w:rsidP="00493794">
            <w:pPr>
              <w:rPr>
                <w:sz w:val="16"/>
                <w:szCs w:val="16"/>
              </w:rPr>
            </w:pPr>
            <w:r w:rsidRPr="003E7AD8">
              <w:rPr>
                <w:sz w:val="16"/>
                <w:szCs w:val="16"/>
              </w:rPr>
              <w:t>Principe 6 : Les activités REDD+ doivent assurer la participation effective et efficiente de toutes les parties prenantes, notamment des communautés locales et autochtones dans leurs spécificités locales</w:t>
            </w:r>
          </w:p>
          <w:p w14:paraId="17FC7CC7" w14:textId="77777777" w:rsidR="002D0E8C" w:rsidRPr="003E7AD8" w:rsidRDefault="002D0E8C" w:rsidP="00493794">
            <w:pPr>
              <w:rPr>
                <w:sz w:val="16"/>
                <w:szCs w:val="16"/>
              </w:rPr>
            </w:pPr>
            <w:r w:rsidRPr="003E7AD8">
              <w:rPr>
                <w:sz w:val="16"/>
                <w:szCs w:val="16"/>
              </w:rPr>
              <w:t>(Cancun d)</w:t>
            </w:r>
          </w:p>
          <w:p w14:paraId="4C4BAE2B" w14:textId="77777777" w:rsidR="002D0E8C" w:rsidRPr="003E7AD8" w:rsidRDefault="002D0E8C" w:rsidP="00493794">
            <w:pPr>
              <w:rPr>
                <w:sz w:val="16"/>
                <w:szCs w:val="16"/>
              </w:rPr>
            </w:pPr>
          </w:p>
        </w:tc>
        <w:tc>
          <w:tcPr>
            <w:tcW w:w="1094" w:type="dxa"/>
          </w:tcPr>
          <w:p w14:paraId="0E65733A" w14:textId="77777777" w:rsidR="002D0E8C" w:rsidRPr="003E7AD8" w:rsidRDefault="002D0E8C" w:rsidP="00493794">
            <w:pPr>
              <w:rPr>
                <w:b/>
                <w:color w:val="ED7D31"/>
                <w:sz w:val="16"/>
                <w:szCs w:val="16"/>
              </w:rPr>
            </w:pPr>
          </w:p>
        </w:tc>
        <w:tc>
          <w:tcPr>
            <w:tcW w:w="738" w:type="dxa"/>
          </w:tcPr>
          <w:p w14:paraId="6502361C" w14:textId="77777777" w:rsidR="002D0E8C" w:rsidRPr="003E7AD8" w:rsidRDefault="002D0E8C" w:rsidP="00493794">
            <w:pPr>
              <w:rPr>
                <w:b/>
                <w:color w:val="ED7D31"/>
                <w:sz w:val="16"/>
                <w:szCs w:val="16"/>
              </w:rPr>
            </w:pPr>
          </w:p>
        </w:tc>
        <w:tc>
          <w:tcPr>
            <w:tcW w:w="1137" w:type="dxa"/>
          </w:tcPr>
          <w:p w14:paraId="20E2B94C" w14:textId="77777777" w:rsidR="002D0E8C" w:rsidRPr="003E7AD8" w:rsidRDefault="002D0E8C" w:rsidP="00493794">
            <w:pPr>
              <w:rPr>
                <w:b/>
                <w:color w:val="ED7D31"/>
                <w:sz w:val="16"/>
                <w:szCs w:val="16"/>
              </w:rPr>
            </w:pPr>
          </w:p>
        </w:tc>
      </w:tr>
      <w:tr w:rsidR="002D0E8C" w:rsidRPr="003E7AD8" w14:paraId="2FAF112A" w14:textId="77777777" w:rsidTr="00493794">
        <w:tc>
          <w:tcPr>
            <w:tcW w:w="5790" w:type="dxa"/>
          </w:tcPr>
          <w:p w14:paraId="46A9A1ED" w14:textId="77777777" w:rsidR="002D0E8C" w:rsidRPr="003E7AD8" w:rsidRDefault="002D0E8C" w:rsidP="00493794">
            <w:pPr>
              <w:rPr>
                <w:sz w:val="16"/>
                <w:szCs w:val="16"/>
              </w:rPr>
            </w:pPr>
            <w:r w:rsidRPr="003E7AD8">
              <w:rPr>
                <w:sz w:val="16"/>
                <w:szCs w:val="16"/>
              </w:rPr>
              <w:t>Principe 7 : Les activités REDD+ doivent respecter les droits humains, ceux des travailleurs qu’ils emploient et les droits aux terres et ressources naturelles des communautés riveraines concernées</w:t>
            </w:r>
          </w:p>
          <w:p w14:paraId="74B5CF05" w14:textId="77777777" w:rsidR="002D0E8C" w:rsidRPr="003E7AD8" w:rsidRDefault="002D0E8C" w:rsidP="00493794">
            <w:pPr>
              <w:rPr>
                <w:sz w:val="16"/>
                <w:szCs w:val="16"/>
              </w:rPr>
            </w:pPr>
            <w:r w:rsidRPr="003E7AD8">
              <w:rPr>
                <w:sz w:val="16"/>
                <w:szCs w:val="16"/>
              </w:rPr>
              <w:t>(Cancun c </w:t>
            </w:r>
          </w:p>
          <w:p w14:paraId="7DD3EF6B" w14:textId="77777777" w:rsidR="002D0E8C" w:rsidRPr="003E7AD8" w:rsidRDefault="002D0E8C" w:rsidP="00493794">
            <w:pPr>
              <w:rPr>
                <w:sz w:val="16"/>
                <w:szCs w:val="16"/>
              </w:rPr>
            </w:pPr>
          </w:p>
        </w:tc>
        <w:tc>
          <w:tcPr>
            <w:tcW w:w="1094" w:type="dxa"/>
          </w:tcPr>
          <w:p w14:paraId="4694DEC5" w14:textId="77777777" w:rsidR="002D0E8C" w:rsidRPr="003E7AD8" w:rsidRDefault="002D0E8C" w:rsidP="00493794">
            <w:pPr>
              <w:rPr>
                <w:b/>
                <w:color w:val="ED7D31"/>
                <w:sz w:val="16"/>
                <w:szCs w:val="16"/>
              </w:rPr>
            </w:pPr>
          </w:p>
        </w:tc>
        <w:tc>
          <w:tcPr>
            <w:tcW w:w="738" w:type="dxa"/>
          </w:tcPr>
          <w:p w14:paraId="583311FE" w14:textId="77777777" w:rsidR="002D0E8C" w:rsidRPr="003E7AD8" w:rsidRDefault="002D0E8C" w:rsidP="00493794">
            <w:pPr>
              <w:rPr>
                <w:b/>
                <w:color w:val="ED7D31"/>
                <w:sz w:val="16"/>
                <w:szCs w:val="16"/>
              </w:rPr>
            </w:pPr>
          </w:p>
        </w:tc>
        <w:tc>
          <w:tcPr>
            <w:tcW w:w="1137" w:type="dxa"/>
          </w:tcPr>
          <w:p w14:paraId="3A4622BA" w14:textId="77777777" w:rsidR="002D0E8C" w:rsidRPr="003E7AD8" w:rsidRDefault="002D0E8C" w:rsidP="00493794">
            <w:pPr>
              <w:rPr>
                <w:b/>
                <w:color w:val="ED7D31"/>
                <w:sz w:val="16"/>
                <w:szCs w:val="16"/>
              </w:rPr>
            </w:pPr>
          </w:p>
        </w:tc>
      </w:tr>
      <w:tr w:rsidR="002D0E8C" w:rsidRPr="003E7AD8" w14:paraId="68CFB8DD" w14:textId="77777777" w:rsidTr="00493794">
        <w:tc>
          <w:tcPr>
            <w:tcW w:w="5790" w:type="dxa"/>
          </w:tcPr>
          <w:p w14:paraId="6A3238B2" w14:textId="77777777" w:rsidR="002D0E8C" w:rsidRPr="003E7AD8" w:rsidRDefault="002D0E8C" w:rsidP="00493794">
            <w:pPr>
              <w:rPr>
                <w:sz w:val="16"/>
                <w:szCs w:val="16"/>
              </w:rPr>
            </w:pPr>
            <w:r w:rsidRPr="003E7AD8">
              <w:rPr>
                <w:sz w:val="16"/>
                <w:szCs w:val="16"/>
              </w:rPr>
              <w:t>a) Que les actions complètent ou sont conformes aux objectifs des programmes forestiers nationaux et des conventions et accords internationaux pertinents ;</w:t>
            </w:r>
          </w:p>
          <w:p w14:paraId="23B5E699" w14:textId="77777777" w:rsidR="002D0E8C" w:rsidRPr="003E7AD8" w:rsidRDefault="002D0E8C" w:rsidP="00493794">
            <w:pPr>
              <w:rPr>
                <w:sz w:val="16"/>
                <w:szCs w:val="16"/>
              </w:rPr>
            </w:pPr>
          </w:p>
        </w:tc>
        <w:tc>
          <w:tcPr>
            <w:tcW w:w="1094" w:type="dxa"/>
          </w:tcPr>
          <w:p w14:paraId="145C3E92" w14:textId="77777777" w:rsidR="002D0E8C" w:rsidRPr="003E7AD8" w:rsidRDefault="002D0E8C" w:rsidP="00493794">
            <w:pPr>
              <w:rPr>
                <w:b/>
                <w:color w:val="ED7D31"/>
                <w:sz w:val="16"/>
                <w:szCs w:val="16"/>
              </w:rPr>
            </w:pPr>
          </w:p>
        </w:tc>
        <w:tc>
          <w:tcPr>
            <w:tcW w:w="738" w:type="dxa"/>
          </w:tcPr>
          <w:p w14:paraId="31D9295A" w14:textId="77777777" w:rsidR="002D0E8C" w:rsidRPr="003E7AD8" w:rsidRDefault="002D0E8C" w:rsidP="00493794">
            <w:pPr>
              <w:rPr>
                <w:b/>
                <w:color w:val="ED7D31"/>
                <w:sz w:val="16"/>
                <w:szCs w:val="16"/>
              </w:rPr>
            </w:pPr>
          </w:p>
        </w:tc>
        <w:tc>
          <w:tcPr>
            <w:tcW w:w="1137" w:type="dxa"/>
          </w:tcPr>
          <w:p w14:paraId="73143204" w14:textId="77777777" w:rsidR="002D0E8C" w:rsidRPr="003E7AD8" w:rsidRDefault="002D0E8C" w:rsidP="00493794">
            <w:pPr>
              <w:rPr>
                <w:b/>
                <w:color w:val="ED7D31"/>
                <w:sz w:val="16"/>
                <w:szCs w:val="16"/>
              </w:rPr>
            </w:pPr>
          </w:p>
        </w:tc>
      </w:tr>
      <w:tr w:rsidR="002D0E8C" w:rsidRPr="003E7AD8" w14:paraId="4A17D051" w14:textId="77777777" w:rsidTr="00493794">
        <w:tc>
          <w:tcPr>
            <w:tcW w:w="5790" w:type="dxa"/>
          </w:tcPr>
          <w:p w14:paraId="03F3E868" w14:textId="77777777" w:rsidR="002D0E8C" w:rsidRPr="003E7AD8" w:rsidRDefault="002D0E8C" w:rsidP="00493794">
            <w:pPr>
              <w:rPr>
                <w:sz w:val="16"/>
                <w:szCs w:val="16"/>
              </w:rPr>
            </w:pPr>
            <w:r w:rsidRPr="003E7AD8">
              <w:rPr>
                <w:sz w:val="16"/>
                <w:szCs w:val="16"/>
              </w:rPr>
              <w:t>b) Mesures visant à réduire les déplacements d’émissions.</w:t>
            </w:r>
          </w:p>
          <w:p w14:paraId="3F278365" w14:textId="77777777" w:rsidR="002D0E8C" w:rsidRPr="003E7AD8" w:rsidRDefault="002D0E8C" w:rsidP="00493794">
            <w:pPr>
              <w:rPr>
                <w:sz w:val="16"/>
                <w:szCs w:val="16"/>
              </w:rPr>
            </w:pPr>
          </w:p>
        </w:tc>
        <w:tc>
          <w:tcPr>
            <w:tcW w:w="1094" w:type="dxa"/>
          </w:tcPr>
          <w:p w14:paraId="69E89A92" w14:textId="77777777" w:rsidR="002D0E8C" w:rsidRPr="003E7AD8" w:rsidRDefault="002D0E8C" w:rsidP="00493794">
            <w:pPr>
              <w:rPr>
                <w:b/>
                <w:color w:val="ED7D31"/>
                <w:sz w:val="16"/>
                <w:szCs w:val="16"/>
              </w:rPr>
            </w:pPr>
          </w:p>
        </w:tc>
        <w:tc>
          <w:tcPr>
            <w:tcW w:w="738" w:type="dxa"/>
          </w:tcPr>
          <w:p w14:paraId="1B7ECDED" w14:textId="77777777" w:rsidR="002D0E8C" w:rsidRPr="003E7AD8" w:rsidRDefault="002D0E8C" w:rsidP="00493794">
            <w:pPr>
              <w:rPr>
                <w:b/>
                <w:color w:val="ED7D31"/>
                <w:sz w:val="16"/>
                <w:szCs w:val="16"/>
              </w:rPr>
            </w:pPr>
          </w:p>
        </w:tc>
        <w:tc>
          <w:tcPr>
            <w:tcW w:w="1137" w:type="dxa"/>
          </w:tcPr>
          <w:p w14:paraId="6AAEAC60" w14:textId="77777777" w:rsidR="002D0E8C" w:rsidRPr="003E7AD8" w:rsidRDefault="002D0E8C" w:rsidP="00493794">
            <w:pPr>
              <w:rPr>
                <w:b/>
                <w:color w:val="ED7D31"/>
                <w:sz w:val="16"/>
                <w:szCs w:val="16"/>
              </w:rPr>
            </w:pPr>
          </w:p>
        </w:tc>
      </w:tr>
      <w:tr w:rsidR="002D0E8C" w14:paraId="6BD432D8" w14:textId="77777777" w:rsidTr="00493794">
        <w:tc>
          <w:tcPr>
            <w:tcW w:w="5790" w:type="dxa"/>
          </w:tcPr>
          <w:p w14:paraId="0E9F8D6B" w14:textId="77777777" w:rsidR="002D0E8C" w:rsidRDefault="002D0E8C" w:rsidP="00493794">
            <w:pPr>
              <w:rPr>
                <w:sz w:val="16"/>
                <w:szCs w:val="16"/>
              </w:rPr>
            </w:pPr>
            <w:r w:rsidRPr="003E7AD8">
              <w:rPr>
                <w:sz w:val="16"/>
                <w:szCs w:val="16"/>
              </w:rPr>
              <w:t>C) Norme de performance 2 : Main-d’œuvre et conditions de travail</w:t>
            </w:r>
          </w:p>
          <w:p w14:paraId="1A00FB1E" w14:textId="77777777" w:rsidR="002D0E8C" w:rsidRDefault="002D0E8C" w:rsidP="00493794">
            <w:pPr>
              <w:rPr>
                <w:sz w:val="16"/>
                <w:szCs w:val="16"/>
              </w:rPr>
            </w:pPr>
          </w:p>
        </w:tc>
        <w:tc>
          <w:tcPr>
            <w:tcW w:w="1094" w:type="dxa"/>
          </w:tcPr>
          <w:p w14:paraId="32AE7F0C" w14:textId="77777777" w:rsidR="002D0E8C" w:rsidRDefault="002D0E8C" w:rsidP="00493794">
            <w:pPr>
              <w:rPr>
                <w:b/>
                <w:color w:val="ED7D31"/>
                <w:sz w:val="16"/>
                <w:szCs w:val="16"/>
              </w:rPr>
            </w:pPr>
          </w:p>
        </w:tc>
        <w:tc>
          <w:tcPr>
            <w:tcW w:w="738" w:type="dxa"/>
          </w:tcPr>
          <w:p w14:paraId="6B4CBE55" w14:textId="77777777" w:rsidR="002D0E8C" w:rsidRDefault="002D0E8C" w:rsidP="00493794">
            <w:pPr>
              <w:rPr>
                <w:b/>
                <w:color w:val="ED7D31"/>
                <w:sz w:val="16"/>
                <w:szCs w:val="16"/>
              </w:rPr>
            </w:pPr>
          </w:p>
        </w:tc>
        <w:tc>
          <w:tcPr>
            <w:tcW w:w="1137" w:type="dxa"/>
          </w:tcPr>
          <w:p w14:paraId="7A2EADF3" w14:textId="77777777" w:rsidR="002D0E8C" w:rsidRDefault="002D0E8C" w:rsidP="00493794">
            <w:pPr>
              <w:rPr>
                <w:b/>
                <w:color w:val="ED7D31"/>
                <w:sz w:val="16"/>
                <w:szCs w:val="16"/>
              </w:rPr>
            </w:pPr>
          </w:p>
        </w:tc>
      </w:tr>
    </w:tbl>
    <w:p w14:paraId="46AF7424" w14:textId="77777777" w:rsidR="002D0E8C" w:rsidRDefault="002D0E8C" w:rsidP="002D0E8C">
      <w:pPr>
        <w:rPr>
          <w:sz w:val="22"/>
          <w:szCs w:val="22"/>
        </w:rPr>
      </w:pPr>
    </w:p>
    <w:p w14:paraId="540763AA" w14:textId="77777777" w:rsidR="002D0E8C" w:rsidRDefault="002D0E8C" w:rsidP="002D0E8C">
      <w:pPr>
        <w:pStyle w:val="Heading3"/>
        <w:numPr>
          <w:ilvl w:val="0"/>
          <w:numId w:val="40"/>
        </w:numPr>
      </w:pPr>
      <w:bookmarkStart w:id="31" w:name="_Toc122616992"/>
      <w:r>
        <w:t>Gestion des plaintes et recours</w:t>
      </w:r>
      <w:bookmarkEnd w:id="31"/>
    </w:p>
    <w:p w14:paraId="3A8761C0" w14:textId="77777777" w:rsidR="002D0E8C" w:rsidRDefault="002D0E8C" w:rsidP="002D0E8C">
      <w:pPr>
        <w:pBdr>
          <w:top w:val="nil"/>
          <w:left w:val="nil"/>
          <w:bottom w:val="nil"/>
          <w:right w:val="nil"/>
          <w:between w:val="nil"/>
        </w:pBdr>
        <w:ind w:left="10" w:firstLine="0"/>
      </w:pPr>
    </w:p>
    <w:p w14:paraId="76BDD94A" w14:textId="6B8B2AD4" w:rsidR="002D0E8C" w:rsidRPr="001B6CFC" w:rsidRDefault="002D0E8C" w:rsidP="002D0E8C">
      <w:pPr>
        <w:pStyle w:val="ListParagraph"/>
        <w:numPr>
          <w:ilvl w:val="2"/>
          <w:numId w:val="12"/>
        </w:numPr>
        <w:pBdr>
          <w:top w:val="nil"/>
          <w:left w:val="nil"/>
          <w:bottom w:val="nil"/>
          <w:right w:val="nil"/>
          <w:between w:val="nil"/>
        </w:pBdr>
        <w:rPr>
          <w:i/>
          <w:iCs/>
        </w:rPr>
      </w:pPr>
      <w:r w:rsidRPr="003E7AD8">
        <w:rPr>
          <w:i/>
          <w:iCs/>
        </w:rPr>
        <w:t>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d’exécution doit mettre en place un mécanisme spécial de gestion des plaintes et renseigner la gestion dans le tableau ci-dessous.</w:t>
      </w:r>
      <w:r w:rsidR="00933992" w:rsidRPr="003E7AD8">
        <w:rPr>
          <w:i/>
          <w:iCs/>
        </w:rPr>
        <w:t xml:space="preserve"> </w:t>
      </w:r>
      <w:r w:rsidR="00933992" w:rsidRPr="003E7AD8">
        <w:rPr>
          <w:b/>
          <w:bCs/>
        </w:rPr>
        <w:t>N</w:t>
      </w:r>
      <w:r w:rsidR="00933992" w:rsidRPr="00933992">
        <w:rPr>
          <w:b/>
          <w:bCs/>
        </w:rPr>
        <w:t>/A</w:t>
      </w:r>
    </w:p>
    <w:p w14:paraId="6C45E437" w14:textId="77777777" w:rsidR="002D0E8C" w:rsidRDefault="002D0E8C" w:rsidP="002D0E8C">
      <w:pPr>
        <w:pBdr>
          <w:top w:val="nil"/>
          <w:left w:val="nil"/>
          <w:bottom w:val="nil"/>
          <w:right w:val="nil"/>
          <w:between w:val="nil"/>
        </w:pBdr>
        <w:ind w:left="10" w:firstLine="0"/>
      </w:pPr>
    </w:p>
    <w:tbl>
      <w:tblPr>
        <w:tblW w:w="8784" w:type="dxa"/>
        <w:tblLayout w:type="fixed"/>
        <w:tblCellMar>
          <w:left w:w="115" w:type="dxa"/>
          <w:right w:w="115" w:type="dxa"/>
        </w:tblCellMar>
        <w:tblLook w:val="0400" w:firstRow="0" w:lastRow="0" w:firstColumn="0" w:lastColumn="0" w:noHBand="0" w:noVBand="1"/>
      </w:tblPr>
      <w:tblGrid>
        <w:gridCol w:w="462"/>
        <w:gridCol w:w="250"/>
        <w:gridCol w:w="984"/>
        <w:gridCol w:w="2058"/>
        <w:gridCol w:w="2904"/>
        <w:gridCol w:w="2126"/>
      </w:tblGrid>
      <w:tr w:rsidR="002D0E8C" w14:paraId="55A94281" w14:textId="77777777" w:rsidTr="00493794">
        <w:trPr>
          <w:trHeight w:val="66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0764" w14:textId="77777777" w:rsidR="002D0E8C" w:rsidRDefault="002D0E8C" w:rsidP="00493794">
            <w:pPr>
              <w:spacing w:line="240" w:lineRule="auto"/>
              <w:rPr>
                <w:rFonts w:ascii="Arial Narrow" w:eastAsia="Arial Narrow" w:hAnsi="Arial Narrow" w:cs="Arial Narrow"/>
                <w:b/>
              </w:rPr>
            </w:pPr>
            <w:r>
              <w:rPr>
                <w:rFonts w:ascii="Arial Narrow" w:eastAsia="Arial Narrow" w:hAnsi="Arial Narrow" w:cs="Arial Narrow"/>
                <w:b/>
              </w:rPr>
              <w:t>N°</w:t>
            </w:r>
          </w:p>
        </w:tc>
        <w:tc>
          <w:tcPr>
            <w:tcW w:w="250" w:type="dxa"/>
            <w:tcBorders>
              <w:top w:val="single" w:sz="4" w:space="0" w:color="000000"/>
              <w:left w:val="nil"/>
              <w:bottom w:val="single" w:sz="4" w:space="0" w:color="000000"/>
              <w:right w:val="single" w:sz="4" w:space="0" w:color="000000"/>
            </w:tcBorders>
            <w:shd w:val="clear" w:color="auto" w:fill="auto"/>
            <w:vAlign w:val="center"/>
          </w:tcPr>
          <w:p w14:paraId="4F957971" w14:textId="77777777" w:rsidR="002D0E8C" w:rsidRDefault="002D0E8C" w:rsidP="00493794">
            <w:pPr>
              <w:spacing w:line="240" w:lineRule="auto"/>
              <w:rPr>
                <w:rFonts w:ascii="Arial Narrow" w:eastAsia="Arial Narrow" w:hAnsi="Arial Narrow" w:cs="Arial Narrow"/>
                <w:b/>
              </w:rPr>
            </w:pPr>
          </w:p>
        </w:tc>
        <w:tc>
          <w:tcPr>
            <w:tcW w:w="984" w:type="dxa"/>
            <w:tcBorders>
              <w:top w:val="single" w:sz="4" w:space="0" w:color="000000"/>
              <w:left w:val="nil"/>
              <w:bottom w:val="single" w:sz="4" w:space="0" w:color="000000"/>
              <w:right w:val="single" w:sz="4" w:space="0" w:color="000000"/>
            </w:tcBorders>
            <w:shd w:val="clear" w:color="auto" w:fill="auto"/>
            <w:vAlign w:val="center"/>
          </w:tcPr>
          <w:p w14:paraId="3460D664" w14:textId="77777777" w:rsidR="002D0E8C" w:rsidRDefault="002D0E8C" w:rsidP="00493794">
            <w:pPr>
              <w:spacing w:line="240" w:lineRule="auto"/>
              <w:rPr>
                <w:rFonts w:ascii="Arial Narrow" w:eastAsia="Arial Narrow" w:hAnsi="Arial Narrow" w:cs="Arial Narrow"/>
                <w:b/>
              </w:rPr>
            </w:pPr>
            <w:r>
              <w:rPr>
                <w:rFonts w:ascii="Arial Narrow" w:eastAsia="Arial Narrow" w:hAnsi="Arial Narrow" w:cs="Arial Narrow"/>
                <w:b/>
              </w:rPr>
              <w:t>Village</w:t>
            </w:r>
          </w:p>
        </w:tc>
        <w:tc>
          <w:tcPr>
            <w:tcW w:w="2058" w:type="dxa"/>
            <w:tcBorders>
              <w:top w:val="single" w:sz="4" w:space="0" w:color="000000"/>
              <w:left w:val="nil"/>
              <w:bottom w:val="single" w:sz="4" w:space="0" w:color="000000"/>
              <w:right w:val="single" w:sz="4" w:space="0" w:color="000000"/>
            </w:tcBorders>
            <w:shd w:val="clear" w:color="auto" w:fill="auto"/>
            <w:vAlign w:val="center"/>
          </w:tcPr>
          <w:p w14:paraId="020D9B37" w14:textId="77777777" w:rsidR="002D0E8C" w:rsidRDefault="002D0E8C" w:rsidP="00493794">
            <w:pPr>
              <w:spacing w:line="240" w:lineRule="auto"/>
              <w:jc w:val="center"/>
              <w:rPr>
                <w:rFonts w:ascii="Arial Narrow" w:eastAsia="Arial Narrow" w:hAnsi="Arial Narrow" w:cs="Arial Narrow"/>
                <w:b/>
              </w:rPr>
            </w:pPr>
            <w:r>
              <w:rPr>
                <w:rFonts w:ascii="Arial Narrow" w:eastAsia="Arial Narrow" w:hAnsi="Arial Narrow" w:cs="Arial Narrow"/>
                <w:b/>
              </w:rPr>
              <w:t>Description de la plainte</w:t>
            </w:r>
          </w:p>
        </w:tc>
        <w:tc>
          <w:tcPr>
            <w:tcW w:w="2904" w:type="dxa"/>
            <w:tcBorders>
              <w:top w:val="single" w:sz="4" w:space="0" w:color="000000"/>
              <w:left w:val="nil"/>
              <w:bottom w:val="single" w:sz="4" w:space="0" w:color="000000"/>
              <w:right w:val="single" w:sz="4" w:space="0" w:color="000000"/>
            </w:tcBorders>
            <w:shd w:val="clear" w:color="auto" w:fill="auto"/>
            <w:vAlign w:val="center"/>
          </w:tcPr>
          <w:p w14:paraId="5F083B22" w14:textId="77777777" w:rsidR="002D0E8C" w:rsidRDefault="002D0E8C" w:rsidP="00493794">
            <w:pPr>
              <w:spacing w:line="240" w:lineRule="auto"/>
              <w:jc w:val="center"/>
              <w:rPr>
                <w:rFonts w:ascii="Arial Narrow" w:eastAsia="Arial Narrow" w:hAnsi="Arial Narrow" w:cs="Arial Narrow"/>
                <w:b/>
              </w:rPr>
            </w:pPr>
            <w:r>
              <w:rPr>
                <w:rFonts w:ascii="Arial Narrow" w:eastAsia="Arial Narrow" w:hAnsi="Arial Narrow" w:cs="Arial Narrow"/>
                <w:b/>
              </w:rPr>
              <w:t>Date d’émission</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59D1835C" w14:textId="77777777" w:rsidR="002D0E8C" w:rsidRDefault="002D0E8C" w:rsidP="00493794">
            <w:pPr>
              <w:spacing w:line="240" w:lineRule="auto"/>
              <w:jc w:val="center"/>
              <w:rPr>
                <w:rFonts w:ascii="Arial Narrow" w:eastAsia="Arial Narrow" w:hAnsi="Arial Narrow" w:cs="Arial Narrow"/>
                <w:b/>
              </w:rPr>
            </w:pPr>
            <w:r>
              <w:rPr>
                <w:rFonts w:ascii="Arial Narrow" w:eastAsia="Arial Narrow" w:hAnsi="Arial Narrow" w:cs="Arial Narrow"/>
                <w:b/>
              </w:rPr>
              <w:t>Résolution prise</w:t>
            </w:r>
          </w:p>
        </w:tc>
      </w:tr>
      <w:tr w:rsidR="002D0E8C" w14:paraId="3708EF72" w14:textId="77777777" w:rsidTr="00493794">
        <w:trPr>
          <w:trHeight w:val="453"/>
        </w:trPr>
        <w:tc>
          <w:tcPr>
            <w:tcW w:w="462" w:type="dxa"/>
            <w:tcBorders>
              <w:top w:val="nil"/>
              <w:left w:val="single" w:sz="4" w:space="0" w:color="000000"/>
              <w:bottom w:val="single" w:sz="4" w:space="0" w:color="000000"/>
              <w:right w:val="single" w:sz="4" w:space="0" w:color="000000"/>
            </w:tcBorders>
            <w:shd w:val="clear" w:color="auto" w:fill="auto"/>
          </w:tcPr>
          <w:p w14:paraId="59691FC9" w14:textId="77777777" w:rsidR="002D0E8C" w:rsidRDefault="002D0E8C" w:rsidP="00493794">
            <w:pPr>
              <w:spacing w:line="240" w:lineRule="auto"/>
              <w:jc w:val="right"/>
              <w:rPr>
                <w:rFonts w:ascii="Arial Narrow" w:eastAsia="Arial Narrow" w:hAnsi="Arial Narrow" w:cs="Arial Narrow"/>
                <w:color w:val="222222"/>
              </w:rPr>
            </w:pPr>
          </w:p>
        </w:tc>
        <w:tc>
          <w:tcPr>
            <w:tcW w:w="250" w:type="dxa"/>
            <w:tcBorders>
              <w:top w:val="nil"/>
              <w:left w:val="nil"/>
              <w:bottom w:val="single" w:sz="4" w:space="0" w:color="000000"/>
              <w:right w:val="single" w:sz="4" w:space="0" w:color="000000"/>
            </w:tcBorders>
            <w:shd w:val="clear" w:color="auto" w:fill="auto"/>
          </w:tcPr>
          <w:p w14:paraId="30F54274" w14:textId="77777777" w:rsidR="002D0E8C" w:rsidRDefault="002D0E8C" w:rsidP="00493794">
            <w:pPr>
              <w:spacing w:line="240" w:lineRule="auto"/>
              <w:rPr>
                <w:rFonts w:ascii="Arial Narrow" w:eastAsia="Arial Narrow" w:hAnsi="Arial Narrow" w:cs="Arial Narrow"/>
                <w:color w:val="222222"/>
              </w:rPr>
            </w:pPr>
          </w:p>
        </w:tc>
        <w:tc>
          <w:tcPr>
            <w:tcW w:w="984" w:type="dxa"/>
            <w:tcBorders>
              <w:top w:val="nil"/>
              <w:left w:val="nil"/>
              <w:bottom w:val="single" w:sz="4" w:space="0" w:color="000000"/>
              <w:right w:val="single" w:sz="4" w:space="0" w:color="000000"/>
            </w:tcBorders>
            <w:shd w:val="clear" w:color="auto" w:fill="auto"/>
          </w:tcPr>
          <w:p w14:paraId="4C032D36" w14:textId="77777777" w:rsidR="002D0E8C" w:rsidRDefault="002D0E8C" w:rsidP="00493794">
            <w:pPr>
              <w:spacing w:line="240" w:lineRule="auto"/>
              <w:rPr>
                <w:rFonts w:ascii="Arial Narrow" w:eastAsia="Arial Narrow" w:hAnsi="Arial Narrow" w:cs="Arial Narrow"/>
                <w:color w:val="222222"/>
              </w:rPr>
            </w:pPr>
          </w:p>
        </w:tc>
        <w:tc>
          <w:tcPr>
            <w:tcW w:w="2058" w:type="dxa"/>
            <w:tcBorders>
              <w:top w:val="nil"/>
              <w:left w:val="nil"/>
              <w:bottom w:val="single" w:sz="4" w:space="0" w:color="000000"/>
              <w:right w:val="single" w:sz="4" w:space="0" w:color="000000"/>
            </w:tcBorders>
            <w:shd w:val="clear" w:color="auto" w:fill="auto"/>
          </w:tcPr>
          <w:p w14:paraId="30EA5EFD" w14:textId="77777777" w:rsidR="002D0E8C" w:rsidRDefault="002D0E8C" w:rsidP="00493794">
            <w:pPr>
              <w:spacing w:line="240" w:lineRule="auto"/>
              <w:rPr>
                <w:rFonts w:ascii="Arial Narrow" w:eastAsia="Arial Narrow" w:hAnsi="Arial Narrow" w:cs="Arial Narrow"/>
                <w:color w:val="222222"/>
              </w:rPr>
            </w:pPr>
          </w:p>
        </w:tc>
        <w:tc>
          <w:tcPr>
            <w:tcW w:w="2904" w:type="dxa"/>
            <w:tcBorders>
              <w:top w:val="nil"/>
              <w:left w:val="nil"/>
              <w:bottom w:val="single" w:sz="4" w:space="0" w:color="000000"/>
              <w:right w:val="single" w:sz="4" w:space="0" w:color="000000"/>
            </w:tcBorders>
            <w:shd w:val="clear" w:color="auto" w:fill="auto"/>
          </w:tcPr>
          <w:p w14:paraId="2A4AD8BE" w14:textId="77777777" w:rsidR="002D0E8C" w:rsidRDefault="002D0E8C" w:rsidP="00493794">
            <w:pPr>
              <w:spacing w:line="240" w:lineRule="auto"/>
              <w:jc w:val="center"/>
              <w:rPr>
                <w:rFonts w:ascii="Arial Narrow" w:eastAsia="Arial Narrow" w:hAnsi="Arial Narrow" w:cs="Arial Narrow"/>
                <w:color w:val="222222"/>
              </w:rPr>
            </w:pPr>
          </w:p>
        </w:tc>
        <w:tc>
          <w:tcPr>
            <w:tcW w:w="2126" w:type="dxa"/>
            <w:tcBorders>
              <w:top w:val="nil"/>
              <w:left w:val="nil"/>
              <w:bottom w:val="single" w:sz="4" w:space="0" w:color="000000"/>
              <w:right w:val="single" w:sz="4" w:space="0" w:color="000000"/>
            </w:tcBorders>
            <w:shd w:val="clear" w:color="auto" w:fill="auto"/>
          </w:tcPr>
          <w:p w14:paraId="1469B9C8" w14:textId="77777777" w:rsidR="002D0E8C" w:rsidRDefault="002D0E8C" w:rsidP="00493794">
            <w:pPr>
              <w:spacing w:line="240" w:lineRule="auto"/>
              <w:rPr>
                <w:rFonts w:ascii="Arial Narrow" w:eastAsia="Arial Narrow" w:hAnsi="Arial Narrow" w:cs="Arial Narrow"/>
                <w:color w:val="222222"/>
              </w:rPr>
            </w:pPr>
          </w:p>
        </w:tc>
      </w:tr>
      <w:tr w:rsidR="002D0E8C" w14:paraId="4B906DB4" w14:textId="77777777" w:rsidTr="00493794">
        <w:trPr>
          <w:trHeight w:val="417"/>
        </w:trPr>
        <w:tc>
          <w:tcPr>
            <w:tcW w:w="462" w:type="dxa"/>
            <w:tcBorders>
              <w:top w:val="nil"/>
              <w:left w:val="single" w:sz="4" w:space="0" w:color="000000"/>
              <w:bottom w:val="single" w:sz="4" w:space="0" w:color="000000"/>
              <w:right w:val="single" w:sz="4" w:space="0" w:color="000000"/>
            </w:tcBorders>
            <w:shd w:val="clear" w:color="auto" w:fill="auto"/>
          </w:tcPr>
          <w:p w14:paraId="6CD6AE52" w14:textId="77777777" w:rsidR="002D0E8C" w:rsidRDefault="002D0E8C" w:rsidP="00493794">
            <w:pPr>
              <w:spacing w:line="240" w:lineRule="auto"/>
              <w:jc w:val="right"/>
              <w:rPr>
                <w:rFonts w:ascii="Arial Narrow" w:eastAsia="Arial Narrow" w:hAnsi="Arial Narrow" w:cs="Arial Narrow"/>
                <w:color w:val="222222"/>
              </w:rPr>
            </w:pPr>
          </w:p>
        </w:tc>
        <w:tc>
          <w:tcPr>
            <w:tcW w:w="250" w:type="dxa"/>
            <w:tcBorders>
              <w:top w:val="nil"/>
              <w:left w:val="nil"/>
              <w:bottom w:val="single" w:sz="4" w:space="0" w:color="000000"/>
              <w:right w:val="single" w:sz="4" w:space="0" w:color="000000"/>
            </w:tcBorders>
            <w:shd w:val="clear" w:color="auto" w:fill="auto"/>
          </w:tcPr>
          <w:p w14:paraId="02EA6BB1" w14:textId="77777777" w:rsidR="002D0E8C" w:rsidRDefault="002D0E8C" w:rsidP="00493794">
            <w:pPr>
              <w:spacing w:line="240" w:lineRule="auto"/>
              <w:rPr>
                <w:rFonts w:ascii="Arial Narrow" w:eastAsia="Arial Narrow" w:hAnsi="Arial Narrow" w:cs="Arial Narrow"/>
                <w:color w:val="222222"/>
              </w:rPr>
            </w:pPr>
          </w:p>
        </w:tc>
        <w:tc>
          <w:tcPr>
            <w:tcW w:w="984" w:type="dxa"/>
            <w:tcBorders>
              <w:top w:val="nil"/>
              <w:left w:val="nil"/>
              <w:bottom w:val="single" w:sz="4" w:space="0" w:color="000000"/>
              <w:right w:val="single" w:sz="4" w:space="0" w:color="000000"/>
            </w:tcBorders>
            <w:shd w:val="clear" w:color="auto" w:fill="auto"/>
          </w:tcPr>
          <w:p w14:paraId="763207FD" w14:textId="77777777" w:rsidR="002D0E8C" w:rsidRDefault="002D0E8C" w:rsidP="00493794">
            <w:pPr>
              <w:spacing w:line="240" w:lineRule="auto"/>
              <w:rPr>
                <w:rFonts w:ascii="Arial Narrow" w:eastAsia="Arial Narrow" w:hAnsi="Arial Narrow" w:cs="Arial Narrow"/>
                <w:color w:val="222222"/>
              </w:rPr>
            </w:pPr>
          </w:p>
        </w:tc>
        <w:tc>
          <w:tcPr>
            <w:tcW w:w="2058" w:type="dxa"/>
            <w:tcBorders>
              <w:top w:val="nil"/>
              <w:left w:val="nil"/>
              <w:bottom w:val="single" w:sz="4" w:space="0" w:color="000000"/>
              <w:right w:val="single" w:sz="4" w:space="0" w:color="000000"/>
            </w:tcBorders>
            <w:shd w:val="clear" w:color="auto" w:fill="auto"/>
          </w:tcPr>
          <w:p w14:paraId="786978EF" w14:textId="77777777" w:rsidR="002D0E8C" w:rsidRDefault="002D0E8C" w:rsidP="00493794">
            <w:pPr>
              <w:spacing w:line="240" w:lineRule="auto"/>
              <w:rPr>
                <w:rFonts w:ascii="Arial Narrow" w:eastAsia="Arial Narrow" w:hAnsi="Arial Narrow" w:cs="Arial Narrow"/>
                <w:color w:val="222222"/>
              </w:rPr>
            </w:pPr>
          </w:p>
        </w:tc>
        <w:tc>
          <w:tcPr>
            <w:tcW w:w="2904" w:type="dxa"/>
            <w:tcBorders>
              <w:top w:val="nil"/>
              <w:left w:val="nil"/>
              <w:bottom w:val="single" w:sz="4" w:space="0" w:color="000000"/>
              <w:right w:val="single" w:sz="4" w:space="0" w:color="000000"/>
            </w:tcBorders>
            <w:shd w:val="clear" w:color="auto" w:fill="auto"/>
          </w:tcPr>
          <w:p w14:paraId="01515BB2" w14:textId="77777777" w:rsidR="002D0E8C" w:rsidRDefault="002D0E8C" w:rsidP="00493794">
            <w:pPr>
              <w:spacing w:line="240" w:lineRule="auto"/>
              <w:jc w:val="center"/>
              <w:rPr>
                <w:rFonts w:ascii="Arial Narrow" w:eastAsia="Arial Narrow" w:hAnsi="Arial Narrow" w:cs="Arial Narrow"/>
                <w:color w:val="222222"/>
              </w:rPr>
            </w:pPr>
          </w:p>
        </w:tc>
        <w:tc>
          <w:tcPr>
            <w:tcW w:w="2126" w:type="dxa"/>
            <w:tcBorders>
              <w:top w:val="nil"/>
              <w:left w:val="nil"/>
              <w:bottom w:val="single" w:sz="4" w:space="0" w:color="000000"/>
              <w:right w:val="single" w:sz="4" w:space="0" w:color="000000"/>
            </w:tcBorders>
            <w:shd w:val="clear" w:color="auto" w:fill="auto"/>
          </w:tcPr>
          <w:p w14:paraId="29375A50" w14:textId="77777777" w:rsidR="002D0E8C" w:rsidRDefault="002D0E8C" w:rsidP="00493794">
            <w:pPr>
              <w:spacing w:line="240" w:lineRule="auto"/>
              <w:rPr>
                <w:rFonts w:ascii="Arial Narrow" w:eastAsia="Arial Narrow" w:hAnsi="Arial Narrow" w:cs="Arial Narrow"/>
                <w:color w:val="222222"/>
              </w:rPr>
            </w:pPr>
          </w:p>
        </w:tc>
      </w:tr>
    </w:tbl>
    <w:p w14:paraId="7ECD7208" w14:textId="77777777" w:rsidR="002D0E8C" w:rsidRDefault="002D0E8C" w:rsidP="002D0E8C"/>
    <w:p w14:paraId="2A9CAB1F" w14:textId="77777777" w:rsidR="002D0E8C" w:rsidRPr="001B6CFC" w:rsidRDefault="002D0E8C" w:rsidP="002D0E8C">
      <w:pPr>
        <w:pStyle w:val="ListParagraph"/>
        <w:pBdr>
          <w:top w:val="nil"/>
          <w:left w:val="nil"/>
          <w:bottom w:val="nil"/>
          <w:right w:val="nil"/>
          <w:between w:val="nil"/>
        </w:pBdr>
        <w:spacing w:after="0"/>
        <w:ind w:firstLine="0"/>
        <w:rPr>
          <w:sz w:val="18"/>
          <w:szCs w:val="18"/>
        </w:rPr>
      </w:pPr>
    </w:p>
    <w:p w14:paraId="575D94CF" w14:textId="77777777" w:rsidR="002D0E8C" w:rsidRPr="001B6CFC" w:rsidRDefault="002D0E8C" w:rsidP="002D0E8C">
      <w:pPr>
        <w:pStyle w:val="ListParagraph"/>
        <w:numPr>
          <w:ilvl w:val="2"/>
          <w:numId w:val="1"/>
        </w:numPr>
        <w:pBdr>
          <w:top w:val="nil"/>
          <w:left w:val="nil"/>
          <w:bottom w:val="nil"/>
          <w:right w:val="nil"/>
          <w:between w:val="nil"/>
        </w:pBdr>
        <w:spacing w:after="0"/>
        <w:rPr>
          <w:i/>
          <w:iCs/>
          <w:sz w:val="18"/>
          <w:szCs w:val="18"/>
        </w:rPr>
      </w:pPr>
      <w:r w:rsidRPr="001B6CFC">
        <w:rPr>
          <w:i/>
          <w:iCs/>
        </w:rPr>
        <w:t>Veuillez préciser les formations fournies aux staffs, consultants et sous-contractants sur le mécanisme de plaintes utilisé</w:t>
      </w:r>
      <w:r w:rsidRPr="001B6CFC">
        <w:rPr>
          <w:i/>
          <w:iCs/>
          <w:sz w:val="18"/>
          <w:szCs w:val="18"/>
        </w:rPr>
        <w:t xml:space="preserve">. </w:t>
      </w:r>
    </w:p>
    <w:p w14:paraId="3C22AD27" w14:textId="77777777" w:rsidR="002D0E8C" w:rsidRDefault="002D0E8C" w:rsidP="002D0E8C">
      <w:pPr>
        <w:pBdr>
          <w:top w:val="nil"/>
          <w:left w:val="nil"/>
          <w:bottom w:val="nil"/>
          <w:right w:val="nil"/>
          <w:between w:val="nil"/>
        </w:pBdr>
        <w:ind w:left="730" w:firstLine="0"/>
      </w:pPr>
    </w:p>
    <w:p w14:paraId="195996D9" w14:textId="77777777" w:rsidR="002D0E8C" w:rsidRDefault="002D0E8C" w:rsidP="002D0E8C">
      <w:pPr>
        <w:pStyle w:val="Heading1"/>
        <w:numPr>
          <w:ilvl w:val="0"/>
          <w:numId w:val="5"/>
        </w:numPr>
      </w:pPr>
      <w:bookmarkStart w:id="32" w:name="_Toc122616993"/>
      <w:r>
        <w:t>Gestion des risques</w:t>
      </w:r>
      <w:bookmarkEnd w:id="32"/>
    </w:p>
    <w:p w14:paraId="1CFCC8F8" w14:textId="77777777" w:rsidR="002D0E8C" w:rsidRDefault="002D0E8C" w:rsidP="002D0E8C">
      <w:pPr>
        <w:pBdr>
          <w:top w:val="nil"/>
          <w:left w:val="nil"/>
          <w:bottom w:val="nil"/>
          <w:right w:val="nil"/>
          <w:between w:val="nil"/>
        </w:pBdr>
        <w:spacing w:after="0" w:line="240" w:lineRule="auto"/>
        <w:rPr>
          <w:sz w:val="16"/>
          <w:szCs w:val="16"/>
        </w:rPr>
      </w:pPr>
    </w:p>
    <w:p w14:paraId="28B6862C" w14:textId="77777777" w:rsidR="002D0E8C" w:rsidRDefault="002D0E8C" w:rsidP="002D0E8C">
      <w:pPr>
        <w:pStyle w:val="Heading2"/>
      </w:pPr>
      <w:bookmarkStart w:id="33" w:name="_Toc122616994"/>
      <w:r>
        <w:t>9.1 Mettre à jour votre matrice de gestion des risques sur la base de l'analyse effectuée.</w:t>
      </w:r>
      <w:bookmarkEnd w:id="33"/>
    </w:p>
    <w:p w14:paraId="7D4602AC" w14:textId="77777777" w:rsidR="002D0E8C" w:rsidRDefault="002D0E8C" w:rsidP="002D0E8C">
      <w:pPr>
        <w:pBdr>
          <w:top w:val="nil"/>
          <w:left w:val="nil"/>
          <w:bottom w:val="nil"/>
          <w:right w:val="nil"/>
          <w:between w:val="nil"/>
        </w:pBdr>
        <w:spacing w:after="0" w:line="240" w:lineRule="auto"/>
        <w:ind w:left="0" w:right="0" w:firstLine="0"/>
        <w:rPr>
          <w:i/>
          <w:sz w:val="20"/>
          <w:szCs w:val="20"/>
        </w:rPr>
      </w:pPr>
      <w:r>
        <w:rPr>
          <w:i/>
          <w:sz w:val="20"/>
          <w:szCs w:val="20"/>
        </w:rPr>
        <w:t xml:space="preserve"> </w:t>
      </w:r>
    </w:p>
    <w:p w14:paraId="01E185A3" w14:textId="77777777" w:rsidR="002D0E8C" w:rsidRDefault="002D0E8C" w:rsidP="002D0E8C">
      <w:pPr>
        <w:pBdr>
          <w:top w:val="nil"/>
          <w:left w:val="nil"/>
          <w:bottom w:val="nil"/>
          <w:right w:val="nil"/>
          <w:between w:val="nil"/>
        </w:pBdr>
        <w:spacing w:after="0" w:line="240" w:lineRule="auto"/>
        <w:ind w:left="0" w:right="0" w:firstLine="0"/>
        <w:rPr>
          <w:i/>
          <w:sz w:val="20"/>
          <w:szCs w:val="20"/>
        </w:rPr>
      </w:pPr>
      <w:r w:rsidRPr="003E7AD8">
        <w:rPr>
          <w:i/>
          <w:sz w:val="20"/>
          <w:szCs w:val="20"/>
        </w:rPr>
        <w:lastRenderedPageBreak/>
        <w:t>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eu un rôle proactif dans l’atténuation de ces risques.</w:t>
      </w:r>
      <w:r>
        <w:rPr>
          <w:i/>
          <w:sz w:val="20"/>
          <w:szCs w:val="20"/>
        </w:rPr>
        <w:t xml:space="preserve"> </w:t>
      </w:r>
    </w:p>
    <w:p w14:paraId="43D06926" w14:textId="77777777" w:rsidR="002D0E8C" w:rsidRDefault="002D0E8C" w:rsidP="002D0E8C">
      <w:pPr>
        <w:spacing w:line="240" w:lineRule="auto"/>
        <w:rPr>
          <w:sz w:val="22"/>
          <w:szCs w:val="22"/>
        </w:rPr>
      </w:pPr>
    </w:p>
    <w:p w14:paraId="2D5EB3B8" w14:textId="77777777" w:rsidR="002D0E8C" w:rsidRDefault="002D0E8C" w:rsidP="002D0E8C">
      <w:pPr>
        <w:spacing w:line="240" w:lineRule="auto"/>
        <w:rPr>
          <w:sz w:val="22"/>
          <w:szCs w:val="22"/>
        </w:rPr>
      </w:pPr>
      <w:r>
        <w:rPr>
          <w:sz w:val="22"/>
          <w:szCs w:val="22"/>
        </w:rPr>
        <w:t>Tableau 10 - Gestion des risques</w:t>
      </w:r>
    </w:p>
    <w:p w14:paraId="25216D51" w14:textId="77777777" w:rsidR="002D0E8C" w:rsidRDefault="002D0E8C" w:rsidP="002D0E8C">
      <w:pPr>
        <w:spacing w:line="240" w:lineRule="auto"/>
        <w:rPr>
          <w:sz w:val="22"/>
          <w:szCs w:val="22"/>
        </w:rPr>
      </w:pPr>
    </w:p>
    <w:p w14:paraId="0E6B7D3E" w14:textId="77777777" w:rsidR="002D0E8C" w:rsidRDefault="002D0E8C" w:rsidP="002D0E8C">
      <w:pPr>
        <w:spacing w:line="240" w:lineRule="auto"/>
        <w:rPr>
          <w:sz w:val="22"/>
          <w:szCs w:val="22"/>
        </w:rPr>
      </w:pPr>
    </w:p>
    <w:tbl>
      <w:tblPr>
        <w:tblW w:w="9270" w:type="dxa"/>
        <w:tblInd w:w="-5" w:type="dxa"/>
        <w:tblLayout w:type="fixed"/>
        <w:tblCellMar>
          <w:left w:w="115" w:type="dxa"/>
          <w:right w:w="115" w:type="dxa"/>
        </w:tblCellMar>
        <w:tblLook w:val="0400" w:firstRow="0" w:lastRow="0" w:firstColumn="0" w:lastColumn="0" w:noHBand="0" w:noVBand="1"/>
      </w:tblPr>
      <w:tblGrid>
        <w:gridCol w:w="1529"/>
        <w:gridCol w:w="1396"/>
        <w:gridCol w:w="1034"/>
        <w:gridCol w:w="1171"/>
        <w:gridCol w:w="2055"/>
        <w:gridCol w:w="1095"/>
        <w:gridCol w:w="990"/>
      </w:tblGrid>
      <w:tr w:rsidR="002D0E8C" w14:paraId="54465AF8" w14:textId="77777777" w:rsidTr="003B16FB">
        <w:trPr>
          <w:trHeight w:val="300"/>
        </w:trPr>
        <w:tc>
          <w:tcPr>
            <w:tcW w:w="395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4CB06B92" w14:textId="77777777" w:rsidR="002D0E8C" w:rsidRDefault="002D0E8C" w:rsidP="00493794">
            <w:pPr>
              <w:rPr>
                <w:b/>
                <w:sz w:val="18"/>
                <w:szCs w:val="18"/>
              </w:rPr>
            </w:pPr>
            <w:r>
              <w:rPr>
                <w:b/>
                <w:sz w:val="18"/>
                <w:szCs w:val="18"/>
              </w:rPr>
              <w:t>Identification des risques</w:t>
            </w:r>
          </w:p>
        </w:tc>
        <w:tc>
          <w:tcPr>
            <w:tcW w:w="1171" w:type="dxa"/>
            <w:tcBorders>
              <w:top w:val="single" w:sz="4" w:space="0" w:color="000000"/>
              <w:left w:val="nil"/>
              <w:bottom w:val="single" w:sz="4" w:space="0" w:color="000000"/>
              <w:right w:val="nil"/>
            </w:tcBorders>
            <w:shd w:val="clear" w:color="auto" w:fill="D9D9D9" w:themeFill="background1" w:themeFillShade="D9"/>
          </w:tcPr>
          <w:p w14:paraId="271B94C9" w14:textId="77777777" w:rsidR="002D0E8C" w:rsidRDefault="002D0E8C" w:rsidP="00493794">
            <w:pPr>
              <w:jc w:val="center"/>
              <w:rPr>
                <w:b/>
                <w:sz w:val="18"/>
                <w:szCs w:val="18"/>
              </w:rPr>
            </w:pPr>
          </w:p>
        </w:tc>
        <w:tc>
          <w:tcPr>
            <w:tcW w:w="4140"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6827A734" w14:textId="77777777" w:rsidR="002D0E8C" w:rsidRDefault="002D0E8C" w:rsidP="00493794">
            <w:pPr>
              <w:jc w:val="center"/>
              <w:rPr>
                <w:b/>
                <w:sz w:val="18"/>
                <w:szCs w:val="18"/>
              </w:rPr>
            </w:pPr>
            <w:r>
              <w:rPr>
                <w:b/>
                <w:sz w:val="18"/>
                <w:szCs w:val="18"/>
              </w:rPr>
              <w:t>Traitement du risque</w:t>
            </w:r>
          </w:p>
        </w:tc>
      </w:tr>
      <w:tr w:rsidR="003B16FB" w14:paraId="64FA56B4" w14:textId="77777777" w:rsidTr="003B16FB">
        <w:trPr>
          <w:trHeight w:val="510"/>
        </w:trPr>
        <w:tc>
          <w:tcPr>
            <w:tcW w:w="1529" w:type="dxa"/>
            <w:tcBorders>
              <w:top w:val="nil"/>
              <w:left w:val="single" w:sz="4" w:space="0" w:color="000000"/>
              <w:bottom w:val="single" w:sz="4" w:space="0" w:color="auto"/>
              <w:right w:val="single" w:sz="4" w:space="0" w:color="000000"/>
            </w:tcBorders>
            <w:shd w:val="clear" w:color="auto" w:fill="DEEAF6" w:themeFill="accent5" w:themeFillTint="33"/>
            <w:vAlign w:val="center"/>
          </w:tcPr>
          <w:p w14:paraId="2A1CB735" w14:textId="77777777" w:rsidR="002D0E8C" w:rsidRDefault="002D0E8C" w:rsidP="00493794">
            <w:pPr>
              <w:jc w:val="center"/>
              <w:rPr>
                <w:sz w:val="18"/>
                <w:szCs w:val="18"/>
              </w:rPr>
            </w:pPr>
            <w:r>
              <w:rPr>
                <w:sz w:val="18"/>
                <w:szCs w:val="18"/>
              </w:rPr>
              <w:t>Description du risque</w:t>
            </w:r>
          </w:p>
        </w:tc>
        <w:tc>
          <w:tcPr>
            <w:tcW w:w="1396" w:type="dxa"/>
            <w:tcBorders>
              <w:top w:val="nil"/>
              <w:left w:val="nil"/>
              <w:bottom w:val="single" w:sz="4" w:space="0" w:color="auto"/>
              <w:right w:val="single" w:sz="4" w:space="0" w:color="000000"/>
            </w:tcBorders>
            <w:shd w:val="clear" w:color="auto" w:fill="DEEAF6" w:themeFill="accent5" w:themeFillTint="33"/>
            <w:vAlign w:val="center"/>
          </w:tcPr>
          <w:p w14:paraId="2AAD414D" w14:textId="77777777" w:rsidR="002D0E8C" w:rsidRDefault="002D0E8C" w:rsidP="00493794">
            <w:pPr>
              <w:jc w:val="center"/>
              <w:rPr>
                <w:sz w:val="18"/>
                <w:szCs w:val="18"/>
              </w:rPr>
            </w:pPr>
            <w:r>
              <w:rPr>
                <w:sz w:val="18"/>
                <w:szCs w:val="18"/>
              </w:rPr>
              <w:t>Période d'identification</w:t>
            </w:r>
          </w:p>
        </w:tc>
        <w:tc>
          <w:tcPr>
            <w:tcW w:w="1034" w:type="dxa"/>
            <w:tcBorders>
              <w:top w:val="nil"/>
              <w:left w:val="nil"/>
              <w:bottom w:val="single" w:sz="4" w:space="0" w:color="auto"/>
              <w:right w:val="single" w:sz="4" w:space="0" w:color="000000"/>
            </w:tcBorders>
            <w:shd w:val="clear" w:color="auto" w:fill="DEEAF6" w:themeFill="accent5" w:themeFillTint="33"/>
            <w:vAlign w:val="center"/>
          </w:tcPr>
          <w:p w14:paraId="53AEE0AB" w14:textId="77777777" w:rsidR="002D0E8C" w:rsidRDefault="002D0E8C" w:rsidP="00493794">
            <w:pPr>
              <w:jc w:val="center"/>
              <w:rPr>
                <w:sz w:val="18"/>
                <w:szCs w:val="18"/>
              </w:rPr>
            </w:pPr>
            <w:r>
              <w:rPr>
                <w:sz w:val="18"/>
                <w:szCs w:val="18"/>
              </w:rPr>
              <w:t>Catégorie de risque</w:t>
            </w:r>
          </w:p>
        </w:tc>
        <w:tc>
          <w:tcPr>
            <w:tcW w:w="1171" w:type="dxa"/>
            <w:tcBorders>
              <w:top w:val="single" w:sz="4" w:space="0" w:color="000000"/>
              <w:left w:val="nil"/>
              <w:bottom w:val="single" w:sz="4" w:space="0" w:color="auto"/>
              <w:right w:val="single" w:sz="4" w:space="0" w:color="000000"/>
            </w:tcBorders>
            <w:shd w:val="clear" w:color="auto" w:fill="DEEAF6" w:themeFill="accent5" w:themeFillTint="33"/>
          </w:tcPr>
          <w:p w14:paraId="76EDD4B6" w14:textId="77777777" w:rsidR="002D0E8C" w:rsidRDefault="002D0E8C" w:rsidP="00493794">
            <w:pPr>
              <w:jc w:val="center"/>
              <w:rPr>
                <w:sz w:val="18"/>
                <w:szCs w:val="18"/>
              </w:rPr>
            </w:pPr>
            <w:r>
              <w:rPr>
                <w:sz w:val="18"/>
                <w:szCs w:val="18"/>
              </w:rPr>
              <w:t xml:space="preserve">Evolution du risque (stable, accru, amoindri) par rapport au dernier rapport </w:t>
            </w:r>
          </w:p>
        </w:tc>
        <w:tc>
          <w:tcPr>
            <w:tcW w:w="2055" w:type="dxa"/>
            <w:tcBorders>
              <w:top w:val="nil"/>
              <w:left w:val="single" w:sz="4" w:space="0" w:color="000000"/>
              <w:bottom w:val="single" w:sz="4" w:space="0" w:color="000000"/>
              <w:right w:val="single" w:sz="4" w:space="0" w:color="000000"/>
            </w:tcBorders>
            <w:shd w:val="clear" w:color="auto" w:fill="DEEAF6" w:themeFill="accent5" w:themeFillTint="33"/>
            <w:vAlign w:val="center"/>
          </w:tcPr>
          <w:p w14:paraId="1D064D18" w14:textId="77777777" w:rsidR="002D0E8C" w:rsidRDefault="002D0E8C" w:rsidP="00493794">
            <w:pPr>
              <w:jc w:val="center"/>
              <w:rPr>
                <w:sz w:val="18"/>
                <w:szCs w:val="18"/>
              </w:rPr>
            </w:pPr>
            <w:r>
              <w:rPr>
                <w:sz w:val="18"/>
                <w:szCs w:val="18"/>
              </w:rPr>
              <w:t>Action(s)</w:t>
            </w:r>
          </w:p>
        </w:tc>
        <w:tc>
          <w:tcPr>
            <w:tcW w:w="1095" w:type="dxa"/>
            <w:tcBorders>
              <w:top w:val="nil"/>
              <w:left w:val="nil"/>
              <w:bottom w:val="single" w:sz="4" w:space="0" w:color="000000"/>
              <w:right w:val="single" w:sz="4" w:space="0" w:color="000000"/>
            </w:tcBorders>
            <w:shd w:val="clear" w:color="auto" w:fill="DEEAF6" w:themeFill="accent5" w:themeFillTint="33"/>
            <w:vAlign w:val="center"/>
          </w:tcPr>
          <w:p w14:paraId="15C858AE" w14:textId="77777777" w:rsidR="002D0E8C" w:rsidRDefault="002D0E8C" w:rsidP="00493794">
            <w:pPr>
              <w:jc w:val="center"/>
              <w:rPr>
                <w:sz w:val="18"/>
                <w:szCs w:val="18"/>
              </w:rPr>
            </w:pPr>
            <w:r>
              <w:rPr>
                <w:sz w:val="18"/>
                <w:szCs w:val="18"/>
              </w:rPr>
              <w:t>Responsabilité</w:t>
            </w:r>
          </w:p>
        </w:tc>
        <w:tc>
          <w:tcPr>
            <w:tcW w:w="990" w:type="dxa"/>
            <w:tcBorders>
              <w:top w:val="nil"/>
              <w:left w:val="nil"/>
              <w:bottom w:val="single" w:sz="4" w:space="0" w:color="000000"/>
              <w:right w:val="single" w:sz="4" w:space="0" w:color="000000"/>
            </w:tcBorders>
            <w:shd w:val="clear" w:color="auto" w:fill="DEEAF6" w:themeFill="accent5" w:themeFillTint="33"/>
            <w:vAlign w:val="center"/>
          </w:tcPr>
          <w:p w14:paraId="41FEBF36" w14:textId="77777777" w:rsidR="002D0E8C" w:rsidRDefault="002D0E8C" w:rsidP="00493794">
            <w:pPr>
              <w:jc w:val="center"/>
              <w:rPr>
                <w:sz w:val="18"/>
                <w:szCs w:val="18"/>
              </w:rPr>
            </w:pPr>
            <w:r>
              <w:rPr>
                <w:sz w:val="18"/>
                <w:szCs w:val="18"/>
              </w:rPr>
              <w:t>Date limite</w:t>
            </w:r>
          </w:p>
        </w:tc>
      </w:tr>
      <w:tr w:rsidR="003B16FB" w14:paraId="09DA2BB7" w14:textId="77777777" w:rsidTr="003B16FB">
        <w:trPr>
          <w:trHeight w:val="255"/>
        </w:trPr>
        <w:tc>
          <w:tcPr>
            <w:tcW w:w="1529" w:type="dxa"/>
            <w:vMerge w:val="restart"/>
            <w:tcBorders>
              <w:top w:val="single" w:sz="4" w:space="0" w:color="auto"/>
              <w:left w:val="single" w:sz="4" w:space="0" w:color="auto"/>
              <w:bottom w:val="single" w:sz="4" w:space="0" w:color="auto"/>
              <w:right w:val="single" w:sz="4" w:space="0" w:color="auto"/>
            </w:tcBorders>
            <w:shd w:val="clear" w:color="auto" w:fill="auto"/>
          </w:tcPr>
          <w:p w14:paraId="108804F8" w14:textId="5C67070A" w:rsidR="003B16FB" w:rsidRDefault="003B16FB" w:rsidP="003B16FB">
            <w:pPr>
              <w:rPr>
                <w:sz w:val="18"/>
                <w:szCs w:val="18"/>
              </w:rPr>
            </w:pPr>
            <w:r w:rsidRPr="00C57414">
              <w:rPr>
                <w:rFonts w:asciiTheme="minorHAnsi" w:hAnsiTheme="minorHAnsi" w:cstheme="minorHAnsi"/>
                <w:sz w:val="19"/>
                <w:szCs w:val="19"/>
                <w:lang w:val="fr-FR"/>
              </w:rPr>
              <w:t xml:space="preserve">Conflits et insécurité </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33586D" w14:textId="1B5A5746" w:rsidR="003B16FB" w:rsidRDefault="003B16FB" w:rsidP="003B16FB">
            <w:pPr>
              <w:jc w:val="center"/>
              <w:rPr>
                <w:sz w:val="18"/>
                <w:szCs w:val="18"/>
              </w:rPr>
            </w:pPr>
            <w:r>
              <w:rPr>
                <w:sz w:val="18"/>
                <w:szCs w:val="18"/>
              </w:rPr>
              <w:t xml:space="preserve">Juillet </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423E1" w14:textId="0BE5010C" w:rsidR="003B16FB" w:rsidRDefault="003B16FB" w:rsidP="003B16FB">
            <w:pPr>
              <w:jc w:val="center"/>
              <w:rPr>
                <w:sz w:val="18"/>
                <w:szCs w:val="18"/>
              </w:rPr>
            </w:pPr>
            <w:r>
              <w:rPr>
                <w:sz w:val="18"/>
                <w:szCs w:val="18"/>
              </w:rPr>
              <w:t> Élevée</w:t>
            </w:r>
          </w:p>
        </w:tc>
        <w:tc>
          <w:tcPr>
            <w:tcW w:w="1171" w:type="dxa"/>
            <w:vMerge w:val="restart"/>
            <w:tcBorders>
              <w:top w:val="single" w:sz="4" w:space="0" w:color="auto"/>
              <w:left w:val="single" w:sz="4" w:space="0" w:color="auto"/>
              <w:bottom w:val="single" w:sz="4" w:space="0" w:color="auto"/>
              <w:right w:val="single" w:sz="4" w:space="0" w:color="auto"/>
            </w:tcBorders>
          </w:tcPr>
          <w:p w14:paraId="76713B76" w14:textId="3021DDB2" w:rsidR="003B16FB" w:rsidRDefault="003B16FB" w:rsidP="003B16FB">
            <w:pPr>
              <w:jc w:val="center"/>
              <w:rPr>
                <w:sz w:val="18"/>
                <w:szCs w:val="18"/>
              </w:rPr>
            </w:pPr>
            <w:r>
              <w:rPr>
                <w:sz w:val="18"/>
                <w:szCs w:val="18"/>
              </w:rPr>
              <w:t>N/A</w:t>
            </w:r>
          </w:p>
        </w:tc>
        <w:tc>
          <w:tcPr>
            <w:tcW w:w="2055" w:type="dxa"/>
            <w:tcBorders>
              <w:top w:val="nil"/>
              <w:left w:val="single" w:sz="4" w:space="0" w:color="auto"/>
              <w:bottom w:val="single" w:sz="4" w:space="0" w:color="000000"/>
              <w:right w:val="single" w:sz="4" w:space="0" w:color="000000"/>
            </w:tcBorders>
            <w:shd w:val="clear" w:color="auto" w:fill="auto"/>
            <w:vAlign w:val="center"/>
          </w:tcPr>
          <w:p w14:paraId="71031E11" w14:textId="13CEDBA6" w:rsidR="003B16FB" w:rsidRDefault="003B16FB" w:rsidP="003B16FB">
            <w:pPr>
              <w:rPr>
                <w:sz w:val="18"/>
                <w:szCs w:val="18"/>
              </w:rPr>
            </w:pPr>
            <w:r>
              <w:rPr>
                <w:sz w:val="18"/>
                <w:szCs w:val="18"/>
              </w:rPr>
              <w:t>Elaboration d’un plan de sécurité</w:t>
            </w:r>
          </w:p>
        </w:tc>
        <w:tc>
          <w:tcPr>
            <w:tcW w:w="1095" w:type="dxa"/>
            <w:tcBorders>
              <w:top w:val="nil"/>
              <w:left w:val="nil"/>
              <w:bottom w:val="single" w:sz="4" w:space="0" w:color="000000"/>
              <w:right w:val="single" w:sz="4" w:space="0" w:color="000000"/>
            </w:tcBorders>
            <w:shd w:val="clear" w:color="auto" w:fill="auto"/>
            <w:vAlign w:val="bottom"/>
          </w:tcPr>
          <w:p w14:paraId="1FA56A4A" w14:textId="1AADADA5" w:rsidR="003B16FB" w:rsidRDefault="003B16FB" w:rsidP="003B16FB">
            <w:pPr>
              <w:jc w:val="center"/>
              <w:rPr>
                <w:sz w:val="18"/>
                <w:szCs w:val="18"/>
              </w:rPr>
            </w:pPr>
            <w:r>
              <w:rPr>
                <w:sz w:val="18"/>
                <w:szCs w:val="18"/>
              </w:rPr>
              <w:t>Emmanuel NTIRATA</w:t>
            </w:r>
          </w:p>
        </w:tc>
        <w:tc>
          <w:tcPr>
            <w:tcW w:w="990" w:type="dxa"/>
            <w:tcBorders>
              <w:top w:val="nil"/>
              <w:left w:val="nil"/>
              <w:bottom w:val="single" w:sz="4" w:space="0" w:color="000000"/>
              <w:right w:val="single" w:sz="4" w:space="0" w:color="000000"/>
            </w:tcBorders>
            <w:shd w:val="clear" w:color="auto" w:fill="auto"/>
            <w:vAlign w:val="bottom"/>
          </w:tcPr>
          <w:p w14:paraId="27EB52F4" w14:textId="545A8806" w:rsidR="003B16FB" w:rsidRDefault="003B16FB" w:rsidP="003B16FB">
            <w:pPr>
              <w:jc w:val="center"/>
              <w:rPr>
                <w:sz w:val="18"/>
                <w:szCs w:val="18"/>
              </w:rPr>
            </w:pPr>
            <w:r>
              <w:rPr>
                <w:sz w:val="18"/>
                <w:szCs w:val="18"/>
              </w:rPr>
              <w:t> Mars 2022</w:t>
            </w:r>
          </w:p>
        </w:tc>
      </w:tr>
      <w:tr w:rsidR="003B16FB" w14:paraId="3DDB8782" w14:textId="77777777" w:rsidTr="003B16FB">
        <w:trPr>
          <w:trHeight w:val="255"/>
        </w:trPr>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BD37D"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D2B3D"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0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0B248"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171" w:type="dxa"/>
            <w:vMerge/>
            <w:tcBorders>
              <w:top w:val="single" w:sz="4" w:space="0" w:color="auto"/>
              <w:left w:val="single" w:sz="4" w:space="0" w:color="auto"/>
              <w:bottom w:val="single" w:sz="4" w:space="0" w:color="auto"/>
              <w:right w:val="single" w:sz="4" w:space="0" w:color="auto"/>
            </w:tcBorders>
          </w:tcPr>
          <w:p w14:paraId="43F435F2"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2055" w:type="dxa"/>
            <w:tcBorders>
              <w:top w:val="nil"/>
              <w:left w:val="single" w:sz="4" w:space="0" w:color="auto"/>
              <w:bottom w:val="single" w:sz="4" w:space="0" w:color="000000"/>
              <w:right w:val="single" w:sz="4" w:space="0" w:color="000000"/>
            </w:tcBorders>
            <w:shd w:val="clear" w:color="auto" w:fill="auto"/>
            <w:vAlign w:val="bottom"/>
          </w:tcPr>
          <w:p w14:paraId="0AC64AD3" w14:textId="34D34ECE" w:rsidR="003B16FB" w:rsidRDefault="003B16FB" w:rsidP="003B16FB">
            <w:pPr>
              <w:rPr>
                <w:sz w:val="18"/>
                <w:szCs w:val="18"/>
              </w:rPr>
            </w:pPr>
            <w:r>
              <w:rPr>
                <w:sz w:val="18"/>
                <w:szCs w:val="18"/>
              </w:rPr>
              <w:t>Formation des staffs et briefing sur les notions de sécurité</w:t>
            </w:r>
          </w:p>
        </w:tc>
        <w:tc>
          <w:tcPr>
            <w:tcW w:w="1095" w:type="dxa"/>
            <w:tcBorders>
              <w:top w:val="nil"/>
              <w:left w:val="nil"/>
              <w:bottom w:val="single" w:sz="4" w:space="0" w:color="000000"/>
              <w:right w:val="single" w:sz="4" w:space="0" w:color="000000"/>
            </w:tcBorders>
            <w:shd w:val="clear" w:color="auto" w:fill="auto"/>
            <w:vAlign w:val="bottom"/>
          </w:tcPr>
          <w:p w14:paraId="7431462F" w14:textId="36EB8837" w:rsidR="003B16FB" w:rsidRDefault="003B16FB" w:rsidP="003B16FB">
            <w:pPr>
              <w:rPr>
                <w:sz w:val="18"/>
                <w:szCs w:val="18"/>
              </w:rPr>
            </w:pPr>
            <w:r>
              <w:rPr>
                <w:sz w:val="18"/>
                <w:szCs w:val="18"/>
              </w:rPr>
              <w:t xml:space="preserve"> Romain </w:t>
            </w:r>
          </w:p>
        </w:tc>
        <w:tc>
          <w:tcPr>
            <w:tcW w:w="990" w:type="dxa"/>
            <w:tcBorders>
              <w:top w:val="nil"/>
              <w:left w:val="nil"/>
              <w:bottom w:val="single" w:sz="4" w:space="0" w:color="000000"/>
              <w:right w:val="single" w:sz="4" w:space="0" w:color="000000"/>
            </w:tcBorders>
            <w:shd w:val="clear" w:color="auto" w:fill="auto"/>
            <w:vAlign w:val="bottom"/>
          </w:tcPr>
          <w:p w14:paraId="215E687F" w14:textId="660AA9B8" w:rsidR="003B16FB" w:rsidRDefault="003B16FB" w:rsidP="003B16FB">
            <w:pPr>
              <w:rPr>
                <w:sz w:val="18"/>
                <w:szCs w:val="18"/>
              </w:rPr>
            </w:pPr>
            <w:r>
              <w:rPr>
                <w:sz w:val="18"/>
                <w:szCs w:val="18"/>
              </w:rPr>
              <w:t>Juin 2022</w:t>
            </w:r>
          </w:p>
        </w:tc>
      </w:tr>
      <w:tr w:rsidR="003B16FB" w14:paraId="344D2B64" w14:textId="77777777" w:rsidTr="003B16FB">
        <w:trPr>
          <w:trHeight w:val="255"/>
        </w:trPr>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0B8DD"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099CE"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0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2B0F"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171" w:type="dxa"/>
            <w:vMerge/>
            <w:tcBorders>
              <w:top w:val="single" w:sz="4" w:space="0" w:color="auto"/>
              <w:left w:val="single" w:sz="4" w:space="0" w:color="auto"/>
              <w:bottom w:val="single" w:sz="4" w:space="0" w:color="auto"/>
              <w:right w:val="single" w:sz="4" w:space="0" w:color="auto"/>
            </w:tcBorders>
          </w:tcPr>
          <w:p w14:paraId="6005B344"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2055" w:type="dxa"/>
            <w:tcBorders>
              <w:top w:val="nil"/>
              <w:left w:val="single" w:sz="4" w:space="0" w:color="auto"/>
              <w:bottom w:val="single" w:sz="4" w:space="0" w:color="000000"/>
              <w:right w:val="single" w:sz="4" w:space="0" w:color="000000"/>
            </w:tcBorders>
            <w:shd w:val="clear" w:color="auto" w:fill="auto"/>
            <w:vAlign w:val="bottom"/>
          </w:tcPr>
          <w:p w14:paraId="55BB2938" w14:textId="0E9124D8" w:rsidR="003B16FB" w:rsidRDefault="003B16FB" w:rsidP="003B16FB">
            <w:pPr>
              <w:rPr>
                <w:sz w:val="18"/>
                <w:szCs w:val="18"/>
              </w:rPr>
            </w:pPr>
            <w:r>
              <w:rPr>
                <w:sz w:val="18"/>
                <w:szCs w:val="18"/>
              </w:rPr>
              <w:t>Inscription à la plateforme sécuritaire de INSO pour recevoir les alertes sécu</w:t>
            </w:r>
          </w:p>
        </w:tc>
        <w:tc>
          <w:tcPr>
            <w:tcW w:w="1095" w:type="dxa"/>
            <w:tcBorders>
              <w:top w:val="nil"/>
              <w:left w:val="nil"/>
              <w:bottom w:val="single" w:sz="4" w:space="0" w:color="000000"/>
              <w:right w:val="single" w:sz="4" w:space="0" w:color="000000"/>
            </w:tcBorders>
            <w:shd w:val="clear" w:color="auto" w:fill="auto"/>
            <w:vAlign w:val="bottom"/>
          </w:tcPr>
          <w:p w14:paraId="08292A4E" w14:textId="1E312952" w:rsidR="003B16FB" w:rsidRDefault="003B16FB" w:rsidP="003B16FB">
            <w:pPr>
              <w:rPr>
                <w:sz w:val="18"/>
                <w:szCs w:val="18"/>
              </w:rPr>
            </w:pPr>
            <w:r w:rsidRPr="004B1593">
              <w:rPr>
                <w:sz w:val="18"/>
                <w:szCs w:val="18"/>
              </w:rPr>
              <w:t>Tom Cadogan</w:t>
            </w:r>
          </w:p>
        </w:tc>
        <w:tc>
          <w:tcPr>
            <w:tcW w:w="990" w:type="dxa"/>
            <w:tcBorders>
              <w:top w:val="nil"/>
              <w:left w:val="nil"/>
              <w:bottom w:val="single" w:sz="4" w:space="0" w:color="000000"/>
              <w:right w:val="single" w:sz="4" w:space="0" w:color="000000"/>
            </w:tcBorders>
            <w:shd w:val="clear" w:color="auto" w:fill="auto"/>
            <w:vAlign w:val="bottom"/>
          </w:tcPr>
          <w:p w14:paraId="2E48A776" w14:textId="7F521ECD" w:rsidR="003B16FB" w:rsidRDefault="003B16FB" w:rsidP="003B16FB">
            <w:pPr>
              <w:rPr>
                <w:sz w:val="18"/>
                <w:szCs w:val="18"/>
              </w:rPr>
            </w:pPr>
            <w:r>
              <w:rPr>
                <w:sz w:val="18"/>
                <w:szCs w:val="18"/>
              </w:rPr>
              <w:t>Juin 2022</w:t>
            </w:r>
          </w:p>
        </w:tc>
      </w:tr>
      <w:tr w:rsidR="003B16FB" w14:paraId="1919948D" w14:textId="77777777" w:rsidTr="003B16FB">
        <w:trPr>
          <w:trHeight w:val="255"/>
        </w:trPr>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F7A8C"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D2F63"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0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9FE3C7"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171" w:type="dxa"/>
            <w:vMerge/>
            <w:tcBorders>
              <w:top w:val="single" w:sz="4" w:space="0" w:color="auto"/>
              <w:left w:val="single" w:sz="4" w:space="0" w:color="auto"/>
              <w:bottom w:val="single" w:sz="4" w:space="0" w:color="auto"/>
              <w:right w:val="single" w:sz="4" w:space="0" w:color="auto"/>
            </w:tcBorders>
          </w:tcPr>
          <w:p w14:paraId="0FF1F19C"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2055" w:type="dxa"/>
            <w:tcBorders>
              <w:top w:val="nil"/>
              <w:left w:val="single" w:sz="4" w:space="0" w:color="auto"/>
              <w:bottom w:val="single" w:sz="4" w:space="0" w:color="000000"/>
              <w:right w:val="single" w:sz="4" w:space="0" w:color="000000"/>
            </w:tcBorders>
            <w:shd w:val="clear" w:color="auto" w:fill="auto"/>
            <w:vAlign w:val="bottom"/>
          </w:tcPr>
          <w:p w14:paraId="4FCE9682" w14:textId="09FB558A" w:rsidR="003B16FB" w:rsidRDefault="003B16FB" w:rsidP="003B16FB">
            <w:pPr>
              <w:rPr>
                <w:sz w:val="18"/>
                <w:szCs w:val="18"/>
              </w:rPr>
            </w:pPr>
            <w:r>
              <w:rPr>
                <w:sz w:val="18"/>
                <w:szCs w:val="18"/>
              </w:rPr>
              <w:t>Évaluation de l’option « assurance et sécurité en RDC »</w:t>
            </w:r>
          </w:p>
        </w:tc>
        <w:tc>
          <w:tcPr>
            <w:tcW w:w="1095" w:type="dxa"/>
            <w:tcBorders>
              <w:top w:val="nil"/>
              <w:left w:val="nil"/>
              <w:bottom w:val="single" w:sz="4" w:space="0" w:color="000000"/>
              <w:right w:val="single" w:sz="4" w:space="0" w:color="000000"/>
            </w:tcBorders>
            <w:shd w:val="clear" w:color="auto" w:fill="auto"/>
            <w:vAlign w:val="bottom"/>
          </w:tcPr>
          <w:p w14:paraId="4370D2D7" w14:textId="180CE6DE" w:rsidR="003B16FB" w:rsidRPr="004B1593" w:rsidRDefault="003B16FB" w:rsidP="003B16FB">
            <w:pPr>
              <w:rPr>
                <w:sz w:val="18"/>
                <w:szCs w:val="18"/>
              </w:rPr>
            </w:pPr>
            <w:r w:rsidRPr="004B1593">
              <w:rPr>
                <w:sz w:val="18"/>
                <w:szCs w:val="18"/>
              </w:rPr>
              <w:t>Tom Cadogan</w:t>
            </w:r>
          </w:p>
        </w:tc>
        <w:tc>
          <w:tcPr>
            <w:tcW w:w="990" w:type="dxa"/>
            <w:tcBorders>
              <w:top w:val="nil"/>
              <w:left w:val="nil"/>
              <w:bottom w:val="single" w:sz="4" w:space="0" w:color="000000"/>
              <w:right w:val="single" w:sz="4" w:space="0" w:color="000000"/>
            </w:tcBorders>
            <w:shd w:val="clear" w:color="auto" w:fill="auto"/>
            <w:vAlign w:val="bottom"/>
          </w:tcPr>
          <w:p w14:paraId="5A55653C" w14:textId="3942B209" w:rsidR="003B16FB" w:rsidRDefault="003B16FB" w:rsidP="003B16FB">
            <w:pPr>
              <w:rPr>
                <w:sz w:val="18"/>
                <w:szCs w:val="18"/>
              </w:rPr>
            </w:pPr>
            <w:r>
              <w:rPr>
                <w:sz w:val="18"/>
                <w:szCs w:val="18"/>
              </w:rPr>
              <w:t> Aout 2022</w:t>
            </w:r>
          </w:p>
        </w:tc>
      </w:tr>
      <w:tr w:rsidR="003B16FB" w14:paraId="4398AFA6" w14:textId="77777777" w:rsidTr="003B16FB">
        <w:trPr>
          <w:trHeight w:val="255"/>
        </w:trPr>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EA68FC"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A4E76"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0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0C037"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1171" w:type="dxa"/>
            <w:vMerge/>
            <w:tcBorders>
              <w:top w:val="single" w:sz="4" w:space="0" w:color="auto"/>
              <w:left w:val="single" w:sz="4" w:space="0" w:color="auto"/>
              <w:bottom w:val="single" w:sz="4" w:space="0" w:color="auto"/>
              <w:right w:val="single" w:sz="4" w:space="0" w:color="auto"/>
            </w:tcBorders>
          </w:tcPr>
          <w:p w14:paraId="454AAC10" w14:textId="77777777" w:rsidR="003B16FB" w:rsidRDefault="003B16FB" w:rsidP="003B16FB">
            <w:pPr>
              <w:widowControl w:val="0"/>
              <w:pBdr>
                <w:top w:val="nil"/>
                <w:left w:val="nil"/>
                <w:bottom w:val="nil"/>
                <w:right w:val="nil"/>
                <w:between w:val="nil"/>
              </w:pBdr>
              <w:spacing w:after="0" w:line="276" w:lineRule="auto"/>
              <w:ind w:left="0" w:right="0" w:firstLine="0"/>
              <w:jc w:val="left"/>
              <w:rPr>
                <w:sz w:val="18"/>
                <w:szCs w:val="18"/>
              </w:rPr>
            </w:pPr>
          </w:p>
        </w:tc>
        <w:tc>
          <w:tcPr>
            <w:tcW w:w="2055" w:type="dxa"/>
            <w:tcBorders>
              <w:top w:val="nil"/>
              <w:left w:val="single" w:sz="4" w:space="0" w:color="auto"/>
              <w:bottom w:val="single" w:sz="4" w:space="0" w:color="auto"/>
              <w:right w:val="single" w:sz="4" w:space="0" w:color="000000"/>
            </w:tcBorders>
            <w:shd w:val="clear" w:color="auto" w:fill="auto"/>
            <w:vAlign w:val="bottom"/>
          </w:tcPr>
          <w:p w14:paraId="5CB7B07C" w14:textId="72EEE281" w:rsidR="003B16FB" w:rsidRDefault="003B16FB" w:rsidP="003B16FB">
            <w:pPr>
              <w:rPr>
                <w:sz w:val="18"/>
                <w:szCs w:val="18"/>
              </w:rPr>
            </w:pPr>
            <w:r w:rsidRPr="00293C53">
              <w:rPr>
                <w:sz w:val="18"/>
                <w:szCs w:val="18"/>
              </w:rPr>
              <w:t>Etroite collaboration avec les partenaires locaux</w:t>
            </w:r>
          </w:p>
        </w:tc>
        <w:tc>
          <w:tcPr>
            <w:tcW w:w="1095" w:type="dxa"/>
            <w:tcBorders>
              <w:top w:val="nil"/>
              <w:left w:val="nil"/>
              <w:bottom w:val="single" w:sz="4" w:space="0" w:color="auto"/>
              <w:right w:val="single" w:sz="4" w:space="0" w:color="000000"/>
            </w:tcBorders>
            <w:shd w:val="clear" w:color="auto" w:fill="auto"/>
            <w:vAlign w:val="bottom"/>
          </w:tcPr>
          <w:p w14:paraId="0DFA7A9D" w14:textId="10BFBCDD" w:rsidR="003B16FB" w:rsidRDefault="003B16FB" w:rsidP="003B16FB">
            <w:pPr>
              <w:rPr>
                <w:sz w:val="18"/>
                <w:szCs w:val="18"/>
              </w:rPr>
            </w:pPr>
            <w:r>
              <w:rPr>
                <w:sz w:val="18"/>
                <w:szCs w:val="18"/>
              </w:rPr>
              <w:t>Emmanuel NTIRATA</w:t>
            </w:r>
          </w:p>
        </w:tc>
        <w:tc>
          <w:tcPr>
            <w:tcW w:w="990" w:type="dxa"/>
            <w:tcBorders>
              <w:top w:val="nil"/>
              <w:left w:val="nil"/>
              <w:bottom w:val="single" w:sz="4" w:space="0" w:color="auto"/>
              <w:right w:val="single" w:sz="4" w:space="0" w:color="000000"/>
            </w:tcBorders>
            <w:shd w:val="clear" w:color="auto" w:fill="auto"/>
            <w:vAlign w:val="bottom"/>
          </w:tcPr>
          <w:p w14:paraId="5D3E8C49" w14:textId="6E1B895C" w:rsidR="003B16FB" w:rsidRDefault="003B16FB" w:rsidP="003B16FB">
            <w:pPr>
              <w:rPr>
                <w:sz w:val="18"/>
                <w:szCs w:val="18"/>
              </w:rPr>
            </w:pPr>
            <w:r>
              <w:rPr>
                <w:sz w:val="18"/>
                <w:szCs w:val="18"/>
              </w:rPr>
              <w:t>Octobre 2022</w:t>
            </w:r>
          </w:p>
        </w:tc>
      </w:tr>
      <w:tr w:rsidR="003B16FB" w14:paraId="07B0A36C" w14:textId="77777777" w:rsidTr="003B16FB">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5397590E" w14:textId="1045AF69" w:rsidR="003B16FB" w:rsidRDefault="003B16FB" w:rsidP="003B16FB">
            <w:pPr>
              <w:rPr>
                <w:sz w:val="18"/>
                <w:szCs w:val="18"/>
              </w:rPr>
            </w:pPr>
            <w:r w:rsidRPr="004B1593">
              <w:rPr>
                <w:sz w:val="18"/>
                <w:szCs w:val="18"/>
              </w:rPr>
              <w:t>Epidémies (Ebola, COVID-19)</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040618C" w14:textId="1A526310" w:rsidR="003B16FB" w:rsidRDefault="003B16FB" w:rsidP="003B16FB">
            <w:pPr>
              <w:jc w:val="center"/>
              <w:rPr>
                <w:sz w:val="18"/>
                <w:szCs w:val="18"/>
              </w:rPr>
            </w:pPr>
            <w:r>
              <w:rPr>
                <w:sz w:val="18"/>
                <w:szCs w:val="18"/>
              </w:rPr>
              <w:t>RAS (Rien à signaler)</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0EB348A" w14:textId="48A7F29D" w:rsidR="003B16FB" w:rsidRDefault="003B16FB" w:rsidP="003B16FB">
            <w:pPr>
              <w:jc w:val="center"/>
              <w:rPr>
                <w:sz w:val="18"/>
                <w:szCs w:val="18"/>
              </w:rPr>
            </w:pPr>
            <w:r>
              <w:rPr>
                <w:sz w:val="18"/>
                <w:szCs w:val="18"/>
              </w:rPr>
              <w:t> Élevée</w:t>
            </w:r>
          </w:p>
        </w:tc>
        <w:tc>
          <w:tcPr>
            <w:tcW w:w="1171" w:type="dxa"/>
            <w:tcBorders>
              <w:top w:val="single" w:sz="4" w:space="0" w:color="auto"/>
              <w:left w:val="single" w:sz="4" w:space="0" w:color="auto"/>
              <w:bottom w:val="single" w:sz="4" w:space="0" w:color="auto"/>
              <w:right w:val="single" w:sz="4" w:space="0" w:color="auto"/>
            </w:tcBorders>
          </w:tcPr>
          <w:p w14:paraId="0A4B7591" w14:textId="639CA9FF" w:rsidR="003B16FB" w:rsidRDefault="003B16FB" w:rsidP="003B16FB">
            <w:pPr>
              <w:jc w:val="center"/>
              <w:rPr>
                <w:sz w:val="18"/>
                <w:szCs w:val="18"/>
              </w:rPr>
            </w:pPr>
            <w:r>
              <w:rPr>
                <w:sz w:val="18"/>
                <w:szCs w:val="18"/>
              </w:rPr>
              <w:t>N/A</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BE9F0A7" w14:textId="45D61C3A" w:rsidR="003B16FB" w:rsidRDefault="003B16FB" w:rsidP="003B16FB">
            <w:pPr>
              <w:rPr>
                <w:sz w:val="18"/>
                <w:szCs w:val="18"/>
              </w:rPr>
            </w:pPr>
            <w:r w:rsidRPr="003B16FB">
              <w:rPr>
                <w:sz w:val="18"/>
                <w:szCs w:val="18"/>
              </w:rPr>
              <w:t>Suivr</w:t>
            </w:r>
            <w:r>
              <w:rPr>
                <w:sz w:val="18"/>
                <w:szCs w:val="18"/>
              </w:rPr>
              <w:t xml:space="preserve">e </w:t>
            </w:r>
            <w:r w:rsidRPr="003B16FB">
              <w:rPr>
                <w:sz w:val="18"/>
                <w:szCs w:val="18"/>
              </w:rPr>
              <w:t>de près l’évolution de la situation sanitaire</w:t>
            </w:r>
            <w:r>
              <w:rPr>
                <w:sz w:val="18"/>
                <w:szCs w:val="18"/>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28C1FA41" w14:textId="725AE2BA" w:rsidR="003B16FB" w:rsidRDefault="003B16FB" w:rsidP="003B16FB">
            <w:pPr>
              <w:jc w:val="center"/>
              <w:rPr>
                <w:sz w:val="18"/>
                <w:szCs w:val="18"/>
              </w:rPr>
            </w:pPr>
            <w:r>
              <w:rPr>
                <w:sz w:val="18"/>
                <w:szCs w:val="18"/>
              </w:rPr>
              <w:t>Emmanuel NTIRATA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4AA634F" w14:textId="002D8A33" w:rsidR="003B16FB" w:rsidRDefault="003B16FB" w:rsidP="003B16FB">
            <w:pPr>
              <w:rPr>
                <w:sz w:val="18"/>
                <w:szCs w:val="18"/>
              </w:rPr>
            </w:pPr>
            <w:r>
              <w:rPr>
                <w:sz w:val="18"/>
                <w:szCs w:val="18"/>
              </w:rPr>
              <w:t>Octobre 2022</w:t>
            </w:r>
          </w:p>
        </w:tc>
      </w:tr>
      <w:tr w:rsidR="003B16FB" w14:paraId="22803C4C" w14:textId="77777777" w:rsidTr="003A0285">
        <w:trPr>
          <w:trHeight w:val="255"/>
        </w:trPr>
        <w:tc>
          <w:tcPr>
            <w:tcW w:w="1529" w:type="dxa"/>
            <w:vMerge w:val="restart"/>
            <w:tcBorders>
              <w:top w:val="single" w:sz="4" w:space="0" w:color="auto"/>
              <w:left w:val="single" w:sz="4" w:space="0" w:color="auto"/>
              <w:right w:val="single" w:sz="4" w:space="0" w:color="auto"/>
            </w:tcBorders>
            <w:shd w:val="clear" w:color="auto" w:fill="auto"/>
          </w:tcPr>
          <w:p w14:paraId="11952B70" w14:textId="4CA1C8E8" w:rsidR="003B16FB" w:rsidRDefault="003B16FB" w:rsidP="003B16FB">
            <w:pPr>
              <w:rPr>
                <w:sz w:val="18"/>
                <w:szCs w:val="18"/>
              </w:rPr>
            </w:pPr>
            <w:r w:rsidRPr="00C57414">
              <w:rPr>
                <w:rFonts w:asciiTheme="minorHAnsi" w:hAnsiTheme="minorHAnsi" w:cstheme="minorHAnsi"/>
                <w:sz w:val="19"/>
                <w:szCs w:val="19"/>
                <w:lang w:val="fr-FR"/>
              </w:rPr>
              <w:t>Risque fiduciaire, y compris la fraude, la corruption et le détournement.</w:t>
            </w:r>
          </w:p>
        </w:tc>
        <w:tc>
          <w:tcPr>
            <w:tcW w:w="1396" w:type="dxa"/>
            <w:vMerge w:val="restart"/>
            <w:tcBorders>
              <w:top w:val="single" w:sz="4" w:space="0" w:color="auto"/>
              <w:left w:val="single" w:sz="4" w:space="0" w:color="auto"/>
              <w:right w:val="single" w:sz="4" w:space="0" w:color="auto"/>
            </w:tcBorders>
            <w:shd w:val="clear" w:color="auto" w:fill="auto"/>
            <w:vAlign w:val="center"/>
          </w:tcPr>
          <w:p w14:paraId="22B030F8" w14:textId="43EEBB0D" w:rsidR="003B16FB" w:rsidRDefault="003B0EA8" w:rsidP="003B16FB">
            <w:pPr>
              <w:jc w:val="center"/>
              <w:rPr>
                <w:sz w:val="18"/>
                <w:szCs w:val="18"/>
              </w:rPr>
            </w:pPr>
            <w:r>
              <w:rPr>
                <w:sz w:val="18"/>
                <w:szCs w:val="18"/>
              </w:rPr>
              <w:t>RAS</w:t>
            </w:r>
          </w:p>
        </w:tc>
        <w:tc>
          <w:tcPr>
            <w:tcW w:w="1034" w:type="dxa"/>
            <w:vMerge w:val="restart"/>
            <w:tcBorders>
              <w:top w:val="single" w:sz="4" w:space="0" w:color="auto"/>
              <w:left w:val="single" w:sz="4" w:space="0" w:color="auto"/>
              <w:right w:val="single" w:sz="4" w:space="0" w:color="auto"/>
            </w:tcBorders>
            <w:shd w:val="clear" w:color="auto" w:fill="auto"/>
            <w:vAlign w:val="center"/>
          </w:tcPr>
          <w:p w14:paraId="5C53664B" w14:textId="1E4D8BDF" w:rsidR="003B16FB" w:rsidRDefault="003B16FB" w:rsidP="003B16FB">
            <w:pPr>
              <w:jc w:val="center"/>
              <w:rPr>
                <w:sz w:val="18"/>
                <w:szCs w:val="18"/>
              </w:rPr>
            </w:pPr>
            <w:r w:rsidRPr="00C57414">
              <w:rPr>
                <w:rFonts w:asciiTheme="minorHAnsi" w:hAnsiTheme="minorHAnsi" w:cstheme="minorHAnsi"/>
                <w:sz w:val="19"/>
                <w:szCs w:val="19"/>
                <w:lang w:val="fr-FR"/>
              </w:rPr>
              <w:t>Moyenne</w:t>
            </w:r>
          </w:p>
        </w:tc>
        <w:tc>
          <w:tcPr>
            <w:tcW w:w="1171" w:type="dxa"/>
            <w:vMerge w:val="restart"/>
            <w:tcBorders>
              <w:top w:val="single" w:sz="4" w:space="0" w:color="auto"/>
              <w:left w:val="single" w:sz="4" w:space="0" w:color="auto"/>
              <w:right w:val="single" w:sz="4" w:space="0" w:color="auto"/>
            </w:tcBorders>
          </w:tcPr>
          <w:p w14:paraId="0688410A" w14:textId="73CF27F5" w:rsidR="003B16FB" w:rsidRDefault="003B0EA8" w:rsidP="003B16FB">
            <w:pPr>
              <w:jc w:val="center"/>
              <w:rPr>
                <w:sz w:val="18"/>
                <w:szCs w:val="18"/>
              </w:rPr>
            </w:pPr>
            <w:r>
              <w:rPr>
                <w:sz w:val="18"/>
                <w:szCs w:val="18"/>
              </w:rPr>
              <w:t>N/A</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433BE6D" w14:textId="5812BBC1" w:rsidR="003B16FB" w:rsidRDefault="003B16FB" w:rsidP="003B16FB">
            <w:pPr>
              <w:rPr>
                <w:sz w:val="18"/>
                <w:szCs w:val="18"/>
              </w:rPr>
            </w:pPr>
            <w:r>
              <w:rPr>
                <w:sz w:val="18"/>
                <w:szCs w:val="18"/>
              </w:rPr>
              <w:t xml:space="preserve">Faire adhérer tous les staffs et les consultants à la </w:t>
            </w:r>
            <w:r w:rsidRPr="003B16FB">
              <w:rPr>
                <w:sz w:val="18"/>
                <w:szCs w:val="18"/>
              </w:rPr>
              <w:t>politique de lutte contre la corruption, la fraude et le blanchiment d’argent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01D325D" w14:textId="22F3DB37" w:rsidR="003B16FB" w:rsidRDefault="003B16FB" w:rsidP="003B16FB">
            <w:pPr>
              <w:jc w:val="center"/>
              <w:rPr>
                <w:sz w:val="18"/>
                <w:szCs w:val="18"/>
              </w:rPr>
            </w:pPr>
            <w:r w:rsidRPr="003B16FB">
              <w:rPr>
                <w:sz w:val="18"/>
                <w:szCs w:val="18"/>
              </w:rPr>
              <w:t>Petronella Halwiindi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B2200AA" w14:textId="18652099" w:rsidR="003B16FB" w:rsidRDefault="003B16FB" w:rsidP="003B16FB">
            <w:pPr>
              <w:rPr>
                <w:sz w:val="18"/>
                <w:szCs w:val="18"/>
              </w:rPr>
            </w:pPr>
            <w:r>
              <w:rPr>
                <w:sz w:val="18"/>
                <w:szCs w:val="18"/>
              </w:rPr>
              <w:t>Octobre 2022</w:t>
            </w:r>
          </w:p>
        </w:tc>
      </w:tr>
      <w:tr w:rsidR="003B16FB" w14:paraId="0E1D84AC" w14:textId="77777777" w:rsidTr="003A0285">
        <w:trPr>
          <w:trHeight w:val="255"/>
        </w:trPr>
        <w:tc>
          <w:tcPr>
            <w:tcW w:w="1529" w:type="dxa"/>
            <w:vMerge/>
            <w:tcBorders>
              <w:left w:val="single" w:sz="4" w:space="0" w:color="auto"/>
              <w:bottom w:val="single" w:sz="4" w:space="0" w:color="auto"/>
              <w:right w:val="single" w:sz="4" w:space="0" w:color="auto"/>
            </w:tcBorders>
            <w:shd w:val="clear" w:color="auto" w:fill="auto"/>
          </w:tcPr>
          <w:p w14:paraId="74869AA8" w14:textId="77777777" w:rsidR="003B16FB" w:rsidRPr="00C57414" w:rsidRDefault="003B16FB" w:rsidP="003B16FB">
            <w:pPr>
              <w:rPr>
                <w:rFonts w:asciiTheme="minorHAnsi" w:hAnsiTheme="minorHAnsi" w:cstheme="minorHAnsi"/>
                <w:sz w:val="19"/>
                <w:szCs w:val="19"/>
                <w:lang w:val="fr-FR"/>
              </w:rPr>
            </w:pPr>
          </w:p>
        </w:tc>
        <w:tc>
          <w:tcPr>
            <w:tcW w:w="1396" w:type="dxa"/>
            <w:vMerge/>
            <w:tcBorders>
              <w:left w:val="single" w:sz="4" w:space="0" w:color="auto"/>
              <w:bottom w:val="single" w:sz="4" w:space="0" w:color="auto"/>
              <w:right w:val="single" w:sz="4" w:space="0" w:color="auto"/>
            </w:tcBorders>
            <w:shd w:val="clear" w:color="auto" w:fill="auto"/>
            <w:vAlign w:val="center"/>
          </w:tcPr>
          <w:p w14:paraId="6AE82826" w14:textId="77777777" w:rsidR="003B16FB" w:rsidRDefault="003B16FB" w:rsidP="003B16FB">
            <w:pPr>
              <w:jc w:val="center"/>
              <w:rPr>
                <w:sz w:val="18"/>
                <w:szCs w:val="18"/>
              </w:rPr>
            </w:pPr>
          </w:p>
        </w:tc>
        <w:tc>
          <w:tcPr>
            <w:tcW w:w="1034" w:type="dxa"/>
            <w:vMerge/>
            <w:tcBorders>
              <w:left w:val="single" w:sz="4" w:space="0" w:color="auto"/>
              <w:bottom w:val="single" w:sz="4" w:space="0" w:color="auto"/>
              <w:right w:val="single" w:sz="4" w:space="0" w:color="auto"/>
            </w:tcBorders>
            <w:shd w:val="clear" w:color="auto" w:fill="auto"/>
            <w:vAlign w:val="center"/>
          </w:tcPr>
          <w:p w14:paraId="6759233A" w14:textId="77777777" w:rsidR="003B16FB" w:rsidRPr="00C57414" w:rsidRDefault="003B16FB" w:rsidP="003B16FB">
            <w:pPr>
              <w:jc w:val="center"/>
              <w:rPr>
                <w:rFonts w:asciiTheme="minorHAnsi" w:hAnsiTheme="minorHAnsi" w:cstheme="minorHAnsi"/>
                <w:sz w:val="19"/>
                <w:szCs w:val="19"/>
                <w:lang w:val="fr-FR"/>
              </w:rPr>
            </w:pPr>
          </w:p>
        </w:tc>
        <w:tc>
          <w:tcPr>
            <w:tcW w:w="1171" w:type="dxa"/>
            <w:vMerge/>
            <w:tcBorders>
              <w:left w:val="single" w:sz="4" w:space="0" w:color="auto"/>
              <w:bottom w:val="single" w:sz="4" w:space="0" w:color="auto"/>
              <w:right w:val="single" w:sz="4" w:space="0" w:color="auto"/>
            </w:tcBorders>
          </w:tcPr>
          <w:p w14:paraId="61A957C9" w14:textId="77777777" w:rsidR="003B16FB" w:rsidRDefault="003B16FB" w:rsidP="003B16FB">
            <w:pPr>
              <w:jc w:val="center"/>
              <w:rPr>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899B38E" w14:textId="49585464" w:rsidR="003B16FB" w:rsidRDefault="003B16FB" w:rsidP="003B16FB">
            <w:pPr>
              <w:rPr>
                <w:sz w:val="18"/>
                <w:szCs w:val="18"/>
              </w:rPr>
            </w:pPr>
            <w:r w:rsidRPr="003B16FB">
              <w:rPr>
                <w:sz w:val="18"/>
                <w:szCs w:val="18"/>
              </w:rPr>
              <w:t>Systèmes financiers et d’achat transparents et fiables mis en place</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B8A19E3" w14:textId="1EADD801" w:rsidR="003B16FB" w:rsidRDefault="003B16FB" w:rsidP="003B16FB">
            <w:pPr>
              <w:jc w:val="center"/>
              <w:rPr>
                <w:sz w:val="18"/>
                <w:szCs w:val="18"/>
              </w:rPr>
            </w:pPr>
            <w:r>
              <w:rPr>
                <w:sz w:val="18"/>
                <w:szCs w:val="18"/>
              </w:rPr>
              <w:t>David OPIYO</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C10085B" w14:textId="7AA04DCB" w:rsidR="003B16FB" w:rsidRDefault="003B16FB" w:rsidP="003B16FB">
            <w:pPr>
              <w:rPr>
                <w:sz w:val="18"/>
                <w:szCs w:val="18"/>
              </w:rPr>
            </w:pPr>
            <w:r>
              <w:rPr>
                <w:sz w:val="18"/>
                <w:szCs w:val="18"/>
              </w:rPr>
              <w:t>Octobre 2022</w:t>
            </w:r>
          </w:p>
        </w:tc>
      </w:tr>
      <w:tr w:rsidR="003B0EA8" w14:paraId="77740D0F" w14:textId="77777777" w:rsidTr="00803CAB">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47728ADC" w14:textId="75A557A7" w:rsidR="003B0EA8" w:rsidRDefault="003B0EA8" w:rsidP="003B0EA8">
            <w:pPr>
              <w:rPr>
                <w:sz w:val="18"/>
                <w:szCs w:val="18"/>
              </w:rPr>
            </w:pPr>
            <w:r w:rsidRPr="00C57414">
              <w:rPr>
                <w:rFonts w:asciiTheme="minorHAnsi" w:hAnsiTheme="minorHAnsi" w:cstheme="minorHAnsi"/>
                <w:sz w:val="19"/>
                <w:szCs w:val="19"/>
                <w:lang w:val="fr-FR"/>
              </w:rPr>
              <w:t>Coulées de boues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04601C7" w14:textId="2AE0D129" w:rsidR="003B0EA8" w:rsidRDefault="003B0EA8" w:rsidP="003B0EA8">
            <w:pPr>
              <w:jc w:val="center"/>
              <w:rPr>
                <w:sz w:val="18"/>
                <w:szCs w:val="18"/>
              </w:rPr>
            </w:pPr>
            <w:r>
              <w:rPr>
                <w:sz w:val="18"/>
                <w:szCs w:val="18"/>
              </w:rPr>
              <w:t>RAS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8BED953" w14:textId="0DC4D51C" w:rsidR="003B0EA8" w:rsidRDefault="003B0EA8" w:rsidP="003B0EA8">
            <w:pPr>
              <w:jc w:val="center"/>
              <w:rPr>
                <w:sz w:val="18"/>
                <w:szCs w:val="18"/>
              </w:rPr>
            </w:pPr>
            <w:r w:rsidRPr="00C57414">
              <w:rPr>
                <w:rFonts w:asciiTheme="minorHAnsi" w:hAnsiTheme="minorHAnsi" w:cstheme="minorHAnsi"/>
                <w:sz w:val="19"/>
                <w:szCs w:val="19"/>
                <w:lang w:val="fr-FR"/>
              </w:rPr>
              <w:t>Moyenne</w:t>
            </w:r>
          </w:p>
        </w:tc>
        <w:tc>
          <w:tcPr>
            <w:tcW w:w="1171" w:type="dxa"/>
            <w:tcBorders>
              <w:top w:val="single" w:sz="4" w:space="0" w:color="auto"/>
              <w:left w:val="single" w:sz="4" w:space="0" w:color="auto"/>
              <w:bottom w:val="single" w:sz="4" w:space="0" w:color="auto"/>
              <w:right w:val="single" w:sz="4" w:space="0" w:color="auto"/>
            </w:tcBorders>
          </w:tcPr>
          <w:p w14:paraId="7CA44188" w14:textId="53304406" w:rsidR="003B0EA8" w:rsidRDefault="003B0EA8" w:rsidP="003B0EA8">
            <w:pPr>
              <w:jc w:val="center"/>
              <w:rPr>
                <w:sz w:val="18"/>
                <w:szCs w:val="18"/>
              </w:rPr>
            </w:pPr>
            <w:r>
              <w:rPr>
                <w:sz w:val="18"/>
                <w:szCs w:val="18"/>
              </w:rPr>
              <w:t>N/A</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bottom"/>
          </w:tcPr>
          <w:p w14:paraId="4472EC53" w14:textId="6F7F5D2E" w:rsidR="003B0EA8" w:rsidRDefault="003B0EA8" w:rsidP="003B0EA8">
            <w:pPr>
              <w:rPr>
                <w:sz w:val="18"/>
                <w:szCs w:val="18"/>
              </w:rPr>
            </w:pPr>
            <w:r>
              <w:rPr>
                <w:sz w:val="18"/>
                <w:szCs w:val="18"/>
              </w:rPr>
              <w:t>La plateforme INSO partage les avis favorables avant toute descente sur terrain</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07E117FA" w14:textId="3BED96E8" w:rsidR="003B0EA8" w:rsidRDefault="003B0EA8" w:rsidP="003B0EA8">
            <w:pPr>
              <w:jc w:val="center"/>
              <w:rPr>
                <w:sz w:val="18"/>
                <w:szCs w:val="18"/>
              </w:rPr>
            </w:pPr>
            <w:r>
              <w:rPr>
                <w:sz w:val="18"/>
                <w:szCs w:val="18"/>
              </w:rPr>
              <w:t>Emmanuel NTIRATA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16193E8" w14:textId="24C3275D" w:rsidR="003B0EA8" w:rsidRDefault="003B0EA8" w:rsidP="003B0EA8">
            <w:pPr>
              <w:rPr>
                <w:sz w:val="18"/>
                <w:szCs w:val="18"/>
              </w:rPr>
            </w:pPr>
            <w:r>
              <w:rPr>
                <w:sz w:val="18"/>
                <w:szCs w:val="18"/>
              </w:rPr>
              <w:t>Octobre 2022</w:t>
            </w:r>
          </w:p>
        </w:tc>
      </w:tr>
      <w:tr w:rsidR="003B0EA8" w14:paraId="25BF7D98" w14:textId="77777777" w:rsidTr="00360AFF">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708317E0" w14:textId="632086AB" w:rsidR="003B0EA8" w:rsidRDefault="003B0EA8" w:rsidP="003B0EA8">
            <w:pPr>
              <w:rPr>
                <w:sz w:val="18"/>
                <w:szCs w:val="18"/>
              </w:rPr>
            </w:pPr>
            <w:r w:rsidRPr="00C57414">
              <w:rPr>
                <w:rFonts w:asciiTheme="minorHAnsi" w:hAnsiTheme="minorHAnsi" w:cstheme="minorHAnsi"/>
                <w:sz w:val="19"/>
                <w:szCs w:val="19"/>
                <w:lang w:val="fr-FR"/>
              </w:rPr>
              <w:t>Inondations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037ECE0" w14:textId="78B169FF" w:rsidR="003B0EA8" w:rsidRDefault="003B0EA8" w:rsidP="003B0EA8">
            <w:pPr>
              <w:jc w:val="center"/>
              <w:rPr>
                <w:sz w:val="18"/>
                <w:szCs w:val="18"/>
              </w:rPr>
            </w:pPr>
            <w:r>
              <w:rPr>
                <w:sz w:val="18"/>
                <w:szCs w:val="18"/>
              </w:rPr>
              <w:t>RAS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C873AFF" w14:textId="493C45F6" w:rsidR="003B0EA8" w:rsidRDefault="003B0EA8" w:rsidP="003B0EA8">
            <w:pPr>
              <w:jc w:val="center"/>
              <w:rPr>
                <w:sz w:val="18"/>
                <w:szCs w:val="18"/>
              </w:rPr>
            </w:pPr>
            <w:r w:rsidRPr="00C57414">
              <w:rPr>
                <w:rFonts w:asciiTheme="minorHAnsi" w:hAnsiTheme="minorHAnsi" w:cstheme="minorHAnsi"/>
                <w:sz w:val="19"/>
                <w:szCs w:val="19"/>
                <w:lang w:val="fr-FR"/>
              </w:rPr>
              <w:t>Moyenne</w:t>
            </w:r>
          </w:p>
        </w:tc>
        <w:tc>
          <w:tcPr>
            <w:tcW w:w="1171" w:type="dxa"/>
            <w:tcBorders>
              <w:top w:val="single" w:sz="4" w:space="0" w:color="auto"/>
              <w:left w:val="single" w:sz="4" w:space="0" w:color="auto"/>
              <w:bottom w:val="single" w:sz="4" w:space="0" w:color="auto"/>
              <w:right w:val="single" w:sz="4" w:space="0" w:color="auto"/>
            </w:tcBorders>
          </w:tcPr>
          <w:p w14:paraId="5AEF1895" w14:textId="2854BE9E" w:rsidR="003B0EA8" w:rsidRDefault="003B0EA8" w:rsidP="003B0EA8">
            <w:pPr>
              <w:jc w:val="center"/>
              <w:rPr>
                <w:sz w:val="18"/>
                <w:szCs w:val="18"/>
              </w:rPr>
            </w:pPr>
            <w:r>
              <w:rPr>
                <w:sz w:val="18"/>
                <w:szCs w:val="18"/>
              </w:rPr>
              <w:t>N/A</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bottom"/>
          </w:tcPr>
          <w:p w14:paraId="218F0511" w14:textId="56217B7A" w:rsidR="003B0EA8" w:rsidRDefault="003B0EA8" w:rsidP="003B0EA8">
            <w:pPr>
              <w:jc w:val="center"/>
              <w:rPr>
                <w:sz w:val="18"/>
                <w:szCs w:val="18"/>
              </w:rPr>
            </w:pPr>
            <w:r>
              <w:rPr>
                <w:sz w:val="18"/>
                <w:szCs w:val="18"/>
              </w:rPr>
              <w:t xml:space="preserve">La plateforme INSO partage les avis </w:t>
            </w:r>
            <w:r>
              <w:rPr>
                <w:sz w:val="18"/>
                <w:szCs w:val="18"/>
              </w:rPr>
              <w:lastRenderedPageBreak/>
              <w:t>favorables avant toute descente sur terrain</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06C21719" w14:textId="5D8AED7B" w:rsidR="003B0EA8" w:rsidRDefault="003B0EA8" w:rsidP="003B0EA8">
            <w:pPr>
              <w:jc w:val="center"/>
              <w:rPr>
                <w:sz w:val="18"/>
                <w:szCs w:val="18"/>
              </w:rPr>
            </w:pPr>
            <w:r>
              <w:rPr>
                <w:sz w:val="18"/>
                <w:szCs w:val="18"/>
              </w:rPr>
              <w:lastRenderedPageBreak/>
              <w:t>Emmanuel NTIRATA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EFCDD37" w14:textId="35C572AF" w:rsidR="003B0EA8" w:rsidRDefault="003B0EA8" w:rsidP="003B0EA8">
            <w:pPr>
              <w:rPr>
                <w:sz w:val="18"/>
                <w:szCs w:val="18"/>
              </w:rPr>
            </w:pPr>
            <w:r>
              <w:rPr>
                <w:sz w:val="18"/>
                <w:szCs w:val="18"/>
              </w:rPr>
              <w:t>Octobre 2022</w:t>
            </w:r>
          </w:p>
        </w:tc>
      </w:tr>
    </w:tbl>
    <w:p w14:paraId="1E7A11EC" w14:textId="77777777" w:rsidR="002D0E8C" w:rsidRDefault="002D0E8C" w:rsidP="002D0E8C">
      <w:pPr>
        <w:pStyle w:val="Heading2"/>
      </w:pPr>
    </w:p>
    <w:p w14:paraId="4C0E3A3D" w14:textId="77777777" w:rsidR="002D0E8C" w:rsidRDefault="002D0E8C" w:rsidP="002D0E8C">
      <w:pPr>
        <w:pStyle w:val="Heading2"/>
      </w:pPr>
      <w:bookmarkStart w:id="34" w:name="_Toc122616995"/>
      <w:r>
        <w:t>9.2 Évaluation de la transparence et de l'intégrité</w:t>
      </w:r>
      <w:bookmarkEnd w:id="34"/>
    </w:p>
    <w:p w14:paraId="58DD1624" w14:textId="77777777" w:rsidR="002D0E8C" w:rsidRDefault="002D0E8C" w:rsidP="002D0E8C">
      <w:pPr>
        <w:keepNext/>
        <w:pBdr>
          <w:top w:val="nil"/>
          <w:left w:val="nil"/>
          <w:bottom w:val="nil"/>
          <w:right w:val="nil"/>
          <w:between w:val="nil"/>
        </w:pBdr>
        <w:spacing w:after="0"/>
        <w:ind w:left="10" w:right="29" w:firstLine="0"/>
      </w:pPr>
    </w:p>
    <w:p w14:paraId="34A75711" w14:textId="77777777" w:rsidR="002D0E8C" w:rsidRDefault="002D0E8C" w:rsidP="002D0E8C">
      <w:pPr>
        <w:keepNext/>
        <w:pBdr>
          <w:top w:val="nil"/>
          <w:left w:val="nil"/>
          <w:bottom w:val="nil"/>
          <w:right w:val="nil"/>
          <w:between w:val="nil"/>
        </w:pBdr>
        <w:ind w:left="730" w:right="29" w:firstLine="0"/>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91"/>
        <w:gridCol w:w="3474"/>
        <w:gridCol w:w="2977"/>
      </w:tblGrid>
      <w:tr w:rsidR="002D0E8C" w14:paraId="0A853356" w14:textId="77777777" w:rsidTr="00493794">
        <w:trPr>
          <w:trHeight w:val="521"/>
        </w:trPr>
        <w:tc>
          <w:tcPr>
            <w:tcW w:w="2191" w:type="dxa"/>
          </w:tcPr>
          <w:p w14:paraId="12C407E9" w14:textId="77777777" w:rsidR="002D0E8C" w:rsidRDefault="002D0E8C" w:rsidP="00493794">
            <w:pPr>
              <w:keepNext/>
              <w:ind w:right="29"/>
              <w:rPr>
                <w:b/>
                <w:sz w:val="18"/>
                <w:szCs w:val="18"/>
              </w:rPr>
            </w:pPr>
            <w:r>
              <w:rPr>
                <w:b/>
                <w:sz w:val="18"/>
                <w:szCs w:val="18"/>
              </w:rPr>
              <w:t>Cas de Fraude, mauvaise utilisation de fonds et corruption</w:t>
            </w:r>
          </w:p>
        </w:tc>
        <w:tc>
          <w:tcPr>
            <w:tcW w:w="3474" w:type="dxa"/>
          </w:tcPr>
          <w:p w14:paraId="05703C3B" w14:textId="77777777" w:rsidR="002D0E8C" w:rsidRDefault="002D0E8C" w:rsidP="00493794">
            <w:pPr>
              <w:keepNext/>
              <w:pBdr>
                <w:top w:val="nil"/>
                <w:left w:val="nil"/>
                <w:bottom w:val="nil"/>
                <w:right w:val="nil"/>
                <w:between w:val="nil"/>
              </w:pBdr>
              <w:spacing w:line="240" w:lineRule="auto"/>
              <w:ind w:right="29"/>
              <w:rPr>
                <w:sz w:val="18"/>
                <w:szCs w:val="18"/>
              </w:rPr>
            </w:pPr>
            <w:r>
              <w:rPr>
                <w:sz w:val="18"/>
                <w:szCs w:val="18"/>
              </w:rPr>
              <w:t xml:space="preserve">Oui (combien pour la période de rapportage et une brève description de chacune) </w:t>
            </w:r>
          </w:p>
        </w:tc>
        <w:tc>
          <w:tcPr>
            <w:tcW w:w="2977" w:type="dxa"/>
          </w:tcPr>
          <w:p w14:paraId="3DC35AF5" w14:textId="77777777" w:rsidR="002D0E8C" w:rsidRDefault="002D0E8C" w:rsidP="00493794">
            <w:pPr>
              <w:keepNext/>
              <w:pBdr>
                <w:top w:val="nil"/>
                <w:left w:val="nil"/>
                <w:bottom w:val="nil"/>
                <w:right w:val="nil"/>
                <w:between w:val="nil"/>
              </w:pBdr>
              <w:spacing w:line="240" w:lineRule="auto"/>
              <w:ind w:left="0" w:right="29" w:hanging="2"/>
              <w:rPr>
                <w:sz w:val="18"/>
                <w:szCs w:val="18"/>
              </w:rPr>
            </w:pPr>
            <w:r>
              <w:rPr>
                <w:sz w:val="18"/>
                <w:szCs w:val="18"/>
              </w:rPr>
              <w:t>Non</w:t>
            </w:r>
          </w:p>
        </w:tc>
      </w:tr>
      <w:tr w:rsidR="002D0E8C" w14:paraId="7FF6A3A8" w14:textId="77777777" w:rsidTr="00493794">
        <w:trPr>
          <w:trHeight w:val="260"/>
        </w:trPr>
        <w:tc>
          <w:tcPr>
            <w:tcW w:w="2191" w:type="dxa"/>
          </w:tcPr>
          <w:p w14:paraId="330F24EA" w14:textId="77777777" w:rsidR="002D0E8C" w:rsidRDefault="002D0E8C" w:rsidP="00493794">
            <w:pPr>
              <w:pBdr>
                <w:top w:val="nil"/>
                <w:left w:val="nil"/>
                <w:bottom w:val="nil"/>
                <w:right w:val="nil"/>
                <w:between w:val="nil"/>
              </w:pBdr>
              <w:spacing w:line="240" w:lineRule="auto"/>
              <w:ind w:left="0" w:hanging="2"/>
              <w:rPr>
                <w:sz w:val="18"/>
                <w:szCs w:val="18"/>
              </w:rPr>
            </w:pPr>
            <w:r>
              <w:rPr>
                <w:sz w:val="18"/>
                <w:szCs w:val="18"/>
              </w:rPr>
              <w:t>Allégations</w:t>
            </w:r>
          </w:p>
        </w:tc>
        <w:tc>
          <w:tcPr>
            <w:tcW w:w="3474" w:type="dxa"/>
          </w:tcPr>
          <w:p w14:paraId="6707E119" w14:textId="77777777" w:rsidR="002D0E8C" w:rsidRDefault="002D0E8C" w:rsidP="00493794">
            <w:pPr>
              <w:pBdr>
                <w:top w:val="nil"/>
                <w:left w:val="nil"/>
                <w:bottom w:val="nil"/>
                <w:right w:val="nil"/>
                <w:between w:val="nil"/>
              </w:pBdr>
              <w:spacing w:line="240" w:lineRule="auto"/>
              <w:ind w:left="0" w:hanging="2"/>
              <w:rPr>
                <w:sz w:val="18"/>
                <w:szCs w:val="18"/>
              </w:rPr>
            </w:pPr>
          </w:p>
        </w:tc>
        <w:tc>
          <w:tcPr>
            <w:tcW w:w="2977" w:type="dxa"/>
          </w:tcPr>
          <w:p w14:paraId="34536FD9" w14:textId="43F559CE" w:rsidR="002D0E8C" w:rsidRDefault="00DF1DA2" w:rsidP="00493794">
            <w:pPr>
              <w:pBdr>
                <w:top w:val="nil"/>
                <w:left w:val="nil"/>
                <w:bottom w:val="nil"/>
                <w:right w:val="nil"/>
                <w:between w:val="nil"/>
              </w:pBdr>
              <w:spacing w:line="240" w:lineRule="auto"/>
              <w:ind w:left="0" w:hanging="2"/>
              <w:rPr>
                <w:sz w:val="18"/>
                <w:szCs w:val="18"/>
              </w:rPr>
            </w:pPr>
            <w:r>
              <w:rPr>
                <w:sz w:val="18"/>
                <w:szCs w:val="18"/>
              </w:rPr>
              <w:t xml:space="preserve">Non </w:t>
            </w:r>
          </w:p>
        </w:tc>
      </w:tr>
      <w:tr w:rsidR="00DF1DA2" w14:paraId="1C80A803" w14:textId="77777777" w:rsidTr="00493794">
        <w:tc>
          <w:tcPr>
            <w:tcW w:w="2191" w:type="dxa"/>
          </w:tcPr>
          <w:p w14:paraId="33F15D57" w14:textId="77777777" w:rsidR="00DF1DA2" w:rsidRDefault="00DF1DA2" w:rsidP="00DF1DA2">
            <w:pPr>
              <w:pBdr>
                <w:top w:val="nil"/>
                <w:left w:val="nil"/>
                <w:bottom w:val="nil"/>
                <w:right w:val="nil"/>
                <w:between w:val="nil"/>
              </w:pBdr>
              <w:spacing w:line="240" w:lineRule="auto"/>
              <w:ind w:left="0" w:hanging="2"/>
              <w:rPr>
                <w:sz w:val="18"/>
                <w:szCs w:val="18"/>
              </w:rPr>
            </w:pPr>
            <w:r>
              <w:rPr>
                <w:sz w:val="18"/>
                <w:szCs w:val="18"/>
              </w:rPr>
              <w:t>Investigations</w:t>
            </w:r>
          </w:p>
        </w:tc>
        <w:tc>
          <w:tcPr>
            <w:tcW w:w="3474" w:type="dxa"/>
          </w:tcPr>
          <w:p w14:paraId="4D96AF71" w14:textId="77777777" w:rsidR="00DF1DA2" w:rsidRDefault="00DF1DA2" w:rsidP="00DF1DA2">
            <w:pPr>
              <w:pBdr>
                <w:top w:val="nil"/>
                <w:left w:val="nil"/>
                <w:bottom w:val="nil"/>
                <w:right w:val="nil"/>
                <w:between w:val="nil"/>
              </w:pBdr>
              <w:spacing w:line="240" w:lineRule="auto"/>
              <w:ind w:left="0" w:hanging="2"/>
              <w:rPr>
                <w:sz w:val="18"/>
                <w:szCs w:val="18"/>
              </w:rPr>
            </w:pPr>
          </w:p>
        </w:tc>
        <w:tc>
          <w:tcPr>
            <w:tcW w:w="2977" w:type="dxa"/>
          </w:tcPr>
          <w:p w14:paraId="28D55DEA" w14:textId="19B92A92" w:rsidR="00DF1DA2" w:rsidRDefault="00DF1DA2" w:rsidP="00DF1DA2">
            <w:pPr>
              <w:pBdr>
                <w:top w:val="nil"/>
                <w:left w:val="nil"/>
                <w:bottom w:val="nil"/>
                <w:right w:val="nil"/>
                <w:between w:val="nil"/>
              </w:pBdr>
              <w:spacing w:line="240" w:lineRule="auto"/>
              <w:ind w:left="0" w:hanging="2"/>
              <w:rPr>
                <w:sz w:val="18"/>
                <w:szCs w:val="18"/>
              </w:rPr>
            </w:pPr>
            <w:r w:rsidRPr="001F4397">
              <w:rPr>
                <w:sz w:val="18"/>
                <w:szCs w:val="18"/>
              </w:rPr>
              <w:t xml:space="preserve">Non </w:t>
            </w:r>
          </w:p>
        </w:tc>
      </w:tr>
      <w:tr w:rsidR="00DF1DA2" w14:paraId="561E858E" w14:textId="77777777" w:rsidTr="00493794">
        <w:tc>
          <w:tcPr>
            <w:tcW w:w="2191" w:type="dxa"/>
          </w:tcPr>
          <w:p w14:paraId="0EBA31F1" w14:textId="77777777" w:rsidR="00DF1DA2" w:rsidRDefault="00DF1DA2" w:rsidP="00DF1DA2">
            <w:pPr>
              <w:pBdr>
                <w:top w:val="nil"/>
                <w:left w:val="nil"/>
                <w:bottom w:val="nil"/>
                <w:right w:val="nil"/>
                <w:between w:val="nil"/>
              </w:pBdr>
              <w:spacing w:line="240" w:lineRule="auto"/>
              <w:ind w:left="0" w:hanging="2"/>
              <w:rPr>
                <w:sz w:val="18"/>
                <w:szCs w:val="18"/>
              </w:rPr>
            </w:pPr>
            <w:r>
              <w:rPr>
                <w:sz w:val="18"/>
                <w:szCs w:val="18"/>
              </w:rPr>
              <w:t>Sanctions (y compris les recouvrements effectués et leurs montants)</w:t>
            </w:r>
          </w:p>
        </w:tc>
        <w:tc>
          <w:tcPr>
            <w:tcW w:w="3474" w:type="dxa"/>
          </w:tcPr>
          <w:p w14:paraId="181A9C88" w14:textId="77777777" w:rsidR="00DF1DA2" w:rsidRDefault="00DF1DA2" w:rsidP="00DF1DA2">
            <w:pPr>
              <w:pBdr>
                <w:top w:val="nil"/>
                <w:left w:val="nil"/>
                <w:bottom w:val="nil"/>
                <w:right w:val="nil"/>
                <w:between w:val="nil"/>
              </w:pBdr>
              <w:spacing w:line="240" w:lineRule="auto"/>
              <w:ind w:left="0" w:hanging="2"/>
              <w:rPr>
                <w:sz w:val="18"/>
                <w:szCs w:val="18"/>
              </w:rPr>
            </w:pPr>
          </w:p>
        </w:tc>
        <w:tc>
          <w:tcPr>
            <w:tcW w:w="2977" w:type="dxa"/>
          </w:tcPr>
          <w:p w14:paraId="4FF3C6CD" w14:textId="6FA2E68C" w:rsidR="00DF1DA2" w:rsidRDefault="00DF1DA2" w:rsidP="00DF1DA2">
            <w:pPr>
              <w:pBdr>
                <w:top w:val="nil"/>
                <w:left w:val="nil"/>
                <w:bottom w:val="nil"/>
                <w:right w:val="nil"/>
                <w:between w:val="nil"/>
              </w:pBdr>
              <w:spacing w:line="240" w:lineRule="auto"/>
              <w:ind w:left="0" w:hanging="2"/>
              <w:rPr>
                <w:sz w:val="18"/>
                <w:szCs w:val="18"/>
              </w:rPr>
            </w:pPr>
            <w:r w:rsidRPr="001F4397">
              <w:rPr>
                <w:sz w:val="18"/>
                <w:szCs w:val="18"/>
              </w:rPr>
              <w:t xml:space="preserve">Non </w:t>
            </w:r>
          </w:p>
        </w:tc>
      </w:tr>
      <w:tr w:rsidR="00DF1DA2" w14:paraId="36D903C9" w14:textId="77777777" w:rsidTr="00DE794A">
        <w:tc>
          <w:tcPr>
            <w:tcW w:w="8642" w:type="dxa"/>
            <w:gridSpan w:val="3"/>
          </w:tcPr>
          <w:p w14:paraId="41D22B6E" w14:textId="44D453F4" w:rsidR="00DF1DA2" w:rsidRPr="00DF1DA2" w:rsidRDefault="00DF1DA2" w:rsidP="00DF1DA2">
            <w:pPr>
              <w:rPr>
                <w:b/>
                <w:sz w:val="18"/>
                <w:szCs w:val="18"/>
              </w:rPr>
            </w:pPr>
            <w:r>
              <w:rPr>
                <w:b/>
                <w:sz w:val="18"/>
                <w:szCs w:val="18"/>
              </w:rPr>
              <w:t xml:space="preserve">Cas d’exploitation, abus et harcèlement sexuels </w:t>
            </w:r>
          </w:p>
        </w:tc>
      </w:tr>
      <w:tr w:rsidR="00DF1DA2" w14:paraId="17BAE6DD" w14:textId="77777777" w:rsidTr="00493794">
        <w:tc>
          <w:tcPr>
            <w:tcW w:w="2191" w:type="dxa"/>
          </w:tcPr>
          <w:p w14:paraId="3E731448" w14:textId="77777777" w:rsidR="00DF1DA2" w:rsidRDefault="00DF1DA2" w:rsidP="00DF1DA2">
            <w:pPr>
              <w:pBdr>
                <w:top w:val="nil"/>
                <w:left w:val="nil"/>
                <w:bottom w:val="nil"/>
                <w:right w:val="nil"/>
                <w:between w:val="nil"/>
              </w:pBdr>
              <w:spacing w:line="240" w:lineRule="auto"/>
              <w:ind w:left="0" w:hanging="2"/>
              <w:rPr>
                <w:sz w:val="18"/>
                <w:szCs w:val="18"/>
              </w:rPr>
            </w:pPr>
            <w:r>
              <w:rPr>
                <w:sz w:val="18"/>
                <w:szCs w:val="18"/>
              </w:rPr>
              <w:t>Allégations</w:t>
            </w:r>
          </w:p>
        </w:tc>
        <w:tc>
          <w:tcPr>
            <w:tcW w:w="3474" w:type="dxa"/>
          </w:tcPr>
          <w:p w14:paraId="5FDDD4F6" w14:textId="77777777" w:rsidR="00DF1DA2" w:rsidRDefault="00DF1DA2" w:rsidP="00DF1DA2">
            <w:pPr>
              <w:pBdr>
                <w:top w:val="nil"/>
                <w:left w:val="nil"/>
                <w:bottom w:val="nil"/>
                <w:right w:val="nil"/>
                <w:between w:val="nil"/>
              </w:pBdr>
              <w:spacing w:line="240" w:lineRule="auto"/>
              <w:ind w:left="0" w:hanging="2"/>
              <w:rPr>
                <w:sz w:val="18"/>
                <w:szCs w:val="18"/>
              </w:rPr>
            </w:pPr>
          </w:p>
        </w:tc>
        <w:tc>
          <w:tcPr>
            <w:tcW w:w="2977" w:type="dxa"/>
          </w:tcPr>
          <w:p w14:paraId="5C3FD428" w14:textId="0466F31F" w:rsidR="00DF1DA2" w:rsidRDefault="00DF1DA2" w:rsidP="00DF1DA2">
            <w:pPr>
              <w:pBdr>
                <w:top w:val="nil"/>
                <w:left w:val="nil"/>
                <w:bottom w:val="nil"/>
                <w:right w:val="nil"/>
                <w:between w:val="nil"/>
              </w:pBdr>
              <w:spacing w:line="240" w:lineRule="auto"/>
              <w:ind w:left="0" w:hanging="2"/>
              <w:rPr>
                <w:sz w:val="18"/>
                <w:szCs w:val="18"/>
              </w:rPr>
            </w:pPr>
            <w:r w:rsidRPr="001F4397">
              <w:rPr>
                <w:sz w:val="18"/>
                <w:szCs w:val="18"/>
              </w:rPr>
              <w:t xml:space="preserve">Non </w:t>
            </w:r>
          </w:p>
        </w:tc>
      </w:tr>
      <w:tr w:rsidR="00DF1DA2" w14:paraId="71E518C9" w14:textId="77777777" w:rsidTr="00493794">
        <w:tc>
          <w:tcPr>
            <w:tcW w:w="2191" w:type="dxa"/>
          </w:tcPr>
          <w:p w14:paraId="78376813" w14:textId="77777777" w:rsidR="00DF1DA2" w:rsidRDefault="00DF1DA2" w:rsidP="00DF1DA2">
            <w:pPr>
              <w:pBdr>
                <w:top w:val="nil"/>
                <w:left w:val="nil"/>
                <w:bottom w:val="nil"/>
                <w:right w:val="nil"/>
                <w:between w:val="nil"/>
              </w:pBdr>
              <w:spacing w:line="240" w:lineRule="auto"/>
              <w:ind w:left="0" w:hanging="2"/>
              <w:rPr>
                <w:sz w:val="18"/>
                <w:szCs w:val="18"/>
              </w:rPr>
            </w:pPr>
            <w:r>
              <w:rPr>
                <w:sz w:val="18"/>
                <w:szCs w:val="18"/>
              </w:rPr>
              <w:t>Investigations</w:t>
            </w:r>
          </w:p>
        </w:tc>
        <w:tc>
          <w:tcPr>
            <w:tcW w:w="3474" w:type="dxa"/>
          </w:tcPr>
          <w:p w14:paraId="00A09F29" w14:textId="77777777" w:rsidR="00DF1DA2" w:rsidRDefault="00DF1DA2" w:rsidP="00DF1DA2">
            <w:pPr>
              <w:pBdr>
                <w:top w:val="nil"/>
                <w:left w:val="nil"/>
                <w:bottom w:val="nil"/>
                <w:right w:val="nil"/>
                <w:between w:val="nil"/>
              </w:pBdr>
              <w:spacing w:line="240" w:lineRule="auto"/>
              <w:ind w:left="0" w:hanging="2"/>
              <w:rPr>
                <w:sz w:val="18"/>
                <w:szCs w:val="18"/>
              </w:rPr>
            </w:pPr>
          </w:p>
        </w:tc>
        <w:tc>
          <w:tcPr>
            <w:tcW w:w="2977" w:type="dxa"/>
          </w:tcPr>
          <w:p w14:paraId="2D069DEB" w14:textId="7C899791" w:rsidR="00DF1DA2" w:rsidRDefault="00DF1DA2" w:rsidP="00DF1DA2">
            <w:pPr>
              <w:pBdr>
                <w:top w:val="nil"/>
                <w:left w:val="nil"/>
                <w:bottom w:val="nil"/>
                <w:right w:val="nil"/>
                <w:between w:val="nil"/>
              </w:pBdr>
              <w:spacing w:line="240" w:lineRule="auto"/>
              <w:ind w:left="0" w:hanging="2"/>
              <w:rPr>
                <w:sz w:val="18"/>
                <w:szCs w:val="18"/>
              </w:rPr>
            </w:pPr>
            <w:r w:rsidRPr="001F4397">
              <w:rPr>
                <w:sz w:val="18"/>
                <w:szCs w:val="18"/>
              </w:rPr>
              <w:t xml:space="preserve">Non </w:t>
            </w:r>
          </w:p>
        </w:tc>
      </w:tr>
      <w:tr w:rsidR="00DF1DA2" w14:paraId="1D69089B" w14:textId="77777777" w:rsidTr="00493794">
        <w:trPr>
          <w:trHeight w:val="315"/>
        </w:trPr>
        <w:tc>
          <w:tcPr>
            <w:tcW w:w="2191" w:type="dxa"/>
          </w:tcPr>
          <w:p w14:paraId="7CF4C93F" w14:textId="77777777" w:rsidR="00DF1DA2" w:rsidRDefault="00DF1DA2" w:rsidP="00DF1DA2">
            <w:pPr>
              <w:pBdr>
                <w:top w:val="nil"/>
                <w:left w:val="nil"/>
                <w:bottom w:val="nil"/>
                <w:right w:val="nil"/>
                <w:between w:val="nil"/>
              </w:pBdr>
              <w:spacing w:line="240" w:lineRule="auto"/>
              <w:ind w:left="0" w:hanging="2"/>
              <w:rPr>
                <w:sz w:val="18"/>
                <w:szCs w:val="18"/>
              </w:rPr>
            </w:pPr>
            <w:r>
              <w:rPr>
                <w:sz w:val="18"/>
                <w:szCs w:val="18"/>
              </w:rPr>
              <w:t xml:space="preserve">Sanctions </w:t>
            </w:r>
          </w:p>
        </w:tc>
        <w:tc>
          <w:tcPr>
            <w:tcW w:w="3474" w:type="dxa"/>
          </w:tcPr>
          <w:p w14:paraId="55D95F9C" w14:textId="77777777" w:rsidR="00DF1DA2" w:rsidRDefault="00DF1DA2" w:rsidP="00DF1DA2">
            <w:pPr>
              <w:pBdr>
                <w:top w:val="nil"/>
                <w:left w:val="nil"/>
                <w:bottom w:val="nil"/>
                <w:right w:val="nil"/>
                <w:between w:val="nil"/>
              </w:pBdr>
              <w:spacing w:line="240" w:lineRule="auto"/>
              <w:ind w:left="0" w:hanging="2"/>
              <w:rPr>
                <w:sz w:val="18"/>
                <w:szCs w:val="18"/>
              </w:rPr>
            </w:pPr>
          </w:p>
        </w:tc>
        <w:tc>
          <w:tcPr>
            <w:tcW w:w="2977" w:type="dxa"/>
          </w:tcPr>
          <w:p w14:paraId="0F35C8E7" w14:textId="4588956E" w:rsidR="00DF1DA2" w:rsidRDefault="00DF1DA2" w:rsidP="00DF1DA2">
            <w:pPr>
              <w:pBdr>
                <w:top w:val="nil"/>
                <w:left w:val="nil"/>
                <w:bottom w:val="nil"/>
                <w:right w:val="nil"/>
                <w:between w:val="nil"/>
              </w:pBdr>
              <w:spacing w:line="240" w:lineRule="auto"/>
              <w:ind w:left="0" w:hanging="2"/>
              <w:rPr>
                <w:sz w:val="18"/>
                <w:szCs w:val="18"/>
              </w:rPr>
            </w:pPr>
            <w:r w:rsidRPr="001F4397">
              <w:rPr>
                <w:sz w:val="18"/>
                <w:szCs w:val="18"/>
              </w:rPr>
              <w:t xml:space="preserve">Non </w:t>
            </w:r>
          </w:p>
        </w:tc>
      </w:tr>
    </w:tbl>
    <w:p w14:paraId="617BEF1C" w14:textId="77777777" w:rsidR="002D0E8C" w:rsidRDefault="002D0E8C" w:rsidP="002D0E8C">
      <w:pPr>
        <w:ind w:left="10" w:firstLine="0"/>
      </w:pPr>
    </w:p>
    <w:p w14:paraId="6A90E5FA" w14:textId="77777777" w:rsidR="002D0E8C" w:rsidRDefault="002D0E8C" w:rsidP="002D0E8C">
      <w:pPr>
        <w:ind w:left="10" w:firstLine="0"/>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4"/>
        <w:gridCol w:w="3551"/>
        <w:gridCol w:w="2977"/>
      </w:tblGrid>
      <w:tr w:rsidR="002D0E8C" w14:paraId="780A550F" w14:textId="77777777" w:rsidTr="00493794">
        <w:trPr>
          <w:trHeight w:val="521"/>
        </w:trPr>
        <w:tc>
          <w:tcPr>
            <w:tcW w:w="8642" w:type="dxa"/>
            <w:gridSpan w:val="3"/>
          </w:tcPr>
          <w:p w14:paraId="53D39BBC" w14:textId="77777777" w:rsidR="002D0E8C" w:rsidRPr="003E7AD8" w:rsidRDefault="002D0E8C" w:rsidP="00493794">
            <w:pPr>
              <w:keepNext/>
              <w:ind w:left="0" w:right="29" w:hanging="2"/>
              <w:rPr>
                <w:sz w:val="18"/>
                <w:szCs w:val="18"/>
              </w:rPr>
            </w:pPr>
            <w:r w:rsidRPr="003E7AD8">
              <w:rPr>
                <w:b/>
                <w:sz w:val="18"/>
                <w:szCs w:val="18"/>
              </w:rPr>
              <w:t xml:space="preserve">Fraude, mauvaise utilisation de fonds et corruption : Formation : </w:t>
            </w:r>
            <w:r w:rsidRPr="003E7AD8">
              <w:rPr>
                <w:sz w:val="18"/>
                <w:szCs w:val="18"/>
              </w:rPr>
              <w:t>Veuillez détailler les formations fournies aux staffs, consultants et sous-contractants sur Fraude, la mauvaise utilisation de fonds et la corruption depuis le début du programme </w:t>
            </w:r>
          </w:p>
        </w:tc>
      </w:tr>
      <w:tr w:rsidR="002D0E8C" w14:paraId="2E8A77CC" w14:textId="77777777" w:rsidTr="00493794">
        <w:trPr>
          <w:trHeight w:val="521"/>
        </w:trPr>
        <w:tc>
          <w:tcPr>
            <w:tcW w:w="2114" w:type="dxa"/>
          </w:tcPr>
          <w:p w14:paraId="3F6E1184" w14:textId="77777777" w:rsidR="002D0E8C" w:rsidRPr="00B24C59" w:rsidRDefault="002D0E8C" w:rsidP="00493794">
            <w:pPr>
              <w:keepNext/>
              <w:ind w:left="0" w:right="29" w:hanging="2"/>
              <w:rPr>
                <w:sz w:val="18"/>
                <w:szCs w:val="18"/>
              </w:rPr>
            </w:pPr>
          </w:p>
        </w:tc>
        <w:tc>
          <w:tcPr>
            <w:tcW w:w="3551" w:type="dxa"/>
          </w:tcPr>
          <w:p w14:paraId="7CA2D289" w14:textId="77777777" w:rsidR="002D0E8C" w:rsidRPr="005204BB" w:rsidRDefault="002D0E8C" w:rsidP="00493794">
            <w:pPr>
              <w:keepNext/>
              <w:ind w:right="29"/>
              <w:rPr>
                <w:sz w:val="18"/>
                <w:szCs w:val="18"/>
                <w:highlight w:val="yellow"/>
              </w:rPr>
            </w:pPr>
            <w:r w:rsidRPr="003E7AD8">
              <w:rPr>
                <w:sz w:val="18"/>
                <w:szCs w:val="18"/>
              </w:rPr>
              <w:t>Pour la période de rapportage</w:t>
            </w:r>
          </w:p>
        </w:tc>
        <w:tc>
          <w:tcPr>
            <w:tcW w:w="2977" w:type="dxa"/>
          </w:tcPr>
          <w:p w14:paraId="0D73CCF4" w14:textId="77777777" w:rsidR="002D0E8C" w:rsidRPr="003E7AD8" w:rsidRDefault="002D0E8C" w:rsidP="00493794">
            <w:pPr>
              <w:keepNext/>
              <w:ind w:left="0" w:right="29" w:hanging="2"/>
              <w:rPr>
                <w:sz w:val="18"/>
                <w:szCs w:val="18"/>
              </w:rPr>
            </w:pPr>
            <w:r w:rsidRPr="003E7AD8">
              <w:rPr>
                <w:sz w:val="18"/>
                <w:szCs w:val="18"/>
              </w:rPr>
              <w:t>Depuis le début du programme</w:t>
            </w:r>
          </w:p>
        </w:tc>
      </w:tr>
      <w:tr w:rsidR="002D0E8C" w14:paraId="62AB8F36" w14:textId="77777777" w:rsidTr="00493794">
        <w:trPr>
          <w:trHeight w:val="521"/>
        </w:trPr>
        <w:tc>
          <w:tcPr>
            <w:tcW w:w="2114" w:type="dxa"/>
          </w:tcPr>
          <w:p w14:paraId="112287B5" w14:textId="77777777" w:rsidR="002D0E8C" w:rsidRPr="00B24C59" w:rsidRDefault="002D0E8C" w:rsidP="00493794">
            <w:pPr>
              <w:keepNext/>
              <w:ind w:right="29"/>
              <w:rPr>
                <w:sz w:val="18"/>
                <w:szCs w:val="18"/>
              </w:rPr>
            </w:pPr>
            <w:r w:rsidRPr="00B24C59">
              <w:rPr>
                <w:sz w:val="18"/>
                <w:szCs w:val="18"/>
              </w:rPr>
              <w:t>Nombre de staffs formés /nombre de staff total</w:t>
            </w:r>
          </w:p>
          <w:p w14:paraId="74BCDFE0" w14:textId="77777777" w:rsidR="002D0E8C" w:rsidRPr="005204BB" w:rsidRDefault="002D0E8C" w:rsidP="00493794">
            <w:pPr>
              <w:keepNext/>
              <w:ind w:left="0" w:right="29" w:hanging="2"/>
              <w:rPr>
                <w:sz w:val="18"/>
                <w:szCs w:val="18"/>
                <w:highlight w:val="yellow"/>
              </w:rPr>
            </w:pPr>
          </w:p>
        </w:tc>
        <w:tc>
          <w:tcPr>
            <w:tcW w:w="3551" w:type="dxa"/>
          </w:tcPr>
          <w:p w14:paraId="0CE58C44" w14:textId="77777777" w:rsidR="002D0E8C" w:rsidRDefault="002D0E8C" w:rsidP="00493794">
            <w:pPr>
              <w:keepNext/>
              <w:ind w:right="29"/>
              <w:rPr>
                <w:sz w:val="18"/>
                <w:szCs w:val="18"/>
                <w:highlight w:val="yellow"/>
              </w:rPr>
            </w:pPr>
          </w:p>
        </w:tc>
        <w:tc>
          <w:tcPr>
            <w:tcW w:w="2977" w:type="dxa"/>
          </w:tcPr>
          <w:p w14:paraId="5D42B1CB" w14:textId="77777777" w:rsidR="002D0E8C" w:rsidRPr="003E7AD8" w:rsidRDefault="002D0E8C" w:rsidP="00493794">
            <w:pPr>
              <w:keepNext/>
              <w:ind w:left="0" w:right="29" w:hanging="2"/>
              <w:rPr>
                <w:sz w:val="18"/>
                <w:szCs w:val="18"/>
              </w:rPr>
            </w:pPr>
          </w:p>
        </w:tc>
      </w:tr>
      <w:tr w:rsidR="002D0E8C" w14:paraId="33D30F15" w14:textId="77777777" w:rsidTr="00493794">
        <w:trPr>
          <w:trHeight w:val="521"/>
        </w:trPr>
        <w:tc>
          <w:tcPr>
            <w:tcW w:w="2114" w:type="dxa"/>
          </w:tcPr>
          <w:p w14:paraId="6AA1FBFB" w14:textId="77777777" w:rsidR="002D0E8C" w:rsidRPr="00B24C59" w:rsidRDefault="002D0E8C" w:rsidP="00493794">
            <w:pPr>
              <w:keepNext/>
              <w:ind w:right="29"/>
              <w:rPr>
                <w:sz w:val="18"/>
                <w:szCs w:val="18"/>
              </w:rPr>
            </w:pPr>
            <w:r w:rsidRPr="00B24C59">
              <w:rPr>
                <w:sz w:val="18"/>
                <w:szCs w:val="18"/>
              </w:rPr>
              <w:t>Nombre de consultants formés / nombre total</w:t>
            </w:r>
          </w:p>
          <w:p w14:paraId="634CC591" w14:textId="77777777" w:rsidR="002D0E8C" w:rsidRPr="005204BB" w:rsidRDefault="002D0E8C" w:rsidP="00493794">
            <w:pPr>
              <w:keepNext/>
              <w:ind w:left="0" w:right="29" w:hanging="2"/>
              <w:rPr>
                <w:sz w:val="18"/>
                <w:szCs w:val="18"/>
                <w:highlight w:val="yellow"/>
              </w:rPr>
            </w:pPr>
          </w:p>
        </w:tc>
        <w:tc>
          <w:tcPr>
            <w:tcW w:w="3551" w:type="dxa"/>
          </w:tcPr>
          <w:p w14:paraId="13442F69" w14:textId="77777777" w:rsidR="002D0E8C" w:rsidRDefault="002D0E8C" w:rsidP="00493794">
            <w:pPr>
              <w:keepNext/>
              <w:ind w:right="29"/>
              <w:rPr>
                <w:sz w:val="18"/>
                <w:szCs w:val="18"/>
                <w:highlight w:val="yellow"/>
              </w:rPr>
            </w:pPr>
          </w:p>
        </w:tc>
        <w:tc>
          <w:tcPr>
            <w:tcW w:w="2977" w:type="dxa"/>
          </w:tcPr>
          <w:p w14:paraId="39DB798E" w14:textId="77777777" w:rsidR="002D0E8C" w:rsidRPr="003E7AD8" w:rsidRDefault="002D0E8C" w:rsidP="00493794">
            <w:pPr>
              <w:keepNext/>
              <w:ind w:left="0" w:right="29" w:hanging="2"/>
              <w:rPr>
                <w:sz w:val="18"/>
                <w:szCs w:val="18"/>
              </w:rPr>
            </w:pPr>
          </w:p>
        </w:tc>
      </w:tr>
      <w:tr w:rsidR="002D0E8C" w14:paraId="103D0687" w14:textId="77777777" w:rsidTr="00493794">
        <w:trPr>
          <w:trHeight w:val="521"/>
        </w:trPr>
        <w:tc>
          <w:tcPr>
            <w:tcW w:w="2114" w:type="dxa"/>
          </w:tcPr>
          <w:p w14:paraId="42F671F2" w14:textId="77777777" w:rsidR="002D0E8C" w:rsidRPr="005204BB" w:rsidRDefault="002D0E8C" w:rsidP="00493794">
            <w:pPr>
              <w:keepNext/>
              <w:ind w:left="0" w:right="29" w:hanging="2"/>
              <w:rPr>
                <w:sz w:val="18"/>
                <w:szCs w:val="18"/>
                <w:highlight w:val="yellow"/>
              </w:rPr>
            </w:pPr>
            <w:r w:rsidRPr="00C9001B">
              <w:rPr>
                <w:sz w:val="18"/>
                <w:szCs w:val="18"/>
              </w:rPr>
              <w:t>Nombre de sous-contractants formés / nombre total</w:t>
            </w:r>
          </w:p>
        </w:tc>
        <w:tc>
          <w:tcPr>
            <w:tcW w:w="3551" w:type="dxa"/>
          </w:tcPr>
          <w:p w14:paraId="037E182D" w14:textId="77777777" w:rsidR="002D0E8C" w:rsidRDefault="002D0E8C" w:rsidP="00493794">
            <w:pPr>
              <w:keepNext/>
              <w:ind w:right="29"/>
              <w:rPr>
                <w:sz w:val="18"/>
                <w:szCs w:val="18"/>
                <w:highlight w:val="yellow"/>
              </w:rPr>
            </w:pPr>
          </w:p>
        </w:tc>
        <w:tc>
          <w:tcPr>
            <w:tcW w:w="2977" w:type="dxa"/>
          </w:tcPr>
          <w:p w14:paraId="17721FDC" w14:textId="77777777" w:rsidR="002D0E8C" w:rsidRPr="003E7AD8" w:rsidRDefault="002D0E8C" w:rsidP="00493794">
            <w:pPr>
              <w:keepNext/>
              <w:ind w:left="0" w:right="29" w:hanging="2"/>
              <w:rPr>
                <w:sz w:val="18"/>
                <w:szCs w:val="18"/>
              </w:rPr>
            </w:pPr>
          </w:p>
        </w:tc>
      </w:tr>
      <w:tr w:rsidR="002D0E8C" w14:paraId="225839C1" w14:textId="77777777" w:rsidTr="00493794">
        <w:tc>
          <w:tcPr>
            <w:tcW w:w="8642" w:type="dxa"/>
            <w:gridSpan w:val="3"/>
          </w:tcPr>
          <w:p w14:paraId="10302716" w14:textId="77777777" w:rsidR="002D0E8C" w:rsidRPr="003E7AD8" w:rsidRDefault="002D0E8C" w:rsidP="00493794">
            <w:pPr>
              <w:pBdr>
                <w:top w:val="nil"/>
                <w:left w:val="nil"/>
                <w:bottom w:val="nil"/>
                <w:right w:val="nil"/>
                <w:between w:val="nil"/>
              </w:pBdr>
              <w:spacing w:line="240" w:lineRule="auto"/>
              <w:rPr>
                <w:sz w:val="18"/>
                <w:szCs w:val="18"/>
              </w:rPr>
            </w:pPr>
            <w:r w:rsidRPr="003E7AD8">
              <w:rPr>
                <w:b/>
                <w:sz w:val="18"/>
                <w:szCs w:val="18"/>
              </w:rPr>
              <w:t>Exploitation, abus et harcèlement sexuels</w:t>
            </w:r>
          </w:p>
        </w:tc>
      </w:tr>
      <w:tr w:rsidR="002D0E8C" w14:paraId="6F38B702" w14:textId="77777777" w:rsidTr="00493794">
        <w:tc>
          <w:tcPr>
            <w:tcW w:w="2114" w:type="dxa"/>
          </w:tcPr>
          <w:p w14:paraId="2DAC74E2" w14:textId="77777777" w:rsidR="002D0E8C" w:rsidRPr="003E7AD8" w:rsidRDefault="002D0E8C" w:rsidP="00493794">
            <w:pPr>
              <w:pBdr>
                <w:top w:val="nil"/>
                <w:left w:val="nil"/>
                <w:bottom w:val="nil"/>
                <w:right w:val="nil"/>
                <w:between w:val="nil"/>
              </w:pBdr>
              <w:spacing w:line="240" w:lineRule="auto"/>
              <w:ind w:left="10" w:firstLine="0"/>
              <w:rPr>
                <w:sz w:val="18"/>
                <w:szCs w:val="18"/>
              </w:rPr>
            </w:pPr>
            <w:r w:rsidRPr="003E7AD8">
              <w:rPr>
                <w:sz w:val="18"/>
                <w:szCs w:val="18"/>
              </w:rPr>
              <w:t>Veuillez détailler les formations fournies aux staffs, consultants et sous contractants sur l’exploitation, les abus et le harcèlement sexuel</w:t>
            </w:r>
          </w:p>
          <w:p w14:paraId="4C0CDECA" w14:textId="77777777" w:rsidR="002D0E8C" w:rsidRPr="003E7AD8" w:rsidRDefault="002D0E8C" w:rsidP="00493794">
            <w:pPr>
              <w:pBdr>
                <w:top w:val="nil"/>
                <w:left w:val="nil"/>
                <w:bottom w:val="nil"/>
                <w:right w:val="nil"/>
                <w:between w:val="nil"/>
              </w:pBdr>
              <w:spacing w:line="240" w:lineRule="auto"/>
              <w:rPr>
                <w:sz w:val="18"/>
                <w:szCs w:val="18"/>
              </w:rPr>
            </w:pPr>
          </w:p>
        </w:tc>
        <w:tc>
          <w:tcPr>
            <w:tcW w:w="3551" w:type="dxa"/>
          </w:tcPr>
          <w:p w14:paraId="24CBB94F" w14:textId="77777777" w:rsidR="002D0E8C" w:rsidRPr="003E7AD8" w:rsidRDefault="002D0E8C" w:rsidP="00493794">
            <w:pPr>
              <w:pBdr>
                <w:top w:val="nil"/>
                <w:left w:val="nil"/>
                <w:bottom w:val="nil"/>
                <w:right w:val="nil"/>
                <w:between w:val="nil"/>
              </w:pBdr>
              <w:spacing w:line="240" w:lineRule="auto"/>
              <w:ind w:left="370" w:firstLine="0"/>
              <w:rPr>
                <w:sz w:val="18"/>
                <w:szCs w:val="18"/>
              </w:rPr>
            </w:pPr>
            <w:r w:rsidRPr="003E7AD8">
              <w:rPr>
                <w:sz w:val="18"/>
                <w:szCs w:val="18"/>
              </w:rPr>
              <w:t>Pour la période de rapportage</w:t>
            </w:r>
          </w:p>
        </w:tc>
        <w:tc>
          <w:tcPr>
            <w:tcW w:w="2977" w:type="dxa"/>
          </w:tcPr>
          <w:p w14:paraId="3690E1F1" w14:textId="77777777" w:rsidR="002D0E8C" w:rsidRPr="003E7AD8" w:rsidRDefault="002D0E8C" w:rsidP="00493794">
            <w:pPr>
              <w:pBdr>
                <w:top w:val="nil"/>
                <w:left w:val="nil"/>
                <w:bottom w:val="nil"/>
                <w:right w:val="nil"/>
                <w:between w:val="nil"/>
              </w:pBdr>
              <w:spacing w:line="240" w:lineRule="auto"/>
              <w:rPr>
                <w:sz w:val="18"/>
                <w:szCs w:val="18"/>
              </w:rPr>
            </w:pPr>
            <w:r w:rsidRPr="003E7AD8">
              <w:rPr>
                <w:sz w:val="18"/>
                <w:szCs w:val="18"/>
              </w:rPr>
              <w:t>Depuis le début du programme</w:t>
            </w:r>
          </w:p>
        </w:tc>
      </w:tr>
      <w:tr w:rsidR="002D0E8C" w14:paraId="60A552FD" w14:textId="77777777" w:rsidTr="00493794">
        <w:tc>
          <w:tcPr>
            <w:tcW w:w="2114" w:type="dxa"/>
          </w:tcPr>
          <w:p w14:paraId="6DD1CD79" w14:textId="77777777" w:rsidR="002D0E8C" w:rsidRDefault="002D0E8C" w:rsidP="00493794">
            <w:pPr>
              <w:keepNext/>
              <w:ind w:right="29"/>
              <w:rPr>
                <w:sz w:val="18"/>
                <w:szCs w:val="18"/>
              </w:rPr>
            </w:pPr>
            <w:r w:rsidRPr="00C9001B">
              <w:rPr>
                <w:sz w:val="18"/>
                <w:szCs w:val="18"/>
              </w:rPr>
              <w:lastRenderedPageBreak/>
              <w:t>Nombre de staffs formés</w:t>
            </w:r>
          </w:p>
          <w:p w14:paraId="24C47DA4" w14:textId="77777777" w:rsidR="002D0E8C" w:rsidRPr="00C9001B" w:rsidRDefault="002D0E8C" w:rsidP="00493794">
            <w:pPr>
              <w:keepNext/>
              <w:ind w:right="29"/>
              <w:rPr>
                <w:sz w:val="18"/>
                <w:szCs w:val="18"/>
              </w:rPr>
            </w:pPr>
            <w:r w:rsidRPr="00C9001B">
              <w:rPr>
                <w:sz w:val="18"/>
                <w:szCs w:val="18"/>
              </w:rPr>
              <w:t>/nombre de staff total</w:t>
            </w:r>
          </w:p>
          <w:p w14:paraId="2114B899" w14:textId="77777777" w:rsidR="002D0E8C" w:rsidRPr="00C9001B" w:rsidRDefault="002D0E8C" w:rsidP="00493794">
            <w:pPr>
              <w:keepNext/>
              <w:ind w:right="29"/>
              <w:rPr>
                <w:sz w:val="18"/>
                <w:szCs w:val="18"/>
              </w:rPr>
            </w:pPr>
          </w:p>
        </w:tc>
        <w:tc>
          <w:tcPr>
            <w:tcW w:w="3551" w:type="dxa"/>
          </w:tcPr>
          <w:p w14:paraId="32FA8C04" w14:textId="77777777" w:rsidR="002D0E8C" w:rsidRDefault="002D0E8C" w:rsidP="00493794">
            <w:pPr>
              <w:pBdr>
                <w:top w:val="nil"/>
                <w:left w:val="nil"/>
                <w:bottom w:val="nil"/>
                <w:right w:val="nil"/>
                <w:between w:val="nil"/>
              </w:pBdr>
              <w:spacing w:line="240" w:lineRule="auto"/>
              <w:ind w:left="370" w:firstLine="0"/>
              <w:rPr>
                <w:sz w:val="18"/>
                <w:szCs w:val="18"/>
                <w:highlight w:val="yellow"/>
              </w:rPr>
            </w:pPr>
          </w:p>
        </w:tc>
        <w:tc>
          <w:tcPr>
            <w:tcW w:w="2977" w:type="dxa"/>
          </w:tcPr>
          <w:p w14:paraId="50DA4567" w14:textId="77777777" w:rsidR="002D0E8C" w:rsidRDefault="002D0E8C" w:rsidP="00493794">
            <w:pPr>
              <w:pStyle w:val="ListParagraph"/>
              <w:pBdr>
                <w:top w:val="nil"/>
                <w:left w:val="nil"/>
                <w:bottom w:val="nil"/>
                <w:right w:val="nil"/>
                <w:between w:val="nil"/>
              </w:pBdr>
              <w:spacing w:line="240" w:lineRule="auto"/>
              <w:ind w:left="730" w:firstLine="0"/>
              <w:rPr>
                <w:sz w:val="18"/>
                <w:szCs w:val="18"/>
                <w:highlight w:val="yellow"/>
              </w:rPr>
            </w:pPr>
          </w:p>
        </w:tc>
      </w:tr>
      <w:tr w:rsidR="002D0E8C" w14:paraId="4EBBA9B5" w14:textId="77777777" w:rsidTr="00493794">
        <w:tc>
          <w:tcPr>
            <w:tcW w:w="2114" w:type="dxa"/>
          </w:tcPr>
          <w:p w14:paraId="416D9431" w14:textId="77777777" w:rsidR="002D0E8C" w:rsidRPr="00C9001B" w:rsidRDefault="002D0E8C" w:rsidP="00493794">
            <w:pPr>
              <w:keepNext/>
              <w:ind w:left="0" w:right="29" w:firstLine="0"/>
              <w:rPr>
                <w:sz w:val="18"/>
                <w:szCs w:val="18"/>
              </w:rPr>
            </w:pPr>
          </w:p>
          <w:p w14:paraId="23DB054D" w14:textId="77777777" w:rsidR="002D0E8C" w:rsidRPr="00C9001B" w:rsidRDefault="002D0E8C" w:rsidP="00493794">
            <w:pPr>
              <w:keepNext/>
              <w:ind w:left="10" w:right="29" w:firstLine="0"/>
              <w:rPr>
                <w:sz w:val="18"/>
                <w:szCs w:val="18"/>
              </w:rPr>
            </w:pPr>
            <w:r w:rsidRPr="00C9001B">
              <w:rPr>
                <w:sz w:val="18"/>
                <w:szCs w:val="18"/>
              </w:rPr>
              <w:t>Nombre de consultants formés / nombre total</w:t>
            </w:r>
          </w:p>
          <w:p w14:paraId="24672B39" w14:textId="77777777" w:rsidR="002D0E8C" w:rsidRPr="00C9001B" w:rsidRDefault="002D0E8C" w:rsidP="00493794">
            <w:pPr>
              <w:pBdr>
                <w:top w:val="nil"/>
                <w:left w:val="nil"/>
                <w:bottom w:val="nil"/>
                <w:right w:val="nil"/>
                <w:between w:val="nil"/>
              </w:pBdr>
              <w:spacing w:line="240" w:lineRule="auto"/>
              <w:ind w:left="10" w:firstLine="0"/>
              <w:rPr>
                <w:sz w:val="18"/>
                <w:szCs w:val="18"/>
                <w:highlight w:val="yellow"/>
              </w:rPr>
            </w:pPr>
            <w:r w:rsidRPr="00C9001B">
              <w:rPr>
                <w:sz w:val="18"/>
                <w:szCs w:val="18"/>
              </w:rPr>
              <w:t>Nombre de sous-contractants formés / nombre total</w:t>
            </w:r>
          </w:p>
        </w:tc>
        <w:tc>
          <w:tcPr>
            <w:tcW w:w="3551" w:type="dxa"/>
          </w:tcPr>
          <w:p w14:paraId="24F1F1CA" w14:textId="77777777" w:rsidR="002D0E8C" w:rsidRDefault="002D0E8C" w:rsidP="00493794">
            <w:pPr>
              <w:pBdr>
                <w:top w:val="nil"/>
                <w:left w:val="nil"/>
                <w:bottom w:val="nil"/>
                <w:right w:val="nil"/>
                <w:between w:val="nil"/>
              </w:pBdr>
              <w:spacing w:line="240" w:lineRule="auto"/>
              <w:ind w:left="370" w:firstLine="0"/>
              <w:rPr>
                <w:sz w:val="18"/>
                <w:szCs w:val="18"/>
                <w:highlight w:val="yellow"/>
              </w:rPr>
            </w:pPr>
          </w:p>
        </w:tc>
        <w:tc>
          <w:tcPr>
            <w:tcW w:w="2977" w:type="dxa"/>
          </w:tcPr>
          <w:p w14:paraId="70D5A22E" w14:textId="77777777" w:rsidR="002D0E8C" w:rsidRDefault="002D0E8C" w:rsidP="00493794">
            <w:pPr>
              <w:pStyle w:val="ListParagraph"/>
              <w:pBdr>
                <w:top w:val="nil"/>
                <w:left w:val="nil"/>
                <w:bottom w:val="nil"/>
                <w:right w:val="nil"/>
                <w:between w:val="nil"/>
              </w:pBdr>
              <w:spacing w:line="240" w:lineRule="auto"/>
              <w:ind w:left="730" w:firstLine="0"/>
              <w:rPr>
                <w:sz w:val="18"/>
                <w:szCs w:val="18"/>
                <w:highlight w:val="yellow"/>
              </w:rPr>
            </w:pPr>
          </w:p>
        </w:tc>
      </w:tr>
    </w:tbl>
    <w:p w14:paraId="106A6D48" w14:textId="77777777" w:rsidR="002D0E8C" w:rsidRDefault="002D0E8C" w:rsidP="002D0E8C">
      <w:pPr>
        <w:ind w:left="10" w:firstLine="0"/>
      </w:pPr>
    </w:p>
    <w:p w14:paraId="5DEF258B" w14:textId="77777777" w:rsidR="002D0E8C" w:rsidRDefault="002D0E8C" w:rsidP="002D0E8C"/>
    <w:p w14:paraId="3A801CCA" w14:textId="77777777" w:rsidR="002D0E8C" w:rsidRDefault="002D0E8C" w:rsidP="002D0E8C">
      <w:pPr>
        <w:pStyle w:val="Heading1"/>
        <w:numPr>
          <w:ilvl w:val="0"/>
          <w:numId w:val="5"/>
        </w:numPr>
      </w:pPr>
      <w:bookmarkStart w:id="35" w:name="_Toc122616996"/>
      <w:r>
        <w:t>Illustration narrative spécifique</w:t>
      </w:r>
      <w:bookmarkEnd w:id="35"/>
    </w:p>
    <w:p w14:paraId="5FDD3C4F" w14:textId="77777777" w:rsidR="002D0E8C" w:rsidRDefault="002D0E8C" w:rsidP="002D0E8C">
      <w:pPr>
        <w:spacing w:line="240" w:lineRule="auto"/>
        <w:rPr>
          <w:sz w:val="16"/>
          <w:szCs w:val="16"/>
        </w:rPr>
      </w:pPr>
    </w:p>
    <w:p w14:paraId="455F951D" w14:textId="77777777" w:rsidR="002D0E8C" w:rsidRPr="003E7AD8" w:rsidRDefault="002D0E8C" w:rsidP="002D0E8C">
      <w:pPr>
        <w:spacing w:after="27" w:line="242" w:lineRule="auto"/>
        <w:ind w:right="35"/>
        <w:rPr>
          <w:i/>
          <w:sz w:val="20"/>
          <w:szCs w:val="20"/>
        </w:rPr>
      </w:pPr>
      <w:r w:rsidRPr="003E7AD8">
        <w:rPr>
          <w:i/>
          <w:sz w:val="20"/>
          <w:szCs w:val="20"/>
        </w:rPr>
        <w:t xml:space="preserve">Donner un exemple détaillé d’une action/intervention qui contribue avec réussite au processus REDD+ national.  Présenter les changements les plus remarquables atteints au niveau de la perception ou du changement des attitudes des groupes cibles. </w:t>
      </w:r>
    </w:p>
    <w:p w14:paraId="7EE86162" w14:textId="77777777" w:rsidR="002D0E8C" w:rsidRPr="003E7AD8" w:rsidRDefault="002D0E8C" w:rsidP="002D0E8C">
      <w:pPr>
        <w:ind w:right="35"/>
        <w:rPr>
          <w:i/>
          <w:sz w:val="16"/>
          <w:szCs w:val="16"/>
        </w:rPr>
      </w:pPr>
    </w:p>
    <w:p w14:paraId="33ECE35D" w14:textId="77777777" w:rsidR="002D0E8C" w:rsidRDefault="002D0E8C" w:rsidP="002D0E8C">
      <w:pPr>
        <w:ind w:right="35"/>
        <w:rPr>
          <w:i/>
          <w:sz w:val="20"/>
          <w:szCs w:val="20"/>
        </w:rPr>
      </w:pPr>
      <w:r w:rsidRPr="003E7AD8">
        <w:rPr>
          <w:i/>
          <w:sz w:val="20"/>
          <w:szCs w:val="20"/>
        </w:rPr>
        <w:t>L’inclusion de pièces justificatives, y compris des photos avec légendes et des informations détaillées, est fortement encouragée. Le Secrétariat de CAFI (et du FONAREDD en RDC) choisira des exemples et des photos qui seront publiés dans le rapport annuel global, les sites web du Fonds et ceux seront sujets de reportages ou blogs spéciaux.</w:t>
      </w:r>
      <w:r>
        <w:rPr>
          <w:i/>
          <w:sz w:val="20"/>
          <w:szCs w:val="20"/>
        </w:rPr>
        <w:t xml:space="preserve"> </w:t>
      </w:r>
    </w:p>
    <w:p w14:paraId="21DB3CE1" w14:textId="20A59B26" w:rsidR="002D0E8C" w:rsidRDefault="002D0E8C" w:rsidP="002D0E8C">
      <w:pPr>
        <w:spacing w:line="240" w:lineRule="auto"/>
        <w:rPr>
          <w:sz w:val="22"/>
          <w:szCs w:val="22"/>
          <w:lang w:val="fr-CH"/>
        </w:rPr>
      </w:pPr>
    </w:p>
    <w:p w14:paraId="0C3DBCAD" w14:textId="1381EAA0" w:rsidR="00DF1DA2" w:rsidRPr="0037799E" w:rsidRDefault="003E7AD8" w:rsidP="002D0E8C">
      <w:pPr>
        <w:spacing w:line="240" w:lineRule="auto"/>
        <w:rPr>
          <w:sz w:val="22"/>
          <w:szCs w:val="22"/>
          <w:lang w:val="fr-CH"/>
        </w:rPr>
      </w:pPr>
      <w:r>
        <w:rPr>
          <w:sz w:val="22"/>
          <w:szCs w:val="22"/>
          <w:lang w:val="fr-CH"/>
        </w:rPr>
        <w:t>N/A</w:t>
      </w:r>
    </w:p>
    <w:p w14:paraId="72BB5243" w14:textId="77777777" w:rsidR="002D0E8C" w:rsidRDefault="002D0E8C" w:rsidP="002D0E8C">
      <w:pPr>
        <w:pStyle w:val="Heading1"/>
        <w:numPr>
          <w:ilvl w:val="0"/>
          <w:numId w:val="5"/>
        </w:numPr>
      </w:pPr>
      <w:bookmarkStart w:id="36" w:name="_Toc122616997"/>
      <w:r>
        <w:t>Modalités de suivi</w:t>
      </w:r>
      <w:bookmarkEnd w:id="36"/>
    </w:p>
    <w:p w14:paraId="174FBBF8" w14:textId="77777777" w:rsidR="002D0E8C" w:rsidRPr="003E7AD8" w:rsidRDefault="002D0E8C" w:rsidP="002D0E8C">
      <w:pPr>
        <w:spacing w:line="240" w:lineRule="auto"/>
        <w:rPr>
          <w:sz w:val="22"/>
          <w:szCs w:val="22"/>
        </w:rPr>
      </w:pPr>
      <w:r w:rsidRPr="003E7AD8">
        <w:rPr>
          <w:sz w:val="22"/>
          <w:szCs w:val="22"/>
        </w:rPr>
        <w:t>Il s’agit, notamment de :</w:t>
      </w:r>
    </w:p>
    <w:p w14:paraId="68EAD4A9" w14:textId="77777777" w:rsidR="002D0E8C" w:rsidRPr="003E7AD8" w:rsidRDefault="002D0E8C" w:rsidP="002D0E8C">
      <w:pPr>
        <w:numPr>
          <w:ilvl w:val="0"/>
          <w:numId w:val="2"/>
        </w:numPr>
        <w:ind w:left="700" w:right="35" w:hanging="350"/>
        <w:rPr>
          <w:i/>
          <w:sz w:val="20"/>
          <w:szCs w:val="20"/>
        </w:rPr>
      </w:pPr>
      <w:r w:rsidRPr="003E7AD8">
        <w:rPr>
          <w:i/>
          <w:sz w:val="20"/>
          <w:szCs w:val="20"/>
        </w:rPr>
        <w:t>Présenter le système de suivi et comment les informations ont été utilisées pour identifier des leçons tirées et/ou ajuster la stratégie de mise en œuvre du programme ;</w:t>
      </w:r>
      <w:r w:rsidRPr="003E7AD8">
        <w:rPr>
          <w:b/>
          <w:i/>
          <w:sz w:val="20"/>
          <w:szCs w:val="20"/>
        </w:rPr>
        <w:t xml:space="preserve"> </w:t>
      </w:r>
    </w:p>
    <w:p w14:paraId="13ED40BF" w14:textId="77777777" w:rsidR="002D0E8C" w:rsidRPr="003E7AD8" w:rsidRDefault="002D0E8C" w:rsidP="002D0E8C">
      <w:pPr>
        <w:numPr>
          <w:ilvl w:val="0"/>
          <w:numId w:val="2"/>
        </w:numPr>
        <w:ind w:left="700" w:right="35" w:hanging="350"/>
        <w:rPr>
          <w:i/>
          <w:sz w:val="20"/>
          <w:szCs w:val="20"/>
        </w:rPr>
      </w:pPr>
      <w:r w:rsidRPr="003E7AD8">
        <w:rPr>
          <w:i/>
          <w:sz w:val="20"/>
          <w:szCs w:val="20"/>
        </w:rPr>
        <w:t xml:space="preserve">Indiquer le budget affecté au suivi-évaluation (collecte de données de base, personnel de suivi-évaluation etc…) et le comparer aux dépenses effectives. </w:t>
      </w:r>
    </w:p>
    <w:p w14:paraId="0FD9A1B4" w14:textId="77777777" w:rsidR="002D0E8C" w:rsidRPr="003E7AD8" w:rsidRDefault="002D0E8C" w:rsidP="002D0E8C">
      <w:pPr>
        <w:numPr>
          <w:ilvl w:val="0"/>
          <w:numId w:val="2"/>
        </w:numPr>
        <w:ind w:left="700" w:right="35" w:hanging="350"/>
        <w:rPr>
          <w:i/>
          <w:sz w:val="20"/>
          <w:szCs w:val="20"/>
        </w:rPr>
      </w:pPr>
      <w:r w:rsidRPr="003E7AD8">
        <w:rPr>
          <w:i/>
          <w:sz w:val="20"/>
          <w:szCs w:val="20"/>
        </w:rPr>
        <w:t>Faire référence aux revues techniques, d’évaluations externes etc.</w:t>
      </w:r>
      <w:r w:rsidRPr="003E7AD8">
        <w:rPr>
          <w:b/>
          <w:i/>
          <w:sz w:val="20"/>
          <w:szCs w:val="20"/>
        </w:rPr>
        <w:t xml:space="preserve"> </w:t>
      </w:r>
    </w:p>
    <w:p w14:paraId="2B1D205A" w14:textId="77777777" w:rsidR="002D0E8C" w:rsidRPr="003E7AD8" w:rsidRDefault="002D0E8C" w:rsidP="002D0E8C">
      <w:pPr>
        <w:numPr>
          <w:ilvl w:val="0"/>
          <w:numId w:val="2"/>
        </w:numPr>
        <w:ind w:left="700" w:right="35" w:hanging="350"/>
        <w:rPr>
          <w:i/>
          <w:sz w:val="20"/>
          <w:szCs w:val="20"/>
        </w:rPr>
      </w:pPr>
      <w:r w:rsidRPr="003E7AD8">
        <w:rPr>
          <w:i/>
          <w:sz w:val="20"/>
          <w:szCs w:val="20"/>
        </w:rPr>
        <w:t>Présenter le travail des structures de gouvernance du Programme (COPIL, plateformes, nombre de missions de suivi terrain), leurs réunions, dates, rapports, etc.</w:t>
      </w:r>
    </w:p>
    <w:p w14:paraId="176EEBBF" w14:textId="77777777" w:rsidR="002D0E8C" w:rsidRPr="003E7AD8" w:rsidRDefault="002D0E8C" w:rsidP="002D0E8C">
      <w:pPr>
        <w:ind w:right="35"/>
        <w:rPr>
          <w:sz w:val="16"/>
          <w:szCs w:val="16"/>
        </w:rPr>
      </w:pPr>
    </w:p>
    <w:p w14:paraId="1556CA11" w14:textId="77777777" w:rsidR="002D0E8C" w:rsidRDefault="002D0E8C" w:rsidP="002D0E8C">
      <w:pPr>
        <w:ind w:right="35"/>
        <w:rPr>
          <w:sz w:val="22"/>
          <w:szCs w:val="22"/>
        </w:rPr>
      </w:pPr>
      <w:r w:rsidRPr="003E7AD8">
        <w:rPr>
          <w:sz w:val="22"/>
          <w:szCs w:val="22"/>
        </w:rPr>
        <w:t>Tableau 11 - Etat d’avancement du plan de suivi du programme.</w:t>
      </w:r>
    </w:p>
    <w:p w14:paraId="3D92B32F" w14:textId="77777777" w:rsidR="002D0E8C" w:rsidRDefault="002D0E8C" w:rsidP="002D0E8C">
      <w:pPr>
        <w:ind w:right="35"/>
        <w:rPr>
          <w:sz w:val="16"/>
          <w:szCs w:val="16"/>
        </w:rPr>
      </w:pPr>
    </w:p>
    <w:tbl>
      <w:tblPr>
        <w:tblW w:w="8392" w:type="dxa"/>
        <w:tblInd w:w="362"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1568"/>
        <w:gridCol w:w="1384"/>
        <w:gridCol w:w="1384"/>
        <w:gridCol w:w="1504"/>
        <w:gridCol w:w="1180"/>
        <w:gridCol w:w="1372"/>
      </w:tblGrid>
      <w:tr w:rsidR="002D0E8C" w14:paraId="55AE091D" w14:textId="77777777" w:rsidTr="00493794">
        <w:tc>
          <w:tcPr>
            <w:tcW w:w="1568" w:type="dxa"/>
            <w:shd w:val="clear" w:color="auto" w:fill="B4C6E7"/>
          </w:tcPr>
          <w:p w14:paraId="3FF0F714" w14:textId="77777777" w:rsidR="002D0E8C" w:rsidRDefault="002D0E8C" w:rsidP="00493794">
            <w:pPr>
              <w:ind w:left="0" w:right="35" w:firstLine="0"/>
              <w:rPr>
                <w:b/>
                <w:sz w:val="16"/>
                <w:szCs w:val="16"/>
              </w:rPr>
            </w:pPr>
            <w:r>
              <w:rPr>
                <w:b/>
                <w:sz w:val="16"/>
                <w:szCs w:val="16"/>
              </w:rPr>
              <w:t>Activité de suivi et évaluation</w:t>
            </w:r>
          </w:p>
        </w:tc>
        <w:tc>
          <w:tcPr>
            <w:tcW w:w="1384" w:type="dxa"/>
            <w:shd w:val="clear" w:color="auto" w:fill="B4C6E7"/>
          </w:tcPr>
          <w:p w14:paraId="1A438E6A" w14:textId="77777777" w:rsidR="002D0E8C" w:rsidRDefault="002D0E8C" w:rsidP="00493794">
            <w:pPr>
              <w:ind w:left="0" w:right="35" w:firstLine="0"/>
              <w:rPr>
                <w:b/>
                <w:sz w:val="16"/>
                <w:szCs w:val="16"/>
              </w:rPr>
            </w:pPr>
            <w:r>
              <w:rPr>
                <w:b/>
                <w:sz w:val="16"/>
                <w:szCs w:val="16"/>
              </w:rPr>
              <w:t>Nombre prévu</w:t>
            </w:r>
          </w:p>
        </w:tc>
        <w:tc>
          <w:tcPr>
            <w:tcW w:w="1384" w:type="dxa"/>
            <w:shd w:val="clear" w:color="auto" w:fill="B4C6E7"/>
          </w:tcPr>
          <w:p w14:paraId="2CBB2B50" w14:textId="77777777" w:rsidR="002D0E8C" w:rsidRDefault="002D0E8C" w:rsidP="00493794">
            <w:pPr>
              <w:ind w:left="0" w:right="35" w:firstLine="0"/>
              <w:rPr>
                <w:b/>
                <w:sz w:val="16"/>
                <w:szCs w:val="16"/>
              </w:rPr>
            </w:pPr>
            <w:r>
              <w:rPr>
                <w:b/>
                <w:sz w:val="16"/>
                <w:szCs w:val="16"/>
              </w:rPr>
              <w:t>Nombre réalisé</w:t>
            </w:r>
          </w:p>
        </w:tc>
        <w:tc>
          <w:tcPr>
            <w:tcW w:w="1504" w:type="dxa"/>
            <w:shd w:val="clear" w:color="auto" w:fill="B4C6E7"/>
          </w:tcPr>
          <w:p w14:paraId="23795562" w14:textId="77777777" w:rsidR="002D0E8C" w:rsidRDefault="002D0E8C" w:rsidP="00493794">
            <w:pPr>
              <w:ind w:left="0" w:right="35" w:firstLine="0"/>
              <w:rPr>
                <w:b/>
                <w:sz w:val="16"/>
                <w:szCs w:val="16"/>
              </w:rPr>
            </w:pPr>
            <w:r>
              <w:rPr>
                <w:b/>
                <w:sz w:val="16"/>
                <w:szCs w:val="16"/>
              </w:rPr>
              <w:t>Taux de réalisation</w:t>
            </w:r>
          </w:p>
        </w:tc>
        <w:tc>
          <w:tcPr>
            <w:tcW w:w="1180" w:type="dxa"/>
            <w:shd w:val="clear" w:color="auto" w:fill="B4C6E7"/>
          </w:tcPr>
          <w:p w14:paraId="00CD68B9" w14:textId="77777777" w:rsidR="002D0E8C" w:rsidRDefault="002D0E8C" w:rsidP="00493794">
            <w:pPr>
              <w:ind w:left="0" w:right="35" w:firstLine="0"/>
              <w:rPr>
                <w:b/>
                <w:sz w:val="16"/>
                <w:szCs w:val="16"/>
              </w:rPr>
            </w:pPr>
            <w:r>
              <w:rPr>
                <w:b/>
                <w:sz w:val="16"/>
                <w:szCs w:val="16"/>
              </w:rPr>
              <w:t>Coûts en USD/Budget</w:t>
            </w:r>
          </w:p>
        </w:tc>
        <w:tc>
          <w:tcPr>
            <w:tcW w:w="1372" w:type="dxa"/>
            <w:shd w:val="clear" w:color="auto" w:fill="B4C6E7"/>
          </w:tcPr>
          <w:p w14:paraId="633725B2" w14:textId="77777777" w:rsidR="002D0E8C" w:rsidRDefault="002D0E8C" w:rsidP="00493794">
            <w:pPr>
              <w:ind w:left="0" w:right="35" w:firstLine="0"/>
              <w:rPr>
                <w:b/>
                <w:sz w:val="16"/>
                <w:szCs w:val="16"/>
              </w:rPr>
            </w:pPr>
            <w:r>
              <w:rPr>
                <w:b/>
                <w:sz w:val="16"/>
                <w:szCs w:val="16"/>
              </w:rPr>
              <w:t xml:space="preserve">Résultats et leçons tirées </w:t>
            </w:r>
          </w:p>
        </w:tc>
      </w:tr>
      <w:tr w:rsidR="002D0E8C" w14:paraId="70E0DE8C" w14:textId="77777777" w:rsidTr="00493794">
        <w:tc>
          <w:tcPr>
            <w:tcW w:w="1568" w:type="dxa"/>
          </w:tcPr>
          <w:p w14:paraId="10A06E9C" w14:textId="77777777" w:rsidR="002D0E8C" w:rsidRDefault="002D0E8C" w:rsidP="00493794">
            <w:pPr>
              <w:ind w:left="0" w:right="35" w:firstLine="0"/>
              <w:rPr>
                <w:sz w:val="16"/>
                <w:szCs w:val="16"/>
              </w:rPr>
            </w:pPr>
            <w:r>
              <w:rPr>
                <w:sz w:val="16"/>
                <w:szCs w:val="16"/>
              </w:rPr>
              <w:t>Missions de suivi terrain</w:t>
            </w:r>
          </w:p>
        </w:tc>
        <w:tc>
          <w:tcPr>
            <w:tcW w:w="1384" w:type="dxa"/>
          </w:tcPr>
          <w:p w14:paraId="75C01EAD" w14:textId="77777777" w:rsidR="002D0E8C" w:rsidRDefault="002D0E8C" w:rsidP="00493794">
            <w:pPr>
              <w:ind w:left="0" w:right="35" w:firstLine="0"/>
              <w:rPr>
                <w:sz w:val="16"/>
                <w:szCs w:val="16"/>
              </w:rPr>
            </w:pPr>
          </w:p>
        </w:tc>
        <w:tc>
          <w:tcPr>
            <w:tcW w:w="1384" w:type="dxa"/>
          </w:tcPr>
          <w:p w14:paraId="6665C20A" w14:textId="77777777" w:rsidR="002D0E8C" w:rsidRDefault="002D0E8C" w:rsidP="00493794">
            <w:pPr>
              <w:ind w:left="0" w:right="35" w:firstLine="0"/>
              <w:rPr>
                <w:sz w:val="16"/>
                <w:szCs w:val="16"/>
              </w:rPr>
            </w:pPr>
          </w:p>
        </w:tc>
        <w:tc>
          <w:tcPr>
            <w:tcW w:w="1504" w:type="dxa"/>
          </w:tcPr>
          <w:p w14:paraId="68D1E8C0" w14:textId="77777777" w:rsidR="002D0E8C" w:rsidRDefault="002D0E8C" w:rsidP="00493794">
            <w:pPr>
              <w:ind w:left="0" w:right="35" w:firstLine="0"/>
              <w:rPr>
                <w:sz w:val="16"/>
                <w:szCs w:val="16"/>
              </w:rPr>
            </w:pPr>
          </w:p>
        </w:tc>
        <w:tc>
          <w:tcPr>
            <w:tcW w:w="1180" w:type="dxa"/>
          </w:tcPr>
          <w:p w14:paraId="57DAF5E6" w14:textId="77777777" w:rsidR="002D0E8C" w:rsidRDefault="002D0E8C" w:rsidP="00493794">
            <w:pPr>
              <w:ind w:left="0" w:right="35" w:firstLine="0"/>
              <w:rPr>
                <w:sz w:val="16"/>
                <w:szCs w:val="16"/>
              </w:rPr>
            </w:pPr>
          </w:p>
        </w:tc>
        <w:tc>
          <w:tcPr>
            <w:tcW w:w="1372" w:type="dxa"/>
          </w:tcPr>
          <w:p w14:paraId="061864D4" w14:textId="77777777" w:rsidR="002D0E8C" w:rsidRDefault="002D0E8C" w:rsidP="00493794">
            <w:pPr>
              <w:ind w:left="0" w:right="35" w:firstLine="0"/>
              <w:rPr>
                <w:sz w:val="16"/>
                <w:szCs w:val="16"/>
              </w:rPr>
            </w:pPr>
          </w:p>
        </w:tc>
      </w:tr>
      <w:tr w:rsidR="002D0E8C" w14:paraId="6144BA7C" w14:textId="77777777" w:rsidTr="00493794">
        <w:tc>
          <w:tcPr>
            <w:tcW w:w="1568" w:type="dxa"/>
          </w:tcPr>
          <w:p w14:paraId="7DC69046" w14:textId="77777777" w:rsidR="002D0E8C" w:rsidRDefault="002D0E8C" w:rsidP="00493794">
            <w:pPr>
              <w:ind w:left="0" w:right="35" w:firstLine="0"/>
              <w:rPr>
                <w:sz w:val="16"/>
                <w:szCs w:val="16"/>
              </w:rPr>
            </w:pPr>
            <w:r>
              <w:rPr>
                <w:sz w:val="16"/>
                <w:szCs w:val="16"/>
              </w:rPr>
              <w:t>Réunions</w:t>
            </w:r>
          </w:p>
        </w:tc>
        <w:tc>
          <w:tcPr>
            <w:tcW w:w="1384" w:type="dxa"/>
          </w:tcPr>
          <w:p w14:paraId="4599D187" w14:textId="77777777" w:rsidR="002D0E8C" w:rsidRDefault="002D0E8C" w:rsidP="00493794">
            <w:pPr>
              <w:ind w:left="0" w:right="35" w:firstLine="0"/>
              <w:rPr>
                <w:sz w:val="16"/>
                <w:szCs w:val="16"/>
              </w:rPr>
            </w:pPr>
          </w:p>
        </w:tc>
        <w:tc>
          <w:tcPr>
            <w:tcW w:w="1384" w:type="dxa"/>
          </w:tcPr>
          <w:p w14:paraId="39080AE0" w14:textId="77777777" w:rsidR="002D0E8C" w:rsidRDefault="002D0E8C" w:rsidP="00493794">
            <w:pPr>
              <w:ind w:left="0" w:right="35" w:firstLine="0"/>
              <w:rPr>
                <w:sz w:val="16"/>
                <w:szCs w:val="16"/>
              </w:rPr>
            </w:pPr>
          </w:p>
        </w:tc>
        <w:tc>
          <w:tcPr>
            <w:tcW w:w="1504" w:type="dxa"/>
          </w:tcPr>
          <w:p w14:paraId="0495FD42" w14:textId="77777777" w:rsidR="002D0E8C" w:rsidRDefault="002D0E8C" w:rsidP="00493794">
            <w:pPr>
              <w:ind w:left="0" w:right="35" w:firstLine="0"/>
              <w:rPr>
                <w:sz w:val="16"/>
                <w:szCs w:val="16"/>
              </w:rPr>
            </w:pPr>
          </w:p>
        </w:tc>
        <w:tc>
          <w:tcPr>
            <w:tcW w:w="1180" w:type="dxa"/>
          </w:tcPr>
          <w:p w14:paraId="09218434" w14:textId="77777777" w:rsidR="002D0E8C" w:rsidRDefault="002D0E8C" w:rsidP="00493794">
            <w:pPr>
              <w:ind w:left="0" w:right="35" w:firstLine="0"/>
              <w:rPr>
                <w:sz w:val="16"/>
                <w:szCs w:val="16"/>
              </w:rPr>
            </w:pPr>
          </w:p>
        </w:tc>
        <w:tc>
          <w:tcPr>
            <w:tcW w:w="1372" w:type="dxa"/>
          </w:tcPr>
          <w:p w14:paraId="65D96D58" w14:textId="77777777" w:rsidR="002D0E8C" w:rsidRDefault="002D0E8C" w:rsidP="00493794">
            <w:pPr>
              <w:ind w:left="0" w:right="35" w:firstLine="0"/>
              <w:rPr>
                <w:sz w:val="16"/>
                <w:szCs w:val="16"/>
              </w:rPr>
            </w:pPr>
          </w:p>
        </w:tc>
      </w:tr>
      <w:tr w:rsidR="002D0E8C" w14:paraId="771CB963" w14:textId="77777777" w:rsidTr="00493794">
        <w:tc>
          <w:tcPr>
            <w:tcW w:w="1568" w:type="dxa"/>
          </w:tcPr>
          <w:p w14:paraId="24B30802" w14:textId="77777777" w:rsidR="002D0E8C" w:rsidRDefault="002D0E8C" w:rsidP="00493794">
            <w:pPr>
              <w:ind w:left="0" w:right="35" w:firstLine="0"/>
              <w:rPr>
                <w:sz w:val="16"/>
                <w:szCs w:val="16"/>
              </w:rPr>
            </w:pPr>
            <w:r>
              <w:rPr>
                <w:sz w:val="16"/>
                <w:szCs w:val="16"/>
              </w:rPr>
              <w:t>Rapports</w:t>
            </w:r>
          </w:p>
        </w:tc>
        <w:tc>
          <w:tcPr>
            <w:tcW w:w="1384" w:type="dxa"/>
          </w:tcPr>
          <w:p w14:paraId="0346E9DB" w14:textId="77777777" w:rsidR="002D0E8C" w:rsidRDefault="002D0E8C" w:rsidP="00493794">
            <w:pPr>
              <w:ind w:left="0" w:right="35" w:firstLine="0"/>
              <w:rPr>
                <w:sz w:val="16"/>
                <w:szCs w:val="16"/>
              </w:rPr>
            </w:pPr>
          </w:p>
        </w:tc>
        <w:tc>
          <w:tcPr>
            <w:tcW w:w="1384" w:type="dxa"/>
          </w:tcPr>
          <w:p w14:paraId="528621B7" w14:textId="77777777" w:rsidR="002D0E8C" w:rsidRDefault="002D0E8C" w:rsidP="00493794">
            <w:pPr>
              <w:ind w:left="0" w:right="35" w:firstLine="0"/>
              <w:rPr>
                <w:sz w:val="16"/>
                <w:szCs w:val="16"/>
              </w:rPr>
            </w:pPr>
          </w:p>
        </w:tc>
        <w:tc>
          <w:tcPr>
            <w:tcW w:w="1504" w:type="dxa"/>
          </w:tcPr>
          <w:p w14:paraId="7EC85B4C" w14:textId="77777777" w:rsidR="002D0E8C" w:rsidRDefault="002D0E8C" w:rsidP="00493794">
            <w:pPr>
              <w:ind w:left="0" w:right="35" w:firstLine="0"/>
              <w:rPr>
                <w:sz w:val="16"/>
                <w:szCs w:val="16"/>
              </w:rPr>
            </w:pPr>
          </w:p>
        </w:tc>
        <w:tc>
          <w:tcPr>
            <w:tcW w:w="1180" w:type="dxa"/>
          </w:tcPr>
          <w:p w14:paraId="67636014" w14:textId="77777777" w:rsidR="002D0E8C" w:rsidRDefault="002D0E8C" w:rsidP="00493794">
            <w:pPr>
              <w:ind w:left="0" w:right="35" w:firstLine="0"/>
              <w:rPr>
                <w:sz w:val="16"/>
                <w:szCs w:val="16"/>
              </w:rPr>
            </w:pPr>
          </w:p>
        </w:tc>
        <w:tc>
          <w:tcPr>
            <w:tcW w:w="1372" w:type="dxa"/>
          </w:tcPr>
          <w:p w14:paraId="6A69C7A3" w14:textId="77777777" w:rsidR="002D0E8C" w:rsidRDefault="002D0E8C" w:rsidP="00493794">
            <w:pPr>
              <w:ind w:left="0" w:right="35" w:firstLine="0"/>
              <w:rPr>
                <w:sz w:val="16"/>
                <w:szCs w:val="16"/>
              </w:rPr>
            </w:pPr>
          </w:p>
        </w:tc>
      </w:tr>
      <w:tr w:rsidR="002D0E8C" w14:paraId="6CE65E2A" w14:textId="77777777" w:rsidTr="00493794">
        <w:tc>
          <w:tcPr>
            <w:tcW w:w="1568" w:type="dxa"/>
          </w:tcPr>
          <w:p w14:paraId="240110DD" w14:textId="77777777" w:rsidR="002D0E8C" w:rsidRDefault="002D0E8C" w:rsidP="00493794">
            <w:pPr>
              <w:ind w:left="0" w:right="35" w:firstLine="0"/>
              <w:rPr>
                <w:sz w:val="16"/>
                <w:szCs w:val="16"/>
              </w:rPr>
            </w:pPr>
            <w:r>
              <w:rPr>
                <w:sz w:val="16"/>
                <w:szCs w:val="16"/>
              </w:rPr>
              <w:t>Revus techniques</w:t>
            </w:r>
          </w:p>
        </w:tc>
        <w:tc>
          <w:tcPr>
            <w:tcW w:w="1384" w:type="dxa"/>
          </w:tcPr>
          <w:p w14:paraId="57F0B88A" w14:textId="77777777" w:rsidR="002D0E8C" w:rsidRDefault="002D0E8C" w:rsidP="00493794">
            <w:pPr>
              <w:ind w:left="0" w:right="35" w:firstLine="0"/>
              <w:rPr>
                <w:sz w:val="16"/>
                <w:szCs w:val="16"/>
              </w:rPr>
            </w:pPr>
          </w:p>
        </w:tc>
        <w:tc>
          <w:tcPr>
            <w:tcW w:w="1384" w:type="dxa"/>
          </w:tcPr>
          <w:p w14:paraId="48E46032" w14:textId="77777777" w:rsidR="002D0E8C" w:rsidRDefault="002D0E8C" w:rsidP="00493794">
            <w:pPr>
              <w:ind w:left="0" w:right="35" w:firstLine="0"/>
              <w:rPr>
                <w:sz w:val="16"/>
                <w:szCs w:val="16"/>
              </w:rPr>
            </w:pPr>
          </w:p>
        </w:tc>
        <w:tc>
          <w:tcPr>
            <w:tcW w:w="1504" w:type="dxa"/>
          </w:tcPr>
          <w:p w14:paraId="7C4B44BD" w14:textId="77777777" w:rsidR="002D0E8C" w:rsidRDefault="002D0E8C" w:rsidP="00493794">
            <w:pPr>
              <w:ind w:left="0" w:right="35" w:firstLine="0"/>
              <w:rPr>
                <w:sz w:val="16"/>
                <w:szCs w:val="16"/>
              </w:rPr>
            </w:pPr>
          </w:p>
        </w:tc>
        <w:tc>
          <w:tcPr>
            <w:tcW w:w="1180" w:type="dxa"/>
          </w:tcPr>
          <w:p w14:paraId="6E98FA0C" w14:textId="77777777" w:rsidR="002D0E8C" w:rsidRDefault="002D0E8C" w:rsidP="00493794">
            <w:pPr>
              <w:ind w:left="0" w:right="35" w:firstLine="0"/>
              <w:rPr>
                <w:sz w:val="16"/>
                <w:szCs w:val="16"/>
              </w:rPr>
            </w:pPr>
          </w:p>
        </w:tc>
        <w:tc>
          <w:tcPr>
            <w:tcW w:w="1372" w:type="dxa"/>
          </w:tcPr>
          <w:p w14:paraId="7DBD9411" w14:textId="77777777" w:rsidR="002D0E8C" w:rsidRDefault="002D0E8C" w:rsidP="00493794">
            <w:pPr>
              <w:ind w:left="0" w:right="35" w:firstLine="0"/>
              <w:rPr>
                <w:sz w:val="16"/>
                <w:szCs w:val="16"/>
              </w:rPr>
            </w:pPr>
          </w:p>
        </w:tc>
      </w:tr>
      <w:tr w:rsidR="002D0E8C" w14:paraId="40C10B92" w14:textId="77777777" w:rsidTr="00493794">
        <w:tc>
          <w:tcPr>
            <w:tcW w:w="1568" w:type="dxa"/>
          </w:tcPr>
          <w:p w14:paraId="5CB75330" w14:textId="77777777" w:rsidR="002D0E8C" w:rsidRDefault="002D0E8C" w:rsidP="00493794">
            <w:pPr>
              <w:ind w:left="0" w:right="35" w:firstLine="0"/>
              <w:rPr>
                <w:sz w:val="16"/>
                <w:szCs w:val="16"/>
              </w:rPr>
            </w:pPr>
            <w:r>
              <w:rPr>
                <w:sz w:val="16"/>
                <w:szCs w:val="16"/>
              </w:rPr>
              <w:t>Evaluations externes</w:t>
            </w:r>
          </w:p>
        </w:tc>
        <w:tc>
          <w:tcPr>
            <w:tcW w:w="1384" w:type="dxa"/>
          </w:tcPr>
          <w:p w14:paraId="7FFF41DC" w14:textId="77777777" w:rsidR="002D0E8C" w:rsidRDefault="002D0E8C" w:rsidP="00493794">
            <w:pPr>
              <w:ind w:left="0" w:right="35" w:firstLine="0"/>
              <w:rPr>
                <w:sz w:val="16"/>
                <w:szCs w:val="16"/>
              </w:rPr>
            </w:pPr>
          </w:p>
        </w:tc>
        <w:tc>
          <w:tcPr>
            <w:tcW w:w="1384" w:type="dxa"/>
          </w:tcPr>
          <w:p w14:paraId="7E8E8490" w14:textId="77777777" w:rsidR="002D0E8C" w:rsidRDefault="002D0E8C" w:rsidP="00493794">
            <w:pPr>
              <w:ind w:left="0" w:right="35" w:firstLine="0"/>
              <w:rPr>
                <w:sz w:val="16"/>
                <w:szCs w:val="16"/>
              </w:rPr>
            </w:pPr>
          </w:p>
        </w:tc>
        <w:tc>
          <w:tcPr>
            <w:tcW w:w="1504" w:type="dxa"/>
          </w:tcPr>
          <w:p w14:paraId="3C807B07" w14:textId="77777777" w:rsidR="002D0E8C" w:rsidRDefault="002D0E8C" w:rsidP="00493794">
            <w:pPr>
              <w:ind w:left="0" w:right="35" w:firstLine="0"/>
              <w:rPr>
                <w:sz w:val="16"/>
                <w:szCs w:val="16"/>
              </w:rPr>
            </w:pPr>
          </w:p>
        </w:tc>
        <w:tc>
          <w:tcPr>
            <w:tcW w:w="1180" w:type="dxa"/>
          </w:tcPr>
          <w:p w14:paraId="27FC98FB" w14:textId="77777777" w:rsidR="002D0E8C" w:rsidRDefault="002D0E8C" w:rsidP="00493794">
            <w:pPr>
              <w:ind w:left="0" w:right="35" w:firstLine="0"/>
              <w:rPr>
                <w:sz w:val="16"/>
                <w:szCs w:val="16"/>
              </w:rPr>
            </w:pPr>
          </w:p>
        </w:tc>
        <w:tc>
          <w:tcPr>
            <w:tcW w:w="1372" w:type="dxa"/>
          </w:tcPr>
          <w:p w14:paraId="20859C11" w14:textId="77777777" w:rsidR="002D0E8C" w:rsidRDefault="002D0E8C" w:rsidP="00493794">
            <w:pPr>
              <w:ind w:left="0" w:right="35" w:firstLine="0"/>
              <w:rPr>
                <w:sz w:val="16"/>
                <w:szCs w:val="16"/>
              </w:rPr>
            </w:pPr>
          </w:p>
        </w:tc>
      </w:tr>
      <w:tr w:rsidR="002D0E8C" w14:paraId="2D11CC59" w14:textId="77777777" w:rsidTr="00493794">
        <w:tc>
          <w:tcPr>
            <w:tcW w:w="1568" w:type="dxa"/>
          </w:tcPr>
          <w:p w14:paraId="48E5C03F" w14:textId="77777777" w:rsidR="002D0E8C" w:rsidRDefault="002D0E8C" w:rsidP="00493794">
            <w:pPr>
              <w:ind w:left="0" w:right="35" w:firstLine="0"/>
              <w:rPr>
                <w:sz w:val="16"/>
                <w:szCs w:val="16"/>
              </w:rPr>
            </w:pPr>
            <w:r>
              <w:rPr>
                <w:sz w:val="16"/>
                <w:szCs w:val="16"/>
              </w:rPr>
              <w:t>Collecte des données</w:t>
            </w:r>
          </w:p>
        </w:tc>
        <w:tc>
          <w:tcPr>
            <w:tcW w:w="1384" w:type="dxa"/>
          </w:tcPr>
          <w:p w14:paraId="310D136B" w14:textId="77777777" w:rsidR="002D0E8C" w:rsidRDefault="002D0E8C" w:rsidP="00493794">
            <w:pPr>
              <w:ind w:left="0" w:right="35" w:firstLine="0"/>
              <w:rPr>
                <w:sz w:val="16"/>
                <w:szCs w:val="16"/>
              </w:rPr>
            </w:pPr>
          </w:p>
        </w:tc>
        <w:tc>
          <w:tcPr>
            <w:tcW w:w="1384" w:type="dxa"/>
          </w:tcPr>
          <w:p w14:paraId="5DAEC43D" w14:textId="77777777" w:rsidR="002D0E8C" w:rsidRDefault="002D0E8C" w:rsidP="00493794">
            <w:pPr>
              <w:ind w:left="0" w:right="35" w:firstLine="0"/>
              <w:rPr>
                <w:sz w:val="16"/>
                <w:szCs w:val="16"/>
              </w:rPr>
            </w:pPr>
          </w:p>
        </w:tc>
        <w:tc>
          <w:tcPr>
            <w:tcW w:w="1504" w:type="dxa"/>
          </w:tcPr>
          <w:p w14:paraId="14AB463C" w14:textId="77777777" w:rsidR="002D0E8C" w:rsidRDefault="002D0E8C" w:rsidP="00493794">
            <w:pPr>
              <w:ind w:left="0" w:right="35" w:firstLine="0"/>
              <w:rPr>
                <w:sz w:val="16"/>
                <w:szCs w:val="16"/>
              </w:rPr>
            </w:pPr>
          </w:p>
        </w:tc>
        <w:tc>
          <w:tcPr>
            <w:tcW w:w="1180" w:type="dxa"/>
          </w:tcPr>
          <w:p w14:paraId="09B218C2" w14:textId="77777777" w:rsidR="002D0E8C" w:rsidRDefault="002D0E8C" w:rsidP="00493794">
            <w:pPr>
              <w:ind w:left="0" w:right="35" w:firstLine="0"/>
              <w:rPr>
                <w:sz w:val="16"/>
                <w:szCs w:val="16"/>
              </w:rPr>
            </w:pPr>
          </w:p>
        </w:tc>
        <w:tc>
          <w:tcPr>
            <w:tcW w:w="1372" w:type="dxa"/>
          </w:tcPr>
          <w:p w14:paraId="106C7D5B" w14:textId="77777777" w:rsidR="002D0E8C" w:rsidRDefault="002D0E8C" w:rsidP="00493794">
            <w:pPr>
              <w:ind w:left="0" w:right="35" w:firstLine="0"/>
              <w:rPr>
                <w:sz w:val="16"/>
                <w:szCs w:val="16"/>
              </w:rPr>
            </w:pPr>
          </w:p>
        </w:tc>
      </w:tr>
      <w:tr w:rsidR="002D0E8C" w14:paraId="5F78AC7E" w14:textId="77777777" w:rsidTr="00493794">
        <w:tc>
          <w:tcPr>
            <w:tcW w:w="1568" w:type="dxa"/>
            <w:vAlign w:val="bottom"/>
          </w:tcPr>
          <w:p w14:paraId="1ED94654" w14:textId="77777777" w:rsidR="002D0E8C" w:rsidRDefault="002D0E8C" w:rsidP="00493794">
            <w:pPr>
              <w:ind w:left="0" w:right="35" w:firstLine="0"/>
              <w:rPr>
                <w:sz w:val="16"/>
                <w:szCs w:val="16"/>
              </w:rPr>
            </w:pPr>
            <w:r>
              <w:rPr>
                <w:sz w:val="16"/>
                <w:szCs w:val="16"/>
              </w:rPr>
              <w:t>Tenue du COPIL</w:t>
            </w:r>
          </w:p>
        </w:tc>
        <w:tc>
          <w:tcPr>
            <w:tcW w:w="1384" w:type="dxa"/>
          </w:tcPr>
          <w:p w14:paraId="106BCFBF" w14:textId="77777777" w:rsidR="002D0E8C" w:rsidRDefault="002D0E8C" w:rsidP="00493794">
            <w:pPr>
              <w:ind w:left="0" w:right="35" w:firstLine="0"/>
              <w:rPr>
                <w:sz w:val="16"/>
                <w:szCs w:val="16"/>
              </w:rPr>
            </w:pPr>
          </w:p>
        </w:tc>
        <w:tc>
          <w:tcPr>
            <w:tcW w:w="1384" w:type="dxa"/>
          </w:tcPr>
          <w:p w14:paraId="130D93F4" w14:textId="77777777" w:rsidR="002D0E8C" w:rsidRDefault="002D0E8C" w:rsidP="00493794">
            <w:pPr>
              <w:ind w:left="0" w:right="35" w:firstLine="0"/>
              <w:rPr>
                <w:sz w:val="16"/>
                <w:szCs w:val="16"/>
              </w:rPr>
            </w:pPr>
          </w:p>
        </w:tc>
        <w:tc>
          <w:tcPr>
            <w:tcW w:w="1504" w:type="dxa"/>
          </w:tcPr>
          <w:p w14:paraId="0AF1A8A6" w14:textId="77777777" w:rsidR="002D0E8C" w:rsidRDefault="002D0E8C" w:rsidP="00493794">
            <w:pPr>
              <w:ind w:left="0" w:right="35" w:firstLine="0"/>
              <w:rPr>
                <w:sz w:val="16"/>
                <w:szCs w:val="16"/>
              </w:rPr>
            </w:pPr>
          </w:p>
        </w:tc>
        <w:tc>
          <w:tcPr>
            <w:tcW w:w="1180" w:type="dxa"/>
          </w:tcPr>
          <w:p w14:paraId="73DF93D6" w14:textId="77777777" w:rsidR="002D0E8C" w:rsidRDefault="002D0E8C" w:rsidP="00493794">
            <w:pPr>
              <w:ind w:left="0" w:right="35" w:firstLine="0"/>
              <w:rPr>
                <w:sz w:val="16"/>
                <w:szCs w:val="16"/>
              </w:rPr>
            </w:pPr>
          </w:p>
        </w:tc>
        <w:tc>
          <w:tcPr>
            <w:tcW w:w="1372" w:type="dxa"/>
          </w:tcPr>
          <w:p w14:paraId="63376709" w14:textId="77777777" w:rsidR="002D0E8C" w:rsidRDefault="002D0E8C" w:rsidP="00493794">
            <w:pPr>
              <w:ind w:left="0" w:right="35" w:firstLine="0"/>
              <w:rPr>
                <w:sz w:val="16"/>
                <w:szCs w:val="16"/>
              </w:rPr>
            </w:pPr>
          </w:p>
        </w:tc>
      </w:tr>
      <w:tr w:rsidR="002D0E8C" w14:paraId="3D617AF0" w14:textId="77777777" w:rsidTr="00493794">
        <w:tc>
          <w:tcPr>
            <w:tcW w:w="1568" w:type="dxa"/>
            <w:vAlign w:val="bottom"/>
          </w:tcPr>
          <w:p w14:paraId="337E5104" w14:textId="77777777" w:rsidR="002D0E8C" w:rsidRDefault="002D0E8C" w:rsidP="00493794">
            <w:pPr>
              <w:ind w:left="0" w:right="35" w:firstLine="0"/>
              <w:rPr>
                <w:sz w:val="16"/>
                <w:szCs w:val="16"/>
              </w:rPr>
            </w:pPr>
            <w:r>
              <w:rPr>
                <w:sz w:val="16"/>
                <w:szCs w:val="16"/>
              </w:rPr>
              <w:t>Prise en compte des recommandations du COPIL</w:t>
            </w:r>
          </w:p>
        </w:tc>
        <w:tc>
          <w:tcPr>
            <w:tcW w:w="1384" w:type="dxa"/>
          </w:tcPr>
          <w:p w14:paraId="0FF6C7DE" w14:textId="77777777" w:rsidR="002D0E8C" w:rsidRDefault="002D0E8C" w:rsidP="00493794">
            <w:pPr>
              <w:ind w:left="0" w:right="35" w:firstLine="0"/>
              <w:rPr>
                <w:sz w:val="16"/>
                <w:szCs w:val="16"/>
              </w:rPr>
            </w:pPr>
          </w:p>
        </w:tc>
        <w:tc>
          <w:tcPr>
            <w:tcW w:w="1384" w:type="dxa"/>
          </w:tcPr>
          <w:p w14:paraId="095E5915" w14:textId="77777777" w:rsidR="002D0E8C" w:rsidRDefault="002D0E8C" w:rsidP="00493794">
            <w:pPr>
              <w:ind w:left="0" w:right="35" w:firstLine="0"/>
              <w:rPr>
                <w:sz w:val="16"/>
                <w:szCs w:val="16"/>
              </w:rPr>
            </w:pPr>
          </w:p>
        </w:tc>
        <w:tc>
          <w:tcPr>
            <w:tcW w:w="1504" w:type="dxa"/>
          </w:tcPr>
          <w:p w14:paraId="038C2E69" w14:textId="77777777" w:rsidR="002D0E8C" w:rsidRDefault="002D0E8C" w:rsidP="00493794">
            <w:pPr>
              <w:ind w:left="0" w:right="35" w:firstLine="0"/>
              <w:rPr>
                <w:sz w:val="16"/>
                <w:szCs w:val="16"/>
              </w:rPr>
            </w:pPr>
          </w:p>
        </w:tc>
        <w:tc>
          <w:tcPr>
            <w:tcW w:w="1180" w:type="dxa"/>
          </w:tcPr>
          <w:p w14:paraId="33DD12F7" w14:textId="77777777" w:rsidR="002D0E8C" w:rsidRDefault="002D0E8C" w:rsidP="00493794">
            <w:pPr>
              <w:ind w:left="0" w:right="35" w:firstLine="0"/>
              <w:rPr>
                <w:sz w:val="16"/>
                <w:szCs w:val="16"/>
              </w:rPr>
            </w:pPr>
          </w:p>
        </w:tc>
        <w:tc>
          <w:tcPr>
            <w:tcW w:w="1372" w:type="dxa"/>
          </w:tcPr>
          <w:p w14:paraId="432D56A3" w14:textId="77777777" w:rsidR="002D0E8C" w:rsidRDefault="002D0E8C" w:rsidP="00493794">
            <w:pPr>
              <w:ind w:left="0" w:right="35" w:firstLine="0"/>
              <w:rPr>
                <w:sz w:val="16"/>
                <w:szCs w:val="16"/>
              </w:rPr>
            </w:pPr>
          </w:p>
        </w:tc>
      </w:tr>
      <w:tr w:rsidR="002D0E8C" w14:paraId="2E078924" w14:textId="77777777" w:rsidTr="00493794">
        <w:tc>
          <w:tcPr>
            <w:tcW w:w="1568" w:type="dxa"/>
            <w:vAlign w:val="bottom"/>
          </w:tcPr>
          <w:p w14:paraId="5FB62D37" w14:textId="77777777" w:rsidR="002D0E8C" w:rsidRDefault="002D0E8C" w:rsidP="00493794">
            <w:pPr>
              <w:ind w:left="0" w:right="35" w:firstLine="0"/>
              <w:rPr>
                <w:sz w:val="16"/>
                <w:szCs w:val="16"/>
              </w:rPr>
            </w:pPr>
            <w:r>
              <w:rPr>
                <w:sz w:val="16"/>
                <w:szCs w:val="16"/>
              </w:rPr>
              <w:lastRenderedPageBreak/>
              <w:t>Réunion de différentes plateformes</w:t>
            </w:r>
          </w:p>
        </w:tc>
        <w:tc>
          <w:tcPr>
            <w:tcW w:w="1384" w:type="dxa"/>
          </w:tcPr>
          <w:p w14:paraId="6AF183A0" w14:textId="77777777" w:rsidR="002D0E8C" w:rsidRDefault="002D0E8C" w:rsidP="00493794">
            <w:pPr>
              <w:ind w:left="0" w:right="35" w:firstLine="0"/>
              <w:rPr>
                <w:sz w:val="16"/>
                <w:szCs w:val="16"/>
              </w:rPr>
            </w:pPr>
          </w:p>
        </w:tc>
        <w:tc>
          <w:tcPr>
            <w:tcW w:w="1384" w:type="dxa"/>
          </w:tcPr>
          <w:p w14:paraId="4E537980" w14:textId="77777777" w:rsidR="002D0E8C" w:rsidRDefault="002D0E8C" w:rsidP="00493794">
            <w:pPr>
              <w:ind w:left="0" w:right="35" w:firstLine="0"/>
              <w:rPr>
                <w:sz w:val="16"/>
                <w:szCs w:val="16"/>
              </w:rPr>
            </w:pPr>
          </w:p>
        </w:tc>
        <w:tc>
          <w:tcPr>
            <w:tcW w:w="1504" w:type="dxa"/>
          </w:tcPr>
          <w:p w14:paraId="7368FE63" w14:textId="77777777" w:rsidR="002D0E8C" w:rsidRDefault="002D0E8C" w:rsidP="00493794">
            <w:pPr>
              <w:ind w:left="0" w:right="35" w:firstLine="0"/>
              <w:rPr>
                <w:sz w:val="16"/>
                <w:szCs w:val="16"/>
              </w:rPr>
            </w:pPr>
          </w:p>
        </w:tc>
        <w:tc>
          <w:tcPr>
            <w:tcW w:w="1180" w:type="dxa"/>
          </w:tcPr>
          <w:p w14:paraId="1DF40278" w14:textId="77777777" w:rsidR="002D0E8C" w:rsidRDefault="002D0E8C" w:rsidP="00493794">
            <w:pPr>
              <w:ind w:left="0" w:right="35" w:firstLine="0"/>
              <w:rPr>
                <w:sz w:val="16"/>
                <w:szCs w:val="16"/>
              </w:rPr>
            </w:pPr>
          </w:p>
        </w:tc>
        <w:tc>
          <w:tcPr>
            <w:tcW w:w="1372" w:type="dxa"/>
          </w:tcPr>
          <w:p w14:paraId="350F7BA7" w14:textId="77777777" w:rsidR="002D0E8C" w:rsidRDefault="002D0E8C" w:rsidP="00493794">
            <w:pPr>
              <w:ind w:left="0" w:right="35" w:firstLine="0"/>
              <w:rPr>
                <w:sz w:val="16"/>
                <w:szCs w:val="16"/>
              </w:rPr>
            </w:pPr>
          </w:p>
        </w:tc>
      </w:tr>
    </w:tbl>
    <w:p w14:paraId="7224EAE3" w14:textId="77777777" w:rsidR="002D0E8C" w:rsidRDefault="002D0E8C" w:rsidP="002D0E8C">
      <w:pPr>
        <w:rPr>
          <w:sz w:val="16"/>
          <w:szCs w:val="16"/>
        </w:rPr>
      </w:pPr>
    </w:p>
    <w:p w14:paraId="0D540B3E" w14:textId="77777777" w:rsidR="002D0E8C" w:rsidRDefault="002D0E8C" w:rsidP="002D0E8C">
      <w:pPr>
        <w:rPr>
          <w:i/>
          <w:sz w:val="20"/>
          <w:szCs w:val="20"/>
        </w:rPr>
      </w:pPr>
      <w:r>
        <w:rPr>
          <w:i/>
          <w:sz w:val="20"/>
          <w:szCs w:val="20"/>
        </w:rPr>
        <w:t>N.B. : Veuillez fournir vos éventuelles remarques sur la gouvernance du programme, y compris des défis et leçons apprises.</w:t>
      </w:r>
    </w:p>
    <w:p w14:paraId="6C3FF7E7" w14:textId="77777777" w:rsidR="002D0E8C" w:rsidRDefault="002D0E8C" w:rsidP="002D0E8C">
      <w:pPr>
        <w:spacing w:line="240" w:lineRule="auto"/>
        <w:rPr>
          <w:sz w:val="22"/>
          <w:szCs w:val="22"/>
        </w:rPr>
      </w:pPr>
    </w:p>
    <w:p w14:paraId="6D164377" w14:textId="77777777" w:rsidR="002D0E8C" w:rsidRDefault="002D0E8C" w:rsidP="002D0E8C">
      <w:pPr>
        <w:spacing w:line="240" w:lineRule="auto"/>
        <w:rPr>
          <w:sz w:val="22"/>
          <w:szCs w:val="22"/>
        </w:rPr>
      </w:pPr>
    </w:p>
    <w:p w14:paraId="0A271176" w14:textId="77777777" w:rsidR="002D0E8C" w:rsidRDefault="002D0E8C" w:rsidP="002D0E8C">
      <w:pPr>
        <w:pStyle w:val="Heading1"/>
        <w:numPr>
          <w:ilvl w:val="0"/>
          <w:numId w:val="5"/>
        </w:numPr>
      </w:pPr>
      <w:bookmarkStart w:id="37" w:name="_Toc122616998"/>
      <w:r>
        <w:t>Révisions programmatiques (le cas échéant)</w:t>
      </w:r>
      <w:bookmarkEnd w:id="37"/>
    </w:p>
    <w:p w14:paraId="17D59EA2" w14:textId="77777777" w:rsidR="002D0E8C" w:rsidRDefault="002D0E8C" w:rsidP="002D0E8C">
      <w:pPr>
        <w:spacing w:after="0" w:line="240" w:lineRule="auto"/>
        <w:ind w:left="0" w:right="0" w:firstLine="0"/>
        <w:jc w:val="left"/>
        <w:rPr>
          <w:sz w:val="16"/>
          <w:szCs w:val="16"/>
        </w:rPr>
      </w:pPr>
      <w:r>
        <w:rPr>
          <w:sz w:val="22"/>
          <w:szCs w:val="22"/>
        </w:rPr>
        <w:t xml:space="preserve"> </w:t>
      </w:r>
    </w:p>
    <w:p w14:paraId="79335A41" w14:textId="77777777" w:rsidR="002D0E8C" w:rsidRDefault="002D0E8C" w:rsidP="002D0E8C">
      <w:pPr>
        <w:spacing w:after="0" w:line="240" w:lineRule="auto"/>
        <w:ind w:left="14" w:right="0" w:firstLine="0"/>
        <w:rPr>
          <w:i/>
          <w:sz w:val="20"/>
          <w:szCs w:val="20"/>
        </w:rPr>
      </w:pPr>
      <w:r>
        <w:rPr>
          <w:i/>
          <w:sz w:val="20"/>
          <w:szCs w:val="20"/>
        </w:rPr>
        <w:t>Indiquer toute modification importante dans les stratégies, les objectifs, les cibles ou les résultats clés en présentant la justification ainsi que les approbations obtenues en structure de gouvernance (</w:t>
      </w:r>
      <w:proofErr w:type="spellStart"/>
      <w:r>
        <w:rPr>
          <w:i/>
          <w:sz w:val="20"/>
          <w:szCs w:val="20"/>
        </w:rPr>
        <w:t>eg</w:t>
      </w:r>
      <w:proofErr w:type="spellEnd"/>
      <w:r>
        <w:rPr>
          <w:i/>
          <w:sz w:val="20"/>
          <w:szCs w:val="20"/>
        </w:rPr>
        <w:t xml:space="preserve"> COPIL de programme, CT du FONAREDD) le cas échéant.  </w:t>
      </w:r>
    </w:p>
    <w:p w14:paraId="421A72AA" w14:textId="77777777" w:rsidR="002D0E8C" w:rsidRDefault="002D0E8C" w:rsidP="002D0E8C">
      <w:pPr>
        <w:pBdr>
          <w:top w:val="nil"/>
          <w:left w:val="nil"/>
          <w:bottom w:val="nil"/>
          <w:right w:val="nil"/>
          <w:between w:val="nil"/>
        </w:pBdr>
        <w:spacing w:line="240" w:lineRule="auto"/>
        <w:ind w:left="730" w:firstLine="0"/>
        <w:rPr>
          <w:sz w:val="22"/>
          <w:szCs w:val="22"/>
        </w:rPr>
      </w:pPr>
    </w:p>
    <w:p w14:paraId="0BADB1C3" w14:textId="77777777" w:rsidR="002D0E8C" w:rsidRDefault="002D0E8C" w:rsidP="002D0E8C">
      <w:pPr>
        <w:pStyle w:val="Heading1"/>
        <w:numPr>
          <w:ilvl w:val="0"/>
          <w:numId w:val="5"/>
        </w:numPr>
      </w:pPr>
      <w:bookmarkStart w:id="38" w:name="_Toc122616999"/>
      <w:r>
        <w:t>Communication and promotion</w:t>
      </w:r>
      <w:bookmarkEnd w:id="38"/>
    </w:p>
    <w:p w14:paraId="21893CB1" w14:textId="7CF01DA3" w:rsidR="002D0E8C" w:rsidRDefault="002D0E8C" w:rsidP="002D0E8C">
      <w:pPr>
        <w:spacing w:line="240" w:lineRule="auto"/>
        <w:ind w:left="2" w:hanging="2"/>
      </w:pPr>
      <w:r>
        <w:t>Fournir un bref descriptif des efforts entrepris pour promouvoir CAFI (et le FONAREDD en RDC) y compris via l’utilisation de logos</w:t>
      </w:r>
      <w:r w:rsidR="008A515B">
        <w:t xml:space="preserve"> </w:t>
      </w:r>
      <w:r>
        <w:t xml:space="preserve">dans les publications finales du programme, sur le site du programme, et dans les ateliers avec les partenaires et parties prenantes, photos à l’appui. </w:t>
      </w:r>
    </w:p>
    <w:p w14:paraId="28EA0448" w14:textId="77777777" w:rsidR="002D0E8C" w:rsidRDefault="002D0E8C" w:rsidP="002D0E8C">
      <w:pPr>
        <w:spacing w:line="240" w:lineRule="auto"/>
        <w:ind w:left="2" w:hanging="2"/>
      </w:pPr>
    </w:p>
    <w:p w14:paraId="34B2F78D" w14:textId="77777777" w:rsidR="002D0E8C" w:rsidRDefault="002D0E8C" w:rsidP="002D0E8C">
      <w:pPr>
        <w:pStyle w:val="Heading1"/>
        <w:numPr>
          <w:ilvl w:val="0"/>
          <w:numId w:val="5"/>
        </w:numPr>
      </w:pPr>
      <w:bookmarkStart w:id="39" w:name="_Toc122617000"/>
      <w:r>
        <w:t>Auto-évaluation du programme</w:t>
      </w:r>
      <w:bookmarkEnd w:id="39"/>
    </w:p>
    <w:p w14:paraId="50CFBB4E" w14:textId="77777777" w:rsidR="002D0E8C" w:rsidRDefault="002D0E8C" w:rsidP="002D0E8C">
      <w:pPr>
        <w:spacing w:line="240" w:lineRule="auto"/>
        <w:ind w:left="10" w:firstLine="0"/>
        <w:rPr>
          <w:sz w:val="16"/>
          <w:szCs w:val="16"/>
        </w:rPr>
      </w:pPr>
    </w:p>
    <w:p w14:paraId="4C518C6E" w14:textId="77777777" w:rsidR="002D0E8C" w:rsidRDefault="002D0E8C" w:rsidP="002D0E8C">
      <w:pPr>
        <w:spacing w:line="240" w:lineRule="auto"/>
        <w:ind w:left="10" w:firstLine="0"/>
        <w:rPr>
          <w:i/>
          <w:sz w:val="20"/>
          <w:szCs w:val="20"/>
        </w:rPr>
      </w:pPr>
      <w:r>
        <w:rPr>
          <w:i/>
          <w:sz w:val="20"/>
          <w:szCs w:val="20"/>
        </w:rPr>
        <w:t>Sur la base des critères de performance, merci de bien vouloir passer en revue l’évaluation de votre programme pour la période sous-examen.</w:t>
      </w:r>
    </w:p>
    <w:p w14:paraId="6F8543C8" w14:textId="77777777" w:rsidR="002D0E8C" w:rsidRDefault="002D0E8C" w:rsidP="002D0E8C">
      <w:pPr>
        <w:spacing w:line="240" w:lineRule="auto"/>
        <w:ind w:left="10" w:firstLine="0"/>
        <w:rPr>
          <w:sz w:val="22"/>
          <w:szCs w:val="22"/>
        </w:rPr>
      </w:pPr>
    </w:p>
    <w:p w14:paraId="6686381B" w14:textId="77777777" w:rsidR="002D0E8C" w:rsidRDefault="002D0E8C" w:rsidP="002D0E8C">
      <w:pPr>
        <w:pStyle w:val="Heading1"/>
        <w:numPr>
          <w:ilvl w:val="0"/>
          <w:numId w:val="5"/>
        </w:numPr>
      </w:pPr>
      <w:bookmarkStart w:id="40" w:name="_Toc122617001"/>
      <w:r>
        <w:t>Difficultés rencontrées et mesures prises et leçons apprises</w:t>
      </w:r>
      <w:bookmarkEnd w:id="40"/>
    </w:p>
    <w:p w14:paraId="462345BD" w14:textId="77777777" w:rsidR="002D0E8C" w:rsidRDefault="002D0E8C" w:rsidP="002D0E8C">
      <w:pPr>
        <w:ind w:left="0" w:firstLine="0"/>
      </w:pPr>
    </w:p>
    <w:p w14:paraId="52374D02" w14:textId="77777777" w:rsidR="002D0E8C" w:rsidRDefault="002D0E8C" w:rsidP="002D0E8C">
      <w:pPr>
        <w:pStyle w:val="Heading1"/>
        <w:numPr>
          <w:ilvl w:val="0"/>
          <w:numId w:val="5"/>
        </w:numPr>
      </w:pPr>
      <w:bookmarkStart w:id="41" w:name="_Toc122617002"/>
      <w:r>
        <w:t>Conclusion et recommandations</w:t>
      </w:r>
      <w:bookmarkEnd w:id="41"/>
    </w:p>
    <w:p w14:paraId="2E922E67" w14:textId="05F80030" w:rsidR="002D0E8C" w:rsidRDefault="002D0E8C" w:rsidP="002D0E8C"/>
    <w:p w14:paraId="2018C266" w14:textId="18E59578" w:rsidR="008A515B" w:rsidRDefault="008A515B" w:rsidP="005C2D26">
      <w:pPr>
        <w:rPr>
          <w:lang w:val="fr"/>
        </w:rPr>
      </w:pPr>
      <w:bookmarkStart w:id="42" w:name="_Toc122617003"/>
      <w:r>
        <w:t xml:space="preserve">Si possible, le projet à développer devrait penser </w:t>
      </w:r>
      <w:r w:rsidR="00021921" w:rsidRPr="008A515B">
        <w:rPr>
          <w:lang w:val="fr"/>
        </w:rPr>
        <w:t>reprodu</w:t>
      </w:r>
      <w:r w:rsidR="00021921">
        <w:rPr>
          <w:lang w:val="fr"/>
        </w:rPr>
        <w:t>ire</w:t>
      </w:r>
      <w:r w:rsidRPr="008A515B">
        <w:rPr>
          <w:lang w:val="fr"/>
        </w:rPr>
        <w:t xml:space="preserve"> l’histoire de réussite de</w:t>
      </w:r>
      <w:r>
        <w:rPr>
          <w:lang w:val="fr"/>
        </w:rPr>
        <w:t xml:space="preserve"> la coopérative </w:t>
      </w:r>
      <w:r w:rsidRPr="008A515B">
        <w:rPr>
          <w:lang w:val="fr"/>
        </w:rPr>
        <w:t>Muungano sur l’agroécologie</w:t>
      </w:r>
      <w:r w:rsidR="00021921">
        <w:rPr>
          <w:lang w:val="fr"/>
        </w:rPr>
        <w:t xml:space="preserve"> tout en a</w:t>
      </w:r>
      <w:r w:rsidRPr="008A515B">
        <w:rPr>
          <w:lang w:val="fr"/>
        </w:rPr>
        <w:t>dopt</w:t>
      </w:r>
      <w:r w:rsidR="00021921">
        <w:rPr>
          <w:lang w:val="fr"/>
        </w:rPr>
        <w:t>ant</w:t>
      </w:r>
      <w:r w:rsidRPr="008A515B">
        <w:rPr>
          <w:lang w:val="fr"/>
        </w:rPr>
        <w:t xml:space="preserve"> les dernières découvertes (nouvelles variétés et/ou nouvelles méthodes de production végétale, etc.) provenant de centres de recherche tels que l’Institut international d’agriculture tropicale (IITA)</w:t>
      </w:r>
      <w:r>
        <w:rPr>
          <w:lang w:val="fr"/>
        </w:rPr>
        <w:t>, les universités locales et l’INERA-</w:t>
      </w:r>
      <w:proofErr w:type="spellStart"/>
      <w:r>
        <w:rPr>
          <w:lang w:val="fr"/>
        </w:rPr>
        <w:t>Mulungu</w:t>
      </w:r>
      <w:proofErr w:type="spellEnd"/>
      <w:r w:rsidRPr="008A515B">
        <w:rPr>
          <w:lang w:val="fr"/>
        </w:rPr>
        <w:t>.</w:t>
      </w:r>
      <w:r w:rsidR="009F6C95">
        <w:rPr>
          <w:lang w:val="fr"/>
        </w:rPr>
        <w:t xml:space="preserve"> Dans le but de contribuer à réduire les conflits autour des parcs, il serait mieux de collaborer avec une organisation spécialisée en prévention et gestion des conflits.</w:t>
      </w:r>
    </w:p>
    <w:p w14:paraId="16E73834" w14:textId="3485194A" w:rsidR="008A515B" w:rsidRDefault="008A515B" w:rsidP="00194444">
      <w:pPr>
        <w:spacing w:line="259" w:lineRule="auto"/>
        <w:ind w:left="8"/>
        <w:rPr>
          <w:lang w:val="fr"/>
        </w:rPr>
      </w:pPr>
      <w:r w:rsidRPr="008A515B">
        <w:rPr>
          <w:lang w:val="fr"/>
        </w:rPr>
        <w:t xml:space="preserve">La méthodologie GALS est un bon instrument, compte tenu de la réussite de son utilisation dans la coopérative Muungano. </w:t>
      </w:r>
      <w:r w:rsidR="009F6C95">
        <w:rPr>
          <w:lang w:val="fr"/>
        </w:rPr>
        <w:t xml:space="preserve">Elle peut contribuer à </w:t>
      </w:r>
      <w:r w:rsidR="009F6C95" w:rsidRPr="00930A60">
        <w:rPr>
          <w:lang w:val="fr"/>
        </w:rPr>
        <w:t xml:space="preserve">éduquer </w:t>
      </w:r>
      <w:r w:rsidRPr="00930A60">
        <w:rPr>
          <w:lang w:val="fr"/>
        </w:rPr>
        <w:t>et aider les femmes à être financièrement indépendantes</w:t>
      </w:r>
      <w:r w:rsidR="009F6C95">
        <w:rPr>
          <w:lang w:val="fr"/>
        </w:rPr>
        <w:t>.</w:t>
      </w:r>
    </w:p>
    <w:p w14:paraId="7127F430" w14:textId="25A3DEEA" w:rsidR="009F6C95" w:rsidRDefault="009F6C95" w:rsidP="00194444">
      <w:pPr>
        <w:spacing w:line="259" w:lineRule="auto"/>
        <w:ind w:left="8"/>
      </w:pPr>
    </w:p>
    <w:p w14:paraId="50659F46" w14:textId="77777777" w:rsidR="009F6C95" w:rsidRDefault="009F6C95" w:rsidP="00194444">
      <w:pPr>
        <w:spacing w:line="259" w:lineRule="auto"/>
        <w:ind w:left="8"/>
      </w:pPr>
      <w:r w:rsidRPr="009F6C95">
        <w:t xml:space="preserve">Nous pensons qu’à travers ce rapport annuel, une issue favorable sera </w:t>
      </w:r>
      <w:r>
        <w:t>trouvée pour permettre à Farm Africa d’élaborer le projet avec un cadre logique incluant les indicateurs clefs de CAFI.</w:t>
      </w:r>
    </w:p>
    <w:p w14:paraId="02B51854" w14:textId="77777777" w:rsidR="008A515B" w:rsidRPr="009F6C95" w:rsidRDefault="008A515B" w:rsidP="005C2D26">
      <w:pPr>
        <w:rPr>
          <w:lang w:val="en-US"/>
        </w:rPr>
      </w:pPr>
    </w:p>
    <w:p w14:paraId="390AF5BE" w14:textId="77777777" w:rsidR="002D0E8C" w:rsidRDefault="002D0E8C" w:rsidP="002D0E8C">
      <w:pPr>
        <w:pStyle w:val="Heading1"/>
        <w:numPr>
          <w:ilvl w:val="0"/>
          <w:numId w:val="5"/>
        </w:numPr>
      </w:pPr>
      <w:r>
        <w:lastRenderedPageBreak/>
        <w:t>Récapitulatif des livrables</w:t>
      </w:r>
      <w:bookmarkEnd w:id="42"/>
      <w:r>
        <w:t xml:space="preserve"> </w:t>
      </w:r>
    </w:p>
    <w:p w14:paraId="74824912" w14:textId="77777777" w:rsidR="002D0E8C" w:rsidRDefault="002D0E8C" w:rsidP="002D0E8C">
      <w:pPr>
        <w:rPr>
          <w:i/>
        </w:rPr>
      </w:pPr>
      <w:r>
        <w:rPr>
          <w:i/>
        </w:rPr>
        <w:t xml:space="preserve">Etablir la liste des livrables évoqués dans le rapport </w:t>
      </w:r>
      <w:r w:rsidRPr="009967DA">
        <w:rPr>
          <w:b/>
          <w:bCs/>
          <w:i/>
        </w:rPr>
        <w:t>et fournir des hyperliens aux livrables finalisés</w:t>
      </w:r>
      <w:r>
        <w:rPr>
          <w:i/>
        </w:rPr>
        <w:t xml:space="preserve"> ou, le cas échéant, aux dossiers qui les contiennent. </w:t>
      </w:r>
    </w:p>
    <w:p w14:paraId="453A2994" w14:textId="77777777" w:rsidR="002D0E8C" w:rsidRDefault="002D0E8C" w:rsidP="002D0E8C">
      <w:pPr>
        <w:rPr>
          <w:i/>
        </w:rPr>
      </w:pPr>
    </w:p>
    <w:p w14:paraId="6359FE49" w14:textId="77777777" w:rsidR="002D0E8C" w:rsidRDefault="002D0E8C" w:rsidP="002D0E8C">
      <w:pPr>
        <w:pStyle w:val="Heading1"/>
        <w:numPr>
          <w:ilvl w:val="0"/>
          <w:numId w:val="5"/>
        </w:numPr>
      </w:pPr>
      <w:bookmarkStart w:id="43" w:name="_Toc122617004"/>
      <w:r>
        <w:t>Annexes</w:t>
      </w:r>
      <w:bookmarkEnd w:id="43"/>
    </w:p>
    <w:p w14:paraId="0E7D2976" w14:textId="77777777" w:rsidR="002D0E8C" w:rsidRDefault="002D0E8C" w:rsidP="002D0E8C">
      <w:pPr>
        <w:rPr>
          <w:i/>
        </w:rPr>
      </w:pPr>
      <w:bookmarkStart w:id="44" w:name="_heading=h.23ckvvd" w:colFirst="0" w:colLast="0"/>
      <w:bookmarkEnd w:id="44"/>
      <w:r w:rsidRPr="007C13A9">
        <w:rPr>
          <w:i/>
        </w:rPr>
        <w:t>Rappel :  Annexer le tableau 5.2 complété</w:t>
      </w:r>
      <w:r>
        <w:rPr>
          <w:i/>
        </w:rPr>
        <w:t xml:space="preserve"> en format Excel,</w:t>
      </w:r>
      <w:r w:rsidRPr="007C13A9">
        <w:rPr>
          <w:i/>
        </w:rPr>
        <w:t xml:space="preserve"> tel qu’indiqué en section 6, téléchargeable </w:t>
      </w:r>
      <w:hyperlink r:id="rId20" w:history="1">
        <w:r w:rsidRPr="007C13A9">
          <w:rPr>
            <w:rStyle w:val="Hyperlink"/>
            <w:i/>
          </w:rPr>
          <w:t>au lien suivant </w:t>
        </w:r>
      </w:hyperlink>
    </w:p>
    <w:p w14:paraId="72AC5FC4" w14:textId="77777777" w:rsidR="002D0E8C" w:rsidRDefault="002D0E8C" w:rsidP="002D0E8C">
      <w:pPr>
        <w:rPr>
          <w:sz w:val="22"/>
          <w:szCs w:val="22"/>
        </w:rPr>
      </w:pPr>
    </w:p>
    <w:p w14:paraId="091BB949" w14:textId="197424E2" w:rsidR="002D0E8C" w:rsidRPr="00757385" w:rsidRDefault="002D0E8C" w:rsidP="00757385">
      <w:pPr>
        <w:ind w:left="0" w:firstLine="0"/>
        <w:divId w:val="1501501094"/>
        <w:rPr>
          <w:i/>
        </w:rPr>
      </w:pPr>
    </w:p>
    <w:sectPr w:rsidR="002D0E8C" w:rsidRPr="00757385" w:rsidSect="002D0E8C">
      <w:pgSz w:w="11900" w:h="16840"/>
      <w:pgMar w:top="1961" w:right="1557" w:bottom="1493" w:left="1579" w:header="1020" w:footer="11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7B5F" w14:textId="77777777" w:rsidR="003750CB" w:rsidRDefault="003750CB">
      <w:pPr>
        <w:spacing w:after="0" w:line="240" w:lineRule="auto"/>
      </w:pPr>
      <w:r>
        <w:separator/>
      </w:r>
    </w:p>
  </w:endnote>
  <w:endnote w:type="continuationSeparator" w:id="0">
    <w:p w14:paraId="52973D92" w14:textId="77777777" w:rsidR="003750CB" w:rsidRDefault="003750CB">
      <w:pPr>
        <w:spacing w:after="0" w:line="240" w:lineRule="auto"/>
      </w:pPr>
      <w:r>
        <w:continuationSeparator/>
      </w:r>
    </w:p>
  </w:endnote>
  <w:endnote w:type="continuationNotice" w:id="1">
    <w:p w14:paraId="25F8B4D4" w14:textId="77777777" w:rsidR="003750CB" w:rsidRDefault="00375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venir">
    <w:altName w:val="Calibri"/>
    <w:charset w:val="4D"/>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8372"/>
      <w:docPartObj>
        <w:docPartGallery w:val="Page Numbers (Bottom of Page)"/>
        <w:docPartUnique/>
      </w:docPartObj>
    </w:sdtPr>
    <w:sdtEndPr>
      <w:rPr>
        <w:noProof/>
      </w:rPr>
    </w:sdtEndPr>
    <w:sdtContent>
      <w:p w14:paraId="4911B26C" w14:textId="77777777" w:rsidR="002D0E8C" w:rsidRDefault="002D0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6B4A6" w14:textId="77777777" w:rsidR="002D0E8C" w:rsidRDefault="002D0E8C">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019E" w14:textId="77777777" w:rsidR="002D0E8C" w:rsidRDefault="002D0E8C">
    <w:pPr>
      <w:pStyle w:val="Footer"/>
      <w:jc w:val="center"/>
    </w:pPr>
    <w:r>
      <w:fldChar w:fldCharType="begin"/>
    </w:r>
    <w:r>
      <w:instrText xml:space="preserve"> PAGE   \* MERGEFORMAT </w:instrText>
    </w:r>
    <w:r>
      <w:fldChar w:fldCharType="separate"/>
    </w:r>
    <w:r>
      <w:rPr>
        <w:noProof/>
      </w:rPr>
      <w:t>2</w:t>
    </w:r>
    <w:r>
      <w:rPr>
        <w:noProof/>
      </w:rPr>
      <w:fldChar w:fldCharType="end"/>
    </w:r>
  </w:p>
  <w:p w14:paraId="02D4D960" w14:textId="77777777" w:rsidR="002D0E8C" w:rsidRDefault="002D0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85667"/>
      <w:docPartObj>
        <w:docPartGallery w:val="Page Numbers (Bottom of Page)"/>
        <w:docPartUnique/>
      </w:docPartObj>
    </w:sdtPr>
    <w:sdtEndPr>
      <w:rPr>
        <w:noProof/>
      </w:rPr>
    </w:sdtEndPr>
    <w:sdtContent>
      <w:p w14:paraId="401DCFA0" w14:textId="77777777" w:rsidR="002D0E8C" w:rsidRDefault="002D0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30265" w14:textId="77777777" w:rsidR="002D0E8C" w:rsidRDefault="002D0E8C">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6BE3" w14:textId="77777777" w:rsidR="003750CB" w:rsidRDefault="003750CB">
      <w:pPr>
        <w:spacing w:after="0" w:line="240" w:lineRule="auto"/>
      </w:pPr>
      <w:r>
        <w:separator/>
      </w:r>
    </w:p>
  </w:footnote>
  <w:footnote w:type="continuationSeparator" w:id="0">
    <w:p w14:paraId="3A060DFC" w14:textId="77777777" w:rsidR="003750CB" w:rsidRDefault="003750CB">
      <w:pPr>
        <w:spacing w:after="0" w:line="240" w:lineRule="auto"/>
      </w:pPr>
      <w:r>
        <w:continuationSeparator/>
      </w:r>
    </w:p>
  </w:footnote>
  <w:footnote w:type="continuationNotice" w:id="1">
    <w:p w14:paraId="3609A976" w14:textId="77777777" w:rsidR="003750CB" w:rsidRDefault="003750CB">
      <w:pPr>
        <w:spacing w:after="0" w:line="240" w:lineRule="auto"/>
      </w:pPr>
    </w:p>
  </w:footnote>
  <w:footnote w:id="2">
    <w:p w14:paraId="7FD6C842" w14:textId="77777777" w:rsidR="006F623C" w:rsidRDefault="006F623C" w:rsidP="006F623C">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Ce canevas est relatif à la présentation des rapports annuel et semestriel des organisations de mise en œuvre des programmes financés par CAFI, y compris via le FONAREDD en RDC. Les rapports annuels couvrent la période du 1</w:t>
      </w:r>
      <w:r w:rsidRPr="00D312B7">
        <w:rPr>
          <w:sz w:val="20"/>
          <w:szCs w:val="20"/>
          <w:vertAlign w:val="superscript"/>
        </w:rPr>
        <w:t>er</w:t>
      </w:r>
      <w:r>
        <w:rPr>
          <w:sz w:val="20"/>
          <w:szCs w:val="20"/>
        </w:rPr>
        <w:t xml:space="preserve"> janvier au 31 décembre. Les rapports semestriels couvrent la période du 1</w:t>
      </w:r>
      <w:r w:rsidRPr="00D312B7">
        <w:rPr>
          <w:sz w:val="20"/>
          <w:szCs w:val="20"/>
          <w:vertAlign w:val="superscript"/>
        </w:rPr>
        <w:t>er</w:t>
      </w:r>
      <w:r>
        <w:rPr>
          <w:sz w:val="20"/>
          <w:szCs w:val="20"/>
        </w:rPr>
        <w:t xml:space="preserve"> janvier au 30 juin. </w:t>
      </w:r>
    </w:p>
    <w:p w14:paraId="6DCD934B" w14:textId="77777777" w:rsidR="006F623C" w:rsidRDefault="006F623C" w:rsidP="006F623C">
      <w:pPr>
        <w:pBdr>
          <w:top w:val="nil"/>
          <w:left w:val="nil"/>
          <w:bottom w:val="nil"/>
          <w:right w:val="nil"/>
          <w:between w:val="nil"/>
        </w:pBdr>
        <w:spacing w:after="0" w:line="240" w:lineRule="auto"/>
        <w:rPr>
          <w:sz w:val="20"/>
          <w:szCs w:val="20"/>
        </w:rPr>
      </w:pPr>
    </w:p>
  </w:footnote>
  <w:footnote w:id="3">
    <w:p w14:paraId="052B61D8" w14:textId="247A0D10" w:rsidR="00CE6AB6" w:rsidRPr="00CE6AB6" w:rsidRDefault="00CE6AB6">
      <w:pPr>
        <w:pStyle w:val="FootnoteText"/>
      </w:pPr>
      <w:r>
        <w:rPr>
          <w:rStyle w:val="FootnoteReference"/>
        </w:rPr>
        <w:footnoteRef/>
      </w:r>
      <w:r w:rsidR="00CC0BB2" w:rsidRPr="00CC0BB2">
        <w:t>https://drive.google.com/open?id=1YndKt5KEULfKU0hCkr9FkY6i99cczf5T&amp;authuser=secretariatcafi%40gmail.com&amp;usp=drive_fs</w:t>
      </w:r>
    </w:p>
  </w:footnote>
  <w:footnote w:id="4">
    <w:p w14:paraId="4BFD826C" w14:textId="77777777" w:rsidR="002D0E8C" w:rsidRDefault="002D0E8C" w:rsidP="002D0E8C">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Contexte lié à la période sous-examen (semestre/année).</w:t>
      </w:r>
    </w:p>
  </w:footnote>
  <w:footnote w:id="5">
    <w:p w14:paraId="578137FC" w14:textId="77777777" w:rsidR="002D0E8C" w:rsidRDefault="002D0E8C" w:rsidP="002D0E8C">
      <w:pPr>
        <w:pBdr>
          <w:top w:val="nil"/>
          <w:left w:val="nil"/>
          <w:bottom w:val="nil"/>
          <w:right w:val="nil"/>
          <w:between w:val="nil"/>
        </w:pBdr>
        <w:spacing w:after="0" w:line="240" w:lineRule="auto"/>
        <w:rPr>
          <w:sz w:val="20"/>
          <w:szCs w:val="20"/>
        </w:rPr>
      </w:pPr>
      <w:r>
        <w:rPr>
          <w:rStyle w:val="FootnoteReference"/>
        </w:rPr>
        <w:footnoteRef/>
      </w:r>
      <w:r>
        <w:rPr>
          <w:sz w:val="20"/>
          <w:szCs w:val="20"/>
        </w:rPr>
        <w:t xml:space="preserve"> En accord avec la fréquence de rapportage de cet indicateur</w:t>
      </w:r>
    </w:p>
  </w:footnote>
  <w:footnote w:id="6">
    <w:p w14:paraId="134D94B8" w14:textId="77777777" w:rsidR="002D0E8C" w:rsidRDefault="002D0E8C" w:rsidP="002D0E8C">
      <w:pPr>
        <w:pStyle w:val="FootnoteText"/>
        <w:rPr>
          <w:lang w:val="fr-CH"/>
        </w:rPr>
      </w:pPr>
      <w:r>
        <w:rPr>
          <w:rStyle w:val="FootnoteReference"/>
        </w:rPr>
        <w:footnoteRef/>
      </w:r>
      <w:r>
        <w:t xml:space="preserve"> </w:t>
      </w:r>
      <w:r>
        <w:rPr>
          <w:lang w:val="fr-CH"/>
        </w:rPr>
        <w:t>Bénéficiaire direct : sont la cible d’un appui, peuvent être identifiés par le projet et reçoivent un appui de haute intensité. Example d’appui de haute intensité : accompagnement régulier, accès à de nouveaux intrants (équipements, semences améliorées, foyers améliorés)</w:t>
      </w:r>
    </w:p>
    <w:p w14:paraId="224F05FA" w14:textId="77777777" w:rsidR="002D0E8C" w:rsidRPr="00CA00A6" w:rsidRDefault="002D0E8C" w:rsidP="002D0E8C">
      <w:pPr>
        <w:pStyle w:val="FootnoteText"/>
        <w:rPr>
          <w:lang w:val="fr-CH"/>
        </w:rPr>
      </w:pPr>
      <w:r>
        <w:rPr>
          <w:lang w:val="fr-CH"/>
        </w:rPr>
        <w:t>Bénéficiaire indirect : reçoivent un appui non ciblé (</w:t>
      </w:r>
      <w:proofErr w:type="spellStart"/>
      <w:r>
        <w:rPr>
          <w:lang w:val="fr-CH"/>
        </w:rPr>
        <w:t>eg</w:t>
      </w:r>
      <w:proofErr w:type="spellEnd"/>
      <w:r>
        <w:rPr>
          <w:lang w:val="fr-CH"/>
        </w:rPr>
        <w:t> : nombre de personne dans un foyer dont une personne bénéficie d’un appui direct) ou ciblé mais de moyenne intensité. Example d’appui de moyenne intensité</w:t>
      </w:r>
      <w:proofErr w:type="gramStart"/>
      <w:r>
        <w:rPr>
          <w:lang w:val="fr-CH"/>
        </w:rPr>
        <w:t> :formations</w:t>
      </w:r>
      <w:proofErr w:type="gramEnd"/>
      <w:r>
        <w:rPr>
          <w:lang w:val="fr-CH"/>
        </w:rPr>
        <w:t xml:space="preserve">. Exemples d’appuis de basse intensité : personnes ayant été touchées par des campagnes de sensibilisation massive, personnes ayant participé à des ateliers. </w:t>
      </w:r>
    </w:p>
  </w:footnote>
  <w:footnote w:id="7">
    <w:p w14:paraId="4C582AE6" w14:textId="77777777" w:rsidR="00532872" w:rsidRDefault="00532872"/>
    <w:p w14:paraId="5C145371" w14:textId="77777777" w:rsidR="002D0E8C" w:rsidRDefault="002D0E8C" w:rsidP="002D0E8C">
      <w:pPr>
        <w:pBdr>
          <w:top w:val="nil"/>
          <w:left w:val="nil"/>
          <w:bottom w:val="nil"/>
          <w:right w:val="nil"/>
          <w:between w:val="nil"/>
        </w:pBdr>
        <w:spacing w:after="0" w:line="240" w:lineRule="auto"/>
        <w:rPr>
          <w:sz w:val="20"/>
          <w:szCs w:val="20"/>
        </w:rPr>
      </w:pPr>
    </w:p>
  </w:footnote>
  <w:footnote w:id="8">
    <w:p w14:paraId="3D7ACE88" w14:textId="77777777" w:rsidR="003B7DAF" w:rsidRDefault="003B7DAF" w:rsidP="003B7DAF">
      <w:pPr>
        <w:pBdr>
          <w:top w:val="nil"/>
          <w:left w:val="nil"/>
          <w:bottom w:val="nil"/>
          <w:right w:val="nil"/>
          <w:between w:val="nil"/>
        </w:pBdr>
        <w:spacing w:after="0" w:line="240" w:lineRule="auto"/>
        <w:rPr>
          <w:rFonts w:ascii="Avenir" w:eastAsia="Avenir" w:hAnsi="Avenir" w:cs="Avenir"/>
          <w:sz w:val="20"/>
          <w:szCs w:val="20"/>
        </w:rPr>
      </w:pPr>
      <w:r>
        <w:rPr>
          <w:rStyle w:val="FootnoteReference"/>
        </w:rPr>
        <w:footnoteRef/>
      </w:r>
      <w:r>
        <w:rPr>
          <w:rFonts w:ascii="Avenir" w:eastAsia="Avenir" w:hAnsi="Avenir" w:cs="Avenir"/>
          <w:sz w:val="20"/>
          <w:szCs w:val="20"/>
        </w:rPr>
        <w:t xml:space="preserve"> Report the value </w:t>
      </w:r>
      <w:proofErr w:type="spellStart"/>
      <w:r>
        <w:rPr>
          <w:rFonts w:ascii="Avenir" w:eastAsia="Avenir" w:hAnsi="Avenir" w:cs="Avenir"/>
          <w:sz w:val="20"/>
          <w:szCs w:val="20"/>
        </w:rPr>
        <w:t>indicated</w:t>
      </w:r>
      <w:proofErr w:type="spellEnd"/>
      <w:r>
        <w:rPr>
          <w:rFonts w:ascii="Avenir" w:eastAsia="Avenir" w:hAnsi="Avenir" w:cs="Avenir"/>
          <w:sz w:val="20"/>
          <w:szCs w:val="20"/>
        </w:rPr>
        <w:t xml:space="preserve"> in table 2</w:t>
      </w:r>
    </w:p>
  </w:footnote>
  <w:footnote w:id="9">
    <w:p w14:paraId="2B520F99" w14:textId="77777777" w:rsidR="003B7DAF" w:rsidRDefault="003B7DAF" w:rsidP="003B7DAF">
      <w:pPr>
        <w:pBdr>
          <w:top w:val="nil"/>
          <w:left w:val="nil"/>
          <w:bottom w:val="nil"/>
          <w:right w:val="nil"/>
          <w:between w:val="nil"/>
        </w:pBdr>
        <w:spacing w:after="0" w:line="240" w:lineRule="auto"/>
        <w:rPr>
          <w:rFonts w:ascii="Avenir" w:eastAsia="Avenir" w:hAnsi="Avenir" w:cs="Avenir"/>
          <w:sz w:val="20"/>
          <w:szCs w:val="20"/>
        </w:rPr>
      </w:pPr>
      <w:r>
        <w:rPr>
          <w:rStyle w:val="FootnoteReference"/>
        </w:rPr>
        <w:footnoteRef/>
      </w:r>
      <w:r>
        <w:rPr>
          <w:rFonts w:ascii="Avenir" w:eastAsia="Avenir" w:hAnsi="Avenir" w:cs="Avenir"/>
          <w:sz w:val="20"/>
          <w:szCs w:val="20"/>
        </w:rPr>
        <w:t xml:space="preserve"> As </w:t>
      </w:r>
      <w:proofErr w:type="spellStart"/>
      <w:r>
        <w:rPr>
          <w:rFonts w:ascii="Avenir" w:eastAsia="Avenir" w:hAnsi="Avenir" w:cs="Avenir"/>
          <w:sz w:val="20"/>
          <w:szCs w:val="20"/>
        </w:rPr>
        <w:t>indicated</w:t>
      </w:r>
      <w:proofErr w:type="spellEnd"/>
      <w:r>
        <w:rPr>
          <w:rFonts w:ascii="Avenir" w:eastAsia="Avenir" w:hAnsi="Avenir" w:cs="Avenir"/>
          <w:sz w:val="20"/>
          <w:szCs w:val="20"/>
        </w:rPr>
        <w:t xml:space="preserve"> in </w:t>
      </w:r>
      <w:proofErr w:type="spellStart"/>
      <w:r>
        <w:rPr>
          <w:rFonts w:ascii="Avenir" w:eastAsia="Avenir" w:hAnsi="Avenir" w:cs="Avenir"/>
          <w:sz w:val="20"/>
          <w:szCs w:val="20"/>
        </w:rPr>
        <w:t>column</w:t>
      </w:r>
      <w:proofErr w:type="spellEnd"/>
      <w:r>
        <w:rPr>
          <w:rFonts w:ascii="Avenir" w:eastAsia="Avenir" w:hAnsi="Avenir" w:cs="Avenir"/>
          <w:sz w:val="20"/>
          <w:szCs w:val="20"/>
        </w:rPr>
        <w:t xml:space="preserve"> G of Table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75" w14:textId="77777777" w:rsidR="002D0E8C" w:rsidRDefault="002D0E8C">
    <w:pPr>
      <w:pBdr>
        <w:top w:val="nil"/>
        <w:left w:val="nil"/>
        <w:bottom w:val="nil"/>
        <w:right w:val="nil"/>
        <w:between w:val="nil"/>
      </w:pBdr>
      <w:tabs>
        <w:tab w:val="center" w:pos="4536"/>
        <w:tab w:val="right" w:pos="9072"/>
      </w:tabs>
      <w:spacing w:after="0" w:line="240" w:lineRule="auto"/>
      <w:jc w:val="right"/>
      <w:rPr>
        <w:i/>
      </w:rPr>
    </w:pPr>
    <w:r>
      <w:rPr>
        <w:i/>
      </w:rPr>
      <w:t>Canevas de rapport des AE – Programmes financés par CAFI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D7F" w14:textId="77777777" w:rsidR="002D0E8C" w:rsidRDefault="002D0E8C">
    <w:pPr>
      <w:spacing w:after="0" w:line="240" w:lineRule="auto"/>
      <w:jc w:val="center"/>
      <w:rPr>
        <w:rFonts w:ascii="Arial" w:eastAsia="Arial" w:hAnsi="Arial" w:cs="Arial"/>
        <w:b/>
        <w:color w:val="19486A"/>
        <w:sz w:val="24"/>
        <w:szCs w:val="24"/>
      </w:rPr>
    </w:pPr>
    <w:r>
      <w:rPr>
        <w:b/>
        <w:noProof/>
        <w:color w:val="0070C0"/>
        <w:sz w:val="28"/>
        <w:szCs w:val="28"/>
      </w:rPr>
      <w:drawing>
        <wp:anchor distT="0" distB="0" distL="114300" distR="114300" simplePos="0" relativeHeight="251661312" behindDoc="0" locked="0" layoutInCell="1" allowOverlap="1" wp14:anchorId="2F0B247A" wp14:editId="59833A0E">
          <wp:simplePos x="0" y="0"/>
          <wp:positionH relativeFrom="page">
            <wp:posOffset>1905635</wp:posOffset>
          </wp:positionH>
          <wp:positionV relativeFrom="paragraph">
            <wp:posOffset>-190500</wp:posOffset>
          </wp:positionV>
          <wp:extent cx="938530" cy="118618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8530" cy="118618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rPr>
      <w:drawing>
        <wp:anchor distT="0" distB="0" distL="114300" distR="114300" simplePos="0" relativeHeight="251659264" behindDoc="0" locked="0" layoutInCell="1" hidden="0" allowOverlap="1" wp14:anchorId="1A570DD8" wp14:editId="18BADA62">
          <wp:simplePos x="0" y="0"/>
          <wp:positionH relativeFrom="column">
            <wp:posOffset>-213359</wp:posOffset>
          </wp:positionH>
          <wp:positionV relativeFrom="paragraph">
            <wp:posOffset>-510539</wp:posOffset>
          </wp:positionV>
          <wp:extent cx="756920" cy="1537335"/>
          <wp:effectExtent l="0" t="0" r="0" b="0"/>
          <wp:wrapSquare wrapText="bothSides" distT="0" distB="0" distL="114300" distR="114300"/>
          <wp:docPr id="1"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2"/>
                  <a:srcRect/>
                  <a:stretch>
                    <a:fillRect/>
                  </a:stretch>
                </pic:blipFill>
                <pic:spPr>
                  <a:xfrm>
                    <a:off x="0" y="0"/>
                    <a:ext cx="756920" cy="1537335"/>
                  </a:xfrm>
                  <a:prstGeom prst="rect">
                    <a:avLst/>
                  </a:prstGeom>
                  <a:ln/>
                </pic:spPr>
              </pic:pic>
            </a:graphicData>
          </a:graphic>
        </wp:anchor>
      </w:drawing>
    </w:r>
  </w:p>
  <w:p w14:paraId="36D1273B" w14:textId="77777777" w:rsidR="002D0E8C" w:rsidRDefault="002D0E8C">
    <w:pPr>
      <w:spacing w:after="0" w:line="240" w:lineRule="auto"/>
      <w:ind w:right="-125"/>
      <w:jc w:val="center"/>
      <w:rPr>
        <w:rFonts w:ascii="Arial" w:eastAsia="Arial" w:hAnsi="Arial" w:cs="Arial"/>
        <w:b/>
        <w:color w:val="385623"/>
        <w:sz w:val="24"/>
        <w:szCs w:val="24"/>
      </w:rPr>
    </w:pPr>
  </w:p>
  <w:p w14:paraId="10DADC6D" w14:textId="77777777" w:rsidR="002D0E8C" w:rsidRDefault="002D0E8C">
    <w:pPr>
      <w:keepNext/>
      <w:spacing w:after="0" w:line="240" w:lineRule="auto"/>
    </w:pPr>
    <w:r>
      <w:rPr>
        <w:noProof/>
      </w:rPr>
      <mc:AlternateContent>
        <mc:Choice Requires="wps">
          <w:drawing>
            <wp:anchor distT="0" distB="0" distL="114300" distR="114300" simplePos="0" relativeHeight="251660288" behindDoc="0" locked="0" layoutInCell="1" hidden="0" allowOverlap="1" wp14:anchorId="53589CF2" wp14:editId="0989C45D">
              <wp:simplePos x="0" y="0"/>
              <wp:positionH relativeFrom="column">
                <wp:posOffset>292100</wp:posOffset>
              </wp:positionH>
              <wp:positionV relativeFrom="paragraph">
                <wp:posOffset>647700</wp:posOffset>
              </wp:positionV>
              <wp:extent cx="5403850" cy="1905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644075" y="3776825"/>
                        <a:ext cx="5403850" cy="635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w:pict>
            <v:shapetype w14:anchorId="75A797D6" id="_x0000_t32" coordsize="21600,21600" o:spt="32" o:oned="t" path="m,l21600,21600e" filled="f">
              <v:path arrowok="t" fillok="f" o:connecttype="none"/>
              <o:lock v:ext="edit" shapetype="t"/>
            </v:shapetype>
            <v:shape id="Straight Arrow Connector 5" o:spid="_x0000_s1026" type="#_x0000_t32" style="position:absolute;margin-left:23pt;margin-top:51pt;width:425.5pt;height:1.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" strokecolor="#70ad47 [3209]"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8EF"/>
    <w:multiLevelType w:val="multilevel"/>
    <w:tmpl w:val="F09E716A"/>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2342A2"/>
    <w:multiLevelType w:val="multilevel"/>
    <w:tmpl w:val="14CAF4FA"/>
    <w:lvl w:ilvl="0">
      <w:start w:val="6"/>
      <w:numFmt w:val="decimal"/>
      <w:lvlText w:val="%1"/>
      <w:lvlJc w:val="left"/>
      <w:pPr>
        <w:ind w:left="360" w:hanging="360"/>
      </w:pPr>
      <w:rPr>
        <w:rFonts w:hint="default"/>
      </w:rPr>
    </w:lvl>
    <w:lvl w:ilvl="1">
      <w:start w:val="5"/>
      <w:numFmt w:val="decimal"/>
      <w:lvlText w:val="%1.%2"/>
      <w:lvlJc w:val="left"/>
      <w:pPr>
        <w:ind w:left="370" w:hanging="360"/>
      </w:pPr>
      <w:rPr>
        <w:rFonts w:hint="default"/>
      </w:rPr>
    </w:lvl>
    <w:lvl w:ilvl="2">
      <w:start w:val="1"/>
      <w:numFmt w:val="lowerRoman"/>
      <w:lvlText w:val="%1.%2.%3"/>
      <w:lvlJc w:val="left"/>
      <w:pPr>
        <w:ind w:left="1100" w:hanging="108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 w15:restartNumberingAfterBreak="0">
    <w:nsid w:val="057A5644"/>
    <w:multiLevelType w:val="multilevel"/>
    <w:tmpl w:val="80CA2712"/>
    <w:lvl w:ilvl="0">
      <w:start w:val="1"/>
      <w:numFmt w:val="decimal"/>
      <w:lvlText w:val="%1."/>
      <w:lvlJc w:val="left"/>
      <w:pPr>
        <w:ind w:left="720" w:hanging="360"/>
      </w:pPr>
    </w:lvl>
    <w:lvl w:ilvl="1">
      <w:start w:val="4"/>
      <w:numFmt w:val="decimal"/>
      <w:lvlText w:val="%1.%2"/>
      <w:lvlJc w:val="left"/>
      <w:pPr>
        <w:ind w:left="804" w:hanging="44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76A1DF2"/>
    <w:multiLevelType w:val="hybridMultilevel"/>
    <w:tmpl w:val="1E52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9D1"/>
    <w:multiLevelType w:val="multilevel"/>
    <w:tmpl w:val="47760298"/>
    <w:lvl w:ilvl="0">
      <w:start w:val="1"/>
      <w:numFmt w:val="decimal"/>
      <w:pStyle w:val="Heading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FA4B59"/>
    <w:multiLevelType w:val="hybridMultilevel"/>
    <w:tmpl w:val="F5E84A5A"/>
    <w:lvl w:ilvl="0" w:tplc="25DA642A">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188A0B9B"/>
    <w:multiLevelType w:val="hybridMultilevel"/>
    <w:tmpl w:val="4A2AA4F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189C4D27"/>
    <w:multiLevelType w:val="multilevel"/>
    <w:tmpl w:val="0F881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8B0C51"/>
    <w:multiLevelType w:val="multilevel"/>
    <w:tmpl w:val="789EEB92"/>
    <w:lvl w:ilvl="0">
      <w:start w:val="5"/>
      <w:numFmt w:val="decimal"/>
      <w:lvlText w:val="%1"/>
      <w:lvlJc w:val="left"/>
      <w:pPr>
        <w:ind w:left="360" w:hanging="360"/>
      </w:pPr>
    </w:lvl>
    <w:lvl w:ilvl="1">
      <w:start w:val="5"/>
      <w:numFmt w:val="decimal"/>
      <w:lvlText w:val="%1.%2"/>
      <w:lvlJc w:val="left"/>
      <w:pPr>
        <w:ind w:left="722" w:hanging="360"/>
      </w:pPr>
    </w:lvl>
    <w:lvl w:ilvl="2">
      <w:start w:val="1"/>
      <w:numFmt w:val="decimal"/>
      <w:lvlText w:val="%1.%2.%3"/>
      <w:lvlJc w:val="left"/>
      <w:pPr>
        <w:ind w:left="1444" w:hanging="720"/>
      </w:pPr>
    </w:lvl>
    <w:lvl w:ilvl="3">
      <w:start w:val="1"/>
      <w:numFmt w:val="decimal"/>
      <w:lvlText w:val="%1.%2.%3.%4"/>
      <w:lvlJc w:val="left"/>
      <w:pPr>
        <w:ind w:left="1806" w:hanging="720"/>
      </w:pPr>
    </w:lvl>
    <w:lvl w:ilvl="4">
      <w:start w:val="1"/>
      <w:numFmt w:val="decimal"/>
      <w:lvlText w:val="%1.%2.%3.%4.%5"/>
      <w:lvlJc w:val="left"/>
      <w:pPr>
        <w:ind w:left="2528" w:hanging="1080"/>
      </w:pPr>
    </w:lvl>
    <w:lvl w:ilvl="5">
      <w:start w:val="1"/>
      <w:numFmt w:val="decimal"/>
      <w:lvlText w:val="%1.%2.%3.%4.%5.%6"/>
      <w:lvlJc w:val="left"/>
      <w:pPr>
        <w:ind w:left="2890" w:hanging="1080"/>
      </w:pPr>
    </w:lvl>
    <w:lvl w:ilvl="6">
      <w:start w:val="1"/>
      <w:numFmt w:val="decimal"/>
      <w:lvlText w:val="%1.%2.%3.%4.%5.%6.%7"/>
      <w:lvlJc w:val="left"/>
      <w:pPr>
        <w:ind w:left="3612" w:hanging="1440"/>
      </w:pPr>
    </w:lvl>
    <w:lvl w:ilvl="7">
      <w:start w:val="1"/>
      <w:numFmt w:val="decimal"/>
      <w:lvlText w:val="%1.%2.%3.%4.%5.%6.%7.%8"/>
      <w:lvlJc w:val="left"/>
      <w:pPr>
        <w:ind w:left="3974" w:hanging="1440"/>
      </w:pPr>
    </w:lvl>
    <w:lvl w:ilvl="8">
      <w:start w:val="1"/>
      <w:numFmt w:val="decimal"/>
      <w:lvlText w:val="%1.%2.%3.%4.%5.%6.%7.%8.%9"/>
      <w:lvlJc w:val="left"/>
      <w:pPr>
        <w:ind w:left="4696" w:hanging="1800"/>
      </w:pPr>
    </w:lvl>
  </w:abstractNum>
  <w:abstractNum w:abstractNumId="9" w15:restartNumberingAfterBreak="0">
    <w:nsid w:val="1CF2183A"/>
    <w:multiLevelType w:val="multilevel"/>
    <w:tmpl w:val="348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3236"/>
    <w:multiLevelType w:val="multilevel"/>
    <w:tmpl w:val="FFC26BB6"/>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1" w15:restartNumberingAfterBreak="0">
    <w:nsid w:val="229B592B"/>
    <w:multiLevelType w:val="hybridMultilevel"/>
    <w:tmpl w:val="B95222C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2" w15:restartNumberingAfterBreak="0">
    <w:nsid w:val="23F364D5"/>
    <w:multiLevelType w:val="multilevel"/>
    <w:tmpl w:val="325C5530"/>
    <w:lvl w:ilvl="0">
      <w:start w:val="6"/>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13" w15:restartNumberingAfterBreak="0">
    <w:nsid w:val="2A7B69A1"/>
    <w:multiLevelType w:val="hybridMultilevel"/>
    <w:tmpl w:val="B630FC5A"/>
    <w:lvl w:ilvl="0" w:tplc="FB06B54C">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E26163D"/>
    <w:multiLevelType w:val="multilevel"/>
    <w:tmpl w:val="93EC2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63061D"/>
    <w:multiLevelType w:val="multilevel"/>
    <w:tmpl w:val="8E721C5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6" w15:restartNumberingAfterBreak="0">
    <w:nsid w:val="31B5196D"/>
    <w:multiLevelType w:val="multilevel"/>
    <w:tmpl w:val="34C84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DB5172"/>
    <w:multiLevelType w:val="hybridMultilevel"/>
    <w:tmpl w:val="A6F48154"/>
    <w:lvl w:ilvl="0" w:tplc="FCD620C0">
      <w:start w:val="2"/>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8" w15:restartNumberingAfterBreak="0">
    <w:nsid w:val="36AD4C94"/>
    <w:multiLevelType w:val="hybridMultilevel"/>
    <w:tmpl w:val="737CD9FC"/>
    <w:lvl w:ilvl="0" w:tplc="E2B28130">
      <w:start w:val="1"/>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9" w15:restartNumberingAfterBreak="0">
    <w:nsid w:val="3DE942D1"/>
    <w:multiLevelType w:val="hybridMultilevel"/>
    <w:tmpl w:val="F910A6C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52DDA"/>
    <w:multiLevelType w:val="hybridMultilevel"/>
    <w:tmpl w:val="4BC2B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D57AB0"/>
    <w:multiLevelType w:val="hybridMultilevel"/>
    <w:tmpl w:val="1F542C36"/>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1190F20"/>
    <w:multiLevelType w:val="multilevel"/>
    <w:tmpl w:val="D1DED050"/>
    <w:lvl w:ilvl="0">
      <w:start w:val="1"/>
      <w:numFmt w:val="bullet"/>
      <w:lvlText w:val="•"/>
      <w:lvlJc w:val="left"/>
      <w:pPr>
        <w:ind w:left="701" w:hanging="701"/>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30" w:hanging="143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50" w:hanging="21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70" w:hanging="287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590" w:hanging="359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10" w:hanging="431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30" w:hanging="503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50" w:hanging="57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70" w:hanging="647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23" w15:restartNumberingAfterBreak="0">
    <w:nsid w:val="41B617D5"/>
    <w:multiLevelType w:val="multilevel"/>
    <w:tmpl w:val="D2C2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62AB8"/>
    <w:multiLevelType w:val="multilevel"/>
    <w:tmpl w:val="0AA00E40"/>
    <w:lvl w:ilvl="0">
      <w:start w:val="1"/>
      <w:numFmt w:val="lowerRoman"/>
      <w:lvlText w:val="%1."/>
      <w:lvlJc w:val="right"/>
      <w:pPr>
        <w:ind w:left="415" w:hanging="360"/>
      </w:pPr>
    </w:lvl>
    <w:lvl w:ilvl="1">
      <w:start w:val="1"/>
      <w:numFmt w:val="bullet"/>
      <w:lvlText w:val="o"/>
      <w:lvlJc w:val="left"/>
      <w:pPr>
        <w:ind w:left="1135" w:hanging="360"/>
      </w:pPr>
      <w:rPr>
        <w:rFonts w:ascii="Courier New" w:eastAsia="Courier New" w:hAnsi="Courier New" w:cs="Courier New"/>
      </w:rPr>
    </w:lvl>
    <w:lvl w:ilvl="2">
      <w:start w:val="1"/>
      <w:numFmt w:val="bullet"/>
      <w:lvlText w:val="▪"/>
      <w:lvlJc w:val="left"/>
      <w:pPr>
        <w:ind w:left="1855" w:hanging="360"/>
      </w:pPr>
      <w:rPr>
        <w:rFonts w:ascii="Noto Sans Symbols" w:eastAsia="Noto Sans Symbols" w:hAnsi="Noto Sans Symbols" w:cs="Noto Sans Symbols"/>
      </w:rPr>
    </w:lvl>
    <w:lvl w:ilvl="3">
      <w:start w:val="1"/>
      <w:numFmt w:val="bullet"/>
      <w:lvlText w:val="●"/>
      <w:lvlJc w:val="left"/>
      <w:pPr>
        <w:ind w:left="2575" w:hanging="360"/>
      </w:pPr>
      <w:rPr>
        <w:rFonts w:ascii="Noto Sans Symbols" w:eastAsia="Noto Sans Symbols" w:hAnsi="Noto Sans Symbols" w:cs="Noto Sans Symbols"/>
      </w:rPr>
    </w:lvl>
    <w:lvl w:ilvl="4">
      <w:start w:val="1"/>
      <w:numFmt w:val="bullet"/>
      <w:lvlText w:val="o"/>
      <w:lvlJc w:val="left"/>
      <w:pPr>
        <w:ind w:left="3295" w:hanging="360"/>
      </w:pPr>
      <w:rPr>
        <w:rFonts w:ascii="Courier New" w:eastAsia="Courier New" w:hAnsi="Courier New" w:cs="Courier New"/>
      </w:rPr>
    </w:lvl>
    <w:lvl w:ilvl="5">
      <w:start w:val="1"/>
      <w:numFmt w:val="bullet"/>
      <w:lvlText w:val="▪"/>
      <w:lvlJc w:val="left"/>
      <w:pPr>
        <w:ind w:left="4015" w:hanging="360"/>
      </w:pPr>
      <w:rPr>
        <w:rFonts w:ascii="Noto Sans Symbols" w:eastAsia="Noto Sans Symbols" w:hAnsi="Noto Sans Symbols" w:cs="Noto Sans Symbols"/>
      </w:rPr>
    </w:lvl>
    <w:lvl w:ilvl="6">
      <w:start w:val="1"/>
      <w:numFmt w:val="bullet"/>
      <w:lvlText w:val="●"/>
      <w:lvlJc w:val="left"/>
      <w:pPr>
        <w:ind w:left="4735" w:hanging="360"/>
      </w:pPr>
      <w:rPr>
        <w:rFonts w:ascii="Noto Sans Symbols" w:eastAsia="Noto Sans Symbols" w:hAnsi="Noto Sans Symbols" w:cs="Noto Sans Symbols"/>
      </w:rPr>
    </w:lvl>
    <w:lvl w:ilvl="7">
      <w:start w:val="1"/>
      <w:numFmt w:val="bullet"/>
      <w:lvlText w:val="o"/>
      <w:lvlJc w:val="left"/>
      <w:pPr>
        <w:ind w:left="5455" w:hanging="360"/>
      </w:pPr>
      <w:rPr>
        <w:rFonts w:ascii="Courier New" w:eastAsia="Courier New" w:hAnsi="Courier New" w:cs="Courier New"/>
      </w:rPr>
    </w:lvl>
    <w:lvl w:ilvl="8">
      <w:start w:val="1"/>
      <w:numFmt w:val="bullet"/>
      <w:lvlText w:val="▪"/>
      <w:lvlJc w:val="left"/>
      <w:pPr>
        <w:ind w:left="6175" w:hanging="360"/>
      </w:pPr>
      <w:rPr>
        <w:rFonts w:ascii="Noto Sans Symbols" w:eastAsia="Noto Sans Symbols" w:hAnsi="Noto Sans Symbols" w:cs="Noto Sans Symbols"/>
      </w:rPr>
    </w:lvl>
  </w:abstractNum>
  <w:abstractNum w:abstractNumId="25" w15:restartNumberingAfterBreak="0">
    <w:nsid w:val="456E5B21"/>
    <w:multiLevelType w:val="multilevel"/>
    <w:tmpl w:val="9056C970"/>
    <w:lvl w:ilvl="0">
      <w:start w:val="6"/>
      <w:numFmt w:val="decimal"/>
      <w:lvlText w:val="%1"/>
      <w:lvlJc w:val="left"/>
      <w:pPr>
        <w:ind w:left="360" w:hanging="360"/>
      </w:pPr>
      <w:rPr>
        <w:rFonts w:hint="default"/>
      </w:rPr>
    </w:lvl>
    <w:lvl w:ilvl="1">
      <w:start w:val="3"/>
      <w:numFmt w:val="decimal"/>
      <w:lvlText w:val="%1.%2"/>
      <w:lvlJc w:val="left"/>
      <w:pPr>
        <w:ind w:left="370" w:hanging="360"/>
      </w:pPr>
      <w:rPr>
        <w:rFonts w:hint="default"/>
      </w:rPr>
    </w:lvl>
    <w:lvl w:ilvl="2">
      <w:start w:val="1"/>
      <w:numFmt w:val="lowerRoman"/>
      <w:lvlText w:val="%1.%2.%3"/>
      <w:lvlJc w:val="left"/>
      <w:pPr>
        <w:ind w:left="1100" w:hanging="108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6" w15:restartNumberingAfterBreak="0">
    <w:nsid w:val="49237571"/>
    <w:multiLevelType w:val="multilevel"/>
    <w:tmpl w:val="88C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225DA"/>
    <w:multiLevelType w:val="multilevel"/>
    <w:tmpl w:val="C944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16285"/>
    <w:multiLevelType w:val="multilevel"/>
    <w:tmpl w:val="991A1EBE"/>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FDF52BB"/>
    <w:multiLevelType w:val="multilevel"/>
    <w:tmpl w:val="24E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A0BCE"/>
    <w:multiLevelType w:val="hybridMultilevel"/>
    <w:tmpl w:val="42D45454"/>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31" w15:restartNumberingAfterBreak="0">
    <w:nsid w:val="55F010A9"/>
    <w:multiLevelType w:val="multilevel"/>
    <w:tmpl w:val="8F2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67761"/>
    <w:multiLevelType w:val="multilevel"/>
    <w:tmpl w:val="4B300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CED389B"/>
    <w:multiLevelType w:val="multilevel"/>
    <w:tmpl w:val="9AE23710"/>
    <w:lvl w:ilvl="0">
      <w:start w:val="1"/>
      <w:numFmt w:val="bullet"/>
      <w:lvlText w:val="•"/>
      <w:lvlJc w:val="left"/>
      <w:pPr>
        <w:ind w:left="17" w:hanging="17"/>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180" w:hanging="118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1900" w:hanging="19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620" w:hanging="262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340" w:hanging="334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060" w:hanging="406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4780" w:hanging="478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500" w:hanging="55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220" w:hanging="622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34" w15:restartNumberingAfterBreak="0">
    <w:nsid w:val="5F406349"/>
    <w:multiLevelType w:val="hybridMultilevel"/>
    <w:tmpl w:val="A0D8E6C0"/>
    <w:lvl w:ilvl="0" w:tplc="9C7CB58E">
      <w:start w:val="46"/>
      <w:numFmt w:val="bullet"/>
      <w:lvlText w:val=""/>
      <w:lvlJc w:val="left"/>
      <w:pPr>
        <w:ind w:left="450" w:hanging="360"/>
      </w:pPr>
      <w:rPr>
        <w:rFonts w:ascii="Symbol" w:eastAsiaTheme="minorHAnsi" w:hAnsi="Symbol" w:cstheme="minorBidi" w:hint="default"/>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35" w15:restartNumberingAfterBreak="0">
    <w:nsid w:val="5FCD0C33"/>
    <w:multiLevelType w:val="multilevel"/>
    <w:tmpl w:val="80A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F3FA9"/>
    <w:multiLevelType w:val="multilevel"/>
    <w:tmpl w:val="D8EEC8A8"/>
    <w:lvl w:ilvl="0">
      <w:start w:val="1"/>
      <w:numFmt w:val="decimal"/>
      <w:lvlText w:val="%1."/>
      <w:lvlJc w:val="left"/>
      <w:pPr>
        <w:ind w:left="362" w:hanging="360"/>
      </w:pPr>
    </w:lvl>
    <w:lvl w:ilvl="1">
      <w:start w:val="1"/>
      <w:numFmt w:val="lowerLetter"/>
      <w:lvlText w:val="%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37" w15:restartNumberingAfterBreak="0">
    <w:nsid w:val="6B7A06E8"/>
    <w:multiLevelType w:val="multilevel"/>
    <w:tmpl w:val="37A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530AE"/>
    <w:multiLevelType w:val="multilevel"/>
    <w:tmpl w:val="6B5642C0"/>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39" w15:restartNumberingAfterBreak="0">
    <w:nsid w:val="75BF6F98"/>
    <w:multiLevelType w:val="hybridMultilevel"/>
    <w:tmpl w:val="BEE6FE8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0" w15:restartNumberingAfterBreak="0">
    <w:nsid w:val="760A34DB"/>
    <w:multiLevelType w:val="multilevel"/>
    <w:tmpl w:val="F86274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BA81E3D"/>
    <w:multiLevelType w:val="multilevel"/>
    <w:tmpl w:val="7296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D0676"/>
    <w:multiLevelType w:val="multilevel"/>
    <w:tmpl w:val="38068576"/>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num w:numId="1" w16cid:durableId="1187016079">
    <w:abstractNumId w:val="14"/>
  </w:num>
  <w:num w:numId="2" w16cid:durableId="2020618120">
    <w:abstractNumId w:val="22"/>
  </w:num>
  <w:num w:numId="3" w16cid:durableId="431127296">
    <w:abstractNumId w:val="10"/>
  </w:num>
  <w:num w:numId="4" w16cid:durableId="709106877">
    <w:abstractNumId w:val="33"/>
  </w:num>
  <w:num w:numId="5" w16cid:durableId="2103329734">
    <w:abstractNumId w:val="38"/>
  </w:num>
  <w:num w:numId="6" w16cid:durableId="1938319159">
    <w:abstractNumId w:val="2"/>
  </w:num>
  <w:num w:numId="7" w16cid:durableId="1294142872">
    <w:abstractNumId w:val="8"/>
  </w:num>
  <w:num w:numId="8" w16cid:durableId="1383870066">
    <w:abstractNumId w:val="42"/>
  </w:num>
  <w:num w:numId="9" w16cid:durableId="663895298">
    <w:abstractNumId w:val="28"/>
  </w:num>
  <w:num w:numId="10" w16cid:durableId="422380541">
    <w:abstractNumId w:val="36"/>
  </w:num>
  <w:num w:numId="11" w16cid:durableId="306977138">
    <w:abstractNumId w:val="24"/>
  </w:num>
  <w:num w:numId="12" w16cid:durableId="294142925">
    <w:abstractNumId w:val="0"/>
  </w:num>
  <w:num w:numId="13" w16cid:durableId="827132315">
    <w:abstractNumId w:val="15"/>
  </w:num>
  <w:num w:numId="14" w16cid:durableId="426730164">
    <w:abstractNumId w:val="7"/>
  </w:num>
  <w:num w:numId="15" w16cid:durableId="828056569">
    <w:abstractNumId w:val="4"/>
  </w:num>
  <w:num w:numId="16" w16cid:durableId="818109295">
    <w:abstractNumId w:val="3"/>
  </w:num>
  <w:num w:numId="17" w16cid:durableId="544682800">
    <w:abstractNumId w:val="16"/>
  </w:num>
  <w:num w:numId="18" w16cid:durableId="1558011930">
    <w:abstractNumId w:val="40"/>
  </w:num>
  <w:num w:numId="19" w16cid:durableId="2083326714">
    <w:abstractNumId w:val="32"/>
  </w:num>
  <w:num w:numId="20" w16cid:durableId="1296064353">
    <w:abstractNumId w:val="26"/>
  </w:num>
  <w:num w:numId="21" w16cid:durableId="1940290804">
    <w:abstractNumId w:val="29"/>
  </w:num>
  <w:num w:numId="22" w16cid:durableId="1746032972">
    <w:abstractNumId w:val="27"/>
  </w:num>
  <w:num w:numId="23" w16cid:durableId="918951674">
    <w:abstractNumId w:val="9"/>
  </w:num>
  <w:num w:numId="24" w16cid:durableId="1075131019">
    <w:abstractNumId w:val="31"/>
  </w:num>
  <w:num w:numId="25" w16cid:durableId="989211926">
    <w:abstractNumId w:val="35"/>
  </w:num>
  <w:num w:numId="26" w16cid:durableId="1509443343">
    <w:abstractNumId w:val="41"/>
  </w:num>
  <w:num w:numId="27" w16cid:durableId="951589533">
    <w:abstractNumId w:val="37"/>
  </w:num>
  <w:num w:numId="28" w16cid:durableId="496381761">
    <w:abstractNumId w:val="23"/>
  </w:num>
  <w:num w:numId="29" w16cid:durableId="1996949678">
    <w:abstractNumId w:val="6"/>
  </w:num>
  <w:num w:numId="30" w16cid:durableId="174927598">
    <w:abstractNumId w:val="13"/>
  </w:num>
  <w:num w:numId="31" w16cid:durableId="676230892">
    <w:abstractNumId w:val="12"/>
  </w:num>
  <w:num w:numId="32" w16cid:durableId="2143228965">
    <w:abstractNumId w:val="30"/>
  </w:num>
  <w:num w:numId="33" w16cid:durableId="901670417">
    <w:abstractNumId w:val="11"/>
  </w:num>
  <w:num w:numId="34" w16cid:durableId="287198291">
    <w:abstractNumId w:val="21"/>
  </w:num>
  <w:num w:numId="35" w16cid:durableId="1448162116">
    <w:abstractNumId w:val="18"/>
  </w:num>
  <w:num w:numId="36" w16cid:durableId="267933901">
    <w:abstractNumId w:val="39"/>
  </w:num>
  <w:num w:numId="37" w16cid:durableId="26302811">
    <w:abstractNumId w:val="25"/>
  </w:num>
  <w:num w:numId="38" w16cid:durableId="1043866604">
    <w:abstractNumId w:val="1"/>
  </w:num>
  <w:num w:numId="39" w16cid:durableId="1426195732">
    <w:abstractNumId w:val="5"/>
  </w:num>
  <w:num w:numId="40" w16cid:durableId="1519806093">
    <w:abstractNumId w:val="19"/>
  </w:num>
  <w:num w:numId="41" w16cid:durableId="1810591069">
    <w:abstractNumId w:val="17"/>
  </w:num>
  <w:num w:numId="42" w16cid:durableId="2079787480">
    <w:abstractNumId w:val="34"/>
  </w:num>
  <w:num w:numId="43" w16cid:durableId="3838736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A5"/>
    <w:rsid w:val="00007A84"/>
    <w:rsid w:val="000109B8"/>
    <w:rsid w:val="000135EC"/>
    <w:rsid w:val="00013E3B"/>
    <w:rsid w:val="00020023"/>
    <w:rsid w:val="00021921"/>
    <w:rsid w:val="0002342D"/>
    <w:rsid w:val="00023D4D"/>
    <w:rsid w:val="00025265"/>
    <w:rsid w:val="00031B25"/>
    <w:rsid w:val="00037AB4"/>
    <w:rsid w:val="000424AE"/>
    <w:rsid w:val="00042A2E"/>
    <w:rsid w:val="0004397A"/>
    <w:rsid w:val="00044BE5"/>
    <w:rsid w:val="0004519F"/>
    <w:rsid w:val="00045A5D"/>
    <w:rsid w:val="00047EFE"/>
    <w:rsid w:val="00054C1E"/>
    <w:rsid w:val="00054CD6"/>
    <w:rsid w:val="00061342"/>
    <w:rsid w:val="0006523B"/>
    <w:rsid w:val="00065C72"/>
    <w:rsid w:val="00093374"/>
    <w:rsid w:val="00095A9F"/>
    <w:rsid w:val="0009719E"/>
    <w:rsid w:val="000972F8"/>
    <w:rsid w:val="000A1C5E"/>
    <w:rsid w:val="000A75E2"/>
    <w:rsid w:val="000B572B"/>
    <w:rsid w:val="000C047B"/>
    <w:rsid w:val="000C1656"/>
    <w:rsid w:val="000D31E0"/>
    <w:rsid w:val="000D7A61"/>
    <w:rsid w:val="000E1F03"/>
    <w:rsid w:val="000E4475"/>
    <w:rsid w:val="000F3DFC"/>
    <w:rsid w:val="000F5FFC"/>
    <w:rsid w:val="001000DD"/>
    <w:rsid w:val="00102929"/>
    <w:rsid w:val="00104A43"/>
    <w:rsid w:val="00106927"/>
    <w:rsid w:val="00112325"/>
    <w:rsid w:val="001174A4"/>
    <w:rsid w:val="00121B7D"/>
    <w:rsid w:val="00125139"/>
    <w:rsid w:val="001320B2"/>
    <w:rsid w:val="00134C97"/>
    <w:rsid w:val="001427A8"/>
    <w:rsid w:val="00144501"/>
    <w:rsid w:val="001445ED"/>
    <w:rsid w:val="001463AE"/>
    <w:rsid w:val="00157747"/>
    <w:rsid w:val="00161BA7"/>
    <w:rsid w:val="0016778B"/>
    <w:rsid w:val="00174C23"/>
    <w:rsid w:val="001854F3"/>
    <w:rsid w:val="0018666C"/>
    <w:rsid w:val="00186894"/>
    <w:rsid w:val="00190E59"/>
    <w:rsid w:val="00197F49"/>
    <w:rsid w:val="001A5CD7"/>
    <w:rsid w:val="001A63F4"/>
    <w:rsid w:val="001B3CDD"/>
    <w:rsid w:val="001B6CFC"/>
    <w:rsid w:val="001C3981"/>
    <w:rsid w:val="001C51FB"/>
    <w:rsid w:val="001D7DEE"/>
    <w:rsid w:val="001E0580"/>
    <w:rsid w:val="001E25E6"/>
    <w:rsid w:val="001E7417"/>
    <w:rsid w:val="00201845"/>
    <w:rsid w:val="00201BB6"/>
    <w:rsid w:val="00204868"/>
    <w:rsid w:val="00206A57"/>
    <w:rsid w:val="00210042"/>
    <w:rsid w:val="00215419"/>
    <w:rsid w:val="0022114D"/>
    <w:rsid w:val="00221543"/>
    <w:rsid w:val="00226284"/>
    <w:rsid w:val="002268D2"/>
    <w:rsid w:val="0023080D"/>
    <w:rsid w:val="002321F9"/>
    <w:rsid w:val="0024071E"/>
    <w:rsid w:val="00240C1E"/>
    <w:rsid w:val="00242934"/>
    <w:rsid w:val="00253C64"/>
    <w:rsid w:val="002577BE"/>
    <w:rsid w:val="0026116F"/>
    <w:rsid w:val="002714AC"/>
    <w:rsid w:val="00272FDB"/>
    <w:rsid w:val="002776B3"/>
    <w:rsid w:val="00285206"/>
    <w:rsid w:val="00291B93"/>
    <w:rsid w:val="00293148"/>
    <w:rsid w:val="00293C53"/>
    <w:rsid w:val="00294459"/>
    <w:rsid w:val="002A3FA9"/>
    <w:rsid w:val="002C39A2"/>
    <w:rsid w:val="002C3A41"/>
    <w:rsid w:val="002D0E8C"/>
    <w:rsid w:val="002E0976"/>
    <w:rsid w:val="002E4A29"/>
    <w:rsid w:val="002E6EC7"/>
    <w:rsid w:val="00306381"/>
    <w:rsid w:val="00307C03"/>
    <w:rsid w:val="00315A38"/>
    <w:rsid w:val="00320337"/>
    <w:rsid w:val="00321FE2"/>
    <w:rsid w:val="00330CF3"/>
    <w:rsid w:val="00330DEF"/>
    <w:rsid w:val="00331D5D"/>
    <w:rsid w:val="00345B09"/>
    <w:rsid w:val="0034608D"/>
    <w:rsid w:val="00350AC8"/>
    <w:rsid w:val="0035260F"/>
    <w:rsid w:val="00354A15"/>
    <w:rsid w:val="00357D78"/>
    <w:rsid w:val="00362EBF"/>
    <w:rsid w:val="0037404B"/>
    <w:rsid w:val="003750CB"/>
    <w:rsid w:val="00376404"/>
    <w:rsid w:val="0037799E"/>
    <w:rsid w:val="00392EC4"/>
    <w:rsid w:val="003A06F0"/>
    <w:rsid w:val="003B0EA8"/>
    <w:rsid w:val="003B16FB"/>
    <w:rsid w:val="003B2A48"/>
    <w:rsid w:val="003B7DAF"/>
    <w:rsid w:val="003C1D16"/>
    <w:rsid w:val="003C54E9"/>
    <w:rsid w:val="003E0B86"/>
    <w:rsid w:val="003E7AD8"/>
    <w:rsid w:val="003F4F74"/>
    <w:rsid w:val="003F5DEB"/>
    <w:rsid w:val="004002F8"/>
    <w:rsid w:val="00407931"/>
    <w:rsid w:val="0041369C"/>
    <w:rsid w:val="00414ED4"/>
    <w:rsid w:val="00415241"/>
    <w:rsid w:val="00433D85"/>
    <w:rsid w:val="00437D0F"/>
    <w:rsid w:val="00447208"/>
    <w:rsid w:val="00453FB3"/>
    <w:rsid w:val="00463CCC"/>
    <w:rsid w:val="0046543D"/>
    <w:rsid w:val="004741F2"/>
    <w:rsid w:val="00474B85"/>
    <w:rsid w:val="00474DEA"/>
    <w:rsid w:val="00482184"/>
    <w:rsid w:val="00484EA5"/>
    <w:rsid w:val="00485CB2"/>
    <w:rsid w:val="00486331"/>
    <w:rsid w:val="00487843"/>
    <w:rsid w:val="00487AC3"/>
    <w:rsid w:val="004924C4"/>
    <w:rsid w:val="00493794"/>
    <w:rsid w:val="004948A0"/>
    <w:rsid w:val="004A09CB"/>
    <w:rsid w:val="004A4C4B"/>
    <w:rsid w:val="004A74B7"/>
    <w:rsid w:val="004B1593"/>
    <w:rsid w:val="004B2DFA"/>
    <w:rsid w:val="004B3030"/>
    <w:rsid w:val="004B36D1"/>
    <w:rsid w:val="004B4FCE"/>
    <w:rsid w:val="004B5EAD"/>
    <w:rsid w:val="004B5FC3"/>
    <w:rsid w:val="004C4929"/>
    <w:rsid w:val="004D4F68"/>
    <w:rsid w:val="004E0D82"/>
    <w:rsid w:val="004E36E4"/>
    <w:rsid w:val="004F19ED"/>
    <w:rsid w:val="00502265"/>
    <w:rsid w:val="00503D34"/>
    <w:rsid w:val="0050511F"/>
    <w:rsid w:val="00516BAA"/>
    <w:rsid w:val="005172C2"/>
    <w:rsid w:val="005204BB"/>
    <w:rsid w:val="00520C1C"/>
    <w:rsid w:val="0052139C"/>
    <w:rsid w:val="00522E53"/>
    <w:rsid w:val="00527592"/>
    <w:rsid w:val="00527F0E"/>
    <w:rsid w:val="00532872"/>
    <w:rsid w:val="00533186"/>
    <w:rsid w:val="0053397D"/>
    <w:rsid w:val="00535537"/>
    <w:rsid w:val="005430B8"/>
    <w:rsid w:val="005449BF"/>
    <w:rsid w:val="00545A95"/>
    <w:rsid w:val="00547110"/>
    <w:rsid w:val="00556095"/>
    <w:rsid w:val="00557B0F"/>
    <w:rsid w:val="0056019A"/>
    <w:rsid w:val="005641C6"/>
    <w:rsid w:val="00566871"/>
    <w:rsid w:val="005720C4"/>
    <w:rsid w:val="00572A8D"/>
    <w:rsid w:val="0057321A"/>
    <w:rsid w:val="0057460E"/>
    <w:rsid w:val="005751CB"/>
    <w:rsid w:val="00575F11"/>
    <w:rsid w:val="00580D6A"/>
    <w:rsid w:val="00581A79"/>
    <w:rsid w:val="0058486D"/>
    <w:rsid w:val="0059784D"/>
    <w:rsid w:val="005A2F85"/>
    <w:rsid w:val="005A4D3A"/>
    <w:rsid w:val="005A794B"/>
    <w:rsid w:val="005A7D12"/>
    <w:rsid w:val="005B5F21"/>
    <w:rsid w:val="005B6782"/>
    <w:rsid w:val="005C2350"/>
    <w:rsid w:val="005C43CA"/>
    <w:rsid w:val="005C658B"/>
    <w:rsid w:val="005D0284"/>
    <w:rsid w:val="005D774C"/>
    <w:rsid w:val="005E62D0"/>
    <w:rsid w:val="005E68BF"/>
    <w:rsid w:val="005E747B"/>
    <w:rsid w:val="005E7BE6"/>
    <w:rsid w:val="005F1C52"/>
    <w:rsid w:val="005F536D"/>
    <w:rsid w:val="005F550E"/>
    <w:rsid w:val="005F7CDD"/>
    <w:rsid w:val="006001F7"/>
    <w:rsid w:val="00606DAB"/>
    <w:rsid w:val="00607212"/>
    <w:rsid w:val="00607911"/>
    <w:rsid w:val="006116FB"/>
    <w:rsid w:val="00611DC9"/>
    <w:rsid w:val="00613AAD"/>
    <w:rsid w:val="0061477C"/>
    <w:rsid w:val="00621307"/>
    <w:rsid w:val="006249DC"/>
    <w:rsid w:val="00626943"/>
    <w:rsid w:val="006424A6"/>
    <w:rsid w:val="00644DC1"/>
    <w:rsid w:val="00645E7D"/>
    <w:rsid w:val="00646C52"/>
    <w:rsid w:val="00656301"/>
    <w:rsid w:val="0065630F"/>
    <w:rsid w:val="006564E2"/>
    <w:rsid w:val="00657316"/>
    <w:rsid w:val="00667309"/>
    <w:rsid w:val="00670E6D"/>
    <w:rsid w:val="00672AFD"/>
    <w:rsid w:val="00672B07"/>
    <w:rsid w:val="006736A6"/>
    <w:rsid w:val="006745DD"/>
    <w:rsid w:val="00683E87"/>
    <w:rsid w:val="006842FB"/>
    <w:rsid w:val="00686C8E"/>
    <w:rsid w:val="006969FD"/>
    <w:rsid w:val="006A61A9"/>
    <w:rsid w:val="006B040C"/>
    <w:rsid w:val="006B5582"/>
    <w:rsid w:val="006B59AA"/>
    <w:rsid w:val="006B77CB"/>
    <w:rsid w:val="006C4CB0"/>
    <w:rsid w:val="006D03E0"/>
    <w:rsid w:val="006E028C"/>
    <w:rsid w:val="006E2E1E"/>
    <w:rsid w:val="006E7372"/>
    <w:rsid w:val="006E7B3A"/>
    <w:rsid w:val="006F5CE8"/>
    <w:rsid w:val="006F623C"/>
    <w:rsid w:val="007114A9"/>
    <w:rsid w:val="00720B49"/>
    <w:rsid w:val="007258E5"/>
    <w:rsid w:val="00726A78"/>
    <w:rsid w:val="007444AD"/>
    <w:rsid w:val="007450E9"/>
    <w:rsid w:val="00751DF5"/>
    <w:rsid w:val="00754199"/>
    <w:rsid w:val="00755237"/>
    <w:rsid w:val="00757385"/>
    <w:rsid w:val="00763AF4"/>
    <w:rsid w:val="00764224"/>
    <w:rsid w:val="00764DE5"/>
    <w:rsid w:val="00767768"/>
    <w:rsid w:val="00776370"/>
    <w:rsid w:val="00782B55"/>
    <w:rsid w:val="007851D4"/>
    <w:rsid w:val="0078576F"/>
    <w:rsid w:val="007859F4"/>
    <w:rsid w:val="00787C86"/>
    <w:rsid w:val="00796EE0"/>
    <w:rsid w:val="007A7525"/>
    <w:rsid w:val="007B17E6"/>
    <w:rsid w:val="007B3345"/>
    <w:rsid w:val="007B3E70"/>
    <w:rsid w:val="007C10F7"/>
    <w:rsid w:val="007C13A9"/>
    <w:rsid w:val="007C15CB"/>
    <w:rsid w:val="007D1E6E"/>
    <w:rsid w:val="007D39A2"/>
    <w:rsid w:val="007D4618"/>
    <w:rsid w:val="007F1772"/>
    <w:rsid w:val="007F29A0"/>
    <w:rsid w:val="007F3884"/>
    <w:rsid w:val="007F72EE"/>
    <w:rsid w:val="007F7767"/>
    <w:rsid w:val="00805CA6"/>
    <w:rsid w:val="008146EF"/>
    <w:rsid w:val="0082424E"/>
    <w:rsid w:val="00825D2A"/>
    <w:rsid w:val="00827662"/>
    <w:rsid w:val="00842455"/>
    <w:rsid w:val="00844021"/>
    <w:rsid w:val="008456E3"/>
    <w:rsid w:val="00855907"/>
    <w:rsid w:val="00864EDF"/>
    <w:rsid w:val="00871657"/>
    <w:rsid w:val="00872CB6"/>
    <w:rsid w:val="00873EF9"/>
    <w:rsid w:val="00876E31"/>
    <w:rsid w:val="0088189E"/>
    <w:rsid w:val="008823F2"/>
    <w:rsid w:val="00886547"/>
    <w:rsid w:val="00893BD5"/>
    <w:rsid w:val="00894F95"/>
    <w:rsid w:val="00895765"/>
    <w:rsid w:val="008A28C4"/>
    <w:rsid w:val="008A404B"/>
    <w:rsid w:val="008A45B1"/>
    <w:rsid w:val="008A515B"/>
    <w:rsid w:val="008C0356"/>
    <w:rsid w:val="008C4864"/>
    <w:rsid w:val="008D171E"/>
    <w:rsid w:val="008D1DB3"/>
    <w:rsid w:val="008D3BCE"/>
    <w:rsid w:val="008D5D8D"/>
    <w:rsid w:val="008D65B6"/>
    <w:rsid w:val="008D7FE3"/>
    <w:rsid w:val="008E7AE7"/>
    <w:rsid w:val="008E7DC8"/>
    <w:rsid w:val="008F384D"/>
    <w:rsid w:val="00903F86"/>
    <w:rsid w:val="00905ABC"/>
    <w:rsid w:val="00914C91"/>
    <w:rsid w:val="0091656A"/>
    <w:rsid w:val="00930D79"/>
    <w:rsid w:val="00933992"/>
    <w:rsid w:val="00933E2E"/>
    <w:rsid w:val="009432E2"/>
    <w:rsid w:val="009515C1"/>
    <w:rsid w:val="00963A33"/>
    <w:rsid w:val="00966E63"/>
    <w:rsid w:val="0097248C"/>
    <w:rsid w:val="00973B57"/>
    <w:rsid w:val="00983E6A"/>
    <w:rsid w:val="009967DA"/>
    <w:rsid w:val="009A72F7"/>
    <w:rsid w:val="009B4321"/>
    <w:rsid w:val="009B4748"/>
    <w:rsid w:val="009B4C16"/>
    <w:rsid w:val="009B7CBD"/>
    <w:rsid w:val="009C26EA"/>
    <w:rsid w:val="009C2C7C"/>
    <w:rsid w:val="009C4102"/>
    <w:rsid w:val="009D5B07"/>
    <w:rsid w:val="009E4A9F"/>
    <w:rsid w:val="009F3DDE"/>
    <w:rsid w:val="009F6C95"/>
    <w:rsid w:val="009F7176"/>
    <w:rsid w:val="00A0006C"/>
    <w:rsid w:val="00A00D3F"/>
    <w:rsid w:val="00A029F3"/>
    <w:rsid w:val="00A10FE3"/>
    <w:rsid w:val="00A1339E"/>
    <w:rsid w:val="00A2394B"/>
    <w:rsid w:val="00A27C0B"/>
    <w:rsid w:val="00A302E9"/>
    <w:rsid w:val="00A3624D"/>
    <w:rsid w:val="00A36443"/>
    <w:rsid w:val="00A47842"/>
    <w:rsid w:val="00A517FC"/>
    <w:rsid w:val="00A57FF4"/>
    <w:rsid w:val="00A63A80"/>
    <w:rsid w:val="00A67CC0"/>
    <w:rsid w:val="00A86CC0"/>
    <w:rsid w:val="00A90FDC"/>
    <w:rsid w:val="00A92FAE"/>
    <w:rsid w:val="00A955EC"/>
    <w:rsid w:val="00A96008"/>
    <w:rsid w:val="00AA09B9"/>
    <w:rsid w:val="00AB01C6"/>
    <w:rsid w:val="00AB084D"/>
    <w:rsid w:val="00AB48B3"/>
    <w:rsid w:val="00AC1F48"/>
    <w:rsid w:val="00AC340C"/>
    <w:rsid w:val="00AC36F6"/>
    <w:rsid w:val="00AD7359"/>
    <w:rsid w:val="00AE16CD"/>
    <w:rsid w:val="00AE31BC"/>
    <w:rsid w:val="00AF0CF5"/>
    <w:rsid w:val="00AF1790"/>
    <w:rsid w:val="00AF5D5E"/>
    <w:rsid w:val="00B0484F"/>
    <w:rsid w:val="00B076FB"/>
    <w:rsid w:val="00B136CC"/>
    <w:rsid w:val="00B16EBB"/>
    <w:rsid w:val="00B20FF2"/>
    <w:rsid w:val="00B21ACA"/>
    <w:rsid w:val="00B24C59"/>
    <w:rsid w:val="00B265CB"/>
    <w:rsid w:val="00B30066"/>
    <w:rsid w:val="00B338B7"/>
    <w:rsid w:val="00B35FB6"/>
    <w:rsid w:val="00B36CFF"/>
    <w:rsid w:val="00B4064A"/>
    <w:rsid w:val="00B45F96"/>
    <w:rsid w:val="00B51B72"/>
    <w:rsid w:val="00B577E4"/>
    <w:rsid w:val="00B63384"/>
    <w:rsid w:val="00B63FC4"/>
    <w:rsid w:val="00B6714F"/>
    <w:rsid w:val="00B70F2C"/>
    <w:rsid w:val="00B74638"/>
    <w:rsid w:val="00B74835"/>
    <w:rsid w:val="00B751C5"/>
    <w:rsid w:val="00B754DF"/>
    <w:rsid w:val="00B76B22"/>
    <w:rsid w:val="00B82BEE"/>
    <w:rsid w:val="00B82E36"/>
    <w:rsid w:val="00B955B8"/>
    <w:rsid w:val="00BB2F46"/>
    <w:rsid w:val="00BB4B6B"/>
    <w:rsid w:val="00BB5B6C"/>
    <w:rsid w:val="00BB664F"/>
    <w:rsid w:val="00BC2C08"/>
    <w:rsid w:val="00BC685F"/>
    <w:rsid w:val="00BD3EF0"/>
    <w:rsid w:val="00BD5456"/>
    <w:rsid w:val="00BD65BB"/>
    <w:rsid w:val="00BE39F1"/>
    <w:rsid w:val="00BF00D1"/>
    <w:rsid w:val="00BF384E"/>
    <w:rsid w:val="00C01756"/>
    <w:rsid w:val="00C048BF"/>
    <w:rsid w:val="00C0718F"/>
    <w:rsid w:val="00C106E3"/>
    <w:rsid w:val="00C13D80"/>
    <w:rsid w:val="00C148F2"/>
    <w:rsid w:val="00C15B9E"/>
    <w:rsid w:val="00C2451A"/>
    <w:rsid w:val="00C348DD"/>
    <w:rsid w:val="00C37A52"/>
    <w:rsid w:val="00C40058"/>
    <w:rsid w:val="00C4675F"/>
    <w:rsid w:val="00C46AB6"/>
    <w:rsid w:val="00C539C5"/>
    <w:rsid w:val="00C64705"/>
    <w:rsid w:val="00C65CB1"/>
    <w:rsid w:val="00C8069D"/>
    <w:rsid w:val="00C81DF9"/>
    <w:rsid w:val="00C81E9A"/>
    <w:rsid w:val="00C9001B"/>
    <w:rsid w:val="00C90265"/>
    <w:rsid w:val="00C91AEF"/>
    <w:rsid w:val="00CA2283"/>
    <w:rsid w:val="00CA24D3"/>
    <w:rsid w:val="00CA6442"/>
    <w:rsid w:val="00CB09BD"/>
    <w:rsid w:val="00CC0BB2"/>
    <w:rsid w:val="00CC0C25"/>
    <w:rsid w:val="00CC1CB6"/>
    <w:rsid w:val="00CC1E5B"/>
    <w:rsid w:val="00CC6902"/>
    <w:rsid w:val="00CE455B"/>
    <w:rsid w:val="00CE4779"/>
    <w:rsid w:val="00CE6009"/>
    <w:rsid w:val="00CE6AB6"/>
    <w:rsid w:val="00CF5831"/>
    <w:rsid w:val="00D139DD"/>
    <w:rsid w:val="00D15229"/>
    <w:rsid w:val="00D177FB"/>
    <w:rsid w:val="00D205FD"/>
    <w:rsid w:val="00D2477B"/>
    <w:rsid w:val="00D312B7"/>
    <w:rsid w:val="00D36073"/>
    <w:rsid w:val="00D40ED1"/>
    <w:rsid w:val="00D541AE"/>
    <w:rsid w:val="00D54629"/>
    <w:rsid w:val="00D54B03"/>
    <w:rsid w:val="00D565A1"/>
    <w:rsid w:val="00D6438F"/>
    <w:rsid w:val="00D8616A"/>
    <w:rsid w:val="00D870C9"/>
    <w:rsid w:val="00D90DA8"/>
    <w:rsid w:val="00D93867"/>
    <w:rsid w:val="00D94A9D"/>
    <w:rsid w:val="00D94B96"/>
    <w:rsid w:val="00DA37FE"/>
    <w:rsid w:val="00DA6DF9"/>
    <w:rsid w:val="00DA7AC6"/>
    <w:rsid w:val="00DB048E"/>
    <w:rsid w:val="00DB2149"/>
    <w:rsid w:val="00DC6A18"/>
    <w:rsid w:val="00DD0046"/>
    <w:rsid w:val="00DD6898"/>
    <w:rsid w:val="00DF1DA2"/>
    <w:rsid w:val="00DF7527"/>
    <w:rsid w:val="00DF7AF0"/>
    <w:rsid w:val="00E056AF"/>
    <w:rsid w:val="00E12C05"/>
    <w:rsid w:val="00E17261"/>
    <w:rsid w:val="00E221EB"/>
    <w:rsid w:val="00E26E7E"/>
    <w:rsid w:val="00E27826"/>
    <w:rsid w:val="00E332CF"/>
    <w:rsid w:val="00E37A42"/>
    <w:rsid w:val="00E40BC2"/>
    <w:rsid w:val="00E43DF3"/>
    <w:rsid w:val="00E56070"/>
    <w:rsid w:val="00E663C9"/>
    <w:rsid w:val="00E70B14"/>
    <w:rsid w:val="00E738C7"/>
    <w:rsid w:val="00E802A4"/>
    <w:rsid w:val="00E82C92"/>
    <w:rsid w:val="00E85F68"/>
    <w:rsid w:val="00E879CA"/>
    <w:rsid w:val="00E91F43"/>
    <w:rsid w:val="00E92CDC"/>
    <w:rsid w:val="00EA131F"/>
    <w:rsid w:val="00EA7593"/>
    <w:rsid w:val="00EB1AFC"/>
    <w:rsid w:val="00EB31CD"/>
    <w:rsid w:val="00EB5AE3"/>
    <w:rsid w:val="00EC0439"/>
    <w:rsid w:val="00EC240D"/>
    <w:rsid w:val="00EC4F25"/>
    <w:rsid w:val="00EC5CFC"/>
    <w:rsid w:val="00EC7DB6"/>
    <w:rsid w:val="00ED67A3"/>
    <w:rsid w:val="00ED6AC1"/>
    <w:rsid w:val="00EE4D92"/>
    <w:rsid w:val="00EE5F00"/>
    <w:rsid w:val="00EF03E9"/>
    <w:rsid w:val="00EF2485"/>
    <w:rsid w:val="00EF2EAB"/>
    <w:rsid w:val="00EF3068"/>
    <w:rsid w:val="00F21944"/>
    <w:rsid w:val="00F30666"/>
    <w:rsid w:val="00F30B53"/>
    <w:rsid w:val="00F406C0"/>
    <w:rsid w:val="00F40E57"/>
    <w:rsid w:val="00F4568F"/>
    <w:rsid w:val="00F4572B"/>
    <w:rsid w:val="00F5189C"/>
    <w:rsid w:val="00F55F9E"/>
    <w:rsid w:val="00F579A7"/>
    <w:rsid w:val="00F60F74"/>
    <w:rsid w:val="00F6721B"/>
    <w:rsid w:val="00F71F79"/>
    <w:rsid w:val="00F73EB8"/>
    <w:rsid w:val="00F740BB"/>
    <w:rsid w:val="00F7482E"/>
    <w:rsid w:val="00F7632A"/>
    <w:rsid w:val="00F76FFA"/>
    <w:rsid w:val="00F7736D"/>
    <w:rsid w:val="00F91CC8"/>
    <w:rsid w:val="00F94647"/>
    <w:rsid w:val="00FA01AF"/>
    <w:rsid w:val="00FA399E"/>
    <w:rsid w:val="00FB18E4"/>
    <w:rsid w:val="00FB55AF"/>
    <w:rsid w:val="00FB5D2E"/>
    <w:rsid w:val="00FB78E8"/>
    <w:rsid w:val="00FD07A9"/>
    <w:rsid w:val="00FD1520"/>
    <w:rsid w:val="00FD1D81"/>
    <w:rsid w:val="00FD43B0"/>
    <w:rsid w:val="00FD6778"/>
    <w:rsid w:val="00FF457B"/>
    <w:rsid w:val="00FF6FB8"/>
    <w:rsid w:val="0851FD5D"/>
    <w:rsid w:val="122EC6CA"/>
    <w:rsid w:val="14057585"/>
    <w:rsid w:val="14FB6387"/>
    <w:rsid w:val="1724B7A7"/>
    <w:rsid w:val="17B9234D"/>
    <w:rsid w:val="188E0CF7"/>
    <w:rsid w:val="30895EBC"/>
    <w:rsid w:val="367EE254"/>
    <w:rsid w:val="382DF83D"/>
    <w:rsid w:val="3A84BB47"/>
    <w:rsid w:val="3BC9AC98"/>
    <w:rsid w:val="41ADD14E"/>
    <w:rsid w:val="4C5DDF43"/>
    <w:rsid w:val="5604E236"/>
    <w:rsid w:val="57729849"/>
    <w:rsid w:val="57B78F38"/>
    <w:rsid w:val="5991661C"/>
    <w:rsid w:val="5F3093E3"/>
    <w:rsid w:val="61980AAB"/>
    <w:rsid w:val="6252CBE9"/>
    <w:rsid w:val="6733866C"/>
    <w:rsid w:val="6CBDE2EF"/>
    <w:rsid w:val="6FAFF54A"/>
    <w:rsid w:val="71648961"/>
    <w:rsid w:val="785C89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6D64"/>
  <w15:docId w15:val="{F2FB48C5-BAC3-42CF-A56B-59FCCA5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CD" w:eastAsia="en-GB"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rPr>
      <w:color w:val="000000"/>
      <w:lang w:eastAsia="fr-CD"/>
    </w:rPr>
  </w:style>
  <w:style w:type="paragraph" w:styleId="Heading1">
    <w:name w:val="heading 1"/>
    <w:next w:val="Normal"/>
    <w:link w:val="Heading1Char"/>
    <w:uiPriority w:val="9"/>
    <w:qFormat/>
    <w:rsid w:val="00566871"/>
    <w:pPr>
      <w:keepNext/>
      <w:keepLines/>
      <w:numPr>
        <w:numId w:val="15"/>
      </w:numPr>
      <w:spacing w:before="120" w:after="125" w:line="268" w:lineRule="auto"/>
      <w:outlineLvl w:val="0"/>
    </w:pPr>
    <w:rPr>
      <w:rFonts w:eastAsia="Cambria" w:cs="Cambria"/>
      <w:b/>
      <w:color w:val="0070C0"/>
      <w:sz w:val="24"/>
      <w:lang w:eastAsia="fr-CD"/>
    </w:rPr>
  </w:style>
  <w:style w:type="paragraph" w:styleId="Heading2">
    <w:name w:val="heading 2"/>
    <w:basedOn w:val="Normal"/>
    <w:next w:val="Normal"/>
    <w:link w:val="Heading2Char"/>
    <w:uiPriority w:val="9"/>
    <w:unhideWhenUsed/>
    <w:qFormat/>
    <w:rsid w:val="00DA6DF9"/>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outlineLvl w:val="3"/>
    </w:pPr>
    <w:rPr>
      <w:b/>
      <w:color w:val="000000"/>
      <w:lang w:eastAsia="fr-CD"/>
    </w:rPr>
  </w:style>
  <w:style w:type="paragraph" w:styleId="Heading5">
    <w:name w:val="heading 5"/>
    <w:next w:val="Normal"/>
    <w:link w:val="Heading5Char"/>
    <w:uiPriority w:val="9"/>
    <w:semiHidden/>
    <w:unhideWhenUsed/>
    <w:qFormat/>
    <w:rsid w:val="00964636"/>
    <w:pPr>
      <w:keepNext/>
      <w:keepLines/>
      <w:spacing w:after="10" w:line="268" w:lineRule="auto"/>
      <w:ind w:left="10"/>
      <w:outlineLvl w:val="4"/>
    </w:pPr>
    <w:rPr>
      <w:b/>
      <w:color w:val="000000"/>
      <w:lang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66871"/>
    <w:rPr>
      <w:rFonts w:eastAsia="Cambria" w:cs="Cambria"/>
      <w:b/>
      <w:color w:val="0070C0"/>
      <w:sz w:val="24"/>
      <w:lang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1">
    <w:name w:val="Table Grid1"/>
    <w:rsid w:val="00964636"/>
    <w:pPr>
      <w:spacing w:after="0" w:line="240" w:lineRule="auto"/>
    </w:pPr>
    <w:rPr>
      <w:rFonts w:eastAsiaTheme="minorEastAsia"/>
      <w:lang w:eastAsia="fr-CD"/>
    </w:rPr>
    <w:tblPr>
      <w:tblCellMar>
        <w:top w:w="0" w:type="dxa"/>
        <w:left w:w="0" w:type="dxa"/>
        <w:bottom w:w="0" w:type="dxa"/>
        <w:right w:w="0" w:type="dxa"/>
      </w:tblCellMar>
    </w:tblPr>
  </w:style>
  <w:style w:type="paragraph" w:styleId="ListParagraph">
    <w:name w:val="List Paragraph"/>
    <w:basedOn w:val="Normal"/>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DA6DF9"/>
    <w:rPr>
      <w:rFonts w:asciiTheme="majorHAnsi" w:eastAsiaTheme="majorEastAsia" w:hAnsiTheme="majorHAnsi" w:cstheme="majorBidi"/>
      <w:color w:val="2F5496" w:themeColor="accent1" w:themeShade="BF"/>
      <w:sz w:val="24"/>
      <w:szCs w:val="26"/>
      <w:lang w:eastAsia="fr-CD"/>
    </w:rPr>
  </w:style>
  <w:style w:type="character" w:styleId="FootnoteReference">
    <w:name w:val="footnote reference"/>
    <w:uiPriority w:val="99"/>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customStyle="1" w:styleId="TableGrid0">
    <w:name w:val="Table Grid0"/>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0A67EC"/>
    <w:pPr>
      <w:spacing w:after="0" w:line="240" w:lineRule="auto"/>
    </w:pPr>
    <w:rPr>
      <w:color w:val="000000"/>
      <w:lang w:eastAsia="fr-CD"/>
    </w:rPr>
  </w:style>
  <w:style w:type="paragraph" w:styleId="Revision">
    <w:name w:val="Revision"/>
    <w:hidden/>
    <w:uiPriority w:val="99"/>
    <w:semiHidden/>
    <w:rsid w:val="0035684A"/>
    <w:pPr>
      <w:spacing w:after="0" w:line="240" w:lineRule="auto"/>
    </w:pPr>
    <w:rPr>
      <w:color w:val="000000"/>
      <w:lang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592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654"/>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592654"/>
    <w:rPr>
      <w:vertAlign w:val="superscript"/>
    </w:rPr>
  </w:style>
  <w:style w:type="character" w:styleId="UnresolvedMention">
    <w:name w:val="Unresolved Mention"/>
    <w:basedOn w:val="DefaultParagraphFont"/>
    <w:uiPriority w:val="99"/>
    <w:semiHidden/>
    <w:unhideWhenUsed/>
    <w:rsid w:val="00E227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
    <w:pPr>
      <w:spacing w:after="0" w:line="240" w:lineRule="auto"/>
    </w:pPr>
    <w:tblPr>
      <w:tblStyleRowBandSize w:val="1"/>
      <w:tblStyleColBandSize w:val="1"/>
      <w:tblCellMar>
        <w:top w:w="38" w:type="dxa"/>
        <w:left w:w="104" w:type="dxa"/>
        <w:right w:w="115" w:type="dxa"/>
      </w:tblCellMar>
    </w:tblPr>
  </w:style>
  <w:style w:type="table" w:customStyle="1" w:styleId="19">
    <w:name w:val="19"/>
    <w:basedOn w:val="TableNormal"/>
    <w:pPr>
      <w:spacing w:after="0" w:line="240" w:lineRule="auto"/>
    </w:pPr>
    <w:tblPr>
      <w:tblStyleRowBandSize w:val="1"/>
      <w:tblStyleColBandSize w:val="1"/>
      <w:tblCellMar>
        <w:top w:w="50" w:type="dxa"/>
        <w:left w:w="121" w:type="dxa"/>
        <w:right w:w="111" w:type="dxa"/>
      </w:tblCellMar>
    </w:tblPr>
  </w:style>
  <w:style w:type="table" w:customStyle="1" w:styleId="18">
    <w:name w:val="18"/>
    <w:basedOn w:val="TableNormal"/>
    <w:pPr>
      <w:spacing w:after="0" w:line="240" w:lineRule="auto"/>
    </w:pPr>
    <w:tblPr>
      <w:tblStyleRowBandSize w:val="1"/>
      <w:tblStyleColBandSize w:val="1"/>
      <w:tblCellMar>
        <w:top w:w="40" w:type="dxa"/>
        <w:left w:w="88" w:type="dxa"/>
        <w:right w:w="109" w:type="dxa"/>
      </w:tblCellMar>
    </w:tblPr>
  </w:style>
  <w:style w:type="table" w:customStyle="1" w:styleId="17">
    <w:name w:val="17"/>
    <w:basedOn w:val="TableNormal"/>
    <w:pPr>
      <w:spacing w:after="0" w:line="240" w:lineRule="auto"/>
    </w:pPr>
    <w:tblPr>
      <w:tblStyleRowBandSize w:val="1"/>
      <w:tblStyleColBandSize w:val="1"/>
      <w:tblCellMar>
        <w:top w:w="38" w:type="dxa"/>
        <w:left w:w="104" w:type="dxa"/>
        <w:right w:w="56" w:type="dxa"/>
      </w:tblCellMar>
    </w:tblPr>
  </w:style>
  <w:style w:type="table" w:customStyle="1" w:styleId="16">
    <w:name w:val="16"/>
    <w:basedOn w:val="TableNormal"/>
    <w:pPr>
      <w:spacing w:after="0" w:line="240" w:lineRule="auto"/>
    </w:pPr>
    <w:tblPr>
      <w:tblStyleRowBandSize w:val="1"/>
      <w:tblStyleColBandSize w:val="1"/>
      <w:tblCellMar>
        <w:top w:w="23" w:type="dxa"/>
        <w:left w:w="0" w:type="dxa"/>
        <w:right w:w="115" w:type="dxa"/>
      </w:tblCellMar>
    </w:tblPr>
  </w:style>
  <w:style w:type="table" w:customStyle="1" w:styleId="15">
    <w:name w:val="1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14">
    <w:name w:val="1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6">
    <w:name w:val="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5">
    <w:name w:val="5"/>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customStyle="1" w:styleId="paragraph">
    <w:name w:val="paragraph"/>
    <w:basedOn w:val="Normal"/>
    <w:rsid w:val="00F740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F740BB"/>
  </w:style>
  <w:style w:type="character" w:customStyle="1" w:styleId="eop">
    <w:name w:val="eop"/>
    <w:basedOn w:val="DefaultParagraphFont"/>
    <w:rsid w:val="00F740BB"/>
  </w:style>
  <w:style w:type="character" w:customStyle="1" w:styleId="superscript">
    <w:name w:val="superscript"/>
    <w:basedOn w:val="DefaultParagraphFont"/>
    <w:rsid w:val="00F740BB"/>
  </w:style>
  <w:style w:type="table" w:styleId="TableGrid">
    <w:name w:val="Table Grid"/>
    <w:basedOn w:val="TableNormal"/>
    <w:uiPriority w:val="39"/>
    <w:rsid w:val="001C51FB"/>
    <w:pPr>
      <w:spacing w:after="0" w:line="240" w:lineRule="auto"/>
      <w:ind w:left="0" w:right="0" w:firstLine="0"/>
      <w:jc w:val="left"/>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6778B"/>
    <w:rPr>
      <w:i/>
      <w:iCs/>
      <w:color w:val="4472C4" w:themeColor="accent1"/>
    </w:rPr>
  </w:style>
  <w:style w:type="paragraph" w:styleId="TOC4">
    <w:name w:val="toc 4"/>
    <w:basedOn w:val="Normal"/>
    <w:next w:val="Normal"/>
    <w:autoRedefine/>
    <w:uiPriority w:val="39"/>
    <w:unhideWhenUsed/>
    <w:rsid w:val="007C13A9"/>
    <w:pPr>
      <w:spacing w:after="100"/>
      <w:ind w:left="630"/>
    </w:pPr>
  </w:style>
  <w:style w:type="table" w:customStyle="1" w:styleId="TableGrid2">
    <w:name w:val="TableGrid"/>
    <w:rsid w:val="00535537"/>
    <w:pPr>
      <w:spacing w:after="0" w:line="240" w:lineRule="auto"/>
      <w:ind w:left="0" w:right="0" w:firstLine="0"/>
      <w:jc w:val="left"/>
    </w:pPr>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726A78"/>
    <w:pPr>
      <w:widowControl w:val="0"/>
      <w:spacing w:after="0" w:line="240" w:lineRule="auto"/>
      <w:ind w:left="0" w:right="0" w:firstLine="0"/>
      <w:jc w:val="left"/>
    </w:pPr>
    <w:rPr>
      <w:rFonts w:cs="Times New Roman"/>
      <w:color w:val="auto"/>
      <w:sz w:val="22"/>
      <w:szCs w:val="22"/>
      <w:lang w:val="en-GB" w:eastAsia="en-US"/>
    </w:rPr>
  </w:style>
  <w:style w:type="character" w:customStyle="1" w:styleId="ts-alignment-element">
    <w:name w:val="ts-alignment-element"/>
    <w:basedOn w:val="DefaultParagraphFont"/>
    <w:rsid w:val="004F19ED"/>
  </w:style>
  <w:style w:type="character" w:customStyle="1" w:styleId="ts-alignment-element-highlighted">
    <w:name w:val="ts-alignment-element-highlighted"/>
    <w:basedOn w:val="DefaultParagraphFont"/>
    <w:rsid w:val="004F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015">
      <w:bodyDiv w:val="1"/>
      <w:marLeft w:val="0"/>
      <w:marRight w:val="0"/>
      <w:marTop w:val="0"/>
      <w:marBottom w:val="0"/>
      <w:divBdr>
        <w:top w:val="none" w:sz="0" w:space="0" w:color="auto"/>
        <w:left w:val="none" w:sz="0" w:space="0" w:color="auto"/>
        <w:bottom w:val="none" w:sz="0" w:space="0" w:color="auto"/>
        <w:right w:val="none" w:sz="0" w:space="0" w:color="auto"/>
      </w:divBdr>
      <w:divsChild>
        <w:div w:id="272983214">
          <w:marLeft w:val="0"/>
          <w:marRight w:val="0"/>
          <w:marTop w:val="0"/>
          <w:marBottom w:val="0"/>
          <w:divBdr>
            <w:top w:val="none" w:sz="0" w:space="0" w:color="auto"/>
            <w:left w:val="none" w:sz="0" w:space="0" w:color="auto"/>
            <w:bottom w:val="none" w:sz="0" w:space="0" w:color="auto"/>
            <w:right w:val="none" w:sz="0" w:space="0" w:color="auto"/>
          </w:divBdr>
          <w:divsChild>
            <w:div w:id="1355957276">
              <w:marLeft w:val="0"/>
              <w:marRight w:val="0"/>
              <w:marTop w:val="0"/>
              <w:marBottom w:val="0"/>
              <w:divBdr>
                <w:top w:val="none" w:sz="0" w:space="0" w:color="auto"/>
                <w:left w:val="none" w:sz="0" w:space="0" w:color="auto"/>
                <w:bottom w:val="none" w:sz="0" w:space="0" w:color="auto"/>
                <w:right w:val="none" w:sz="0" w:space="0" w:color="auto"/>
              </w:divBdr>
              <w:divsChild>
                <w:div w:id="389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2073">
      <w:bodyDiv w:val="1"/>
      <w:marLeft w:val="0"/>
      <w:marRight w:val="0"/>
      <w:marTop w:val="0"/>
      <w:marBottom w:val="0"/>
      <w:divBdr>
        <w:top w:val="none" w:sz="0" w:space="0" w:color="auto"/>
        <w:left w:val="none" w:sz="0" w:space="0" w:color="auto"/>
        <w:bottom w:val="none" w:sz="0" w:space="0" w:color="auto"/>
        <w:right w:val="none" w:sz="0" w:space="0" w:color="auto"/>
      </w:divBdr>
      <w:divsChild>
        <w:div w:id="539586775">
          <w:marLeft w:val="0"/>
          <w:marRight w:val="0"/>
          <w:marTop w:val="0"/>
          <w:marBottom w:val="0"/>
          <w:divBdr>
            <w:top w:val="none" w:sz="0" w:space="0" w:color="auto"/>
            <w:left w:val="none" w:sz="0" w:space="0" w:color="auto"/>
            <w:bottom w:val="none" w:sz="0" w:space="0" w:color="auto"/>
            <w:right w:val="none" w:sz="0" w:space="0" w:color="auto"/>
          </w:divBdr>
          <w:divsChild>
            <w:div w:id="2113818106">
              <w:marLeft w:val="0"/>
              <w:marRight w:val="0"/>
              <w:marTop w:val="0"/>
              <w:marBottom w:val="0"/>
              <w:divBdr>
                <w:top w:val="none" w:sz="0" w:space="0" w:color="auto"/>
                <w:left w:val="none" w:sz="0" w:space="0" w:color="auto"/>
                <w:bottom w:val="none" w:sz="0" w:space="0" w:color="auto"/>
                <w:right w:val="none" w:sz="0" w:space="0" w:color="auto"/>
              </w:divBdr>
              <w:divsChild>
                <w:div w:id="579829665">
                  <w:marLeft w:val="0"/>
                  <w:marRight w:val="0"/>
                  <w:marTop w:val="0"/>
                  <w:marBottom w:val="0"/>
                  <w:divBdr>
                    <w:top w:val="none" w:sz="0" w:space="0" w:color="auto"/>
                    <w:left w:val="none" w:sz="0" w:space="0" w:color="auto"/>
                    <w:bottom w:val="none" w:sz="0" w:space="0" w:color="auto"/>
                    <w:right w:val="none" w:sz="0" w:space="0" w:color="auto"/>
                  </w:divBdr>
                  <w:divsChild>
                    <w:div w:id="558319485">
                      <w:marLeft w:val="0"/>
                      <w:marRight w:val="0"/>
                      <w:marTop w:val="0"/>
                      <w:marBottom w:val="0"/>
                      <w:divBdr>
                        <w:top w:val="none" w:sz="0" w:space="0" w:color="auto"/>
                        <w:left w:val="none" w:sz="0" w:space="0" w:color="auto"/>
                        <w:bottom w:val="none" w:sz="0" w:space="0" w:color="auto"/>
                        <w:right w:val="none" w:sz="0" w:space="0" w:color="auto"/>
                      </w:divBdr>
                      <w:divsChild>
                        <w:div w:id="1134641491">
                          <w:marLeft w:val="0"/>
                          <w:marRight w:val="0"/>
                          <w:marTop w:val="0"/>
                          <w:marBottom w:val="0"/>
                          <w:divBdr>
                            <w:top w:val="none" w:sz="0" w:space="0" w:color="auto"/>
                            <w:left w:val="none" w:sz="0" w:space="0" w:color="auto"/>
                            <w:bottom w:val="none" w:sz="0" w:space="0" w:color="auto"/>
                            <w:right w:val="none" w:sz="0" w:space="0" w:color="auto"/>
                          </w:divBdr>
                          <w:divsChild>
                            <w:div w:id="1612784674">
                              <w:marLeft w:val="0"/>
                              <w:marRight w:val="0"/>
                              <w:marTop w:val="0"/>
                              <w:marBottom w:val="0"/>
                              <w:divBdr>
                                <w:top w:val="none" w:sz="0" w:space="0" w:color="auto"/>
                                <w:left w:val="none" w:sz="0" w:space="0" w:color="auto"/>
                                <w:bottom w:val="none" w:sz="0" w:space="0" w:color="auto"/>
                                <w:right w:val="none" w:sz="0" w:space="0" w:color="auto"/>
                              </w:divBdr>
                              <w:divsChild>
                                <w:div w:id="864636943">
                                  <w:marLeft w:val="0"/>
                                  <w:marRight w:val="0"/>
                                  <w:marTop w:val="0"/>
                                  <w:marBottom w:val="0"/>
                                  <w:divBdr>
                                    <w:top w:val="none" w:sz="0" w:space="0" w:color="auto"/>
                                    <w:left w:val="none" w:sz="0" w:space="0" w:color="auto"/>
                                    <w:bottom w:val="none" w:sz="0" w:space="0" w:color="auto"/>
                                    <w:right w:val="none" w:sz="0" w:space="0" w:color="auto"/>
                                  </w:divBdr>
                                  <w:divsChild>
                                    <w:div w:id="420763852">
                                      <w:marLeft w:val="0"/>
                                      <w:marRight w:val="0"/>
                                      <w:marTop w:val="0"/>
                                      <w:marBottom w:val="0"/>
                                      <w:divBdr>
                                        <w:top w:val="none" w:sz="0" w:space="0" w:color="auto"/>
                                        <w:left w:val="none" w:sz="0" w:space="0" w:color="auto"/>
                                        <w:bottom w:val="none" w:sz="0" w:space="0" w:color="auto"/>
                                        <w:right w:val="none" w:sz="0" w:space="0" w:color="auto"/>
                                      </w:divBdr>
                                      <w:divsChild>
                                        <w:div w:id="1935284687">
                                          <w:marLeft w:val="0"/>
                                          <w:marRight w:val="0"/>
                                          <w:marTop w:val="0"/>
                                          <w:marBottom w:val="0"/>
                                          <w:divBdr>
                                            <w:top w:val="none" w:sz="0" w:space="0" w:color="auto"/>
                                            <w:left w:val="none" w:sz="0" w:space="0" w:color="auto"/>
                                            <w:bottom w:val="none" w:sz="0" w:space="0" w:color="auto"/>
                                            <w:right w:val="none" w:sz="0" w:space="0" w:color="auto"/>
                                          </w:divBdr>
                                          <w:divsChild>
                                            <w:div w:id="150214694">
                                              <w:marLeft w:val="0"/>
                                              <w:marRight w:val="0"/>
                                              <w:marTop w:val="0"/>
                                              <w:marBottom w:val="0"/>
                                              <w:divBdr>
                                                <w:top w:val="none" w:sz="0" w:space="0" w:color="auto"/>
                                                <w:left w:val="none" w:sz="0" w:space="0" w:color="auto"/>
                                                <w:bottom w:val="none" w:sz="0" w:space="0" w:color="auto"/>
                                                <w:right w:val="none" w:sz="0" w:space="0" w:color="auto"/>
                                              </w:divBdr>
                                              <w:divsChild>
                                                <w:div w:id="1864593506">
                                                  <w:marLeft w:val="0"/>
                                                  <w:marRight w:val="0"/>
                                                  <w:marTop w:val="0"/>
                                                  <w:marBottom w:val="0"/>
                                                  <w:divBdr>
                                                    <w:top w:val="none" w:sz="0" w:space="0" w:color="auto"/>
                                                    <w:left w:val="none" w:sz="0" w:space="0" w:color="auto"/>
                                                    <w:bottom w:val="none" w:sz="0" w:space="0" w:color="auto"/>
                                                    <w:right w:val="none" w:sz="0" w:space="0" w:color="auto"/>
                                                  </w:divBdr>
                                                  <w:divsChild>
                                                    <w:div w:id="60442835">
                                                      <w:marLeft w:val="0"/>
                                                      <w:marRight w:val="0"/>
                                                      <w:marTop w:val="0"/>
                                                      <w:marBottom w:val="0"/>
                                                      <w:divBdr>
                                                        <w:top w:val="none" w:sz="0" w:space="0" w:color="auto"/>
                                                        <w:left w:val="none" w:sz="0" w:space="0" w:color="auto"/>
                                                        <w:bottom w:val="none" w:sz="0" w:space="0" w:color="auto"/>
                                                        <w:right w:val="none" w:sz="0" w:space="0" w:color="auto"/>
                                                      </w:divBdr>
                                                      <w:divsChild>
                                                        <w:div w:id="1537618140">
                                                          <w:marLeft w:val="0"/>
                                                          <w:marRight w:val="0"/>
                                                          <w:marTop w:val="0"/>
                                                          <w:marBottom w:val="0"/>
                                                          <w:divBdr>
                                                            <w:top w:val="none" w:sz="0" w:space="0" w:color="auto"/>
                                                            <w:left w:val="none" w:sz="0" w:space="0" w:color="auto"/>
                                                            <w:bottom w:val="none" w:sz="0" w:space="0" w:color="auto"/>
                                                            <w:right w:val="none" w:sz="0" w:space="0" w:color="auto"/>
                                                          </w:divBdr>
                                                          <w:divsChild>
                                                            <w:div w:id="13919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324096">
      <w:bodyDiv w:val="1"/>
      <w:marLeft w:val="0"/>
      <w:marRight w:val="0"/>
      <w:marTop w:val="0"/>
      <w:marBottom w:val="0"/>
      <w:divBdr>
        <w:top w:val="none" w:sz="0" w:space="0" w:color="auto"/>
        <w:left w:val="none" w:sz="0" w:space="0" w:color="auto"/>
        <w:bottom w:val="none" w:sz="0" w:space="0" w:color="auto"/>
        <w:right w:val="none" w:sz="0" w:space="0" w:color="auto"/>
      </w:divBdr>
    </w:div>
    <w:div w:id="510025850">
      <w:bodyDiv w:val="1"/>
      <w:marLeft w:val="0"/>
      <w:marRight w:val="0"/>
      <w:marTop w:val="0"/>
      <w:marBottom w:val="0"/>
      <w:divBdr>
        <w:top w:val="none" w:sz="0" w:space="0" w:color="auto"/>
        <w:left w:val="none" w:sz="0" w:space="0" w:color="auto"/>
        <w:bottom w:val="none" w:sz="0" w:space="0" w:color="auto"/>
        <w:right w:val="none" w:sz="0" w:space="0" w:color="auto"/>
      </w:divBdr>
      <w:divsChild>
        <w:div w:id="1052735213">
          <w:marLeft w:val="0"/>
          <w:marRight w:val="0"/>
          <w:marTop w:val="0"/>
          <w:marBottom w:val="0"/>
          <w:divBdr>
            <w:top w:val="none" w:sz="0" w:space="0" w:color="auto"/>
            <w:left w:val="none" w:sz="0" w:space="0" w:color="auto"/>
            <w:bottom w:val="none" w:sz="0" w:space="0" w:color="auto"/>
            <w:right w:val="none" w:sz="0" w:space="0" w:color="auto"/>
          </w:divBdr>
        </w:div>
      </w:divsChild>
    </w:div>
    <w:div w:id="797995072">
      <w:bodyDiv w:val="1"/>
      <w:marLeft w:val="0"/>
      <w:marRight w:val="0"/>
      <w:marTop w:val="0"/>
      <w:marBottom w:val="0"/>
      <w:divBdr>
        <w:top w:val="none" w:sz="0" w:space="0" w:color="auto"/>
        <w:left w:val="none" w:sz="0" w:space="0" w:color="auto"/>
        <w:bottom w:val="none" w:sz="0" w:space="0" w:color="auto"/>
        <w:right w:val="none" w:sz="0" w:space="0" w:color="auto"/>
      </w:divBdr>
      <w:divsChild>
        <w:div w:id="1734935350">
          <w:marLeft w:val="0"/>
          <w:marRight w:val="0"/>
          <w:marTop w:val="0"/>
          <w:marBottom w:val="0"/>
          <w:divBdr>
            <w:top w:val="none" w:sz="0" w:space="0" w:color="auto"/>
            <w:left w:val="none" w:sz="0" w:space="0" w:color="auto"/>
            <w:bottom w:val="none" w:sz="0" w:space="0" w:color="auto"/>
            <w:right w:val="none" w:sz="0" w:space="0" w:color="auto"/>
          </w:divBdr>
          <w:divsChild>
            <w:div w:id="1898930295">
              <w:marLeft w:val="0"/>
              <w:marRight w:val="0"/>
              <w:marTop w:val="0"/>
              <w:marBottom w:val="0"/>
              <w:divBdr>
                <w:top w:val="none" w:sz="0" w:space="0" w:color="auto"/>
                <w:left w:val="none" w:sz="0" w:space="0" w:color="auto"/>
                <w:bottom w:val="none" w:sz="0" w:space="0" w:color="auto"/>
                <w:right w:val="none" w:sz="0" w:space="0" w:color="auto"/>
              </w:divBdr>
              <w:divsChild>
                <w:div w:id="10261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3202">
      <w:bodyDiv w:val="1"/>
      <w:marLeft w:val="0"/>
      <w:marRight w:val="0"/>
      <w:marTop w:val="0"/>
      <w:marBottom w:val="0"/>
      <w:divBdr>
        <w:top w:val="none" w:sz="0" w:space="0" w:color="auto"/>
        <w:left w:val="none" w:sz="0" w:space="0" w:color="auto"/>
        <w:bottom w:val="none" w:sz="0" w:space="0" w:color="auto"/>
        <w:right w:val="none" w:sz="0" w:space="0" w:color="auto"/>
      </w:divBdr>
      <w:divsChild>
        <w:div w:id="1172836001">
          <w:marLeft w:val="0"/>
          <w:marRight w:val="0"/>
          <w:marTop w:val="0"/>
          <w:marBottom w:val="0"/>
          <w:divBdr>
            <w:top w:val="none" w:sz="0" w:space="0" w:color="auto"/>
            <w:left w:val="none" w:sz="0" w:space="0" w:color="auto"/>
            <w:bottom w:val="none" w:sz="0" w:space="0" w:color="auto"/>
            <w:right w:val="none" w:sz="0" w:space="0" w:color="auto"/>
          </w:divBdr>
        </w:div>
      </w:divsChild>
    </w:div>
    <w:div w:id="1068724031">
      <w:bodyDiv w:val="1"/>
      <w:marLeft w:val="0"/>
      <w:marRight w:val="0"/>
      <w:marTop w:val="0"/>
      <w:marBottom w:val="0"/>
      <w:divBdr>
        <w:top w:val="none" w:sz="0" w:space="0" w:color="auto"/>
        <w:left w:val="none" w:sz="0" w:space="0" w:color="auto"/>
        <w:bottom w:val="none" w:sz="0" w:space="0" w:color="auto"/>
        <w:right w:val="none" w:sz="0" w:space="0" w:color="auto"/>
      </w:divBdr>
    </w:div>
    <w:div w:id="1093937468">
      <w:bodyDiv w:val="1"/>
      <w:marLeft w:val="0"/>
      <w:marRight w:val="0"/>
      <w:marTop w:val="0"/>
      <w:marBottom w:val="0"/>
      <w:divBdr>
        <w:top w:val="none" w:sz="0" w:space="0" w:color="auto"/>
        <w:left w:val="none" w:sz="0" w:space="0" w:color="auto"/>
        <w:bottom w:val="none" w:sz="0" w:space="0" w:color="auto"/>
        <w:right w:val="none" w:sz="0" w:space="0" w:color="auto"/>
      </w:divBdr>
    </w:div>
    <w:div w:id="1487626075">
      <w:bodyDiv w:val="1"/>
      <w:marLeft w:val="0"/>
      <w:marRight w:val="0"/>
      <w:marTop w:val="0"/>
      <w:marBottom w:val="0"/>
      <w:divBdr>
        <w:top w:val="none" w:sz="0" w:space="0" w:color="auto"/>
        <w:left w:val="none" w:sz="0" w:space="0" w:color="auto"/>
        <w:bottom w:val="none" w:sz="0" w:space="0" w:color="auto"/>
        <w:right w:val="none" w:sz="0" w:space="0" w:color="auto"/>
      </w:divBdr>
      <w:divsChild>
        <w:div w:id="1361054559">
          <w:marLeft w:val="0"/>
          <w:marRight w:val="0"/>
          <w:marTop w:val="0"/>
          <w:marBottom w:val="0"/>
          <w:divBdr>
            <w:top w:val="none" w:sz="0" w:space="0" w:color="auto"/>
            <w:left w:val="none" w:sz="0" w:space="0" w:color="auto"/>
            <w:bottom w:val="none" w:sz="0" w:space="0" w:color="auto"/>
            <w:right w:val="none" w:sz="0" w:space="0" w:color="auto"/>
          </w:divBdr>
          <w:divsChild>
            <w:div w:id="1386753653">
              <w:marLeft w:val="0"/>
              <w:marRight w:val="0"/>
              <w:marTop w:val="0"/>
              <w:marBottom w:val="0"/>
              <w:divBdr>
                <w:top w:val="none" w:sz="0" w:space="0" w:color="auto"/>
                <w:left w:val="none" w:sz="0" w:space="0" w:color="auto"/>
                <w:bottom w:val="none" w:sz="0" w:space="0" w:color="auto"/>
                <w:right w:val="none" w:sz="0" w:space="0" w:color="auto"/>
              </w:divBdr>
              <w:divsChild>
                <w:div w:id="1112670644">
                  <w:marLeft w:val="0"/>
                  <w:marRight w:val="0"/>
                  <w:marTop w:val="0"/>
                  <w:marBottom w:val="0"/>
                  <w:divBdr>
                    <w:top w:val="none" w:sz="0" w:space="0" w:color="auto"/>
                    <w:left w:val="none" w:sz="0" w:space="0" w:color="auto"/>
                    <w:bottom w:val="none" w:sz="0" w:space="0" w:color="auto"/>
                    <w:right w:val="none" w:sz="0" w:space="0" w:color="auto"/>
                  </w:divBdr>
                  <w:divsChild>
                    <w:div w:id="16025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1094">
      <w:bodyDiv w:val="1"/>
      <w:marLeft w:val="0"/>
      <w:marRight w:val="0"/>
      <w:marTop w:val="0"/>
      <w:marBottom w:val="0"/>
      <w:divBdr>
        <w:top w:val="none" w:sz="0" w:space="0" w:color="auto"/>
        <w:left w:val="none" w:sz="0" w:space="0" w:color="auto"/>
        <w:bottom w:val="none" w:sz="0" w:space="0" w:color="auto"/>
        <w:right w:val="none" w:sz="0" w:space="0" w:color="auto"/>
      </w:divBdr>
    </w:div>
    <w:div w:id="1628201136">
      <w:bodyDiv w:val="1"/>
      <w:marLeft w:val="0"/>
      <w:marRight w:val="0"/>
      <w:marTop w:val="0"/>
      <w:marBottom w:val="0"/>
      <w:divBdr>
        <w:top w:val="none" w:sz="0" w:space="0" w:color="auto"/>
        <w:left w:val="none" w:sz="0" w:space="0" w:color="auto"/>
        <w:bottom w:val="none" w:sz="0" w:space="0" w:color="auto"/>
        <w:right w:val="none" w:sz="0" w:space="0" w:color="auto"/>
      </w:divBdr>
    </w:div>
    <w:div w:id="1792213375">
      <w:bodyDiv w:val="1"/>
      <w:marLeft w:val="0"/>
      <w:marRight w:val="0"/>
      <w:marTop w:val="0"/>
      <w:marBottom w:val="0"/>
      <w:divBdr>
        <w:top w:val="none" w:sz="0" w:space="0" w:color="auto"/>
        <w:left w:val="none" w:sz="0" w:space="0" w:color="auto"/>
        <w:bottom w:val="none" w:sz="0" w:space="0" w:color="auto"/>
        <w:right w:val="none" w:sz="0" w:space="0" w:color="auto"/>
      </w:divBdr>
      <w:divsChild>
        <w:div w:id="185215939">
          <w:marLeft w:val="-817"/>
          <w:marRight w:val="0"/>
          <w:marTop w:val="0"/>
          <w:marBottom w:val="0"/>
          <w:divBdr>
            <w:top w:val="none" w:sz="0" w:space="0" w:color="auto"/>
            <w:left w:val="none" w:sz="0" w:space="0" w:color="auto"/>
            <w:bottom w:val="none" w:sz="0" w:space="0" w:color="auto"/>
            <w:right w:val="none" w:sz="0" w:space="0" w:color="auto"/>
          </w:divBdr>
        </w:div>
      </w:divsChild>
    </w:div>
    <w:div w:id="1956716280">
      <w:bodyDiv w:val="1"/>
      <w:marLeft w:val="0"/>
      <w:marRight w:val="0"/>
      <w:marTop w:val="0"/>
      <w:marBottom w:val="0"/>
      <w:divBdr>
        <w:top w:val="none" w:sz="0" w:space="0" w:color="auto"/>
        <w:left w:val="none" w:sz="0" w:space="0" w:color="auto"/>
        <w:bottom w:val="none" w:sz="0" w:space="0" w:color="auto"/>
        <w:right w:val="none" w:sz="0" w:space="0" w:color="auto"/>
      </w:divBdr>
    </w:div>
    <w:div w:id="2036613677">
      <w:bodyDiv w:val="1"/>
      <w:marLeft w:val="0"/>
      <w:marRight w:val="0"/>
      <w:marTop w:val="0"/>
      <w:marBottom w:val="0"/>
      <w:divBdr>
        <w:top w:val="none" w:sz="0" w:space="0" w:color="auto"/>
        <w:left w:val="none" w:sz="0" w:space="0" w:color="auto"/>
        <w:bottom w:val="none" w:sz="0" w:space="0" w:color="auto"/>
        <w:right w:val="none" w:sz="0" w:space="0" w:color="auto"/>
      </w:divBdr>
      <w:divsChild>
        <w:div w:id="38554817">
          <w:marLeft w:val="0"/>
          <w:marRight w:val="0"/>
          <w:marTop w:val="0"/>
          <w:marBottom w:val="0"/>
          <w:divBdr>
            <w:top w:val="none" w:sz="0" w:space="0" w:color="auto"/>
            <w:left w:val="none" w:sz="0" w:space="0" w:color="auto"/>
            <w:bottom w:val="none" w:sz="0" w:space="0" w:color="auto"/>
            <w:right w:val="none" w:sz="0" w:space="0" w:color="auto"/>
          </w:divBdr>
          <w:divsChild>
            <w:div w:id="957687976">
              <w:marLeft w:val="0"/>
              <w:marRight w:val="0"/>
              <w:marTop w:val="0"/>
              <w:marBottom w:val="0"/>
              <w:divBdr>
                <w:top w:val="none" w:sz="0" w:space="0" w:color="auto"/>
                <w:left w:val="none" w:sz="0" w:space="0" w:color="auto"/>
                <w:bottom w:val="none" w:sz="0" w:space="0" w:color="auto"/>
                <w:right w:val="none" w:sz="0" w:space="0" w:color="auto"/>
              </w:divBdr>
            </w:div>
            <w:div w:id="1351028149">
              <w:marLeft w:val="0"/>
              <w:marRight w:val="0"/>
              <w:marTop w:val="0"/>
              <w:marBottom w:val="0"/>
              <w:divBdr>
                <w:top w:val="none" w:sz="0" w:space="0" w:color="auto"/>
                <w:left w:val="none" w:sz="0" w:space="0" w:color="auto"/>
                <w:bottom w:val="none" w:sz="0" w:space="0" w:color="auto"/>
                <w:right w:val="none" w:sz="0" w:space="0" w:color="auto"/>
              </w:divBdr>
            </w:div>
            <w:div w:id="2029521567">
              <w:marLeft w:val="0"/>
              <w:marRight w:val="0"/>
              <w:marTop w:val="0"/>
              <w:marBottom w:val="0"/>
              <w:divBdr>
                <w:top w:val="none" w:sz="0" w:space="0" w:color="auto"/>
                <w:left w:val="none" w:sz="0" w:space="0" w:color="auto"/>
                <w:bottom w:val="none" w:sz="0" w:space="0" w:color="auto"/>
                <w:right w:val="none" w:sz="0" w:space="0" w:color="auto"/>
              </w:divBdr>
            </w:div>
          </w:divsChild>
        </w:div>
        <w:div w:id="594679219">
          <w:marLeft w:val="0"/>
          <w:marRight w:val="0"/>
          <w:marTop w:val="0"/>
          <w:marBottom w:val="0"/>
          <w:divBdr>
            <w:top w:val="none" w:sz="0" w:space="0" w:color="auto"/>
            <w:left w:val="none" w:sz="0" w:space="0" w:color="auto"/>
            <w:bottom w:val="none" w:sz="0" w:space="0" w:color="auto"/>
            <w:right w:val="none" w:sz="0" w:space="0" w:color="auto"/>
          </w:divBdr>
        </w:div>
        <w:div w:id="1753351560">
          <w:marLeft w:val="0"/>
          <w:marRight w:val="0"/>
          <w:marTop w:val="0"/>
          <w:marBottom w:val="0"/>
          <w:divBdr>
            <w:top w:val="none" w:sz="0" w:space="0" w:color="auto"/>
            <w:left w:val="none" w:sz="0" w:space="0" w:color="auto"/>
            <w:bottom w:val="none" w:sz="0" w:space="0" w:color="auto"/>
            <w:right w:val="none" w:sz="0" w:space="0" w:color="auto"/>
          </w:divBdr>
        </w:div>
        <w:div w:id="214357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ronellah@farmafric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cs.google.com/document/d/13hj-KwBeuoUjv5UJPHdI_L8U2DBgiZw6/edit?usp=share_link&amp;ouid=108442690432788652504&amp;rtpof=true&amp;sd=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ocs.google.com/spreadsheets/d/13hmihyOPi3N-xXVHp2BePl5RhtThO5Bx/edit?usp=share_link&amp;ouid=108442690432788652504&amp;rtpof=true&amp;sd=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rive.google.com/drive/folders/1YndKt5KEULfKU0hCkr9FkY6i99cczf5T?usp=share_li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MPTF_00129_00019</ProjectId>
    <FundCode xmlns="f9695bc1-6109-4dcd-a27a-f8a0370b00e2">MPTF_00129</FundCode>
    <Comments xmlns="f9695bc1-6109-4dcd-a27a-f8a0370b00e2" xsi:nil="true"/>
    <Active xmlns="f9695bc1-6109-4dcd-a27a-f8a0370b00e2">Yes</Active>
    <DocumentDate xmlns="b1528a4b-5ccb-40f7-a09e-43427183cd95">2022-12-31T08:00:00+00:00</DocumentDate>
    <Featured xmlns="b1528a4b-5ccb-40f7-a09e-43427183cd95">1</Featured>
    <FormTypeCode xmlns="b1528a4b-5ccb-40f7-a09e-43427183cd95"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WFSmaf8mpH3tHW5SZ3A6NutUn5A==">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</go:docsCustomData>
</go:gDocsCustomXmlDataStorage>
</file>

<file path=customXml/itemProps1.xml><?xml version="1.0" encoding="utf-8"?>
<ds:datastoreItem xmlns:ds="http://schemas.openxmlformats.org/officeDocument/2006/customXml" ds:itemID="{AABC526F-9CC9-4C2A-85DE-ED0F1859F5F7}">
  <ds:schemaRefs>
    <ds:schemaRef ds:uri="http://schemas.microsoft.com/sharepoint/v3/contenttype/forms"/>
  </ds:schemaRefs>
</ds:datastoreItem>
</file>

<file path=customXml/itemProps2.xml><?xml version="1.0" encoding="utf-8"?>
<ds:datastoreItem xmlns:ds="http://schemas.openxmlformats.org/officeDocument/2006/customXml" ds:itemID="{4522A930-D0EA-4C44-B491-10E4DA32A332}"/>
</file>

<file path=customXml/itemProps3.xml><?xml version="1.0" encoding="utf-8"?>
<ds:datastoreItem xmlns:ds="http://schemas.openxmlformats.org/officeDocument/2006/customXml" ds:itemID="{5BB58A8C-F5D3-432C-B0F4-4E056E578B70}">
  <ds:schemaRefs>
    <ds:schemaRef ds:uri="http://schemas.openxmlformats.org/officeDocument/2006/bibliography"/>
  </ds:schemaRefs>
</ds:datastoreItem>
</file>

<file path=customXml/itemProps4.xml><?xml version="1.0" encoding="utf-8"?>
<ds:datastoreItem xmlns:ds="http://schemas.openxmlformats.org/officeDocument/2006/customXml" ds:itemID="{967DDC3A-0FAD-42B1-999D-B06E79C7CCCC}">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44</Pages>
  <Words>9415</Words>
  <Characters>53670</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62960</CharactersWithSpaces>
  <SharedDoc>false</SharedDoc>
  <HLinks>
    <vt:vector size="234" baseType="variant">
      <vt:variant>
        <vt:i4>589939</vt:i4>
      </vt:variant>
      <vt:variant>
        <vt:i4>117</vt:i4>
      </vt:variant>
      <vt:variant>
        <vt:i4>0</vt:i4>
      </vt:variant>
      <vt:variant>
        <vt:i4>5</vt:i4>
      </vt:variant>
      <vt:variant>
        <vt:lpwstr>https://docs.google.com/spreadsheets/d/13hmihyOPi3N-xXVHp2BePl5RhtThO5Bx/edit?usp=share_link&amp;ouid=108442690432788652504&amp;rtpof=true&amp;sd=true</vt:lpwstr>
      </vt:variant>
      <vt:variant>
        <vt:lpwstr/>
      </vt:variant>
      <vt:variant>
        <vt:i4>2097172</vt:i4>
      </vt:variant>
      <vt:variant>
        <vt:i4>114</vt:i4>
      </vt:variant>
      <vt:variant>
        <vt:i4>0</vt:i4>
      </vt:variant>
      <vt:variant>
        <vt:i4>5</vt:i4>
      </vt:variant>
      <vt:variant>
        <vt:lpwstr>https://drive.google.com/drive/folders/1YndKt5KEULfKU0hCkr9FkY6i99cczf5T?usp=share_link</vt:lpwstr>
      </vt:variant>
      <vt:variant>
        <vt:lpwstr/>
      </vt:variant>
      <vt:variant>
        <vt:i4>589939</vt:i4>
      </vt:variant>
      <vt:variant>
        <vt:i4>111</vt:i4>
      </vt:variant>
      <vt:variant>
        <vt:i4>0</vt:i4>
      </vt:variant>
      <vt:variant>
        <vt:i4>5</vt:i4>
      </vt:variant>
      <vt:variant>
        <vt:lpwstr>https://docs.google.com/spreadsheets/d/13hmihyOPi3N-xXVHp2BePl5RhtThO5Bx/edit?usp=share_link&amp;ouid=108442690432788652504&amp;rtpof=true&amp;sd=true</vt:lpwstr>
      </vt:variant>
      <vt:variant>
        <vt:lpwstr/>
      </vt:variant>
      <vt:variant>
        <vt:i4>7077955</vt:i4>
      </vt:variant>
      <vt:variant>
        <vt:i4>107</vt:i4>
      </vt:variant>
      <vt:variant>
        <vt:i4>0</vt:i4>
      </vt:variant>
      <vt:variant>
        <vt:i4>5</vt:i4>
      </vt:variant>
      <vt:variant>
        <vt:lpwstr/>
      </vt:variant>
      <vt:variant>
        <vt:lpwstr>_heading=h.3o7alnk</vt:lpwstr>
      </vt:variant>
      <vt:variant>
        <vt:i4>2686979</vt:i4>
      </vt:variant>
      <vt:variant>
        <vt:i4>104</vt:i4>
      </vt:variant>
      <vt:variant>
        <vt:i4>0</vt:i4>
      </vt:variant>
      <vt:variant>
        <vt:i4>5</vt:i4>
      </vt:variant>
      <vt:variant>
        <vt:lpwstr/>
      </vt:variant>
      <vt:variant>
        <vt:lpwstr>_heading=h.147n2zr</vt:lpwstr>
      </vt:variant>
      <vt:variant>
        <vt:i4>6619202</vt:i4>
      </vt:variant>
      <vt:variant>
        <vt:i4>101</vt:i4>
      </vt:variant>
      <vt:variant>
        <vt:i4>0</vt:i4>
      </vt:variant>
      <vt:variant>
        <vt:i4>5</vt:i4>
      </vt:variant>
      <vt:variant>
        <vt:lpwstr/>
      </vt:variant>
      <vt:variant>
        <vt:lpwstr>_heading=h.2p2csry</vt:lpwstr>
      </vt:variant>
      <vt:variant>
        <vt:i4>4391037</vt:i4>
      </vt:variant>
      <vt:variant>
        <vt:i4>98</vt:i4>
      </vt:variant>
      <vt:variant>
        <vt:i4>0</vt:i4>
      </vt:variant>
      <vt:variant>
        <vt:i4>5</vt:i4>
      </vt:variant>
      <vt:variant>
        <vt:lpwstr/>
      </vt:variant>
      <vt:variant>
        <vt:lpwstr>_heading=h.ihv636</vt:lpwstr>
      </vt:variant>
      <vt:variant>
        <vt:i4>8323139</vt:i4>
      </vt:variant>
      <vt:variant>
        <vt:i4>95</vt:i4>
      </vt:variant>
      <vt:variant>
        <vt:i4>0</vt:i4>
      </vt:variant>
      <vt:variant>
        <vt:i4>5</vt:i4>
      </vt:variant>
      <vt:variant>
        <vt:lpwstr/>
      </vt:variant>
      <vt:variant>
        <vt:lpwstr>_heading=h.49x2ik5</vt:lpwstr>
      </vt:variant>
      <vt:variant>
        <vt:i4>4128833</vt:i4>
      </vt:variant>
      <vt:variant>
        <vt:i4>92</vt:i4>
      </vt:variant>
      <vt:variant>
        <vt:i4>0</vt:i4>
      </vt:variant>
      <vt:variant>
        <vt:i4>5</vt:i4>
      </vt:variant>
      <vt:variant>
        <vt:lpwstr/>
      </vt:variant>
      <vt:variant>
        <vt:lpwstr>_heading=h.1pxezwc</vt:lpwstr>
      </vt:variant>
      <vt:variant>
        <vt:i4>3473433</vt:i4>
      </vt:variant>
      <vt:variant>
        <vt:i4>89</vt:i4>
      </vt:variant>
      <vt:variant>
        <vt:i4>0</vt:i4>
      </vt:variant>
      <vt:variant>
        <vt:i4>5</vt:i4>
      </vt:variant>
      <vt:variant>
        <vt:lpwstr/>
      </vt:variant>
      <vt:variant>
        <vt:lpwstr>_heading=h.3as4poj</vt:lpwstr>
      </vt:variant>
      <vt:variant>
        <vt:i4>4587623</vt:i4>
      </vt:variant>
      <vt:variant>
        <vt:i4>86</vt:i4>
      </vt:variant>
      <vt:variant>
        <vt:i4>0</vt:i4>
      </vt:variant>
      <vt:variant>
        <vt:i4>5</vt:i4>
      </vt:variant>
      <vt:variant>
        <vt:lpwstr/>
      </vt:variant>
      <vt:variant>
        <vt:lpwstr>_heading=h.qsh70q</vt:lpwstr>
      </vt:variant>
      <vt:variant>
        <vt:i4>3932164</vt:i4>
      </vt:variant>
      <vt:variant>
        <vt:i4>83</vt:i4>
      </vt:variant>
      <vt:variant>
        <vt:i4>0</vt:i4>
      </vt:variant>
      <vt:variant>
        <vt:i4>5</vt:i4>
      </vt:variant>
      <vt:variant>
        <vt:lpwstr/>
      </vt:variant>
      <vt:variant>
        <vt:lpwstr>_heading=h.2bn6wsx</vt:lpwstr>
      </vt:variant>
      <vt:variant>
        <vt:i4>7143503</vt:i4>
      </vt:variant>
      <vt:variant>
        <vt:i4>80</vt:i4>
      </vt:variant>
      <vt:variant>
        <vt:i4>0</vt:i4>
      </vt:variant>
      <vt:variant>
        <vt:i4>5</vt:i4>
      </vt:variant>
      <vt:variant>
        <vt:lpwstr/>
      </vt:variant>
      <vt:variant>
        <vt:lpwstr>_heading=h.3whwml4</vt:lpwstr>
      </vt:variant>
      <vt:variant>
        <vt:i4>6684673</vt:i4>
      </vt:variant>
      <vt:variant>
        <vt:i4>77</vt:i4>
      </vt:variant>
      <vt:variant>
        <vt:i4>0</vt:i4>
      </vt:variant>
      <vt:variant>
        <vt:i4>5</vt:i4>
      </vt:variant>
      <vt:variant>
        <vt:lpwstr/>
      </vt:variant>
      <vt:variant>
        <vt:lpwstr>_heading=h.1ci93xb</vt:lpwstr>
      </vt:variant>
      <vt:variant>
        <vt:i4>2293842</vt:i4>
      </vt:variant>
      <vt:variant>
        <vt:i4>74</vt:i4>
      </vt:variant>
      <vt:variant>
        <vt:i4>0</vt:i4>
      </vt:variant>
      <vt:variant>
        <vt:i4>5</vt:i4>
      </vt:variant>
      <vt:variant>
        <vt:lpwstr/>
      </vt:variant>
      <vt:variant>
        <vt:lpwstr>_heading=h.2xcytpi</vt:lpwstr>
      </vt:variant>
      <vt:variant>
        <vt:i4>7733325</vt:i4>
      </vt:variant>
      <vt:variant>
        <vt:i4>71</vt:i4>
      </vt:variant>
      <vt:variant>
        <vt:i4>0</vt:i4>
      </vt:variant>
      <vt:variant>
        <vt:i4>5</vt:i4>
      </vt:variant>
      <vt:variant>
        <vt:lpwstr/>
      </vt:variant>
      <vt:variant>
        <vt:lpwstr>_heading=h.4i7ojhp</vt:lpwstr>
      </vt:variant>
      <vt:variant>
        <vt:i4>2162719</vt:i4>
      </vt:variant>
      <vt:variant>
        <vt:i4>68</vt:i4>
      </vt:variant>
      <vt:variant>
        <vt:i4>0</vt:i4>
      </vt:variant>
      <vt:variant>
        <vt:i4>5</vt:i4>
      </vt:variant>
      <vt:variant>
        <vt:lpwstr/>
      </vt:variant>
      <vt:variant>
        <vt:lpwstr>_heading=h.1y810tw</vt:lpwstr>
      </vt:variant>
      <vt:variant>
        <vt:i4>2883669</vt:i4>
      </vt:variant>
      <vt:variant>
        <vt:i4>65</vt:i4>
      </vt:variant>
      <vt:variant>
        <vt:i4>0</vt:i4>
      </vt:variant>
      <vt:variant>
        <vt:i4>5</vt:i4>
      </vt:variant>
      <vt:variant>
        <vt:lpwstr/>
      </vt:variant>
      <vt:variant>
        <vt:lpwstr>_heading=h.3j2qqm3</vt:lpwstr>
      </vt:variant>
      <vt:variant>
        <vt:i4>6225959</vt:i4>
      </vt:variant>
      <vt:variant>
        <vt:i4>62</vt:i4>
      </vt:variant>
      <vt:variant>
        <vt:i4>0</vt:i4>
      </vt:variant>
      <vt:variant>
        <vt:i4>5</vt:i4>
      </vt:variant>
      <vt:variant>
        <vt:lpwstr/>
      </vt:variant>
      <vt:variant>
        <vt:lpwstr>_heading=h.z337ya</vt:lpwstr>
      </vt:variant>
      <vt:variant>
        <vt:i4>3473483</vt:i4>
      </vt:variant>
      <vt:variant>
        <vt:i4>59</vt:i4>
      </vt:variant>
      <vt:variant>
        <vt:i4>0</vt:i4>
      </vt:variant>
      <vt:variant>
        <vt:i4>5</vt:i4>
      </vt:variant>
      <vt:variant>
        <vt:lpwstr/>
      </vt:variant>
      <vt:variant>
        <vt:lpwstr>_heading=h.2jxsxqh</vt:lpwstr>
      </vt:variant>
      <vt:variant>
        <vt:i4>2686999</vt:i4>
      </vt:variant>
      <vt:variant>
        <vt:i4>56</vt:i4>
      </vt:variant>
      <vt:variant>
        <vt:i4>0</vt:i4>
      </vt:variant>
      <vt:variant>
        <vt:i4>5</vt:i4>
      </vt:variant>
      <vt:variant>
        <vt:lpwstr/>
      </vt:variant>
      <vt:variant>
        <vt:lpwstr>_heading=h.44sinio</vt:lpwstr>
      </vt:variant>
      <vt:variant>
        <vt:i4>7274571</vt:i4>
      </vt:variant>
      <vt:variant>
        <vt:i4>53</vt:i4>
      </vt:variant>
      <vt:variant>
        <vt:i4>0</vt:i4>
      </vt:variant>
      <vt:variant>
        <vt:i4>5</vt:i4>
      </vt:variant>
      <vt:variant>
        <vt:lpwstr/>
      </vt:variant>
      <vt:variant>
        <vt:lpwstr>_heading=h.1ksv4uv</vt:lpwstr>
      </vt:variant>
      <vt:variant>
        <vt:i4>7667731</vt:i4>
      </vt:variant>
      <vt:variant>
        <vt:i4>50</vt:i4>
      </vt:variant>
      <vt:variant>
        <vt:i4>0</vt:i4>
      </vt:variant>
      <vt:variant>
        <vt:i4>5</vt:i4>
      </vt:variant>
      <vt:variant>
        <vt:lpwstr/>
      </vt:variant>
      <vt:variant>
        <vt:lpwstr>_heading=h.35nkun2</vt:lpwstr>
      </vt:variant>
      <vt:variant>
        <vt:i4>65583</vt:i4>
      </vt:variant>
      <vt:variant>
        <vt:i4>47</vt:i4>
      </vt:variant>
      <vt:variant>
        <vt:i4>0</vt:i4>
      </vt:variant>
      <vt:variant>
        <vt:i4>5</vt:i4>
      </vt:variant>
      <vt:variant>
        <vt:lpwstr/>
      </vt:variant>
      <vt:variant>
        <vt:lpwstr>_heading=h.lnxbz9</vt:lpwstr>
      </vt:variant>
      <vt:variant>
        <vt:i4>6422537</vt:i4>
      </vt:variant>
      <vt:variant>
        <vt:i4>44</vt:i4>
      </vt:variant>
      <vt:variant>
        <vt:i4>0</vt:i4>
      </vt:variant>
      <vt:variant>
        <vt:i4>5</vt:i4>
      </vt:variant>
      <vt:variant>
        <vt:lpwstr/>
      </vt:variant>
      <vt:variant>
        <vt:lpwstr>_heading=h.26in1rg</vt:lpwstr>
      </vt:variant>
      <vt:variant>
        <vt:i4>2359384</vt:i4>
      </vt:variant>
      <vt:variant>
        <vt:i4>41</vt:i4>
      </vt:variant>
      <vt:variant>
        <vt:i4>0</vt:i4>
      </vt:variant>
      <vt:variant>
        <vt:i4>5</vt:i4>
      </vt:variant>
      <vt:variant>
        <vt:lpwstr/>
      </vt:variant>
      <vt:variant>
        <vt:lpwstr>_heading=h.3rdcrjn</vt:lpwstr>
      </vt:variant>
      <vt:variant>
        <vt:i4>7798802</vt:i4>
      </vt:variant>
      <vt:variant>
        <vt:i4>38</vt:i4>
      </vt:variant>
      <vt:variant>
        <vt:i4>0</vt:i4>
      </vt:variant>
      <vt:variant>
        <vt:i4>5</vt:i4>
      </vt:variant>
      <vt:variant>
        <vt:lpwstr/>
      </vt:variant>
      <vt:variant>
        <vt:lpwstr>_heading=h.17dp8vu</vt:lpwstr>
      </vt:variant>
      <vt:variant>
        <vt:i4>2949210</vt:i4>
      </vt:variant>
      <vt:variant>
        <vt:i4>35</vt:i4>
      </vt:variant>
      <vt:variant>
        <vt:i4>0</vt:i4>
      </vt:variant>
      <vt:variant>
        <vt:i4>5</vt:i4>
      </vt:variant>
      <vt:variant>
        <vt:lpwstr/>
      </vt:variant>
      <vt:variant>
        <vt:lpwstr>_heading=h.2s8eyo1</vt:lpwstr>
      </vt:variant>
      <vt:variant>
        <vt:i4>4128788</vt:i4>
      </vt:variant>
      <vt:variant>
        <vt:i4>32</vt:i4>
      </vt:variant>
      <vt:variant>
        <vt:i4>0</vt:i4>
      </vt:variant>
      <vt:variant>
        <vt:i4>5</vt:i4>
      </vt:variant>
      <vt:variant>
        <vt:lpwstr/>
      </vt:variant>
      <vt:variant>
        <vt:lpwstr>_heading=h.4d34og8</vt:lpwstr>
      </vt:variant>
      <vt:variant>
        <vt:i4>4063308</vt:i4>
      </vt:variant>
      <vt:variant>
        <vt:i4>29</vt:i4>
      </vt:variant>
      <vt:variant>
        <vt:i4>0</vt:i4>
      </vt:variant>
      <vt:variant>
        <vt:i4>5</vt:i4>
      </vt:variant>
      <vt:variant>
        <vt:lpwstr/>
      </vt:variant>
      <vt:variant>
        <vt:lpwstr>_heading=h.1t3h5sf</vt:lpwstr>
      </vt:variant>
      <vt:variant>
        <vt:i4>4063258</vt:i4>
      </vt:variant>
      <vt:variant>
        <vt:i4>26</vt:i4>
      </vt:variant>
      <vt:variant>
        <vt:i4>0</vt:i4>
      </vt:variant>
      <vt:variant>
        <vt:i4>5</vt:i4>
      </vt:variant>
      <vt:variant>
        <vt:lpwstr/>
      </vt:variant>
      <vt:variant>
        <vt:lpwstr>_heading=h.3dy6vkm</vt:lpwstr>
      </vt:variant>
      <vt:variant>
        <vt:i4>393273</vt:i4>
      </vt:variant>
      <vt:variant>
        <vt:i4>23</vt:i4>
      </vt:variant>
      <vt:variant>
        <vt:i4>0</vt:i4>
      </vt:variant>
      <vt:variant>
        <vt:i4>5</vt:i4>
      </vt:variant>
      <vt:variant>
        <vt:lpwstr/>
      </vt:variant>
      <vt:variant>
        <vt:lpwstr>_heading=h.tyjcwt</vt:lpwstr>
      </vt:variant>
      <vt:variant>
        <vt:i4>2818063</vt:i4>
      </vt:variant>
      <vt:variant>
        <vt:i4>20</vt:i4>
      </vt:variant>
      <vt:variant>
        <vt:i4>0</vt:i4>
      </vt:variant>
      <vt:variant>
        <vt:i4>5</vt:i4>
      </vt:variant>
      <vt:variant>
        <vt:lpwstr/>
      </vt:variant>
      <vt:variant>
        <vt:lpwstr>_heading=h.2et92p0</vt:lpwstr>
      </vt:variant>
      <vt:variant>
        <vt:i4>7733320</vt:i4>
      </vt:variant>
      <vt:variant>
        <vt:i4>17</vt:i4>
      </vt:variant>
      <vt:variant>
        <vt:i4>0</vt:i4>
      </vt:variant>
      <vt:variant>
        <vt:i4>5</vt:i4>
      </vt:variant>
      <vt:variant>
        <vt:lpwstr/>
      </vt:variant>
      <vt:variant>
        <vt:lpwstr>_heading=h.3znysh7</vt:lpwstr>
      </vt:variant>
      <vt:variant>
        <vt:i4>7143507</vt:i4>
      </vt:variant>
      <vt:variant>
        <vt:i4>14</vt:i4>
      </vt:variant>
      <vt:variant>
        <vt:i4>0</vt:i4>
      </vt:variant>
      <vt:variant>
        <vt:i4>5</vt:i4>
      </vt:variant>
      <vt:variant>
        <vt:lpwstr/>
      </vt:variant>
      <vt:variant>
        <vt:lpwstr>_heading=h.1fob9te</vt:lpwstr>
      </vt:variant>
      <vt:variant>
        <vt:i4>2097231</vt:i4>
      </vt:variant>
      <vt:variant>
        <vt:i4>11</vt:i4>
      </vt:variant>
      <vt:variant>
        <vt:i4>0</vt:i4>
      </vt:variant>
      <vt:variant>
        <vt:i4>5</vt:i4>
      </vt:variant>
      <vt:variant>
        <vt:lpwstr/>
      </vt:variant>
      <vt:variant>
        <vt:lpwstr>_heading=h.30j0zll</vt:lpwstr>
      </vt:variant>
      <vt:variant>
        <vt:i4>1310766</vt:i4>
      </vt:variant>
      <vt:variant>
        <vt:i4>8</vt:i4>
      </vt:variant>
      <vt:variant>
        <vt:i4>0</vt:i4>
      </vt:variant>
      <vt:variant>
        <vt:i4>5</vt:i4>
      </vt:variant>
      <vt:variant>
        <vt:lpwstr/>
      </vt:variant>
      <vt:variant>
        <vt:lpwstr>_heading=h.gjdgxs</vt:lpwstr>
      </vt:variant>
      <vt:variant>
        <vt:i4>4784141</vt:i4>
      </vt:variant>
      <vt:variant>
        <vt:i4>3</vt:i4>
      </vt:variant>
      <vt:variant>
        <vt:i4>0</vt:i4>
      </vt:variant>
      <vt:variant>
        <vt:i4>5</vt:i4>
      </vt:variant>
      <vt:variant>
        <vt:lpwstr>https://docs.google.com/document/d/13hj-KwBeuoUjv5UJPHdI_L8U2DBgiZw6/edit?usp=share_link&amp;ouid=108442690432788652504&amp;rtpof=true&amp;sd=true</vt:lpwstr>
      </vt:variant>
      <vt:variant>
        <vt:lpwstr/>
      </vt:variant>
      <vt:variant>
        <vt:i4>4784141</vt:i4>
      </vt:variant>
      <vt:variant>
        <vt:i4>0</vt:i4>
      </vt:variant>
      <vt:variant>
        <vt:i4>0</vt:i4>
      </vt:variant>
      <vt:variant>
        <vt:i4>5</vt:i4>
      </vt:variant>
      <vt:variant>
        <vt:lpwstr>https://docs.google.com/document/d/13hj-KwBeuoUjv5UJPHdI_L8U2DBgiZw6/edit?usp=share_link&amp;ouid=108442690432788652504&amp;rtpof=true&amp;sd=true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 Rapport-Annuel CAFI_et FONAREDD Decembre 2022 - Farm Africa_Final2.docx</dc:title>
  <dc:subject/>
  <dc:creator>FONAREDD04</dc:creator>
  <cp:keywords/>
  <dc:description/>
  <cp:lastModifiedBy>David Opiyo</cp:lastModifiedBy>
  <cp:revision>18</cp:revision>
  <dcterms:created xsi:type="dcterms:W3CDTF">2023-05-05T19:29:00Z</dcterms:created>
  <dcterms:modified xsi:type="dcterms:W3CDTF">2023-05-08T14:03:00Z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