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BEF31" w14:textId="37F5E759" w:rsidR="00677B01" w:rsidRDefault="00677B01" w:rsidP="004D5A82">
      <w:pPr>
        <w:spacing w:before="100" w:beforeAutospacing="1" w:after="100" w:afterAutospacing="1"/>
      </w:pPr>
    </w:p>
    <w:p w14:paraId="6F5B744C" w14:textId="0AEF6E9B" w:rsidR="60D60DE8" w:rsidRDefault="60D60DE8" w:rsidP="043E7F64">
      <w:pPr>
        <w:spacing w:beforeAutospacing="1" w:afterAutospacing="1"/>
        <w:jc w:val="center"/>
      </w:pPr>
      <w:r>
        <w:rPr>
          <w:noProof/>
        </w:rPr>
        <w:drawing>
          <wp:inline distT="0" distB="0" distL="0" distR="0" wp14:anchorId="6AD94F7C" wp14:editId="07EA31B4">
            <wp:extent cx="4572000" cy="1123950"/>
            <wp:effectExtent l="0" t="0" r="0" b="0"/>
            <wp:docPr id="361605108" name="Picture 361605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1123950"/>
                    </a:xfrm>
                    <a:prstGeom prst="rect">
                      <a:avLst/>
                    </a:prstGeom>
                  </pic:spPr>
                </pic:pic>
              </a:graphicData>
            </a:graphic>
          </wp:inline>
        </w:drawing>
      </w:r>
    </w:p>
    <w:p w14:paraId="22103745" w14:textId="4A0C8D46" w:rsidR="00502C46" w:rsidRPr="00DE0F86" w:rsidRDefault="002D5850" w:rsidP="043E7F64">
      <w:pPr>
        <w:spacing w:before="100" w:beforeAutospacing="1" w:after="100" w:afterAutospacing="1"/>
        <w:jc w:val="center"/>
        <w:rPr>
          <w:sz w:val="40"/>
          <w:szCs w:val="40"/>
        </w:rPr>
      </w:pPr>
      <w:r w:rsidRPr="043E7F64">
        <w:rPr>
          <w:sz w:val="40"/>
          <w:szCs w:val="40"/>
        </w:rPr>
        <w:t>Inception Phase</w:t>
      </w:r>
    </w:p>
    <w:p w14:paraId="012CE9A2" w14:textId="0EDC4426" w:rsidR="00660796" w:rsidRDefault="00474104" w:rsidP="002E321C">
      <w:pPr>
        <w:pStyle w:val="Heading1"/>
        <w:jc w:val="center"/>
      </w:pPr>
      <w:r>
        <w:t xml:space="preserve">Work plan </w:t>
      </w:r>
      <w:r w:rsidR="002D5850">
        <w:t>and Program</w:t>
      </w:r>
      <w:r w:rsidR="0D436E75">
        <w:t>me</w:t>
      </w:r>
      <w:r w:rsidR="002D5850">
        <w:t xml:space="preserve"> Budget T</w:t>
      </w:r>
      <w:r w:rsidR="00DE0F86">
        <w:t>emplate</w:t>
      </w:r>
    </w:p>
    <w:p w14:paraId="5DCCE3A1" w14:textId="184587FF" w:rsidR="00660796" w:rsidRDefault="00660796" w:rsidP="00E52509">
      <w:pPr>
        <w:spacing w:after="0"/>
        <w:contextualSpacing/>
        <w:rPr>
          <w:b/>
          <w:sz w:val="28"/>
        </w:rPr>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Caption w:val="Information on the Proposal "/>
      </w:tblPr>
      <w:tblGrid>
        <w:gridCol w:w="9870"/>
      </w:tblGrid>
      <w:tr w:rsidR="00660796" w14:paraId="55B92510" w14:textId="77777777" w:rsidTr="6FFD7055">
        <w:trPr>
          <w:tblHeader/>
        </w:trPr>
        <w:tc>
          <w:tcPr>
            <w:tcW w:w="9890" w:type="dxa"/>
          </w:tcPr>
          <w:p w14:paraId="39AA4F83" w14:textId="022CB087" w:rsidR="00660796" w:rsidRDefault="5161F40A" w:rsidP="043E7F64">
            <w:pPr>
              <w:contextualSpacing/>
              <w:rPr>
                <w:b/>
                <w:bCs/>
                <w:sz w:val="24"/>
                <w:szCs w:val="24"/>
              </w:rPr>
            </w:pPr>
            <w:r w:rsidRPr="043E7F64">
              <w:rPr>
                <w:b/>
                <w:bCs/>
                <w:sz w:val="24"/>
                <w:szCs w:val="24"/>
              </w:rPr>
              <w:t>Title:</w:t>
            </w:r>
            <w:r w:rsidR="59FD1CD7" w:rsidRPr="043E7F64">
              <w:rPr>
                <w:b/>
                <w:bCs/>
                <w:sz w:val="24"/>
                <w:szCs w:val="24"/>
              </w:rPr>
              <w:t xml:space="preserve"> Inception Phase </w:t>
            </w:r>
          </w:p>
        </w:tc>
      </w:tr>
      <w:tr w:rsidR="00660796" w14:paraId="4D3182E8" w14:textId="77777777" w:rsidTr="6FFD7055">
        <w:tc>
          <w:tcPr>
            <w:tcW w:w="9890" w:type="dxa"/>
          </w:tcPr>
          <w:p w14:paraId="3ACFB3CD" w14:textId="36641C40" w:rsidR="00660796" w:rsidRDefault="00660796" w:rsidP="00E52509">
            <w:pPr>
              <w:contextualSpacing/>
              <w:rPr>
                <w:b/>
                <w:sz w:val="28"/>
              </w:rPr>
            </w:pPr>
            <w:r w:rsidRPr="00C25C7E">
              <w:rPr>
                <w:b/>
                <w:sz w:val="24"/>
                <w:szCs w:val="24"/>
              </w:rPr>
              <w:t>Country:</w:t>
            </w:r>
            <w:r w:rsidR="00C776D5">
              <w:rPr>
                <w:b/>
                <w:sz w:val="24"/>
                <w:szCs w:val="24"/>
              </w:rPr>
              <w:t xml:space="preserve"> Botswana </w:t>
            </w:r>
          </w:p>
        </w:tc>
      </w:tr>
      <w:tr w:rsidR="00660796" w14:paraId="36684F61" w14:textId="77777777" w:rsidTr="6FFD7055">
        <w:tc>
          <w:tcPr>
            <w:tcW w:w="9890" w:type="dxa"/>
          </w:tcPr>
          <w:p w14:paraId="7F77EA66" w14:textId="350DBF26" w:rsidR="00660796" w:rsidRDefault="00B82334" w:rsidP="649DDF30">
            <w:pPr>
              <w:contextualSpacing/>
              <w:rPr>
                <w:b/>
                <w:bCs/>
                <w:sz w:val="28"/>
                <w:szCs w:val="28"/>
              </w:rPr>
            </w:pPr>
            <w:r w:rsidRPr="6FFD7055">
              <w:rPr>
                <w:b/>
                <w:bCs/>
                <w:sz w:val="24"/>
                <w:szCs w:val="24"/>
              </w:rPr>
              <w:t>Duration</w:t>
            </w:r>
            <w:r w:rsidR="00F30345" w:rsidRPr="6FFD7055">
              <w:rPr>
                <w:b/>
                <w:bCs/>
                <w:sz w:val="24"/>
                <w:szCs w:val="24"/>
              </w:rPr>
              <w:t>:</w:t>
            </w:r>
            <w:r w:rsidR="0015106D" w:rsidRPr="6FFD7055">
              <w:rPr>
                <w:b/>
                <w:bCs/>
                <w:sz w:val="24"/>
                <w:szCs w:val="24"/>
              </w:rPr>
              <w:t xml:space="preserve"> </w:t>
            </w:r>
            <w:r w:rsidR="57B22BD5" w:rsidRPr="6FFD7055">
              <w:rPr>
                <w:b/>
                <w:bCs/>
                <w:sz w:val="24"/>
                <w:szCs w:val="24"/>
              </w:rPr>
              <w:t>(8</w:t>
            </w:r>
            <w:r w:rsidR="724C38AB" w:rsidRPr="6FFD7055">
              <w:rPr>
                <w:b/>
                <w:bCs/>
                <w:sz w:val="24"/>
                <w:szCs w:val="24"/>
              </w:rPr>
              <w:t>-10</w:t>
            </w:r>
            <w:r w:rsidR="00F1479B" w:rsidRPr="6FFD7055">
              <w:rPr>
                <w:b/>
                <w:bCs/>
                <w:sz w:val="24"/>
                <w:szCs w:val="24"/>
              </w:rPr>
              <w:t xml:space="preserve"> months)</w:t>
            </w:r>
          </w:p>
        </w:tc>
      </w:tr>
      <w:tr w:rsidR="00660796" w14:paraId="2EABDD6C" w14:textId="77777777" w:rsidTr="6FFD7055">
        <w:tc>
          <w:tcPr>
            <w:tcW w:w="9890" w:type="dxa"/>
          </w:tcPr>
          <w:p w14:paraId="5ABA0DAF" w14:textId="34E76A95" w:rsidR="00660796" w:rsidRDefault="00660796" w:rsidP="00E52509">
            <w:pPr>
              <w:contextualSpacing/>
              <w:rPr>
                <w:b/>
                <w:sz w:val="28"/>
              </w:rPr>
            </w:pPr>
            <w:r>
              <w:rPr>
                <w:b/>
                <w:sz w:val="24"/>
                <w:szCs w:val="24"/>
              </w:rPr>
              <w:t>Total Budget</w:t>
            </w:r>
            <w:r w:rsidR="00EF4E76">
              <w:rPr>
                <w:rStyle w:val="FootnoteReference"/>
                <w:b/>
                <w:sz w:val="24"/>
                <w:szCs w:val="24"/>
              </w:rPr>
              <w:footnoteReference w:id="2"/>
            </w:r>
            <w:r>
              <w:rPr>
                <w:b/>
                <w:sz w:val="24"/>
                <w:szCs w:val="24"/>
              </w:rPr>
              <w:t>:</w:t>
            </w:r>
            <w:r w:rsidR="00C776D5">
              <w:rPr>
                <w:b/>
                <w:sz w:val="24"/>
                <w:szCs w:val="24"/>
              </w:rPr>
              <w:t xml:space="preserve"> 70.000 USD </w:t>
            </w:r>
          </w:p>
        </w:tc>
      </w:tr>
      <w:tr w:rsidR="00660796" w14:paraId="33B4514B" w14:textId="77777777" w:rsidTr="6FFD7055">
        <w:tc>
          <w:tcPr>
            <w:tcW w:w="9890" w:type="dxa"/>
          </w:tcPr>
          <w:p w14:paraId="6ED31AB4" w14:textId="03A37706" w:rsidR="00660796" w:rsidRDefault="00660796" w:rsidP="00E52509">
            <w:pPr>
              <w:contextualSpacing/>
              <w:rPr>
                <w:b/>
                <w:sz w:val="24"/>
                <w:szCs w:val="24"/>
              </w:rPr>
            </w:pPr>
            <w:r>
              <w:rPr>
                <w:b/>
                <w:sz w:val="24"/>
                <w:szCs w:val="24"/>
              </w:rPr>
              <w:t>Participating UN Organization</w:t>
            </w:r>
            <w:r w:rsidR="00EF4E76">
              <w:rPr>
                <w:b/>
                <w:sz w:val="24"/>
                <w:szCs w:val="24"/>
              </w:rPr>
              <w:t xml:space="preserve"> receiving the fund</w:t>
            </w:r>
            <w:r w:rsidR="001971C0">
              <w:rPr>
                <w:b/>
                <w:sz w:val="24"/>
                <w:szCs w:val="24"/>
              </w:rPr>
              <w:t>s</w:t>
            </w:r>
            <w:r>
              <w:rPr>
                <w:b/>
                <w:sz w:val="24"/>
                <w:szCs w:val="24"/>
              </w:rPr>
              <w:t>:</w:t>
            </w:r>
            <w:r w:rsidR="00F1479B">
              <w:rPr>
                <w:b/>
                <w:sz w:val="24"/>
                <w:szCs w:val="24"/>
              </w:rPr>
              <w:t xml:space="preserve"> (maximum 1)</w:t>
            </w:r>
            <w:r w:rsidR="00C776D5">
              <w:rPr>
                <w:b/>
                <w:sz w:val="24"/>
                <w:szCs w:val="24"/>
              </w:rPr>
              <w:t xml:space="preserve"> UNDP</w:t>
            </w:r>
          </w:p>
        </w:tc>
      </w:tr>
    </w:tbl>
    <w:p w14:paraId="39CB3C8F" w14:textId="77777777" w:rsidR="00212549" w:rsidRDefault="00212549" w:rsidP="00473ACB">
      <w:pPr>
        <w:spacing w:before="60" w:after="100" w:afterAutospacing="1"/>
        <w:contextualSpacing/>
        <w:jc w:val="both"/>
        <w:rPr>
          <w:i/>
          <w:sz w:val="20"/>
        </w:rPr>
      </w:pPr>
    </w:p>
    <w:p w14:paraId="454E0E91" w14:textId="3463C842" w:rsidR="00E52509" w:rsidRDefault="00E52509" w:rsidP="00E52509">
      <w:pPr>
        <w:spacing w:after="0" w:line="240" w:lineRule="auto"/>
        <w:jc w:val="both"/>
        <w:rPr>
          <w:i/>
          <w:sz w:val="20"/>
        </w:rPr>
      </w:pPr>
    </w:p>
    <w:p w14:paraId="33CD8BBA" w14:textId="752B0BB4" w:rsidR="0015106D" w:rsidRDefault="0015106D" w:rsidP="54E4699D">
      <w:pPr>
        <w:pStyle w:val="ListParagraph"/>
        <w:numPr>
          <w:ilvl w:val="0"/>
          <w:numId w:val="38"/>
        </w:numPr>
        <w:spacing w:after="0" w:line="240" w:lineRule="auto"/>
        <w:jc w:val="both"/>
        <w:rPr>
          <w:rFonts w:asciiTheme="majorHAnsi" w:eastAsiaTheme="majorEastAsia" w:hAnsiTheme="majorHAnsi" w:cstheme="majorBidi"/>
          <w:color w:val="365F91" w:themeColor="accent1" w:themeShade="BF"/>
          <w:sz w:val="32"/>
          <w:szCs w:val="32"/>
        </w:rPr>
      </w:pPr>
      <w:r w:rsidRPr="54E4699D">
        <w:rPr>
          <w:rFonts w:asciiTheme="majorHAnsi" w:eastAsiaTheme="majorEastAsia" w:hAnsiTheme="majorHAnsi" w:cstheme="majorBidi"/>
          <w:color w:val="365F91" w:themeColor="accent1" w:themeShade="BF"/>
          <w:sz w:val="32"/>
          <w:szCs w:val="32"/>
        </w:rPr>
        <w:t xml:space="preserve">Workplan and budget </w:t>
      </w:r>
    </w:p>
    <w:p w14:paraId="0495F540" w14:textId="29DDE5A0" w:rsidR="0015106D" w:rsidRDefault="0015106D" w:rsidP="0015106D">
      <w:pPr>
        <w:spacing w:after="0" w:line="240" w:lineRule="auto"/>
        <w:jc w:val="both"/>
        <w:rPr>
          <w:rFonts w:asciiTheme="majorHAnsi" w:eastAsiaTheme="majorEastAsia" w:hAnsiTheme="majorHAnsi" w:cstheme="majorBidi"/>
          <w:color w:val="365F91" w:themeColor="accent1" w:themeShade="BF"/>
          <w:sz w:val="32"/>
          <w:szCs w:val="32"/>
        </w:rPr>
      </w:pPr>
    </w:p>
    <w:p w14:paraId="40BEF5AE" w14:textId="6A95869E" w:rsidR="00F30345" w:rsidRPr="00DE0F86" w:rsidRDefault="00474104" w:rsidP="0015106D">
      <w:pPr>
        <w:spacing w:after="0" w:line="240" w:lineRule="auto"/>
        <w:jc w:val="both"/>
      </w:pPr>
      <w:r>
        <w:t>Please refer to d</w:t>
      </w:r>
      <w:r w:rsidR="00F30345">
        <w:t xml:space="preserve">etails </w:t>
      </w:r>
      <w:r>
        <w:t xml:space="preserve">regarding </w:t>
      </w:r>
      <w:r w:rsidR="00F30345">
        <w:t xml:space="preserve">the </w:t>
      </w:r>
      <w:r>
        <w:t>I</w:t>
      </w:r>
      <w:r w:rsidR="00F30345">
        <w:t xml:space="preserve">nduction </w:t>
      </w:r>
      <w:r>
        <w:t>Workshop</w:t>
      </w:r>
      <w:r w:rsidR="3C4F15F0">
        <w:t xml:space="preserve"> and</w:t>
      </w:r>
      <w:r w:rsidR="00F30345">
        <w:t xml:space="preserve"> the </w:t>
      </w:r>
      <w:r>
        <w:t>S</w:t>
      </w:r>
      <w:r w:rsidR="00F30345">
        <w:t xml:space="preserve">ituational </w:t>
      </w:r>
      <w:r>
        <w:t>A</w:t>
      </w:r>
      <w:r w:rsidR="00F30345">
        <w:t>nalysis</w:t>
      </w:r>
      <w:r>
        <w:t xml:space="preserve">. </w:t>
      </w:r>
      <w:r w:rsidR="00206274">
        <w:t>P</w:t>
      </w:r>
      <w:r w:rsidR="00F30345">
        <w:t>lease provid</w:t>
      </w:r>
      <w:r w:rsidR="00DD2984">
        <w:t>e</w:t>
      </w:r>
      <w:r w:rsidR="00F30345">
        <w:t xml:space="preserve"> an estimate of costing for the following </w:t>
      </w:r>
      <w:r w:rsidR="009344B8">
        <w:t>activities</w:t>
      </w:r>
      <w:r w:rsidR="00F30345">
        <w:t>.</w:t>
      </w:r>
    </w:p>
    <w:p w14:paraId="022739CE" w14:textId="2F0B3255" w:rsidR="002D5850" w:rsidRDefault="002D5850" w:rsidP="54E4699D">
      <w:pPr>
        <w:spacing w:after="0" w:line="240" w:lineRule="auto"/>
        <w:jc w:val="both"/>
      </w:pPr>
      <w:r>
        <w:t xml:space="preserve">Once funds have been transferred for the Inception Phase, the </w:t>
      </w:r>
      <w:r w:rsidR="108F63EF">
        <w:t xml:space="preserve">UNPRPD </w:t>
      </w:r>
      <w:r>
        <w:t>T</w:t>
      </w:r>
      <w:r w:rsidR="458EAF1F">
        <w:t xml:space="preserve">echnical </w:t>
      </w:r>
      <w:r>
        <w:t>S</w:t>
      </w:r>
      <w:r w:rsidR="00AD4AB9">
        <w:t>ecretariat</w:t>
      </w:r>
      <w:r>
        <w:t xml:space="preserve"> will be in touch to discuss updates to the workplan and budget, if required.</w:t>
      </w:r>
    </w:p>
    <w:p w14:paraId="4B77B6DD" w14:textId="1720135D" w:rsidR="54E4699D" w:rsidRDefault="54E4699D" w:rsidP="54E4699D">
      <w:pPr>
        <w:spacing w:after="0" w:line="240" w:lineRule="auto"/>
        <w:jc w:val="both"/>
      </w:pPr>
    </w:p>
    <w:p w14:paraId="7AA28282" w14:textId="2E24BFBE" w:rsidR="1B406D2D" w:rsidRPr="002E321C" w:rsidRDefault="1B406D2D" w:rsidP="6A74CA63">
      <w:pPr>
        <w:spacing w:after="160" w:line="252" w:lineRule="auto"/>
        <w:jc w:val="both"/>
        <w:rPr>
          <w:i/>
          <w:iCs/>
        </w:rPr>
      </w:pPr>
      <w:r w:rsidRPr="002E321C">
        <w:rPr>
          <w:i/>
          <w:iCs/>
        </w:rPr>
        <w:t>In 2020</w:t>
      </w:r>
      <w:r w:rsidR="6524833C" w:rsidRPr="002E321C">
        <w:rPr>
          <w:i/>
          <w:iCs/>
        </w:rPr>
        <w:t xml:space="preserve"> the UN in Botswana submitted an Expression of Interest to the Fourth Funding Call of the </w:t>
      </w:r>
      <w:r w:rsidR="4476F5D5" w:rsidRPr="002E321C">
        <w:rPr>
          <w:i/>
          <w:iCs/>
        </w:rPr>
        <w:t xml:space="preserve">UNPRPD </w:t>
      </w:r>
      <w:r w:rsidR="6524833C" w:rsidRPr="002E321C">
        <w:rPr>
          <w:i/>
          <w:iCs/>
        </w:rPr>
        <w:t>MPT</w:t>
      </w:r>
      <w:r w:rsidR="38CAFE74" w:rsidRPr="002E321C">
        <w:rPr>
          <w:i/>
          <w:iCs/>
        </w:rPr>
        <w:t>F</w:t>
      </w:r>
      <w:r w:rsidR="30126314" w:rsidRPr="002E321C">
        <w:rPr>
          <w:i/>
          <w:iCs/>
        </w:rPr>
        <w:t xml:space="preserve">. </w:t>
      </w:r>
    </w:p>
    <w:p w14:paraId="7A8FF481" w14:textId="5668DFF1" w:rsidR="21B6C9D1" w:rsidRPr="002E321C" w:rsidRDefault="21B6C9D1" w:rsidP="002E321C">
      <w:pPr>
        <w:jc w:val="both"/>
        <w:rPr>
          <w:rFonts w:ascii="Calibri" w:eastAsia="Calibri" w:hAnsi="Calibri" w:cs="Calibri"/>
          <w:i/>
          <w:iCs/>
        </w:rPr>
      </w:pPr>
      <w:r w:rsidRPr="002E321C">
        <w:rPr>
          <w:rFonts w:ascii="Calibri" w:eastAsia="Calibri" w:hAnsi="Calibri" w:cs="Calibri"/>
          <w:i/>
          <w:iCs/>
        </w:rPr>
        <w:t xml:space="preserve">In the development of this </w:t>
      </w:r>
      <w:proofErr w:type="gramStart"/>
      <w:r w:rsidRPr="002E321C">
        <w:rPr>
          <w:rFonts w:ascii="Calibri" w:eastAsia="Calibri" w:hAnsi="Calibri" w:cs="Calibri"/>
          <w:i/>
          <w:iCs/>
        </w:rPr>
        <w:t>EOI ,</w:t>
      </w:r>
      <w:proofErr w:type="gramEnd"/>
      <w:r w:rsidRPr="002E321C">
        <w:rPr>
          <w:rFonts w:ascii="Calibri" w:eastAsia="Calibri" w:hAnsi="Calibri" w:cs="Calibri"/>
          <w:i/>
          <w:iCs/>
        </w:rPr>
        <w:t xml:space="preserve"> the UN worked with the Coordinating Office for People with Disabilities. The National Disability Coordinating Committee Technical Working Group convened on 28 September 2020, hosted by UNCT, to review the draft EOI. Participants included: </w:t>
      </w:r>
    </w:p>
    <w:p w14:paraId="2F54F6D8" w14:textId="40EDAA35" w:rsidR="21B6C9D1" w:rsidRPr="002E321C" w:rsidRDefault="3B9B5C47" w:rsidP="002E321C">
      <w:pPr>
        <w:pStyle w:val="ListParagraph"/>
        <w:numPr>
          <w:ilvl w:val="0"/>
          <w:numId w:val="1"/>
        </w:numPr>
        <w:spacing w:after="0" w:line="252" w:lineRule="auto"/>
        <w:jc w:val="both"/>
        <w:rPr>
          <w:rFonts w:ascii="Calibri" w:eastAsia="Calibri" w:hAnsi="Calibri" w:cs="Calibri"/>
          <w:i/>
          <w:iCs/>
        </w:rPr>
      </w:pPr>
      <w:r w:rsidRPr="6A74CA63">
        <w:rPr>
          <w:rFonts w:ascii="Calibri" w:eastAsia="Calibri" w:hAnsi="Calibri" w:cs="Calibri"/>
          <w:i/>
          <w:iCs/>
        </w:rPr>
        <w:t>Ministry of State</w:t>
      </w:r>
      <w:r w:rsidR="21B6C9D1" w:rsidRPr="002E321C">
        <w:rPr>
          <w:rFonts w:ascii="Calibri" w:eastAsia="Calibri" w:hAnsi="Calibri" w:cs="Calibri"/>
          <w:i/>
          <w:iCs/>
        </w:rPr>
        <w:t xml:space="preserve"> President: </w:t>
      </w:r>
      <w:r w:rsidR="76DD9F33" w:rsidRPr="6A74CA63">
        <w:rPr>
          <w:rFonts w:ascii="Calibri" w:eastAsia="Calibri" w:hAnsi="Calibri" w:cs="Calibri"/>
          <w:i/>
          <w:iCs/>
        </w:rPr>
        <w:t xml:space="preserve">National Disability </w:t>
      </w:r>
      <w:r w:rsidR="21B6C9D1" w:rsidRPr="002E321C">
        <w:rPr>
          <w:rFonts w:ascii="Calibri" w:eastAsia="Calibri" w:hAnsi="Calibri" w:cs="Calibri"/>
          <w:i/>
          <w:iCs/>
        </w:rPr>
        <w:t xml:space="preserve">Coordinating Office (Director, Chief Disability Officer) </w:t>
      </w:r>
    </w:p>
    <w:p w14:paraId="3B5482FD" w14:textId="43F0C665" w:rsidR="21B6C9D1" w:rsidRPr="002E321C" w:rsidRDefault="21B6C9D1" w:rsidP="002E321C">
      <w:pPr>
        <w:pStyle w:val="ListParagraph"/>
        <w:numPr>
          <w:ilvl w:val="0"/>
          <w:numId w:val="1"/>
        </w:numPr>
        <w:spacing w:after="0" w:line="252" w:lineRule="auto"/>
        <w:jc w:val="both"/>
        <w:rPr>
          <w:rFonts w:ascii="Calibri" w:eastAsia="Calibri" w:hAnsi="Calibri" w:cs="Calibri"/>
          <w:i/>
          <w:iCs/>
        </w:rPr>
      </w:pPr>
      <w:r w:rsidRPr="002E321C">
        <w:rPr>
          <w:rFonts w:ascii="Calibri" w:eastAsia="Calibri" w:hAnsi="Calibri" w:cs="Calibri"/>
          <w:i/>
          <w:iCs/>
        </w:rPr>
        <w:t>Botswana Federation for the Disabled (BOFOD) (Chairperson)</w:t>
      </w:r>
    </w:p>
    <w:p w14:paraId="709FA875" w14:textId="0E240E1C" w:rsidR="21B6C9D1" w:rsidRPr="002E321C" w:rsidRDefault="21B6C9D1" w:rsidP="002E321C">
      <w:pPr>
        <w:pStyle w:val="ListParagraph"/>
        <w:numPr>
          <w:ilvl w:val="0"/>
          <w:numId w:val="1"/>
        </w:numPr>
        <w:spacing w:after="0" w:line="252" w:lineRule="auto"/>
        <w:jc w:val="both"/>
        <w:rPr>
          <w:rFonts w:ascii="Calibri" w:eastAsia="Calibri" w:hAnsi="Calibri" w:cs="Calibri"/>
          <w:i/>
          <w:iCs/>
        </w:rPr>
      </w:pPr>
      <w:r w:rsidRPr="002E321C">
        <w:rPr>
          <w:rFonts w:ascii="Calibri" w:eastAsia="Calibri" w:hAnsi="Calibri" w:cs="Calibri"/>
          <w:i/>
          <w:iCs/>
        </w:rPr>
        <w:t xml:space="preserve">Botswana Council for the Disabled (BCD) (Chairperson, Disability Policy Officer) </w:t>
      </w:r>
    </w:p>
    <w:p w14:paraId="7C316916" w14:textId="2A802F84" w:rsidR="21B6C9D1" w:rsidRPr="002E321C" w:rsidRDefault="21B6C9D1" w:rsidP="002E321C">
      <w:pPr>
        <w:pStyle w:val="ListParagraph"/>
        <w:numPr>
          <w:ilvl w:val="0"/>
          <w:numId w:val="1"/>
        </w:numPr>
        <w:spacing w:after="0" w:line="252" w:lineRule="auto"/>
        <w:jc w:val="both"/>
        <w:rPr>
          <w:rFonts w:ascii="Calibri" w:eastAsia="Calibri" w:hAnsi="Calibri" w:cs="Calibri"/>
          <w:i/>
          <w:iCs/>
        </w:rPr>
      </w:pPr>
      <w:r w:rsidRPr="002E321C">
        <w:rPr>
          <w:rFonts w:ascii="Calibri" w:eastAsia="Calibri" w:hAnsi="Calibri" w:cs="Calibri"/>
          <w:i/>
          <w:iCs/>
        </w:rPr>
        <w:t>Botswana Society of the Blind and Partially Sighted (BABPS)</w:t>
      </w:r>
    </w:p>
    <w:p w14:paraId="1A5D9D95" w14:textId="78A78226" w:rsidR="21B6C9D1" w:rsidRPr="002E321C" w:rsidRDefault="21B6C9D1" w:rsidP="002E321C">
      <w:pPr>
        <w:pStyle w:val="ListParagraph"/>
        <w:numPr>
          <w:ilvl w:val="0"/>
          <w:numId w:val="1"/>
        </w:numPr>
        <w:spacing w:after="0" w:line="252" w:lineRule="auto"/>
        <w:jc w:val="both"/>
        <w:rPr>
          <w:rFonts w:ascii="Calibri" w:eastAsia="Calibri" w:hAnsi="Calibri" w:cs="Calibri"/>
          <w:i/>
          <w:iCs/>
        </w:rPr>
      </w:pPr>
      <w:r w:rsidRPr="002E321C">
        <w:rPr>
          <w:rFonts w:ascii="Calibri" w:eastAsia="Calibri" w:hAnsi="Calibri" w:cs="Calibri"/>
          <w:i/>
          <w:iCs/>
        </w:rPr>
        <w:t xml:space="preserve">Ministry </w:t>
      </w:r>
      <w:proofErr w:type="gramStart"/>
      <w:r w:rsidRPr="002E321C">
        <w:rPr>
          <w:rFonts w:ascii="Calibri" w:eastAsia="Calibri" w:hAnsi="Calibri" w:cs="Calibri"/>
          <w:i/>
          <w:iCs/>
        </w:rPr>
        <w:t>of  Trade</w:t>
      </w:r>
      <w:proofErr w:type="gramEnd"/>
      <w:r w:rsidRPr="002E321C">
        <w:rPr>
          <w:rFonts w:ascii="Calibri" w:eastAsia="Calibri" w:hAnsi="Calibri" w:cs="Calibri"/>
          <w:i/>
          <w:iCs/>
        </w:rPr>
        <w:t xml:space="preserve"> and Industry</w:t>
      </w:r>
    </w:p>
    <w:p w14:paraId="31F8DBB6" w14:textId="4D38F646" w:rsidR="21B6C9D1" w:rsidRPr="002E321C" w:rsidRDefault="21B6C9D1" w:rsidP="002E321C">
      <w:pPr>
        <w:pStyle w:val="ListParagraph"/>
        <w:numPr>
          <w:ilvl w:val="0"/>
          <w:numId w:val="1"/>
        </w:numPr>
        <w:spacing w:after="0" w:line="252" w:lineRule="auto"/>
        <w:jc w:val="both"/>
        <w:rPr>
          <w:rFonts w:ascii="Calibri" w:eastAsia="Calibri" w:hAnsi="Calibri" w:cs="Calibri"/>
          <w:i/>
          <w:iCs/>
        </w:rPr>
      </w:pPr>
      <w:r w:rsidRPr="002E321C">
        <w:rPr>
          <w:rFonts w:ascii="Calibri" w:eastAsia="Calibri" w:hAnsi="Calibri" w:cs="Calibri"/>
          <w:i/>
          <w:iCs/>
        </w:rPr>
        <w:t xml:space="preserve">Ministry of </w:t>
      </w:r>
      <w:r w:rsidR="65DBAEB7" w:rsidRPr="6A74CA63">
        <w:rPr>
          <w:rFonts w:ascii="Calibri" w:eastAsia="Calibri" w:hAnsi="Calibri" w:cs="Calibri"/>
          <w:i/>
          <w:iCs/>
        </w:rPr>
        <w:t>Foreign Affairs</w:t>
      </w:r>
    </w:p>
    <w:p w14:paraId="4E306E9F" w14:textId="192217D4" w:rsidR="21B6C9D1" w:rsidRPr="002E321C" w:rsidRDefault="21B6C9D1" w:rsidP="002E321C">
      <w:pPr>
        <w:pStyle w:val="ListParagraph"/>
        <w:numPr>
          <w:ilvl w:val="0"/>
          <w:numId w:val="1"/>
        </w:numPr>
        <w:spacing w:after="0" w:line="252" w:lineRule="auto"/>
        <w:jc w:val="both"/>
        <w:rPr>
          <w:rFonts w:ascii="Calibri" w:eastAsia="Calibri" w:hAnsi="Calibri" w:cs="Calibri"/>
          <w:i/>
          <w:iCs/>
        </w:rPr>
      </w:pPr>
      <w:r w:rsidRPr="002E321C">
        <w:rPr>
          <w:rFonts w:ascii="Calibri" w:eastAsia="Calibri" w:hAnsi="Calibri" w:cs="Calibri"/>
          <w:i/>
          <w:iCs/>
        </w:rPr>
        <w:t>Motor Vehicle Accident Fund</w:t>
      </w:r>
    </w:p>
    <w:p w14:paraId="07767523" w14:textId="1D4CA8AF" w:rsidR="21B6C9D1" w:rsidRPr="002E321C" w:rsidRDefault="21B6C9D1" w:rsidP="002E321C">
      <w:pPr>
        <w:pStyle w:val="ListParagraph"/>
        <w:numPr>
          <w:ilvl w:val="0"/>
          <w:numId w:val="1"/>
        </w:numPr>
        <w:spacing w:after="0" w:line="252" w:lineRule="auto"/>
        <w:jc w:val="both"/>
        <w:rPr>
          <w:rFonts w:ascii="Calibri" w:eastAsia="Calibri" w:hAnsi="Calibri" w:cs="Calibri"/>
          <w:i/>
          <w:iCs/>
        </w:rPr>
      </w:pPr>
      <w:r w:rsidRPr="002E321C">
        <w:rPr>
          <w:rFonts w:ascii="Calibri" w:eastAsia="Calibri" w:hAnsi="Calibri" w:cs="Calibri"/>
          <w:i/>
          <w:iCs/>
        </w:rPr>
        <w:lastRenderedPageBreak/>
        <w:t xml:space="preserve">Ministry of </w:t>
      </w:r>
      <w:r w:rsidR="4690F433" w:rsidRPr="6A74CA63">
        <w:rPr>
          <w:rFonts w:ascii="Calibri" w:eastAsia="Calibri" w:hAnsi="Calibri" w:cs="Calibri"/>
          <w:i/>
          <w:iCs/>
        </w:rPr>
        <w:t>Transport and Public Works</w:t>
      </w:r>
    </w:p>
    <w:p w14:paraId="038C87CB" w14:textId="3228536B" w:rsidR="21B6C9D1" w:rsidRPr="002E321C" w:rsidRDefault="21B6C9D1" w:rsidP="002E321C">
      <w:pPr>
        <w:pStyle w:val="ListParagraph"/>
        <w:numPr>
          <w:ilvl w:val="0"/>
          <w:numId w:val="1"/>
        </w:numPr>
        <w:spacing w:after="0" w:line="252" w:lineRule="auto"/>
        <w:jc w:val="both"/>
        <w:rPr>
          <w:rFonts w:ascii="Calibri" w:eastAsia="Calibri" w:hAnsi="Calibri" w:cs="Calibri"/>
          <w:i/>
          <w:iCs/>
        </w:rPr>
      </w:pPr>
      <w:r w:rsidRPr="002E321C">
        <w:rPr>
          <w:rFonts w:ascii="Calibri" w:eastAsia="Calibri" w:hAnsi="Calibri" w:cs="Calibri"/>
          <w:i/>
          <w:iCs/>
        </w:rPr>
        <w:t xml:space="preserve">Ministry of </w:t>
      </w:r>
      <w:proofErr w:type="spellStart"/>
      <w:r w:rsidRPr="002E321C">
        <w:rPr>
          <w:rFonts w:ascii="Calibri" w:eastAsia="Calibri" w:hAnsi="Calibri" w:cs="Calibri"/>
          <w:i/>
          <w:iCs/>
        </w:rPr>
        <w:t>Labour</w:t>
      </w:r>
      <w:proofErr w:type="spellEnd"/>
      <w:r w:rsidR="402A5DCF" w:rsidRPr="6A74CA63">
        <w:rPr>
          <w:rFonts w:ascii="Calibri" w:eastAsia="Calibri" w:hAnsi="Calibri" w:cs="Calibri"/>
          <w:i/>
          <w:iCs/>
        </w:rPr>
        <w:t xml:space="preserve"> and Home Affairs</w:t>
      </w:r>
    </w:p>
    <w:p w14:paraId="4ECA8E18" w14:textId="04118F65" w:rsidR="54E4699D" w:rsidRPr="002E321C" w:rsidRDefault="54E4699D" w:rsidP="205E27F6">
      <w:pPr>
        <w:spacing w:after="160" w:line="252" w:lineRule="auto"/>
        <w:jc w:val="both"/>
        <w:rPr>
          <w:rFonts w:ascii="Calibri" w:eastAsia="Calibri" w:hAnsi="Calibri" w:cs="Calibri"/>
          <w:i/>
          <w:iCs/>
        </w:rPr>
      </w:pPr>
    </w:p>
    <w:p w14:paraId="7D6FDC60" w14:textId="50150BE2" w:rsidR="21B6C9D1" w:rsidRPr="002E321C" w:rsidRDefault="21B6C9D1" w:rsidP="002E321C">
      <w:pPr>
        <w:spacing w:after="160" w:line="252" w:lineRule="auto"/>
        <w:jc w:val="both"/>
        <w:rPr>
          <w:rFonts w:ascii="Calibri" w:eastAsia="Calibri" w:hAnsi="Calibri" w:cs="Calibri"/>
          <w:i/>
          <w:iCs/>
        </w:rPr>
      </w:pPr>
      <w:r w:rsidRPr="002E321C">
        <w:rPr>
          <w:rFonts w:ascii="Calibri" w:eastAsia="Calibri" w:hAnsi="Calibri" w:cs="Calibri"/>
          <w:i/>
          <w:iCs/>
        </w:rPr>
        <w:t>Consultations</w:t>
      </w:r>
      <w:r w:rsidR="35186D11" w:rsidRPr="002E321C">
        <w:rPr>
          <w:rFonts w:ascii="Calibri" w:eastAsia="Calibri" w:hAnsi="Calibri" w:cs="Calibri"/>
          <w:i/>
          <w:iCs/>
        </w:rPr>
        <w:t xml:space="preserve"> in 2020 </w:t>
      </w:r>
      <w:r w:rsidRPr="002E321C">
        <w:rPr>
          <w:rFonts w:ascii="Calibri" w:eastAsia="Calibri" w:hAnsi="Calibri" w:cs="Calibri"/>
          <w:i/>
          <w:iCs/>
        </w:rPr>
        <w:t xml:space="preserve">revealed </w:t>
      </w:r>
      <w:r w:rsidR="73577591" w:rsidRPr="002E321C">
        <w:rPr>
          <w:rFonts w:ascii="Calibri" w:eastAsia="Calibri" w:hAnsi="Calibri" w:cs="Calibri"/>
          <w:i/>
          <w:iCs/>
        </w:rPr>
        <w:t>large</w:t>
      </w:r>
      <w:r w:rsidRPr="002E321C">
        <w:rPr>
          <w:rFonts w:ascii="Calibri" w:eastAsia="Calibri" w:hAnsi="Calibri" w:cs="Calibri"/>
          <w:i/>
          <w:iCs/>
        </w:rPr>
        <w:t xml:space="preserve"> support</w:t>
      </w:r>
      <w:r w:rsidR="5DE8C2F1" w:rsidRPr="002E321C">
        <w:rPr>
          <w:rFonts w:ascii="Calibri" w:eastAsia="Calibri" w:hAnsi="Calibri" w:cs="Calibri"/>
          <w:i/>
          <w:iCs/>
        </w:rPr>
        <w:t xml:space="preserve"> from persons with disabilities and OPDs</w:t>
      </w:r>
      <w:r w:rsidRPr="002E321C">
        <w:rPr>
          <w:rFonts w:ascii="Calibri" w:eastAsia="Calibri" w:hAnsi="Calibri" w:cs="Calibri"/>
          <w:i/>
          <w:iCs/>
        </w:rPr>
        <w:t xml:space="preserve"> for the </w:t>
      </w:r>
      <w:r w:rsidR="2860A9C1" w:rsidRPr="002E321C">
        <w:rPr>
          <w:rFonts w:ascii="Calibri" w:eastAsia="Calibri" w:hAnsi="Calibri" w:cs="Calibri"/>
          <w:i/>
          <w:iCs/>
        </w:rPr>
        <w:t>project focusing on the ratification of the ICRPD.</w:t>
      </w:r>
      <w:r w:rsidR="4C3A65CD" w:rsidRPr="002E321C">
        <w:rPr>
          <w:rFonts w:ascii="Calibri" w:eastAsia="Calibri" w:hAnsi="Calibri" w:cs="Calibri"/>
          <w:i/>
          <w:iCs/>
        </w:rPr>
        <w:t xml:space="preserve"> In September 2023 UN in Botswana was informed that it has been nominated to receive the funds requested fo</w:t>
      </w:r>
      <w:r w:rsidR="4119B202" w:rsidRPr="002E321C">
        <w:rPr>
          <w:rFonts w:ascii="Calibri" w:eastAsia="Calibri" w:hAnsi="Calibri" w:cs="Calibri"/>
          <w:i/>
          <w:iCs/>
        </w:rPr>
        <w:t>r in the EOI</w:t>
      </w:r>
      <w:r w:rsidR="4C3A65CD" w:rsidRPr="002E321C">
        <w:rPr>
          <w:rFonts w:ascii="Calibri" w:eastAsia="Calibri" w:hAnsi="Calibri" w:cs="Calibri"/>
          <w:i/>
          <w:iCs/>
        </w:rPr>
        <w:t xml:space="preserve">. Since Botswana </w:t>
      </w:r>
      <w:r w:rsidR="701421D9" w:rsidRPr="002E321C">
        <w:rPr>
          <w:rFonts w:ascii="Calibri" w:eastAsia="Calibri" w:hAnsi="Calibri" w:cs="Calibri"/>
          <w:i/>
          <w:iCs/>
        </w:rPr>
        <w:t xml:space="preserve">has in the meantime ratified the ICRPD, the focus of this project will be on </w:t>
      </w:r>
      <w:r w:rsidR="644F5955" w:rsidRPr="002E321C">
        <w:rPr>
          <w:rFonts w:ascii="Calibri" w:eastAsia="Calibri" w:hAnsi="Calibri" w:cs="Calibri"/>
          <w:i/>
          <w:iCs/>
        </w:rPr>
        <w:t>capacity-building related to the domestication and implementation of the ICPRD in Botswana</w:t>
      </w:r>
      <w:r w:rsidR="543918E5" w:rsidRPr="002E321C">
        <w:rPr>
          <w:rFonts w:ascii="Calibri" w:eastAsia="Calibri" w:hAnsi="Calibri" w:cs="Calibri"/>
          <w:i/>
          <w:iCs/>
        </w:rPr>
        <w:t xml:space="preserve">. In </w:t>
      </w:r>
      <w:r w:rsidR="165C5DCE" w:rsidRPr="002E321C">
        <w:rPr>
          <w:rFonts w:ascii="Calibri" w:eastAsia="Calibri" w:hAnsi="Calibri" w:cs="Calibri"/>
          <w:i/>
          <w:iCs/>
        </w:rPr>
        <w:t>addition,</w:t>
      </w:r>
      <w:r w:rsidR="543918E5" w:rsidRPr="002E321C">
        <w:rPr>
          <w:rFonts w:ascii="Calibri" w:eastAsia="Calibri" w:hAnsi="Calibri" w:cs="Calibri"/>
          <w:i/>
          <w:iCs/>
        </w:rPr>
        <w:t xml:space="preserve"> a</w:t>
      </w:r>
      <w:r w:rsidR="28D6A2C9" w:rsidRPr="002E321C">
        <w:rPr>
          <w:rFonts w:ascii="Calibri" w:eastAsia="Calibri" w:hAnsi="Calibri" w:cs="Calibri"/>
          <w:i/>
          <w:iCs/>
        </w:rPr>
        <w:t xml:space="preserve"> situational analysis on the rights of persons with disabilities</w:t>
      </w:r>
      <w:r w:rsidR="28DE9707" w:rsidRPr="002E321C">
        <w:rPr>
          <w:rFonts w:ascii="Calibri" w:eastAsia="Calibri" w:hAnsi="Calibri" w:cs="Calibri"/>
          <w:i/>
          <w:iCs/>
        </w:rPr>
        <w:t xml:space="preserve"> will be</w:t>
      </w:r>
      <w:r w:rsidR="28262680" w:rsidRPr="002E321C">
        <w:rPr>
          <w:rFonts w:ascii="Calibri" w:eastAsia="Calibri" w:hAnsi="Calibri" w:cs="Calibri"/>
          <w:i/>
          <w:iCs/>
        </w:rPr>
        <w:t xml:space="preserve"> conducted</w:t>
      </w:r>
      <w:r w:rsidR="28D6A2C9" w:rsidRPr="002E321C">
        <w:rPr>
          <w:rFonts w:ascii="Calibri" w:eastAsia="Calibri" w:hAnsi="Calibri" w:cs="Calibri"/>
          <w:i/>
          <w:iCs/>
        </w:rPr>
        <w:t xml:space="preserve">. </w:t>
      </w:r>
    </w:p>
    <w:p w14:paraId="4BEA1C3B" w14:textId="5275B90A" w:rsidR="54E4699D" w:rsidRDefault="430ECBBF" w:rsidP="002E321C">
      <w:pPr>
        <w:spacing w:after="160" w:line="252" w:lineRule="auto"/>
        <w:jc w:val="both"/>
      </w:pPr>
      <w:r w:rsidRPr="002E321C">
        <w:rPr>
          <w:i/>
          <w:iCs/>
        </w:rPr>
        <w:t xml:space="preserve">The </w:t>
      </w:r>
      <w:r w:rsidR="300A053C" w:rsidRPr="002E321C">
        <w:rPr>
          <w:i/>
          <w:iCs/>
        </w:rPr>
        <w:t>inc</w:t>
      </w:r>
      <w:r w:rsidR="0AD933A3" w:rsidRPr="002E321C">
        <w:rPr>
          <w:i/>
          <w:iCs/>
        </w:rPr>
        <w:t>e</w:t>
      </w:r>
      <w:r w:rsidR="300A053C" w:rsidRPr="002E321C">
        <w:rPr>
          <w:i/>
          <w:iCs/>
        </w:rPr>
        <w:t xml:space="preserve">ption phase of this </w:t>
      </w:r>
      <w:r w:rsidRPr="002E321C">
        <w:rPr>
          <w:i/>
          <w:iCs/>
        </w:rPr>
        <w:t>project will be implemented jointly by the RCO, UNDP and OHCHR.</w:t>
      </w:r>
      <w:r w:rsidR="2B26AC71" w:rsidRPr="002E321C">
        <w:rPr>
          <w:i/>
          <w:iCs/>
        </w:rPr>
        <w:t xml:space="preserve"> UNDP will be the recipient agency and </w:t>
      </w:r>
      <w:r w:rsidR="341474F6" w:rsidRPr="002E321C">
        <w:rPr>
          <w:i/>
          <w:iCs/>
        </w:rPr>
        <w:t>is</w:t>
      </w:r>
      <w:r w:rsidR="2B26AC71" w:rsidRPr="002E321C">
        <w:rPr>
          <w:i/>
          <w:iCs/>
        </w:rPr>
        <w:t xml:space="preserve"> responsible for the logistical and administrative</w:t>
      </w:r>
      <w:r w:rsidR="7ABD8FA5" w:rsidRPr="002E321C">
        <w:rPr>
          <w:i/>
          <w:iCs/>
        </w:rPr>
        <w:t xml:space="preserve"> management and</w:t>
      </w:r>
      <w:r w:rsidR="2B26AC71" w:rsidRPr="002E321C">
        <w:rPr>
          <w:i/>
          <w:iCs/>
        </w:rPr>
        <w:t xml:space="preserve"> support for the implementation of all project activities.</w:t>
      </w:r>
      <w:r w:rsidR="34353F58" w:rsidRPr="002E321C">
        <w:rPr>
          <w:i/>
          <w:iCs/>
        </w:rPr>
        <w:t xml:space="preserve"> </w:t>
      </w:r>
      <w:r w:rsidR="482D31DE" w:rsidRPr="002E321C">
        <w:rPr>
          <w:i/>
          <w:iCs/>
        </w:rPr>
        <w:t>OHCHR will have the technical lead on the capacity building activities</w:t>
      </w:r>
      <w:r w:rsidR="58098065" w:rsidRPr="002E321C">
        <w:rPr>
          <w:i/>
          <w:iCs/>
        </w:rPr>
        <w:t xml:space="preserve"> (output 1)</w:t>
      </w:r>
      <w:r w:rsidR="482D31DE" w:rsidRPr="002E321C">
        <w:rPr>
          <w:i/>
          <w:iCs/>
        </w:rPr>
        <w:t xml:space="preserve"> whereas the RCO will lead the vulnerability assessment</w:t>
      </w:r>
      <w:r w:rsidR="5FCB5F26" w:rsidRPr="002E321C">
        <w:rPr>
          <w:i/>
          <w:iCs/>
        </w:rPr>
        <w:t xml:space="preserve"> (output 2)</w:t>
      </w:r>
      <w:r w:rsidR="482D31DE" w:rsidRPr="002E321C">
        <w:rPr>
          <w:i/>
          <w:iCs/>
        </w:rPr>
        <w:t xml:space="preserve">. </w:t>
      </w:r>
    </w:p>
    <w:p w14:paraId="54150F24" w14:textId="129BB9FD" w:rsidR="54E4699D" w:rsidRDefault="54E4699D" w:rsidP="54E4699D">
      <w:pPr>
        <w:spacing w:after="0" w:line="240" w:lineRule="auto"/>
        <w:jc w:val="both"/>
        <w:rPr>
          <w:b/>
          <w:bCs/>
          <w:sz w:val="20"/>
          <w:szCs w:val="20"/>
        </w:rPr>
      </w:pPr>
    </w:p>
    <w:p w14:paraId="27766A25" w14:textId="0948899B" w:rsidR="00D07A04" w:rsidRDefault="00355F7D" w:rsidP="205E27F6">
      <w:pPr>
        <w:spacing w:after="0" w:line="240" w:lineRule="auto"/>
        <w:jc w:val="both"/>
        <w:rPr>
          <w:b/>
          <w:bCs/>
          <w:sz w:val="20"/>
          <w:szCs w:val="20"/>
        </w:rPr>
      </w:pPr>
      <w:r w:rsidRPr="205E27F6">
        <w:rPr>
          <w:b/>
          <w:bCs/>
          <w:sz w:val="20"/>
          <w:szCs w:val="20"/>
        </w:rPr>
        <w:t xml:space="preserve">Please list all activities to carry out </w:t>
      </w:r>
      <w:proofErr w:type="gramStart"/>
      <w:r w:rsidRPr="205E27F6">
        <w:rPr>
          <w:b/>
          <w:bCs/>
          <w:sz w:val="20"/>
          <w:szCs w:val="20"/>
        </w:rPr>
        <w:t>the  outputs</w:t>
      </w:r>
      <w:proofErr w:type="gramEnd"/>
      <w:r w:rsidRPr="205E27F6">
        <w:rPr>
          <w:b/>
          <w:bCs/>
          <w:sz w:val="20"/>
          <w:szCs w:val="20"/>
        </w:rPr>
        <w:t>. Suggestions are provided.</w:t>
      </w:r>
    </w:p>
    <w:p w14:paraId="7F998A75" w14:textId="77777777" w:rsidR="00355F7D" w:rsidRDefault="00355F7D" w:rsidP="001E13E1">
      <w:pPr>
        <w:spacing w:after="0" w:line="240" w:lineRule="auto"/>
        <w:jc w:val="both"/>
        <w:rPr>
          <w:b/>
          <w:sz w:val="20"/>
        </w:rPr>
      </w:pPr>
    </w:p>
    <w:tbl>
      <w:tblPr>
        <w:tblStyle w:val="TableGrid"/>
        <w:tblW w:w="9625" w:type="dxa"/>
        <w:tblLook w:val="04A0" w:firstRow="1" w:lastRow="0" w:firstColumn="1" w:lastColumn="0" w:noHBand="0" w:noVBand="1"/>
      </w:tblPr>
      <w:tblGrid>
        <w:gridCol w:w="5305"/>
        <w:gridCol w:w="2160"/>
        <w:gridCol w:w="2160"/>
      </w:tblGrid>
      <w:tr w:rsidR="00DD2984" w14:paraId="210DF032" w14:textId="342EA63B" w:rsidTr="188180A2">
        <w:tc>
          <w:tcPr>
            <w:tcW w:w="5305" w:type="dxa"/>
            <w:shd w:val="clear" w:color="auto" w:fill="EEECE1" w:themeFill="background2"/>
          </w:tcPr>
          <w:p w14:paraId="15D38CE7" w14:textId="06DB57BE" w:rsidR="001C583A" w:rsidRDefault="00DD2984" w:rsidP="001C583A">
            <w:pPr>
              <w:jc w:val="both"/>
              <w:rPr>
                <w:b/>
                <w:bCs/>
                <w:sz w:val="20"/>
                <w:szCs w:val="20"/>
              </w:rPr>
            </w:pPr>
            <w:r w:rsidRPr="649DDF30">
              <w:rPr>
                <w:b/>
                <w:bCs/>
                <w:sz w:val="20"/>
                <w:szCs w:val="20"/>
              </w:rPr>
              <w:t xml:space="preserve">Output 1 </w:t>
            </w:r>
            <w:r w:rsidR="00007F07" w:rsidRPr="00007F07">
              <w:rPr>
                <w:b/>
                <w:bCs/>
                <w:sz w:val="20"/>
                <w:szCs w:val="20"/>
              </w:rPr>
              <w:t>i)</w:t>
            </w:r>
            <w:r w:rsidR="00007F07" w:rsidRPr="00007F07">
              <w:rPr>
                <w:b/>
                <w:bCs/>
                <w:sz w:val="20"/>
                <w:szCs w:val="20"/>
              </w:rPr>
              <w:tab/>
              <w:t>multistakeholder capacity building exercise on disability inclusion</w:t>
            </w:r>
            <w:r w:rsidR="00497457">
              <w:rPr>
                <w:b/>
                <w:bCs/>
                <w:sz w:val="20"/>
                <w:szCs w:val="20"/>
              </w:rPr>
              <w:t xml:space="preserve"> </w:t>
            </w:r>
            <w:r w:rsidR="001C583A">
              <w:rPr>
                <w:b/>
                <w:bCs/>
                <w:sz w:val="20"/>
                <w:szCs w:val="20"/>
              </w:rPr>
              <w:t>that includes three activities being:</w:t>
            </w:r>
          </w:p>
          <w:p w14:paraId="54C32F9A" w14:textId="27C1C3D4" w:rsidR="00B94AA6" w:rsidRPr="002E321C" w:rsidRDefault="0E184FF1" w:rsidP="205E27F6">
            <w:pPr>
              <w:pStyle w:val="ListParagraph"/>
              <w:numPr>
                <w:ilvl w:val="0"/>
                <w:numId w:val="53"/>
              </w:numPr>
              <w:jc w:val="both"/>
              <w:rPr>
                <w:b/>
                <w:bCs/>
                <w:i/>
                <w:iCs/>
                <w:sz w:val="20"/>
                <w:szCs w:val="20"/>
              </w:rPr>
            </w:pPr>
            <w:r w:rsidRPr="002E321C">
              <w:rPr>
                <w:b/>
                <w:bCs/>
                <w:i/>
                <w:iCs/>
                <w:sz w:val="20"/>
                <w:szCs w:val="20"/>
              </w:rPr>
              <w:t>I</w:t>
            </w:r>
            <w:r w:rsidR="44FEBAF3" w:rsidRPr="002E321C">
              <w:rPr>
                <w:b/>
                <w:bCs/>
                <w:i/>
                <w:iCs/>
                <w:sz w:val="20"/>
                <w:szCs w:val="20"/>
              </w:rPr>
              <w:t xml:space="preserve">CRPD </w:t>
            </w:r>
            <w:r w:rsidR="58C50D72" w:rsidRPr="002E321C">
              <w:rPr>
                <w:b/>
                <w:bCs/>
                <w:i/>
                <w:iCs/>
                <w:sz w:val="20"/>
                <w:szCs w:val="20"/>
              </w:rPr>
              <w:t>implementation</w:t>
            </w:r>
            <w:r w:rsidR="44FEBAF3" w:rsidRPr="002E321C">
              <w:rPr>
                <w:b/>
                <w:bCs/>
                <w:i/>
                <w:iCs/>
                <w:sz w:val="20"/>
                <w:szCs w:val="20"/>
              </w:rPr>
              <w:t xml:space="preserve"> workshop</w:t>
            </w:r>
            <w:r w:rsidR="3C73E4CF" w:rsidRPr="002E321C">
              <w:rPr>
                <w:b/>
                <w:bCs/>
                <w:i/>
                <w:iCs/>
                <w:sz w:val="20"/>
                <w:szCs w:val="20"/>
              </w:rPr>
              <w:t xml:space="preserve"> </w:t>
            </w:r>
          </w:p>
          <w:p w14:paraId="78F8EF37" w14:textId="26A3652E" w:rsidR="00F262FF" w:rsidRPr="002E321C" w:rsidRDefault="44FEBAF3" w:rsidP="205E27F6">
            <w:pPr>
              <w:pStyle w:val="ListParagraph"/>
              <w:numPr>
                <w:ilvl w:val="0"/>
                <w:numId w:val="53"/>
              </w:numPr>
              <w:jc w:val="both"/>
              <w:rPr>
                <w:b/>
                <w:bCs/>
                <w:i/>
                <w:iCs/>
                <w:sz w:val="20"/>
                <w:szCs w:val="20"/>
              </w:rPr>
            </w:pPr>
            <w:r w:rsidRPr="002E321C">
              <w:rPr>
                <w:b/>
                <w:bCs/>
                <w:i/>
                <w:iCs/>
                <w:sz w:val="20"/>
                <w:szCs w:val="20"/>
              </w:rPr>
              <w:t xml:space="preserve">Workshop to strengthen the independent monitoring </w:t>
            </w:r>
            <w:proofErr w:type="gramStart"/>
            <w:r w:rsidR="0E184FF1" w:rsidRPr="002E321C">
              <w:rPr>
                <w:b/>
                <w:bCs/>
                <w:i/>
                <w:iCs/>
                <w:sz w:val="20"/>
                <w:szCs w:val="20"/>
              </w:rPr>
              <w:t>mechanism</w:t>
            </w:r>
            <w:proofErr w:type="gramEnd"/>
          </w:p>
          <w:p w14:paraId="41763C95" w14:textId="5069D770" w:rsidR="00E427BD" w:rsidRPr="002E321C" w:rsidRDefault="41F06137" w:rsidP="205E27F6">
            <w:pPr>
              <w:pStyle w:val="ListParagraph"/>
              <w:numPr>
                <w:ilvl w:val="0"/>
                <w:numId w:val="53"/>
              </w:numPr>
              <w:jc w:val="both"/>
              <w:rPr>
                <w:b/>
                <w:bCs/>
                <w:i/>
                <w:iCs/>
                <w:sz w:val="20"/>
                <w:szCs w:val="20"/>
              </w:rPr>
            </w:pPr>
            <w:r w:rsidRPr="002E321C">
              <w:rPr>
                <w:b/>
                <w:bCs/>
                <w:i/>
                <w:iCs/>
                <w:sz w:val="20"/>
                <w:szCs w:val="20"/>
              </w:rPr>
              <w:t>Training for OPDs on alternative reporting</w:t>
            </w:r>
            <w:r w:rsidR="78D1A9E9" w:rsidRPr="002E321C">
              <w:rPr>
                <w:b/>
                <w:bCs/>
                <w:i/>
                <w:iCs/>
                <w:sz w:val="20"/>
                <w:szCs w:val="20"/>
              </w:rPr>
              <w:t xml:space="preserve"> to human rights mechanisms</w:t>
            </w:r>
          </w:p>
        </w:tc>
        <w:tc>
          <w:tcPr>
            <w:tcW w:w="2160" w:type="dxa"/>
            <w:shd w:val="clear" w:color="auto" w:fill="EEECE1" w:themeFill="background2"/>
          </w:tcPr>
          <w:p w14:paraId="193B0C5F" w14:textId="77777777" w:rsidR="00DD2984" w:rsidRDefault="009344B8" w:rsidP="001E13E1">
            <w:pPr>
              <w:jc w:val="both"/>
              <w:rPr>
                <w:b/>
                <w:sz w:val="20"/>
              </w:rPr>
            </w:pPr>
            <w:r>
              <w:rPr>
                <w:b/>
                <w:sz w:val="20"/>
              </w:rPr>
              <w:t xml:space="preserve">Estimated </w:t>
            </w:r>
            <w:r w:rsidR="00DD2984" w:rsidRPr="00DD2984">
              <w:rPr>
                <w:b/>
                <w:sz w:val="20"/>
              </w:rPr>
              <w:t xml:space="preserve">Cost </w:t>
            </w:r>
          </w:p>
          <w:p w14:paraId="303B8D45" w14:textId="77777777" w:rsidR="00F262FF" w:rsidRDefault="00F262FF" w:rsidP="001E13E1">
            <w:pPr>
              <w:jc w:val="both"/>
              <w:rPr>
                <w:b/>
                <w:sz w:val="20"/>
              </w:rPr>
            </w:pPr>
          </w:p>
          <w:p w14:paraId="6FFEE7C2" w14:textId="31F04F0C" w:rsidR="00F262FF" w:rsidRPr="00DD2984" w:rsidRDefault="00E427BD" w:rsidP="001E13E1">
            <w:pPr>
              <w:jc w:val="both"/>
              <w:rPr>
                <w:b/>
                <w:sz w:val="20"/>
              </w:rPr>
            </w:pPr>
            <w:r>
              <w:rPr>
                <w:b/>
                <w:sz w:val="20"/>
              </w:rPr>
              <w:br/>
            </w:r>
          </w:p>
        </w:tc>
        <w:tc>
          <w:tcPr>
            <w:tcW w:w="2160" w:type="dxa"/>
            <w:shd w:val="clear" w:color="auto" w:fill="EEECE1" w:themeFill="background2"/>
          </w:tcPr>
          <w:p w14:paraId="7CABF1C8" w14:textId="33A94987" w:rsidR="00DD2984" w:rsidRDefault="009344B8" w:rsidP="001E13E1">
            <w:pPr>
              <w:jc w:val="both"/>
              <w:rPr>
                <w:b/>
                <w:sz w:val="20"/>
              </w:rPr>
            </w:pPr>
            <w:r>
              <w:rPr>
                <w:b/>
                <w:sz w:val="20"/>
              </w:rPr>
              <w:t xml:space="preserve">Estimated </w:t>
            </w:r>
            <w:r w:rsidR="00DD2984">
              <w:rPr>
                <w:b/>
                <w:sz w:val="20"/>
              </w:rPr>
              <w:t>Timeline</w:t>
            </w:r>
            <w:r w:rsidR="00E427BD">
              <w:rPr>
                <w:b/>
                <w:sz w:val="20"/>
              </w:rPr>
              <w:br/>
            </w:r>
          </w:p>
        </w:tc>
      </w:tr>
      <w:tr w:rsidR="00DD2984" w14:paraId="44AB2564" w14:textId="6B678961" w:rsidTr="188180A2">
        <w:tc>
          <w:tcPr>
            <w:tcW w:w="5305" w:type="dxa"/>
          </w:tcPr>
          <w:p w14:paraId="2EC4653D" w14:textId="27EC9192" w:rsidR="00DD2984" w:rsidRPr="00DE0F86" w:rsidRDefault="00D35DE3" w:rsidP="00D07A04">
            <w:pPr>
              <w:pStyle w:val="ListParagraph"/>
              <w:numPr>
                <w:ilvl w:val="0"/>
                <w:numId w:val="49"/>
              </w:numPr>
              <w:jc w:val="both"/>
              <w:rPr>
                <w:bCs/>
                <w:sz w:val="20"/>
              </w:rPr>
            </w:pPr>
            <w:r>
              <w:rPr>
                <w:bCs/>
                <w:sz w:val="20"/>
              </w:rPr>
              <w:t>Coordination and organization of activities and content</w:t>
            </w:r>
          </w:p>
        </w:tc>
        <w:tc>
          <w:tcPr>
            <w:tcW w:w="2160" w:type="dxa"/>
          </w:tcPr>
          <w:p w14:paraId="3F6C9C0B" w14:textId="5A7AC59B" w:rsidR="00DD2984" w:rsidRPr="00DE0F86" w:rsidRDefault="00E427BD" w:rsidP="001E13E1">
            <w:pPr>
              <w:jc w:val="both"/>
              <w:rPr>
                <w:bCs/>
                <w:sz w:val="20"/>
              </w:rPr>
            </w:pPr>
            <w:r>
              <w:rPr>
                <w:bCs/>
                <w:sz w:val="20"/>
              </w:rPr>
              <w:t>10</w:t>
            </w:r>
            <w:r w:rsidR="00A0670F">
              <w:rPr>
                <w:bCs/>
                <w:sz w:val="20"/>
              </w:rPr>
              <w:t>,</w:t>
            </w:r>
            <w:r>
              <w:rPr>
                <w:bCs/>
                <w:sz w:val="20"/>
              </w:rPr>
              <w:t>000 (travel</w:t>
            </w:r>
            <w:r w:rsidR="00FB6B97">
              <w:rPr>
                <w:bCs/>
                <w:sz w:val="20"/>
              </w:rPr>
              <w:t xml:space="preserve"> and DSA</w:t>
            </w:r>
            <w:r w:rsidR="00757212">
              <w:rPr>
                <w:bCs/>
                <w:sz w:val="20"/>
              </w:rPr>
              <w:t xml:space="preserve"> of OHCHR staff) </w:t>
            </w:r>
          </w:p>
        </w:tc>
        <w:tc>
          <w:tcPr>
            <w:tcW w:w="2160" w:type="dxa"/>
          </w:tcPr>
          <w:p w14:paraId="7E0E34A9" w14:textId="5A496BBB" w:rsidR="00DD2984" w:rsidRPr="00DE0F86" w:rsidRDefault="00757212" w:rsidP="001E13E1">
            <w:pPr>
              <w:jc w:val="both"/>
              <w:rPr>
                <w:bCs/>
                <w:sz w:val="20"/>
              </w:rPr>
            </w:pPr>
            <w:r>
              <w:rPr>
                <w:bCs/>
                <w:sz w:val="20"/>
              </w:rPr>
              <w:t>November 202</w:t>
            </w:r>
            <w:r w:rsidR="006C1E5D">
              <w:rPr>
                <w:bCs/>
                <w:sz w:val="20"/>
              </w:rPr>
              <w:t>3</w:t>
            </w:r>
            <w:r>
              <w:rPr>
                <w:bCs/>
                <w:sz w:val="20"/>
              </w:rPr>
              <w:t xml:space="preserve"> – June 202</w:t>
            </w:r>
            <w:r w:rsidR="00327F02">
              <w:rPr>
                <w:bCs/>
                <w:sz w:val="20"/>
              </w:rPr>
              <w:t>4</w:t>
            </w:r>
          </w:p>
        </w:tc>
      </w:tr>
      <w:tr w:rsidR="00DD2984" w14:paraId="7583556A" w14:textId="0207434A" w:rsidTr="188180A2">
        <w:tc>
          <w:tcPr>
            <w:tcW w:w="5305" w:type="dxa"/>
          </w:tcPr>
          <w:p w14:paraId="74C64D88" w14:textId="39996089" w:rsidR="00DD2984" w:rsidRPr="00DE0F86" w:rsidRDefault="00D35DE3" w:rsidP="00D07A04">
            <w:pPr>
              <w:pStyle w:val="ListParagraph"/>
              <w:numPr>
                <w:ilvl w:val="0"/>
                <w:numId w:val="49"/>
              </w:numPr>
              <w:jc w:val="both"/>
              <w:rPr>
                <w:bCs/>
                <w:sz w:val="20"/>
              </w:rPr>
            </w:pPr>
            <w:r>
              <w:rPr>
                <w:bCs/>
                <w:sz w:val="20"/>
              </w:rPr>
              <w:t>Adaptation / translation of training materials</w:t>
            </w:r>
          </w:p>
        </w:tc>
        <w:tc>
          <w:tcPr>
            <w:tcW w:w="2160" w:type="dxa"/>
          </w:tcPr>
          <w:p w14:paraId="7699634C" w14:textId="3ED3B209" w:rsidR="00DD2984" w:rsidRPr="00DE0F86" w:rsidRDefault="73CF3A13" w:rsidP="205E27F6">
            <w:pPr>
              <w:jc w:val="both"/>
              <w:rPr>
                <w:sz w:val="20"/>
                <w:szCs w:val="20"/>
              </w:rPr>
            </w:pPr>
            <w:r w:rsidRPr="188180A2">
              <w:rPr>
                <w:sz w:val="20"/>
                <w:szCs w:val="20"/>
              </w:rPr>
              <w:t>5</w:t>
            </w:r>
            <w:r w:rsidR="07116FEC" w:rsidRPr="188180A2">
              <w:rPr>
                <w:sz w:val="20"/>
                <w:szCs w:val="20"/>
              </w:rPr>
              <w:t>,</w:t>
            </w:r>
            <w:r w:rsidRPr="188180A2">
              <w:rPr>
                <w:sz w:val="20"/>
                <w:szCs w:val="20"/>
              </w:rPr>
              <w:t>000</w:t>
            </w:r>
            <w:r w:rsidR="63DCD954" w:rsidRPr="188180A2">
              <w:rPr>
                <w:sz w:val="20"/>
                <w:szCs w:val="20"/>
              </w:rPr>
              <w:t xml:space="preserve"> USD</w:t>
            </w:r>
            <w:r w:rsidRPr="188180A2">
              <w:rPr>
                <w:sz w:val="20"/>
                <w:szCs w:val="20"/>
              </w:rPr>
              <w:t xml:space="preserve"> (accessibility of document</w:t>
            </w:r>
            <w:r w:rsidR="5CEDC0A9" w:rsidRPr="188180A2">
              <w:rPr>
                <w:sz w:val="20"/>
                <w:szCs w:val="20"/>
              </w:rPr>
              <w:t>ation</w:t>
            </w:r>
            <w:r w:rsidRPr="188180A2">
              <w:rPr>
                <w:sz w:val="20"/>
                <w:szCs w:val="20"/>
              </w:rPr>
              <w:t xml:space="preserve">) </w:t>
            </w:r>
            <w:r w:rsidR="7AAFF52E" w:rsidRPr="188180A2">
              <w:rPr>
                <w:sz w:val="20"/>
                <w:szCs w:val="20"/>
              </w:rPr>
              <w:t xml:space="preserve"> </w:t>
            </w:r>
          </w:p>
        </w:tc>
        <w:tc>
          <w:tcPr>
            <w:tcW w:w="2160" w:type="dxa"/>
          </w:tcPr>
          <w:p w14:paraId="6BAD2627" w14:textId="7803751D" w:rsidR="00DD2984" w:rsidRPr="00DE0F86" w:rsidRDefault="00757212" w:rsidP="001E13E1">
            <w:pPr>
              <w:jc w:val="both"/>
              <w:rPr>
                <w:bCs/>
                <w:sz w:val="20"/>
              </w:rPr>
            </w:pPr>
            <w:r>
              <w:rPr>
                <w:bCs/>
                <w:sz w:val="20"/>
              </w:rPr>
              <w:t>November 202</w:t>
            </w:r>
            <w:r w:rsidR="00327F02">
              <w:rPr>
                <w:bCs/>
                <w:sz w:val="20"/>
              </w:rPr>
              <w:t>3</w:t>
            </w:r>
            <w:r>
              <w:rPr>
                <w:bCs/>
                <w:sz w:val="20"/>
              </w:rPr>
              <w:t xml:space="preserve"> – June 202</w:t>
            </w:r>
            <w:r w:rsidR="00327F02">
              <w:rPr>
                <w:bCs/>
                <w:sz w:val="20"/>
              </w:rPr>
              <w:t>4</w:t>
            </w:r>
          </w:p>
        </w:tc>
      </w:tr>
      <w:tr w:rsidR="00DD2984" w14:paraId="5AF33CD3" w14:textId="6C9D8FD1" w:rsidTr="188180A2">
        <w:tc>
          <w:tcPr>
            <w:tcW w:w="5305" w:type="dxa"/>
          </w:tcPr>
          <w:p w14:paraId="4A70B89F" w14:textId="37B0D817" w:rsidR="00DD2984" w:rsidRPr="00DE0F86" w:rsidRDefault="00D35DE3" w:rsidP="00DE0F86">
            <w:pPr>
              <w:pStyle w:val="ListParagraph"/>
              <w:numPr>
                <w:ilvl w:val="0"/>
                <w:numId w:val="49"/>
              </w:numPr>
              <w:jc w:val="both"/>
              <w:rPr>
                <w:bCs/>
                <w:sz w:val="20"/>
              </w:rPr>
            </w:pPr>
            <w:r>
              <w:rPr>
                <w:bCs/>
                <w:sz w:val="20"/>
              </w:rPr>
              <w:t xml:space="preserve">Delivery of </w:t>
            </w:r>
            <w:r w:rsidR="005D3CE9">
              <w:rPr>
                <w:bCs/>
                <w:sz w:val="20"/>
              </w:rPr>
              <w:t>3 workshops</w:t>
            </w:r>
          </w:p>
        </w:tc>
        <w:tc>
          <w:tcPr>
            <w:tcW w:w="2160" w:type="dxa"/>
          </w:tcPr>
          <w:p w14:paraId="61678201" w14:textId="76DC714B" w:rsidR="00DD2984" w:rsidRPr="00DE0F86" w:rsidRDefault="00B93C73" w:rsidP="001E13E1">
            <w:pPr>
              <w:jc w:val="both"/>
              <w:rPr>
                <w:bCs/>
                <w:sz w:val="20"/>
              </w:rPr>
            </w:pPr>
            <w:r>
              <w:rPr>
                <w:bCs/>
                <w:sz w:val="20"/>
              </w:rPr>
              <w:t>25</w:t>
            </w:r>
            <w:r w:rsidR="00A0670F">
              <w:rPr>
                <w:bCs/>
                <w:sz w:val="20"/>
              </w:rPr>
              <w:t>,</w:t>
            </w:r>
            <w:r>
              <w:rPr>
                <w:bCs/>
                <w:sz w:val="20"/>
              </w:rPr>
              <w:t>000 USD</w:t>
            </w:r>
            <w:r w:rsidR="00FB6B97">
              <w:rPr>
                <w:bCs/>
                <w:sz w:val="20"/>
              </w:rPr>
              <w:t xml:space="preserve"> </w:t>
            </w:r>
            <w:r w:rsidR="00313C39">
              <w:rPr>
                <w:bCs/>
                <w:sz w:val="20"/>
              </w:rPr>
              <w:t>(</w:t>
            </w:r>
            <w:r w:rsidR="006633F8">
              <w:rPr>
                <w:bCs/>
                <w:sz w:val="20"/>
              </w:rPr>
              <w:t xml:space="preserve">conference package costs) </w:t>
            </w:r>
          </w:p>
        </w:tc>
        <w:tc>
          <w:tcPr>
            <w:tcW w:w="2160" w:type="dxa"/>
          </w:tcPr>
          <w:p w14:paraId="73A33A30" w14:textId="4B68D18B" w:rsidR="00DD2984" w:rsidRPr="00DE0F86" w:rsidRDefault="00757212" w:rsidP="001E13E1">
            <w:pPr>
              <w:jc w:val="both"/>
              <w:rPr>
                <w:bCs/>
                <w:sz w:val="20"/>
              </w:rPr>
            </w:pPr>
            <w:r>
              <w:rPr>
                <w:bCs/>
                <w:sz w:val="20"/>
              </w:rPr>
              <w:t>November 202</w:t>
            </w:r>
            <w:r w:rsidR="00327F02">
              <w:rPr>
                <w:bCs/>
                <w:sz w:val="20"/>
              </w:rPr>
              <w:t>3</w:t>
            </w:r>
            <w:r>
              <w:rPr>
                <w:bCs/>
                <w:sz w:val="20"/>
              </w:rPr>
              <w:t xml:space="preserve"> – June 202</w:t>
            </w:r>
            <w:r w:rsidR="00327F02">
              <w:rPr>
                <w:bCs/>
                <w:sz w:val="20"/>
              </w:rPr>
              <w:t>4</w:t>
            </w:r>
          </w:p>
        </w:tc>
      </w:tr>
      <w:tr w:rsidR="009344B8" w14:paraId="2BA3AE39" w14:textId="77777777" w:rsidTr="188180A2">
        <w:tc>
          <w:tcPr>
            <w:tcW w:w="5305" w:type="dxa"/>
          </w:tcPr>
          <w:p w14:paraId="0B2FA8B4" w14:textId="72B541DC" w:rsidR="009344B8" w:rsidRDefault="00D35DE3" w:rsidP="00DE0F86">
            <w:pPr>
              <w:pStyle w:val="ListParagraph"/>
              <w:numPr>
                <w:ilvl w:val="0"/>
                <w:numId w:val="49"/>
              </w:numPr>
              <w:jc w:val="both"/>
              <w:rPr>
                <w:bCs/>
                <w:sz w:val="20"/>
              </w:rPr>
            </w:pPr>
            <w:r>
              <w:rPr>
                <w:bCs/>
                <w:sz w:val="20"/>
              </w:rPr>
              <w:t>Follow up activities</w:t>
            </w:r>
          </w:p>
        </w:tc>
        <w:tc>
          <w:tcPr>
            <w:tcW w:w="2160" w:type="dxa"/>
          </w:tcPr>
          <w:p w14:paraId="3E67AD4D" w14:textId="77777777" w:rsidR="009344B8" w:rsidRPr="00DE0F86" w:rsidRDefault="009344B8" w:rsidP="001E13E1">
            <w:pPr>
              <w:jc w:val="both"/>
              <w:rPr>
                <w:bCs/>
                <w:sz w:val="20"/>
              </w:rPr>
            </w:pPr>
          </w:p>
        </w:tc>
        <w:tc>
          <w:tcPr>
            <w:tcW w:w="2160" w:type="dxa"/>
          </w:tcPr>
          <w:p w14:paraId="2A702762" w14:textId="7EEAEB14" w:rsidR="009344B8" w:rsidRPr="00DE0F86" w:rsidRDefault="00757212" w:rsidP="001E13E1">
            <w:pPr>
              <w:jc w:val="both"/>
              <w:rPr>
                <w:bCs/>
                <w:sz w:val="20"/>
              </w:rPr>
            </w:pPr>
            <w:r>
              <w:rPr>
                <w:bCs/>
                <w:sz w:val="20"/>
              </w:rPr>
              <w:t>November 202</w:t>
            </w:r>
            <w:r w:rsidR="00327F02">
              <w:rPr>
                <w:bCs/>
                <w:sz w:val="20"/>
              </w:rPr>
              <w:t>3</w:t>
            </w:r>
            <w:r>
              <w:rPr>
                <w:bCs/>
                <w:sz w:val="20"/>
              </w:rPr>
              <w:t xml:space="preserve"> – June 202</w:t>
            </w:r>
            <w:r w:rsidR="00327F02">
              <w:rPr>
                <w:bCs/>
                <w:sz w:val="20"/>
              </w:rPr>
              <w:t>4</w:t>
            </w:r>
          </w:p>
        </w:tc>
      </w:tr>
      <w:tr w:rsidR="00EF4E76" w14:paraId="4AB64D67" w14:textId="77777777" w:rsidTr="002E321C">
        <w:trPr>
          <w:trHeight w:val="1319"/>
        </w:trPr>
        <w:tc>
          <w:tcPr>
            <w:tcW w:w="5305" w:type="dxa"/>
          </w:tcPr>
          <w:p w14:paraId="1342E6D5" w14:textId="4071E096" w:rsidR="00EF4E76" w:rsidRDefault="00EF4E76" w:rsidP="00DE0F86">
            <w:pPr>
              <w:pStyle w:val="ListParagraph"/>
              <w:numPr>
                <w:ilvl w:val="0"/>
                <w:numId w:val="49"/>
              </w:numPr>
              <w:jc w:val="both"/>
              <w:rPr>
                <w:bCs/>
                <w:sz w:val="20"/>
              </w:rPr>
            </w:pPr>
            <w:r>
              <w:rPr>
                <w:bCs/>
                <w:sz w:val="20"/>
              </w:rPr>
              <w:t xml:space="preserve">Other </w:t>
            </w:r>
          </w:p>
        </w:tc>
        <w:tc>
          <w:tcPr>
            <w:tcW w:w="2160" w:type="dxa"/>
          </w:tcPr>
          <w:p w14:paraId="089E32A1" w14:textId="5A61DBFC" w:rsidR="00EF4E76" w:rsidRPr="00DE0F86" w:rsidRDefault="00757212" w:rsidP="001E13E1">
            <w:pPr>
              <w:jc w:val="both"/>
              <w:rPr>
                <w:bCs/>
                <w:sz w:val="20"/>
              </w:rPr>
            </w:pPr>
            <w:r>
              <w:rPr>
                <w:bCs/>
                <w:sz w:val="20"/>
              </w:rPr>
              <w:t>20</w:t>
            </w:r>
            <w:r w:rsidR="00A0670F">
              <w:rPr>
                <w:bCs/>
                <w:sz w:val="20"/>
              </w:rPr>
              <w:t>,</w:t>
            </w:r>
            <w:r>
              <w:rPr>
                <w:bCs/>
                <w:sz w:val="20"/>
              </w:rPr>
              <w:t>000 USD</w:t>
            </w:r>
            <w:r w:rsidR="006633F8">
              <w:rPr>
                <w:bCs/>
                <w:sz w:val="20"/>
              </w:rPr>
              <w:t xml:space="preserve"> (travel of participants, travel of CRPD expert, </w:t>
            </w:r>
            <w:r w:rsidR="00A0670F">
              <w:rPr>
                <w:bCs/>
                <w:sz w:val="20"/>
              </w:rPr>
              <w:t>resource persons, sign interpretation)</w:t>
            </w:r>
          </w:p>
        </w:tc>
        <w:tc>
          <w:tcPr>
            <w:tcW w:w="2160" w:type="dxa"/>
          </w:tcPr>
          <w:p w14:paraId="3808F546" w14:textId="3CD09B49" w:rsidR="00EF4E76" w:rsidRPr="00DE0F86" w:rsidRDefault="00757212" w:rsidP="001E13E1">
            <w:pPr>
              <w:jc w:val="both"/>
              <w:rPr>
                <w:bCs/>
                <w:sz w:val="20"/>
              </w:rPr>
            </w:pPr>
            <w:r>
              <w:rPr>
                <w:bCs/>
                <w:sz w:val="20"/>
              </w:rPr>
              <w:t>November 202</w:t>
            </w:r>
            <w:r w:rsidR="00327F02">
              <w:rPr>
                <w:bCs/>
                <w:sz w:val="20"/>
              </w:rPr>
              <w:t>3</w:t>
            </w:r>
            <w:r>
              <w:rPr>
                <w:bCs/>
                <w:sz w:val="20"/>
              </w:rPr>
              <w:t xml:space="preserve"> – June 202</w:t>
            </w:r>
            <w:r w:rsidR="00327F02">
              <w:rPr>
                <w:bCs/>
                <w:sz w:val="20"/>
              </w:rPr>
              <w:t>4</w:t>
            </w:r>
          </w:p>
        </w:tc>
      </w:tr>
      <w:tr w:rsidR="00D35DE3" w:rsidRPr="00D35DE3" w14:paraId="5458AF9C" w14:textId="77777777" w:rsidTr="188180A2">
        <w:tc>
          <w:tcPr>
            <w:tcW w:w="5305" w:type="dxa"/>
          </w:tcPr>
          <w:p w14:paraId="47CA707D" w14:textId="53F26A8A" w:rsidR="00D35DE3" w:rsidRPr="00EF4E76" w:rsidDel="00D35DE3" w:rsidRDefault="00D35DE3" w:rsidP="00EF4E76">
            <w:pPr>
              <w:jc w:val="both"/>
              <w:rPr>
                <w:bCs/>
                <w:i/>
                <w:iCs/>
                <w:sz w:val="20"/>
              </w:rPr>
            </w:pPr>
            <w:r w:rsidRPr="00EF4E76">
              <w:rPr>
                <w:bCs/>
                <w:i/>
                <w:iCs/>
                <w:sz w:val="20"/>
              </w:rPr>
              <w:t>Sub-total</w:t>
            </w:r>
          </w:p>
        </w:tc>
        <w:tc>
          <w:tcPr>
            <w:tcW w:w="2160" w:type="dxa"/>
          </w:tcPr>
          <w:p w14:paraId="3C4A46F9" w14:textId="77412EC8" w:rsidR="00D35DE3" w:rsidRPr="00EF4E76" w:rsidRDefault="00757212" w:rsidP="188180A2">
            <w:pPr>
              <w:jc w:val="both"/>
              <w:rPr>
                <w:i/>
                <w:iCs/>
                <w:sz w:val="20"/>
                <w:szCs w:val="20"/>
              </w:rPr>
            </w:pPr>
            <w:r w:rsidRPr="188180A2">
              <w:rPr>
                <w:i/>
                <w:iCs/>
                <w:sz w:val="20"/>
                <w:szCs w:val="20"/>
              </w:rPr>
              <w:t>60</w:t>
            </w:r>
            <w:r w:rsidR="01CB99EE" w:rsidRPr="188180A2">
              <w:rPr>
                <w:i/>
                <w:iCs/>
                <w:sz w:val="20"/>
                <w:szCs w:val="20"/>
              </w:rPr>
              <w:t>,</w:t>
            </w:r>
            <w:r w:rsidRPr="188180A2">
              <w:rPr>
                <w:i/>
                <w:iCs/>
                <w:sz w:val="20"/>
                <w:szCs w:val="20"/>
              </w:rPr>
              <w:t>000 USD</w:t>
            </w:r>
          </w:p>
        </w:tc>
        <w:tc>
          <w:tcPr>
            <w:tcW w:w="2160" w:type="dxa"/>
          </w:tcPr>
          <w:p w14:paraId="089196F3" w14:textId="42D8E768" w:rsidR="00757212" w:rsidRPr="00EF4E76" w:rsidRDefault="00757212" w:rsidP="00757212">
            <w:pPr>
              <w:jc w:val="both"/>
              <w:rPr>
                <w:bCs/>
                <w:i/>
                <w:iCs/>
                <w:sz w:val="20"/>
              </w:rPr>
            </w:pPr>
          </w:p>
        </w:tc>
      </w:tr>
      <w:tr w:rsidR="00DD2984" w14:paraId="6F6AF8D9" w14:textId="3955E967" w:rsidTr="188180A2">
        <w:tc>
          <w:tcPr>
            <w:tcW w:w="5305" w:type="dxa"/>
            <w:shd w:val="clear" w:color="auto" w:fill="EEECE1" w:themeFill="background2"/>
          </w:tcPr>
          <w:p w14:paraId="1B24BA29" w14:textId="1AAC9F80" w:rsidR="00DD2984" w:rsidRDefault="00DD2984" w:rsidP="649DDF30">
            <w:pPr>
              <w:jc w:val="both"/>
              <w:rPr>
                <w:b/>
                <w:bCs/>
                <w:sz w:val="20"/>
                <w:szCs w:val="20"/>
              </w:rPr>
            </w:pPr>
            <w:r w:rsidRPr="4B59E07F">
              <w:rPr>
                <w:b/>
                <w:bCs/>
                <w:sz w:val="20"/>
                <w:szCs w:val="20"/>
              </w:rPr>
              <w:t xml:space="preserve">Output 2 </w:t>
            </w:r>
            <w:r w:rsidR="355BC591" w:rsidRPr="4B59E07F">
              <w:rPr>
                <w:b/>
                <w:bCs/>
                <w:sz w:val="20"/>
                <w:szCs w:val="20"/>
              </w:rPr>
              <w:t>a situational analysis on the rights of persons with disabilities</w:t>
            </w:r>
            <w:r w:rsidR="7F868F39" w:rsidRPr="4B59E07F">
              <w:rPr>
                <w:b/>
                <w:bCs/>
                <w:sz w:val="20"/>
                <w:szCs w:val="20"/>
              </w:rPr>
              <w:t xml:space="preserve"> </w:t>
            </w:r>
            <w:r w:rsidR="13DC20C1" w:rsidRPr="4B59E07F">
              <w:rPr>
                <w:b/>
                <w:bCs/>
                <w:sz w:val="20"/>
                <w:szCs w:val="20"/>
              </w:rPr>
              <w:t xml:space="preserve">(Finalization </w:t>
            </w:r>
            <w:r w:rsidR="6F50F359" w:rsidRPr="4B59E07F">
              <w:rPr>
                <w:b/>
                <w:bCs/>
                <w:sz w:val="20"/>
                <w:szCs w:val="20"/>
              </w:rPr>
              <w:t>Vulnerability</w:t>
            </w:r>
            <w:r w:rsidR="13DC20C1" w:rsidRPr="4B59E07F">
              <w:rPr>
                <w:b/>
                <w:bCs/>
                <w:sz w:val="20"/>
                <w:szCs w:val="20"/>
              </w:rPr>
              <w:t xml:space="preserve"> Assessment) </w:t>
            </w:r>
          </w:p>
        </w:tc>
        <w:tc>
          <w:tcPr>
            <w:tcW w:w="2160" w:type="dxa"/>
            <w:shd w:val="clear" w:color="auto" w:fill="EEECE1" w:themeFill="background2"/>
          </w:tcPr>
          <w:p w14:paraId="6B066559" w14:textId="38D6CABD" w:rsidR="00DD2984" w:rsidRPr="00DD2984" w:rsidRDefault="009344B8">
            <w:pPr>
              <w:jc w:val="both"/>
              <w:rPr>
                <w:b/>
                <w:sz w:val="20"/>
              </w:rPr>
            </w:pPr>
            <w:r>
              <w:rPr>
                <w:b/>
                <w:sz w:val="20"/>
              </w:rPr>
              <w:t xml:space="preserve">Estimated </w:t>
            </w:r>
            <w:r w:rsidRPr="00DD2984">
              <w:rPr>
                <w:b/>
                <w:sz w:val="20"/>
              </w:rPr>
              <w:t>Cost</w:t>
            </w:r>
          </w:p>
        </w:tc>
        <w:tc>
          <w:tcPr>
            <w:tcW w:w="2160" w:type="dxa"/>
            <w:shd w:val="clear" w:color="auto" w:fill="EEECE1" w:themeFill="background2"/>
          </w:tcPr>
          <w:p w14:paraId="2FE7EBDC" w14:textId="48E3E8B0" w:rsidR="00DD2984" w:rsidRDefault="009344B8">
            <w:pPr>
              <w:jc w:val="both"/>
              <w:rPr>
                <w:b/>
                <w:sz w:val="20"/>
              </w:rPr>
            </w:pPr>
            <w:r w:rsidRPr="009344B8">
              <w:rPr>
                <w:b/>
                <w:sz w:val="20"/>
              </w:rPr>
              <w:t>Estimated Timeline</w:t>
            </w:r>
          </w:p>
        </w:tc>
      </w:tr>
      <w:tr w:rsidR="00DD2984" w14:paraId="2AEE4B5F" w14:textId="6F502FC9" w:rsidTr="188180A2">
        <w:tc>
          <w:tcPr>
            <w:tcW w:w="5305" w:type="dxa"/>
          </w:tcPr>
          <w:p w14:paraId="75D97DDC" w14:textId="5852C920" w:rsidR="00DD2984" w:rsidRPr="009344B8" w:rsidRDefault="00BE1533" w:rsidP="00572DF8">
            <w:pPr>
              <w:pStyle w:val="ListParagraph"/>
              <w:numPr>
                <w:ilvl w:val="0"/>
                <w:numId w:val="50"/>
              </w:numPr>
              <w:jc w:val="both"/>
              <w:rPr>
                <w:bCs/>
                <w:sz w:val="20"/>
              </w:rPr>
            </w:pPr>
            <w:r>
              <w:rPr>
                <w:bCs/>
                <w:sz w:val="20"/>
              </w:rPr>
              <w:t xml:space="preserve">Local </w:t>
            </w:r>
            <w:r w:rsidRPr="00BE1533">
              <w:rPr>
                <w:bCs/>
                <w:sz w:val="20"/>
              </w:rPr>
              <w:t>consultant to facilitate data collection, data cleaning and analysis</w:t>
            </w:r>
          </w:p>
        </w:tc>
        <w:tc>
          <w:tcPr>
            <w:tcW w:w="2160" w:type="dxa"/>
          </w:tcPr>
          <w:p w14:paraId="33BE69D1" w14:textId="6B6FBA41" w:rsidR="00DD2984" w:rsidRPr="00602D26" w:rsidRDefault="00BE1533" w:rsidP="188180A2">
            <w:pPr>
              <w:jc w:val="both"/>
              <w:rPr>
                <w:sz w:val="20"/>
                <w:szCs w:val="20"/>
              </w:rPr>
            </w:pPr>
            <w:r w:rsidRPr="188180A2">
              <w:rPr>
                <w:sz w:val="20"/>
                <w:szCs w:val="20"/>
              </w:rPr>
              <w:t>5,000.00</w:t>
            </w:r>
          </w:p>
        </w:tc>
        <w:tc>
          <w:tcPr>
            <w:tcW w:w="2160" w:type="dxa"/>
          </w:tcPr>
          <w:p w14:paraId="72461C31" w14:textId="2A9C6081" w:rsidR="00DD2984" w:rsidRPr="00602D26" w:rsidRDefault="00BE1533">
            <w:pPr>
              <w:jc w:val="both"/>
              <w:rPr>
                <w:bCs/>
                <w:sz w:val="20"/>
              </w:rPr>
            </w:pPr>
            <w:r w:rsidRPr="00602D26">
              <w:rPr>
                <w:bCs/>
                <w:sz w:val="20"/>
              </w:rPr>
              <w:t>November 1-30, 2023</w:t>
            </w:r>
          </w:p>
        </w:tc>
      </w:tr>
      <w:tr w:rsidR="00DD2984" w14:paraId="300360D5" w14:textId="06B46C7B" w:rsidTr="188180A2">
        <w:tc>
          <w:tcPr>
            <w:tcW w:w="5305" w:type="dxa"/>
          </w:tcPr>
          <w:p w14:paraId="12CE4A31" w14:textId="498CA09B" w:rsidR="00DD2984" w:rsidRPr="009344B8" w:rsidRDefault="00BE1533" w:rsidP="00572DF8">
            <w:pPr>
              <w:pStyle w:val="ListParagraph"/>
              <w:numPr>
                <w:ilvl w:val="0"/>
                <w:numId w:val="50"/>
              </w:numPr>
              <w:jc w:val="both"/>
              <w:rPr>
                <w:bCs/>
                <w:sz w:val="20"/>
              </w:rPr>
            </w:pPr>
            <w:r>
              <w:rPr>
                <w:bCs/>
                <w:sz w:val="20"/>
              </w:rPr>
              <w:t>A</w:t>
            </w:r>
            <w:r w:rsidRPr="00BE1533">
              <w:rPr>
                <w:bCs/>
                <w:sz w:val="20"/>
              </w:rPr>
              <w:t>ssist</w:t>
            </w:r>
            <w:r>
              <w:rPr>
                <w:bCs/>
                <w:sz w:val="20"/>
              </w:rPr>
              <w:t>ant</w:t>
            </w:r>
            <w:r w:rsidRPr="00BE1533">
              <w:rPr>
                <w:bCs/>
                <w:sz w:val="20"/>
              </w:rPr>
              <w:t xml:space="preserve"> data collection, </w:t>
            </w:r>
            <w:r>
              <w:rPr>
                <w:bCs/>
                <w:sz w:val="20"/>
              </w:rPr>
              <w:t>(</w:t>
            </w:r>
            <w:r w:rsidRPr="00BE1533">
              <w:rPr>
                <w:bCs/>
                <w:sz w:val="20"/>
              </w:rPr>
              <w:t>2 pe</w:t>
            </w:r>
            <w:r>
              <w:rPr>
                <w:bCs/>
                <w:sz w:val="20"/>
              </w:rPr>
              <w:t>rsons with disabilities</w:t>
            </w:r>
            <w:r w:rsidRPr="00BE1533">
              <w:rPr>
                <w:bCs/>
                <w:sz w:val="20"/>
              </w:rPr>
              <w:t xml:space="preserve"> per site</w:t>
            </w:r>
            <w:r>
              <w:rPr>
                <w:bCs/>
                <w:sz w:val="20"/>
              </w:rPr>
              <w:t>)</w:t>
            </w:r>
          </w:p>
        </w:tc>
        <w:tc>
          <w:tcPr>
            <w:tcW w:w="2160" w:type="dxa"/>
          </w:tcPr>
          <w:p w14:paraId="0F00E2A4" w14:textId="384937C4" w:rsidR="00DD2984" w:rsidRPr="00602D26" w:rsidRDefault="00BE1533" w:rsidP="188180A2">
            <w:pPr>
              <w:jc w:val="both"/>
              <w:rPr>
                <w:sz w:val="20"/>
                <w:szCs w:val="20"/>
              </w:rPr>
            </w:pPr>
            <w:r w:rsidRPr="188180A2">
              <w:rPr>
                <w:sz w:val="20"/>
                <w:szCs w:val="20"/>
              </w:rPr>
              <w:t>2,000.00</w:t>
            </w:r>
          </w:p>
        </w:tc>
        <w:tc>
          <w:tcPr>
            <w:tcW w:w="2160" w:type="dxa"/>
          </w:tcPr>
          <w:p w14:paraId="52B254B8" w14:textId="3253519A" w:rsidR="00DD2984" w:rsidRPr="00602D26" w:rsidRDefault="00602D26">
            <w:pPr>
              <w:jc w:val="both"/>
              <w:rPr>
                <w:bCs/>
                <w:sz w:val="20"/>
              </w:rPr>
            </w:pPr>
            <w:r w:rsidRPr="00602D26">
              <w:rPr>
                <w:bCs/>
                <w:sz w:val="20"/>
              </w:rPr>
              <w:t>November 6-24, 2023</w:t>
            </w:r>
          </w:p>
        </w:tc>
      </w:tr>
      <w:tr w:rsidR="00DD2984" w14:paraId="06B62045" w14:textId="1E68ECDD" w:rsidTr="188180A2">
        <w:tc>
          <w:tcPr>
            <w:tcW w:w="5305" w:type="dxa"/>
          </w:tcPr>
          <w:p w14:paraId="0CA68826" w14:textId="16292861" w:rsidR="00DD2984" w:rsidRPr="009344B8" w:rsidRDefault="00BE1533" w:rsidP="00572DF8">
            <w:pPr>
              <w:pStyle w:val="ListParagraph"/>
              <w:numPr>
                <w:ilvl w:val="0"/>
                <w:numId w:val="50"/>
              </w:numPr>
              <w:jc w:val="both"/>
              <w:rPr>
                <w:bCs/>
                <w:sz w:val="20"/>
              </w:rPr>
            </w:pPr>
            <w:r>
              <w:rPr>
                <w:bCs/>
                <w:sz w:val="20"/>
              </w:rPr>
              <w:t>DSA and travel to 4 data collection sites</w:t>
            </w:r>
          </w:p>
        </w:tc>
        <w:tc>
          <w:tcPr>
            <w:tcW w:w="2160" w:type="dxa"/>
          </w:tcPr>
          <w:p w14:paraId="6BC1D931" w14:textId="6BED2042" w:rsidR="00DD2984" w:rsidRPr="00602D26" w:rsidRDefault="00BE1533" w:rsidP="188180A2">
            <w:pPr>
              <w:jc w:val="both"/>
              <w:rPr>
                <w:sz w:val="20"/>
                <w:szCs w:val="20"/>
              </w:rPr>
            </w:pPr>
            <w:r w:rsidRPr="188180A2">
              <w:rPr>
                <w:sz w:val="20"/>
                <w:szCs w:val="20"/>
              </w:rPr>
              <w:t>2,500.00</w:t>
            </w:r>
          </w:p>
        </w:tc>
        <w:tc>
          <w:tcPr>
            <w:tcW w:w="2160" w:type="dxa"/>
          </w:tcPr>
          <w:p w14:paraId="3A53A1D8" w14:textId="53003854" w:rsidR="00DD2984" w:rsidRPr="00602D26" w:rsidRDefault="00602D26">
            <w:pPr>
              <w:jc w:val="both"/>
              <w:rPr>
                <w:bCs/>
                <w:sz w:val="20"/>
              </w:rPr>
            </w:pPr>
            <w:r w:rsidRPr="00602D26">
              <w:rPr>
                <w:bCs/>
                <w:sz w:val="20"/>
              </w:rPr>
              <w:t>November 6-17, 2023</w:t>
            </w:r>
          </w:p>
        </w:tc>
      </w:tr>
      <w:tr w:rsidR="00DD2984" w14:paraId="2C510C0B" w14:textId="3574A0DA" w:rsidTr="188180A2">
        <w:tc>
          <w:tcPr>
            <w:tcW w:w="5305" w:type="dxa"/>
          </w:tcPr>
          <w:p w14:paraId="1400A719" w14:textId="1F351902" w:rsidR="00DD2984" w:rsidRPr="009344B8" w:rsidRDefault="00BE1533" w:rsidP="00DE0F86">
            <w:pPr>
              <w:pStyle w:val="ListParagraph"/>
              <w:numPr>
                <w:ilvl w:val="0"/>
                <w:numId w:val="50"/>
              </w:numPr>
              <w:jc w:val="both"/>
              <w:rPr>
                <w:bCs/>
                <w:sz w:val="20"/>
              </w:rPr>
            </w:pPr>
            <w:r>
              <w:rPr>
                <w:bCs/>
                <w:sz w:val="20"/>
              </w:rPr>
              <w:t>R</w:t>
            </w:r>
            <w:r w:rsidRPr="00BE1533">
              <w:rPr>
                <w:bCs/>
                <w:sz w:val="20"/>
              </w:rPr>
              <w:t xml:space="preserve">efreshments at all the </w:t>
            </w:r>
            <w:r>
              <w:rPr>
                <w:bCs/>
                <w:sz w:val="20"/>
              </w:rPr>
              <w:t>7</w:t>
            </w:r>
            <w:r w:rsidRPr="00BE1533">
              <w:rPr>
                <w:bCs/>
                <w:sz w:val="20"/>
              </w:rPr>
              <w:t xml:space="preserve"> data collection sites</w:t>
            </w:r>
          </w:p>
        </w:tc>
        <w:tc>
          <w:tcPr>
            <w:tcW w:w="2160" w:type="dxa"/>
          </w:tcPr>
          <w:p w14:paraId="78172E1D" w14:textId="02FB7DD0" w:rsidR="00DD2984" w:rsidRPr="00602D26" w:rsidRDefault="00BE1533" w:rsidP="188180A2">
            <w:pPr>
              <w:jc w:val="both"/>
              <w:rPr>
                <w:sz w:val="20"/>
                <w:szCs w:val="20"/>
              </w:rPr>
            </w:pPr>
            <w:r w:rsidRPr="188180A2">
              <w:rPr>
                <w:sz w:val="20"/>
                <w:szCs w:val="20"/>
              </w:rPr>
              <w:t>500.00</w:t>
            </w:r>
          </w:p>
        </w:tc>
        <w:tc>
          <w:tcPr>
            <w:tcW w:w="2160" w:type="dxa"/>
          </w:tcPr>
          <w:p w14:paraId="564BACAD" w14:textId="0D434EA5" w:rsidR="00DD2984" w:rsidRPr="00602D26" w:rsidRDefault="00602D26">
            <w:pPr>
              <w:jc w:val="both"/>
              <w:rPr>
                <w:bCs/>
                <w:sz w:val="20"/>
              </w:rPr>
            </w:pPr>
            <w:r w:rsidRPr="00602D26">
              <w:rPr>
                <w:bCs/>
                <w:sz w:val="20"/>
              </w:rPr>
              <w:t>November 6-24, 2023</w:t>
            </w:r>
          </w:p>
        </w:tc>
      </w:tr>
      <w:tr w:rsidR="00D35DE3" w:rsidRPr="00D35DE3" w14:paraId="7581A48F" w14:textId="77777777" w:rsidTr="188180A2">
        <w:tc>
          <w:tcPr>
            <w:tcW w:w="5305" w:type="dxa"/>
          </w:tcPr>
          <w:p w14:paraId="35837E68" w14:textId="5B251A3B" w:rsidR="00D35DE3" w:rsidRPr="00EF4E76" w:rsidRDefault="00D35DE3" w:rsidP="188180A2">
            <w:pPr>
              <w:jc w:val="both"/>
              <w:rPr>
                <w:i/>
                <w:iCs/>
                <w:sz w:val="20"/>
                <w:szCs w:val="20"/>
              </w:rPr>
            </w:pPr>
            <w:r w:rsidRPr="188180A2">
              <w:rPr>
                <w:i/>
                <w:iCs/>
                <w:sz w:val="20"/>
                <w:szCs w:val="20"/>
              </w:rPr>
              <w:t>Sub-total</w:t>
            </w:r>
          </w:p>
        </w:tc>
        <w:tc>
          <w:tcPr>
            <w:tcW w:w="2160" w:type="dxa"/>
          </w:tcPr>
          <w:p w14:paraId="10951C5F" w14:textId="479D3540" w:rsidR="00D35DE3" w:rsidRPr="002E321C" w:rsidRDefault="008E64DC" w:rsidP="188180A2">
            <w:pPr>
              <w:jc w:val="both"/>
              <w:rPr>
                <w:i/>
                <w:iCs/>
                <w:sz w:val="20"/>
                <w:szCs w:val="20"/>
              </w:rPr>
            </w:pPr>
            <w:r w:rsidRPr="002E321C">
              <w:rPr>
                <w:i/>
                <w:iCs/>
                <w:sz w:val="20"/>
                <w:szCs w:val="20"/>
              </w:rPr>
              <w:t>10,000.00</w:t>
            </w:r>
            <w:r w:rsidR="6F5A2877" w:rsidRPr="002E321C">
              <w:rPr>
                <w:i/>
                <w:iCs/>
                <w:sz w:val="20"/>
                <w:szCs w:val="20"/>
              </w:rPr>
              <w:t xml:space="preserve"> USD</w:t>
            </w:r>
          </w:p>
        </w:tc>
        <w:tc>
          <w:tcPr>
            <w:tcW w:w="2160" w:type="dxa"/>
          </w:tcPr>
          <w:p w14:paraId="436E3204" w14:textId="77777777" w:rsidR="00D35DE3" w:rsidRPr="00EF4E76" w:rsidRDefault="00D35DE3">
            <w:pPr>
              <w:jc w:val="both"/>
              <w:rPr>
                <w:b/>
                <w:i/>
                <w:iCs/>
                <w:sz w:val="20"/>
              </w:rPr>
            </w:pPr>
          </w:p>
        </w:tc>
      </w:tr>
      <w:tr w:rsidR="00DD2984" w14:paraId="6D214B2F" w14:textId="1C7302CC" w:rsidTr="188180A2">
        <w:tc>
          <w:tcPr>
            <w:tcW w:w="5305" w:type="dxa"/>
            <w:shd w:val="clear" w:color="auto" w:fill="EEECE1" w:themeFill="background2"/>
          </w:tcPr>
          <w:p w14:paraId="09744F6A" w14:textId="7EE714A1" w:rsidR="00DD2984" w:rsidRDefault="195C5B54" w:rsidP="649DDF30">
            <w:pPr>
              <w:jc w:val="both"/>
              <w:rPr>
                <w:b/>
                <w:bCs/>
                <w:sz w:val="20"/>
                <w:szCs w:val="20"/>
              </w:rPr>
            </w:pPr>
            <w:r w:rsidRPr="188180A2">
              <w:rPr>
                <w:b/>
                <w:bCs/>
                <w:sz w:val="20"/>
                <w:szCs w:val="20"/>
              </w:rPr>
              <w:t xml:space="preserve"> </w:t>
            </w:r>
          </w:p>
        </w:tc>
        <w:tc>
          <w:tcPr>
            <w:tcW w:w="2160" w:type="dxa"/>
            <w:shd w:val="clear" w:color="auto" w:fill="EEECE1" w:themeFill="background2"/>
          </w:tcPr>
          <w:p w14:paraId="4E1740E4" w14:textId="646D0155" w:rsidR="00DD2984" w:rsidRDefault="00DD2984" w:rsidP="649DDF30">
            <w:pPr>
              <w:jc w:val="both"/>
              <w:rPr>
                <w:b/>
                <w:bCs/>
                <w:sz w:val="20"/>
                <w:szCs w:val="20"/>
              </w:rPr>
            </w:pPr>
          </w:p>
        </w:tc>
        <w:tc>
          <w:tcPr>
            <w:tcW w:w="2160" w:type="dxa"/>
            <w:shd w:val="clear" w:color="auto" w:fill="EEECE1" w:themeFill="background2"/>
          </w:tcPr>
          <w:p w14:paraId="033F05E2" w14:textId="44D8F3CB" w:rsidR="00DD2984" w:rsidRDefault="00DD2984" w:rsidP="649DDF30">
            <w:pPr>
              <w:jc w:val="both"/>
              <w:rPr>
                <w:b/>
                <w:bCs/>
                <w:sz w:val="20"/>
                <w:szCs w:val="20"/>
              </w:rPr>
            </w:pPr>
          </w:p>
        </w:tc>
      </w:tr>
      <w:tr w:rsidR="00D35DE3" w:rsidRPr="00D35DE3" w14:paraId="62054021" w14:textId="77777777" w:rsidTr="188180A2">
        <w:tc>
          <w:tcPr>
            <w:tcW w:w="5305" w:type="dxa"/>
          </w:tcPr>
          <w:p w14:paraId="163EDEE8" w14:textId="44B59521" w:rsidR="00D35DE3" w:rsidRPr="00EF4E76" w:rsidRDefault="00D35DE3" w:rsidP="00D35DE3">
            <w:pPr>
              <w:jc w:val="both"/>
              <w:rPr>
                <w:b/>
                <w:i/>
                <w:iCs/>
                <w:sz w:val="20"/>
              </w:rPr>
            </w:pPr>
            <w:r w:rsidRPr="00EF4E76">
              <w:rPr>
                <w:b/>
                <w:i/>
                <w:iCs/>
                <w:sz w:val="20"/>
              </w:rPr>
              <w:t>Total</w:t>
            </w:r>
          </w:p>
        </w:tc>
        <w:tc>
          <w:tcPr>
            <w:tcW w:w="2160" w:type="dxa"/>
          </w:tcPr>
          <w:p w14:paraId="04FA1B10" w14:textId="5CA0D8FF" w:rsidR="00D35DE3" w:rsidRPr="00D35DE3" w:rsidRDefault="00FD6040" w:rsidP="188180A2">
            <w:pPr>
              <w:jc w:val="both"/>
              <w:rPr>
                <w:b/>
                <w:bCs/>
                <w:i/>
                <w:iCs/>
                <w:sz w:val="20"/>
                <w:szCs w:val="20"/>
              </w:rPr>
            </w:pPr>
            <w:r w:rsidRPr="188180A2">
              <w:rPr>
                <w:b/>
                <w:bCs/>
                <w:i/>
                <w:iCs/>
                <w:sz w:val="20"/>
                <w:szCs w:val="20"/>
              </w:rPr>
              <w:t>70,000.00</w:t>
            </w:r>
            <w:r w:rsidR="3A09E8BB" w:rsidRPr="188180A2">
              <w:rPr>
                <w:b/>
                <w:bCs/>
                <w:i/>
                <w:iCs/>
                <w:sz w:val="20"/>
                <w:szCs w:val="20"/>
              </w:rPr>
              <w:t xml:space="preserve"> USD</w:t>
            </w:r>
            <w:r w:rsidR="0BE6EE62" w:rsidRPr="188180A2">
              <w:rPr>
                <w:b/>
                <w:bCs/>
                <w:i/>
                <w:iCs/>
                <w:sz w:val="20"/>
                <w:szCs w:val="20"/>
              </w:rPr>
              <w:t xml:space="preserve"> (including 7 % PSC) </w:t>
            </w:r>
          </w:p>
        </w:tc>
        <w:tc>
          <w:tcPr>
            <w:tcW w:w="2160" w:type="dxa"/>
          </w:tcPr>
          <w:p w14:paraId="09ECF1CF" w14:textId="77777777" w:rsidR="00D35DE3" w:rsidRPr="00D35DE3" w:rsidRDefault="00D35DE3">
            <w:pPr>
              <w:jc w:val="both"/>
              <w:rPr>
                <w:b/>
                <w:i/>
                <w:iCs/>
                <w:sz w:val="20"/>
              </w:rPr>
            </w:pPr>
          </w:p>
        </w:tc>
      </w:tr>
    </w:tbl>
    <w:p w14:paraId="2496052A" w14:textId="77777777" w:rsidR="00D07A04" w:rsidRDefault="00D07A04" w:rsidP="001E13E1">
      <w:pPr>
        <w:spacing w:after="0" w:line="240" w:lineRule="auto"/>
        <w:jc w:val="both"/>
        <w:rPr>
          <w:b/>
          <w:sz w:val="20"/>
        </w:rPr>
      </w:pPr>
    </w:p>
    <w:p w14:paraId="6700ECFA" w14:textId="29902397" w:rsidR="0015106D" w:rsidRDefault="0015106D" w:rsidP="001E13E1">
      <w:pPr>
        <w:spacing w:after="0" w:line="240" w:lineRule="auto"/>
        <w:jc w:val="both"/>
        <w:rPr>
          <w:b/>
          <w:sz w:val="20"/>
        </w:rPr>
      </w:pPr>
    </w:p>
    <w:p w14:paraId="01938797" w14:textId="28887E3D" w:rsidR="0022334C" w:rsidRPr="00D90360" w:rsidRDefault="0022334C" w:rsidP="00626260">
      <w:pPr>
        <w:pStyle w:val="paragraph"/>
        <w:spacing w:before="0" w:beforeAutospacing="0" w:after="0" w:afterAutospacing="0"/>
        <w:jc w:val="both"/>
        <w:textAlignment w:val="baseline"/>
        <w:rPr>
          <w:rStyle w:val="eop"/>
          <w:rFonts w:asciiTheme="minorHAnsi" w:hAnsiTheme="minorHAnsi" w:cstheme="minorHAnsi"/>
          <w:color w:val="000000"/>
          <w:sz w:val="22"/>
          <w:szCs w:val="22"/>
          <w:shd w:val="clear" w:color="auto" w:fill="FFFFFF"/>
        </w:rPr>
      </w:pPr>
      <w:r w:rsidRPr="00D90360">
        <w:rPr>
          <w:rStyle w:val="normaltextrun"/>
          <w:rFonts w:asciiTheme="minorHAnsi" w:hAnsiTheme="minorHAnsi" w:cstheme="minorHAnsi"/>
          <w:color w:val="000000"/>
          <w:sz w:val="22"/>
          <w:szCs w:val="22"/>
          <w:shd w:val="clear" w:color="auto" w:fill="FFFFFF"/>
        </w:rPr>
        <w:t>The activities outlined above should be conducted through a multi-stakeholder approach including all key national stakeholders, such as participating UN organizations, government stakeholders, OPDs, and civil society, and additional stakeholders, such as donors, private sector, should be consulted during the data collection process of the Situational Analysis.</w:t>
      </w:r>
      <w:r w:rsidRPr="00D90360">
        <w:rPr>
          <w:rStyle w:val="eop"/>
          <w:rFonts w:asciiTheme="minorHAnsi" w:hAnsiTheme="minorHAnsi" w:cstheme="minorHAnsi"/>
          <w:color w:val="000000"/>
          <w:sz w:val="22"/>
          <w:szCs w:val="22"/>
          <w:shd w:val="clear" w:color="auto" w:fill="FFFFFF"/>
        </w:rPr>
        <w:t> </w:t>
      </w:r>
    </w:p>
    <w:p w14:paraId="5B4B7147" w14:textId="77777777" w:rsidR="0049081C" w:rsidRPr="00D90360" w:rsidRDefault="00B61A5C" w:rsidP="00B61A5C">
      <w:pPr>
        <w:pStyle w:val="paragraph"/>
        <w:spacing w:after="0"/>
        <w:jc w:val="both"/>
        <w:textAlignment w:val="baseline"/>
        <w:rPr>
          <w:rStyle w:val="normaltextrun"/>
          <w:rFonts w:asciiTheme="minorHAnsi" w:hAnsiTheme="minorHAnsi" w:cstheme="minorHAnsi"/>
          <w:sz w:val="22"/>
          <w:szCs w:val="22"/>
        </w:rPr>
      </w:pPr>
      <w:r w:rsidRPr="00D90360">
        <w:rPr>
          <w:rStyle w:val="normaltextrun"/>
          <w:rFonts w:asciiTheme="minorHAnsi" w:hAnsiTheme="minorHAnsi" w:cstheme="minorHAnsi"/>
          <w:sz w:val="22"/>
          <w:szCs w:val="22"/>
        </w:rPr>
        <w:t>The workplan and budget is collaboratively prepared by the UN Resident Coordinator's Office (RCO) along with U</w:t>
      </w:r>
      <w:r w:rsidR="000B4DD0" w:rsidRPr="00D90360">
        <w:rPr>
          <w:rStyle w:val="normaltextrun"/>
          <w:rFonts w:asciiTheme="minorHAnsi" w:hAnsiTheme="minorHAnsi" w:cstheme="minorHAnsi"/>
          <w:sz w:val="22"/>
          <w:szCs w:val="22"/>
        </w:rPr>
        <w:t>nited Nations Country Team (U</w:t>
      </w:r>
      <w:r w:rsidRPr="00D90360">
        <w:rPr>
          <w:rStyle w:val="normaltextrun"/>
          <w:rFonts w:asciiTheme="minorHAnsi" w:hAnsiTheme="minorHAnsi" w:cstheme="minorHAnsi"/>
          <w:sz w:val="22"/>
          <w:szCs w:val="22"/>
        </w:rPr>
        <w:t>NCT</w:t>
      </w:r>
      <w:r w:rsidR="004B2B35" w:rsidRPr="00D90360">
        <w:rPr>
          <w:rStyle w:val="normaltextrun"/>
          <w:rFonts w:asciiTheme="minorHAnsi" w:hAnsiTheme="minorHAnsi" w:cstheme="minorHAnsi"/>
          <w:sz w:val="22"/>
          <w:szCs w:val="22"/>
        </w:rPr>
        <w:t>)</w:t>
      </w:r>
      <w:r w:rsidRPr="00D90360">
        <w:rPr>
          <w:rStyle w:val="normaltextrun"/>
          <w:rFonts w:asciiTheme="minorHAnsi" w:hAnsiTheme="minorHAnsi" w:cstheme="minorHAnsi"/>
          <w:sz w:val="22"/>
          <w:szCs w:val="22"/>
        </w:rPr>
        <w:t>. The United Nations Resident Coordinator (UNRC) and the U</w:t>
      </w:r>
      <w:r w:rsidR="004B2B35" w:rsidRPr="00D90360">
        <w:rPr>
          <w:rStyle w:val="normaltextrun"/>
          <w:rFonts w:asciiTheme="minorHAnsi" w:hAnsiTheme="minorHAnsi" w:cstheme="minorHAnsi"/>
          <w:sz w:val="22"/>
          <w:szCs w:val="22"/>
        </w:rPr>
        <w:t>NCT</w:t>
      </w:r>
      <w:r w:rsidRPr="00D90360">
        <w:rPr>
          <w:rStyle w:val="normaltextrun"/>
          <w:rFonts w:asciiTheme="minorHAnsi" w:hAnsiTheme="minorHAnsi" w:cstheme="minorHAnsi"/>
          <w:sz w:val="22"/>
          <w:szCs w:val="22"/>
        </w:rPr>
        <w:t xml:space="preserve"> share joint accountability for the quality of the </w:t>
      </w:r>
      <w:r w:rsidR="0049081C" w:rsidRPr="00D90360">
        <w:rPr>
          <w:rStyle w:val="normaltextrun"/>
          <w:rFonts w:asciiTheme="minorHAnsi" w:hAnsiTheme="minorHAnsi" w:cstheme="minorHAnsi"/>
          <w:sz w:val="22"/>
          <w:szCs w:val="22"/>
        </w:rPr>
        <w:t xml:space="preserve">final deliverables. </w:t>
      </w:r>
    </w:p>
    <w:p w14:paraId="53C9E89A" w14:textId="44DBE207" w:rsidR="00626260" w:rsidRPr="00D90360" w:rsidRDefault="0049081C" w:rsidP="00B61A5C">
      <w:pPr>
        <w:pStyle w:val="paragraph"/>
        <w:spacing w:after="0"/>
        <w:jc w:val="both"/>
        <w:textAlignment w:val="baseline"/>
        <w:rPr>
          <w:rStyle w:val="eop"/>
          <w:rFonts w:asciiTheme="minorHAnsi" w:hAnsiTheme="minorHAnsi" w:cstheme="minorHAnsi"/>
          <w:sz w:val="22"/>
          <w:szCs w:val="22"/>
        </w:rPr>
      </w:pPr>
      <w:r w:rsidRPr="00D90360">
        <w:rPr>
          <w:rStyle w:val="normaltextrun"/>
          <w:rFonts w:asciiTheme="minorHAnsi" w:hAnsiTheme="minorHAnsi" w:cstheme="minorHAnsi"/>
          <w:sz w:val="22"/>
          <w:szCs w:val="22"/>
        </w:rPr>
        <w:t>F</w:t>
      </w:r>
      <w:r w:rsidR="00626260" w:rsidRPr="00D90360">
        <w:rPr>
          <w:rStyle w:val="normaltextrun"/>
          <w:rFonts w:asciiTheme="minorHAnsi" w:hAnsiTheme="minorHAnsi" w:cstheme="minorHAnsi"/>
          <w:sz w:val="22"/>
          <w:szCs w:val="22"/>
        </w:rPr>
        <w:t>or administrative purposes, one UN agency will receive the funds for the Inception Phase</w:t>
      </w:r>
      <w:r w:rsidR="004C07DB">
        <w:rPr>
          <w:rStyle w:val="normaltextrun"/>
          <w:rFonts w:asciiTheme="minorHAnsi" w:hAnsiTheme="minorHAnsi" w:cstheme="minorHAnsi"/>
          <w:sz w:val="22"/>
          <w:szCs w:val="22"/>
        </w:rPr>
        <w:t xml:space="preserve"> through UNDP</w:t>
      </w:r>
      <w:r w:rsidR="00626260" w:rsidRPr="00D90360">
        <w:rPr>
          <w:rStyle w:val="normaltextrun"/>
          <w:rFonts w:asciiTheme="minorHAnsi" w:hAnsiTheme="minorHAnsi" w:cstheme="minorHAnsi"/>
          <w:sz w:val="22"/>
          <w:szCs w:val="22"/>
        </w:rPr>
        <w:t xml:space="preserve">, but </w:t>
      </w:r>
      <w:r w:rsidR="00626260" w:rsidRPr="002E321C">
        <w:rPr>
          <w:rStyle w:val="normaltextrun"/>
          <w:rFonts w:asciiTheme="minorHAnsi" w:hAnsiTheme="minorHAnsi" w:cstheme="minorHAnsi"/>
          <w:sz w:val="22"/>
          <w:szCs w:val="22"/>
        </w:rPr>
        <w:t>it is expected that the UNCT will carry out the activities jointly.</w:t>
      </w:r>
    </w:p>
    <w:p w14:paraId="03ED4FDD" w14:textId="6880D5A6" w:rsidR="00626260" w:rsidRDefault="00626260" w:rsidP="00626260">
      <w:pPr>
        <w:pStyle w:val="paragraph"/>
        <w:spacing w:before="0" w:beforeAutospacing="0" w:after="0" w:afterAutospacing="0"/>
        <w:jc w:val="both"/>
        <w:textAlignment w:val="baseline"/>
        <w:rPr>
          <w:rStyle w:val="normaltextrun"/>
          <w:rFonts w:asciiTheme="minorHAnsi" w:hAnsiTheme="minorHAnsi" w:cstheme="minorHAnsi"/>
        </w:rPr>
      </w:pPr>
      <w:r w:rsidRPr="00FC39D5">
        <w:rPr>
          <w:rStyle w:val="normaltextrun"/>
          <w:rFonts w:asciiTheme="minorHAnsi" w:hAnsiTheme="minorHAnsi" w:cstheme="minorHAnsi"/>
          <w:sz w:val="22"/>
          <w:szCs w:val="22"/>
        </w:rPr>
        <w:t>The first step for UNCTs is to identify potential partners</w:t>
      </w:r>
      <w:r w:rsidR="00CF5BBB" w:rsidRPr="00FC39D5">
        <w:rPr>
          <w:rStyle w:val="normaltextrun"/>
          <w:rFonts w:asciiTheme="minorHAnsi" w:hAnsiTheme="minorHAnsi" w:cstheme="minorHAnsi"/>
          <w:sz w:val="22"/>
          <w:szCs w:val="22"/>
        </w:rPr>
        <w:t xml:space="preserve"> to engage in the Situational analysis and capacity building </w:t>
      </w:r>
      <w:r w:rsidR="002550A1" w:rsidRPr="00FC39D5">
        <w:rPr>
          <w:rStyle w:val="normaltextrun"/>
          <w:rFonts w:asciiTheme="minorHAnsi" w:hAnsiTheme="minorHAnsi" w:cstheme="minorHAnsi"/>
          <w:sz w:val="22"/>
          <w:szCs w:val="22"/>
        </w:rPr>
        <w:t xml:space="preserve">workshop. </w:t>
      </w:r>
      <w:r w:rsidR="007A1CB7" w:rsidRPr="00FC39D5">
        <w:rPr>
          <w:rStyle w:val="normaltextrun"/>
          <w:rFonts w:asciiTheme="minorHAnsi" w:hAnsiTheme="minorHAnsi" w:cstheme="minorHAnsi"/>
          <w:sz w:val="22"/>
          <w:szCs w:val="22"/>
        </w:rPr>
        <w:t xml:space="preserve">This </w:t>
      </w:r>
      <w:r w:rsidRPr="00FC39D5">
        <w:rPr>
          <w:rStyle w:val="normaltextrun"/>
          <w:rFonts w:asciiTheme="minorHAnsi" w:hAnsiTheme="minorHAnsi" w:cstheme="minorHAnsi"/>
          <w:sz w:val="22"/>
          <w:szCs w:val="22"/>
        </w:rPr>
        <w:t>group should be inclusive and broad to ensure the engagement of disability specific and mainstream partners committed to disability inclusive development.  UNCTs should identify interested UN agencies, a diversity of representatives from OPDs including most marginalized groups, government stakeholders across ministries and departments, relevant civil society organizations such as women’s rights organisations, and other relevant stakeholders. These groups of stakeholders will be engaged in the training, planning and validation of the deliverables. </w:t>
      </w:r>
      <w:r w:rsidRPr="00FC39D5">
        <w:rPr>
          <w:rStyle w:val="normaltextrun"/>
          <w:rFonts w:asciiTheme="minorHAnsi" w:hAnsiTheme="minorHAnsi" w:cstheme="minorHAnsi"/>
        </w:rPr>
        <w:t> </w:t>
      </w:r>
    </w:p>
    <w:p w14:paraId="10EE6326" w14:textId="77777777" w:rsidR="00FC39D5" w:rsidRPr="00FC39D5" w:rsidRDefault="00FC39D5" w:rsidP="00626260">
      <w:pPr>
        <w:pStyle w:val="paragraph"/>
        <w:spacing w:before="0" w:beforeAutospacing="0" w:after="0" w:afterAutospacing="0"/>
        <w:jc w:val="both"/>
        <w:textAlignment w:val="baseline"/>
        <w:rPr>
          <w:rStyle w:val="normaltextrun"/>
          <w:rFonts w:asciiTheme="minorHAnsi" w:hAnsiTheme="minorHAnsi" w:cstheme="minorHAnsi"/>
        </w:rPr>
      </w:pPr>
    </w:p>
    <w:p w14:paraId="0658796D" w14:textId="2DBA6003" w:rsidR="00CF3F3E" w:rsidRPr="002E321C" w:rsidRDefault="00FC39D5" w:rsidP="205E27F6">
      <w:pPr>
        <w:pStyle w:val="paragraph"/>
        <w:spacing w:before="0" w:beforeAutospacing="0" w:after="0" w:afterAutospacing="0"/>
        <w:jc w:val="both"/>
        <w:textAlignment w:val="baseline"/>
        <w:rPr>
          <w:rStyle w:val="normaltextrun"/>
          <w:rFonts w:asciiTheme="minorHAnsi" w:hAnsiTheme="minorHAnsi" w:cstheme="minorBidi"/>
          <w:i/>
          <w:iCs/>
          <w:sz w:val="22"/>
          <w:szCs w:val="22"/>
        </w:rPr>
      </w:pPr>
      <w:r w:rsidRPr="002E321C">
        <w:rPr>
          <w:rFonts w:asciiTheme="minorHAnsi" w:hAnsiTheme="minorHAnsi" w:cstheme="minorBidi"/>
          <w:i/>
          <w:iCs/>
          <w:sz w:val="22"/>
          <w:szCs w:val="22"/>
          <w:lang w:val="en-US"/>
        </w:rPr>
        <w:t>Findings from the analysis will be used to identify key priorities where UNCT can provide the biggest impact in accelerating CRPD implementation and enhance disability inclusion. The focal point for the persons with disabilities Vulnerability Risk Assessment is the RCO Data Management Officer, under the supervision of RCO Team Leader, supported by the UN Botswana Country Team (UNCT). A Reference Group will be constituted for the purpose of the Vulnerability Assessment only. This will be made up of Government of Botswana National Coordination Office of Persons with Disabilities, BOFOD and UN Botswana focal points (UNAIDS, UNDP, OHCHR, UNFPA, UNICEF).</w:t>
      </w:r>
    </w:p>
    <w:p w14:paraId="620994B9" w14:textId="77777777" w:rsidR="00987200" w:rsidRPr="002E321C" w:rsidRDefault="00987200" w:rsidP="205E27F6">
      <w:pPr>
        <w:spacing w:after="0" w:line="240" w:lineRule="auto"/>
        <w:jc w:val="both"/>
        <w:rPr>
          <w:i/>
          <w:iCs/>
        </w:rPr>
      </w:pPr>
    </w:p>
    <w:p w14:paraId="3CB4EC0A" w14:textId="1DBE4DE7" w:rsidR="009455B7" w:rsidRPr="002E321C" w:rsidRDefault="009455B7" w:rsidP="002E321C">
      <w:pPr>
        <w:spacing w:after="0" w:line="240" w:lineRule="auto"/>
        <w:jc w:val="both"/>
        <w:rPr>
          <w:i/>
          <w:iCs/>
          <w:highlight w:val="yellow"/>
        </w:rPr>
      </w:pPr>
    </w:p>
    <w:sectPr w:rsidR="009455B7" w:rsidRPr="002E321C" w:rsidSect="00EF3D73">
      <w:headerReference w:type="default" r:id="rId12"/>
      <w:footerReference w:type="default" r:id="rId13"/>
      <w:pgSz w:w="12240" w:h="15840" w:code="1"/>
      <w:pgMar w:top="1170" w:right="1440" w:bottom="171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6500E" w14:textId="77777777" w:rsidR="00662B58" w:rsidRDefault="00662B58" w:rsidP="00AE5E29">
      <w:pPr>
        <w:spacing w:after="0" w:line="240" w:lineRule="auto"/>
      </w:pPr>
      <w:r>
        <w:separator/>
      </w:r>
    </w:p>
  </w:endnote>
  <w:endnote w:type="continuationSeparator" w:id="0">
    <w:p w14:paraId="5ACEAE58" w14:textId="77777777" w:rsidR="00662B58" w:rsidRDefault="00662B58" w:rsidP="00AE5E29">
      <w:pPr>
        <w:spacing w:after="0" w:line="240" w:lineRule="auto"/>
      </w:pPr>
      <w:r>
        <w:continuationSeparator/>
      </w:r>
    </w:p>
  </w:endnote>
  <w:endnote w:type="continuationNotice" w:id="1">
    <w:p w14:paraId="0A56E477" w14:textId="77777777" w:rsidR="00662B58" w:rsidRDefault="00662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FEE9" w14:textId="5B135A14" w:rsidR="540DB935" w:rsidRDefault="540DB935" w:rsidP="002E3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AECBA" w14:textId="77777777" w:rsidR="00662B58" w:rsidRDefault="00662B58" w:rsidP="00AE5E29">
      <w:pPr>
        <w:spacing w:after="0" w:line="240" w:lineRule="auto"/>
      </w:pPr>
      <w:r>
        <w:separator/>
      </w:r>
    </w:p>
  </w:footnote>
  <w:footnote w:type="continuationSeparator" w:id="0">
    <w:p w14:paraId="37145280" w14:textId="77777777" w:rsidR="00662B58" w:rsidRDefault="00662B58" w:rsidP="00AE5E29">
      <w:pPr>
        <w:spacing w:after="0" w:line="240" w:lineRule="auto"/>
      </w:pPr>
      <w:r>
        <w:continuationSeparator/>
      </w:r>
    </w:p>
  </w:footnote>
  <w:footnote w:type="continuationNotice" w:id="1">
    <w:p w14:paraId="21CD636A" w14:textId="77777777" w:rsidR="00662B58" w:rsidRDefault="00662B58">
      <w:pPr>
        <w:spacing w:after="0" w:line="240" w:lineRule="auto"/>
      </w:pPr>
    </w:p>
  </w:footnote>
  <w:footnote w:id="2">
    <w:p w14:paraId="2048FC12" w14:textId="6DAED8D5" w:rsidR="00EF4E76" w:rsidRDefault="00EF4E76">
      <w:pPr>
        <w:pStyle w:val="FootnoteText"/>
      </w:pPr>
      <w:r>
        <w:rPr>
          <w:rStyle w:val="FootnoteReference"/>
        </w:rPr>
        <w:footnoteRef/>
      </w:r>
      <w:r>
        <w:t xml:space="preserve"> Budget for this phase is </w:t>
      </w:r>
      <w:proofErr w:type="gramStart"/>
      <w:r w:rsidR="007B4B58">
        <w:t>70,000</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4D90" w14:textId="27C46C25" w:rsidR="00E33499" w:rsidRDefault="00E33499" w:rsidP="00E3349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023"/>
    <w:multiLevelType w:val="hybridMultilevel"/>
    <w:tmpl w:val="12AC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05397"/>
    <w:multiLevelType w:val="hybridMultilevel"/>
    <w:tmpl w:val="F8683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2336B"/>
    <w:multiLevelType w:val="multilevel"/>
    <w:tmpl w:val="BC7ECC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D70168"/>
    <w:multiLevelType w:val="hybridMultilevel"/>
    <w:tmpl w:val="4FE2DF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C10D6"/>
    <w:multiLevelType w:val="hybridMultilevel"/>
    <w:tmpl w:val="301E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EC0441"/>
    <w:multiLevelType w:val="hybridMultilevel"/>
    <w:tmpl w:val="E29C3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248B0"/>
    <w:multiLevelType w:val="hybridMultilevel"/>
    <w:tmpl w:val="9F92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868B4"/>
    <w:multiLevelType w:val="hybridMultilevel"/>
    <w:tmpl w:val="1AF219C8"/>
    <w:lvl w:ilvl="0" w:tplc="C2C0E43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A13B46"/>
    <w:multiLevelType w:val="hybridMultilevel"/>
    <w:tmpl w:val="A2AC2252"/>
    <w:lvl w:ilvl="0" w:tplc="9D1CD0AA">
      <w:numFmt w:val="bullet"/>
      <w:lvlText w:val="•"/>
      <w:lvlJc w:val="left"/>
      <w:pPr>
        <w:ind w:left="1080" w:hanging="72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0B892DBE"/>
    <w:multiLevelType w:val="hybridMultilevel"/>
    <w:tmpl w:val="9968955C"/>
    <w:lvl w:ilvl="0" w:tplc="906CF132">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563CA7"/>
    <w:multiLevelType w:val="hybridMultilevel"/>
    <w:tmpl w:val="378C8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073470"/>
    <w:multiLevelType w:val="hybridMultilevel"/>
    <w:tmpl w:val="CD54BB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D6F74B"/>
    <w:multiLevelType w:val="hybridMultilevel"/>
    <w:tmpl w:val="5650A4D0"/>
    <w:lvl w:ilvl="0" w:tplc="32545226">
      <w:start w:val="1"/>
      <w:numFmt w:val="bullet"/>
      <w:lvlText w:val=""/>
      <w:lvlJc w:val="left"/>
      <w:pPr>
        <w:ind w:left="720" w:hanging="360"/>
      </w:pPr>
      <w:rPr>
        <w:rFonts w:ascii="Symbol" w:hAnsi="Symbol" w:hint="default"/>
      </w:rPr>
    </w:lvl>
    <w:lvl w:ilvl="1" w:tplc="CAD86CC4">
      <w:start w:val="1"/>
      <w:numFmt w:val="bullet"/>
      <w:lvlText w:val="o"/>
      <w:lvlJc w:val="left"/>
      <w:pPr>
        <w:ind w:left="1440" w:hanging="360"/>
      </w:pPr>
      <w:rPr>
        <w:rFonts w:ascii="Courier New" w:hAnsi="Courier New" w:hint="default"/>
      </w:rPr>
    </w:lvl>
    <w:lvl w:ilvl="2" w:tplc="F3F80714">
      <w:start w:val="1"/>
      <w:numFmt w:val="bullet"/>
      <w:lvlText w:val=""/>
      <w:lvlJc w:val="left"/>
      <w:pPr>
        <w:ind w:left="2160" w:hanging="360"/>
      </w:pPr>
      <w:rPr>
        <w:rFonts w:ascii="Wingdings" w:hAnsi="Wingdings" w:hint="default"/>
      </w:rPr>
    </w:lvl>
    <w:lvl w:ilvl="3" w:tplc="00C86A1A">
      <w:start w:val="1"/>
      <w:numFmt w:val="bullet"/>
      <w:lvlText w:val=""/>
      <w:lvlJc w:val="left"/>
      <w:pPr>
        <w:ind w:left="2880" w:hanging="360"/>
      </w:pPr>
      <w:rPr>
        <w:rFonts w:ascii="Symbol" w:hAnsi="Symbol" w:hint="default"/>
      </w:rPr>
    </w:lvl>
    <w:lvl w:ilvl="4" w:tplc="D2F826E8">
      <w:start w:val="1"/>
      <w:numFmt w:val="bullet"/>
      <w:lvlText w:val="o"/>
      <w:lvlJc w:val="left"/>
      <w:pPr>
        <w:ind w:left="3600" w:hanging="360"/>
      </w:pPr>
      <w:rPr>
        <w:rFonts w:ascii="Courier New" w:hAnsi="Courier New" w:hint="default"/>
      </w:rPr>
    </w:lvl>
    <w:lvl w:ilvl="5" w:tplc="EF52B684">
      <w:start w:val="1"/>
      <w:numFmt w:val="bullet"/>
      <w:lvlText w:val=""/>
      <w:lvlJc w:val="left"/>
      <w:pPr>
        <w:ind w:left="4320" w:hanging="360"/>
      </w:pPr>
      <w:rPr>
        <w:rFonts w:ascii="Wingdings" w:hAnsi="Wingdings" w:hint="default"/>
      </w:rPr>
    </w:lvl>
    <w:lvl w:ilvl="6" w:tplc="567078CA">
      <w:start w:val="1"/>
      <w:numFmt w:val="bullet"/>
      <w:lvlText w:val=""/>
      <w:lvlJc w:val="left"/>
      <w:pPr>
        <w:ind w:left="5040" w:hanging="360"/>
      </w:pPr>
      <w:rPr>
        <w:rFonts w:ascii="Symbol" w:hAnsi="Symbol" w:hint="default"/>
      </w:rPr>
    </w:lvl>
    <w:lvl w:ilvl="7" w:tplc="7EE45AEA">
      <w:start w:val="1"/>
      <w:numFmt w:val="bullet"/>
      <w:lvlText w:val="o"/>
      <w:lvlJc w:val="left"/>
      <w:pPr>
        <w:ind w:left="5760" w:hanging="360"/>
      </w:pPr>
      <w:rPr>
        <w:rFonts w:ascii="Courier New" w:hAnsi="Courier New" w:hint="default"/>
      </w:rPr>
    </w:lvl>
    <w:lvl w:ilvl="8" w:tplc="2F900302">
      <w:start w:val="1"/>
      <w:numFmt w:val="bullet"/>
      <w:lvlText w:val=""/>
      <w:lvlJc w:val="left"/>
      <w:pPr>
        <w:ind w:left="6480" w:hanging="360"/>
      </w:pPr>
      <w:rPr>
        <w:rFonts w:ascii="Wingdings" w:hAnsi="Wingdings" w:hint="default"/>
      </w:rPr>
    </w:lvl>
  </w:abstractNum>
  <w:abstractNum w:abstractNumId="13" w15:restartNumberingAfterBreak="0">
    <w:nsid w:val="111C03D8"/>
    <w:multiLevelType w:val="hybridMultilevel"/>
    <w:tmpl w:val="DAFA679A"/>
    <w:lvl w:ilvl="0" w:tplc="505421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6A20A7"/>
    <w:multiLevelType w:val="multilevel"/>
    <w:tmpl w:val="9CF4AB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3C51E8C"/>
    <w:multiLevelType w:val="multilevel"/>
    <w:tmpl w:val="257C6B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AA56414"/>
    <w:multiLevelType w:val="hybridMultilevel"/>
    <w:tmpl w:val="6D386E5A"/>
    <w:lvl w:ilvl="0" w:tplc="F342D83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AC118C"/>
    <w:multiLevelType w:val="multilevel"/>
    <w:tmpl w:val="DACAFEE2"/>
    <w:lvl w:ilvl="0">
      <w:start w:val="2"/>
      <w:numFmt w:val="decimal"/>
      <w:lvlText w:val="%1"/>
      <w:lvlJc w:val="left"/>
      <w:pPr>
        <w:ind w:left="430" w:hanging="4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22C776D1"/>
    <w:multiLevelType w:val="multilevel"/>
    <w:tmpl w:val="F8A2FE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B16364"/>
    <w:multiLevelType w:val="hybridMultilevel"/>
    <w:tmpl w:val="713C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5F4A2D"/>
    <w:multiLevelType w:val="hybridMultilevel"/>
    <w:tmpl w:val="31808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6B15C0"/>
    <w:multiLevelType w:val="hybridMultilevel"/>
    <w:tmpl w:val="1B1EA12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28FE52E9"/>
    <w:multiLevelType w:val="hybridMultilevel"/>
    <w:tmpl w:val="01E4D1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16639F"/>
    <w:multiLevelType w:val="hybridMultilevel"/>
    <w:tmpl w:val="08A2A8A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2AAC330C"/>
    <w:multiLevelType w:val="hybridMultilevel"/>
    <w:tmpl w:val="1538782E"/>
    <w:lvl w:ilvl="0" w:tplc="3620EBAC">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5" w15:restartNumberingAfterBreak="0">
    <w:nsid w:val="2E390D8D"/>
    <w:multiLevelType w:val="hybridMultilevel"/>
    <w:tmpl w:val="2C8C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795599"/>
    <w:multiLevelType w:val="hybridMultilevel"/>
    <w:tmpl w:val="1C509CEC"/>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A322CC"/>
    <w:multiLevelType w:val="hybridMultilevel"/>
    <w:tmpl w:val="568C950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F141B68"/>
    <w:multiLevelType w:val="hybridMultilevel"/>
    <w:tmpl w:val="1916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1302DA"/>
    <w:multiLevelType w:val="hybridMultilevel"/>
    <w:tmpl w:val="7876D5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4286F41"/>
    <w:multiLevelType w:val="hybridMultilevel"/>
    <w:tmpl w:val="B0FC2E0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1" w15:restartNumberingAfterBreak="0">
    <w:nsid w:val="44372D38"/>
    <w:multiLevelType w:val="hybridMultilevel"/>
    <w:tmpl w:val="CDB2E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4DD1FD0"/>
    <w:multiLevelType w:val="hybridMultilevel"/>
    <w:tmpl w:val="39944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62C3674"/>
    <w:multiLevelType w:val="hybridMultilevel"/>
    <w:tmpl w:val="7DBABB0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00048C5"/>
    <w:multiLevelType w:val="hybridMultilevel"/>
    <w:tmpl w:val="0498B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2862240"/>
    <w:multiLevelType w:val="hybridMultilevel"/>
    <w:tmpl w:val="3B1887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3A059FE"/>
    <w:multiLevelType w:val="hybridMultilevel"/>
    <w:tmpl w:val="2C146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5BC6572"/>
    <w:multiLevelType w:val="hybridMultilevel"/>
    <w:tmpl w:val="F8683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0114A6"/>
    <w:multiLevelType w:val="hybridMultilevel"/>
    <w:tmpl w:val="F352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6A327E"/>
    <w:multiLevelType w:val="multilevel"/>
    <w:tmpl w:val="99A60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EC15261"/>
    <w:multiLevelType w:val="hybridMultilevel"/>
    <w:tmpl w:val="47FC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E04708"/>
    <w:multiLevelType w:val="hybridMultilevel"/>
    <w:tmpl w:val="A3CC6D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F01133"/>
    <w:multiLevelType w:val="hybridMultilevel"/>
    <w:tmpl w:val="94308474"/>
    <w:lvl w:ilvl="0" w:tplc="941ED2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F04474"/>
    <w:multiLevelType w:val="hybridMultilevel"/>
    <w:tmpl w:val="F29E1EE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6B5151B5"/>
    <w:multiLevelType w:val="hybridMultilevel"/>
    <w:tmpl w:val="B6A8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291259"/>
    <w:multiLevelType w:val="multilevel"/>
    <w:tmpl w:val="0786F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1587D52"/>
    <w:multiLevelType w:val="hybridMultilevel"/>
    <w:tmpl w:val="2442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8F198E"/>
    <w:multiLevelType w:val="hybridMultilevel"/>
    <w:tmpl w:val="34F6087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8C1089"/>
    <w:multiLevelType w:val="hybridMultilevel"/>
    <w:tmpl w:val="FEB4D8D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9" w15:restartNumberingAfterBreak="0">
    <w:nsid w:val="75B04060"/>
    <w:multiLevelType w:val="hybridMultilevel"/>
    <w:tmpl w:val="94308474"/>
    <w:lvl w:ilvl="0" w:tplc="941ED2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4B516B"/>
    <w:multiLevelType w:val="hybridMultilevel"/>
    <w:tmpl w:val="F8683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B5151F"/>
    <w:multiLevelType w:val="multilevel"/>
    <w:tmpl w:val="12EEB7DC"/>
    <w:lvl w:ilvl="0">
      <w:start w:val="1"/>
      <w:numFmt w:val="decimal"/>
      <w:lvlText w:val="%1."/>
      <w:lvlJc w:val="left"/>
      <w:pPr>
        <w:tabs>
          <w:tab w:val="num" w:pos="720"/>
        </w:tabs>
        <w:ind w:left="720" w:hanging="360"/>
      </w:pPr>
      <w:rPr>
        <w:sz w:val="20"/>
      </w:rPr>
    </w:lvl>
    <w:lvl w:ilvl="1">
      <w:start w:val="1"/>
      <w:numFmt w:val="decimal"/>
      <w:lvlText w:val="%2."/>
      <w:lvlJc w:val="left"/>
      <w:pPr>
        <w:ind w:left="1440" w:hanging="360"/>
      </w:pPr>
    </w:lvl>
    <w:lvl w:ilvl="2">
      <w:start w:val="1"/>
      <w:numFmt w:val="upperRoman"/>
      <w:lvlText w:val="%3."/>
      <w:lvlJc w:val="left"/>
      <w:pPr>
        <w:ind w:left="2520" w:hanging="72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E77A46"/>
    <w:multiLevelType w:val="hybridMultilevel"/>
    <w:tmpl w:val="55E83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A744C7"/>
    <w:multiLevelType w:val="multilevel"/>
    <w:tmpl w:val="B39CE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7E305C45"/>
    <w:multiLevelType w:val="hybridMultilevel"/>
    <w:tmpl w:val="167E3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91981594">
    <w:abstractNumId w:val="12"/>
  </w:num>
  <w:num w:numId="2" w16cid:durableId="1651128024">
    <w:abstractNumId w:val="9"/>
  </w:num>
  <w:num w:numId="3" w16cid:durableId="1845707432">
    <w:abstractNumId w:val="20"/>
  </w:num>
  <w:num w:numId="4" w16cid:durableId="1853836752">
    <w:abstractNumId w:val="22"/>
  </w:num>
  <w:num w:numId="5" w16cid:durableId="12533076">
    <w:abstractNumId w:val="41"/>
  </w:num>
  <w:num w:numId="6" w16cid:durableId="1746997997">
    <w:abstractNumId w:val="11"/>
  </w:num>
  <w:num w:numId="7" w16cid:durableId="1330712112">
    <w:abstractNumId w:val="3"/>
  </w:num>
  <w:num w:numId="8" w16cid:durableId="1137530150">
    <w:abstractNumId w:val="15"/>
  </w:num>
  <w:num w:numId="9" w16cid:durableId="1560046467">
    <w:abstractNumId w:val="44"/>
  </w:num>
  <w:num w:numId="10" w16cid:durableId="1574007397">
    <w:abstractNumId w:val="45"/>
  </w:num>
  <w:num w:numId="11" w16cid:durableId="1083337907">
    <w:abstractNumId w:val="39"/>
  </w:num>
  <w:num w:numId="12" w16cid:durableId="1570383620">
    <w:abstractNumId w:val="0"/>
  </w:num>
  <w:num w:numId="13" w16cid:durableId="746224072">
    <w:abstractNumId w:val="24"/>
  </w:num>
  <w:num w:numId="14" w16cid:durableId="652104236">
    <w:abstractNumId w:val="32"/>
  </w:num>
  <w:num w:numId="15" w16cid:durableId="30765245">
    <w:abstractNumId w:val="10"/>
  </w:num>
  <w:num w:numId="16" w16cid:durableId="784085033">
    <w:abstractNumId w:val="52"/>
  </w:num>
  <w:num w:numId="17" w16cid:durableId="2023359804">
    <w:abstractNumId w:val="4"/>
  </w:num>
  <w:num w:numId="18" w16cid:durableId="882519481">
    <w:abstractNumId w:val="54"/>
  </w:num>
  <w:num w:numId="19" w16cid:durableId="600721228">
    <w:abstractNumId w:val="36"/>
  </w:num>
  <w:num w:numId="20" w16cid:durableId="841352910">
    <w:abstractNumId w:val="23"/>
  </w:num>
  <w:num w:numId="21" w16cid:durableId="1239753848">
    <w:abstractNumId w:val="26"/>
  </w:num>
  <w:num w:numId="22" w16cid:durableId="538082321">
    <w:abstractNumId w:val="47"/>
  </w:num>
  <w:num w:numId="23" w16cid:durableId="1506280569">
    <w:abstractNumId w:val="29"/>
  </w:num>
  <w:num w:numId="24" w16cid:durableId="715350819">
    <w:abstractNumId w:val="6"/>
  </w:num>
  <w:num w:numId="25" w16cid:durableId="1259173504">
    <w:abstractNumId w:val="35"/>
  </w:num>
  <w:num w:numId="26" w16cid:durableId="1510750591">
    <w:abstractNumId w:val="25"/>
  </w:num>
  <w:num w:numId="27" w16cid:durableId="1704789898">
    <w:abstractNumId w:val="40"/>
  </w:num>
  <w:num w:numId="28" w16cid:durableId="353583053">
    <w:abstractNumId w:val="38"/>
  </w:num>
  <w:num w:numId="29" w16cid:durableId="1069351085">
    <w:abstractNumId w:val="30"/>
  </w:num>
  <w:num w:numId="30" w16cid:durableId="245572801">
    <w:abstractNumId w:val="18"/>
  </w:num>
  <w:num w:numId="31" w16cid:durableId="443236927">
    <w:abstractNumId w:val="14"/>
  </w:num>
  <w:num w:numId="32" w16cid:durableId="1461920748">
    <w:abstractNumId w:val="27"/>
  </w:num>
  <w:num w:numId="33" w16cid:durableId="1224831947">
    <w:abstractNumId w:val="5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16cid:durableId="1056510124">
    <w:abstractNumId w:val="34"/>
  </w:num>
  <w:num w:numId="35" w16cid:durableId="673992369">
    <w:abstractNumId w:val="31"/>
  </w:num>
  <w:num w:numId="36" w16cid:durableId="216624039">
    <w:abstractNumId w:val="46"/>
  </w:num>
  <w:num w:numId="37" w16cid:durableId="521555321">
    <w:abstractNumId w:val="28"/>
  </w:num>
  <w:num w:numId="38" w16cid:durableId="1426269821">
    <w:abstractNumId w:val="2"/>
  </w:num>
  <w:num w:numId="39" w16cid:durableId="1738936918">
    <w:abstractNumId w:val="53"/>
  </w:num>
  <w:num w:numId="40" w16cid:durableId="1621259136">
    <w:abstractNumId w:val="16"/>
  </w:num>
  <w:num w:numId="41" w16cid:durableId="382407817">
    <w:abstractNumId w:val="7"/>
  </w:num>
  <w:num w:numId="42" w16cid:durableId="864556412">
    <w:abstractNumId w:val="19"/>
  </w:num>
  <w:num w:numId="43" w16cid:durableId="1341159863">
    <w:abstractNumId w:val="13"/>
  </w:num>
  <w:num w:numId="44" w16cid:durableId="794326265">
    <w:abstractNumId w:val="42"/>
  </w:num>
  <w:num w:numId="45" w16cid:durableId="294067675">
    <w:abstractNumId w:val="49"/>
  </w:num>
  <w:num w:numId="46" w16cid:durableId="690111078">
    <w:abstractNumId w:val="48"/>
  </w:num>
  <w:num w:numId="47" w16cid:durableId="977101715">
    <w:abstractNumId w:val="5"/>
  </w:num>
  <w:num w:numId="48" w16cid:durableId="1509448175">
    <w:abstractNumId w:val="17"/>
  </w:num>
  <w:num w:numId="49" w16cid:durableId="275257095">
    <w:abstractNumId w:val="50"/>
  </w:num>
  <w:num w:numId="50" w16cid:durableId="1234513283">
    <w:abstractNumId w:val="37"/>
  </w:num>
  <w:num w:numId="51" w16cid:durableId="146015063">
    <w:abstractNumId w:val="1"/>
  </w:num>
  <w:num w:numId="52" w16cid:durableId="605696194">
    <w:abstractNumId w:val="33"/>
  </w:num>
  <w:num w:numId="53" w16cid:durableId="641809538">
    <w:abstractNumId w:val="43"/>
  </w:num>
  <w:num w:numId="54" w16cid:durableId="49503879">
    <w:abstractNumId w:val="21"/>
  </w:num>
  <w:num w:numId="55" w16cid:durableId="568997065">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02B"/>
    <w:rsid w:val="00000D4C"/>
    <w:rsid w:val="00002592"/>
    <w:rsid w:val="00002BED"/>
    <w:rsid w:val="00005338"/>
    <w:rsid w:val="0000565C"/>
    <w:rsid w:val="000056E3"/>
    <w:rsid w:val="000066B1"/>
    <w:rsid w:val="00007F07"/>
    <w:rsid w:val="0002245F"/>
    <w:rsid w:val="00025581"/>
    <w:rsid w:val="00026C97"/>
    <w:rsid w:val="00027DA4"/>
    <w:rsid w:val="0003344B"/>
    <w:rsid w:val="0003783D"/>
    <w:rsid w:val="00042747"/>
    <w:rsid w:val="00057EBB"/>
    <w:rsid w:val="00081042"/>
    <w:rsid w:val="000812D2"/>
    <w:rsid w:val="000A02AB"/>
    <w:rsid w:val="000A35A3"/>
    <w:rsid w:val="000B0FA4"/>
    <w:rsid w:val="000B49AD"/>
    <w:rsid w:val="000B4DD0"/>
    <w:rsid w:val="000C3642"/>
    <w:rsid w:val="000C5EA2"/>
    <w:rsid w:val="000C6A6F"/>
    <w:rsid w:val="000D2EEE"/>
    <w:rsid w:val="000E316B"/>
    <w:rsid w:val="000E5294"/>
    <w:rsid w:val="000F3E4B"/>
    <w:rsid w:val="000F52F3"/>
    <w:rsid w:val="00111917"/>
    <w:rsid w:val="00126669"/>
    <w:rsid w:val="00134F22"/>
    <w:rsid w:val="001362D2"/>
    <w:rsid w:val="00137348"/>
    <w:rsid w:val="00142BE9"/>
    <w:rsid w:val="0015106D"/>
    <w:rsid w:val="0015295B"/>
    <w:rsid w:val="001559B0"/>
    <w:rsid w:val="00162885"/>
    <w:rsid w:val="00162B64"/>
    <w:rsid w:val="00163954"/>
    <w:rsid w:val="00172896"/>
    <w:rsid w:val="00175FC3"/>
    <w:rsid w:val="00181AC7"/>
    <w:rsid w:val="001878D5"/>
    <w:rsid w:val="0019474D"/>
    <w:rsid w:val="001971C0"/>
    <w:rsid w:val="001A26F5"/>
    <w:rsid w:val="001A53AF"/>
    <w:rsid w:val="001A5528"/>
    <w:rsid w:val="001C583A"/>
    <w:rsid w:val="001E13E1"/>
    <w:rsid w:val="001E5A3A"/>
    <w:rsid w:val="001F2693"/>
    <w:rsid w:val="001F7A53"/>
    <w:rsid w:val="00202911"/>
    <w:rsid w:val="00206274"/>
    <w:rsid w:val="002108E5"/>
    <w:rsid w:val="0021108C"/>
    <w:rsid w:val="00211C79"/>
    <w:rsid w:val="00212549"/>
    <w:rsid w:val="0022334C"/>
    <w:rsid w:val="002333DE"/>
    <w:rsid w:val="002348DD"/>
    <w:rsid w:val="00235E98"/>
    <w:rsid w:val="002405E9"/>
    <w:rsid w:val="00243A93"/>
    <w:rsid w:val="00245209"/>
    <w:rsid w:val="00245A28"/>
    <w:rsid w:val="002550A1"/>
    <w:rsid w:val="00255A89"/>
    <w:rsid w:val="00256137"/>
    <w:rsid w:val="002622AB"/>
    <w:rsid w:val="002719BB"/>
    <w:rsid w:val="00275241"/>
    <w:rsid w:val="00282282"/>
    <w:rsid w:val="00282859"/>
    <w:rsid w:val="002846D7"/>
    <w:rsid w:val="0028762E"/>
    <w:rsid w:val="002954DE"/>
    <w:rsid w:val="00297AFF"/>
    <w:rsid w:val="002A6B98"/>
    <w:rsid w:val="002B0B2B"/>
    <w:rsid w:val="002B6DCF"/>
    <w:rsid w:val="002B6FF2"/>
    <w:rsid w:val="002D5850"/>
    <w:rsid w:val="002D75EF"/>
    <w:rsid w:val="002E321C"/>
    <w:rsid w:val="002E52DD"/>
    <w:rsid w:val="002E74C3"/>
    <w:rsid w:val="002F262B"/>
    <w:rsid w:val="002F61E2"/>
    <w:rsid w:val="00301542"/>
    <w:rsid w:val="0030288D"/>
    <w:rsid w:val="00302DD0"/>
    <w:rsid w:val="003042F8"/>
    <w:rsid w:val="003118D4"/>
    <w:rsid w:val="00313C39"/>
    <w:rsid w:val="00315256"/>
    <w:rsid w:val="00327F02"/>
    <w:rsid w:val="0033001B"/>
    <w:rsid w:val="0034019A"/>
    <w:rsid w:val="00350F63"/>
    <w:rsid w:val="00355F7D"/>
    <w:rsid w:val="00356A15"/>
    <w:rsid w:val="0036135E"/>
    <w:rsid w:val="00363036"/>
    <w:rsid w:val="0037526F"/>
    <w:rsid w:val="0038149A"/>
    <w:rsid w:val="00385110"/>
    <w:rsid w:val="00390A8F"/>
    <w:rsid w:val="00392AA0"/>
    <w:rsid w:val="00394A77"/>
    <w:rsid w:val="00397BA5"/>
    <w:rsid w:val="003A185B"/>
    <w:rsid w:val="003A3EAB"/>
    <w:rsid w:val="003A4197"/>
    <w:rsid w:val="003A5725"/>
    <w:rsid w:val="003A5B0B"/>
    <w:rsid w:val="003B0ED4"/>
    <w:rsid w:val="003B626F"/>
    <w:rsid w:val="003B6CC7"/>
    <w:rsid w:val="003B7E1A"/>
    <w:rsid w:val="003C121A"/>
    <w:rsid w:val="003D02F3"/>
    <w:rsid w:val="003D643B"/>
    <w:rsid w:val="003E1148"/>
    <w:rsid w:val="003E5A54"/>
    <w:rsid w:val="003E5B8D"/>
    <w:rsid w:val="003E5C82"/>
    <w:rsid w:val="003F340F"/>
    <w:rsid w:val="003F4F5A"/>
    <w:rsid w:val="00401CDD"/>
    <w:rsid w:val="00406A5F"/>
    <w:rsid w:val="00412DCC"/>
    <w:rsid w:val="00440FBC"/>
    <w:rsid w:val="00450E2E"/>
    <w:rsid w:val="0045678E"/>
    <w:rsid w:val="00456CC0"/>
    <w:rsid w:val="00464E2C"/>
    <w:rsid w:val="00465D16"/>
    <w:rsid w:val="00470B8C"/>
    <w:rsid w:val="00471817"/>
    <w:rsid w:val="00471AEE"/>
    <w:rsid w:val="0047378F"/>
    <w:rsid w:val="00473ACB"/>
    <w:rsid w:val="00473E0A"/>
    <w:rsid w:val="00474104"/>
    <w:rsid w:val="00475DFE"/>
    <w:rsid w:val="00483295"/>
    <w:rsid w:val="0049081C"/>
    <w:rsid w:val="0049086C"/>
    <w:rsid w:val="00497457"/>
    <w:rsid w:val="00497D86"/>
    <w:rsid w:val="004A2C3D"/>
    <w:rsid w:val="004A4936"/>
    <w:rsid w:val="004B2B35"/>
    <w:rsid w:val="004B624B"/>
    <w:rsid w:val="004C07DB"/>
    <w:rsid w:val="004C38BD"/>
    <w:rsid w:val="004D202B"/>
    <w:rsid w:val="004D5A82"/>
    <w:rsid w:val="004D649A"/>
    <w:rsid w:val="004E0F7E"/>
    <w:rsid w:val="004E391F"/>
    <w:rsid w:val="00502C46"/>
    <w:rsid w:val="00511929"/>
    <w:rsid w:val="00515F02"/>
    <w:rsid w:val="005218E2"/>
    <w:rsid w:val="00525BBA"/>
    <w:rsid w:val="005266DE"/>
    <w:rsid w:val="005361FC"/>
    <w:rsid w:val="00541250"/>
    <w:rsid w:val="00545F46"/>
    <w:rsid w:val="00572DF8"/>
    <w:rsid w:val="005856F7"/>
    <w:rsid w:val="0058788C"/>
    <w:rsid w:val="00597EC4"/>
    <w:rsid w:val="005A00A9"/>
    <w:rsid w:val="005A4F9F"/>
    <w:rsid w:val="005A763D"/>
    <w:rsid w:val="005B1EB7"/>
    <w:rsid w:val="005B38A4"/>
    <w:rsid w:val="005C52C0"/>
    <w:rsid w:val="005D0604"/>
    <w:rsid w:val="005D0F02"/>
    <w:rsid w:val="005D3CE9"/>
    <w:rsid w:val="005E3D98"/>
    <w:rsid w:val="005E61EE"/>
    <w:rsid w:val="005F6974"/>
    <w:rsid w:val="005F7C1B"/>
    <w:rsid w:val="00602D26"/>
    <w:rsid w:val="006063A9"/>
    <w:rsid w:val="00616879"/>
    <w:rsid w:val="00625D1E"/>
    <w:rsid w:val="00626260"/>
    <w:rsid w:val="00635769"/>
    <w:rsid w:val="006369DC"/>
    <w:rsid w:val="00642CA9"/>
    <w:rsid w:val="00647908"/>
    <w:rsid w:val="00651128"/>
    <w:rsid w:val="0065125A"/>
    <w:rsid w:val="00654D60"/>
    <w:rsid w:val="00655CFE"/>
    <w:rsid w:val="00660796"/>
    <w:rsid w:val="00662B58"/>
    <w:rsid w:val="006633F8"/>
    <w:rsid w:val="00672B07"/>
    <w:rsid w:val="006730C4"/>
    <w:rsid w:val="00677A63"/>
    <w:rsid w:val="00677B01"/>
    <w:rsid w:val="0068507C"/>
    <w:rsid w:val="00685A94"/>
    <w:rsid w:val="006917F5"/>
    <w:rsid w:val="0069197D"/>
    <w:rsid w:val="006A5A4D"/>
    <w:rsid w:val="006B2E36"/>
    <w:rsid w:val="006C1E5D"/>
    <w:rsid w:val="006D480C"/>
    <w:rsid w:val="007059FA"/>
    <w:rsid w:val="00707E1A"/>
    <w:rsid w:val="007200B1"/>
    <w:rsid w:val="00730032"/>
    <w:rsid w:val="00730B7A"/>
    <w:rsid w:val="00731DA7"/>
    <w:rsid w:val="0074533C"/>
    <w:rsid w:val="007513DC"/>
    <w:rsid w:val="00754BF0"/>
    <w:rsid w:val="00757125"/>
    <w:rsid w:val="00757212"/>
    <w:rsid w:val="0076322B"/>
    <w:rsid w:val="00766605"/>
    <w:rsid w:val="007712B3"/>
    <w:rsid w:val="007742F4"/>
    <w:rsid w:val="007750B7"/>
    <w:rsid w:val="00776870"/>
    <w:rsid w:val="00780AA7"/>
    <w:rsid w:val="007818CD"/>
    <w:rsid w:val="00786160"/>
    <w:rsid w:val="0079231A"/>
    <w:rsid w:val="007A1CB7"/>
    <w:rsid w:val="007A231D"/>
    <w:rsid w:val="007B06BC"/>
    <w:rsid w:val="007B4B58"/>
    <w:rsid w:val="007B4F7B"/>
    <w:rsid w:val="007C3067"/>
    <w:rsid w:val="007C3B2D"/>
    <w:rsid w:val="007D3DEC"/>
    <w:rsid w:val="007E01AF"/>
    <w:rsid w:val="007E18B3"/>
    <w:rsid w:val="007E4778"/>
    <w:rsid w:val="00803916"/>
    <w:rsid w:val="008110A0"/>
    <w:rsid w:val="00823C8F"/>
    <w:rsid w:val="00826F36"/>
    <w:rsid w:val="008331E5"/>
    <w:rsid w:val="0083617E"/>
    <w:rsid w:val="008446EA"/>
    <w:rsid w:val="00844C49"/>
    <w:rsid w:val="0084782C"/>
    <w:rsid w:val="00855689"/>
    <w:rsid w:val="00855FB0"/>
    <w:rsid w:val="00861B69"/>
    <w:rsid w:val="00867B0C"/>
    <w:rsid w:val="008740BB"/>
    <w:rsid w:val="00886087"/>
    <w:rsid w:val="00891BD6"/>
    <w:rsid w:val="00891D3B"/>
    <w:rsid w:val="008B5748"/>
    <w:rsid w:val="008C6BBB"/>
    <w:rsid w:val="008D6872"/>
    <w:rsid w:val="008E64DC"/>
    <w:rsid w:val="008E71D9"/>
    <w:rsid w:val="008F7CA6"/>
    <w:rsid w:val="00901656"/>
    <w:rsid w:val="0090659D"/>
    <w:rsid w:val="009109E5"/>
    <w:rsid w:val="00910C39"/>
    <w:rsid w:val="00920488"/>
    <w:rsid w:val="00924049"/>
    <w:rsid w:val="00925837"/>
    <w:rsid w:val="00931A73"/>
    <w:rsid w:val="00933C73"/>
    <w:rsid w:val="009344B8"/>
    <w:rsid w:val="00937042"/>
    <w:rsid w:val="0094411F"/>
    <w:rsid w:val="009451D4"/>
    <w:rsid w:val="009455B7"/>
    <w:rsid w:val="00947099"/>
    <w:rsid w:val="00951D40"/>
    <w:rsid w:val="00960954"/>
    <w:rsid w:val="00965AC7"/>
    <w:rsid w:val="00974593"/>
    <w:rsid w:val="009804BA"/>
    <w:rsid w:val="0098493E"/>
    <w:rsid w:val="00987200"/>
    <w:rsid w:val="00991779"/>
    <w:rsid w:val="00991F2C"/>
    <w:rsid w:val="009A6530"/>
    <w:rsid w:val="009A655A"/>
    <w:rsid w:val="009B7A16"/>
    <w:rsid w:val="009C1D3D"/>
    <w:rsid w:val="009C4E28"/>
    <w:rsid w:val="009D2CBC"/>
    <w:rsid w:val="009D37CE"/>
    <w:rsid w:val="009E1745"/>
    <w:rsid w:val="009E2556"/>
    <w:rsid w:val="009E5917"/>
    <w:rsid w:val="009E7522"/>
    <w:rsid w:val="00A013C9"/>
    <w:rsid w:val="00A02C7C"/>
    <w:rsid w:val="00A041B5"/>
    <w:rsid w:val="00A0670F"/>
    <w:rsid w:val="00A1504C"/>
    <w:rsid w:val="00A3140F"/>
    <w:rsid w:val="00A31AD6"/>
    <w:rsid w:val="00A32B35"/>
    <w:rsid w:val="00A40CA7"/>
    <w:rsid w:val="00A41965"/>
    <w:rsid w:val="00A42E60"/>
    <w:rsid w:val="00A449AF"/>
    <w:rsid w:val="00A45864"/>
    <w:rsid w:val="00A45DDC"/>
    <w:rsid w:val="00A50E2D"/>
    <w:rsid w:val="00A520C6"/>
    <w:rsid w:val="00A56F6E"/>
    <w:rsid w:val="00A70076"/>
    <w:rsid w:val="00A821FB"/>
    <w:rsid w:val="00A8670E"/>
    <w:rsid w:val="00A86B00"/>
    <w:rsid w:val="00A9299D"/>
    <w:rsid w:val="00AA2FFD"/>
    <w:rsid w:val="00AA64E8"/>
    <w:rsid w:val="00AA713E"/>
    <w:rsid w:val="00AA7D06"/>
    <w:rsid w:val="00AB5DC9"/>
    <w:rsid w:val="00AC50D5"/>
    <w:rsid w:val="00AD2AA9"/>
    <w:rsid w:val="00AD4AB9"/>
    <w:rsid w:val="00AD7B23"/>
    <w:rsid w:val="00AE1D83"/>
    <w:rsid w:val="00AE1E3F"/>
    <w:rsid w:val="00AE3B1A"/>
    <w:rsid w:val="00AE5C0D"/>
    <w:rsid w:val="00AE5E29"/>
    <w:rsid w:val="00AF29F4"/>
    <w:rsid w:val="00B128E5"/>
    <w:rsid w:val="00B13F01"/>
    <w:rsid w:val="00B15A60"/>
    <w:rsid w:val="00B25333"/>
    <w:rsid w:val="00B415E4"/>
    <w:rsid w:val="00B429D0"/>
    <w:rsid w:val="00B53227"/>
    <w:rsid w:val="00B600CB"/>
    <w:rsid w:val="00B61A5C"/>
    <w:rsid w:val="00B636D3"/>
    <w:rsid w:val="00B66AE1"/>
    <w:rsid w:val="00B74782"/>
    <w:rsid w:val="00B80F59"/>
    <w:rsid w:val="00B82334"/>
    <w:rsid w:val="00B861D5"/>
    <w:rsid w:val="00B87205"/>
    <w:rsid w:val="00B91B49"/>
    <w:rsid w:val="00B93C73"/>
    <w:rsid w:val="00B94AA6"/>
    <w:rsid w:val="00BA11AF"/>
    <w:rsid w:val="00BA6D51"/>
    <w:rsid w:val="00BB0AE2"/>
    <w:rsid w:val="00BB2D1A"/>
    <w:rsid w:val="00BB6DD3"/>
    <w:rsid w:val="00BC5693"/>
    <w:rsid w:val="00BE1533"/>
    <w:rsid w:val="00BE1A64"/>
    <w:rsid w:val="00BE4D5D"/>
    <w:rsid w:val="00BE5226"/>
    <w:rsid w:val="00BE7792"/>
    <w:rsid w:val="00BF0262"/>
    <w:rsid w:val="00C05726"/>
    <w:rsid w:val="00C11EE6"/>
    <w:rsid w:val="00C23814"/>
    <w:rsid w:val="00C25C7E"/>
    <w:rsid w:val="00C27C47"/>
    <w:rsid w:val="00C33125"/>
    <w:rsid w:val="00C33654"/>
    <w:rsid w:val="00C34431"/>
    <w:rsid w:val="00C3491E"/>
    <w:rsid w:val="00C43D0A"/>
    <w:rsid w:val="00C51126"/>
    <w:rsid w:val="00C60AFF"/>
    <w:rsid w:val="00C63996"/>
    <w:rsid w:val="00C64B1F"/>
    <w:rsid w:val="00C730C2"/>
    <w:rsid w:val="00C7552C"/>
    <w:rsid w:val="00C761E8"/>
    <w:rsid w:val="00C7761D"/>
    <w:rsid w:val="00C776D5"/>
    <w:rsid w:val="00C91100"/>
    <w:rsid w:val="00CA5312"/>
    <w:rsid w:val="00CB7667"/>
    <w:rsid w:val="00CC7301"/>
    <w:rsid w:val="00CE44A4"/>
    <w:rsid w:val="00CF2AA9"/>
    <w:rsid w:val="00CF3F3E"/>
    <w:rsid w:val="00CF5BBB"/>
    <w:rsid w:val="00CF770B"/>
    <w:rsid w:val="00D07A04"/>
    <w:rsid w:val="00D10C62"/>
    <w:rsid w:val="00D12D8C"/>
    <w:rsid w:val="00D1556C"/>
    <w:rsid w:val="00D17103"/>
    <w:rsid w:val="00D172E3"/>
    <w:rsid w:val="00D200AB"/>
    <w:rsid w:val="00D21B48"/>
    <w:rsid w:val="00D254CB"/>
    <w:rsid w:val="00D31469"/>
    <w:rsid w:val="00D31D41"/>
    <w:rsid w:val="00D35DE3"/>
    <w:rsid w:val="00D41C61"/>
    <w:rsid w:val="00D53AD9"/>
    <w:rsid w:val="00D602FD"/>
    <w:rsid w:val="00D6561A"/>
    <w:rsid w:val="00D714EB"/>
    <w:rsid w:val="00D71BF2"/>
    <w:rsid w:val="00D74598"/>
    <w:rsid w:val="00D832B2"/>
    <w:rsid w:val="00D90360"/>
    <w:rsid w:val="00D908CC"/>
    <w:rsid w:val="00D908F1"/>
    <w:rsid w:val="00D90CD2"/>
    <w:rsid w:val="00D9184A"/>
    <w:rsid w:val="00D93367"/>
    <w:rsid w:val="00DA1A1D"/>
    <w:rsid w:val="00DB33B3"/>
    <w:rsid w:val="00DB4996"/>
    <w:rsid w:val="00DB5D27"/>
    <w:rsid w:val="00DC12E2"/>
    <w:rsid w:val="00DC2A8E"/>
    <w:rsid w:val="00DC2BCB"/>
    <w:rsid w:val="00DC7BFE"/>
    <w:rsid w:val="00DD2984"/>
    <w:rsid w:val="00DE0F86"/>
    <w:rsid w:val="00DE17CB"/>
    <w:rsid w:val="00DF0DE8"/>
    <w:rsid w:val="00DF528F"/>
    <w:rsid w:val="00E0085A"/>
    <w:rsid w:val="00E03080"/>
    <w:rsid w:val="00E10670"/>
    <w:rsid w:val="00E12DF4"/>
    <w:rsid w:val="00E13C1F"/>
    <w:rsid w:val="00E15ACA"/>
    <w:rsid w:val="00E22318"/>
    <w:rsid w:val="00E33499"/>
    <w:rsid w:val="00E373E3"/>
    <w:rsid w:val="00E37AC2"/>
    <w:rsid w:val="00E427BD"/>
    <w:rsid w:val="00E4492B"/>
    <w:rsid w:val="00E524B6"/>
    <w:rsid w:val="00E52509"/>
    <w:rsid w:val="00E62AAE"/>
    <w:rsid w:val="00E63255"/>
    <w:rsid w:val="00EB474B"/>
    <w:rsid w:val="00EC1DC5"/>
    <w:rsid w:val="00ED2EB0"/>
    <w:rsid w:val="00ED7D8C"/>
    <w:rsid w:val="00EE382C"/>
    <w:rsid w:val="00EE53BF"/>
    <w:rsid w:val="00EE6AC9"/>
    <w:rsid w:val="00EF3D73"/>
    <w:rsid w:val="00EF4E76"/>
    <w:rsid w:val="00EF5F3E"/>
    <w:rsid w:val="00EF7C4D"/>
    <w:rsid w:val="00F020F8"/>
    <w:rsid w:val="00F067E4"/>
    <w:rsid w:val="00F0682A"/>
    <w:rsid w:val="00F1479B"/>
    <w:rsid w:val="00F17BBA"/>
    <w:rsid w:val="00F21983"/>
    <w:rsid w:val="00F258C9"/>
    <w:rsid w:val="00F25A94"/>
    <w:rsid w:val="00F262FF"/>
    <w:rsid w:val="00F30345"/>
    <w:rsid w:val="00F3601B"/>
    <w:rsid w:val="00F36F7E"/>
    <w:rsid w:val="00F40196"/>
    <w:rsid w:val="00F4124B"/>
    <w:rsid w:val="00F45078"/>
    <w:rsid w:val="00F4527E"/>
    <w:rsid w:val="00F45704"/>
    <w:rsid w:val="00F54911"/>
    <w:rsid w:val="00F56726"/>
    <w:rsid w:val="00F57232"/>
    <w:rsid w:val="00F75C45"/>
    <w:rsid w:val="00F75F28"/>
    <w:rsid w:val="00FA02F6"/>
    <w:rsid w:val="00FA69AE"/>
    <w:rsid w:val="00FB493B"/>
    <w:rsid w:val="00FB6B97"/>
    <w:rsid w:val="00FC15E5"/>
    <w:rsid w:val="00FC1BED"/>
    <w:rsid w:val="00FC39D5"/>
    <w:rsid w:val="00FD6040"/>
    <w:rsid w:val="00FF52D6"/>
    <w:rsid w:val="01CB99EE"/>
    <w:rsid w:val="0418937E"/>
    <w:rsid w:val="043E7F64"/>
    <w:rsid w:val="06F9933B"/>
    <w:rsid w:val="07116FEC"/>
    <w:rsid w:val="07DB3C8E"/>
    <w:rsid w:val="0857F8AE"/>
    <w:rsid w:val="08F29066"/>
    <w:rsid w:val="0927265E"/>
    <w:rsid w:val="0AD933A3"/>
    <w:rsid w:val="0BE6EE62"/>
    <w:rsid w:val="0C459111"/>
    <w:rsid w:val="0CDA2C1C"/>
    <w:rsid w:val="0D436E75"/>
    <w:rsid w:val="0DB6DB0B"/>
    <w:rsid w:val="0E184FF1"/>
    <w:rsid w:val="0E37D3E7"/>
    <w:rsid w:val="0F3A5976"/>
    <w:rsid w:val="108F63EF"/>
    <w:rsid w:val="10CDC003"/>
    <w:rsid w:val="12CD2592"/>
    <w:rsid w:val="13DC20C1"/>
    <w:rsid w:val="1404C94D"/>
    <w:rsid w:val="14B4C997"/>
    <w:rsid w:val="164E813A"/>
    <w:rsid w:val="165C5DCE"/>
    <w:rsid w:val="167A9BFA"/>
    <w:rsid w:val="16E5B041"/>
    <w:rsid w:val="183DF3AB"/>
    <w:rsid w:val="188180A2"/>
    <w:rsid w:val="18E929F2"/>
    <w:rsid w:val="18F955A9"/>
    <w:rsid w:val="19282D4A"/>
    <w:rsid w:val="195C5B54"/>
    <w:rsid w:val="198621FC"/>
    <w:rsid w:val="19FC7723"/>
    <w:rsid w:val="1A79C806"/>
    <w:rsid w:val="1B406D2D"/>
    <w:rsid w:val="1B68FCB4"/>
    <w:rsid w:val="1BED7D2B"/>
    <w:rsid w:val="1D3DD486"/>
    <w:rsid w:val="1D87227D"/>
    <w:rsid w:val="1DA09CBA"/>
    <w:rsid w:val="1E4CBEB5"/>
    <w:rsid w:val="1E59931F"/>
    <w:rsid w:val="201B5CF6"/>
    <w:rsid w:val="205E27F6"/>
    <w:rsid w:val="20774C31"/>
    <w:rsid w:val="21B6C9D1"/>
    <w:rsid w:val="2362B898"/>
    <w:rsid w:val="23DF66B3"/>
    <w:rsid w:val="24E65DB6"/>
    <w:rsid w:val="264FB043"/>
    <w:rsid w:val="28262680"/>
    <w:rsid w:val="2860A9C1"/>
    <w:rsid w:val="2879F1BA"/>
    <w:rsid w:val="28B2D7D6"/>
    <w:rsid w:val="28D6A2C9"/>
    <w:rsid w:val="28DE9707"/>
    <w:rsid w:val="2A4EA837"/>
    <w:rsid w:val="2B26AC71"/>
    <w:rsid w:val="2B6DCA7D"/>
    <w:rsid w:val="2DAE811E"/>
    <w:rsid w:val="300A053C"/>
    <w:rsid w:val="30126314"/>
    <w:rsid w:val="30281343"/>
    <w:rsid w:val="3378641B"/>
    <w:rsid w:val="341474F6"/>
    <w:rsid w:val="34353F58"/>
    <w:rsid w:val="35186D11"/>
    <w:rsid w:val="355BC591"/>
    <w:rsid w:val="363CAAA4"/>
    <w:rsid w:val="38A9CF79"/>
    <w:rsid w:val="38CAFE74"/>
    <w:rsid w:val="3978C3C3"/>
    <w:rsid w:val="3A09E8BB"/>
    <w:rsid w:val="3B9B5C47"/>
    <w:rsid w:val="3C4F15F0"/>
    <w:rsid w:val="3C634F35"/>
    <w:rsid w:val="3C73E4CF"/>
    <w:rsid w:val="402A5DCF"/>
    <w:rsid w:val="4119B202"/>
    <w:rsid w:val="41774FD3"/>
    <w:rsid w:val="41F06137"/>
    <w:rsid w:val="428DE9F1"/>
    <w:rsid w:val="42CF08A5"/>
    <w:rsid w:val="430ECBBF"/>
    <w:rsid w:val="43A53DC9"/>
    <w:rsid w:val="4476F5D5"/>
    <w:rsid w:val="44A78DA5"/>
    <w:rsid w:val="44FEBAF3"/>
    <w:rsid w:val="458EAF1F"/>
    <w:rsid w:val="4690F433"/>
    <w:rsid w:val="47899568"/>
    <w:rsid w:val="482D31DE"/>
    <w:rsid w:val="4A05B6EF"/>
    <w:rsid w:val="4A2113F8"/>
    <w:rsid w:val="4A94E9D2"/>
    <w:rsid w:val="4B59E07F"/>
    <w:rsid w:val="4B96EB93"/>
    <w:rsid w:val="4BBCE459"/>
    <w:rsid w:val="4C3A65CD"/>
    <w:rsid w:val="4CC775FF"/>
    <w:rsid w:val="5030E90A"/>
    <w:rsid w:val="5161F40A"/>
    <w:rsid w:val="540DB935"/>
    <w:rsid w:val="5438CF5F"/>
    <w:rsid w:val="543918E5"/>
    <w:rsid w:val="54E4699D"/>
    <w:rsid w:val="55422DDF"/>
    <w:rsid w:val="55AF7D73"/>
    <w:rsid w:val="55D49FC0"/>
    <w:rsid w:val="57B22BD5"/>
    <w:rsid w:val="58098065"/>
    <w:rsid w:val="58BAE4AB"/>
    <w:rsid w:val="58C50D72"/>
    <w:rsid w:val="5941F4D8"/>
    <w:rsid w:val="59FD1CD7"/>
    <w:rsid w:val="5AE5C706"/>
    <w:rsid w:val="5B432300"/>
    <w:rsid w:val="5CEDC0A9"/>
    <w:rsid w:val="5D6A315F"/>
    <w:rsid w:val="5D76C60A"/>
    <w:rsid w:val="5DE8C2F1"/>
    <w:rsid w:val="5FC9E672"/>
    <w:rsid w:val="5FCB5F26"/>
    <w:rsid w:val="60D60DE8"/>
    <w:rsid w:val="613ACFC7"/>
    <w:rsid w:val="61ECB44D"/>
    <w:rsid w:val="62E8D71E"/>
    <w:rsid w:val="63DCD954"/>
    <w:rsid w:val="644F5955"/>
    <w:rsid w:val="649DDF30"/>
    <w:rsid w:val="6524833C"/>
    <w:rsid w:val="65252D09"/>
    <w:rsid w:val="65DBAEB7"/>
    <w:rsid w:val="675C8D27"/>
    <w:rsid w:val="6A74CA63"/>
    <w:rsid w:val="6B83E66C"/>
    <w:rsid w:val="6C4611CD"/>
    <w:rsid w:val="6C49D1E2"/>
    <w:rsid w:val="6D26F0A2"/>
    <w:rsid w:val="6D837C57"/>
    <w:rsid w:val="6E2845AE"/>
    <w:rsid w:val="6F50F359"/>
    <w:rsid w:val="6F5A2877"/>
    <w:rsid w:val="6F6DA147"/>
    <w:rsid w:val="6FF66035"/>
    <w:rsid w:val="6FFD7055"/>
    <w:rsid w:val="701421D9"/>
    <w:rsid w:val="716B7CB4"/>
    <w:rsid w:val="724C38AB"/>
    <w:rsid w:val="73577591"/>
    <w:rsid w:val="73C70FC9"/>
    <w:rsid w:val="73CF3A13"/>
    <w:rsid w:val="76481D7C"/>
    <w:rsid w:val="76DD9F33"/>
    <w:rsid w:val="77FE22F6"/>
    <w:rsid w:val="78D1A9E9"/>
    <w:rsid w:val="79771BE3"/>
    <w:rsid w:val="7A87E55A"/>
    <w:rsid w:val="7AAFF52E"/>
    <w:rsid w:val="7ABD8FA5"/>
    <w:rsid w:val="7B26B3F0"/>
    <w:rsid w:val="7B460772"/>
    <w:rsid w:val="7BE96DBB"/>
    <w:rsid w:val="7C0A82A3"/>
    <w:rsid w:val="7C744192"/>
    <w:rsid w:val="7DA65304"/>
    <w:rsid w:val="7EEE8155"/>
    <w:rsid w:val="7EF74412"/>
    <w:rsid w:val="7F584419"/>
    <w:rsid w:val="7F868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B3028"/>
  <w15:docId w15:val="{1421E59A-A4EB-4AB1-8918-228DAC0D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0CB"/>
  </w:style>
  <w:style w:type="paragraph" w:styleId="Heading1">
    <w:name w:val="heading 1"/>
    <w:basedOn w:val="Normal"/>
    <w:next w:val="Normal"/>
    <w:link w:val="Heading1Char"/>
    <w:uiPriority w:val="9"/>
    <w:qFormat/>
    <w:rsid w:val="00FC1B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64E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02B"/>
    <w:rPr>
      <w:rFonts w:ascii="Tahoma" w:hAnsi="Tahoma" w:cs="Tahoma"/>
      <w:sz w:val="16"/>
      <w:szCs w:val="16"/>
    </w:rPr>
  </w:style>
  <w:style w:type="paragraph" w:styleId="ListParagraph">
    <w:name w:val="List Paragraph"/>
    <w:basedOn w:val="Normal"/>
    <w:link w:val="ListParagraphChar"/>
    <w:uiPriority w:val="99"/>
    <w:qFormat/>
    <w:rsid w:val="004D202B"/>
    <w:pPr>
      <w:ind w:left="720"/>
      <w:contextualSpacing/>
    </w:pPr>
  </w:style>
  <w:style w:type="paragraph" w:styleId="EndnoteText">
    <w:name w:val="endnote text"/>
    <w:basedOn w:val="Normal"/>
    <w:link w:val="EndnoteTextChar"/>
    <w:uiPriority w:val="99"/>
    <w:semiHidden/>
    <w:unhideWhenUsed/>
    <w:rsid w:val="00AE5E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5E29"/>
    <w:rPr>
      <w:sz w:val="20"/>
      <w:szCs w:val="20"/>
    </w:rPr>
  </w:style>
  <w:style w:type="character" w:styleId="EndnoteReference">
    <w:name w:val="endnote reference"/>
    <w:basedOn w:val="DefaultParagraphFont"/>
    <w:uiPriority w:val="99"/>
    <w:semiHidden/>
    <w:unhideWhenUsed/>
    <w:rsid w:val="00AE5E29"/>
    <w:rPr>
      <w:vertAlign w:val="superscript"/>
    </w:rPr>
  </w:style>
  <w:style w:type="paragraph" w:styleId="FootnoteText">
    <w:name w:val="footnote text"/>
    <w:basedOn w:val="Normal"/>
    <w:link w:val="FootnoteTextChar"/>
    <w:uiPriority w:val="99"/>
    <w:semiHidden/>
    <w:unhideWhenUsed/>
    <w:rsid w:val="00AE5E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5E29"/>
    <w:rPr>
      <w:sz w:val="20"/>
      <w:szCs w:val="20"/>
    </w:rPr>
  </w:style>
  <w:style w:type="character" w:styleId="FootnoteReference">
    <w:name w:val="footnote reference"/>
    <w:basedOn w:val="DefaultParagraphFont"/>
    <w:uiPriority w:val="99"/>
    <w:semiHidden/>
    <w:unhideWhenUsed/>
    <w:rsid w:val="00AE5E29"/>
    <w:rPr>
      <w:vertAlign w:val="superscript"/>
    </w:rPr>
  </w:style>
  <w:style w:type="character" w:styleId="CommentReference">
    <w:name w:val="annotation reference"/>
    <w:basedOn w:val="DefaultParagraphFont"/>
    <w:uiPriority w:val="99"/>
    <w:semiHidden/>
    <w:unhideWhenUsed/>
    <w:rsid w:val="00385110"/>
    <w:rPr>
      <w:sz w:val="16"/>
      <w:szCs w:val="16"/>
    </w:rPr>
  </w:style>
  <w:style w:type="paragraph" w:styleId="CommentText">
    <w:name w:val="annotation text"/>
    <w:basedOn w:val="Normal"/>
    <w:link w:val="CommentTextChar"/>
    <w:uiPriority w:val="99"/>
    <w:semiHidden/>
    <w:unhideWhenUsed/>
    <w:rsid w:val="00385110"/>
    <w:pPr>
      <w:spacing w:line="240" w:lineRule="auto"/>
    </w:pPr>
    <w:rPr>
      <w:sz w:val="20"/>
      <w:szCs w:val="20"/>
    </w:rPr>
  </w:style>
  <w:style w:type="character" w:customStyle="1" w:styleId="CommentTextChar">
    <w:name w:val="Comment Text Char"/>
    <w:basedOn w:val="DefaultParagraphFont"/>
    <w:link w:val="CommentText"/>
    <w:uiPriority w:val="99"/>
    <w:semiHidden/>
    <w:rsid w:val="00385110"/>
    <w:rPr>
      <w:sz w:val="20"/>
      <w:szCs w:val="20"/>
    </w:rPr>
  </w:style>
  <w:style w:type="paragraph" w:styleId="CommentSubject">
    <w:name w:val="annotation subject"/>
    <w:basedOn w:val="CommentText"/>
    <w:next w:val="CommentText"/>
    <w:link w:val="CommentSubjectChar"/>
    <w:uiPriority w:val="99"/>
    <w:semiHidden/>
    <w:unhideWhenUsed/>
    <w:rsid w:val="00385110"/>
    <w:rPr>
      <w:b/>
      <w:bCs/>
    </w:rPr>
  </w:style>
  <w:style w:type="character" w:customStyle="1" w:styleId="CommentSubjectChar">
    <w:name w:val="Comment Subject Char"/>
    <w:basedOn w:val="CommentTextChar"/>
    <w:link w:val="CommentSubject"/>
    <w:uiPriority w:val="99"/>
    <w:semiHidden/>
    <w:rsid w:val="00385110"/>
    <w:rPr>
      <w:b/>
      <w:bCs/>
      <w:sz w:val="20"/>
      <w:szCs w:val="20"/>
    </w:rPr>
  </w:style>
  <w:style w:type="table" w:styleId="TableGrid">
    <w:name w:val="Table Grid"/>
    <w:basedOn w:val="TableNormal"/>
    <w:uiPriority w:val="39"/>
    <w:rsid w:val="003B6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2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896"/>
  </w:style>
  <w:style w:type="paragraph" w:styleId="Footer">
    <w:name w:val="footer"/>
    <w:basedOn w:val="Normal"/>
    <w:link w:val="FooterChar"/>
    <w:uiPriority w:val="99"/>
    <w:unhideWhenUsed/>
    <w:rsid w:val="00172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896"/>
  </w:style>
  <w:style w:type="character" w:customStyle="1" w:styleId="ListParagraphChar">
    <w:name w:val="List Paragraph Char"/>
    <w:link w:val="ListParagraph"/>
    <w:uiPriority w:val="99"/>
    <w:locked/>
    <w:rsid w:val="005B38A4"/>
  </w:style>
  <w:style w:type="character" w:customStyle="1" w:styleId="Heading1Char">
    <w:name w:val="Heading 1 Char"/>
    <w:basedOn w:val="DefaultParagraphFont"/>
    <w:link w:val="Heading1"/>
    <w:uiPriority w:val="9"/>
    <w:rsid w:val="00FC1BE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64E2C"/>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974593"/>
    <w:pPr>
      <w:spacing w:after="0" w:line="240" w:lineRule="auto"/>
    </w:pPr>
  </w:style>
  <w:style w:type="paragraph" w:customStyle="1" w:styleId="paragraph">
    <w:name w:val="paragraph"/>
    <w:basedOn w:val="Normal"/>
    <w:rsid w:val="006262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26260"/>
  </w:style>
  <w:style w:type="character" w:customStyle="1" w:styleId="eop">
    <w:name w:val="eop"/>
    <w:basedOn w:val="DefaultParagraphFont"/>
    <w:rsid w:val="00626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53554">
      <w:bodyDiv w:val="1"/>
      <w:marLeft w:val="0"/>
      <w:marRight w:val="0"/>
      <w:marTop w:val="0"/>
      <w:marBottom w:val="0"/>
      <w:divBdr>
        <w:top w:val="none" w:sz="0" w:space="0" w:color="auto"/>
        <w:left w:val="none" w:sz="0" w:space="0" w:color="auto"/>
        <w:bottom w:val="none" w:sz="0" w:space="0" w:color="auto"/>
        <w:right w:val="none" w:sz="0" w:space="0" w:color="auto"/>
      </w:divBdr>
      <w:divsChild>
        <w:div w:id="961114851">
          <w:marLeft w:val="547"/>
          <w:marRight w:val="0"/>
          <w:marTop w:val="0"/>
          <w:marBottom w:val="0"/>
          <w:divBdr>
            <w:top w:val="none" w:sz="0" w:space="0" w:color="auto"/>
            <w:left w:val="none" w:sz="0" w:space="0" w:color="auto"/>
            <w:bottom w:val="none" w:sz="0" w:space="0" w:color="auto"/>
            <w:right w:val="none" w:sz="0" w:space="0" w:color="auto"/>
          </w:divBdr>
        </w:div>
        <w:div w:id="1670055165">
          <w:marLeft w:val="547"/>
          <w:marRight w:val="0"/>
          <w:marTop w:val="0"/>
          <w:marBottom w:val="0"/>
          <w:divBdr>
            <w:top w:val="none" w:sz="0" w:space="0" w:color="auto"/>
            <w:left w:val="none" w:sz="0" w:space="0" w:color="auto"/>
            <w:bottom w:val="none" w:sz="0" w:space="0" w:color="auto"/>
            <w:right w:val="none" w:sz="0" w:space="0" w:color="auto"/>
          </w:divBdr>
        </w:div>
      </w:divsChild>
    </w:div>
    <w:div w:id="808745260">
      <w:bodyDiv w:val="1"/>
      <w:marLeft w:val="0"/>
      <w:marRight w:val="0"/>
      <w:marTop w:val="0"/>
      <w:marBottom w:val="0"/>
      <w:divBdr>
        <w:top w:val="none" w:sz="0" w:space="0" w:color="auto"/>
        <w:left w:val="none" w:sz="0" w:space="0" w:color="auto"/>
        <w:bottom w:val="none" w:sz="0" w:space="0" w:color="auto"/>
        <w:right w:val="none" w:sz="0" w:space="0" w:color="auto"/>
      </w:divBdr>
    </w:div>
    <w:div w:id="1520195220">
      <w:bodyDiv w:val="1"/>
      <w:marLeft w:val="0"/>
      <w:marRight w:val="0"/>
      <w:marTop w:val="0"/>
      <w:marBottom w:val="0"/>
      <w:divBdr>
        <w:top w:val="none" w:sz="0" w:space="0" w:color="auto"/>
        <w:left w:val="none" w:sz="0" w:space="0" w:color="auto"/>
        <w:bottom w:val="none" w:sz="0" w:space="0" w:color="auto"/>
        <w:right w:val="none" w:sz="0" w:space="0" w:color="auto"/>
      </w:divBdr>
    </w:div>
    <w:div w:id="2081631096">
      <w:bodyDiv w:val="1"/>
      <w:marLeft w:val="0"/>
      <w:marRight w:val="0"/>
      <w:marTop w:val="0"/>
      <w:marBottom w:val="0"/>
      <w:divBdr>
        <w:top w:val="none" w:sz="0" w:space="0" w:color="auto"/>
        <w:left w:val="none" w:sz="0" w:space="0" w:color="auto"/>
        <w:bottom w:val="none" w:sz="0" w:space="0" w:color="auto"/>
        <w:right w:val="none" w:sz="0" w:space="0" w:color="auto"/>
      </w:divBdr>
      <w:divsChild>
        <w:div w:id="1065176256">
          <w:marLeft w:val="0"/>
          <w:marRight w:val="0"/>
          <w:marTop w:val="0"/>
          <w:marBottom w:val="0"/>
          <w:divBdr>
            <w:top w:val="none" w:sz="0" w:space="0" w:color="auto"/>
            <w:left w:val="none" w:sz="0" w:space="0" w:color="auto"/>
            <w:bottom w:val="none" w:sz="0" w:space="0" w:color="auto"/>
            <w:right w:val="none" w:sz="0" w:space="0" w:color="auto"/>
          </w:divBdr>
        </w:div>
        <w:div w:id="2014867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Pro Doc</DocumentType>
    <UploadedBy xmlns="b1528a4b-5ccb-40f7-a09e-43427183cd95">sean.chen@undp.org</UploadedBy>
    <Classification xmlns="b1528a4b-5ccb-40f7-a09e-43427183cd95">External</Classification>
    <FormCode xmlns="b1528a4b-5ccb-40f7-a09e-43427183cd95" xsi:nil="true"/>
    <FundId xmlns="f9695bc1-6109-4dcd-a27a-f8a0370b00e2">39</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MPTF_00068_00109</ProjectId>
    <FundCode xmlns="f9695bc1-6109-4dcd-a27a-f8a0370b00e2">MPTF_00068</FundCode>
    <Comments xmlns="f9695bc1-6109-4dcd-a27a-f8a0370b00e2" xsi:nil="true"/>
    <Active xmlns="f9695bc1-6109-4dcd-a27a-f8a0370b00e2">Yes</Active>
    <DocumentDate xmlns="b1528a4b-5ccb-40f7-a09e-43427183cd95">2023-11-10T08:00:00+00:00</DocumentDate>
    <Featured xmlns="b1528a4b-5ccb-40f7-a09e-43427183cd95">1</Featured>
    <FormTypeCode xmlns="b1528a4b-5ccb-40f7-a09e-43427183cd9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1" ma:contentTypeDescription="Create a new document." ma:contentTypeScope="" ma:versionID="09d98f2c483851fb9a12ad4149d881f7">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1c559da0a93d315d0076e3d2e2295cd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54CA1-006F-4035-9DCE-278CDDB95FA3}">
  <ds:schemaRefs>
    <ds:schemaRef ds:uri="http://schemas.microsoft.com/sharepoint/v3/contenttype/forms"/>
  </ds:schemaRefs>
</ds:datastoreItem>
</file>

<file path=customXml/itemProps2.xml><?xml version="1.0" encoding="utf-8"?>
<ds:datastoreItem xmlns:ds="http://schemas.openxmlformats.org/officeDocument/2006/customXml" ds:itemID="{8DCF33BF-D01C-4AE0-976E-A7A82C81E2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2FEBD0-5D51-4CF8-9E85-DC8FB89C9983}">
  <ds:schemaRefs>
    <ds:schemaRef ds:uri="http://schemas.openxmlformats.org/officeDocument/2006/bibliography"/>
  </ds:schemaRefs>
</ds:datastoreItem>
</file>

<file path=customXml/itemProps4.xml><?xml version="1.0" encoding="utf-8"?>
<ds:datastoreItem xmlns:ds="http://schemas.openxmlformats.org/officeDocument/2006/customXml" ds:itemID="{9E554472-BE90-4DE2-9115-2BFA7E04F572}"/>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5159</Characters>
  <Application>Microsoft Office Word</Application>
  <DocSecurity>0</DocSecurity>
  <Lines>42</Lines>
  <Paragraphs>12</Paragraphs>
  <ScaleCrop>false</ScaleCrop>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UNPRPD Fund - Inception phase workplan Botswana.docx</dc:title>
  <dc:subject/>
  <dc:creator>emanuele.sapienza</dc:creator>
  <cp:keywords/>
  <cp:lastModifiedBy>Helen Andreasson</cp:lastModifiedBy>
  <cp:revision>2</cp:revision>
  <cp:lastPrinted>2017-03-31T04:59:00Z</cp:lastPrinted>
  <dcterms:created xsi:type="dcterms:W3CDTF">2023-10-10T15:33:00Z</dcterms:created>
  <dcterms:modified xsi:type="dcterms:W3CDTF">2023-10-10T15:33:00Z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