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0E9D6" w14:textId="77777777" w:rsidR="003D63E3" w:rsidRDefault="003D63E3">
      <w:pPr>
        <w:widowControl w:val="0"/>
        <w:pBdr>
          <w:top w:val="nil"/>
          <w:left w:val="nil"/>
          <w:bottom w:val="nil"/>
          <w:right w:val="nil"/>
          <w:between w:val="nil"/>
        </w:pBdr>
        <w:spacing w:line="276" w:lineRule="auto"/>
      </w:pPr>
    </w:p>
    <w:p w14:paraId="2757A962" w14:textId="77777777" w:rsidR="003D63E3" w:rsidRDefault="00BD77BE">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noProof/>
          <w:sz w:val="22"/>
          <w:szCs w:val="22"/>
        </w:rPr>
        <w:drawing>
          <wp:inline distT="114300" distB="114300" distL="114300" distR="114300" wp14:anchorId="16414BAB" wp14:editId="620096F1">
            <wp:extent cx="1131253" cy="739085"/>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31253" cy="739085"/>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4BAB81C1" wp14:editId="0D9D99AA">
            <wp:extent cx="1455102" cy="606941"/>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55102" cy="606941"/>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721CCC59" wp14:editId="55D85802">
            <wp:extent cx="1074103" cy="533398"/>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74103" cy="533398"/>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67B5314C" wp14:editId="2D311205">
            <wp:extent cx="863251" cy="814388"/>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63251" cy="814388"/>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4E8D0263" wp14:editId="12A16F20">
            <wp:extent cx="1664652" cy="904945"/>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64652" cy="904945"/>
                    </a:xfrm>
                    <a:prstGeom prst="rect">
                      <a:avLst/>
                    </a:prstGeom>
                    <a:ln/>
                  </pic:spPr>
                </pic:pic>
              </a:graphicData>
            </a:graphic>
          </wp:inline>
        </w:drawing>
      </w:r>
    </w:p>
    <w:p w14:paraId="6909EB24" w14:textId="77777777" w:rsidR="003D63E3" w:rsidRDefault="003D63E3">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0368" w:type="dxa"/>
        <w:tblLayout w:type="fixed"/>
        <w:tblLook w:val="0400" w:firstRow="0" w:lastRow="0" w:firstColumn="0" w:lastColumn="0" w:noHBand="0" w:noVBand="1"/>
      </w:tblPr>
      <w:tblGrid>
        <w:gridCol w:w="3553"/>
        <w:gridCol w:w="5105"/>
        <w:gridCol w:w="1710"/>
      </w:tblGrid>
      <w:tr w:rsidR="003D63E3" w14:paraId="36E32FBC" w14:textId="77777777">
        <w:trPr>
          <w:trHeight w:val="1710"/>
        </w:trPr>
        <w:tc>
          <w:tcPr>
            <w:tcW w:w="3553" w:type="dxa"/>
            <w:shd w:val="clear" w:color="auto" w:fill="auto"/>
          </w:tcPr>
          <w:p w14:paraId="4ADEFD68" w14:textId="77777777" w:rsidR="003D63E3" w:rsidRDefault="003D63E3">
            <w:pPr>
              <w:rPr>
                <w:sz w:val="28"/>
                <w:szCs w:val="28"/>
              </w:rPr>
            </w:pPr>
          </w:p>
        </w:tc>
        <w:tc>
          <w:tcPr>
            <w:tcW w:w="5105" w:type="dxa"/>
            <w:shd w:val="clear" w:color="auto" w:fill="auto"/>
          </w:tcPr>
          <w:p w14:paraId="67AC62E2" w14:textId="77777777" w:rsidR="003D63E3" w:rsidRDefault="00BD77BE">
            <w:pPr>
              <w:jc w:val="right"/>
              <w:rPr>
                <w:b/>
                <w:sz w:val="28"/>
                <w:szCs w:val="28"/>
                <w:u w:val="single"/>
              </w:rPr>
            </w:pPr>
            <w:r>
              <w:rPr>
                <w:noProof/>
              </w:rPr>
              <w:drawing>
                <wp:anchor distT="0" distB="0" distL="114300" distR="114300" simplePos="0" relativeHeight="251658240" behindDoc="0" locked="0" layoutInCell="1" hidden="0" allowOverlap="1" wp14:anchorId="5630EC53" wp14:editId="2DE713DB">
                  <wp:simplePos x="0" y="0"/>
                  <wp:positionH relativeFrom="column">
                    <wp:posOffset>1918335</wp:posOffset>
                  </wp:positionH>
                  <wp:positionV relativeFrom="paragraph">
                    <wp:posOffset>319405</wp:posOffset>
                  </wp:positionV>
                  <wp:extent cx="1495425" cy="540385"/>
                  <wp:effectExtent l="0" t="0" r="0" b="0"/>
                  <wp:wrapNone/>
                  <wp:docPr id="2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1495425" cy="540385"/>
                          </a:xfrm>
                          <a:prstGeom prst="rect">
                            <a:avLst/>
                          </a:prstGeom>
                          <a:ln/>
                        </pic:spPr>
                      </pic:pic>
                    </a:graphicData>
                  </a:graphic>
                </wp:anchor>
              </w:drawing>
            </w:r>
          </w:p>
        </w:tc>
        <w:tc>
          <w:tcPr>
            <w:tcW w:w="1710" w:type="dxa"/>
            <w:shd w:val="clear" w:color="auto" w:fill="auto"/>
          </w:tcPr>
          <w:p w14:paraId="5B5A6BB7" w14:textId="77777777" w:rsidR="003D63E3" w:rsidRDefault="00BD77BE">
            <w:pPr>
              <w:jc w:val="right"/>
              <w:rPr>
                <w:b/>
                <w:sz w:val="28"/>
                <w:szCs w:val="28"/>
              </w:rPr>
            </w:pPr>
            <w:r>
              <w:rPr>
                <w:b/>
                <w:noProof/>
                <w:sz w:val="28"/>
                <w:szCs w:val="28"/>
              </w:rPr>
              <w:drawing>
                <wp:inline distT="0" distB="0" distL="0" distR="0" wp14:anchorId="14F17B06" wp14:editId="0F094D14">
                  <wp:extent cx="619125" cy="1000125"/>
                  <wp:effectExtent l="0" t="0" r="0" b="0"/>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619125" cy="1000125"/>
                          </a:xfrm>
                          <a:prstGeom prst="rect">
                            <a:avLst/>
                          </a:prstGeom>
                          <a:ln/>
                        </pic:spPr>
                      </pic:pic>
                    </a:graphicData>
                  </a:graphic>
                </wp:inline>
              </w:drawing>
            </w:r>
          </w:p>
        </w:tc>
      </w:tr>
    </w:tbl>
    <w:p w14:paraId="44AB1A7C" w14:textId="77777777" w:rsidR="003D63E3" w:rsidRDefault="003D63E3">
      <w:pPr>
        <w:jc w:val="center"/>
        <w:rPr>
          <w:b/>
        </w:rPr>
      </w:pPr>
    </w:p>
    <w:p w14:paraId="7323E30E" w14:textId="77777777" w:rsidR="003D63E3" w:rsidRDefault="00BD77BE">
      <w:pPr>
        <w:jc w:val="center"/>
        <w:rPr>
          <w:b/>
        </w:rPr>
      </w:pPr>
      <w:r>
        <w:rPr>
          <w:b/>
        </w:rPr>
        <w:t>[JOINT PROGRAMME ON SUSTAINABLE CITIES: ACHIEVING TRANSFORMATIVE CHANGE IN RWANDA THROUGH BUILDING SUSTAINABLE AND LIVEABLE CITIES FOR ALL]</w:t>
      </w:r>
    </w:p>
    <w:p w14:paraId="42CA9263" w14:textId="77777777" w:rsidR="003D63E3" w:rsidRDefault="003D63E3">
      <w:pPr>
        <w:jc w:val="center"/>
        <w:rPr>
          <w:b/>
        </w:rPr>
      </w:pPr>
    </w:p>
    <w:p w14:paraId="705EB501" w14:textId="77777777" w:rsidR="003D63E3" w:rsidRDefault="00BD77BE">
      <w:pPr>
        <w:jc w:val="center"/>
        <w:rPr>
          <w:b/>
          <w:smallCaps/>
        </w:rPr>
      </w:pPr>
      <w:r>
        <w:rPr>
          <w:b/>
          <w:smallCaps/>
        </w:rPr>
        <w:t>MPTF OFFICE GENERIC ANNUAL PROGRAMME</w:t>
      </w:r>
      <w:r>
        <w:rPr>
          <w:b/>
          <w:smallCaps/>
          <w:vertAlign w:val="superscript"/>
        </w:rPr>
        <w:footnoteReference w:id="1"/>
      </w:r>
      <w:r>
        <w:rPr>
          <w:b/>
          <w:smallCaps/>
        </w:rPr>
        <w:t xml:space="preserve"> NARRATIVE PROGRESS REPORT </w:t>
      </w:r>
    </w:p>
    <w:p w14:paraId="7C52EDC8" w14:textId="77777777" w:rsidR="003D63E3" w:rsidRDefault="003D63E3">
      <w:pPr>
        <w:jc w:val="center"/>
        <w:rPr>
          <w:b/>
          <w:smallCaps/>
        </w:rPr>
      </w:pPr>
    </w:p>
    <w:p w14:paraId="14790CC4" w14:textId="77777777" w:rsidR="003D63E3" w:rsidRDefault="00BD77BE">
      <w:pPr>
        <w:jc w:val="center"/>
        <w:rPr>
          <w:b/>
          <w:smallCaps/>
        </w:rPr>
      </w:pPr>
      <w:r>
        <w:rPr>
          <w:b/>
          <w:smallCaps/>
        </w:rPr>
        <w:t>REPORTING PERIOD: January 1 - December 31, 2023.</w:t>
      </w:r>
    </w:p>
    <w:p w14:paraId="02EB7F78" w14:textId="77777777" w:rsidR="003D63E3" w:rsidRDefault="003D63E3">
      <w:pPr>
        <w:jc w:val="center"/>
        <w:rPr>
          <w:b/>
          <w:smallCaps/>
        </w:rPr>
      </w:pPr>
    </w:p>
    <w:tbl>
      <w:tblPr>
        <w:tblStyle w:val="a0"/>
        <w:tblW w:w="10386" w:type="dxa"/>
        <w:tblInd w:w="-72" w:type="dxa"/>
        <w:tblLayout w:type="fixed"/>
        <w:tblLook w:val="0000" w:firstRow="0" w:lastRow="0" w:firstColumn="0" w:lastColumn="0" w:noHBand="0" w:noVBand="0"/>
      </w:tblPr>
      <w:tblGrid>
        <w:gridCol w:w="2970"/>
        <w:gridCol w:w="2172"/>
        <w:gridCol w:w="258"/>
        <w:gridCol w:w="3002"/>
        <w:gridCol w:w="1984"/>
      </w:tblGrid>
      <w:tr w:rsidR="003D63E3" w14:paraId="090097B5" w14:textId="77777777">
        <w:trPr>
          <w:trHeight w:val="206"/>
        </w:trPr>
        <w:tc>
          <w:tcPr>
            <w:tcW w:w="5142" w:type="dxa"/>
            <w:gridSpan w:val="2"/>
            <w:tcBorders>
              <w:top w:val="single" w:sz="4" w:space="0" w:color="000000"/>
              <w:left w:val="single" w:sz="4" w:space="0" w:color="000000"/>
              <w:right w:val="single" w:sz="4" w:space="0" w:color="000000"/>
            </w:tcBorders>
            <w:shd w:val="clear" w:color="auto" w:fill="F3F3F3"/>
            <w:vAlign w:val="center"/>
          </w:tcPr>
          <w:p w14:paraId="1F85BDEB" w14:textId="77777777" w:rsidR="003D63E3" w:rsidRDefault="00BD77BE">
            <w:pPr>
              <w:pBdr>
                <w:top w:val="nil"/>
                <w:left w:val="nil"/>
                <w:bottom w:val="nil"/>
                <w:right w:val="nil"/>
                <w:between w:val="nil"/>
              </w:pBdr>
              <w:spacing w:before="60" w:after="60"/>
              <w:jc w:val="center"/>
              <w:rPr>
                <w:b/>
                <w:color w:val="000000"/>
              </w:rPr>
            </w:pPr>
            <w:r>
              <w:rPr>
                <w:b/>
                <w:color w:val="000000"/>
              </w:rPr>
              <w:t>Programme Title &amp; Project Number</w:t>
            </w:r>
          </w:p>
        </w:tc>
        <w:tc>
          <w:tcPr>
            <w:tcW w:w="258" w:type="dxa"/>
            <w:vMerge w:val="restart"/>
            <w:tcBorders>
              <w:left w:val="single" w:sz="4" w:space="0" w:color="000000"/>
              <w:right w:val="single" w:sz="4" w:space="0" w:color="000000"/>
            </w:tcBorders>
            <w:vAlign w:val="center"/>
          </w:tcPr>
          <w:p w14:paraId="68D39100" w14:textId="77777777" w:rsidR="003D63E3" w:rsidRDefault="003D63E3">
            <w:pPr>
              <w:jc w:val="center"/>
            </w:pPr>
          </w:p>
        </w:tc>
        <w:tc>
          <w:tcPr>
            <w:tcW w:w="4986" w:type="dxa"/>
            <w:gridSpan w:val="2"/>
            <w:tcBorders>
              <w:top w:val="single" w:sz="4" w:space="0" w:color="000000"/>
              <w:left w:val="single" w:sz="4" w:space="0" w:color="000000"/>
              <w:right w:val="single" w:sz="4" w:space="0" w:color="000000"/>
            </w:tcBorders>
            <w:shd w:val="clear" w:color="auto" w:fill="F3F3F3"/>
            <w:vAlign w:val="center"/>
          </w:tcPr>
          <w:p w14:paraId="176E996D" w14:textId="77777777" w:rsidR="003D63E3" w:rsidRDefault="00BD77BE">
            <w:pPr>
              <w:pBdr>
                <w:top w:val="nil"/>
                <w:left w:val="nil"/>
                <w:bottom w:val="nil"/>
                <w:right w:val="nil"/>
                <w:between w:val="nil"/>
              </w:pBdr>
              <w:spacing w:before="60" w:after="60"/>
              <w:jc w:val="center"/>
              <w:rPr>
                <w:b/>
                <w:color w:val="000000"/>
              </w:rPr>
            </w:pPr>
            <w:r>
              <w:rPr>
                <w:b/>
                <w:color w:val="000000"/>
              </w:rPr>
              <w:t>Country, Locality(s), Priority Area(s) / Strategic Results</w:t>
            </w:r>
            <w:r>
              <w:rPr>
                <w:b/>
                <w:color w:val="000000"/>
                <w:vertAlign w:val="superscript"/>
              </w:rPr>
              <w:footnoteReference w:id="2"/>
            </w:r>
          </w:p>
        </w:tc>
      </w:tr>
      <w:tr w:rsidR="003D63E3" w14:paraId="7010977F" w14:textId="77777777">
        <w:trPr>
          <w:trHeight w:val="300"/>
        </w:trPr>
        <w:tc>
          <w:tcPr>
            <w:tcW w:w="5142" w:type="dxa"/>
            <w:gridSpan w:val="2"/>
            <w:vMerge w:val="restart"/>
            <w:tcBorders>
              <w:left w:val="single" w:sz="4" w:space="0" w:color="000000"/>
              <w:right w:val="single" w:sz="4" w:space="0" w:color="000000"/>
            </w:tcBorders>
          </w:tcPr>
          <w:p w14:paraId="76C8BB90" w14:textId="2E75D064" w:rsidR="003D63E3" w:rsidRDefault="00BD77BE">
            <w:pPr>
              <w:numPr>
                <w:ilvl w:val="0"/>
                <w:numId w:val="7"/>
              </w:numPr>
              <w:pBdr>
                <w:top w:val="nil"/>
                <w:left w:val="nil"/>
                <w:bottom w:val="nil"/>
                <w:right w:val="nil"/>
                <w:between w:val="nil"/>
              </w:pBdr>
              <w:spacing w:before="60" w:after="60"/>
              <w:ind w:left="342"/>
              <w:jc w:val="both"/>
              <w:rPr>
                <w:color w:val="000000"/>
                <w:sz w:val="20"/>
                <w:szCs w:val="20"/>
              </w:rPr>
            </w:pPr>
            <w:proofErr w:type="spellStart"/>
            <w:r>
              <w:rPr>
                <w:b/>
                <w:color w:val="000000"/>
                <w:sz w:val="20"/>
                <w:szCs w:val="20"/>
              </w:rPr>
              <w:t>Programme</w:t>
            </w:r>
            <w:proofErr w:type="spellEnd"/>
            <w:r>
              <w:rPr>
                <w:b/>
                <w:color w:val="000000"/>
                <w:sz w:val="20"/>
                <w:szCs w:val="20"/>
              </w:rPr>
              <w:t xml:space="preserve"> Title:</w:t>
            </w:r>
            <w:r>
              <w:rPr>
                <w:color w:val="000000"/>
                <w:sz w:val="20"/>
                <w:szCs w:val="20"/>
              </w:rPr>
              <w:t xml:space="preserve"> </w:t>
            </w:r>
            <w:r w:rsidR="003F20C9">
              <w:rPr>
                <w:color w:val="000000"/>
                <w:sz w:val="20"/>
                <w:szCs w:val="20"/>
              </w:rPr>
              <w:t>C</w:t>
            </w:r>
            <w:r>
              <w:rPr>
                <w:color w:val="000000"/>
                <w:sz w:val="20"/>
                <w:szCs w:val="20"/>
              </w:rPr>
              <w:t xml:space="preserve">ontribution joint </w:t>
            </w:r>
            <w:proofErr w:type="spellStart"/>
            <w:r>
              <w:rPr>
                <w:color w:val="000000"/>
                <w:sz w:val="20"/>
                <w:szCs w:val="20"/>
              </w:rPr>
              <w:t>programme</w:t>
            </w:r>
            <w:proofErr w:type="spellEnd"/>
            <w:r>
              <w:rPr>
                <w:color w:val="000000"/>
                <w:sz w:val="20"/>
                <w:szCs w:val="20"/>
              </w:rPr>
              <w:t xml:space="preserve"> on sustainable cities: </w:t>
            </w:r>
            <w:r w:rsidR="003F20C9">
              <w:rPr>
                <w:color w:val="000000"/>
                <w:sz w:val="20"/>
                <w:szCs w:val="20"/>
              </w:rPr>
              <w:t>A</w:t>
            </w:r>
            <w:r>
              <w:rPr>
                <w:color w:val="000000"/>
                <w:sz w:val="20"/>
                <w:szCs w:val="20"/>
              </w:rPr>
              <w:t xml:space="preserve">chieving transformative change in </w:t>
            </w:r>
            <w:r w:rsidR="00A602A0">
              <w:rPr>
                <w:color w:val="000000"/>
                <w:sz w:val="20"/>
                <w:szCs w:val="20"/>
              </w:rPr>
              <w:t>Rwanda</w:t>
            </w:r>
            <w:r>
              <w:rPr>
                <w:color w:val="000000"/>
                <w:sz w:val="20"/>
                <w:szCs w:val="20"/>
              </w:rPr>
              <w:t xml:space="preserve"> through building sustainable and </w:t>
            </w:r>
            <w:proofErr w:type="spellStart"/>
            <w:r>
              <w:rPr>
                <w:color w:val="000000"/>
                <w:sz w:val="20"/>
                <w:szCs w:val="20"/>
              </w:rPr>
              <w:t>liveable</w:t>
            </w:r>
            <w:proofErr w:type="spellEnd"/>
            <w:r>
              <w:rPr>
                <w:color w:val="000000"/>
                <w:sz w:val="20"/>
                <w:szCs w:val="20"/>
              </w:rPr>
              <w:t xml:space="preserve"> cities for </w:t>
            </w:r>
            <w:proofErr w:type="gramStart"/>
            <w:r>
              <w:rPr>
                <w:color w:val="000000"/>
                <w:sz w:val="20"/>
                <w:szCs w:val="20"/>
              </w:rPr>
              <w:t>all</w:t>
            </w:r>
            <w:proofErr w:type="gramEnd"/>
          </w:p>
          <w:p w14:paraId="0DD08817" w14:textId="77777777" w:rsidR="003D63E3" w:rsidRDefault="00BD77BE">
            <w:pPr>
              <w:numPr>
                <w:ilvl w:val="0"/>
                <w:numId w:val="7"/>
              </w:numPr>
              <w:pBdr>
                <w:top w:val="nil"/>
                <w:left w:val="nil"/>
                <w:bottom w:val="nil"/>
                <w:right w:val="nil"/>
                <w:between w:val="nil"/>
              </w:pBdr>
              <w:spacing w:before="60" w:after="60"/>
              <w:ind w:left="342"/>
              <w:jc w:val="both"/>
              <w:rPr>
                <w:i/>
                <w:color w:val="000000"/>
                <w:sz w:val="18"/>
                <w:szCs w:val="18"/>
              </w:rPr>
            </w:pPr>
            <w:proofErr w:type="spellStart"/>
            <w:r>
              <w:rPr>
                <w:color w:val="000000"/>
                <w:sz w:val="20"/>
                <w:szCs w:val="20"/>
              </w:rPr>
              <w:t>Programme</w:t>
            </w:r>
            <w:proofErr w:type="spellEnd"/>
            <w:r>
              <w:rPr>
                <w:color w:val="000000"/>
                <w:sz w:val="20"/>
                <w:szCs w:val="20"/>
              </w:rPr>
              <w:t xml:space="preserve"> Number </w:t>
            </w:r>
            <w:r>
              <w:rPr>
                <w:i/>
                <w:color w:val="000000"/>
                <w:sz w:val="18"/>
                <w:szCs w:val="18"/>
              </w:rPr>
              <w:t xml:space="preserve">(if applicable)  </w:t>
            </w:r>
          </w:p>
          <w:p w14:paraId="140188BD" w14:textId="77777777" w:rsidR="003D63E3" w:rsidRDefault="00BD77BE">
            <w:pPr>
              <w:numPr>
                <w:ilvl w:val="0"/>
                <w:numId w:val="7"/>
              </w:numPr>
              <w:pBdr>
                <w:top w:val="nil"/>
                <w:left w:val="nil"/>
                <w:bottom w:val="nil"/>
                <w:right w:val="nil"/>
                <w:between w:val="nil"/>
              </w:pBdr>
              <w:spacing w:before="60" w:after="60"/>
              <w:ind w:left="342"/>
              <w:jc w:val="both"/>
              <w:rPr>
                <w:i/>
                <w:color w:val="000000"/>
                <w:sz w:val="20"/>
                <w:szCs w:val="20"/>
              </w:rPr>
            </w:pPr>
            <w:r>
              <w:rPr>
                <w:color w:val="000000"/>
                <w:sz w:val="20"/>
                <w:szCs w:val="20"/>
              </w:rPr>
              <w:t>MPTF Office Project Reference</w:t>
            </w:r>
            <w:r>
              <w:rPr>
                <w:sz w:val="20"/>
                <w:szCs w:val="20"/>
              </w:rPr>
              <w:t>: RWA202</w:t>
            </w:r>
          </w:p>
        </w:tc>
        <w:tc>
          <w:tcPr>
            <w:tcW w:w="258" w:type="dxa"/>
            <w:vMerge/>
            <w:tcBorders>
              <w:left w:val="single" w:sz="4" w:space="0" w:color="000000"/>
              <w:right w:val="single" w:sz="4" w:space="0" w:color="000000"/>
            </w:tcBorders>
            <w:vAlign w:val="center"/>
          </w:tcPr>
          <w:p w14:paraId="19E77ED9" w14:textId="77777777" w:rsidR="003D63E3" w:rsidRDefault="003D63E3">
            <w:pPr>
              <w:widowControl w:val="0"/>
              <w:pBdr>
                <w:top w:val="nil"/>
                <w:left w:val="nil"/>
                <w:bottom w:val="nil"/>
                <w:right w:val="nil"/>
                <w:between w:val="nil"/>
              </w:pBdr>
              <w:spacing w:line="276" w:lineRule="auto"/>
              <w:rPr>
                <w:i/>
                <w:color w:val="000000"/>
                <w:sz w:val="20"/>
                <w:szCs w:val="20"/>
              </w:rPr>
            </w:pPr>
          </w:p>
        </w:tc>
        <w:tc>
          <w:tcPr>
            <w:tcW w:w="4986" w:type="dxa"/>
            <w:gridSpan w:val="2"/>
            <w:tcBorders>
              <w:left w:val="single" w:sz="4" w:space="0" w:color="000000"/>
              <w:bottom w:val="single" w:sz="4" w:space="0" w:color="000000"/>
              <w:right w:val="single" w:sz="4" w:space="0" w:color="000000"/>
            </w:tcBorders>
          </w:tcPr>
          <w:p w14:paraId="60FA098C" w14:textId="77777777" w:rsidR="003D63E3" w:rsidRDefault="00BD77BE">
            <w:pPr>
              <w:pBdr>
                <w:top w:val="nil"/>
                <w:left w:val="nil"/>
                <w:bottom w:val="nil"/>
                <w:right w:val="nil"/>
                <w:between w:val="nil"/>
              </w:pBdr>
              <w:rPr>
                <w:i/>
                <w:color w:val="000000"/>
                <w:sz w:val="20"/>
                <w:szCs w:val="20"/>
              </w:rPr>
            </w:pPr>
            <w:r>
              <w:rPr>
                <w:i/>
                <w:color w:val="000000"/>
                <w:sz w:val="20"/>
                <w:szCs w:val="20"/>
              </w:rPr>
              <w:t xml:space="preserve">Country/Region: </w:t>
            </w:r>
            <w:r>
              <w:rPr>
                <w:i/>
                <w:sz w:val="20"/>
                <w:szCs w:val="20"/>
              </w:rPr>
              <w:t>RWANDA</w:t>
            </w:r>
          </w:p>
          <w:p w14:paraId="734D1AF8" w14:textId="77777777" w:rsidR="003D63E3" w:rsidRDefault="003D63E3">
            <w:pPr>
              <w:pBdr>
                <w:top w:val="nil"/>
                <w:left w:val="nil"/>
                <w:bottom w:val="nil"/>
                <w:right w:val="nil"/>
                <w:between w:val="nil"/>
              </w:pBdr>
              <w:rPr>
                <w:color w:val="000000"/>
              </w:rPr>
            </w:pPr>
          </w:p>
        </w:tc>
      </w:tr>
      <w:tr w:rsidR="003D63E3" w14:paraId="4788E500" w14:textId="77777777">
        <w:trPr>
          <w:trHeight w:val="426"/>
        </w:trPr>
        <w:tc>
          <w:tcPr>
            <w:tcW w:w="5142" w:type="dxa"/>
            <w:gridSpan w:val="2"/>
            <w:vMerge/>
            <w:tcBorders>
              <w:left w:val="single" w:sz="4" w:space="0" w:color="000000"/>
              <w:right w:val="single" w:sz="4" w:space="0" w:color="000000"/>
            </w:tcBorders>
          </w:tcPr>
          <w:p w14:paraId="4790E9A2" w14:textId="77777777" w:rsidR="003D63E3" w:rsidRDefault="003D63E3">
            <w:pPr>
              <w:widowControl w:val="0"/>
              <w:pBdr>
                <w:top w:val="nil"/>
                <w:left w:val="nil"/>
                <w:bottom w:val="nil"/>
                <w:right w:val="nil"/>
                <w:between w:val="nil"/>
              </w:pBdr>
              <w:spacing w:line="276" w:lineRule="auto"/>
              <w:rPr>
                <w:color w:val="000000"/>
              </w:rPr>
            </w:pPr>
          </w:p>
        </w:tc>
        <w:tc>
          <w:tcPr>
            <w:tcW w:w="258" w:type="dxa"/>
            <w:vMerge/>
            <w:tcBorders>
              <w:left w:val="single" w:sz="4" w:space="0" w:color="000000"/>
              <w:right w:val="single" w:sz="4" w:space="0" w:color="000000"/>
            </w:tcBorders>
            <w:vAlign w:val="center"/>
          </w:tcPr>
          <w:p w14:paraId="1D5FC77E" w14:textId="77777777" w:rsidR="003D63E3" w:rsidRDefault="003D63E3">
            <w:pPr>
              <w:widowControl w:val="0"/>
              <w:pBdr>
                <w:top w:val="nil"/>
                <w:left w:val="nil"/>
                <w:bottom w:val="nil"/>
                <w:right w:val="nil"/>
                <w:between w:val="nil"/>
              </w:pBdr>
              <w:spacing w:line="276" w:lineRule="auto"/>
              <w:rPr>
                <w:color w:val="000000"/>
              </w:rPr>
            </w:pPr>
          </w:p>
        </w:tc>
        <w:tc>
          <w:tcPr>
            <w:tcW w:w="4986" w:type="dxa"/>
            <w:gridSpan w:val="2"/>
            <w:tcBorders>
              <w:top w:val="single" w:sz="4" w:space="0" w:color="000000"/>
              <w:left w:val="single" w:sz="4" w:space="0" w:color="000000"/>
              <w:bottom w:val="single" w:sz="4" w:space="0" w:color="000000"/>
              <w:right w:val="single" w:sz="4" w:space="0" w:color="000000"/>
            </w:tcBorders>
          </w:tcPr>
          <w:p w14:paraId="7E74E5DE" w14:textId="5D057CB0" w:rsidR="003D63E3" w:rsidRDefault="00BD77BE">
            <w:pPr>
              <w:pBdr>
                <w:top w:val="nil"/>
                <w:left w:val="nil"/>
                <w:bottom w:val="nil"/>
                <w:right w:val="nil"/>
                <w:between w:val="nil"/>
              </w:pBdr>
              <w:rPr>
                <w:i/>
                <w:color w:val="000000"/>
                <w:sz w:val="20"/>
                <w:szCs w:val="20"/>
              </w:rPr>
            </w:pPr>
            <w:r>
              <w:rPr>
                <w:i/>
                <w:color w:val="000000"/>
                <w:sz w:val="20"/>
                <w:szCs w:val="20"/>
              </w:rPr>
              <w:t>Priority area/ strategic results</w:t>
            </w:r>
            <w:r w:rsidR="00DD3DA4">
              <w:rPr>
                <w:i/>
                <w:color w:val="000000"/>
                <w:sz w:val="20"/>
                <w:szCs w:val="20"/>
              </w:rPr>
              <w:t>:</w:t>
            </w:r>
          </w:p>
          <w:p w14:paraId="64A3B5FF" w14:textId="5E086AD8" w:rsidR="00DD3DA4" w:rsidRPr="00DD3DA4" w:rsidRDefault="00DD3DA4" w:rsidP="00DD3DA4">
            <w:pPr>
              <w:pBdr>
                <w:top w:val="nil"/>
                <w:left w:val="nil"/>
                <w:bottom w:val="nil"/>
                <w:right w:val="nil"/>
                <w:between w:val="nil"/>
              </w:pBdr>
              <w:jc w:val="both"/>
              <w:rPr>
                <w:iCs/>
                <w:sz w:val="20"/>
                <w:szCs w:val="20"/>
              </w:rPr>
            </w:pPr>
            <w:r>
              <w:rPr>
                <w:iCs/>
                <w:sz w:val="20"/>
                <w:szCs w:val="20"/>
              </w:rPr>
              <w:t xml:space="preserve">The </w:t>
            </w:r>
            <w:r w:rsidRPr="00DD3DA4">
              <w:rPr>
                <w:iCs/>
                <w:sz w:val="20"/>
                <w:szCs w:val="20"/>
              </w:rPr>
              <w:t>UN</w:t>
            </w:r>
            <w:r>
              <w:rPr>
                <w:iCs/>
                <w:sz w:val="20"/>
                <w:szCs w:val="20"/>
              </w:rPr>
              <w:t>SDCF 2018-2024</w:t>
            </w:r>
            <w:r w:rsidRPr="00DD3DA4">
              <w:rPr>
                <w:iCs/>
                <w:sz w:val="20"/>
                <w:szCs w:val="20"/>
              </w:rPr>
              <w:t xml:space="preserve"> Strategic Priority </w:t>
            </w:r>
            <w:r>
              <w:rPr>
                <w:iCs/>
                <w:sz w:val="20"/>
                <w:szCs w:val="20"/>
              </w:rPr>
              <w:t>1</w:t>
            </w:r>
            <w:r w:rsidRPr="00DD3DA4">
              <w:rPr>
                <w:iCs/>
                <w:sz w:val="20"/>
                <w:szCs w:val="20"/>
              </w:rPr>
              <w:t>: Economic Transformation</w:t>
            </w:r>
            <w:r>
              <w:rPr>
                <w:iCs/>
                <w:sz w:val="20"/>
                <w:szCs w:val="20"/>
              </w:rPr>
              <w:t xml:space="preserve">: </w:t>
            </w:r>
            <w:r w:rsidRPr="00DD3DA4">
              <w:rPr>
                <w:iCs/>
                <w:sz w:val="20"/>
                <w:szCs w:val="20"/>
              </w:rPr>
              <w:t xml:space="preserve"> OUTCOME 1</w:t>
            </w:r>
            <w:r>
              <w:rPr>
                <w:iCs/>
                <w:sz w:val="20"/>
                <w:szCs w:val="20"/>
              </w:rPr>
              <w:t xml:space="preserve">: </w:t>
            </w:r>
            <w:r w:rsidRPr="00DD3DA4">
              <w:rPr>
                <w:iCs/>
                <w:sz w:val="20"/>
                <w:szCs w:val="20"/>
              </w:rPr>
              <w:t>By 2024, people in</w:t>
            </w:r>
            <w:r>
              <w:rPr>
                <w:iCs/>
                <w:sz w:val="20"/>
                <w:szCs w:val="20"/>
              </w:rPr>
              <w:t xml:space="preserve"> </w:t>
            </w:r>
            <w:r w:rsidRPr="00DD3DA4">
              <w:rPr>
                <w:iCs/>
                <w:sz w:val="20"/>
                <w:szCs w:val="20"/>
              </w:rPr>
              <w:t>Rwanda benefit from more</w:t>
            </w:r>
            <w:r>
              <w:rPr>
                <w:iCs/>
                <w:sz w:val="20"/>
                <w:szCs w:val="20"/>
              </w:rPr>
              <w:t xml:space="preserve"> </w:t>
            </w:r>
            <w:r w:rsidRPr="00DD3DA4">
              <w:rPr>
                <w:iCs/>
                <w:sz w:val="20"/>
                <w:szCs w:val="20"/>
              </w:rPr>
              <w:t>inclusive, competitive, and sustainable</w:t>
            </w:r>
            <w:r>
              <w:rPr>
                <w:iCs/>
                <w:sz w:val="20"/>
                <w:szCs w:val="20"/>
              </w:rPr>
              <w:t xml:space="preserve"> </w:t>
            </w:r>
            <w:r w:rsidRPr="00DD3DA4">
              <w:rPr>
                <w:iCs/>
                <w:sz w:val="20"/>
                <w:szCs w:val="20"/>
              </w:rPr>
              <w:t>economic growth that generates decent work</w:t>
            </w:r>
            <w:r>
              <w:rPr>
                <w:iCs/>
                <w:sz w:val="20"/>
                <w:szCs w:val="20"/>
              </w:rPr>
              <w:t xml:space="preserve"> </w:t>
            </w:r>
            <w:r w:rsidRPr="00DD3DA4">
              <w:rPr>
                <w:iCs/>
                <w:sz w:val="20"/>
                <w:szCs w:val="20"/>
              </w:rPr>
              <w:t>and promotes quality livelihoods for all.</w:t>
            </w:r>
          </w:p>
          <w:p w14:paraId="65A35F38" w14:textId="77777777" w:rsidR="003D63E3" w:rsidRDefault="003D63E3">
            <w:pPr>
              <w:pBdr>
                <w:top w:val="nil"/>
                <w:left w:val="nil"/>
                <w:bottom w:val="nil"/>
                <w:right w:val="nil"/>
                <w:between w:val="nil"/>
              </w:pBdr>
              <w:rPr>
                <w:i/>
                <w:sz w:val="20"/>
                <w:szCs w:val="20"/>
              </w:rPr>
            </w:pPr>
          </w:p>
        </w:tc>
      </w:tr>
      <w:tr w:rsidR="003D63E3" w14:paraId="1266119A" w14:textId="77777777">
        <w:trPr>
          <w:trHeight w:val="206"/>
        </w:trPr>
        <w:tc>
          <w:tcPr>
            <w:tcW w:w="5142" w:type="dxa"/>
            <w:gridSpan w:val="2"/>
            <w:tcBorders>
              <w:top w:val="single" w:sz="4" w:space="0" w:color="000000"/>
              <w:left w:val="single" w:sz="4" w:space="0" w:color="000000"/>
              <w:right w:val="single" w:sz="4" w:space="0" w:color="000000"/>
            </w:tcBorders>
            <w:shd w:val="clear" w:color="auto" w:fill="F3F3F3"/>
            <w:vAlign w:val="center"/>
          </w:tcPr>
          <w:p w14:paraId="69C5FBED" w14:textId="77777777" w:rsidR="003D63E3" w:rsidRDefault="00BD77BE">
            <w:pPr>
              <w:pBdr>
                <w:top w:val="nil"/>
                <w:left w:val="nil"/>
                <w:bottom w:val="nil"/>
                <w:right w:val="nil"/>
                <w:between w:val="nil"/>
              </w:pBdr>
              <w:spacing w:before="60" w:after="60"/>
              <w:jc w:val="center"/>
              <w:rPr>
                <w:b/>
                <w:color w:val="000000"/>
              </w:rPr>
            </w:pPr>
            <w:r>
              <w:rPr>
                <w:b/>
                <w:color w:val="000000"/>
              </w:rPr>
              <w:t>Participating Organization(s)</w:t>
            </w:r>
          </w:p>
        </w:tc>
        <w:tc>
          <w:tcPr>
            <w:tcW w:w="258" w:type="dxa"/>
            <w:vMerge w:val="restart"/>
            <w:tcBorders>
              <w:left w:val="single" w:sz="4" w:space="0" w:color="000000"/>
              <w:right w:val="single" w:sz="4" w:space="0" w:color="000000"/>
            </w:tcBorders>
            <w:vAlign w:val="center"/>
          </w:tcPr>
          <w:p w14:paraId="6B5EA583" w14:textId="77777777" w:rsidR="003D63E3" w:rsidRDefault="003D63E3">
            <w:pPr>
              <w:jc w:val="center"/>
            </w:pPr>
          </w:p>
        </w:tc>
        <w:tc>
          <w:tcPr>
            <w:tcW w:w="4986" w:type="dxa"/>
            <w:gridSpan w:val="2"/>
            <w:tcBorders>
              <w:top w:val="single" w:sz="4" w:space="0" w:color="000000"/>
              <w:left w:val="single" w:sz="4" w:space="0" w:color="000000"/>
              <w:right w:val="single" w:sz="4" w:space="0" w:color="000000"/>
            </w:tcBorders>
            <w:shd w:val="clear" w:color="auto" w:fill="F3F3F3"/>
            <w:vAlign w:val="center"/>
          </w:tcPr>
          <w:p w14:paraId="29007A71" w14:textId="77777777" w:rsidR="003D63E3" w:rsidRDefault="00BD77BE">
            <w:pPr>
              <w:pBdr>
                <w:top w:val="nil"/>
                <w:left w:val="nil"/>
                <w:bottom w:val="nil"/>
                <w:right w:val="nil"/>
                <w:between w:val="nil"/>
              </w:pBdr>
              <w:spacing w:before="60" w:after="60"/>
              <w:jc w:val="center"/>
              <w:rPr>
                <w:b/>
                <w:color w:val="000000"/>
                <w:sz w:val="20"/>
                <w:szCs w:val="20"/>
              </w:rPr>
            </w:pPr>
            <w:r>
              <w:rPr>
                <w:b/>
                <w:color w:val="000000"/>
              </w:rPr>
              <w:t>Implementing Partners</w:t>
            </w:r>
          </w:p>
        </w:tc>
      </w:tr>
      <w:tr w:rsidR="003D63E3" w14:paraId="187DD9DE" w14:textId="77777777">
        <w:trPr>
          <w:trHeight w:val="495"/>
        </w:trPr>
        <w:tc>
          <w:tcPr>
            <w:tcW w:w="5142" w:type="dxa"/>
            <w:gridSpan w:val="2"/>
            <w:tcBorders>
              <w:left w:val="single" w:sz="4" w:space="0" w:color="000000"/>
              <w:bottom w:val="single" w:sz="4" w:space="0" w:color="000000"/>
              <w:right w:val="single" w:sz="4" w:space="0" w:color="000000"/>
            </w:tcBorders>
          </w:tcPr>
          <w:p w14:paraId="70BDFE89" w14:textId="77777777" w:rsidR="003D63E3" w:rsidRDefault="00BD77BE">
            <w:pPr>
              <w:numPr>
                <w:ilvl w:val="0"/>
                <w:numId w:val="1"/>
              </w:numPr>
              <w:pBdr>
                <w:top w:val="nil"/>
                <w:left w:val="nil"/>
                <w:bottom w:val="nil"/>
                <w:right w:val="nil"/>
                <w:between w:val="nil"/>
              </w:pBdr>
              <w:rPr>
                <w:color w:val="000000"/>
                <w:sz w:val="20"/>
                <w:szCs w:val="20"/>
              </w:rPr>
            </w:pPr>
            <w:r>
              <w:rPr>
                <w:color w:val="000000"/>
                <w:sz w:val="20"/>
                <w:szCs w:val="20"/>
              </w:rPr>
              <w:t xml:space="preserve">Organizations that have received direct funding from the MPTF Office under this </w:t>
            </w:r>
            <w:proofErr w:type="spellStart"/>
            <w:proofErr w:type="gramStart"/>
            <w:r>
              <w:rPr>
                <w:color w:val="000000"/>
                <w:sz w:val="20"/>
                <w:szCs w:val="20"/>
              </w:rPr>
              <w:t>programme</w:t>
            </w:r>
            <w:proofErr w:type="spellEnd"/>
            <w:proofErr w:type="gramEnd"/>
          </w:p>
          <w:p w14:paraId="43DAB373" w14:textId="77777777" w:rsidR="003D63E3" w:rsidRPr="00973F64" w:rsidRDefault="00BD77BE" w:rsidP="00973F64">
            <w:pPr>
              <w:spacing w:before="240" w:after="240"/>
              <w:jc w:val="both"/>
              <w:rPr>
                <w:sz w:val="20"/>
                <w:szCs w:val="20"/>
              </w:rPr>
            </w:pPr>
            <w:r w:rsidRPr="00973F64">
              <w:rPr>
                <w:sz w:val="20"/>
                <w:szCs w:val="20"/>
              </w:rPr>
              <w:t xml:space="preserve">  United Nations Environment </w:t>
            </w:r>
            <w:proofErr w:type="spellStart"/>
            <w:r w:rsidRPr="00973F64">
              <w:rPr>
                <w:sz w:val="20"/>
                <w:szCs w:val="20"/>
              </w:rPr>
              <w:t>Programme</w:t>
            </w:r>
            <w:proofErr w:type="spellEnd"/>
            <w:r w:rsidRPr="00973F64">
              <w:rPr>
                <w:sz w:val="20"/>
                <w:szCs w:val="20"/>
              </w:rPr>
              <w:t xml:space="preserve"> (UNEP)</w:t>
            </w:r>
          </w:p>
          <w:p w14:paraId="382308FC" w14:textId="77777777" w:rsidR="003D63E3" w:rsidRPr="00973F64" w:rsidRDefault="00BD77BE" w:rsidP="00973F64">
            <w:pPr>
              <w:spacing w:before="240" w:after="240"/>
              <w:jc w:val="both"/>
              <w:rPr>
                <w:sz w:val="20"/>
                <w:szCs w:val="20"/>
              </w:rPr>
            </w:pPr>
            <w:r w:rsidRPr="00973F64">
              <w:rPr>
                <w:sz w:val="20"/>
                <w:szCs w:val="20"/>
              </w:rPr>
              <w:t xml:space="preserve"> United Nations Human Settlement </w:t>
            </w:r>
            <w:proofErr w:type="spellStart"/>
            <w:r w:rsidRPr="00973F64">
              <w:rPr>
                <w:sz w:val="20"/>
                <w:szCs w:val="20"/>
              </w:rPr>
              <w:t>Programme</w:t>
            </w:r>
            <w:proofErr w:type="spellEnd"/>
            <w:r w:rsidRPr="00973F64">
              <w:rPr>
                <w:sz w:val="20"/>
                <w:szCs w:val="20"/>
              </w:rPr>
              <w:t xml:space="preserve"> (UN-HABITAT)</w:t>
            </w:r>
          </w:p>
          <w:p w14:paraId="331C8CF4" w14:textId="77777777" w:rsidR="003D63E3" w:rsidRPr="00973F64" w:rsidRDefault="00BD77BE" w:rsidP="00973F64">
            <w:pPr>
              <w:spacing w:before="240" w:after="240"/>
              <w:jc w:val="both"/>
              <w:rPr>
                <w:sz w:val="20"/>
                <w:szCs w:val="20"/>
              </w:rPr>
            </w:pPr>
            <w:r w:rsidRPr="00973F64">
              <w:rPr>
                <w:sz w:val="20"/>
                <w:szCs w:val="20"/>
              </w:rPr>
              <w:t>United Nations Entity for Gender Equality and the Empowerment of Women (UNWOMEN)</w:t>
            </w:r>
          </w:p>
          <w:p w14:paraId="69584B93" w14:textId="77777777" w:rsidR="003D63E3" w:rsidRPr="00973F64" w:rsidRDefault="00BD77BE" w:rsidP="00973F64">
            <w:pPr>
              <w:spacing w:before="240" w:after="240"/>
              <w:jc w:val="both"/>
              <w:rPr>
                <w:sz w:val="20"/>
                <w:szCs w:val="20"/>
              </w:rPr>
            </w:pPr>
            <w:r w:rsidRPr="00973F64">
              <w:rPr>
                <w:sz w:val="20"/>
                <w:szCs w:val="20"/>
              </w:rPr>
              <w:t xml:space="preserve"> International </w:t>
            </w:r>
            <w:proofErr w:type="spellStart"/>
            <w:r w:rsidRPr="00973F64">
              <w:rPr>
                <w:sz w:val="20"/>
                <w:szCs w:val="20"/>
              </w:rPr>
              <w:t>Labour</w:t>
            </w:r>
            <w:proofErr w:type="spellEnd"/>
            <w:r w:rsidRPr="00973F64">
              <w:rPr>
                <w:sz w:val="20"/>
                <w:szCs w:val="20"/>
              </w:rPr>
              <w:t xml:space="preserve"> Organization (ILO) </w:t>
            </w:r>
          </w:p>
          <w:p w14:paraId="7B58258F" w14:textId="77777777" w:rsidR="003D63E3" w:rsidRPr="00973F64" w:rsidRDefault="00BD77BE" w:rsidP="00973F64">
            <w:pPr>
              <w:spacing w:before="240" w:after="240"/>
              <w:jc w:val="both"/>
              <w:rPr>
                <w:sz w:val="20"/>
                <w:szCs w:val="20"/>
              </w:rPr>
            </w:pPr>
            <w:r w:rsidRPr="00973F64">
              <w:rPr>
                <w:sz w:val="20"/>
                <w:szCs w:val="20"/>
              </w:rPr>
              <w:t xml:space="preserve">Food and Agriculture </w:t>
            </w:r>
            <w:proofErr w:type="gramStart"/>
            <w:r w:rsidRPr="00973F64">
              <w:rPr>
                <w:sz w:val="20"/>
                <w:szCs w:val="20"/>
              </w:rPr>
              <w:t>Organization(</w:t>
            </w:r>
            <w:proofErr w:type="gramEnd"/>
            <w:r w:rsidRPr="00973F64">
              <w:rPr>
                <w:sz w:val="20"/>
                <w:szCs w:val="20"/>
              </w:rPr>
              <w:t>FAO)</w:t>
            </w:r>
          </w:p>
          <w:p w14:paraId="7FA5D302" w14:textId="77777777" w:rsidR="003D63E3" w:rsidRDefault="003D63E3">
            <w:pPr>
              <w:pBdr>
                <w:top w:val="nil"/>
                <w:left w:val="nil"/>
                <w:bottom w:val="nil"/>
                <w:right w:val="nil"/>
                <w:between w:val="nil"/>
              </w:pBdr>
              <w:rPr>
                <w:sz w:val="20"/>
                <w:szCs w:val="20"/>
              </w:rPr>
            </w:pPr>
          </w:p>
          <w:p w14:paraId="179D01DE" w14:textId="77777777" w:rsidR="003D63E3" w:rsidRDefault="003D63E3">
            <w:pPr>
              <w:pBdr>
                <w:top w:val="nil"/>
                <w:left w:val="nil"/>
                <w:bottom w:val="nil"/>
                <w:right w:val="nil"/>
                <w:between w:val="nil"/>
              </w:pBdr>
              <w:rPr>
                <w:i/>
                <w:color w:val="000000"/>
                <w:sz w:val="20"/>
                <w:szCs w:val="20"/>
              </w:rPr>
            </w:pPr>
          </w:p>
          <w:p w14:paraId="7D5D6B26" w14:textId="77777777" w:rsidR="003D63E3" w:rsidRDefault="003D63E3">
            <w:pPr>
              <w:pBdr>
                <w:top w:val="nil"/>
                <w:left w:val="nil"/>
                <w:bottom w:val="nil"/>
                <w:right w:val="nil"/>
                <w:between w:val="nil"/>
              </w:pBdr>
              <w:rPr>
                <w:i/>
                <w:color w:val="000000"/>
              </w:rPr>
            </w:pPr>
          </w:p>
        </w:tc>
        <w:tc>
          <w:tcPr>
            <w:tcW w:w="258" w:type="dxa"/>
            <w:vMerge/>
            <w:tcBorders>
              <w:left w:val="single" w:sz="4" w:space="0" w:color="000000"/>
              <w:right w:val="single" w:sz="4" w:space="0" w:color="000000"/>
            </w:tcBorders>
            <w:vAlign w:val="center"/>
          </w:tcPr>
          <w:p w14:paraId="03E49847" w14:textId="77777777" w:rsidR="003D63E3" w:rsidRDefault="003D63E3">
            <w:pPr>
              <w:widowControl w:val="0"/>
              <w:pBdr>
                <w:top w:val="nil"/>
                <w:left w:val="nil"/>
                <w:bottom w:val="nil"/>
                <w:right w:val="nil"/>
                <w:between w:val="nil"/>
              </w:pBdr>
              <w:spacing w:line="276" w:lineRule="auto"/>
              <w:rPr>
                <w:i/>
                <w:color w:val="000000"/>
              </w:rPr>
            </w:pPr>
          </w:p>
        </w:tc>
        <w:tc>
          <w:tcPr>
            <w:tcW w:w="4986" w:type="dxa"/>
            <w:gridSpan w:val="2"/>
            <w:tcBorders>
              <w:left w:val="single" w:sz="4" w:space="0" w:color="000000"/>
              <w:bottom w:val="single" w:sz="4" w:space="0" w:color="000000"/>
              <w:right w:val="single" w:sz="4" w:space="0" w:color="000000"/>
            </w:tcBorders>
          </w:tcPr>
          <w:p w14:paraId="73B29EDA" w14:textId="610C1AC1" w:rsidR="003D63E3" w:rsidRDefault="00DD3DA4" w:rsidP="00DD3DA4">
            <w:pPr>
              <w:pBdr>
                <w:top w:val="nil"/>
                <w:left w:val="nil"/>
                <w:bottom w:val="nil"/>
                <w:right w:val="nil"/>
                <w:between w:val="nil"/>
              </w:pBdr>
              <w:spacing w:before="60" w:after="60"/>
              <w:jc w:val="both"/>
              <w:rPr>
                <w:color w:val="000000"/>
                <w:sz w:val="20"/>
                <w:szCs w:val="20"/>
              </w:rPr>
            </w:pPr>
            <w:r>
              <w:rPr>
                <w:color w:val="000000"/>
                <w:sz w:val="20"/>
                <w:szCs w:val="20"/>
              </w:rPr>
              <w:t>To successfully implement the JP, PUNOs p</w:t>
            </w:r>
            <w:r w:rsidR="00210DA5">
              <w:rPr>
                <w:color w:val="000000"/>
                <w:sz w:val="20"/>
                <w:szCs w:val="20"/>
              </w:rPr>
              <w:t xml:space="preserve">artner with both </w:t>
            </w:r>
            <w:r w:rsidR="00BD77BE">
              <w:rPr>
                <w:color w:val="000000"/>
                <w:sz w:val="20"/>
                <w:szCs w:val="20"/>
              </w:rPr>
              <w:t>government, private, NGOs &amp; others and other International Organizations</w:t>
            </w:r>
            <w:r w:rsidR="00210DA5">
              <w:rPr>
                <w:color w:val="000000"/>
                <w:sz w:val="20"/>
                <w:szCs w:val="20"/>
              </w:rPr>
              <w:t>. Particularly the implementing partners includes:</w:t>
            </w:r>
          </w:p>
          <w:p w14:paraId="38E8E84A" w14:textId="7DC6EDF2" w:rsidR="00210DA5" w:rsidRPr="003F20C9"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973F64">
              <w:rPr>
                <w:sz w:val="20"/>
                <w:szCs w:val="20"/>
              </w:rPr>
              <w:t>Ministry of Infrastructure (MININFRA:</w:t>
            </w:r>
          </w:p>
          <w:p w14:paraId="3E3DADF4" w14:textId="3568D30F" w:rsidR="00210DA5" w:rsidRPr="003F20C9"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3F20C9">
              <w:rPr>
                <w:color w:val="000000"/>
                <w:sz w:val="20"/>
                <w:szCs w:val="20"/>
              </w:rPr>
              <w:t>Ministry of Finance and Economic Planning (MINECOFIN)</w:t>
            </w:r>
          </w:p>
          <w:p w14:paraId="6A39CCC3" w14:textId="41BF437D" w:rsidR="00210DA5" w:rsidRPr="003F20C9"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3F20C9">
              <w:rPr>
                <w:color w:val="000000"/>
                <w:sz w:val="20"/>
                <w:szCs w:val="20"/>
              </w:rPr>
              <w:t>Ministry of Environment (</w:t>
            </w:r>
            <w:proofErr w:type="spellStart"/>
            <w:r w:rsidRPr="003F20C9">
              <w:rPr>
                <w:color w:val="000000"/>
                <w:sz w:val="20"/>
                <w:szCs w:val="20"/>
              </w:rPr>
              <w:t>MoE</w:t>
            </w:r>
            <w:proofErr w:type="spellEnd"/>
            <w:r w:rsidRPr="003F20C9">
              <w:rPr>
                <w:color w:val="000000"/>
                <w:sz w:val="20"/>
                <w:szCs w:val="20"/>
              </w:rPr>
              <w:t>)</w:t>
            </w:r>
          </w:p>
          <w:p w14:paraId="7641C591" w14:textId="7259A54D" w:rsidR="00210DA5" w:rsidRPr="003F20C9"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3F20C9">
              <w:rPr>
                <w:color w:val="000000"/>
                <w:sz w:val="20"/>
                <w:szCs w:val="20"/>
              </w:rPr>
              <w:t>Ministry of Emergency Management (MINEMA),</w:t>
            </w:r>
          </w:p>
          <w:p w14:paraId="29964021" w14:textId="370DC2CD" w:rsidR="00210DA5" w:rsidRPr="003F20C9"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3F20C9">
              <w:rPr>
                <w:color w:val="000000"/>
                <w:sz w:val="20"/>
                <w:szCs w:val="20"/>
              </w:rPr>
              <w:t xml:space="preserve">Ministry of Public Service and </w:t>
            </w:r>
            <w:proofErr w:type="spellStart"/>
            <w:r w:rsidRPr="003F20C9">
              <w:rPr>
                <w:color w:val="000000"/>
                <w:sz w:val="20"/>
                <w:szCs w:val="20"/>
              </w:rPr>
              <w:t>Labour</w:t>
            </w:r>
            <w:proofErr w:type="spellEnd"/>
            <w:r w:rsidRPr="003F20C9">
              <w:rPr>
                <w:color w:val="000000"/>
                <w:sz w:val="20"/>
                <w:szCs w:val="20"/>
              </w:rPr>
              <w:t xml:space="preserve"> (MIFOTRA)</w:t>
            </w:r>
          </w:p>
          <w:p w14:paraId="0D841A12" w14:textId="0C2EC8CC" w:rsidR="00210DA5" w:rsidRPr="003F20C9"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3F20C9">
              <w:rPr>
                <w:color w:val="000000"/>
                <w:sz w:val="20"/>
                <w:szCs w:val="20"/>
              </w:rPr>
              <w:t>Ministry of Local Government (MINALOC)</w:t>
            </w:r>
          </w:p>
          <w:p w14:paraId="3876A56C" w14:textId="6653E066" w:rsidR="00210DA5" w:rsidRPr="003F20C9"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3F20C9">
              <w:rPr>
                <w:color w:val="000000"/>
                <w:sz w:val="20"/>
                <w:szCs w:val="20"/>
              </w:rPr>
              <w:t>Rwanda Housing Authority (RHA)</w:t>
            </w:r>
          </w:p>
          <w:p w14:paraId="063B3688" w14:textId="055D3E00" w:rsidR="00210DA5" w:rsidRPr="003F20C9"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3F20C9">
              <w:rPr>
                <w:color w:val="000000"/>
                <w:sz w:val="20"/>
                <w:szCs w:val="20"/>
              </w:rPr>
              <w:t>Rwanda Environment Management Authority (REMA)</w:t>
            </w:r>
          </w:p>
          <w:p w14:paraId="1DEB4A48" w14:textId="082CB137" w:rsidR="00210DA5"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3F20C9">
              <w:rPr>
                <w:color w:val="000000"/>
                <w:sz w:val="20"/>
                <w:szCs w:val="20"/>
              </w:rPr>
              <w:t>Local Administrative Entities Development Agency (LODA</w:t>
            </w:r>
            <w:r w:rsidRPr="00210DA5">
              <w:rPr>
                <w:color w:val="000000"/>
                <w:sz w:val="20"/>
                <w:szCs w:val="20"/>
              </w:rPr>
              <w:t>)</w:t>
            </w:r>
          </w:p>
          <w:p w14:paraId="577E0475" w14:textId="26DAD272" w:rsidR="003D63E3" w:rsidRPr="00210DA5" w:rsidRDefault="00210DA5" w:rsidP="00210DA5">
            <w:pPr>
              <w:pStyle w:val="ListParagraph"/>
              <w:numPr>
                <w:ilvl w:val="0"/>
                <w:numId w:val="16"/>
              </w:numPr>
              <w:pBdr>
                <w:top w:val="nil"/>
                <w:left w:val="nil"/>
                <w:bottom w:val="nil"/>
                <w:right w:val="nil"/>
                <w:between w:val="nil"/>
              </w:pBdr>
              <w:spacing w:before="60" w:after="60"/>
              <w:jc w:val="both"/>
              <w:rPr>
                <w:color w:val="000000"/>
                <w:sz w:val="20"/>
                <w:szCs w:val="20"/>
              </w:rPr>
            </w:pPr>
            <w:r w:rsidRPr="00210DA5">
              <w:rPr>
                <w:color w:val="000000"/>
                <w:sz w:val="20"/>
                <w:szCs w:val="20"/>
              </w:rPr>
              <w:lastRenderedPageBreak/>
              <w:t>Rwanda Land Management and Use Authority (RLMUA)</w:t>
            </w:r>
          </w:p>
        </w:tc>
      </w:tr>
      <w:tr w:rsidR="003D63E3" w14:paraId="2ED53EE3" w14:textId="77777777">
        <w:trPr>
          <w:trHeight w:val="440"/>
        </w:trPr>
        <w:tc>
          <w:tcPr>
            <w:tcW w:w="5142" w:type="dxa"/>
            <w:gridSpan w:val="2"/>
            <w:tcBorders>
              <w:top w:val="single" w:sz="4" w:space="0" w:color="000000"/>
              <w:left w:val="single" w:sz="4" w:space="0" w:color="000000"/>
              <w:bottom w:val="nil"/>
              <w:right w:val="single" w:sz="4" w:space="0" w:color="000000"/>
            </w:tcBorders>
            <w:shd w:val="clear" w:color="auto" w:fill="F2F2F2"/>
            <w:vAlign w:val="center"/>
          </w:tcPr>
          <w:p w14:paraId="2F1BD990" w14:textId="77777777" w:rsidR="003D63E3" w:rsidRDefault="00BD77BE">
            <w:pPr>
              <w:pBdr>
                <w:top w:val="nil"/>
                <w:left w:val="nil"/>
                <w:bottom w:val="nil"/>
                <w:right w:val="nil"/>
                <w:between w:val="nil"/>
              </w:pBdr>
              <w:spacing w:before="60" w:after="60"/>
              <w:jc w:val="center"/>
              <w:rPr>
                <w:b/>
                <w:color w:val="000000"/>
              </w:rPr>
            </w:pPr>
            <w:proofErr w:type="spellStart"/>
            <w:r>
              <w:rPr>
                <w:b/>
                <w:color w:val="000000"/>
              </w:rPr>
              <w:lastRenderedPageBreak/>
              <w:t>Programme</w:t>
            </w:r>
            <w:proofErr w:type="spellEnd"/>
            <w:r>
              <w:rPr>
                <w:b/>
                <w:color w:val="000000"/>
              </w:rPr>
              <w:t>/Project Cost (US$)</w:t>
            </w:r>
          </w:p>
        </w:tc>
        <w:tc>
          <w:tcPr>
            <w:tcW w:w="258" w:type="dxa"/>
            <w:tcBorders>
              <w:top w:val="nil"/>
              <w:left w:val="single" w:sz="4" w:space="0" w:color="000000"/>
              <w:bottom w:val="nil"/>
              <w:right w:val="single" w:sz="4" w:space="0" w:color="000000"/>
            </w:tcBorders>
            <w:shd w:val="clear" w:color="auto" w:fill="auto"/>
            <w:vAlign w:val="center"/>
          </w:tcPr>
          <w:p w14:paraId="5A7640D4" w14:textId="77777777" w:rsidR="003D63E3" w:rsidRDefault="003D63E3">
            <w:pPr>
              <w:pBdr>
                <w:top w:val="nil"/>
                <w:left w:val="nil"/>
                <w:bottom w:val="nil"/>
                <w:right w:val="nil"/>
                <w:between w:val="nil"/>
              </w:pBdr>
              <w:spacing w:before="60" w:after="60"/>
              <w:jc w:val="center"/>
              <w:rPr>
                <w:b/>
                <w:color w:val="000000"/>
              </w:rPr>
            </w:pPr>
          </w:p>
        </w:tc>
        <w:tc>
          <w:tcPr>
            <w:tcW w:w="4986" w:type="dxa"/>
            <w:gridSpan w:val="2"/>
            <w:tcBorders>
              <w:top w:val="single" w:sz="4" w:space="0" w:color="000000"/>
              <w:left w:val="single" w:sz="4" w:space="0" w:color="000000"/>
              <w:bottom w:val="nil"/>
              <w:right w:val="single" w:sz="4" w:space="0" w:color="000000"/>
            </w:tcBorders>
            <w:shd w:val="clear" w:color="auto" w:fill="F2F2F2"/>
            <w:vAlign w:val="center"/>
          </w:tcPr>
          <w:p w14:paraId="05A1E4DA" w14:textId="77777777" w:rsidR="003D63E3" w:rsidRDefault="00BD77BE">
            <w:pPr>
              <w:pBdr>
                <w:top w:val="nil"/>
                <w:left w:val="nil"/>
                <w:bottom w:val="nil"/>
                <w:right w:val="nil"/>
                <w:between w:val="nil"/>
              </w:pBdr>
              <w:spacing w:before="60" w:after="60"/>
              <w:jc w:val="center"/>
              <w:rPr>
                <w:b/>
                <w:color w:val="000000"/>
              </w:rPr>
            </w:pPr>
            <w:proofErr w:type="spellStart"/>
            <w:r>
              <w:rPr>
                <w:b/>
                <w:color w:val="000000"/>
              </w:rPr>
              <w:t>Programme</w:t>
            </w:r>
            <w:proofErr w:type="spellEnd"/>
            <w:r>
              <w:rPr>
                <w:b/>
                <w:color w:val="000000"/>
              </w:rPr>
              <w:t xml:space="preserve"> Duration</w:t>
            </w:r>
          </w:p>
        </w:tc>
      </w:tr>
      <w:tr w:rsidR="003D63E3" w14:paraId="39D313A5" w14:textId="77777777">
        <w:trPr>
          <w:trHeight w:val="855"/>
        </w:trPr>
        <w:tc>
          <w:tcPr>
            <w:tcW w:w="2970" w:type="dxa"/>
            <w:tcBorders>
              <w:top w:val="nil"/>
              <w:left w:val="single" w:sz="4" w:space="0" w:color="000000"/>
              <w:bottom w:val="nil"/>
              <w:right w:val="nil"/>
            </w:tcBorders>
            <w:shd w:val="clear" w:color="auto" w:fill="auto"/>
            <w:vAlign w:val="center"/>
          </w:tcPr>
          <w:p w14:paraId="258E4E91" w14:textId="6C9991F6" w:rsidR="00556BFF" w:rsidRDefault="00556BFF">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4384" behindDoc="0" locked="0" layoutInCell="1" allowOverlap="1" wp14:anchorId="5A817DFB" wp14:editId="40D24BC3">
                      <wp:simplePos x="0" y="0"/>
                      <wp:positionH relativeFrom="column">
                        <wp:posOffset>-4445</wp:posOffset>
                      </wp:positionH>
                      <wp:positionV relativeFrom="paragraph">
                        <wp:posOffset>85725</wp:posOffset>
                      </wp:positionV>
                      <wp:extent cx="3148330" cy="2618105"/>
                      <wp:effectExtent l="0" t="0" r="13970" b="10795"/>
                      <wp:wrapNone/>
                      <wp:docPr id="1" name="Text Box 1"/>
                      <wp:cNvGraphicFramePr/>
                      <a:graphic xmlns:a="http://schemas.openxmlformats.org/drawingml/2006/main">
                        <a:graphicData uri="http://schemas.microsoft.com/office/word/2010/wordprocessingShape">
                          <wps:wsp>
                            <wps:cNvSpPr txBox="1"/>
                            <wps:spPr>
                              <a:xfrm>
                                <a:off x="0" y="0"/>
                                <a:ext cx="3148330" cy="2618105"/>
                              </a:xfrm>
                              <a:prstGeom prst="rect">
                                <a:avLst/>
                              </a:prstGeom>
                              <a:solidFill>
                                <a:schemeClr val="lt1"/>
                              </a:solidFill>
                              <a:ln w="6350">
                                <a:solidFill>
                                  <a:prstClr val="black"/>
                                </a:solidFill>
                              </a:ln>
                            </wps:spPr>
                            <wps:txbx>
                              <w:txbxContent>
                                <w:p w14:paraId="69541BC6" w14:textId="6111057D" w:rsidR="00556BFF" w:rsidRPr="003F20C9" w:rsidRDefault="00556BFF" w:rsidP="007854F8">
                                  <w:pPr>
                                    <w:pBdr>
                                      <w:top w:val="nil"/>
                                      <w:left w:val="nil"/>
                                      <w:bottom w:val="nil"/>
                                      <w:right w:val="nil"/>
                                      <w:between w:val="nil"/>
                                    </w:pBdr>
                                    <w:rPr>
                                      <w:color w:val="000000"/>
                                      <w:sz w:val="20"/>
                                      <w:szCs w:val="20"/>
                                    </w:rPr>
                                  </w:pPr>
                                  <w:r w:rsidRPr="007854F8">
                                    <w:rPr>
                                      <w:color w:val="000000"/>
                                      <w:sz w:val="20"/>
                                      <w:szCs w:val="20"/>
                                    </w:rPr>
                                    <w:t>Total approved budget as per project</w:t>
                                  </w:r>
                                  <w:r w:rsidR="007854F8" w:rsidRPr="007854F8">
                                    <w:rPr>
                                      <w:color w:val="000000"/>
                                      <w:sz w:val="20"/>
                                      <w:szCs w:val="20"/>
                                    </w:rPr>
                                    <w:t xml:space="preserve">:  </w:t>
                                  </w:r>
                                  <w:r w:rsidR="007854F8" w:rsidRPr="00973F64">
                                    <w:rPr>
                                      <w:color w:val="000000"/>
                                      <w:sz w:val="20"/>
                                      <w:szCs w:val="20"/>
                                    </w:rPr>
                                    <w:t>U</w:t>
                                  </w:r>
                                  <w:r w:rsidR="00C46A18" w:rsidRPr="00973F64">
                                    <w:rPr>
                                      <w:color w:val="000000"/>
                                      <w:sz w:val="20"/>
                                      <w:szCs w:val="20"/>
                                    </w:rPr>
                                    <w:t>SD</w:t>
                                  </w:r>
                                  <w:r w:rsidR="007854F8" w:rsidRPr="00973F64">
                                    <w:rPr>
                                      <w:color w:val="000000"/>
                                      <w:sz w:val="20"/>
                                      <w:szCs w:val="20"/>
                                    </w:rPr>
                                    <w:t xml:space="preserve"> 1,505,420</w:t>
                                  </w:r>
                                  <w:r w:rsidRPr="003F20C9">
                                    <w:rPr>
                                      <w:color w:val="000000"/>
                                      <w:sz w:val="20"/>
                                      <w:szCs w:val="20"/>
                                    </w:rPr>
                                    <w:t xml:space="preserve">                                           </w:t>
                                  </w:r>
                                </w:p>
                                <w:p w14:paraId="28B0EC4E" w14:textId="77777777" w:rsidR="003F20C9" w:rsidRDefault="003F20C9" w:rsidP="00556BFF">
                                  <w:pPr>
                                    <w:pBdr>
                                      <w:top w:val="nil"/>
                                      <w:left w:val="nil"/>
                                      <w:bottom w:val="nil"/>
                                      <w:right w:val="nil"/>
                                      <w:between w:val="nil"/>
                                    </w:pBdr>
                                    <w:rPr>
                                      <w:color w:val="000000"/>
                                      <w:sz w:val="20"/>
                                      <w:szCs w:val="20"/>
                                    </w:rPr>
                                  </w:pPr>
                                </w:p>
                                <w:p w14:paraId="1AA34C82" w14:textId="3854CFB4" w:rsidR="00556BFF" w:rsidRPr="003F20C9" w:rsidRDefault="00556BFF" w:rsidP="00556BFF">
                                  <w:pPr>
                                    <w:pBdr>
                                      <w:top w:val="nil"/>
                                      <w:left w:val="nil"/>
                                      <w:bottom w:val="nil"/>
                                      <w:right w:val="nil"/>
                                      <w:between w:val="nil"/>
                                    </w:pBdr>
                                    <w:rPr>
                                      <w:color w:val="000000"/>
                                      <w:sz w:val="20"/>
                                      <w:szCs w:val="20"/>
                                    </w:rPr>
                                  </w:pPr>
                                  <w:r w:rsidRPr="003F20C9">
                                    <w:rPr>
                                      <w:color w:val="000000"/>
                                      <w:sz w:val="20"/>
                                      <w:szCs w:val="20"/>
                                    </w:rPr>
                                    <w:t>MPTF /JP Contribution</w:t>
                                  </w:r>
                                  <w:r w:rsidRPr="003F20C9">
                                    <w:rPr>
                                      <w:color w:val="000000"/>
                                      <w:sz w:val="20"/>
                                      <w:szCs w:val="20"/>
                                      <w:vertAlign w:val="superscript"/>
                                    </w:rPr>
                                    <w:footnoteRef/>
                                  </w:r>
                                  <w:r w:rsidRPr="003F20C9">
                                    <w:rPr>
                                      <w:color w:val="000000"/>
                                      <w:sz w:val="20"/>
                                      <w:szCs w:val="20"/>
                                    </w:rPr>
                                    <w:t xml:space="preserve">:  </w:t>
                                  </w:r>
                                </w:p>
                                <w:p w14:paraId="70F643CD" w14:textId="4CB0BD07" w:rsidR="007854F8" w:rsidRPr="003F20C9" w:rsidRDefault="007854F8" w:rsidP="003F20C9">
                                  <w:pPr>
                                    <w:pStyle w:val="ListParagraph"/>
                                    <w:numPr>
                                      <w:ilvl w:val="0"/>
                                      <w:numId w:val="18"/>
                                    </w:numPr>
                                    <w:rPr>
                                      <w:iCs/>
                                    </w:rPr>
                                  </w:pPr>
                                  <w:r w:rsidRPr="00973F64">
                                    <w:rPr>
                                      <w:iCs/>
                                      <w:color w:val="000000"/>
                                      <w:sz w:val="18"/>
                                      <w:szCs w:val="18"/>
                                    </w:rPr>
                                    <w:t>UN-Habitat:                               USD 235,089</w:t>
                                  </w:r>
                                </w:p>
                                <w:p w14:paraId="73D6781E" w14:textId="38A8E9EF" w:rsidR="007854F8" w:rsidRPr="003F20C9" w:rsidRDefault="007854F8" w:rsidP="003F20C9">
                                  <w:pPr>
                                    <w:pStyle w:val="ListParagraph"/>
                                    <w:numPr>
                                      <w:ilvl w:val="0"/>
                                      <w:numId w:val="18"/>
                                    </w:numPr>
                                    <w:rPr>
                                      <w:iCs/>
                                    </w:rPr>
                                  </w:pPr>
                                  <w:r w:rsidRPr="00973F64">
                                    <w:rPr>
                                      <w:iCs/>
                                      <w:color w:val="000000"/>
                                      <w:sz w:val="18"/>
                                      <w:szCs w:val="18"/>
                                    </w:rPr>
                                    <w:t>UNEP                                         USD 100,019</w:t>
                                  </w:r>
                                </w:p>
                                <w:p w14:paraId="6D1EDC03" w14:textId="6072FE3C" w:rsidR="007854F8" w:rsidRPr="003F20C9" w:rsidRDefault="007854F8" w:rsidP="003F20C9">
                                  <w:pPr>
                                    <w:pStyle w:val="ListParagraph"/>
                                    <w:numPr>
                                      <w:ilvl w:val="0"/>
                                      <w:numId w:val="18"/>
                                    </w:numPr>
                                    <w:rPr>
                                      <w:iCs/>
                                    </w:rPr>
                                  </w:pPr>
                                  <w:proofErr w:type="spellStart"/>
                                  <w:r w:rsidRPr="00973F64">
                                    <w:rPr>
                                      <w:iCs/>
                                      <w:color w:val="000000"/>
                                      <w:sz w:val="18"/>
                                      <w:szCs w:val="18"/>
                                    </w:rPr>
                                    <w:t>UNWomen</w:t>
                                  </w:r>
                                  <w:proofErr w:type="spellEnd"/>
                                  <w:r w:rsidRPr="00973F64">
                                    <w:rPr>
                                      <w:iCs/>
                                      <w:color w:val="000000"/>
                                      <w:sz w:val="18"/>
                                      <w:szCs w:val="18"/>
                                    </w:rPr>
                                    <w:t xml:space="preserve">                                  USD 125,331</w:t>
                                  </w:r>
                                </w:p>
                                <w:p w14:paraId="7BD2ED35" w14:textId="258DA4BC" w:rsidR="007854F8" w:rsidRPr="003F20C9" w:rsidRDefault="007854F8" w:rsidP="003F20C9">
                                  <w:pPr>
                                    <w:pStyle w:val="ListParagraph"/>
                                    <w:numPr>
                                      <w:ilvl w:val="0"/>
                                      <w:numId w:val="18"/>
                                    </w:numPr>
                                    <w:rPr>
                                      <w:iCs/>
                                    </w:rPr>
                                  </w:pPr>
                                  <w:r w:rsidRPr="00973F64">
                                    <w:rPr>
                                      <w:iCs/>
                                      <w:color w:val="000000"/>
                                      <w:sz w:val="18"/>
                                      <w:szCs w:val="18"/>
                                    </w:rPr>
                                    <w:t>ILO                                             USD 100,000</w:t>
                                  </w:r>
                                </w:p>
                                <w:p w14:paraId="2A8E0DD1" w14:textId="7EF02DD0" w:rsidR="007854F8" w:rsidRPr="003F20C9" w:rsidRDefault="007854F8" w:rsidP="003F20C9">
                                  <w:pPr>
                                    <w:pStyle w:val="ListParagraph"/>
                                    <w:numPr>
                                      <w:ilvl w:val="0"/>
                                      <w:numId w:val="18"/>
                                    </w:numPr>
                                    <w:rPr>
                                      <w:iCs/>
                                    </w:rPr>
                                  </w:pPr>
                                  <w:r w:rsidRPr="00973F64">
                                    <w:rPr>
                                      <w:iCs/>
                                      <w:color w:val="000000"/>
                                      <w:sz w:val="18"/>
                                      <w:szCs w:val="18"/>
                                    </w:rPr>
                                    <w:t>FAO                                           USD 107,019</w:t>
                                  </w:r>
                                </w:p>
                                <w:tbl>
                                  <w:tblPr>
                                    <w:tblStyle w:val="a0"/>
                                    <w:tblW w:w="10386" w:type="dxa"/>
                                    <w:tblInd w:w="-72" w:type="dxa"/>
                                    <w:tblLayout w:type="fixed"/>
                                    <w:tblLook w:val="0000" w:firstRow="0" w:lastRow="0" w:firstColumn="0" w:lastColumn="0" w:noHBand="0" w:noVBand="0"/>
                                  </w:tblPr>
                                  <w:tblGrid>
                                    <w:gridCol w:w="10386"/>
                                  </w:tblGrid>
                                  <w:tr w:rsidR="007854F8" w:rsidRPr="003F20C9" w14:paraId="4D312C6C" w14:textId="77777777" w:rsidTr="007854F8">
                                    <w:trPr>
                                      <w:trHeight w:val="369"/>
                                    </w:trPr>
                                    <w:tc>
                                      <w:tcPr>
                                        <w:tcW w:w="10386" w:type="dxa"/>
                                        <w:tcBorders>
                                          <w:top w:val="nil"/>
                                          <w:left w:val="single" w:sz="4" w:space="0" w:color="000000"/>
                                          <w:bottom w:val="nil"/>
                                          <w:right w:val="nil"/>
                                        </w:tcBorders>
                                        <w:shd w:val="clear" w:color="auto" w:fill="auto"/>
                                        <w:vAlign w:val="center"/>
                                      </w:tcPr>
                                      <w:p w14:paraId="44FD01B4" w14:textId="77777777" w:rsidR="003F20C9" w:rsidRDefault="003F20C9" w:rsidP="003F20C9">
                                        <w:pPr>
                                          <w:pBdr>
                                            <w:top w:val="nil"/>
                                            <w:left w:val="nil"/>
                                            <w:bottom w:val="nil"/>
                                            <w:right w:val="nil"/>
                                            <w:between w:val="nil"/>
                                          </w:pBdr>
                                          <w:rPr>
                                            <w:iCs/>
                                            <w:color w:val="000000"/>
                                            <w:sz w:val="20"/>
                                            <w:szCs w:val="20"/>
                                          </w:rPr>
                                        </w:pPr>
                                      </w:p>
                                      <w:p w14:paraId="32941286" w14:textId="6FE1D032" w:rsidR="007854F8" w:rsidRPr="003F20C9" w:rsidRDefault="007854F8" w:rsidP="003F20C9">
                                        <w:pPr>
                                          <w:pBdr>
                                            <w:top w:val="nil"/>
                                            <w:left w:val="nil"/>
                                            <w:bottom w:val="nil"/>
                                            <w:right w:val="nil"/>
                                            <w:between w:val="nil"/>
                                          </w:pBdr>
                                          <w:rPr>
                                            <w:iCs/>
                                            <w:color w:val="000000"/>
                                            <w:sz w:val="20"/>
                                            <w:szCs w:val="20"/>
                                          </w:rPr>
                                        </w:pPr>
                                        <w:r w:rsidRPr="003F20C9">
                                          <w:rPr>
                                            <w:iCs/>
                                            <w:color w:val="000000"/>
                                            <w:sz w:val="20"/>
                                            <w:szCs w:val="20"/>
                                          </w:rPr>
                                          <w:t>Agency Contribution</w:t>
                                        </w:r>
                                      </w:p>
                                      <w:p w14:paraId="73A72DC3" w14:textId="278D78FE" w:rsidR="007854F8" w:rsidRPr="003F20C9" w:rsidRDefault="007854F8" w:rsidP="003F20C9">
                                        <w:pPr>
                                          <w:pStyle w:val="ListParagraph"/>
                                          <w:numPr>
                                            <w:ilvl w:val="0"/>
                                            <w:numId w:val="18"/>
                                          </w:numPr>
                                          <w:rPr>
                                            <w:iCs/>
                                          </w:rPr>
                                        </w:pPr>
                                        <w:r w:rsidRPr="00973F64">
                                          <w:rPr>
                                            <w:iCs/>
                                            <w:color w:val="000000"/>
                                            <w:sz w:val="18"/>
                                            <w:szCs w:val="18"/>
                                          </w:rPr>
                                          <w:t>UN-Habitat:                             USD 492,050</w:t>
                                        </w:r>
                                      </w:p>
                                      <w:p w14:paraId="07A7AC2A" w14:textId="3E096FC1" w:rsidR="007854F8" w:rsidRPr="003F20C9" w:rsidRDefault="007854F8" w:rsidP="003F20C9">
                                        <w:pPr>
                                          <w:pStyle w:val="ListParagraph"/>
                                          <w:numPr>
                                            <w:ilvl w:val="0"/>
                                            <w:numId w:val="18"/>
                                          </w:numPr>
                                          <w:rPr>
                                            <w:iCs/>
                                          </w:rPr>
                                        </w:pPr>
                                        <w:proofErr w:type="spellStart"/>
                                        <w:r w:rsidRPr="00973F64">
                                          <w:rPr>
                                            <w:iCs/>
                                            <w:color w:val="000000"/>
                                            <w:sz w:val="18"/>
                                            <w:szCs w:val="18"/>
                                          </w:rPr>
                                          <w:t>UNWomen</w:t>
                                        </w:r>
                                        <w:proofErr w:type="spellEnd"/>
                                        <w:r w:rsidRPr="00973F64">
                                          <w:rPr>
                                            <w:iCs/>
                                            <w:color w:val="000000"/>
                                            <w:sz w:val="18"/>
                                            <w:szCs w:val="18"/>
                                          </w:rPr>
                                          <w:t xml:space="preserve">                                USD 295,912</w:t>
                                        </w:r>
                                      </w:p>
                                      <w:p w14:paraId="75976CAD" w14:textId="7DA2C4C3" w:rsidR="007854F8" w:rsidRPr="003F20C9" w:rsidRDefault="007854F8" w:rsidP="003F20C9">
                                        <w:pPr>
                                          <w:pStyle w:val="ListParagraph"/>
                                          <w:numPr>
                                            <w:ilvl w:val="0"/>
                                            <w:numId w:val="18"/>
                                          </w:numPr>
                                          <w:rPr>
                                            <w:iCs/>
                                          </w:rPr>
                                        </w:pPr>
                                        <w:r w:rsidRPr="00973F64">
                                          <w:rPr>
                                            <w:iCs/>
                                            <w:color w:val="000000"/>
                                            <w:sz w:val="18"/>
                                            <w:szCs w:val="18"/>
                                          </w:rPr>
                                          <w:t>FAO                                          USD 50,000</w:t>
                                        </w:r>
                                      </w:p>
                                    </w:tc>
                                  </w:tr>
                                  <w:tr w:rsidR="007854F8" w:rsidRPr="003F20C9" w14:paraId="4EBA2FF8" w14:textId="77777777" w:rsidTr="007854F8">
                                    <w:tblPrEx>
                                      <w:tblLook w:val="04A0" w:firstRow="1" w:lastRow="0" w:firstColumn="1" w:lastColumn="0" w:noHBand="0" w:noVBand="1"/>
                                    </w:tblPrEx>
                                    <w:trPr>
                                      <w:trHeight w:val="350"/>
                                    </w:trPr>
                                    <w:tc>
                                      <w:tcPr>
                                        <w:tcW w:w="10386" w:type="dxa"/>
                                      </w:tcPr>
                                      <w:p w14:paraId="3AA107EF" w14:textId="7C63553A" w:rsidR="007854F8" w:rsidRPr="003F20C9" w:rsidRDefault="007854F8" w:rsidP="003F20C9">
                                        <w:pPr>
                                          <w:pBdr>
                                            <w:top w:val="nil"/>
                                            <w:left w:val="nil"/>
                                            <w:bottom w:val="nil"/>
                                            <w:right w:val="nil"/>
                                            <w:between w:val="nil"/>
                                          </w:pBdr>
                                          <w:rPr>
                                            <w:iCs/>
                                            <w:color w:val="000000"/>
                                            <w:sz w:val="20"/>
                                            <w:szCs w:val="20"/>
                                          </w:rPr>
                                        </w:pPr>
                                      </w:p>
                                    </w:tc>
                                  </w:tr>
                                  <w:tr w:rsidR="007854F8" w:rsidRPr="003F20C9" w14:paraId="12334883" w14:textId="77777777" w:rsidTr="007854F8">
                                    <w:tblPrEx>
                                      <w:tblLook w:val="04A0" w:firstRow="1" w:lastRow="0" w:firstColumn="1" w:lastColumn="0" w:noHBand="0" w:noVBand="1"/>
                                    </w:tblPrEx>
                                    <w:trPr>
                                      <w:trHeight w:val="350"/>
                                    </w:trPr>
                                    <w:tc>
                                      <w:tcPr>
                                        <w:tcW w:w="10386" w:type="dxa"/>
                                      </w:tcPr>
                                      <w:p w14:paraId="3E95C1A9" w14:textId="06BAF95C" w:rsidR="007854F8" w:rsidRPr="003F20C9" w:rsidRDefault="007854F8" w:rsidP="003F20C9">
                                        <w:pPr>
                                          <w:pBdr>
                                            <w:top w:val="nil"/>
                                            <w:left w:val="nil"/>
                                            <w:bottom w:val="nil"/>
                                            <w:right w:val="nil"/>
                                            <w:between w:val="nil"/>
                                          </w:pBdr>
                                          <w:rPr>
                                            <w:iCs/>
                                            <w:color w:val="000000"/>
                                            <w:sz w:val="20"/>
                                            <w:szCs w:val="20"/>
                                          </w:rPr>
                                        </w:pPr>
                                      </w:p>
                                    </w:tc>
                                  </w:tr>
                                </w:tbl>
                                <w:p w14:paraId="217EC848" w14:textId="29287EF7" w:rsidR="00556BFF" w:rsidRPr="003F20C9" w:rsidRDefault="007854F8" w:rsidP="00556BFF">
                                  <w:pPr>
                                    <w:rPr>
                                      <w:iCs/>
                                    </w:rPr>
                                  </w:pPr>
                                  <w:r w:rsidRPr="003F20C9">
                                    <w:rPr>
                                      <w:b/>
                                      <w:iCs/>
                                      <w:color w:val="000000"/>
                                      <w:sz w:val="20"/>
                                      <w:szCs w:val="20"/>
                                    </w:rPr>
                                    <w:t>TOTAL:</w:t>
                                  </w:r>
                                  <w:r w:rsidR="00C46A18" w:rsidRPr="003F20C9">
                                    <w:rPr>
                                      <w:b/>
                                      <w:iCs/>
                                      <w:color w:val="000000"/>
                                      <w:sz w:val="20"/>
                                      <w:szCs w:val="20"/>
                                    </w:rPr>
                                    <w:t xml:space="preserve">                                             </w:t>
                                  </w:r>
                                  <w:r w:rsidR="00C46A18" w:rsidRPr="00973F64">
                                    <w:rPr>
                                      <w:b/>
                                      <w:iCs/>
                                      <w:color w:val="000000"/>
                                      <w:sz w:val="20"/>
                                      <w:szCs w:val="20"/>
                                    </w:rPr>
                                    <w:t>USD 1,505,420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17DFB" id="_x0000_t202" coordsize="21600,21600" o:spt="202" path="m,l,21600r21600,l21600,xe">
                      <v:stroke joinstyle="miter"/>
                      <v:path gradientshapeok="t" o:connecttype="rect"/>
                    </v:shapetype>
                    <v:shape id="Text Box 1" o:spid="_x0000_s1026" type="#_x0000_t202" style="position:absolute;margin-left:-.35pt;margin-top:6.75pt;width:247.9pt;height:20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" fillcolor="white [3201]" strokeweight=".5pt">
                      <v:textbox>
                        <w:txbxContent>
                          <w:p w14:paraId="69541BC6" w14:textId="6111057D" w:rsidR="00556BFF" w:rsidRPr="003F20C9" w:rsidRDefault="00556BFF" w:rsidP="007854F8">
                            <w:pPr>
                              <w:pBdr>
                                <w:top w:val="nil"/>
                                <w:left w:val="nil"/>
                                <w:bottom w:val="nil"/>
                                <w:right w:val="nil"/>
                                <w:between w:val="nil"/>
                              </w:pBdr>
                              <w:rPr>
                                <w:color w:val="000000"/>
                                <w:sz w:val="20"/>
                                <w:szCs w:val="20"/>
                              </w:rPr>
                            </w:pPr>
                            <w:r w:rsidRPr="007854F8">
                              <w:rPr>
                                <w:color w:val="000000"/>
                                <w:sz w:val="20"/>
                                <w:szCs w:val="20"/>
                              </w:rPr>
                              <w:t>Total approved budget as per project</w:t>
                            </w:r>
                            <w:r w:rsidR="007854F8" w:rsidRPr="007854F8">
                              <w:rPr>
                                <w:color w:val="000000"/>
                                <w:sz w:val="20"/>
                                <w:szCs w:val="20"/>
                              </w:rPr>
                              <w:t xml:space="preserve">:  </w:t>
                            </w:r>
                            <w:r w:rsidR="007854F8" w:rsidRPr="00973F64">
                              <w:rPr>
                                <w:color w:val="000000"/>
                                <w:sz w:val="20"/>
                                <w:szCs w:val="20"/>
                              </w:rPr>
                              <w:t>U</w:t>
                            </w:r>
                            <w:r w:rsidR="00C46A18" w:rsidRPr="00973F64">
                              <w:rPr>
                                <w:color w:val="000000"/>
                                <w:sz w:val="20"/>
                                <w:szCs w:val="20"/>
                              </w:rPr>
                              <w:t>SD</w:t>
                            </w:r>
                            <w:r w:rsidR="007854F8" w:rsidRPr="00973F64">
                              <w:rPr>
                                <w:color w:val="000000"/>
                                <w:sz w:val="20"/>
                                <w:szCs w:val="20"/>
                              </w:rPr>
                              <w:t xml:space="preserve"> 1,505,420</w:t>
                            </w:r>
                            <w:r w:rsidRPr="003F20C9">
                              <w:rPr>
                                <w:color w:val="000000"/>
                                <w:sz w:val="20"/>
                                <w:szCs w:val="20"/>
                              </w:rPr>
                              <w:t xml:space="preserve">                                           </w:t>
                            </w:r>
                          </w:p>
                          <w:p w14:paraId="28B0EC4E" w14:textId="77777777" w:rsidR="003F20C9" w:rsidRDefault="003F20C9" w:rsidP="00556BFF">
                            <w:pPr>
                              <w:pBdr>
                                <w:top w:val="nil"/>
                                <w:left w:val="nil"/>
                                <w:bottom w:val="nil"/>
                                <w:right w:val="nil"/>
                                <w:between w:val="nil"/>
                              </w:pBdr>
                              <w:rPr>
                                <w:color w:val="000000"/>
                                <w:sz w:val="20"/>
                                <w:szCs w:val="20"/>
                              </w:rPr>
                            </w:pPr>
                          </w:p>
                          <w:p w14:paraId="1AA34C82" w14:textId="3854CFB4" w:rsidR="00556BFF" w:rsidRPr="003F20C9" w:rsidRDefault="00556BFF" w:rsidP="00556BFF">
                            <w:pPr>
                              <w:pBdr>
                                <w:top w:val="nil"/>
                                <w:left w:val="nil"/>
                                <w:bottom w:val="nil"/>
                                <w:right w:val="nil"/>
                                <w:between w:val="nil"/>
                              </w:pBdr>
                              <w:rPr>
                                <w:color w:val="000000"/>
                                <w:sz w:val="20"/>
                                <w:szCs w:val="20"/>
                              </w:rPr>
                            </w:pPr>
                            <w:r w:rsidRPr="003F20C9">
                              <w:rPr>
                                <w:color w:val="000000"/>
                                <w:sz w:val="20"/>
                                <w:szCs w:val="20"/>
                              </w:rPr>
                              <w:t>MPTF /JP Contribution</w:t>
                            </w:r>
                            <w:r w:rsidRPr="003F20C9">
                              <w:rPr>
                                <w:color w:val="000000"/>
                                <w:sz w:val="20"/>
                                <w:szCs w:val="20"/>
                                <w:vertAlign w:val="superscript"/>
                              </w:rPr>
                              <w:footnoteRef/>
                            </w:r>
                            <w:r w:rsidRPr="003F20C9">
                              <w:rPr>
                                <w:color w:val="000000"/>
                                <w:sz w:val="20"/>
                                <w:szCs w:val="20"/>
                              </w:rPr>
                              <w:t xml:space="preserve">:  </w:t>
                            </w:r>
                          </w:p>
                          <w:p w14:paraId="70F643CD" w14:textId="4CB0BD07" w:rsidR="007854F8" w:rsidRPr="003F20C9" w:rsidRDefault="007854F8" w:rsidP="003F20C9">
                            <w:pPr>
                              <w:pStyle w:val="ListParagraph"/>
                              <w:numPr>
                                <w:ilvl w:val="0"/>
                                <w:numId w:val="18"/>
                              </w:numPr>
                              <w:rPr>
                                <w:iCs/>
                              </w:rPr>
                            </w:pPr>
                            <w:r w:rsidRPr="00973F64">
                              <w:rPr>
                                <w:iCs/>
                                <w:color w:val="000000"/>
                                <w:sz w:val="18"/>
                                <w:szCs w:val="18"/>
                              </w:rPr>
                              <w:t>UN-Habitat:                               USD 235,089</w:t>
                            </w:r>
                          </w:p>
                          <w:p w14:paraId="73D6781E" w14:textId="38A8E9EF" w:rsidR="007854F8" w:rsidRPr="003F20C9" w:rsidRDefault="007854F8" w:rsidP="003F20C9">
                            <w:pPr>
                              <w:pStyle w:val="ListParagraph"/>
                              <w:numPr>
                                <w:ilvl w:val="0"/>
                                <w:numId w:val="18"/>
                              </w:numPr>
                              <w:rPr>
                                <w:iCs/>
                              </w:rPr>
                            </w:pPr>
                            <w:r w:rsidRPr="00973F64">
                              <w:rPr>
                                <w:iCs/>
                                <w:color w:val="000000"/>
                                <w:sz w:val="18"/>
                                <w:szCs w:val="18"/>
                              </w:rPr>
                              <w:t>UNEP                                         USD 100,019</w:t>
                            </w:r>
                          </w:p>
                          <w:p w14:paraId="6D1EDC03" w14:textId="6072FE3C" w:rsidR="007854F8" w:rsidRPr="003F20C9" w:rsidRDefault="007854F8" w:rsidP="003F20C9">
                            <w:pPr>
                              <w:pStyle w:val="ListParagraph"/>
                              <w:numPr>
                                <w:ilvl w:val="0"/>
                                <w:numId w:val="18"/>
                              </w:numPr>
                              <w:rPr>
                                <w:iCs/>
                              </w:rPr>
                            </w:pPr>
                            <w:proofErr w:type="spellStart"/>
                            <w:r w:rsidRPr="00973F64">
                              <w:rPr>
                                <w:iCs/>
                                <w:color w:val="000000"/>
                                <w:sz w:val="18"/>
                                <w:szCs w:val="18"/>
                              </w:rPr>
                              <w:t>UNWomen</w:t>
                            </w:r>
                            <w:proofErr w:type="spellEnd"/>
                            <w:r w:rsidRPr="00973F64">
                              <w:rPr>
                                <w:iCs/>
                                <w:color w:val="000000"/>
                                <w:sz w:val="18"/>
                                <w:szCs w:val="18"/>
                              </w:rPr>
                              <w:t xml:space="preserve">                                  USD 125,331</w:t>
                            </w:r>
                          </w:p>
                          <w:p w14:paraId="7BD2ED35" w14:textId="258DA4BC" w:rsidR="007854F8" w:rsidRPr="003F20C9" w:rsidRDefault="007854F8" w:rsidP="003F20C9">
                            <w:pPr>
                              <w:pStyle w:val="ListParagraph"/>
                              <w:numPr>
                                <w:ilvl w:val="0"/>
                                <w:numId w:val="18"/>
                              </w:numPr>
                              <w:rPr>
                                <w:iCs/>
                              </w:rPr>
                            </w:pPr>
                            <w:r w:rsidRPr="00973F64">
                              <w:rPr>
                                <w:iCs/>
                                <w:color w:val="000000"/>
                                <w:sz w:val="18"/>
                                <w:szCs w:val="18"/>
                              </w:rPr>
                              <w:t>ILO                                             USD 100,000</w:t>
                            </w:r>
                          </w:p>
                          <w:p w14:paraId="2A8E0DD1" w14:textId="7EF02DD0" w:rsidR="007854F8" w:rsidRPr="003F20C9" w:rsidRDefault="007854F8" w:rsidP="003F20C9">
                            <w:pPr>
                              <w:pStyle w:val="ListParagraph"/>
                              <w:numPr>
                                <w:ilvl w:val="0"/>
                                <w:numId w:val="18"/>
                              </w:numPr>
                              <w:rPr>
                                <w:iCs/>
                              </w:rPr>
                            </w:pPr>
                            <w:r w:rsidRPr="00973F64">
                              <w:rPr>
                                <w:iCs/>
                                <w:color w:val="000000"/>
                                <w:sz w:val="18"/>
                                <w:szCs w:val="18"/>
                              </w:rPr>
                              <w:t>FAO                                           USD 107,019</w:t>
                            </w:r>
                          </w:p>
                          <w:tbl>
                            <w:tblPr>
                              <w:tblStyle w:val="a0"/>
                              <w:tblW w:w="10386" w:type="dxa"/>
                              <w:tblInd w:w="-72" w:type="dxa"/>
                              <w:tblLayout w:type="fixed"/>
                              <w:tblLook w:val="0000" w:firstRow="0" w:lastRow="0" w:firstColumn="0" w:lastColumn="0" w:noHBand="0" w:noVBand="0"/>
                            </w:tblPr>
                            <w:tblGrid>
                              <w:gridCol w:w="10386"/>
                            </w:tblGrid>
                            <w:tr w:rsidR="007854F8" w:rsidRPr="003F20C9" w14:paraId="4D312C6C" w14:textId="77777777" w:rsidTr="007854F8">
                              <w:trPr>
                                <w:trHeight w:val="369"/>
                              </w:trPr>
                              <w:tc>
                                <w:tcPr>
                                  <w:tcW w:w="10386" w:type="dxa"/>
                                  <w:tcBorders>
                                    <w:top w:val="nil"/>
                                    <w:left w:val="single" w:sz="4" w:space="0" w:color="000000"/>
                                    <w:bottom w:val="nil"/>
                                    <w:right w:val="nil"/>
                                  </w:tcBorders>
                                  <w:shd w:val="clear" w:color="auto" w:fill="auto"/>
                                  <w:vAlign w:val="center"/>
                                </w:tcPr>
                                <w:p w14:paraId="44FD01B4" w14:textId="77777777" w:rsidR="003F20C9" w:rsidRDefault="003F20C9" w:rsidP="003F20C9">
                                  <w:pPr>
                                    <w:pBdr>
                                      <w:top w:val="nil"/>
                                      <w:left w:val="nil"/>
                                      <w:bottom w:val="nil"/>
                                      <w:right w:val="nil"/>
                                      <w:between w:val="nil"/>
                                    </w:pBdr>
                                    <w:rPr>
                                      <w:iCs/>
                                      <w:color w:val="000000"/>
                                      <w:sz w:val="20"/>
                                      <w:szCs w:val="20"/>
                                    </w:rPr>
                                  </w:pPr>
                                </w:p>
                                <w:p w14:paraId="32941286" w14:textId="6FE1D032" w:rsidR="007854F8" w:rsidRPr="003F20C9" w:rsidRDefault="007854F8" w:rsidP="003F20C9">
                                  <w:pPr>
                                    <w:pBdr>
                                      <w:top w:val="nil"/>
                                      <w:left w:val="nil"/>
                                      <w:bottom w:val="nil"/>
                                      <w:right w:val="nil"/>
                                      <w:between w:val="nil"/>
                                    </w:pBdr>
                                    <w:rPr>
                                      <w:iCs/>
                                      <w:color w:val="000000"/>
                                      <w:sz w:val="20"/>
                                      <w:szCs w:val="20"/>
                                    </w:rPr>
                                  </w:pPr>
                                  <w:r w:rsidRPr="003F20C9">
                                    <w:rPr>
                                      <w:iCs/>
                                      <w:color w:val="000000"/>
                                      <w:sz w:val="20"/>
                                      <w:szCs w:val="20"/>
                                    </w:rPr>
                                    <w:t>Agency Contribution</w:t>
                                  </w:r>
                                </w:p>
                                <w:p w14:paraId="73A72DC3" w14:textId="278D78FE" w:rsidR="007854F8" w:rsidRPr="003F20C9" w:rsidRDefault="007854F8" w:rsidP="003F20C9">
                                  <w:pPr>
                                    <w:pStyle w:val="ListParagraph"/>
                                    <w:numPr>
                                      <w:ilvl w:val="0"/>
                                      <w:numId w:val="18"/>
                                    </w:numPr>
                                    <w:rPr>
                                      <w:iCs/>
                                    </w:rPr>
                                  </w:pPr>
                                  <w:r w:rsidRPr="00973F64">
                                    <w:rPr>
                                      <w:iCs/>
                                      <w:color w:val="000000"/>
                                      <w:sz w:val="18"/>
                                      <w:szCs w:val="18"/>
                                    </w:rPr>
                                    <w:t>UN-Habitat:                             USD 492,050</w:t>
                                  </w:r>
                                </w:p>
                                <w:p w14:paraId="07A7AC2A" w14:textId="3E096FC1" w:rsidR="007854F8" w:rsidRPr="003F20C9" w:rsidRDefault="007854F8" w:rsidP="003F20C9">
                                  <w:pPr>
                                    <w:pStyle w:val="ListParagraph"/>
                                    <w:numPr>
                                      <w:ilvl w:val="0"/>
                                      <w:numId w:val="18"/>
                                    </w:numPr>
                                    <w:rPr>
                                      <w:iCs/>
                                    </w:rPr>
                                  </w:pPr>
                                  <w:proofErr w:type="spellStart"/>
                                  <w:r w:rsidRPr="00973F64">
                                    <w:rPr>
                                      <w:iCs/>
                                      <w:color w:val="000000"/>
                                      <w:sz w:val="18"/>
                                      <w:szCs w:val="18"/>
                                    </w:rPr>
                                    <w:t>UNWomen</w:t>
                                  </w:r>
                                  <w:proofErr w:type="spellEnd"/>
                                  <w:r w:rsidRPr="00973F64">
                                    <w:rPr>
                                      <w:iCs/>
                                      <w:color w:val="000000"/>
                                      <w:sz w:val="18"/>
                                      <w:szCs w:val="18"/>
                                    </w:rPr>
                                    <w:t xml:space="preserve">                                USD 295,912</w:t>
                                  </w:r>
                                </w:p>
                                <w:p w14:paraId="75976CAD" w14:textId="7DA2C4C3" w:rsidR="007854F8" w:rsidRPr="003F20C9" w:rsidRDefault="007854F8" w:rsidP="003F20C9">
                                  <w:pPr>
                                    <w:pStyle w:val="ListParagraph"/>
                                    <w:numPr>
                                      <w:ilvl w:val="0"/>
                                      <w:numId w:val="18"/>
                                    </w:numPr>
                                    <w:rPr>
                                      <w:iCs/>
                                    </w:rPr>
                                  </w:pPr>
                                  <w:r w:rsidRPr="00973F64">
                                    <w:rPr>
                                      <w:iCs/>
                                      <w:color w:val="000000"/>
                                      <w:sz w:val="18"/>
                                      <w:szCs w:val="18"/>
                                    </w:rPr>
                                    <w:t>FAO                                          USD 50,000</w:t>
                                  </w:r>
                                </w:p>
                              </w:tc>
                            </w:tr>
                            <w:tr w:rsidR="007854F8" w:rsidRPr="003F20C9" w14:paraId="4EBA2FF8" w14:textId="77777777" w:rsidTr="007854F8">
                              <w:tblPrEx>
                                <w:tblLook w:val="04A0" w:firstRow="1" w:lastRow="0" w:firstColumn="1" w:lastColumn="0" w:noHBand="0" w:noVBand="1"/>
                              </w:tblPrEx>
                              <w:trPr>
                                <w:trHeight w:val="350"/>
                              </w:trPr>
                              <w:tc>
                                <w:tcPr>
                                  <w:tcW w:w="10386" w:type="dxa"/>
                                </w:tcPr>
                                <w:p w14:paraId="3AA107EF" w14:textId="7C63553A" w:rsidR="007854F8" w:rsidRPr="003F20C9" w:rsidRDefault="007854F8" w:rsidP="003F20C9">
                                  <w:pPr>
                                    <w:pBdr>
                                      <w:top w:val="nil"/>
                                      <w:left w:val="nil"/>
                                      <w:bottom w:val="nil"/>
                                      <w:right w:val="nil"/>
                                      <w:between w:val="nil"/>
                                    </w:pBdr>
                                    <w:rPr>
                                      <w:iCs/>
                                      <w:color w:val="000000"/>
                                      <w:sz w:val="20"/>
                                      <w:szCs w:val="20"/>
                                    </w:rPr>
                                  </w:pPr>
                                </w:p>
                              </w:tc>
                            </w:tr>
                            <w:tr w:rsidR="007854F8" w:rsidRPr="003F20C9" w14:paraId="12334883" w14:textId="77777777" w:rsidTr="007854F8">
                              <w:tblPrEx>
                                <w:tblLook w:val="04A0" w:firstRow="1" w:lastRow="0" w:firstColumn="1" w:lastColumn="0" w:noHBand="0" w:noVBand="1"/>
                              </w:tblPrEx>
                              <w:trPr>
                                <w:trHeight w:val="350"/>
                              </w:trPr>
                              <w:tc>
                                <w:tcPr>
                                  <w:tcW w:w="10386" w:type="dxa"/>
                                </w:tcPr>
                                <w:p w14:paraId="3E95C1A9" w14:textId="06BAF95C" w:rsidR="007854F8" w:rsidRPr="003F20C9" w:rsidRDefault="007854F8" w:rsidP="003F20C9">
                                  <w:pPr>
                                    <w:pBdr>
                                      <w:top w:val="nil"/>
                                      <w:left w:val="nil"/>
                                      <w:bottom w:val="nil"/>
                                      <w:right w:val="nil"/>
                                      <w:between w:val="nil"/>
                                    </w:pBdr>
                                    <w:rPr>
                                      <w:iCs/>
                                      <w:color w:val="000000"/>
                                      <w:sz w:val="20"/>
                                      <w:szCs w:val="20"/>
                                    </w:rPr>
                                  </w:pPr>
                                </w:p>
                              </w:tc>
                            </w:tr>
                          </w:tbl>
                          <w:p w14:paraId="217EC848" w14:textId="29287EF7" w:rsidR="00556BFF" w:rsidRPr="003F20C9" w:rsidRDefault="007854F8" w:rsidP="00556BFF">
                            <w:pPr>
                              <w:rPr>
                                <w:iCs/>
                              </w:rPr>
                            </w:pPr>
                            <w:r w:rsidRPr="003F20C9">
                              <w:rPr>
                                <w:b/>
                                <w:iCs/>
                                <w:color w:val="000000"/>
                                <w:sz w:val="20"/>
                                <w:szCs w:val="20"/>
                              </w:rPr>
                              <w:t>TOTAL:</w:t>
                            </w:r>
                            <w:r w:rsidR="00C46A18" w:rsidRPr="003F20C9">
                              <w:rPr>
                                <w:b/>
                                <w:iCs/>
                                <w:color w:val="000000"/>
                                <w:sz w:val="20"/>
                                <w:szCs w:val="20"/>
                              </w:rPr>
                              <w:t xml:space="preserve">                                             </w:t>
                            </w:r>
                            <w:r w:rsidR="00C46A18" w:rsidRPr="00973F64">
                              <w:rPr>
                                <w:b/>
                                <w:iCs/>
                                <w:color w:val="000000"/>
                                <w:sz w:val="20"/>
                                <w:szCs w:val="20"/>
                              </w:rPr>
                              <w:t>USD 1,505,420</w:t>
                            </w:r>
                          </w:p>
                        </w:txbxContent>
                      </v:textbox>
                    </v:shape>
                  </w:pict>
                </mc:Fallback>
              </mc:AlternateContent>
            </w:r>
          </w:p>
          <w:p w14:paraId="53DD5F73" w14:textId="77777777" w:rsidR="00556BFF" w:rsidRDefault="00556BFF">
            <w:pPr>
              <w:pBdr>
                <w:top w:val="nil"/>
                <w:left w:val="nil"/>
                <w:bottom w:val="nil"/>
                <w:right w:val="nil"/>
                <w:between w:val="nil"/>
              </w:pBdr>
              <w:rPr>
                <w:color w:val="000000"/>
                <w:sz w:val="20"/>
                <w:szCs w:val="20"/>
              </w:rPr>
            </w:pPr>
          </w:p>
          <w:p w14:paraId="13AA2804" w14:textId="77777777" w:rsidR="00556BFF" w:rsidRDefault="00556BFF">
            <w:pPr>
              <w:pBdr>
                <w:top w:val="nil"/>
                <w:left w:val="nil"/>
                <w:bottom w:val="nil"/>
                <w:right w:val="nil"/>
                <w:between w:val="nil"/>
              </w:pBdr>
              <w:rPr>
                <w:color w:val="000000"/>
                <w:sz w:val="20"/>
                <w:szCs w:val="20"/>
              </w:rPr>
            </w:pPr>
          </w:p>
          <w:p w14:paraId="50CA7BFE" w14:textId="77777777" w:rsidR="00556BFF" w:rsidRDefault="00556BFF">
            <w:pPr>
              <w:pBdr>
                <w:top w:val="nil"/>
                <w:left w:val="nil"/>
                <w:bottom w:val="nil"/>
                <w:right w:val="nil"/>
                <w:between w:val="nil"/>
              </w:pBdr>
              <w:rPr>
                <w:color w:val="000000"/>
                <w:sz w:val="20"/>
                <w:szCs w:val="20"/>
              </w:rPr>
            </w:pPr>
          </w:p>
          <w:p w14:paraId="3F4071BE" w14:textId="77777777" w:rsidR="00556BFF" w:rsidRDefault="00556BFF">
            <w:pPr>
              <w:pBdr>
                <w:top w:val="nil"/>
                <w:left w:val="nil"/>
                <w:bottom w:val="nil"/>
                <w:right w:val="nil"/>
                <w:between w:val="nil"/>
              </w:pBdr>
              <w:rPr>
                <w:color w:val="000000"/>
                <w:sz w:val="20"/>
                <w:szCs w:val="20"/>
              </w:rPr>
            </w:pPr>
          </w:p>
          <w:p w14:paraId="24464DC9" w14:textId="77777777" w:rsidR="00556BFF" w:rsidRDefault="00556BFF">
            <w:pPr>
              <w:pBdr>
                <w:top w:val="nil"/>
                <w:left w:val="nil"/>
                <w:bottom w:val="nil"/>
                <w:right w:val="nil"/>
                <w:between w:val="nil"/>
              </w:pBdr>
              <w:rPr>
                <w:color w:val="000000"/>
                <w:sz w:val="20"/>
                <w:szCs w:val="20"/>
              </w:rPr>
            </w:pPr>
          </w:p>
          <w:p w14:paraId="2CD0F72F" w14:textId="77777777" w:rsidR="00556BFF" w:rsidRDefault="00556BFF">
            <w:pPr>
              <w:pBdr>
                <w:top w:val="nil"/>
                <w:left w:val="nil"/>
                <w:bottom w:val="nil"/>
                <w:right w:val="nil"/>
                <w:between w:val="nil"/>
              </w:pBdr>
              <w:rPr>
                <w:color w:val="000000"/>
                <w:sz w:val="20"/>
                <w:szCs w:val="20"/>
              </w:rPr>
            </w:pPr>
          </w:p>
          <w:p w14:paraId="2504E1CD" w14:textId="77777777" w:rsidR="00556BFF" w:rsidRDefault="00556BFF">
            <w:pPr>
              <w:pBdr>
                <w:top w:val="nil"/>
                <w:left w:val="nil"/>
                <w:bottom w:val="nil"/>
                <w:right w:val="nil"/>
                <w:between w:val="nil"/>
              </w:pBdr>
              <w:rPr>
                <w:color w:val="000000"/>
                <w:sz w:val="20"/>
                <w:szCs w:val="20"/>
              </w:rPr>
            </w:pPr>
          </w:p>
          <w:p w14:paraId="12EDDD7A" w14:textId="77777777" w:rsidR="00556BFF" w:rsidRDefault="00556BFF">
            <w:pPr>
              <w:pBdr>
                <w:top w:val="nil"/>
                <w:left w:val="nil"/>
                <w:bottom w:val="nil"/>
                <w:right w:val="nil"/>
                <w:between w:val="nil"/>
              </w:pBdr>
              <w:rPr>
                <w:color w:val="000000"/>
                <w:sz w:val="20"/>
                <w:szCs w:val="20"/>
              </w:rPr>
            </w:pPr>
          </w:p>
          <w:p w14:paraId="6DD5F288" w14:textId="77777777" w:rsidR="00556BFF" w:rsidRDefault="00556BFF">
            <w:pPr>
              <w:pBdr>
                <w:top w:val="nil"/>
                <w:left w:val="nil"/>
                <w:bottom w:val="nil"/>
                <w:right w:val="nil"/>
                <w:between w:val="nil"/>
              </w:pBdr>
              <w:rPr>
                <w:color w:val="000000"/>
                <w:sz w:val="20"/>
                <w:szCs w:val="20"/>
              </w:rPr>
            </w:pPr>
          </w:p>
          <w:p w14:paraId="3D48AA03" w14:textId="0DF211D8" w:rsidR="003D63E3" w:rsidRDefault="003D63E3" w:rsidP="007854F8">
            <w:pPr>
              <w:pBdr>
                <w:top w:val="nil"/>
                <w:left w:val="nil"/>
                <w:bottom w:val="nil"/>
                <w:right w:val="nil"/>
                <w:between w:val="nil"/>
              </w:pBdr>
              <w:ind w:left="360"/>
              <w:rPr>
                <w:b/>
                <w:i/>
                <w:color w:val="000000"/>
                <w:sz w:val="18"/>
                <w:szCs w:val="18"/>
              </w:rPr>
            </w:pPr>
          </w:p>
        </w:tc>
        <w:tc>
          <w:tcPr>
            <w:tcW w:w="2172" w:type="dxa"/>
            <w:tcBorders>
              <w:top w:val="nil"/>
              <w:left w:val="nil"/>
              <w:bottom w:val="nil"/>
              <w:right w:val="single" w:sz="4" w:space="0" w:color="000000"/>
            </w:tcBorders>
            <w:shd w:val="clear" w:color="auto" w:fill="auto"/>
            <w:vAlign w:val="center"/>
          </w:tcPr>
          <w:p w14:paraId="27AF0245" w14:textId="03B34755" w:rsidR="003D63E3" w:rsidRDefault="00556BFF">
            <w:pPr>
              <w:pBdr>
                <w:top w:val="nil"/>
                <w:left w:val="nil"/>
                <w:bottom w:val="nil"/>
                <w:right w:val="nil"/>
                <w:between w:val="nil"/>
              </w:pBdr>
              <w:rPr>
                <w:color w:val="000000"/>
                <w:sz w:val="20"/>
                <w:szCs w:val="20"/>
              </w:rPr>
            </w:pPr>
            <w:r>
              <w:rPr>
                <w:color w:val="000000"/>
                <w:sz w:val="20"/>
                <w:szCs w:val="20"/>
              </w:rPr>
              <w:t xml:space="preserve">    </w:t>
            </w:r>
          </w:p>
        </w:tc>
        <w:tc>
          <w:tcPr>
            <w:tcW w:w="258" w:type="dxa"/>
            <w:tcBorders>
              <w:top w:val="nil"/>
              <w:left w:val="single" w:sz="4" w:space="0" w:color="000000"/>
              <w:bottom w:val="nil"/>
              <w:right w:val="single" w:sz="4" w:space="0" w:color="000000"/>
            </w:tcBorders>
            <w:shd w:val="clear" w:color="auto" w:fill="auto"/>
            <w:vAlign w:val="center"/>
          </w:tcPr>
          <w:p w14:paraId="7FF6C7FC" w14:textId="77777777" w:rsidR="003D63E3" w:rsidRDefault="003D63E3">
            <w:pPr>
              <w:pBdr>
                <w:top w:val="nil"/>
                <w:left w:val="nil"/>
                <w:bottom w:val="nil"/>
                <w:right w:val="nil"/>
                <w:between w:val="nil"/>
              </w:pBdr>
              <w:rPr>
                <w:color w:val="000000"/>
                <w:sz w:val="20"/>
                <w:szCs w:val="20"/>
              </w:rPr>
            </w:pPr>
          </w:p>
        </w:tc>
        <w:tc>
          <w:tcPr>
            <w:tcW w:w="3002" w:type="dxa"/>
            <w:tcBorders>
              <w:top w:val="nil"/>
              <w:left w:val="single" w:sz="4" w:space="0" w:color="000000"/>
              <w:bottom w:val="nil"/>
              <w:right w:val="nil"/>
            </w:tcBorders>
            <w:shd w:val="clear" w:color="auto" w:fill="auto"/>
            <w:vAlign w:val="center"/>
          </w:tcPr>
          <w:p w14:paraId="40957B49" w14:textId="77777777" w:rsidR="003D63E3" w:rsidRDefault="00BD77BE">
            <w:pPr>
              <w:pBdr>
                <w:top w:val="nil"/>
                <w:left w:val="nil"/>
                <w:bottom w:val="nil"/>
                <w:right w:val="nil"/>
                <w:between w:val="nil"/>
              </w:pBdr>
              <w:rPr>
                <w:color w:val="000000"/>
                <w:sz w:val="20"/>
                <w:szCs w:val="20"/>
              </w:rPr>
            </w:pPr>
            <w:r>
              <w:rPr>
                <w:color w:val="000000"/>
                <w:sz w:val="20"/>
                <w:szCs w:val="20"/>
              </w:rPr>
              <w:t xml:space="preserve">Overall Duration </w:t>
            </w:r>
            <w:r>
              <w:rPr>
                <w:i/>
                <w:color w:val="000000"/>
                <w:sz w:val="20"/>
                <w:szCs w:val="20"/>
              </w:rPr>
              <w:t>(months)</w:t>
            </w:r>
          </w:p>
          <w:p w14:paraId="39631438" w14:textId="48460E92" w:rsidR="00C46A18" w:rsidRPr="00C46A18" w:rsidRDefault="00BD77BE" w:rsidP="00C46A18">
            <w:pPr>
              <w:rPr>
                <w:sz w:val="20"/>
                <w:szCs w:val="20"/>
              </w:rPr>
            </w:pPr>
            <w:r>
              <w:rPr>
                <w:sz w:val="20"/>
                <w:szCs w:val="20"/>
              </w:rPr>
              <w:t>45 months</w:t>
            </w:r>
          </w:p>
        </w:tc>
        <w:tc>
          <w:tcPr>
            <w:tcW w:w="1984" w:type="dxa"/>
            <w:tcBorders>
              <w:top w:val="nil"/>
              <w:left w:val="nil"/>
              <w:bottom w:val="nil"/>
              <w:right w:val="single" w:sz="4" w:space="0" w:color="000000"/>
            </w:tcBorders>
            <w:shd w:val="clear" w:color="auto" w:fill="auto"/>
            <w:vAlign w:val="center"/>
          </w:tcPr>
          <w:p w14:paraId="290B83FC" w14:textId="77777777" w:rsidR="003D63E3" w:rsidRDefault="003D63E3">
            <w:pPr>
              <w:widowControl w:val="0"/>
              <w:pBdr>
                <w:top w:val="nil"/>
                <w:left w:val="nil"/>
                <w:bottom w:val="nil"/>
                <w:right w:val="nil"/>
                <w:between w:val="nil"/>
              </w:pBdr>
              <w:rPr>
                <w:color w:val="000000"/>
                <w:sz w:val="20"/>
                <w:szCs w:val="20"/>
              </w:rPr>
            </w:pPr>
          </w:p>
        </w:tc>
      </w:tr>
      <w:tr w:rsidR="003D63E3" w14:paraId="33782756" w14:textId="77777777" w:rsidTr="00556BFF">
        <w:trPr>
          <w:trHeight w:val="369"/>
        </w:trPr>
        <w:tc>
          <w:tcPr>
            <w:tcW w:w="2970" w:type="dxa"/>
            <w:tcBorders>
              <w:top w:val="nil"/>
              <w:left w:val="single" w:sz="4" w:space="0" w:color="000000"/>
              <w:bottom w:val="nil"/>
              <w:right w:val="nil"/>
            </w:tcBorders>
            <w:shd w:val="clear" w:color="auto" w:fill="auto"/>
            <w:vAlign w:val="center"/>
          </w:tcPr>
          <w:p w14:paraId="71000362" w14:textId="4868F72B" w:rsidR="003D63E3" w:rsidRDefault="003D63E3" w:rsidP="007854F8">
            <w:pPr>
              <w:pBdr>
                <w:top w:val="nil"/>
                <w:left w:val="nil"/>
                <w:bottom w:val="nil"/>
                <w:right w:val="nil"/>
                <w:between w:val="nil"/>
              </w:pBdr>
              <w:ind w:left="360"/>
              <w:rPr>
                <w:b/>
                <w:color w:val="000000"/>
                <w:sz w:val="22"/>
                <w:szCs w:val="22"/>
              </w:rPr>
            </w:pPr>
          </w:p>
        </w:tc>
        <w:tc>
          <w:tcPr>
            <w:tcW w:w="2172" w:type="dxa"/>
            <w:tcBorders>
              <w:top w:val="nil"/>
              <w:left w:val="nil"/>
              <w:bottom w:val="nil"/>
              <w:right w:val="single" w:sz="4" w:space="0" w:color="000000"/>
            </w:tcBorders>
            <w:shd w:val="clear" w:color="auto" w:fill="auto"/>
            <w:vAlign w:val="center"/>
          </w:tcPr>
          <w:p w14:paraId="288EB0ED" w14:textId="77777777" w:rsidR="003D63E3" w:rsidRDefault="003D63E3">
            <w:pPr>
              <w:pBdr>
                <w:top w:val="nil"/>
                <w:left w:val="nil"/>
                <w:bottom w:val="nil"/>
                <w:right w:val="nil"/>
                <w:between w:val="nil"/>
              </w:pBdr>
              <w:rPr>
                <w:color w:val="000000"/>
                <w:sz w:val="20"/>
                <w:szCs w:val="20"/>
              </w:rPr>
            </w:pPr>
          </w:p>
        </w:tc>
        <w:tc>
          <w:tcPr>
            <w:tcW w:w="258" w:type="dxa"/>
            <w:tcBorders>
              <w:top w:val="nil"/>
              <w:left w:val="single" w:sz="4" w:space="0" w:color="000000"/>
              <w:bottom w:val="nil"/>
              <w:right w:val="single" w:sz="4" w:space="0" w:color="000000"/>
            </w:tcBorders>
            <w:shd w:val="clear" w:color="auto" w:fill="auto"/>
            <w:vAlign w:val="center"/>
          </w:tcPr>
          <w:p w14:paraId="0526445A" w14:textId="77777777" w:rsidR="003D63E3" w:rsidRDefault="003D63E3">
            <w:pPr>
              <w:pBdr>
                <w:top w:val="nil"/>
                <w:left w:val="nil"/>
                <w:bottom w:val="nil"/>
                <w:right w:val="nil"/>
                <w:between w:val="nil"/>
              </w:pBdr>
              <w:rPr>
                <w:color w:val="000000"/>
                <w:sz w:val="20"/>
                <w:szCs w:val="20"/>
              </w:rPr>
            </w:pPr>
          </w:p>
        </w:tc>
        <w:tc>
          <w:tcPr>
            <w:tcW w:w="3002" w:type="dxa"/>
            <w:tcBorders>
              <w:top w:val="nil"/>
              <w:left w:val="single" w:sz="4" w:space="0" w:color="000000"/>
              <w:bottom w:val="nil"/>
              <w:right w:val="nil"/>
            </w:tcBorders>
            <w:shd w:val="clear" w:color="auto" w:fill="auto"/>
            <w:vAlign w:val="center"/>
          </w:tcPr>
          <w:p w14:paraId="2818D26A" w14:textId="62946B43" w:rsidR="003D63E3" w:rsidRPr="003F20C9" w:rsidRDefault="00BD77BE">
            <w:pPr>
              <w:pBdr>
                <w:top w:val="nil"/>
                <w:left w:val="nil"/>
                <w:bottom w:val="nil"/>
                <w:right w:val="nil"/>
                <w:between w:val="nil"/>
              </w:pBdr>
              <w:rPr>
                <w:color w:val="000000"/>
                <w:sz w:val="20"/>
                <w:szCs w:val="20"/>
              </w:rPr>
            </w:pPr>
            <w:r w:rsidRPr="003F20C9">
              <w:rPr>
                <w:color w:val="000000"/>
                <w:sz w:val="20"/>
                <w:szCs w:val="20"/>
              </w:rPr>
              <w:t>Start Date</w:t>
            </w:r>
            <w:r w:rsidRPr="003F20C9">
              <w:rPr>
                <w:color w:val="000000"/>
                <w:sz w:val="20"/>
                <w:szCs w:val="20"/>
                <w:vertAlign w:val="superscript"/>
              </w:rPr>
              <w:footnoteReference w:id="3"/>
            </w:r>
            <w:r w:rsidRPr="003F20C9">
              <w:rPr>
                <w:color w:val="000000"/>
                <w:sz w:val="20"/>
                <w:szCs w:val="20"/>
              </w:rPr>
              <w:t xml:space="preserve"> </w:t>
            </w:r>
            <w:r w:rsidRPr="00973F64">
              <w:rPr>
                <w:sz w:val="20"/>
                <w:szCs w:val="20"/>
              </w:rPr>
              <w:t>29.09.2020</w:t>
            </w:r>
          </w:p>
        </w:tc>
        <w:tc>
          <w:tcPr>
            <w:tcW w:w="1984" w:type="dxa"/>
            <w:tcBorders>
              <w:top w:val="nil"/>
              <w:left w:val="nil"/>
              <w:bottom w:val="nil"/>
              <w:right w:val="single" w:sz="4" w:space="0" w:color="000000"/>
            </w:tcBorders>
            <w:shd w:val="clear" w:color="auto" w:fill="auto"/>
            <w:vAlign w:val="center"/>
          </w:tcPr>
          <w:p w14:paraId="5B4CFC4E" w14:textId="77777777" w:rsidR="003D63E3" w:rsidRPr="003F20C9" w:rsidRDefault="003D63E3">
            <w:pPr>
              <w:pBdr>
                <w:top w:val="nil"/>
                <w:left w:val="nil"/>
                <w:bottom w:val="nil"/>
                <w:right w:val="nil"/>
                <w:between w:val="nil"/>
              </w:pBdr>
              <w:rPr>
                <w:color w:val="000000"/>
                <w:sz w:val="20"/>
                <w:szCs w:val="20"/>
              </w:rPr>
            </w:pPr>
          </w:p>
        </w:tc>
      </w:tr>
      <w:tr w:rsidR="003D63E3" w14:paraId="03BD2B88" w14:textId="77777777" w:rsidTr="007854F8">
        <w:trPr>
          <w:trHeight w:val="350"/>
        </w:trPr>
        <w:tc>
          <w:tcPr>
            <w:tcW w:w="2970" w:type="dxa"/>
            <w:tcBorders>
              <w:top w:val="nil"/>
              <w:left w:val="single" w:sz="4" w:space="0" w:color="000000"/>
              <w:bottom w:val="nil"/>
              <w:right w:val="nil"/>
            </w:tcBorders>
            <w:shd w:val="clear" w:color="auto" w:fill="auto"/>
            <w:vAlign w:val="center"/>
          </w:tcPr>
          <w:p w14:paraId="790CE82A" w14:textId="1EEF171E" w:rsidR="003D63E3" w:rsidRDefault="003D63E3">
            <w:pPr>
              <w:pBdr>
                <w:top w:val="nil"/>
                <w:left w:val="nil"/>
                <w:bottom w:val="nil"/>
                <w:right w:val="nil"/>
                <w:between w:val="nil"/>
              </w:pBdr>
              <w:rPr>
                <w:b/>
                <w:color w:val="000000"/>
                <w:sz w:val="22"/>
                <w:szCs w:val="22"/>
              </w:rPr>
            </w:pPr>
          </w:p>
        </w:tc>
        <w:tc>
          <w:tcPr>
            <w:tcW w:w="2172" w:type="dxa"/>
            <w:tcBorders>
              <w:top w:val="nil"/>
              <w:left w:val="nil"/>
              <w:bottom w:val="nil"/>
              <w:right w:val="single" w:sz="4" w:space="0" w:color="000000"/>
            </w:tcBorders>
            <w:shd w:val="clear" w:color="auto" w:fill="auto"/>
            <w:vAlign w:val="center"/>
          </w:tcPr>
          <w:p w14:paraId="7F3390E9" w14:textId="77777777" w:rsidR="003D63E3" w:rsidRDefault="003D63E3">
            <w:pPr>
              <w:pBdr>
                <w:top w:val="nil"/>
                <w:left w:val="nil"/>
                <w:bottom w:val="nil"/>
                <w:right w:val="nil"/>
                <w:between w:val="nil"/>
              </w:pBdr>
              <w:rPr>
                <w:color w:val="000000"/>
                <w:sz w:val="20"/>
                <w:szCs w:val="20"/>
              </w:rPr>
            </w:pPr>
          </w:p>
        </w:tc>
        <w:tc>
          <w:tcPr>
            <w:tcW w:w="258" w:type="dxa"/>
            <w:tcBorders>
              <w:top w:val="nil"/>
              <w:left w:val="single" w:sz="4" w:space="0" w:color="000000"/>
              <w:bottom w:val="nil"/>
              <w:right w:val="single" w:sz="4" w:space="0" w:color="000000"/>
            </w:tcBorders>
            <w:shd w:val="clear" w:color="auto" w:fill="auto"/>
            <w:vAlign w:val="center"/>
          </w:tcPr>
          <w:p w14:paraId="784B2C02" w14:textId="77777777" w:rsidR="003D63E3" w:rsidRDefault="003D63E3">
            <w:pPr>
              <w:pBdr>
                <w:top w:val="nil"/>
                <w:left w:val="nil"/>
                <w:bottom w:val="nil"/>
                <w:right w:val="nil"/>
                <w:between w:val="nil"/>
              </w:pBdr>
              <w:rPr>
                <w:color w:val="000000"/>
                <w:sz w:val="20"/>
                <w:szCs w:val="20"/>
              </w:rPr>
            </w:pPr>
          </w:p>
        </w:tc>
        <w:tc>
          <w:tcPr>
            <w:tcW w:w="3002" w:type="dxa"/>
            <w:tcBorders>
              <w:top w:val="nil"/>
              <w:left w:val="single" w:sz="4" w:space="0" w:color="000000"/>
              <w:bottom w:val="nil"/>
              <w:right w:val="nil"/>
            </w:tcBorders>
            <w:shd w:val="clear" w:color="auto" w:fill="auto"/>
            <w:vAlign w:val="center"/>
          </w:tcPr>
          <w:p w14:paraId="76E4422F" w14:textId="77777777" w:rsidR="003D63E3" w:rsidRPr="003F20C9" w:rsidRDefault="00BD77BE">
            <w:pPr>
              <w:pBdr>
                <w:top w:val="nil"/>
                <w:left w:val="nil"/>
                <w:bottom w:val="nil"/>
                <w:right w:val="nil"/>
                <w:between w:val="nil"/>
              </w:pBdr>
              <w:rPr>
                <w:color w:val="000000"/>
                <w:sz w:val="20"/>
                <w:szCs w:val="20"/>
              </w:rPr>
            </w:pPr>
            <w:r w:rsidRPr="003F20C9">
              <w:rPr>
                <w:color w:val="000000"/>
                <w:sz w:val="20"/>
                <w:szCs w:val="20"/>
              </w:rPr>
              <w:t>Original End Date</w:t>
            </w:r>
            <w:r w:rsidRPr="00973F64">
              <w:rPr>
                <w:i/>
                <w:color w:val="000000"/>
                <w:sz w:val="20"/>
                <w:szCs w:val="20"/>
                <w:vertAlign w:val="superscript"/>
              </w:rPr>
              <w:footnoteReference w:id="4"/>
            </w:r>
            <w:r w:rsidRPr="003F20C9">
              <w:rPr>
                <w:color w:val="000000"/>
                <w:sz w:val="20"/>
                <w:szCs w:val="20"/>
              </w:rPr>
              <w:t xml:space="preserve"> </w:t>
            </w:r>
            <w:r w:rsidRPr="00973F64">
              <w:rPr>
                <w:sz w:val="20"/>
                <w:szCs w:val="20"/>
              </w:rPr>
              <w:t>30.06.2023</w:t>
            </w:r>
          </w:p>
        </w:tc>
        <w:tc>
          <w:tcPr>
            <w:tcW w:w="1984" w:type="dxa"/>
            <w:tcBorders>
              <w:top w:val="nil"/>
              <w:left w:val="nil"/>
              <w:bottom w:val="nil"/>
              <w:right w:val="single" w:sz="4" w:space="0" w:color="000000"/>
            </w:tcBorders>
            <w:shd w:val="clear" w:color="auto" w:fill="auto"/>
            <w:vAlign w:val="center"/>
          </w:tcPr>
          <w:p w14:paraId="2DCBEFD9" w14:textId="77777777" w:rsidR="003D63E3" w:rsidRPr="003F20C9" w:rsidRDefault="003D63E3">
            <w:pPr>
              <w:pBdr>
                <w:top w:val="nil"/>
                <w:left w:val="nil"/>
                <w:bottom w:val="nil"/>
                <w:right w:val="nil"/>
                <w:between w:val="nil"/>
              </w:pBdr>
              <w:rPr>
                <w:color w:val="000000"/>
                <w:sz w:val="20"/>
                <w:szCs w:val="20"/>
              </w:rPr>
            </w:pPr>
          </w:p>
        </w:tc>
      </w:tr>
      <w:tr w:rsidR="003D63E3" w14:paraId="61C3F0D2" w14:textId="77777777" w:rsidTr="007854F8">
        <w:trPr>
          <w:trHeight w:val="350"/>
        </w:trPr>
        <w:tc>
          <w:tcPr>
            <w:tcW w:w="2970" w:type="dxa"/>
            <w:tcBorders>
              <w:top w:val="nil"/>
              <w:left w:val="single" w:sz="4" w:space="0" w:color="000000"/>
              <w:bottom w:val="nil"/>
              <w:right w:val="nil"/>
            </w:tcBorders>
            <w:shd w:val="clear" w:color="auto" w:fill="auto"/>
            <w:vAlign w:val="center"/>
          </w:tcPr>
          <w:p w14:paraId="0BD29DE4" w14:textId="5556A593" w:rsidR="003D63E3" w:rsidRDefault="003D63E3">
            <w:pPr>
              <w:pBdr>
                <w:top w:val="nil"/>
                <w:left w:val="nil"/>
                <w:bottom w:val="nil"/>
                <w:right w:val="nil"/>
                <w:between w:val="nil"/>
              </w:pBdr>
              <w:rPr>
                <w:b/>
                <w:color w:val="000000"/>
                <w:sz w:val="22"/>
                <w:szCs w:val="22"/>
              </w:rPr>
            </w:pPr>
          </w:p>
        </w:tc>
        <w:tc>
          <w:tcPr>
            <w:tcW w:w="2172" w:type="dxa"/>
            <w:tcBorders>
              <w:top w:val="nil"/>
              <w:left w:val="nil"/>
              <w:bottom w:val="nil"/>
              <w:right w:val="single" w:sz="4" w:space="0" w:color="000000"/>
            </w:tcBorders>
            <w:shd w:val="clear" w:color="auto" w:fill="auto"/>
            <w:vAlign w:val="center"/>
          </w:tcPr>
          <w:p w14:paraId="29FFE356" w14:textId="77777777" w:rsidR="003D63E3" w:rsidRDefault="003D63E3">
            <w:pPr>
              <w:pBdr>
                <w:top w:val="nil"/>
                <w:left w:val="nil"/>
                <w:bottom w:val="nil"/>
                <w:right w:val="nil"/>
                <w:between w:val="nil"/>
              </w:pBdr>
              <w:rPr>
                <w:color w:val="000000"/>
                <w:sz w:val="20"/>
                <w:szCs w:val="20"/>
              </w:rPr>
            </w:pPr>
          </w:p>
        </w:tc>
        <w:tc>
          <w:tcPr>
            <w:tcW w:w="258" w:type="dxa"/>
            <w:tcBorders>
              <w:top w:val="nil"/>
              <w:left w:val="single" w:sz="4" w:space="0" w:color="000000"/>
              <w:bottom w:val="nil"/>
              <w:right w:val="single" w:sz="4" w:space="0" w:color="000000"/>
            </w:tcBorders>
            <w:shd w:val="clear" w:color="auto" w:fill="auto"/>
            <w:vAlign w:val="center"/>
          </w:tcPr>
          <w:p w14:paraId="58C113DC" w14:textId="77777777" w:rsidR="003D63E3" w:rsidRDefault="003D63E3">
            <w:pPr>
              <w:pBdr>
                <w:top w:val="nil"/>
                <w:left w:val="nil"/>
                <w:bottom w:val="nil"/>
                <w:right w:val="nil"/>
                <w:between w:val="nil"/>
              </w:pBdr>
              <w:rPr>
                <w:color w:val="000000"/>
                <w:sz w:val="20"/>
                <w:szCs w:val="20"/>
              </w:rPr>
            </w:pPr>
          </w:p>
        </w:tc>
        <w:tc>
          <w:tcPr>
            <w:tcW w:w="3002" w:type="dxa"/>
            <w:tcBorders>
              <w:top w:val="nil"/>
              <w:left w:val="single" w:sz="4" w:space="0" w:color="000000"/>
              <w:bottom w:val="nil"/>
              <w:right w:val="nil"/>
            </w:tcBorders>
            <w:shd w:val="clear" w:color="auto" w:fill="auto"/>
            <w:vAlign w:val="center"/>
          </w:tcPr>
          <w:p w14:paraId="0223D2EA" w14:textId="77777777" w:rsidR="003D63E3" w:rsidRPr="003F20C9" w:rsidRDefault="00BD77BE">
            <w:pPr>
              <w:pBdr>
                <w:top w:val="nil"/>
                <w:left w:val="nil"/>
                <w:bottom w:val="nil"/>
                <w:right w:val="nil"/>
                <w:between w:val="nil"/>
              </w:pBdr>
              <w:rPr>
                <w:color w:val="000000"/>
                <w:sz w:val="20"/>
                <w:szCs w:val="20"/>
              </w:rPr>
            </w:pPr>
            <w:r w:rsidRPr="003F20C9">
              <w:rPr>
                <w:color w:val="000000"/>
                <w:sz w:val="20"/>
                <w:szCs w:val="20"/>
              </w:rPr>
              <w:t>Current End date</w:t>
            </w:r>
            <w:r w:rsidRPr="003F20C9">
              <w:rPr>
                <w:color w:val="000000"/>
                <w:sz w:val="20"/>
                <w:szCs w:val="20"/>
                <w:vertAlign w:val="superscript"/>
              </w:rPr>
              <w:footnoteReference w:id="5"/>
            </w:r>
            <w:r w:rsidRPr="003F20C9">
              <w:rPr>
                <w:i/>
                <w:sz w:val="20"/>
                <w:szCs w:val="20"/>
              </w:rPr>
              <w:t xml:space="preserve"> </w:t>
            </w:r>
            <w:r w:rsidRPr="00973F64">
              <w:rPr>
                <w:i/>
                <w:sz w:val="20"/>
                <w:szCs w:val="20"/>
              </w:rPr>
              <w:t xml:space="preserve">30.06.2024 </w:t>
            </w:r>
          </w:p>
        </w:tc>
        <w:tc>
          <w:tcPr>
            <w:tcW w:w="1984" w:type="dxa"/>
            <w:tcBorders>
              <w:top w:val="nil"/>
              <w:left w:val="nil"/>
              <w:bottom w:val="nil"/>
              <w:right w:val="single" w:sz="4" w:space="0" w:color="000000"/>
            </w:tcBorders>
            <w:shd w:val="clear" w:color="auto" w:fill="auto"/>
            <w:vAlign w:val="center"/>
          </w:tcPr>
          <w:p w14:paraId="335F1561" w14:textId="77777777" w:rsidR="003D63E3" w:rsidRPr="003F20C9" w:rsidRDefault="003D63E3">
            <w:pPr>
              <w:pBdr>
                <w:top w:val="nil"/>
                <w:left w:val="nil"/>
                <w:bottom w:val="nil"/>
                <w:right w:val="nil"/>
                <w:between w:val="nil"/>
              </w:pBdr>
              <w:rPr>
                <w:color w:val="000000"/>
                <w:sz w:val="20"/>
                <w:szCs w:val="20"/>
              </w:rPr>
            </w:pPr>
          </w:p>
        </w:tc>
      </w:tr>
      <w:tr w:rsidR="003D63E3" w14:paraId="4C7902C8" w14:textId="77777777" w:rsidTr="00973F64">
        <w:trPr>
          <w:trHeight w:val="1395"/>
        </w:trPr>
        <w:tc>
          <w:tcPr>
            <w:tcW w:w="2970" w:type="dxa"/>
            <w:tcBorders>
              <w:top w:val="nil"/>
              <w:left w:val="single" w:sz="4" w:space="0" w:color="000000"/>
              <w:bottom w:val="single" w:sz="4" w:space="0" w:color="000000"/>
              <w:right w:val="nil"/>
            </w:tcBorders>
            <w:shd w:val="clear" w:color="auto" w:fill="auto"/>
            <w:vAlign w:val="center"/>
          </w:tcPr>
          <w:p w14:paraId="34FA9D2E" w14:textId="1CADC732" w:rsidR="003D63E3" w:rsidRDefault="003D63E3">
            <w:pPr>
              <w:pBdr>
                <w:top w:val="nil"/>
                <w:left w:val="nil"/>
                <w:bottom w:val="nil"/>
                <w:right w:val="nil"/>
                <w:between w:val="nil"/>
              </w:pBdr>
              <w:rPr>
                <w:b/>
                <w:color w:val="000000"/>
                <w:sz w:val="20"/>
                <w:szCs w:val="20"/>
              </w:rPr>
            </w:pPr>
          </w:p>
        </w:tc>
        <w:tc>
          <w:tcPr>
            <w:tcW w:w="2172" w:type="dxa"/>
            <w:tcBorders>
              <w:top w:val="nil"/>
              <w:left w:val="nil"/>
              <w:bottom w:val="single" w:sz="4" w:space="0" w:color="000000"/>
              <w:right w:val="single" w:sz="4" w:space="0" w:color="000000"/>
            </w:tcBorders>
            <w:shd w:val="clear" w:color="auto" w:fill="auto"/>
            <w:vAlign w:val="center"/>
          </w:tcPr>
          <w:p w14:paraId="0D6CAEFA" w14:textId="77777777" w:rsidR="003D63E3" w:rsidRDefault="003D63E3">
            <w:pPr>
              <w:pBdr>
                <w:top w:val="nil"/>
                <w:left w:val="nil"/>
                <w:bottom w:val="nil"/>
                <w:right w:val="nil"/>
                <w:between w:val="nil"/>
              </w:pBdr>
              <w:rPr>
                <w:color w:val="000000"/>
                <w:sz w:val="20"/>
                <w:szCs w:val="20"/>
              </w:rPr>
            </w:pPr>
          </w:p>
        </w:tc>
        <w:tc>
          <w:tcPr>
            <w:tcW w:w="258" w:type="dxa"/>
            <w:tcBorders>
              <w:top w:val="nil"/>
              <w:left w:val="single" w:sz="4" w:space="0" w:color="000000"/>
              <w:bottom w:val="nil"/>
              <w:right w:val="single" w:sz="4" w:space="0" w:color="000000"/>
            </w:tcBorders>
            <w:shd w:val="clear" w:color="auto" w:fill="auto"/>
            <w:vAlign w:val="center"/>
          </w:tcPr>
          <w:p w14:paraId="1D816851" w14:textId="77777777" w:rsidR="003D63E3" w:rsidRDefault="003D63E3">
            <w:pPr>
              <w:pBdr>
                <w:top w:val="nil"/>
                <w:left w:val="nil"/>
                <w:bottom w:val="nil"/>
                <w:right w:val="nil"/>
                <w:between w:val="nil"/>
              </w:pBdr>
              <w:rPr>
                <w:color w:val="000000"/>
                <w:sz w:val="20"/>
                <w:szCs w:val="20"/>
              </w:rPr>
            </w:pPr>
          </w:p>
        </w:tc>
        <w:tc>
          <w:tcPr>
            <w:tcW w:w="3002" w:type="dxa"/>
            <w:tcBorders>
              <w:top w:val="nil"/>
              <w:left w:val="single" w:sz="4" w:space="0" w:color="000000"/>
              <w:bottom w:val="single" w:sz="4" w:space="0" w:color="000000"/>
              <w:right w:val="nil"/>
            </w:tcBorders>
            <w:shd w:val="clear" w:color="auto" w:fill="auto"/>
            <w:vAlign w:val="center"/>
          </w:tcPr>
          <w:p w14:paraId="088BA772" w14:textId="77777777" w:rsidR="003D63E3" w:rsidRDefault="003D63E3">
            <w:pPr>
              <w:pBdr>
                <w:top w:val="nil"/>
                <w:left w:val="nil"/>
                <w:bottom w:val="nil"/>
                <w:right w:val="nil"/>
                <w:between w:val="nil"/>
              </w:pBdr>
              <w:rPr>
                <w:color w:val="000000"/>
                <w:sz w:val="20"/>
                <w:szCs w:val="20"/>
              </w:rPr>
            </w:pPr>
          </w:p>
        </w:tc>
        <w:tc>
          <w:tcPr>
            <w:tcW w:w="1984" w:type="dxa"/>
            <w:tcBorders>
              <w:top w:val="nil"/>
              <w:left w:val="nil"/>
              <w:bottom w:val="single" w:sz="4" w:space="0" w:color="000000"/>
              <w:right w:val="single" w:sz="4" w:space="0" w:color="000000"/>
            </w:tcBorders>
            <w:shd w:val="clear" w:color="auto" w:fill="auto"/>
            <w:vAlign w:val="center"/>
          </w:tcPr>
          <w:p w14:paraId="70A386D8" w14:textId="77777777" w:rsidR="003D63E3" w:rsidRDefault="003D63E3">
            <w:pPr>
              <w:pBdr>
                <w:top w:val="nil"/>
                <w:left w:val="nil"/>
                <w:bottom w:val="nil"/>
                <w:right w:val="nil"/>
                <w:between w:val="nil"/>
              </w:pBdr>
              <w:rPr>
                <w:color w:val="000000"/>
                <w:sz w:val="20"/>
                <w:szCs w:val="20"/>
              </w:rPr>
            </w:pPr>
          </w:p>
        </w:tc>
      </w:tr>
      <w:tr w:rsidR="003D63E3" w14:paraId="671E1E9D" w14:textId="77777777">
        <w:trPr>
          <w:trHeight w:val="206"/>
        </w:trPr>
        <w:tc>
          <w:tcPr>
            <w:tcW w:w="5142" w:type="dxa"/>
            <w:gridSpan w:val="2"/>
            <w:tcBorders>
              <w:top w:val="single" w:sz="4" w:space="0" w:color="000000"/>
              <w:left w:val="single" w:sz="4" w:space="0" w:color="000000"/>
              <w:right w:val="single" w:sz="4" w:space="0" w:color="000000"/>
            </w:tcBorders>
            <w:shd w:val="clear" w:color="auto" w:fill="F3F3F3"/>
          </w:tcPr>
          <w:p w14:paraId="596C854D" w14:textId="77777777" w:rsidR="003D63E3" w:rsidRDefault="00BD77BE">
            <w:pPr>
              <w:pBdr>
                <w:top w:val="nil"/>
                <w:left w:val="nil"/>
                <w:bottom w:val="nil"/>
                <w:right w:val="nil"/>
                <w:between w:val="nil"/>
              </w:pBdr>
              <w:spacing w:before="60" w:after="60"/>
              <w:ind w:right="-120" w:hanging="70"/>
              <w:jc w:val="center"/>
              <w:rPr>
                <w:b/>
                <w:color w:val="000000"/>
              </w:rPr>
            </w:pPr>
            <w:proofErr w:type="spellStart"/>
            <w:r>
              <w:rPr>
                <w:b/>
                <w:color w:val="000000"/>
              </w:rPr>
              <w:t>Programme</w:t>
            </w:r>
            <w:proofErr w:type="spellEnd"/>
            <w:r>
              <w:rPr>
                <w:b/>
                <w:color w:val="000000"/>
              </w:rPr>
              <w:t xml:space="preserve"> Assessment/Review/Mid-Term Eval.</w:t>
            </w:r>
          </w:p>
        </w:tc>
        <w:tc>
          <w:tcPr>
            <w:tcW w:w="258" w:type="dxa"/>
            <w:vMerge w:val="restart"/>
            <w:tcBorders>
              <w:left w:val="single" w:sz="4" w:space="0" w:color="000000"/>
              <w:right w:val="single" w:sz="4" w:space="0" w:color="000000"/>
            </w:tcBorders>
          </w:tcPr>
          <w:p w14:paraId="3342C23A" w14:textId="77777777" w:rsidR="003D63E3" w:rsidRDefault="003D63E3"/>
        </w:tc>
        <w:tc>
          <w:tcPr>
            <w:tcW w:w="4986" w:type="dxa"/>
            <w:gridSpan w:val="2"/>
            <w:tcBorders>
              <w:top w:val="single" w:sz="4" w:space="0" w:color="000000"/>
              <w:left w:val="single" w:sz="4" w:space="0" w:color="000000"/>
              <w:right w:val="single" w:sz="4" w:space="0" w:color="000000"/>
            </w:tcBorders>
            <w:shd w:val="clear" w:color="auto" w:fill="F3F3F3"/>
          </w:tcPr>
          <w:p w14:paraId="2321EA16" w14:textId="77777777" w:rsidR="003D63E3" w:rsidRDefault="00BD77BE">
            <w:pPr>
              <w:pBdr>
                <w:top w:val="nil"/>
                <w:left w:val="nil"/>
                <w:bottom w:val="nil"/>
                <w:right w:val="nil"/>
                <w:between w:val="nil"/>
              </w:pBdr>
              <w:spacing w:before="60" w:after="60"/>
              <w:jc w:val="center"/>
              <w:rPr>
                <w:b/>
                <w:color w:val="000000"/>
              </w:rPr>
            </w:pPr>
            <w:r>
              <w:rPr>
                <w:b/>
                <w:color w:val="000000"/>
              </w:rPr>
              <w:t>Report Submitted By</w:t>
            </w:r>
          </w:p>
        </w:tc>
      </w:tr>
      <w:tr w:rsidR="003D63E3" w14:paraId="5EDAC0FC" w14:textId="77777777">
        <w:trPr>
          <w:trHeight w:val="285"/>
        </w:trPr>
        <w:tc>
          <w:tcPr>
            <w:tcW w:w="5142" w:type="dxa"/>
            <w:gridSpan w:val="2"/>
            <w:tcBorders>
              <w:left w:val="single" w:sz="4" w:space="0" w:color="000000"/>
              <w:bottom w:val="single" w:sz="4" w:space="0" w:color="000000"/>
              <w:right w:val="single" w:sz="4" w:space="0" w:color="000000"/>
            </w:tcBorders>
          </w:tcPr>
          <w:p w14:paraId="098957F6" w14:textId="27A2465F" w:rsidR="003D63E3" w:rsidRDefault="00BD77BE">
            <w:pPr>
              <w:pBdr>
                <w:top w:val="nil"/>
                <w:left w:val="nil"/>
                <w:bottom w:val="nil"/>
                <w:right w:val="nil"/>
                <w:between w:val="nil"/>
              </w:pBdr>
              <w:rPr>
                <w:i/>
                <w:color w:val="000000"/>
                <w:sz w:val="18"/>
                <w:szCs w:val="18"/>
              </w:rPr>
            </w:pPr>
            <w:r>
              <w:rPr>
                <w:color w:val="000000"/>
                <w:sz w:val="20"/>
                <w:szCs w:val="20"/>
              </w:rPr>
              <w:t>Assessment/</w:t>
            </w:r>
            <w:r w:rsidR="00C46A18">
              <w:rPr>
                <w:color w:val="000000"/>
                <w:sz w:val="20"/>
                <w:szCs w:val="20"/>
              </w:rPr>
              <w:t>Review -</w:t>
            </w:r>
            <w:r>
              <w:rPr>
                <w:color w:val="000000"/>
                <w:sz w:val="20"/>
                <w:szCs w:val="20"/>
              </w:rPr>
              <w:t xml:space="preserve"> if applicable </w:t>
            </w:r>
            <w:r>
              <w:rPr>
                <w:i/>
                <w:color w:val="000000"/>
                <w:sz w:val="18"/>
                <w:szCs w:val="18"/>
              </w:rPr>
              <w:t>please attach</w:t>
            </w:r>
          </w:p>
          <w:p w14:paraId="7500338F" w14:textId="17726230" w:rsidR="003D63E3" w:rsidRDefault="00C46A18">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59264" behindDoc="0" locked="0" layoutInCell="1" hidden="0" allowOverlap="1" wp14:anchorId="72DEBF12" wp14:editId="2A5B35FD">
                      <wp:simplePos x="0" y="0"/>
                      <wp:positionH relativeFrom="column">
                        <wp:posOffset>476250</wp:posOffset>
                      </wp:positionH>
                      <wp:positionV relativeFrom="paragraph">
                        <wp:posOffset>10270</wp:posOffset>
                      </wp:positionV>
                      <wp:extent cx="100330" cy="100330"/>
                      <wp:effectExtent l="57150" t="38100" r="52070" b="71120"/>
                      <wp:wrapNone/>
                      <wp:docPr id="14" name="Rectangle 14"/>
                      <wp:cNvGraphicFramePr/>
                      <a:graphic xmlns:a="http://schemas.openxmlformats.org/drawingml/2006/main">
                        <a:graphicData uri="http://schemas.microsoft.com/office/word/2010/wordprocessingShape">
                          <wps:wsp>
                            <wps:cNvSpPr/>
                            <wps:spPr>
                              <a:xfrm>
                                <a:off x="0" y="0"/>
                                <a:ext cx="100330" cy="100330"/>
                              </a:xfrm>
                              <a:prstGeom prst="rect">
                                <a:avLst/>
                              </a:prstGeom>
                              <a:ln>
                                <a:headEnd type="none" w="sm" len="sm"/>
                                <a:tailEnd type="none" w="sm" len="sm"/>
                              </a:ln>
                            </wps:spPr>
                            <wps:style>
                              <a:lnRef idx="0">
                                <a:schemeClr val="dk1"/>
                              </a:lnRef>
                              <a:fillRef idx="3">
                                <a:schemeClr val="dk1"/>
                              </a:fillRef>
                              <a:effectRef idx="3">
                                <a:schemeClr val="dk1"/>
                              </a:effectRef>
                              <a:fontRef idx="minor">
                                <a:schemeClr val="lt1"/>
                              </a:fontRef>
                            </wps:style>
                            <wps:txbx>
                              <w:txbxContent>
                                <w:p w14:paraId="53F38B67" w14:textId="77777777" w:rsidR="003D63E3" w:rsidRDefault="003D63E3" w:rsidP="00C46A18">
                                  <w:pPr>
                                    <w:shd w:val="clear" w:color="auto" w:fill="262626" w:themeFill="text1" w:themeFillTint="D9"/>
                                    <w:textDirection w:val="btLr"/>
                                  </w:pPr>
                                </w:p>
                              </w:txbxContent>
                            </wps:txbx>
                            <wps:bodyPr spcFirstLastPara="1" wrap="square" lIns="91425" tIns="91425" rIns="91425" bIns="91425" anchor="ctr" anchorCtr="0">
                              <a:noAutofit/>
                            </wps:bodyPr>
                          </wps:wsp>
                        </a:graphicData>
                      </a:graphic>
                    </wp:anchor>
                  </w:drawing>
                </mc:Choice>
                <mc:Fallback>
                  <w:pict>
                    <v:rect w14:anchorId="72DEBF12" id="Rectangle 14" o:spid="_x0000_s1027" style="position:absolute;margin-left:37.5pt;margin-top:.8pt;width:7.9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" fillcolor="#101010 [3024]" stroked="f">
                      <v:fill color2="black [3168]" rotate="t" colors="0 #454545;.5 black;1 black" focus="100%" type="gradient">
                        <o:fill v:ext="view" type="gradientUnscaled"/>
                      </v:fill>
                      <v:stroke startarrowwidth="narrow" startarrowlength="short" endarrowwidth="narrow" endarrowlength="short"/>
                      <v:shadow on="t" color="black" opacity="41287f" offset="0,1.5pt"/>
                      <v:textbox inset="2.53958mm,2.53958mm,2.53958mm,2.53958mm">
                        <w:txbxContent>
                          <w:p w14:paraId="53F38B67" w14:textId="77777777" w:rsidR="003D63E3" w:rsidRDefault="003D63E3" w:rsidP="00C46A18">
                            <w:pPr>
                              <w:shd w:val="clear" w:color="auto" w:fill="262626" w:themeFill="text1" w:themeFillTint="D9"/>
                              <w:textDirection w:val="btLr"/>
                            </w:pPr>
                          </w:p>
                        </w:txbxContent>
                      </v:textbox>
                    </v:rect>
                  </w:pict>
                </mc:Fallback>
              </mc:AlternateContent>
            </w:r>
            <w:r w:rsidR="00BD77BE">
              <w:rPr>
                <w:color w:val="000000"/>
                <w:sz w:val="20"/>
                <w:szCs w:val="20"/>
              </w:rPr>
              <w:t xml:space="preserve">     Yes          No    Date: </w:t>
            </w:r>
            <w:proofErr w:type="spellStart"/>
            <w:proofErr w:type="gramStart"/>
            <w:r w:rsidR="00BD77BE">
              <w:rPr>
                <w:i/>
                <w:color w:val="000000"/>
                <w:sz w:val="20"/>
                <w:szCs w:val="20"/>
              </w:rPr>
              <w:t>dd.mm.yyyy</w:t>
            </w:r>
            <w:proofErr w:type="spellEnd"/>
            <w:proofErr w:type="gramEnd"/>
            <w:r w:rsidR="00BD77BE">
              <w:rPr>
                <w:noProof/>
              </w:rPr>
              <mc:AlternateContent>
                <mc:Choice Requires="wps">
                  <w:drawing>
                    <wp:anchor distT="0" distB="0" distL="114300" distR="114300" simplePos="0" relativeHeight="251660288" behindDoc="0" locked="0" layoutInCell="1" hidden="0" allowOverlap="1" wp14:anchorId="672D62D8" wp14:editId="5335DAA0">
                      <wp:simplePos x="0" y="0"/>
                      <wp:positionH relativeFrom="column">
                        <wp:posOffset>-12699</wp:posOffset>
                      </wp:positionH>
                      <wp:positionV relativeFrom="paragraph">
                        <wp:posOffset>0</wp:posOffset>
                      </wp:positionV>
                      <wp:extent cx="100330" cy="100330"/>
                      <wp:effectExtent l="0" t="0" r="0" b="0"/>
                      <wp:wrapNone/>
                      <wp:docPr id="15" name="Rectangle 15"/>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D95457" w14:textId="77777777" w:rsidR="003D63E3" w:rsidRDefault="003D63E3">
                                  <w:pPr>
                                    <w:textDirection w:val="btLr"/>
                                  </w:pPr>
                                </w:p>
                              </w:txbxContent>
                            </wps:txbx>
                            <wps:bodyPr spcFirstLastPara="1" wrap="square" lIns="91425" tIns="91425" rIns="91425" bIns="91425" anchor="ctr" anchorCtr="0">
                              <a:noAutofit/>
                            </wps:bodyPr>
                          </wps:wsp>
                        </a:graphicData>
                      </a:graphic>
                    </wp:anchor>
                  </w:drawing>
                </mc:Choice>
                <mc:Fallback>
                  <w:pict>
                    <v:rect w14:anchorId="672D62D8" id="Rectangle 15" o:spid="_x0000_s1028" style="position:absolute;margin-left:-1pt;margin-top:0;width:7.9pt;height: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">
                      <v:stroke startarrowwidth="narrow" startarrowlength="short" endarrowwidth="narrow" endarrowlength="short"/>
                      <v:textbox inset="2.53958mm,2.53958mm,2.53958mm,2.53958mm">
                        <w:txbxContent>
                          <w:p w14:paraId="14D95457" w14:textId="77777777" w:rsidR="003D63E3" w:rsidRDefault="003D63E3">
                            <w:pPr>
                              <w:textDirection w:val="btLr"/>
                            </w:pPr>
                          </w:p>
                        </w:txbxContent>
                      </v:textbox>
                    </v:rect>
                  </w:pict>
                </mc:Fallback>
              </mc:AlternateContent>
            </w:r>
          </w:p>
          <w:p w14:paraId="23C6E1D2" w14:textId="77777777" w:rsidR="003D63E3" w:rsidRDefault="00BD77BE">
            <w:pPr>
              <w:pBdr>
                <w:top w:val="nil"/>
                <w:left w:val="nil"/>
                <w:bottom w:val="nil"/>
                <w:right w:val="nil"/>
                <w:between w:val="nil"/>
              </w:pBdr>
              <w:rPr>
                <w:color w:val="000000"/>
                <w:sz w:val="20"/>
                <w:szCs w:val="20"/>
              </w:rPr>
            </w:pPr>
            <w:r>
              <w:rPr>
                <w:color w:val="000000"/>
                <w:sz w:val="20"/>
                <w:szCs w:val="20"/>
              </w:rPr>
              <w:t xml:space="preserve">Mid-Term Evaluation Report </w:t>
            </w:r>
            <w:r>
              <w:rPr>
                <w:i/>
                <w:color w:val="000000"/>
                <w:sz w:val="18"/>
                <w:szCs w:val="18"/>
              </w:rPr>
              <w:t>– if applicable please attach</w:t>
            </w:r>
            <w:r>
              <w:rPr>
                <w:b/>
                <w:color w:val="000000"/>
                <w:sz w:val="20"/>
                <w:szCs w:val="20"/>
              </w:rPr>
              <w:t xml:space="preserve">          </w:t>
            </w:r>
            <w:r>
              <w:rPr>
                <w:noProof/>
              </w:rPr>
              <mc:AlternateContent>
                <mc:Choice Requires="wps">
                  <w:drawing>
                    <wp:anchor distT="0" distB="0" distL="114300" distR="114300" simplePos="0" relativeHeight="251661312" behindDoc="0" locked="0" layoutInCell="1" hidden="0" allowOverlap="1" wp14:anchorId="54110404" wp14:editId="775D114F">
                      <wp:simplePos x="0" y="0"/>
                      <wp:positionH relativeFrom="column">
                        <wp:posOffset>476250</wp:posOffset>
                      </wp:positionH>
                      <wp:positionV relativeFrom="paragraph">
                        <wp:posOffset>126988</wp:posOffset>
                      </wp:positionV>
                      <wp:extent cx="100330" cy="100330"/>
                      <wp:effectExtent l="0" t="0" r="13970" b="13970"/>
                      <wp:wrapNone/>
                      <wp:docPr id="17" name="Rectangle 17"/>
                      <wp:cNvGraphicFramePr/>
                      <a:graphic xmlns:a="http://schemas.openxmlformats.org/drawingml/2006/main">
                        <a:graphicData uri="http://schemas.microsoft.com/office/word/2010/wordprocessingShape">
                          <wps:wsp>
                            <wps:cNvSpPr/>
                            <wps:spPr>
                              <a:xfrm>
                                <a:off x="5300598" y="3734598"/>
                                <a:ext cx="90805" cy="90805"/>
                              </a:xfrm>
                              <a:prstGeom prst="rect">
                                <a:avLst/>
                              </a:prstGeom>
                              <a:ln>
                                <a:headEnd type="none" w="sm" len="sm"/>
                                <a:tailEnd type="none" w="sm" len="sm"/>
                              </a:ln>
                            </wps:spPr>
                            <wps:style>
                              <a:lnRef idx="1">
                                <a:schemeClr val="dk1"/>
                              </a:lnRef>
                              <a:fillRef idx="3">
                                <a:schemeClr val="dk1"/>
                              </a:fillRef>
                              <a:effectRef idx="2">
                                <a:schemeClr val="dk1"/>
                              </a:effectRef>
                              <a:fontRef idx="minor">
                                <a:schemeClr val="lt1"/>
                              </a:fontRef>
                            </wps:style>
                            <wps:txbx>
                              <w:txbxContent>
                                <w:p w14:paraId="4494437D" w14:textId="77777777" w:rsidR="003D63E3" w:rsidRDefault="003D63E3">
                                  <w:pPr>
                                    <w:textDirection w:val="btLr"/>
                                  </w:pPr>
                                </w:p>
                              </w:txbxContent>
                            </wps:txbx>
                            <wps:bodyPr spcFirstLastPara="1" wrap="square" lIns="91425" tIns="91425" rIns="91425" bIns="91425" anchor="ctr" anchorCtr="0">
                              <a:noAutofit/>
                            </wps:bodyPr>
                          </wps:wsp>
                        </a:graphicData>
                      </a:graphic>
                    </wp:anchor>
                  </w:drawing>
                </mc:Choice>
                <mc:Fallback>
                  <w:pict>
                    <v:rect w14:anchorId="54110404" id="Rectangle 17" o:spid="_x0000_s1029" style="position:absolute;margin-left:37.5pt;margin-top:10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" fillcolor="#101010 [3024]" strokecolor="black [3200]" strokeweight=".5pt">
                      <v:fill color2="black [3168]" rotate="t" colors="0 #454545;.5 black;1 black" focus="100%" type="gradient">
                        <o:fill v:ext="view" type="gradientUnscaled"/>
                      </v:fill>
                      <v:stroke startarrowwidth="narrow" startarrowlength="short" endarrowwidth="narrow" endarrowlength="short"/>
                      <v:textbox inset="2.53958mm,2.53958mm,2.53958mm,2.53958mm">
                        <w:txbxContent>
                          <w:p w14:paraId="4494437D" w14:textId="77777777" w:rsidR="003D63E3" w:rsidRDefault="003D63E3">
                            <w:pPr>
                              <w:textDirection w:val="btLr"/>
                            </w:pPr>
                          </w:p>
                        </w:txbxContent>
                      </v:textbox>
                    </v:rect>
                  </w:pict>
                </mc:Fallback>
              </mc:AlternateContent>
            </w:r>
          </w:p>
          <w:p w14:paraId="1FD20C48" w14:textId="77777777" w:rsidR="003D63E3" w:rsidRDefault="00BD77BE">
            <w:pPr>
              <w:pBdr>
                <w:top w:val="nil"/>
                <w:left w:val="nil"/>
                <w:bottom w:val="nil"/>
                <w:right w:val="nil"/>
                <w:between w:val="nil"/>
              </w:pBdr>
              <w:rPr>
                <w:color w:val="000000"/>
                <w:sz w:val="20"/>
                <w:szCs w:val="20"/>
              </w:rPr>
            </w:pPr>
            <w:r>
              <w:rPr>
                <w:color w:val="000000"/>
                <w:sz w:val="20"/>
                <w:szCs w:val="20"/>
              </w:rPr>
              <w:t xml:space="preserve">      Yes          No    Date: </w:t>
            </w:r>
            <w:proofErr w:type="spellStart"/>
            <w:proofErr w:type="gramStart"/>
            <w:r>
              <w:rPr>
                <w:i/>
                <w:color w:val="000000"/>
                <w:sz w:val="20"/>
                <w:szCs w:val="20"/>
              </w:rPr>
              <w:t>dd.mm.yyyy</w:t>
            </w:r>
            <w:proofErr w:type="spellEnd"/>
            <w:proofErr w:type="gramEnd"/>
            <w:r>
              <w:rPr>
                <w:noProof/>
              </w:rPr>
              <mc:AlternateContent>
                <mc:Choice Requires="wps">
                  <w:drawing>
                    <wp:anchor distT="0" distB="0" distL="114300" distR="114300" simplePos="0" relativeHeight="251662336" behindDoc="0" locked="0" layoutInCell="1" hidden="0" allowOverlap="1" wp14:anchorId="7BBBD5A6" wp14:editId="70002C26">
                      <wp:simplePos x="0" y="0"/>
                      <wp:positionH relativeFrom="column">
                        <wp:posOffset>-12699</wp:posOffset>
                      </wp:positionH>
                      <wp:positionV relativeFrom="paragraph">
                        <wp:posOffset>12700</wp:posOffset>
                      </wp:positionV>
                      <wp:extent cx="100330" cy="100330"/>
                      <wp:effectExtent l="0" t="0" r="0" b="0"/>
                      <wp:wrapNone/>
                      <wp:docPr id="18" name="Rectangle 18"/>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AFA35E" w14:textId="77777777" w:rsidR="003D63E3" w:rsidRDefault="003D63E3">
                                  <w:pPr>
                                    <w:textDirection w:val="btLr"/>
                                  </w:pPr>
                                </w:p>
                              </w:txbxContent>
                            </wps:txbx>
                            <wps:bodyPr spcFirstLastPara="1" wrap="square" lIns="91425" tIns="91425" rIns="91425" bIns="91425" anchor="ctr" anchorCtr="0">
                              <a:noAutofit/>
                            </wps:bodyPr>
                          </wps:wsp>
                        </a:graphicData>
                      </a:graphic>
                    </wp:anchor>
                  </w:drawing>
                </mc:Choice>
                <mc:Fallback>
                  <w:pict>
                    <v:rect w14:anchorId="7BBBD5A6" id="Rectangle 18" o:spid="_x0000_s1030" style="position:absolute;margin-left:-1pt;margin-top:1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">
                      <v:stroke startarrowwidth="narrow" startarrowlength="short" endarrowwidth="narrow" endarrowlength="short"/>
                      <v:textbox inset="2.53958mm,2.53958mm,2.53958mm,2.53958mm">
                        <w:txbxContent>
                          <w:p w14:paraId="70AFA35E" w14:textId="77777777" w:rsidR="003D63E3" w:rsidRDefault="003D63E3">
                            <w:pPr>
                              <w:textDirection w:val="btLr"/>
                            </w:pPr>
                          </w:p>
                        </w:txbxContent>
                      </v:textbox>
                    </v:rect>
                  </w:pict>
                </mc:Fallback>
              </mc:AlternateContent>
            </w:r>
          </w:p>
        </w:tc>
        <w:tc>
          <w:tcPr>
            <w:tcW w:w="258" w:type="dxa"/>
            <w:vMerge/>
            <w:tcBorders>
              <w:left w:val="single" w:sz="4" w:space="0" w:color="000000"/>
              <w:right w:val="single" w:sz="4" w:space="0" w:color="000000"/>
            </w:tcBorders>
          </w:tcPr>
          <w:p w14:paraId="582DFB93" w14:textId="77777777" w:rsidR="003D63E3" w:rsidRDefault="003D63E3">
            <w:pPr>
              <w:widowControl w:val="0"/>
              <w:pBdr>
                <w:top w:val="nil"/>
                <w:left w:val="nil"/>
                <w:bottom w:val="nil"/>
                <w:right w:val="nil"/>
                <w:between w:val="nil"/>
              </w:pBdr>
              <w:spacing w:line="276" w:lineRule="auto"/>
              <w:rPr>
                <w:color w:val="000000"/>
                <w:sz w:val="20"/>
                <w:szCs w:val="20"/>
              </w:rPr>
            </w:pPr>
          </w:p>
        </w:tc>
        <w:tc>
          <w:tcPr>
            <w:tcW w:w="4986" w:type="dxa"/>
            <w:gridSpan w:val="2"/>
            <w:tcBorders>
              <w:left w:val="single" w:sz="4" w:space="0" w:color="000000"/>
              <w:bottom w:val="single" w:sz="4" w:space="0" w:color="000000"/>
              <w:right w:val="single" w:sz="4" w:space="0" w:color="000000"/>
            </w:tcBorders>
          </w:tcPr>
          <w:p w14:paraId="771912F0" w14:textId="77777777" w:rsidR="003D63E3" w:rsidRDefault="00BD77BE">
            <w:pPr>
              <w:numPr>
                <w:ilvl w:val="0"/>
                <w:numId w:val="9"/>
              </w:numPr>
              <w:ind w:left="342"/>
              <w:rPr>
                <w:sz w:val="20"/>
                <w:szCs w:val="20"/>
              </w:rPr>
            </w:pPr>
            <w:r>
              <w:rPr>
                <w:sz w:val="20"/>
                <w:szCs w:val="20"/>
              </w:rPr>
              <w:t>Name: Grace Lubaale</w:t>
            </w:r>
          </w:p>
          <w:p w14:paraId="17F8678B" w14:textId="77777777" w:rsidR="003D63E3" w:rsidRDefault="003D63E3">
            <w:pPr>
              <w:ind w:left="720"/>
              <w:rPr>
                <w:sz w:val="20"/>
                <w:szCs w:val="20"/>
              </w:rPr>
            </w:pPr>
          </w:p>
          <w:p w14:paraId="2FA8F7C5" w14:textId="77777777" w:rsidR="003D63E3" w:rsidRDefault="00BD77BE">
            <w:pPr>
              <w:numPr>
                <w:ilvl w:val="0"/>
                <w:numId w:val="9"/>
              </w:numPr>
              <w:ind w:left="342"/>
              <w:rPr>
                <w:sz w:val="20"/>
                <w:szCs w:val="20"/>
              </w:rPr>
            </w:pPr>
            <w:r>
              <w:rPr>
                <w:sz w:val="20"/>
                <w:szCs w:val="20"/>
              </w:rPr>
              <w:t>Title: Human Settlements Officer &amp; Manager, Berbera Urban Development Project &amp; Head/ UN-Habitat Somaliland Office/Regional Office for Africa</w:t>
            </w:r>
          </w:p>
          <w:p w14:paraId="003603DB" w14:textId="77777777" w:rsidR="003D63E3" w:rsidRDefault="003D63E3">
            <w:pPr>
              <w:ind w:left="720"/>
              <w:rPr>
                <w:sz w:val="20"/>
                <w:szCs w:val="20"/>
              </w:rPr>
            </w:pPr>
          </w:p>
          <w:p w14:paraId="333EA062" w14:textId="77777777" w:rsidR="003D63E3" w:rsidRDefault="00BD77BE">
            <w:pPr>
              <w:numPr>
                <w:ilvl w:val="0"/>
                <w:numId w:val="9"/>
              </w:numPr>
              <w:ind w:left="342"/>
              <w:rPr>
                <w:sz w:val="20"/>
                <w:szCs w:val="20"/>
              </w:rPr>
            </w:pPr>
            <w:r>
              <w:rPr>
                <w:sz w:val="20"/>
                <w:szCs w:val="20"/>
              </w:rPr>
              <w:t>Participating Organization (Lead): UN-Habitat</w:t>
            </w:r>
          </w:p>
          <w:p w14:paraId="049B8F72" w14:textId="77777777" w:rsidR="003D63E3" w:rsidRDefault="00BD77BE">
            <w:pPr>
              <w:numPr>
                <w:ilvl w:val="0"/>
                <w:numId w:val="9"/>
              </w:numPr>
              <w:pBdr>
                <w:top w:val="nil"/>
                <w:left w:val="nil"/>
                <w:bottom w:val="nil"/>
                <w:right w:val="nil"/>
                <w:between w:val="nil"/>
              </w:pBdr>
              <w:spacing w:after="120"/>
              <w:ind w:left="342"/>
              <w:jc w:val="both"/>
              <w:rPr>
                <w:b/>
                <w:color w:val="000000"/>
              </w:rPr>
            </w:pPr>
            <w:r>
              <w:rPr>
                <w:color w:val="000000"/>
                <w:sz w:val="20"/>
                <w:szCs w:val="20"/>
              </w:rPr>
              <w:t xml:space="preserve">Email address: </w:t>
            </w:r>
            <w:hyperlink r:id="rId15">
              <w:r>
                <w:rPr>
                  <w:color w:val="1155CC"/>
                  <w:sz w:val="20"/>
                  <w:szCs w:val="20"/>
                  <w:u w:val="single"/>
                </w:rPr>
                <w:t>grace.lubaale@un.org</w:t>
              </w:r>
            </w:hyperlink>
            <w:r>
              <w:rPr>
                <w:color w:val="000000"/>
                <w:sz w:val="20"/>
                <w:szCs w:val="20"/>
              </w:rPr>
              <w:t xml:space="preserve"> </w:t>
            </w:r>
          </w:p>
        </w:tc>
      </w:tr>
    </w:tbl>
    <w:p w14:paraId="092A62B6" w14:textId="77777777" w:rsidR="003D63E3" w:rsidRDefault="00BD77BE">
      <w:r>
        <w:br w:type="page"/>
      </w:r>
    </w:p>
    <w:p w14:paraId="795D7198" w14:textId="77777777" w:rsidR="003D63E3" w:rsidRDefault="003D63E3"/>
    <w:p w14:paraId="10DBBC72" w14:textId="40240A33" w:rsidR="003D63E3" w:rsidRDefault="00BD77BE" w:rsidP="00DD3DA4">
      <w:pPr>
        <w:pStyle w:val="Heading1"/>
        <w:tabs>
          <w:tab w:val="left" w:pos="360"/>
        </w:tabs>
        <w:ind w:left="0"/>
        <w:jc w:val="center"/>
        <w:rPr>
          <w:rFonts w:ascii="Times New Roman" w:hAnsi="Times New Roman"/>
          <w:sz w:val="24"/>
          <w:szCs w:val="24"/>
          <w:u w:val="single"/>
        </w:rPr>
      </w:pPr>
      <w:bookmarkStart w:id="0" w:name="_heading=h.gjdgxs" w:colFirst="0" w:colLast="0"/>
      <w:bookmarkEnd w:id="0"/>
      <w:r>
        <w:rPr>
          <w:rFonts w:ascii="Times New Roman" w:hAnsi="Times New Roman"/>
          <w:sz w:val="24"/>
          <w:szCs w:val="24"/>
          <w:u w:val="single"/>
        </w:rPr>
        <w:t>NARRATIVE REPORT FORMAT</w:t>
      </w:r>
    </w:p>
    <w:p w14:paraId="58D92E5D" w14:textId="77777777" w:rsidR="003D63E3" w:rsidRDefault="003D63E3">
      <w:pPr>
        <w:rPr>
          <w:sz w:val="16"/>
          <w:szCs w:val="16"/>
        </w:rPr>
      </w:pPr>
    </w:p>
    <w:p w14:paraId="1ED49488" w14:textId="77777777" w:rsidR="003D63E3" w:rsidRDefault="00BD77BE">
      <w:pPr>
        <w:pStyle w:val="Heading1"/>
        <w:tabs>
          <w:tab w:val="left" w:pos="360"/>
        </w:tabs>
        <w:ind w:left="0"/>
        <w:jc w:val="left"/>
        <w:rPr>
          <w:rFonts w:ascii="Times New Roman" w:hAnsi="Times New Roman"/>
          <w:sz w:val="24"/>
          <w:szCs w:val="24"/>
        </w:rPr>
      </w:pPr>
      <w:bookmarkStart w:id="1" w:name="_heading=h.30j0zll" w:colFirst="0" w:colLast="0"/>
      <w:bookmarkEnd w:id="1"/>
      <w:r>
        <w:rPr>
          <w:rFonts w:ascii="Times New Roman" w:hAnsi="Times New Roman"/>
          <w:sz w:val="24"/>
          <w:szCs w:val="24"/>
        </w:rPr>
        <w:t xml:space="preserve">EXECUTIVE SUMMARY </w:t>
      </w:r>
    </w:p>
    <w:p w14:paraId="0D650657" w14:textId="77777777" w:rsidR="00C46A18" w:rsidRDefault="00C46A18" w:rsidP="005107E2">
      <w:pPr>
        <w:jc w:val="both"/>
        <w:rPr>
          <w:color w:val="4472C4" w:themeColor="accent1"/>
        </w:rPr>
      </w:pPr>
    </w:p>
    <w:p w14:paraId="24605799" w14:textId="78C84CD7" w:rsidR="002343B0" w:rsidRDefault="005107E2" w:rsidP="00C46A18">
      <w:pPr>
        <w:spacing w:line="276" w:lineRule="auto"/>
        <w:jc w:val="both"/>
      </w:pPr>
      <w:r w:rsidRPr="00C46A18">
        <w:t xml:space="preserve">The </w:t>
      </w:r>
      <w:r w:rsidR="00A602A0">
        <w:t>J</w:t>
      </w:r>
      <w:r w:rsidRPr="00C46A18">
        <w:t xml:space="preserve">oint </w:t>
      </w:r>
      <w:proofErr w:type="spellStart"/>
      <w:r w:rsidR="00A602A0">
        <w:t>P</w:t>
      </w:r>
      <w:r w:rsidRPr="00C46A18">
        <w:t>rogramme</w:t>
      </w:r>
      <w:proofErr w:type="spellEnd"/>
      <w:r w:rsidRPr="00C46A18">
        <w:t xml:space="preserve"> on </w:t>
      </w:r>
      <w:r w:rsidR="00A602A0">
        <w:t>S</w:t>
      </w:r>
      <w:r w:rsidRPr="00C46A18">
        <w:t xml:space="preserve">ustainable </w:t>
      </w:r>
      <w:r w:rsidR="00A602A0">
        <w:t>C</w:t>
      </w:r>
      <w:r w:rsidRPr="00C46A18">
        <w:t xml:space="preserve">ities in Rwanda is being implemented by different UN agencies, including the Food and Agriculture Organization of the United Nations (FAO), the International </w:t>
      </w:r>
      <w:proofErr w:type="spellStart"/>
      <w:r w:rsidRPr="00C46A18">
        <w:t>Labour</w:t>
      </w:r>
      <w:proofErr w:type="spellEnd"/>
      <w:r w:rsidRPr="00C46A18">
        <w:t xml:space="preserve"> Organization (ILO), the United Nations Environment </w:t>
      </w:r>
      <w:proofErr w:type="spellStart"/>
      <w:r w:rsidRPr="00C46A18">
        <w:t>Programme</w:t>
      </w:r>
      <w:proofErr w:type="spellEnd"/>
      <w:r w:rsidRPr="00C46A18">
        <w:t xml:space="preserve"> (UNEP), the United Nations Human Settlements </w:t>
      </w:r>
      <w:proofErr w:type="spellStart"/>
      <w:r w:rsidRPr="00C46A18">
        <w:t>Programme</w:t>
      </w:r>
      <w:proofErr w:type="spellEnd"/>
      <w:r w:rsidRPr="00C46A18">
        <w:t xml:space="preserve"> (UN-Habitat), and the United Nations Entity for Gender Equality and the Empowerment of Women (UN-Women). </w:t>
      </w:r>
      <w:r w:rsidR="002343B0">
        <w:t>It a</w:t>
      </w:r>
      <w:r w:rsidRPr="00C46A18">
        <w:t>im</w:t>
      </w:r>
      <w:r w:rsidR="002343B0">
        <w:t>s</w:t>
      </w:r>
      <w:r w:rsidRPr="00C46A18">
        <w:t xml:space="preserve"> to contribute to bringing sustainable, resilient, and inclusive urbanization to the forefront of the country’s development agenda, and to support achieving Agenda 2030 and the outcomes and outputs of the UNSDCF 2018–2024 under its Strategic Priority 1 of Economic Transformation 1.</w:t>
      </w:r>
    </w:p>
    <w:p w14:paraId="3B1EA0B0" w14:textId="48196498" w:rsidR="005107E2" w:rsidRPr="00C46A18" w:rsidRDefault="005107E2" w:rsidP="00C46A18">
      <w:pPr>
        <w:spacing w:line="276" w:lineRule="auto"/>
        <w:jc w:val="both"/>
      </w:pPr>
      <w:r w:rsidRPr="00C46A18">
        <w:t xml:space="preserve">During this reporting period from January 2023 to December 2023, the Joint </w:t>
      </w:r>
      <w:proofErr w:type="spellStart"/>
      <w:r w:rsidRPr="00C46A18">
        <w:t>Programmme</w:t>
      </w:r>
      <w:proofErr w:type="spellEnd"/>
      <w:r w:rsidRPr="00C46A18">
        <w:t xml:space="preserve"> key achievements include but not limited to the follow</w:t>
      </w:r>
      <w:r w:rsidR="00A602A0">
        <w:t>ing</w:t>
      </w:r>
      <w:r w:rsidRPr="00C46A18">
        <w:t xml:space="preserve">: </w:t>
      </w:r>
    </w:p>
    <w:p w14:paraId="6EBB6048" w14:textId="77777777" w:rsidR="003B64CF" w:rsidRDefault="003B64CF" w:rsidP="00C46A18">
      <w:pPr>
        <w:spacing w:line="276" w:lineRule="auto"/>
        <w:jc w:val="both"/>
      </w:pPr>
    </w:p>
    <w:p w14:paraId="740348FE" w14:textId="11C7829E" w:rsidR="003D63E3" w:rsidRDefault="005107E2" w:rsidP="00C46A18">
      <w:pPr>
        <w:spacing w:line="276" w:lineRule="auto"/>
        <w:jc w:val="both"/>
      </w:pPr>
      <w:r w:rsidRPr="00C46A18">
        <w:t xml:space="preserve">The </w:t>
      </w:r>
      <w:proofErr w:type="spellStart"/>
      <w:r w:rsidR="00AF7F93">
        <w:t>programme</w:t>
      </w:r>
      <w:proofErr w:type="spellEnd"/>
      <w:r w:rsidR="00AF7F93">
        <w:t xml:space="preserve"> </w:t>
      </w:r>
      <w:r w:rsidRPr="00C46A18">
        <w:t xml:space="preserve">contributed to the creation of decent employment through the fostering of skills development, economic empowerment, promotion of entrepreneurship, and financial inclusion for all, especially women and youth. </w:t>
      </w:r>
      <w:r w:rsidR="00861952">
        <w:t xml:space="preserve">Through different initiatives, </w:t>
      </w:r>
      <w:r w:rsidR="00861952" w:rsidRPr="00861952">
        <w:t xml:space="preserve">the </w:t>
      </w:r>
      <w:proofErr w:type="spellStart"/>
      <w:r w:rsidR="00AF7F93">
        <w:t>programme</w:t>
      </w:r>
      <w:proofErr w:type="spellEnd"/>
      <w:r w:rsidR="00861952" w:rsidRPr="00861952">
        <w:t xml:space="preserve"> has enhanced the entrepreneurial capabilities and market competitiveness of local artisans and cooperatives. Additionally, training staff in the employment ecosystem on decent work, social protection, and social dialogue has created a more conducive environment for sustainable employment and improved working conditions. </w:t>
      </w:r>
    </w:p>
    <w:p w14:paraId="57A657A5" w14:textId="77777777" w:rsidR="00861952" w:rsidRDefault="00861952" w:rsidP="00C46A18">
      <w:pPr>
        <w:spacing w:line="276" w:lineRule="auto"/>
        <w:jc w:val="both"/>
      </w:pPr>
    </w:p>
    <w:p w14:paraId="2E652A1E" w14:textId="7DFD0CDC" w:rsidR="00861952" w:rsidRDefault="00861952" w:rsidP="00C46A18">
      <w:pPr>
        <w:spacing w:line="276" w:lineRule="auto"/>
        <w:jc w:val="both"/>
      </w:pPr>
      <w:r>
        <w:t xml:space="preserve">The </w:t>
      </w:r>
      <w:r w:rsidR="00624AB2">
        <w:t xml:space="preserve">joint </w:t>
      </w:r>
      <w:proofErr w:type="spellStart"/>
      <w:r w:rsidR="00624AB2">
        <w:t>programme</w:t>
      </w:r>
      <w:proofErr w:type="spellEnd"/>
      <w:r w:rsidR="00624AB2">
        <w:t xml:space="preserve"> has </w:t>
      </w:r>
      <w:r w:rsidR="00AF7F93">
        <w:t xml:space="preserve">also </w:t>
      </w:r>
      <w:r w:rsidR="00624AB2">
        <w:t>significantly contributed to the</w:t>
      </w:r>
      <w:r w:rsidR="00624AB2" w:rsidRPr="00624AB2">
        <w:t xml:space="preserve"> review of the Urban and Rural Settlement Sector Strategy Plan (USSP) 2018/19-2023/24 and the elaboration of the new USSP 2024/25-2028/29</w:t>
      </w:r>
      <w:r w:rsidR="00624AB2">
        <w:t xml:space="preserve">. This initiative </w:t>
      </w:r>
      <w:r w:rsidR="00AF7F93">
        <w:t xml:space="preserve">has </w:t>
      </w:r>
      <w:r w:rsidR="00624AB2">
        <w:t>result</w:t>
      </w:r>
      <w:r w:rsidR="00AF7F93">
        <w:t>ed</w:t>
      </w:r>
      <w:r w:rsidR="00624AB2">
        <w:t xml:space="preserve"> in </w:t>
      </w:r>
      <w:r w:rsidR="00624AB2" w:rsidRPr="00624AB2">
        <w:t>a comprehensive evaluation that will not only contribute recommendations to the new USSP but also inform the development of other sector-related policy documents</w:t>
      </w:r>
      <w:r w:rsidR="00624AB2">
        <w:t xml:space="preserve">; </w:t>
      </w:r>
      <w:r w:rsidR="00624AB2" w:rsidRPr="00624AB2">
        <w:t>By strengthening the strategic framework guiding infrastructure development, this activity sets the stage for more efficient and effective implementation of development initiatives, ultimately contributing to Rwanda's overall sustainable development objectives.</w:t>
      </w:r>
    </w:p>
    <w:p w14:paraId="4A855ECF" w14:textId="77777777" w:rsidR="005107E2" w:rsidRPr="005107E2" w:rsidRDefault="005107E2" w:rsidP="005107E2">
      <w:pPr>
        <w:jc w:val="both"/>
        <w:rPr>
          <w:color w:val="4472C4" w:themeColor="accent1"/>
        </w:rPr>
      </w:pPr>
    </w:p>
    <w:p w14:paraId="3D14224C" w14:textId="77777777" w:rsidR="003D63E3" w:rsidRDefault="00BD77BE">
      <w:pPr>
        <w:pStyle w:val="Heading1"/>
        <w:numPr>
          <w:ilvl w:val="0"/>
          <w:numId w:val="14"/>
        </w:numPr>
        <w:tabs>
          <w:tab w:val="left" w:pos="360"/>
        </w:tabs>
        <w:ind w:left="360" w:hanging="360"/>
        <w:jc w:val="left"/>
        <w:rPr>
          <w:rFonts w:ascii="Times New Roman" w:hAnsi="Times New Roman"/>
          <w:sz w:val="24"/>
          <w:szCs w:val="24"/>
        </w:rPr>
      </w:pPr>
      <w:r>
        <w:rPr>
          <w:rFonts w:ascii="Times New Roman" w:hAnsi="Times New Roman"/>
          <w:sz w:val="24"/>
          <w:szCs w:val="24"/>
        </w:rPr>
        <w:t>Purpose</w:t>
      </w:r>
    </w:p>
    <w:p w14:paraId="403B5FDD" w14:textId="77777777" w:rsidR="00C46A18" w:rsidRDefault="00C46A18" w:rsidP="00C46A18">
      <w:pPr>
        <w:pBdr>
          <w:top w:val="nil"/>
          <w:left w:val="nil"/>
          <w:bottom w:val="nil"/>
          <w:right w:val="nil"/>
          <w:between w:val="nil"/>
        </w:pBdr>
        <w:jc w:val="both"/>
        <w:rPr>
          <w:color w:val="000000"/>
          <w:lang w:val="x-none"/>
        </w:rPr>
      </w:pPr>
    </w:p>
    <w:p w14:paraId="3CBC541E" w14:textId="10EAC217" w:rsidR="005107E2" w:rsidRDefault="005107E2" w:rsidP="00C46A18">
      <w:pPr>
        <w:pBdr>
          <w:top w:val="nil"/>
          <w:left w:val="nil"/>
          <w:bottom w:val="nil"/>
          <w:right w:val="nil"/>
          <w:between w:val="nil"/>
        </w:pBdr>
        <w:spacing w:line="276" w:lineRule="auto"/>
        <w:jc w:val="both"/>
      </w:pPr>
      <w:r w:rsidRPr="00C46A18">
        <w:t xml:space="preserve">The Joint </w:t>
      </w:r>
      <w:proofErr w:type="spellStart"/>
      <w:r w:rsidRPr="00C46A18">
        <w:t>Programme</w:t>
      </w:r>
      <w:proofErr w:type="spellEnd"/>
      <w:r w:rsidRPr="00C46A18">
        <w:t xml:space="preserve"> on Sustainable Cities is supporting activities that aim to increase the capacity of Rwandan cities to better manage existing challenges and prevent future ones. These challenges are related to urban poverty, unemployment, poor housing and underdeveloped infrastructure, natural and human-made disasters, as well as constraints on productivity, safety, and security, especially for women and girls. The Joint </w:t>
      </w:r>
      <w:proofErr w:type="spellStart"/>
      <w:r w:rsidRPr="00C46A18">
        <w:t>Programme</w:t>
      </w:r>
      <w:proofErr w:type="spellEnd"/>
      <w:r w:rsidRPr="00C46A18">
        <w:t xml:space="preserve"> is, therefore, supporting Rwanda to create livable and inclusive cities that provide security, access to jobs, decent housing, and a better quality of life for all citizens. Reducing social inequality, strengthening citizen participation, and giving people hope and better prospects are the underlying driving forces of the </w:t>
      </w:r>
      <w:proofErr w:type="spellStart"/>
      <w:r w:rsidRPr="00C46A18">
        <w:t>programme</w:t>
      </w:r>
      <w:proofErr w:type="spellEnd"/>
      <w:r w:rsidRPr="00C46A18">
        <w:t>. It is contributing to the achievement of the outcomes and outputs of the UNSDCF 2014-2024 under its Strategic Priority 1 of Economic Transformation, namely “By 2024, people in Rwanda enjoy an improved quality of life sustained by a modern economy that is globally competitive, knowledge-based, and environmentally sustainable”.</w:t>
      </w:r>
    </w:p>
    <w:p w14:paraId="6D2CE03B" w14:textId="77777777" w:rsidR="000D46C2" w:rsidRPr="00C46A18" w:rsidRDefault="000D46C2" w:rsidP="00C46A18">
      <w:pPr>
        <w:pBdr>
          <w:top w:val="nil"/>
          <w:left w:val="nil"/>
          <w:bottom w:val="nil"/>
          <w:right w:val="nil"/>
          <w:between w:val="nil"/>
        </w:pBdr>
        <w:spacing w:line="276" w:lineRule="auto"/>
        <w:jc w:val="both"/>
      </w:pPr>
    </w:p>
    <w:p w14:paraId="66E70D2B" w14:textId="77777777" w:rsidR="005107E2" w:rsidRDefault="005107E2">
      <w:pPr>
        <w:pBdr>
          <w:top w:val="nil"/>
          <w:left w:val="nil"/>
          <w:bottom w:val="nil"/>
          <w:right w:val="nil"/>
          <w:between w:val="nil"/>
        </w:pBdr>
        <w:ind w:left="720"/>
        <w:jc w:val="both"/>
        <w:rPr>
          <w:color w:val="000000"/>
          <w:sz w:val="16"/>
          <w:szCs w:val="16"/>
        </w:rPr>
      </w:pPr>
    </w:p>
    <w:p w14:paraId="364953DB" w14:textId="77777777" w:rsidR="003D63E3" w:rsidRDefault="00BD77BE">
      <w:pPr>
        <w:pStyle w:val="Heading1"/>
        <w:numPr>
          <w:ilvl w:val="0"/>
          <w:numId w:val="14"/>
        </w:numPr>
        <w:tabs>
          <w:tab w:val="left" w:pos="360"/>
        </w:tabs>
        <w:ind w:left="360" w:hanging="360"/>
        <w:jc w:val="left"/>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 xml:space="preserve">Results </w:t>
      </w:r>
    </w:p>
    <w:p w14:paraId="6FDD5103" w14:textId="77777777" w:rsidR="003D63E3" w:rsidRDefault="003D63E3"/>
    <w:p w14:paraId="1879C159" w14:textId="77777777" w:rsidR="003D63E3" w:rsidRDefault="00BD77BE">
      <w:pPr>
        <w:numPr>
          <w:ilvl w:val="0"/>
          <w:numId w:val="3"/>
        </w:numPr>
        <w:rPr>
          <w:b/>
        </w:rPr>
      </w:pPr>
      <w:r>
        <w:rPr>
          <w:b/>
        </w:rPr>
        <w:t>Narrative reporting on results:</w:t>
      </w:r>
    </w:p>
    <w:p w14:paraId="7C444F19" w14:textId="77777777" w:rsidR="005107E2" w:rsidRDefault="005107E2">
      <w:pPr>
        <w:ind w:left="360"/>
        <w:jc w:val="both"/>
      </w:pPr>
    </w:p>
    <w:p w14:paraId="5D344F93" w14:textId="75708F21" w:rsidR="005107E2" w:rsidRPr="002343B0" w:rsidRDefault="005107E2">
      <w:pPr>
        <w:ind w:left="360"/>
        <w:jc w:val="both"/>
      </w:pPr>
      <w:r w:rsidRPr="002343B0">
        <w:rPr>
          <w:b/>
          <w:bCs/>
        </w:rPr>
        <w:t>Outcome 1:</w:t>
      </w:r>
      <w:r w:rsidRPr="002343B0">
        <w:t xml:space="preserve"> By 2024 people in Rwanda benefit from more inclusive, competitive, and sustainable economic growth that generates decent work and promotes quality livelihoods for all.</w:t>
      </w:r>
    </w:p>
    <w:p w14:paraId="61C37DBD" w14:textId="77777777" w:rsidR="005107E2" w:rsidRPr="0082681F" w:rsidRDefault="005107E2">
      <w:pPr>
        <w:ind w:left="360"/>
        <w:jc w:val="both"/>
        <w:rPr>
          <w:color w:val="4472C4" w:themeColor="accent1"/>
        </w:rPr>
      </w:pPr>
    </w:p>
    <w:p w14:paraId="310FC604" w14:textId="233CE7A5" w:rsidR="003D63E3" w:rsidRPr="002343B0" w:rsidRDefault="00D0571D" w:rsidP="005107E2">
      <w:pPr>
        <w:tabs>
          <w:tab w:val="left" w:pos="9105"/>
        </w:tabs>
        <w:jc w:val="both"/>
      </w:pPr>
      <w:r w:rsidRPr="002343B0">
        <w:rPr>
          <w:b/>
          <w:bCs/>
        </w:rPr>
        <w:t>Output 1.2</w:t>
      </w:r>
      <w:r w:rsidRPr="002343B0">
        <w:t xml:space="preserve"> Decent employment promoted, through fostering of skills development, economic empowerment and promotion of entrepreneurship and financial inclusion for all, especially women and </w:t>
      </w:r>
      <w:r w:rsidR="002343B0" w:rsidRPr="002343B0">
        <w:t>youth.</w:t>
      </w:r>
    </w:p>
    <w:p w14:paraId="4B2F77E8" w14:textId="77777777" w:rsidR="005107E2" w:rsidRDefault="005107E2" w:rsidP="005107E2">
      <w:pPr>
        <w:tabs>
          <w:tab w:val="left" w:pos="9105"/>
        </w:tabs>
        <w:jc w:val="both"/>
      </w:pPr>
    </w:p>
    <w:p w14:paraId="79DF84EB" w14:textId="6388FB4C" w:rsidR="0082681F" w:rsidRPr="002343B0" w:rsidRDefault="0082681F" w:rsidP="005107E2">
      <w:pPr>
        <w:tabs>
          <w:tab w:val="left" w:pos="9105"/>
        </w:tabs>
        <w:jc w:val="both"/>
      </w:pPr>
      <w:r w:rsidRPr="002343B0">
        <w:rPr>
          <w:b/>
          <w:bCs/>
        </w:rPr>
        <w:t>Activity 1.2.1</w:t>
      </w:r>
      <w:r w:rsidRPr="002343B0">
        <w:t xml:space="preserve"> Engage in partnerships to upgrade cooperative enterprises of garments and tailoring.</w:t>
      </w:r>
    </w:p>
    <w:p w14:paraId="65AD7092" w14:textId="0A266F8C" w:rsidR="0082681F" w:rsidRPr="002343B0" w:rsidRDefault="002343B0" w:rsidP="0082681F">
      <w:pPr>
        <w:pStyle w:val="ListParagraph"/>
        <w:numPr>
          <w:ilvl w:val="0"/>
          <w:numId w:val="15"/>
        </w:numPr>
        <w:tabs>
          <w:tab w:val="left" w:pos="9105"/>
        </w:tabs>
        <w:jc w:val="both"/>
      </w:pPr>
      <w:r>
        <w:t>By Support of the ILO, t</w:t>
      </w:r>
      <w:r w:rsidR="0082681F" w:rsidRPr="002343B0">
        <w:t>hirty tailors across 20 cooperatives were empowered with advanced business and e-commerce skills, enhancing their capacity to thrive in a digital economy. This initiative aimed to drive sustainable economic growth by equipping artisans with the tools needed to expand their market reach and increase their income. As a result, participating tailors experienced a notable increase in online sales and improved business sustainability, contributing to the broader goal of fostering entrepreneurship and economic resilience in the community.</w:t>
      </w:r>
    </w:p>
    <w:p w14:paraId="33E30779" w14:textId="77777777" w:rsidR="00A444C3" w:rsidRDefault="00A444C3" w:rsidP="00A444C3">
      <w:pPr>
        <w:pStyle w:val="ListParagraph"/>
        <w:tabs>
          <w:tab w:val="left" w:pos="9105"/>
        </w:tabs>
        <w:jc w:val="both"/>
        <w:rPr>
          <w:color w:val="4472C4" w:themeColor="accent1"/>
        </w:rPr>
      </w:pPr>
    </w:p>
    <w:p w14:paraId="15ADD25E" w14:textId="77777777" w:rsidR="002343B0" w:rsidRDefault="0082681F" w:rsidP="002343B0">
      <w:pPr>
        <w:pStyle w:val="ListParagraph"/>
        <w:numPr>
          <w:ilvl w:val="0"/>
          <w:numId w:val="15"/>
        </w:numPr>
        <w:tabs>
          <w:tab w:val="left" w:pos="9105"/>
        </w:tabs>
        <w:jc w:val="both"/>
      </w:pPr>
      <w:r w:rsidRPr="002343B0">
        <w:t xml:space="preserve">In pursuit of enhancing economic empowerment among local tailors, a comprehensive training program was conducted. Thirty tailors underwent intensive training sessions on 'Improving Your Business,' equipping them with essential skills and knowledge to enhance their entrepreneurial acumen and operational efficiency. Additionally, another cohort of 30 tailors received specialized training in financial literacy, aimed at enhancing their financial management skills and fostering sustainable business practices. By capacitating these tailors in both business improvement and financial literacy, the initiative aimed to empower them to make informed decisions, optimize their businesses' performance, and contribute effectively to the local economy's </w:t>
      </w:r>
      <w:r w:rsidR="002343B0" w:rsidRPr="002343B0">
        <w:t>growth.</w:t>
      </w:r>
      <w:r w:rsidRPr="002343B0">
        <w:t xml:space="preserve"> </w:t>
      </w:r>
    </w:p>
    <w:p w14:paraId="486C174C" w14:textId="77777777" w:rsidR="002343B0" w:rsidRDefault="002343B0" w:rsidP="002343B0">
      <w:pPr>
        <w:pStyle w:val="ListParagraph"/>
      </w:pPr>
    </w:p>
    <w:p w14:paraId="4F89AF5A" w14:textId="441D0CF4" w:rsidR="003D63E3" w:rsidRPr="002343B0" w:rsidRDefault="002343B0" w:rsidP="002343B0">
      <w:pPr>
        <w:pStyle w:val="ListParagraph"/>
        <w:numPr>
          <w:ilvl w:val="0"/>
          <w:numId w:val="15"/>
        </w:numPr>
        <w:tabs>
          <w:tab w:val="left" w:pos="9105"/>
        </w:tabs>
        <w:jc w:val="both"/>
      </w:pPr>
      <w:r>
        <w:t>The ILO has</w:t>
      </w:r>
      <w:r w:rsidR="00A444C3" w:rsidRPr="002343B0">
        <w:t xml:space="preserve"> successfully conducted training sessions on decent work, social protection, and social dialogue, benefitting 47 staff members within the employment ecosystem. This initiative aimed to enhance their capacity and understanding of key principles, ensuring they are better equipped to promote and implement sustainable practices within their respective roles. The training's impact is evident in the increased knowledge and skills of these staff members, leading to improved practices and outcomes in the realm of decent work, social protection, and social dialogue.</w:t>
      </w:r>
    </w:p>
    <w:p w14:paraId="6179FB32" w14:textId="77777777" w:rsidR="00A444C3" w:rsidRPr="00A444C3" w:rsidRDefault="00A444C3" w:rsidP="00A444C3">
      <w:pPr>
        <w:pStyle w:val="ListParagraph"/>
        <w:rPr>
          <w:color w:val="4472C4" w:themeColor="accent1"/>
        </w:rPr>
      </w:pPr>
    </w:p>
    <w:p w14:paraId="55FCE214" w14:textId="0CD5712C" w:rsidR="00A444C3" w:rsidRPr="002343B0" w:rsidRDefault="00A444C3" w:rsidP="00A444C3">
      <w:pPr>
        <w:tabs>
          <w:tab w:val="left" w:pos="9105"/>
        </w:tabs>
        <w:jc w:val="both"/>
        <w:rPr>
          <w:b/>
          <w:bCs/>
        </w:rPr>
      </w:pPr>
      <w:r w:rsidRPr="002343B0">
        <w:rPr>
          <w:b/>
          <w:bCs/>
        </w:rPr>
        <w:t>Output 1.3 National and local institutions are equipped with the technical capacity to implement knowledge-based, inclusive, and sustainable urbanization policies and plans.</w:t>
      </w:r>
    </w:p>
    <w:p w14:paraId="43964BF0" w14:textId="77777777" w:rsidR="00A444C3" w:rsidRDefault="00A444C3" w:rsidP="002343B0">
      <w:pPr>
        <w:tabs>
          <w:tab w:val="left" w:pos="9105"/>
        </w:tabs>
        <w:jc w:val="both"/>
        <w:rPr>
          <w:color w:val="4472C4" w:themeColor="accent1"/>
        </w:rPr>
      </w:pPr>
    </w:p>
    <w:p w14:paraId="36C5277E" w14:textId="1AF65FDE" w:rsidR="00A444C3" w:rsidRPr="002343B0" w:rsidRDefault="00A444C3" w:rsidP="002343B0">
      <w:pPr>
        <w:tabs>
          <w:tab w:val="left" w:pos="9105"/>
        </w:tabs>
        <w:jc w:val="both"/>
      </w:pPr>
      <w:r w:rsidRPr="002343B0">
        <w:rPr>
          <w:b/>
          <w:bCs/>
        </w:rPr>
        <w:t>Activity 1.3.1.</w:t>
      </w:r>
      <w:r w:rsidRPr="002343B0">
        <w:t xml:space="preserve"> Review of urbanization and rural settlement sector strategic plan 2012/13-2017/23</w:t>
      </w:r>
    </w:p>
    <w:p w14:paraId="3FE5D840" w14:textId="44370E2A" w:rsidR="00A444C3" w:rsidRPr="002343B0" w:rsidRDefault="00A444C3" w:rsidP="002343B0">
      <w:pPr>
        <w:pStyle w:val="ListParagraph"/>
        <w:numPr>
          <w:ilvl w:val="0"/>
          <w:numId w:val="15"/>
        </w:numPr>
        <w:tabs>
          <w:tab w:val="left" w:pos="9105"/>
        </w:tabs>
        <w:jc w:val="both"/>
      </w:pPr>
      <w:r w:rsidRPr="002343B0">
        <w:t xml:space="preserve">UN-Habitat, in collaboration with the Ministry of Infrastructure, engaged a consultant to conduct the end-term evaluation of the Urban and Rural Settlement Sector Strategy Plan (USSP) 2018/19-2023/24. This evaluation aims to assess the effectiveness of the USSP in achieving its goals and objectives, identify key achievements and challenges, and provide strategic recommendations for future urban and rural settlement development in Rwanda. By evaluating the USSP, this activity seeks to enhance the strategic planning and implementation of sustainable urban and rural development initiatives, ultimately contributing to improved living conditions, infrastructure, and services for all </w:t>
      </w:r>
      <w:r w:rsidR="002343B0" w:rsidRPr="002343B0">
        <w:t>Rwandans.</w:t>
      </w:r>
      <w:r w:rsidRPr="002343B0">
        <w:t xml:space="preserve"> </w:t>
      </w:r>
    </w:p>
    <w:p w14:paraId="2D713ED1" w14:textId="77777777" w:rsidR="003D63E3" w:rsidRDefault="003D63E3">
      <w:pPr>
        <w:pBdr>
          <w:top w:val="nil"/>
          <w:left w:val="nil"/>
          <w:bottom w:val="nil"/>
          <w:right w:val="nil"/>
          <w:between w:val="nil"/>
        </w:pBdr>
        <w:jc w:val="both"/>
        <w:rPr>
          <w:color w:val="000000"/>
        </w:rPr>
        <w:sectPr w:rsidR="003D63E3" w:rsidSect="00E1006C">
          <w:footerReference w:type="default" r:id="rId16"/>
          <w:footerReference w:type="first" r:id="rId17"/>
          <w:pgSz w:w="12240" w:h="15840"/>
          <w:pgMar w:top="540" w:right="990" w:bottom="851" w:left="806" w:header="720" w:footer="418" w:gutter="0"/>
          <w:pgNumType w:start="1"/>
          <w:cols w:space="720"/>
        </w:sectPr>
      </w:pPr>
      <w:bookmarkStart w:id="3" w:name="_heading=h.3znysh7" w:colFirst="0" w:colLast="0"/>
      <w:bookmarkEnd w:id="3"/>
    </w:p>
    <w:p w14:paraId="6C83A207" w14:textId="77777777" w:rsidR="003D63E3" w:rsidRDefault="00BD77BE">
      <w:pPr>
        <w:pBdr>
          <w:top w:val="nil"/>
          <w:left w:val="nil"/>
          <w:bottom w:val="nil"/>
          <w:right w:val="nil"/>
          <w:between w:val="nil"/>
        </w:pBdr>
        <w:tabs>
          <w:tab w:val="left" w:pos="360"/>
        </w:tabs>
        <w:ind w:left="720"/>
        <w:jc w:val="both"/>
        <w:rPr>
          <w:color w:val="000000"/>
        </w:rPr>
      </w:pPr>
      <w:r>
        <w:rPr>
          <w:noProof/>
        </w:rPr>
        <w:lastRenderedPageBreak/>
        <mc:AlternateContent>
          <mc:Choice Requires="wps">
            <w:drawing>
              <wp:anchor distT="0" distB="0" distL="114300" distR="114300" simplePos="0" relativeHeight="251663360" behindDoc="0" locked="0" layoutInCell="1" hidden="0" allowOverlap="1" wp14:anchorId="51AAAEE8" wp14:editId="1C04D2ED">
                <wp:simplePos x="0" y="0"/>
                <wp:positionH relativeFrom="column">
                  <wp:posOffset>-520699</wp:posOffset>
                </wp:positionH>
                <wp:positionV relativeFrom="paragraph">
                  <wp:posOffset>-177799</wp:posOffset>
                </wp:positionV>
                <wp:extent cx="9455785" cy="300990"/>
                <wp:effectExtent l="0" t="0" r="0" b="0"/>
                <wp:wrapNone/>
                <wp:docPr id="16" name="Rectangle 16"/>
                <wp:cNvGraphicFramePr/>
                <a:graphic xmlns:a="http://schemas.openxmlformats.org/drawingml/2006/main">
                  <a:graphicData uri="http://schemas.microsoft.com/office/word/2010/wordprocessingShape">
                    <wps:wsp>
                      <wps:cNvSpPr/>
                      <wps:spPr>
                        <a:xfrm>
                          <a:off x="622870" y="3634268"/>
                          <a:ext cx="9446260" cy="291465"/>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14:paraId="39B89B5C" w14:textId="77777777" w:rsidR="003D63E3" w:rsidRDefault="00BD77BE">
                            <w:pPr>
                              <w:jc w:val="center"/>
                              <w:textDirection w:val="btLr"/>
                            </w:pPr>
                            <w:r>
                              <w:rPr>
                                <w:b/>
                                <w:color w:val="000000"/>
                              </w:rPr>
                              <w:t>ii) Indicator Based Performance Assessment:</w:t>
                            </w:r>
                          </w:p>
                        </w:txbxContent>
                      </wps:txbx>
                      <wps:bodyPr spcFirstLastPara="1" wrap="square" lIns="91425" tIns="45700" rIns="91425" bIns="45700" anchor="t" anchorCtr="0">
                        <a:noAutofit/>
                      </wps:bodyPr>
                    </wps:wsp>
                  </a:graphicData>
                </a:graphic>
              </wp:anchor>
            </w:drawing>
          </mc:Choice>
          <mc:Fallback>
            <w:pict>
              <v:rect w14:anchorId="51AAAEE8" id="Rectangle 16" o:spid="_x0000_s1031" style="position:absolute;left:0;text-align:left;margin-left:-41pt;margin-top:-14pt;width:744.55pt;height:23.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" fillcolor="#f2f2f2" strokecolor="#d8d8d8">
                <v:stroke startarrowwidth="narrow" startarrowlength="short" endarrowwidth="narrow" endarrowlength="short"/>
                <v:textbox inset="2.53958mm,1.2694mm,2.53958mm,1.2694mm">
                  <w:txbxContent>
                    <w:p w14:paraId="39B89B5C" w14:textId="77777777" w:rsidR="003D63E3" w:rsidRDefault="00BD77BE">
                      <w:pPr>
                        <w:jc w:val="center"/>
                        <w:textDirection w:val="btLr"/>
                      </w:pPr>
                      <w:r>
                        <w:rPr>
                          <w:b/>
                          <w:color w:val="000000"/>
                        </w:rPr>
                        <w:t>ii) Indicator Based Performance Assessment:</w:t>
                      </w:r>
                    </w:p>
                  </w:txbxContent>
                </v:textbox>
              </v:rect>
            </w:pict>
          </mc:Fallback>
        </mc:AlternateContent>
      </w:r>
    </w:p>
    <w:p w14:paraId="10EBD909" w14:textId="77777777" w:rsidR="003D63E3" w:rsidRPr="003B64CF" w:rsidRDefault="00BD77BE">
      <w:pPr>
        <w:pBdr>
          <w:top w:val="nil"/>
          <w:left w:val="nil"/>
          <w:bottom w:val="nil"/>
          <w:right w:val="nil"/>
          <w:between w:val="nil"/>
        </w:pBdr>
        <w:jc w:val="both"/>
        <w:rPr>
          <w:color w:val="000000"/>
          <w:sz w:val="20"/>
          <w:szCs w:val="20"/>
        </w:rPr>
      </w:pPr>
      <w:r w:rsidRPr="003B64CF">
        <w:rPr>
          <w:color w:val="000000"/>
          <w:sz w:val="20"/>
          <w:szCs w:val="20"/>
        </w:rPr>
        <w:t xml:space="preserve">Using the </w:t>
      </w:r>
      <w:proofErr w:type="spellStart"/>
      <w:r w:rsidRPr="003B64CF">
        <w:rPr>
          <w:b/>
          <w:color w:val="000000"/>
          <w:sz w:val="20"/>
          <w:szCs w:val="20"/>
        </w:rPr>
        <w:t>Programme</w:t>
      </w:r>
      <w:proofErr w:type="spellEnd"/>
      <w:r w:rsidRPr="003B64CF">
        <w:rPr>
          <w:b/>
          <w:color w:val="000000"/>
          <w:sz w:val="20"/>
          <w:szCs w:val="20"/>
        </w:rPr>
        <w:t xml:space="preserve"> Results Framework from the Project Document</w:t>
      </w:r>
      <w:r w:rsidRPr="003B64CF">
        <w:rPr>
          <w:color w:val="000000"/>
          <w:sz w:val="20"/>
          <w:szCs w:val="20"/>
        </w:rPr>
        <w:t xml:space="preserve"> </w:t>
      </w:r>
      <w:r w:rsidRPr="003B64CF">
        <w:rPr>
          <w:b/>
          <w:color w:val="000000"/>
          <w:sz w:val="20"/>
          <w:szCs w:val="20"/>
        </w:rPr>
        <w:t>/ AWP</w:t>
      </w:r>
      <w:r w:rsidRPr="003B64CF">
        <w:rPr>
          <w:color w:val="000000"/>
          <w:sz w:val="20"/>
          <w:szCs w:val="20"/>
        </w:rPr>
        <w:t xml:space="preserve"> - provide an update on the achievement of indicators at both the output and outcome level in the table below. Where it has not been possible to collect data on indicators, clear explanation should be given explaining why, as well as plans on how and when this data will be collected. </w:t>
      </w:r>
    </w:p>
    <w:p w14:paraId="42F1F6BA" w14:textId="77777777" w:rsidR="003D63E3" w:rsidRPr="003B64CF" w:rsidRDefault="003D63E3">
      <w:pPr>
        <w:pBdr>
          <w:top w:val="nil"/>
          <w:left w:val="nil"/>
          <w:bottom w:val="nil"/>
          <w:right w:val="nil"/>
          <w:between w:val="nil"/>
        </w:pBdr>
        <w:jc w:val="both"/>
        <w:rPr>
          <w:color w:val="000000"/>
          <w:sz w:val="20"/>
          <w:szCs w:val="20"/>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18"/>
        <w:gridCol w:w="3298"/>
        <w:gridCol w:w="1591"/>
        <w:gridCol w:w="2211"/>
      </w:tblGrid>
      <w:tr w:rsidR="003D63E3" w:rsidRPr="00E9042F" w14:paraId="17BD64A3" w14:textId="77777777" w:rsidTr="003B64CF">
        <w:tc>
          <w:tcPr>
            <w:tcW w:w="1657" w:type="pct"/>
            <w:tcBorders>
              <w:bottom w:val="single" w:sz="4" w:space="0" w:color="000000"/>
            </w:tcBorders>
            <w:shd w:val="clear" w:color="auto" w:fill="auto"/>
          </w:tcPr>
          <w:p w14:paraId="579309D9" w14:textId="77777777" w:rsidR="003D63E3" w:rsidRPr="003B64CF" w:rsidRDefault="003D63E3">
            <w:pPr>
              <w:pBdr>
                <w:top w:val="nil"/>
                <w:left w:val="nil"/>
                <w:bottom w:val="nil"/>
                <w:right w:val="nil"/>
                <w:between w:val="nil"/>
              </w:pBdr>
              <w:jc w:val="both"/>
              <w:rPr>
                <w:color w:val="000000"/>
                <w:sz w:val="20"/>
                <w:szCs w:val="20"/>
              </w:rPr>
            </w:pPr>
          </w:p>
        </w:tc>
        <w:tc>
          <w:tcPr>
            <w:tcW w:w="1553" w:type="pct"/>
            <w:tcBorders>
              <w:bottom w:val="single" w:sz="4" w:space="0" w:color="000000"/>
            </w:tcBorders>
            <w:shd w:val="clear" w:color="auto" w:fill="auto"/>
          </w:tcPr>
          <w:p w14:paraId="3EEDA03A" w14:textId="77777777" w:rsidR="003D63E3" w:rsidRPr="003B64CF" w:rsidRDefault="00BD77BE">
            <w:pPr>
              <w:jc w:val="center"/>
              <w:rPr>
                <w:b/>
                <w:sz w:val="20"/>
                <w:szCs w:val="20"/>
              </w:rPr>
            </w:pPr>
            <w:r w:rsidRPr="003B64CF">
              <w:rPr>
                <w:b/>
                <w:sz w:val="20"/>
                <w:szCs w:val="20"/>
                <w:u w:val="single"/>
              </w:rPr>
              <w:t>Achieved</w:t>
            </w:r>
            <w:r w:rsidRPr="003B64CF">
              <w:rPr>
                <w:b/>
                <w:sz w:val="20"/>
                <w:szCs w:val="20"/>
              </w:rPr>
              <w:t xml:space="preserve"> Indicator Targets</w:t>
            </w:r>
          </w:p>
        </w:tc>
        <w:tc>
          <w:tcPr>
            <w:tcW w:w="749" w:type="pct"/>
            <w:tcBorders>
              <w:bottom w:val="single" w:sz="4" w:space="0" w:color="000000"/>
            </w:tcBorders>
            <w:shd w:val="clear" w:color="auto" w:fill="auto"/>
          </w:tcPr>
          <w:p w14:paraId="3D28951B" w14:textId="77777777" w:rsidR="003D63E3" w:rsidRPr="003B64CF" w:rsidRDefault="00BD77BE">
            <w:pPr>
              <w:jc w:val="center"/>
              <w:rPr>
                <w:b/>
                <w:sz w:val="20"/>
                <w:szCs w:val="20"/>
              </w:rPr>
            </w:pPr>
            <w:r w:rsidRPr="003B64CF">
              <w:rPr>
                <w:b/>
                <w:sz w:val="20"/>
                <w:szCs w:val="20"/>
              </w:rPr>
              <w:t>Reasons for Variance with Planned Target (if any)</w:t>
            </w:r>
          </w:p>
        </w:tc>
        <w:tc>
          <w:tcPr>
            <w:tcW w:w="1042" w:type="pct"/>
            <w:tcBorders>
              <w:bottom w:val="single" w:sz="4" w:space="0" w:color="000000"/>
            </w:tcBorders>
            <w:shd w:val="clear" w:color="auto" w:fill="auto"/>
          </w:tcPr>
          <w:p w14:paraId="58ED03F3" w14:textId="77777777" w:rsidR="003D63E3" w:rsidRPr="003B64CF" w:rsidRDefault="00BD77BE">
            <w:pPr>
              <w:jc w:val="center"/>
              <w:rPr>
                <w:b/>
                <w:sz w:val="20"/>
                <w:szCs w:val="20"/>
              </w:rPr>
            </w:pPr>
            <w:r w:rsidRPr="003B64CF">
              <w:rPr>
                <w:b/>
                <w:sz w:val="20"/>
                <w:szCs w:val="20"/>
              </w:rPr>
              <w:t>Source of Verification</w:t>
            </w:r>
          </w:p>
        </w:tc>
      </w:tr>
      <w:tr w:rsidR="003D63E3" w:rsidRPr="00E9042F" w14:paraId="6C8212B3" w14:textId="77777777" w:rsidTr="003B64CF">
        <w:tc>
          <w:tcPr>
            <w:tcW w:w="1657" w:type="pct"/>
            <w:shd w:val="clear" w:color="auto" w:fill="ACB9CA" w:themeFill="text2" w:themeFillTint="66"/>
          </w:tcPr>
          <w:p w14:paraId="57CA6F25" w14:textId="6544152B" w:rsidR="003D63E3" w:rsidRPr="003B64CF" w:rsidRDefault="00BD77BE">
            <w:pPr>
              <w:rPr>
                <w:b/>
                <w:sz w:val="20"/>
                <w:szCs w:val="20"/>
              </w:rPr>
            </w:pPr>
            <w:r w:rsidRPr="003B64CF">
              <w:rPr>
                <w:b/>
                <w:sz w:val="20"/>
                <w:szCs w:val="20"/>
              </w:rPr>
              <w:t>Outcome 1</w:t>
            </w:r>
            <w:r w:rsidRPr="003B64CF">
              <w:rPr>
                <w:b/>
                <w:sz w:val="20"/>
                <w:szCs w:val="20"/>
                <w:vertAlign w:val="superscript"/>
              </w:rPr>
              <w:footnoteReference w:id="6"/>
            </w:r>
            <w:r w:rsidR="00BA3AD7" w:rsidRPr="003B64CF">
              <w:rPr>
                <w:bCs/>
                <w:sz w:val="20"/>
                <w:szCs w:val="20"/>
              </w:rPr>
              <w:t xml:space="preserve">By 2024, people in Rwanda benefit from more inclusive, </w:t>
            </w:r>
            <w:proofErr w:type="gramStart"/>
            <w:r w:rsidR="00BA3AD7" w:rsidRPr="003B64CF">
              <w:rPr>
                <w:bCs/>
                <w:sz w:val="20"/>
                <w:szCs w:val="20"/>
              </w:rPr>
              <w:t>competitive</w:t>
            </w:r>
            <w:proofErr w:type="gramEnd"/>
            <w:r w:rsidR="00BA3AD7" w:rsidRPr="003B64CF">
              <w:rPr>
                <w:bCs/>
                <w:sz w:val="20"/>
                <w:szCs w:val="20"/>
              </w:rPr>
              <w:t xml:space="preserve"> and sustainable economic growth that generates decent work and promotes quality livelihoods for </w:t>
            </w:r>
            <w:r w:rsidR="00DD3DA4" w:rsidRPr="003B64CF">
              <w:rPr>
                <w:bCs/>
                <w:sz w:val="20"/>
                <w:szCs w:val="20"/>
              </w:rPr>
              <w:t>all.</w:t>
            </w:r>
          </w:p>
          <w:p w14:paraId="01E482DB" w14:textId="77777777" w:rsidR="00BA3AD7" w:rsidRPr="00E9042F" w:rsidRDefault="00BA3AD7">
            <w:pPr>
              <w:rPr>
                <w:b/>
                <w:sz w:val="20"/>
                <w:szCs w:val="20"/>
              </w:rPr>
            </w:pPr>
          </w:p>
          <w:p w14:paraId="0C16C58C" w14:textId="367CB7B1" w:rsidR="003D63E3" w:rsidRPr="00E9042F" w:rsidRDefault="00BD77BE">
            <w:pPr>
              <w:rPr>
                <w:b/>
                <w:sz w:val="20"/>
                <w:szCs w:val="20"/>
              </w:rPr>
            </w:pPr>
            <w:r w:rsidRPr="00E9042F">
              <w:rPr>
                <w:b/>
                <w:sz w:val="20"/>
                <w:szCs w:val="20"/>
              </w:rPr>
              <w:t>Indicator:</w:t>
            </w:r>
            <w:r w:rsidR="00BA3AD7" w:rsidRPr="00E9042F">
              <w:rPr>
                <w:b/>
                <w:sz w:val="20"/>
                <w:szCs w:val="20"/>
              </w:rPr>
              <w:t xml:space="preserve"> </w:t>
            </w:r>
          </w:p>
          <w:p w14:paraId="3492BDA9" w14:textId="78107119" w:rsidR="00BA3AD7" w:rsidRPr="00E9042F" w:rsidRDefault="00BA3AD7">
            <w:pPr>
              <w:rPr>
                <w:bCs/>
                <w:sz w:val="20"/>
                <w:szCs w:val="20"/>
              </w:rPr>
            </w:pPr>
            <w:r w:rsidRPr="00E9042F">
              <w:rPr>
                <w:b/>
                <w:sz w:val="20"/>
                <w:szCs w:val="20"/>
              </w:rPr>
              <w:t xml:space="preserve">          1.1: </w:t>
            </w:r>
            <w:r w:rsidRPr="00E9042F">
              <w:rPr>
                <w:bCs/>
                <w:sz w:val="20"/>
                <w:szCs w:val="20"/>
              </w:rPr>
              <w:t>% of population living in urban areas</w:t>
            </w:r>
          </w:p>
          <w:p w14:paraId="23EE1D7E" w14:textId="2B9BB6DC" w:rsidR="00BA3AD7" w:rsidRPr="00E9042F" w:rsidRDefault="00BA3AD7">
            <w:pPr>
              <w:rPr>
                <w:b/>
                <w:sz w:val="20"/>
                <w:szCs w:val="20"/>
              </w:rPr>
            </w:pPr>
            <w:r w:rsidRPr="00E9042F">
              <w:rPr>
                <w:bCs/>
                <w:sz w:val="20"/>
                <w:szCs w:val="20"/>
              </w:rPr>
              <w:t xml:space="preserve">          </w:t>
            </w:r>
            <w:r w:rsidRPr="00E9042F">
              <w:rPr>
                <w:b/>
                <w:sz w:val="20"/>
                <w:szCs w:val="20"/>
              </w:rPr>
              <w:t>1.2</w:t>
            </w:r>
            <w:r w:rsidRPr="00E9042F">
              <w:rPr>
                <w:bCs/>
                <w:sz w:val="20"/>
                <w:szCs w:val="20"/>
              </w:rPr>
              <w:t>: Number of new decent jobs created</w:t>
            </w:r>
          </w:p>
          <w:p w14:paraId="60A53CF0" w14:textId="650325D0" w:rsidR="003D63E3" w:rsidRPr="00E9042F" w:rsidRDefault="00BD77BE">
            <w:pPr>
              <w:rPr>
                <w:b/>
                <w:sz w:val="20"/>
                <w:szCs w:val="20"/>
              </w:rPr>
            </w:pPr>
            <w:r w:rsidRPr="00E9042F">
              <w:rPr>
                <w:b/>
                <w:sz w:val="20"/>
                <w:szCs w:val="20"/>
              </w:rPr>
              <w:t>Baseline:</w:t>
            </w:r>
            <w:r w:rsidR="00BA3AD7" w:rsidRPr="003B64CF">
              <w:rPr>
                <w:sz w:val="20"/>
                <w:szCs w:val="20"/>
              </w:rPr>
              <w:t xml:space="preserve"> </w:t>
            </w:r>
            <w:r w:rsidR="00BA3AD7" w:rsidRPr="00E9042F">
              <w:rPr>
                <w:b/>
                <w:sz w:val="20"/>
                <w:szCs w:val="20"/>
              </w:rPr>
              <w:t>50</w:t>
            </w:r>
          </w:p>
          <w:p w14:paraId="3E1F9C0E" w14:textId="67F0A484" w:rsidR="003D63E3" w:rsidRPr="00E9042F" w:rsidRDefault="00BD77BE">
            <w:pPr>
              <w:rPr>
                <w:b/>
                <w:sz w:val="20"/>
                <w:szCs w:val="20"/>
              </w:rPr>
            </w:pPr>
            <w:r w:rsidRPr="00E9042F">
              <w:rPr>
                <w:b/>
                <w:sz w:val="20"/>
                <w:szCs w:val="20"/>
              </w:rPr>
              <w:t>Planned Target:</w:t>
            </w:r>
            <w:r w:rsidR="00BA3AD7" w:rsidRPr="00E9042F">
              <w:rPr>
                <w:b/>
                <w:sz w:val="20"/>
                <w:szCs w:val="20"/>
              </w:rPr>
              <w:t xml:space="preserve"> 500</w:t>
            </w:r>
          </w:p>
          <w:p w14:paraId="5DB288E5" w14:textId="44CE98B8" w:rsidR="003D63E3" w:rsidRPr="003B64CF" w:rsidRDefault="00BA3AD7">
            <w:pPr>
              <w:pBdr>
                <w:top w:val="nil"/>
                <w:left w:val="nil"/>
                <w:bottom w:val="nil"/>
                <w:right w:val="nil"/>
                <w:between w:val="nil"/>
              </w:pBdr>
              <w:jc w:val="both"/>
              <w:rPr>
                <w:color w:val="000000"/>
                <w:sz w:val="20"/>
                <w:szCs w:val="20"/>
              </w:rPr>
            </w:pPr>
            <w:r w:rsidRPr="003B64CF">
              <w:rPr>
                <w:color w:val="000000"/>
                <w:sz w:val="20"/>
                <w:szCs w:val="20"/>
              </w:rPr>
              <w:t xml:space="preserve"> </w:t>
            </w:r>
          </w:p>
        </w:tc>
        <w:tc>
          <w:tcPr>
            <w:tcW w:w="1553" w:type="pct"/>
            <w:shd w:val="clear" w:color="auto" w:fill="ACB9CA" w:themeFill="text2" w:themeFillTint="66"/>
          </w:tcPr>
          <w:p w14:paraId="253AA1CB" w14:textId="77777777" w:rsidR="003D63E3" w:rsidRPr="003B64CF" w:rsidRDefault="003D63E3">
            <w:pPr>
              <w:pBdr>
                <w:top w:val="nil"/>
                <w:left w:val="nil"/>
                <w:bottom w:val="nil"/>
                <w:right w:val="nil"/>
                <w:between w:val="nil"/>
              </w:pBdr>
              <w:jc w:val="both"/>
              <w:rPr>
                <w:color w:val="FF0000"/>
                <w:sz w:val="20"/>
                <w:szCs w:val="20"/>
                <w:highlight w:val="yellow"/>
              </w:rPr>
            </w:pPr>
          </w:p>
        </w:tc>
        <w:tc>
          <w:tcPr>
            <w:tcW w:w="749" w:type="pct"/>
            <w:shd w:val="clear" w:color="auto" w:fill="ACB9CA" w:themeFill="text2" w:themeFillTint="66"/>
          </w:tcPr>
          <w:p w14:paraId="555DB21A" w14:textId="77777777" w:rsidR="003D63E3" w:rsidRPr="003B64CF" w:rsidRDefault="003D63E3">
            <w:pPr>
              <w:pBdr>
                <w:top w:val="nil"/>
                <w:left w:val="nil"/>
                <w:bottom w:val="nil"/>
                <w:right w:val="nil"/>
                <w:between w:val="nil"/>
              </w:pBdr>
              <w:jc w:val="both"/>
              <w:rPr>
                <w:color w:val="FF0000"/>
                <w:sz w:val="20"/>
                <w:szCs w:val="20"/>
                <w:highlight w:val="yellow"/>
              </w:rPr>
            </w:pPr>
          </w:p>
        </w:tc>
        <w:tc>
          <w:tcPr>
            <w:tcW w:w="1042" w:type="pct"/>
            <w:shd w:val="clear" w:color="auto" w:fill="ACB9CA" w:themeFill="text2" w:themeFillTint="66"/>
          </w:tcPr>
          <w:p w14:paraId="0686629F" w14:textId="77777777" w:rsidR="003D63E3" w:rsidRPr="003B64CF" w:rsidRDefault="003D63E3">
            <w:pPr>
              <w:pBdr>
                <w:top w:val="nil"/>
                <w:left w:val="nil"/>
                <w:bottom w:val="nil"/>
                <w:right w:val="nil"/>
                <w:between w:val="nil"/>
              </w:pBdr>
              <w:jc w:val="both"/>
              <w:rPr>
                <w:color w:val="FF0000"/>
                <w:sz w:val="20"/>
                <w:szCs w:val="20"/>
                <w:highlight w:val="yellow"/>
              </w:rPr>
            </w:pPr>
          </w:p>
        </w:tc>
      </w:tr>
      <w:tr w:rsidR="003D63E3" w:rsidRPr="00E9042F" w14:paraId="5F433CAD" w14:textId="77777777" w:rsidTr="003B64CF">
        <w:trPr>
          <w:trHeight w:val="3846"/>
        </w:trPr>
        <w:tc>
          <w:tcPr>
            <w:tcW w:w="1657" w:type="pct"/>
            <w:vMerge w:val="restart"/>
            <w:shd w:val="clear" w:color="auto" w:fill="auto"/>
          </w:tcPr>
          <w:p w14:paraId="066B8F5A" w14:textId="77777777" w:rsidR="003D63E3" w:rsidRPr="00E9042F" w:rsidRDefault="00BD77BE">
            <w:pPr>
              <w:rPr>
                <w:sz w:val="20"/>
                <w:szCs w:val="20"/>
              </w:rPr>
            </w:pPr>
            <w:r w:rsidRPr="003B64CF">
              <w:rPr>
                <w:b/>
                <w:sz w:val="20"/>
                <w:szCs w:val="20"/>
              </w:rPr>
              <w:t xml:space="preserve">Output </w:t>
            </w:r>
            <w:proofErr w:type="gramStart"/>
            <w:r w:rsidRPr="003B64CF">
              <w:rPr>
                <w:b/>
                <w:sz w:val="20"/>
                <w:szCs w:val="20"/>
              </w:rPr>
              <w:t>1.2</w:t>
            </w:r>
            <w:r w:rsidRPr="003B64CF">
              <w:rPr>
                <w:sz w:val="20"/>
                <w:szCs w:val="20"/>
              </w:rPr>
              <w:t xml:space="preserve"> :</w:t>
            </w:r>
            <w:proofErr w:type="gramEnd"/>
            <w:r w:rsidRPr="003B64CF">
              <w:rPr>
                <w:sz w:val="20"/>
                <w:szCs w:val="20"/>
              </w:rPr>
              <w:t xml:space="preserve"> </w:t>
            </w:r>
            <w:bookmarkStart w:id="4" w:name="_Hlk161755870"/>
            <w:r w:rsidRPr="00E9042F">
              <w:rPr>
                <w:sz w:val="20"/>
                <w:szCs w:val="20"/>
              </w:rPr>
              <w:t>Decent employment created, through fostering of skills development, economic empowerment and promotion of entrepreneurship and financial inclusion for all, especially women and youth</w:t>
            </w:r>
          </w:p>
          <w:bookmarkEnd w:id="4"/>
          <w:p w14:paraId="67671EC0" w14:textId="3D70EAA9" w:rsidR="003D63E3" w:rsidRPr="003B64CF" w:rsidRDefault="00DD3DA4">
            <w:pPr>
              <w:rPr>
                <w:sz w:val="20"/>
                <w:szCs w:val="20"/>
              </w:rPr>
            </w:pPr>
            <w:r w:rsidRPr="003B64CF">
              <w:rPr>
                <w:b/>
                <w:sz w:val="20"/>
                <w:szCs w:val="20"/>
              </w:rPr>
              <w:t>Indicator 1.2.7</w:t>
            </w:r>
            <w:r w:rsidR="00BD77BE" w:rsidRPr="003B64CF">
              <w:rPr>
                <w:sz w:val="20"/>
                <w:szCs w:val="20"/>
              </w:rPr>
              <w:t xml:space="preserve"> Number of informal associations and cooperatives upgraded to better serve women and men in selected sub-sectors.</w:t>
            </w:r>
          </w:p>
          <w:p w14:paraId="7A138849" w14:textId="77777777" w:rsidR="003D63E3" w:rsidRPr="003B64CF" w:rsidRDefault="00BD77BE">
            <w:pPr>
              <w:rPr>
                <w:b/>
                <w:sz w:val="20"/>
                <w:szCs w:val="20"/>
              </w:rPr>
            </w:pPr>
            <w:r w:rsidRPr="003B64CF">
              <w:rPr>
                <w:b/>
                <w:sz w:val="20"/>
                <w:szCs w:val="20"/>
              </w:rPr>
              <w:t>Baseline:0</w:t>
            </w:r>
          </w:p>
          <w:p w14:paraId="5A603EDF" w14:textId="048E3FC1" w:rsidR="003D63E3" w:rsidRPr="003B64CF" w:rsidRDefault="00BD77BE">
            <w:pPr>
              <w:rPr>
                <w:b/>
                <w:sz w:val="20"/>
                <w:szCs w:val="20"/>
              </w:rPr>
            </w:pPr>
            <w:r w:rsidRPr="003B64CF">
              <w:rPr>
                <w:b/>
                <w:sz w:val="20"/>
                <w:szCs w:val="20"/>
              </w:rPr>
              <w:t xml:space="preserve">Planned Target:20 </w:t>
            </w:r>
            <w:r w:rsidR="00DD3DA4" w:rsidRPr="003B64CF">
              <w:rPr>
                <w:b/>
                <w:sz w:val="20"/>
                <w:szCs w:val="20"/>
              </w:rPr>
              <w:t>cooperatives.</w:t>
            </w:r>
          </w:p>
          <w:p w14:paraId="1F22D698" w14:textId="77777777" w:rsidR="003D63E3" w:rsidRPr="003B64CF" w:rsidRDefault="003D63E3">
            <w:pPr>
              <w:rPr>
                <w:b/>
                <w:sz w:val="20"/>
                <w:szCs w:val="20"/>
              </w:rPr>
            </w:pPr>
          </w:p>
          <w:p w14:paraId="168F3D0B" w14:textId="77777777" w:rsidR="003D63E3" w:rsidRPr="003B64CF" w:rsidRDefault="003D63E3">
            <w:pPr>
              <w:rPr>
                <w:sz w:val="20"/>
                <w:szCs w:val="20"/>
              </w:rPr>
            </w:pPr>
          </w:p>
          <w:p w14:paraId="10258ED7" w14:textId="558E84C4" w:rsidR="003D63E3" w:rsidRPr="003B64CF" w:rsidRDefault="00BD77BE">
            <w:pPr>
              <w:rPr>
                <w:b/>
                <w:sz w:val="20"/>
                <w:szCs w:val="20"/>
              </w:rPr>
            </w:pPr>
            <w:r w:rsidRPr="003B64CF">
              <w:rPr>
                <w:b/>
                <w:sz w:val="20"/>
                <w:szCs w:val="20"/>
              </w:rPr>
              <w:lastRenderedPageBreak/>
              <w:t xml:space="preserve">Indicator 1.2.9 </w:t>
            </w:r>
            <w:r w:rsidRPr="003B64CF">
              <w:rPr>
                <w:bCs/>
                <w:sz w:val="20"/>
                <w:szCs w:val="20"/>
              </w:rPr>
              <w:t xml:space="preserve">Number of MSEs reporting more than 5% increase in annual income measured from </w:t>
            </w:r>
            <w:r w:rsidR="002A235A" w:rsidRPr="002A235A">
              <w:rPr>
                <w:bCs/>
                <w:sz w:val="20"/>
                <w:szCs w:val="20"/>
              </w:rPr>
              <w:t>baseline.</w:t>
            </w:r>
          </w:p>
          <w:p w14:paraId="0BE5784B" w14:textId="77777777" w:rsidR="003D63E3" w:rsidRPr="003B64CF" w:rsidRDefault="00BD77BE">
            <w:pPr>
              <w:rPr>
                <w:b/>
                <w:sz w:val="20"/>
                <w:szCs w:val="20"/>
              </w:rPr>
            </w:pPr>
            <w:r w:rsidRPr="003B64CF">
              <w:rPr>
                <w:b/>
                <w:sz w:val="20"/>
                <w:szCs w:val="20"/>
              </w:rPr>
              <w:t>Baseline:0</w:t>
            </w:r>
          </w:p>
          <w:p w14:paraId="7D4492D5" w14:textId="6F5652A7" w:rsidR="003D63E3" w:rsidRPr="003B64CF" w:rsidRDefault="00BD77BE">
            <w:pPr>
              <w:rPr>
                <w:sz w:val="20"/>
                <w:szCs w:val="20"/>
              </w:rPr>
            </w:pPr>
            <w:r w:rsidRPr="003B64CF">
              <w:rPr>
                <w:b/>
                <w:sz w:val="20"/>
                <w:szCs w:val="20"/>
              </w:rPr>
              <w:t xml:space="preserve">Planned Target: </w:t>
            </w:r>
            <w:r w:rsidRPr="003B64CF">
              <w:rPr>
                <w:bCs/>
                <w:sz w:val="20"/>
                <w:szCs w:val="20"/>
              </w:rPr>
              <w:t xml:space="preserve">60 informal </w:t>
            </w:r>
            <w:r w:rsidR="002343B0" w:rsidRPr="003B64CF">
              <w:rPr>
                <w:bCs/>
                <w:sz w:val="20"/>
                <w:szCs w:val="20"/>
              </w:rPr>
              <w:t>tailors.</w:t>
            </w:r>
          </w:p>
          <w:p w14:paraId="6D109A75" w14:textId="77777777" w:rsidR="003D63E3" w:rsidRPr="003B64CF" w:rsidRDefault="003D63E3">
            <w:pPr>
              <w:rPr>
                <w:sz w:val="20"/>
                <w:szCs w:val="20"/>
              </w:rPr>
            </w:pPr>
          </w:p>
          <w:p w14:paraId="31025970" w14:textId="77777777" w:rsidR="003D63E3" w:rsidRPr="003B64CF" w:rsidRDefault="00BD77BE">
            <w:pPr>
              <w:rPr>
                <w:b/>
                <w:sz w:val="20"/>
                <w:szCs w:val="20"/>
              </w:rPr>
            </w:pPr>
            <w:r w:rsidRPr="003B64CF">
              <w:rPr>
                <w:b/>
                <w:sz w:val="20"/>
                <w:szCs w:val="20"/>
              </w:rPr>
              <w:t xml:space="preserve">Indicator 1.2.11 </w:t>
            </w:r>
            <w:r w:rsidRPr="003B64CF">
              <w:rPr>
                <w:bCs/>
                <w:sz w:val="20"/>
                <w:szCs w:val="20"/>
              </w:rPr>
              <w:t>Number of staff in the employment ecosystem specifically in the City of Kigali capacitated to ensure effective implementation of the national employment policy in response to new development in employment and COVID-19 crisis recovery.</w:t>
            </w:r>
          </w:p>
          <w:p w14:paraId="422DFCEC" w14:textId="77777777" w:rsidR="003D63E3" w:rsidRPr="003B64CF" w:rsidRDefault="003D63E3">
            <w:pPr>
              <w:rPr>
                <w:b/>
                <w:sz w:val="20"/>
                <w:szCs w:val="20"/>
              </w:rPr>
            </w:pPr>
          </w:p>
          <w:p w14:paraId="794CBE66" w14:textId="77777777" w:rsidR="003D63E3" w:rsidRPr="003B64CF" w:rsidRDefault="00BD77BE">
            <w:pPr>
              <w:rPr>
                <w:b/>
                <w:sz w:val="20"/>
                <w:szCs w:val="20"/>
              </w:rPr>
            </w:pPr>
            <w:r w:rsidRPr="003B64CF">
              <w:rPr>
                <w:b/>
                <w:sz w:val="20"/>
                <w:szCs w:val="20"/>
              </w:rPr>
              <w:t>Baseline: 0</w:t>
            </w:r>
          </w:p>
          <w:p w14:paraId="10315900" w14:textId="723F6F07" w:rsidR="003D63E3" w:rsidRPr="003B64CF" w:rsidRDefault="00BD77BE">
            <w:pPr>
              <w:rPr>
                <w:b/>
                <w:sz w:val="20"/>
                <w:szCs w:val="20"/>
              </w:rPr>
            </w:pPr>
            <w:r w:rsidRPr="003B64CF">
              <w:rPr>
                <w:b/>
                <w:sz w:val="20"/>
                <w:szCs w:val="20"/>
              </w:rPr>
              <w:t xml:space="preserve">Planned Target: </w:t>
            </w:r>
            <w:r w:rsidRPr="003B64CF">
              <w:rPr>
                <w:bCs/>
                <w:sz w:val="20"/>
                <w:szCs w:val="20"/>
              </w:rPr>
              <w:t xml:space="preserve">43 </w:t>
            </w:r>
            <w:r w:rsidR="002343B0" w:rsidRPr="003B64CF">
              <w:rPr>
                <w:bCs/>
                <w:sz w:val="20"/>
                <w:szCs w:val="20"/>
              </w:rPr>
              <w:t>staff.</w:t>
            </w:r>
          </w:p>
          <w:p w14:paraId="503017E9" w14:textId="77777777" w:rsidR="003D63E3" w:rsidRPr="003B64CF" w:rsidRDefault="003D63E3">
            <w:pPr>
              <w:pBdr>
                <w:top w:val="nil"/>
                <w:left w:val="nil"/>
                <w:bottom w:val="nil"/>
                <w:right w:val="nil"/>
                <w:between w:val="nil"/>
              </w:pBdr>
              <w:jc w:val="both"/>
              <w:rPr>
                <w:sz w:val="20"/>
                <w:szCs w:val="20"/>
              </w:rPr>
            </w:pPr>
          </w:p>
        </w:tc>
        <w:tc>
          <w:tcPr>
            <w:tcW w:w="1553" w:type="pct"/>
            <w:shd w:val="clear" w:color="auto" w:fill="auto"/>
          </w:tcPr>
          <w:p w14:paraId="60122759" w14:textId="77777777" w:rsidR="003D63E3" w:rsidRPr="003B64CF" w:rsidRDefault="00BD77BE">
            <w:pPr>
              <w:spacing w:before="240" w:after="240"/>
              <w:jc w:val="both"/>
              <w:rPr>
                <w:sz w:val="20"/>
                <w:szCs w:val="20"/>
              </w:rPr>
            </w:pPr>
            <w:bookmarkStart w:id="5" w:name="_Hlk161755951"/>
            <w:r w:rsidRPr="003B64CF">
              <w:rPr>
                <w:sz w:val="20"/>
                <w:szCs w:val="20"/>
              </w:rPr>
              <w:lastRenderedPageBreak/>
              <w:t xml:space="preserve">30 tailors 20 cooperatives from were equipped with new business and e-commerce </w:t>
            </w:r>
            <w:proofErr w:type="gramStart"/>
            <w:r w:rsidRPr="003B64CF">
              <w:rPr>
                <w:sz w:val="20"/>
                <w:szCs w:val="20"/>
              </w:rPr>
              <w:t>skills</w:t>
            </w:r>
            <w:proofErr w:type="gramEnd"/>
          </w:p>
          <w:bookmarkEnd w:id="5"/>
          <w:p w14:paraId="337C7C24" w14:textId="77777777" w:rsidR="003D63E3" w:rsidRPr="003B64CF" w:rsidRDefault="003D63E3">
            <w:pPr>
              <w:pBdr>
                <w:top w:val="nil"/>
                <w:left w:val="nil"/>
                <w:bottom w:val="nil"/>
                <w:right w:val="nil"/>
                <w:between w:val="nil"/>
              </w:pBdr>
              <w:jc w:val="both"/>
              <w:rPr>
                <w:sz w:val="20"/>
                <w:szCs w:val="20"/>
              </w:rPr>
            </w:pPr>
          </w:p>
        </w:tc>
        <w:tc>
          <w:tcPr>
            <w:tcW w:w="749" w:type="pct"/>
            <w:shd w:val="clear" w:color="auto" w:fill="auto"/>
          </w:tcPr>
          <w:p w14:paraId="49B33FC1" w14:textId="77777777" w:rsidR="003D63E3" w:rsidRPr="003B64CF" w:rsidRDefault="00BD77BE">
            <w:pPr>
              <w:pBdr>
                <w:top w:val="nil"/>
                <w:left w:val="nil"/>
                <w:bottom w:val="nil"/>
                <w:right w:val="nil"/>
                <w:between w:val="nil"/>
              </w:pBdr>
              <w:jc w:val="both"/>
              <w:rPr>
                <w:color w:val="000000"/>
                <w:sz w:val="20"/>
                <w:szCs w:val="20"/>
              </w:rPr>
            </w:pPr>
            <w:r w:rsidRPr="003B64CF">
              <w:rPr>
                <w:sz w:val="20"/>
                <w:szCs w:val="20"/>
              </w:rPr>
              <w:t>No variance</w:t>
            </w:r>
          </w:p>
        </w:tc>
        <w:tc>
          <w:tcPr>
            <w:tcW w:w="1042" w:type="pct"/>
            <w:shd w:val="clear" w:color="auto" w:fill="auto"/>
          </w:tcPr>
          <w:p w14:paraId="7CA19E4F" w14:textId="77777777" w:rsidR="003D63E3" w:rsidRPr="003B64CF" w:rsidRDefault="00BD77BE">
            <w:pPr>
              <w:pBdr>
                <w:top w:val="nil"/>
                <w:left w:val="nil"/>
                <w:bottom w:val="nil"/>
                <w:right w:val="nil"/>
                <w:between w:val="nil"/>
              </w:pBdr>
              <w:jc w:val="both"/>
              <w:rPr>
                <w:color w:val="000000"/>
                <w:sz w:val="20"/>
                <w:szCs w:val="20"/>
              </w:rPr>
            </w:pPr>
            <w:r w:rsidRPr="003B64CF">
              <w:rPr>
                <w:sz w:val="20"/>
                <w:szCs w:val="20"/>
              </w:rPr>
              <w:t>Training report</w:t>
            </w:r>
          </w:p>
        </w:tc>
      </w:tr>
      <w:tr w:rsidR="003D63E3" w:rsidRPr="00E9042F" w14:paraId="28AC4052" w14:textId="77777777" w:rsidTr="003B64CF">
        <w:trPr>
          <w:trHeight w:val="4425"/>
        </w:trPr>
        <w:tc>
          <w:tcPr>
            <w:tcW w:w="1657" w:type="pct"/>
            <w:vMerge/>
            <w:shd w:val="clear" w:color="auto" w:fill="auto"/>
          </w:tcPr>
          <w:p w14:paraId="317B9BFB" w14:textId="77777777" w:rsidR="003D63E3" w:rsidRPr="003B64CF" w:rsidRDefault="003D63E3">
            <w:pPr>
              <w:widowControl w:val="0"/>
              <w:pBdr>
                <w:top w:val="nil"/>
                <w:left w:val="nil"/>
                <w:bottom w:val="nil"/>
                <w:right w:val="nil"/>
                <w:between w:val="nil"/>
              </w:pBdr>
              <w:spacing w:line="276" w:lineRule="auto"/>
              <w:rPr>
                <w:color w:val="000000"/>
                <w:sz w:val="20"/>
                <w:szCs w:val="20"/>
              </w:rPr>
            </w:pPr>
          </w:p>
        </w:tc>
        <w:tc>
          <w:tcPr>
            <w:tcW w:w="1553" w:type="pct"/>
            <w:shd w:val="clear" w:color="auto" w:fill="auto"/>
          </w:tcPr>
          <w:p w14:paraId="3691F381" w14:textId="745ADE8D" w:rsidR="003D63E3" w:rsidRPr="003B64CF" w:rsidRDefault="00BD77BE" w:rsidP="00DD3DA4">
            <w:pPr>
              <w:spacing w:before="240" w:after="240"/>
              <w:jc w:val="both"/>
              <w:rPr>
                <w:sz w:val="20"/>
                <w:szCs w:val="20"/>
              </w:rPr>
            </w:pPr>
            <w:bookmarkStart w:id="6" w:name="_Hlk161755993"/>
            <w:r w:rsidRPr="003B64CF">
              <w:rPr>
                <w:sz w:val="20"/>
                <w:szCs w:val="20"/>
              </w:rPr>
              <w:t>30 tailors were trained on ''Improve your business'', and 30 tailors were capacitated in financial literacy.</w:t>
            </w:r>
            <w:bookmarkEnd w:id="6"/>
          </w:p>
          <w:p w14:paraId="18377242" w14:textId="77777777" w:rsidR="003D63E3" w:rsidRPr="003B64CF" w:rsidRDefault="003D63E3">
            <w:pPr>
              <w:pBdr>
                <w:top w:val="nil"/>
                <w:left w:val="nil"/>
                <w:bottom w:val="nil"/>
                <w:right w:val="nil"/>
                <w:between w:val="nil"/>
              </w:pBdr>
              <w:jc w:val="both"/>
              <w:rPr>
                <w:sz w:val="20"/>
                <w:szCs w:val="20"/>
              </w:rPr>
            </w:pPr>
          </w:p>
          <w:p w14:paraId="22271203" w14:textId="4BCB6F38" w:rsidR="003D63E3" w:rsidRPr="003B64CF" w:rsidRDefault="00BD77BE">
            <w:pPr>
              <w:pBdr>
                <w:top w:val="nil"/>
                <w:left w:val="nil"/>
                <w:bottom w:val="nil"/>
                <w:right w:val="nil"/>
                <w:between w:val="nil"/>
              </w:pBdr>
              <w:jc w:val="both"/>
              <w:rPr>
                <w:sz w:val="20"/>
                <w:szCs w:val="20"/>
              </w:rPr>
            </w:pPr>
            <w:bookmarkStart w:id="7" w:name="_Hlk161756029"/>
            <w:r w:rsidRPr="003B64CF">
              <w:rPr>
                <w:rFonts w:ascii="Calibri" w:eastAsia="Calibri" w:hAnsi="Calibri" w:cs="Calibri"/>
                <w:sz w:val="20"/>
                <w:szCs w:val="20"/>
              </w:rPr>
              <w:t xml:space="preserve">47 staff in employment ecosystem have been trained on decent work, social protection, and social dialogue </w:t>
            </w:r>
            <w:bookmarkEnd w:id="7"/>
          </w:p>
        </w:tc>
        <w:tc>
          <w:tcPr>
            <w:tcW w:w="749" w:type="pct"/>
            <w:shd w:val="clear" w:color="auto" w:fill="auto"/>
          </w:tcPr>
          <w:p w14:paraId="4FEAD43B" w14:textId="77777777" w:rsidR="003D63E3" w:rsidRPr="003B64CF" w:rsidRDefault="00BD77BE">
            <w:pPr>
              <w:pBdr>
                <w:top w:val="nil"/>
                <w:left w:val="nil"/>
                <w:bottom w:val="nil"/>
                <w:right w:val="nil"/>
                <w:between w:val="nil"/>
              </w:pBdr>
              <w:jc w:val="both"/>
              <w:rPr>
                <w:sz w:val="20"/>
                <w:szCs w:val="20"/>
              </w:rPr>
            </w:pPr>
            <w:r w:rsidRPr="003B64CF">
              <w:rPr>
                <w:sz w:val="20"/>
                <w:szCs w:val="20"/>
              </w:rPr>
              <w:t>No variance</w:t>
            </w:r>
          </w:p>
          <w:p w14:paraId="7EDCBEC9" w14:textId="77777777" w:rsidR="003D63E3" w:rsidRPr="003B64CF" w:rsidRDefault="003D63E3">
            <w:pPr>
              <w:pBdr>
                <w:top w:val="nil"/>
                <w:left w:val="nil"/>
                <w:bottom w:val="nil"/>
                <w:right w:val="nil"/>
                <w:between w:val="nil"/>
              </w:pBdr>
              <w:jc w:val="both"/>
              <w:rPr>
                <w:sz w:val="20"/>
                <w:szCs w:val="20"/>
              </w:rPr>
            </w:pPr>
          </w:p>
          <w:p w14:paraId="75901FAD" w14:textId="77777777" w:rsidR="003D63E3" w:rsidRPr="003B64CF" w:rsidRDefault="003D63E3">
            <w:pPr>
              <w:pBdr>
                <w:top w:val="nil"/>
                <w:left w:val="nil"/>
                <w:bottom w:val="nil"/>
                <w:right w:val="nil"/>
                <w:between w:val="nil"/>
              </w:pBdr>
              <w:jc w:val="both"/>
              <w:rPr>
                <w:sz w:val="20"/>
                <w:szCs w:val="20"/>
              </w:rPr>
            </w:pPr>
          </w:p>
          <w:p w14:paraId="351C1706" w14:textId="77777777" w:rsidR="003D63E3" w:rsidRPr="003B64CF" w:rsidRDefault="003D63E3">
            <w:pPr>
              <w:pBdr>
                <w:top w:val="nil"/>
                <w:left w:val="nil"/>
                <w:bottom w:val="nil"/>
                <w:right w:val="nil"/>
                <w:between w:val="nil"/>
              </w:pBdr>
              <w:jc w:val="both"/>
              <w:rPr>
                <w:sz w:val="20"/>
                <w:szCs w:val="20"/>
              </w:rPr>
            </w:pPr>
          </w:p>
          <w:p w14:paraId="13479879" w14:textId="77777777" w:rsidR="003D63E3" w:rsidRPr="003B64CF" w:rsidRDefault="003D63E3">
            <w:pPr>
              <w:pBdr>
                <w:top w:val="nil"/>
                <w:left w:val="nil"/>
                <w:bottom w:val="nil"/>
                <w:right w:val="nil"/>
                <w:between w:val="nil"/>
              </w:pBdr>
              <w:jc w:val="both"/>
              <w:rPr>
                <w:sz w:val="20"/>
                <w:szCs w:val="20"/>
              </w:rPr>
            </w:pPr>
          </w:p>
          <w:p w14:paraId="3CB11A05" w14:textId="77777777" w:rsidR="003D63E3" w:rsidRPr="003B64CF" w:rsidRDefault="003D63E3">
            <w:pPr>
              <w:pBdr>
                <w:top w:val="nil"/>
                <w:left w:val="nil"/>
                <w:bottom w:val="nil"/>
                <w:right w:val="nil"/>
                <w:between w:val="nil"/>
              </w:pBdr>
              <w:jc w:val="both"/>
              <w:rPr>
                <w:sz w:val="20"/>
                <w:szCs w:val="20"/>
              </w:rPr>
            </w:pPr>
          </w:p>
          <w:p w14:paraId="71401744" w14:textId="77777777" w:rsidR="003D63E3" w:rsidRPr="003B64CF" w:rsidRDefault="00BD77BE">
            <w:pPr>
              <w:pBdr>
                <w:top w:val="nil"/>
                <w:left w:val="nil"/>
                <w:bottom w:val="nil"/>
                <w:right w:val="nil"/>
                <w:between w:val="nil"/>
              </w:pBdr>
              <w:jc w:val="both"/>
              <w:rPr>
                <w:sz w:val="20"/>
                <w:szCs w:val="20"/>
              </w:rPr>
            </w:pPr>
            <w:r w:rsidRPr="003B64CF">
              <w:rPr>
                <w:sz w:val="20"/>
                <w:szCs w:val="20"/>
              </w:rPr>
              <w:t>No variance</w:t>
            </w:r>
          </w:p>
        </w:tc>
        <w:tc>
          <w:tcPr>
            <w:tcW w:w="1042" w:type="pct"/>
            <w:shd w:val="clear" w:color="auto" w:fill="auto"/>
          </w:tcPr>
          <w:p w14:paraId="42C989A8" w14:textId="77777777" w:rsidR="003D63E3" w:rsidRPr="003B64CF" w:rsidRDefault="00BD77BE">
            <w:pPr>
              <w:pBdr>
                <w:top w:val="nil"/>
                <w:left w:val="nil"/>
                <w:bottom w:val="nil"/>
                <w:right w:val="nil"/>
                <w:between w:val="nil"/>
              </w:pBdr>
              <w:jc w:val="both"/>
              <w:rPr>
                <w:sz w:val="20"/>
                <w:szCs w:val="20"/>
              </w:rPr>
            </w:pPr>
            <w:r w:rsidRPr="003B64CF">
              <w:rPr>
                <w:sz w:val="20"/>
                <w:szCs w:val="20"/>
              </w:rPr>
              <w:t>Training report</w:t>
            </w:r>
          </w:p>
          <w:p w14:paraId="48B2D8E8" w14:textId="77777777" w:rsidR="003D63E3" w:rsidRPr="003B64CF" w:rsidRDefault="003D63E3">
            <w:pPr>
              <w:pBdr>
                <w:top w:val="nil"/>
                <w:left w:val="nil"/>
                <w:bottom w:val="nil"/>
                <w:right w:val="nil"/>
                <w:between w:val="nil"/>
              </w:pBdr>
              <w:jc w:val="both"/>
              <w:rPr>
                <w:sz w:val="20"/>
                <w:szCs w:val="20"/>
              </w:rPr>
            </w:pPr>
          </w:p>
          <w:p w14:paraId="1038252F" w14:textId="77777777" w:rsidR="003D63E3" w:rsidRPr="003B64CF" w:rsidRDefault="003D63E3">
            <w:pPr>
              <w:pBdr>
                <w:top w:val="nil"/>
                <w:left w:val="nil"/>
                <w:bottom w:val="nil"/>
                <w:right w:val="nil"/>
                <w:between w:val="nil"/>
              </w:pBdr>
              <w:jc w:val="both"/>
              <w:rPr>
                <w:sz w:val="20"/>
                <w:szCs w:val="20"/>
              </w:rPr>
            </w:pPr>
          </w:p>
          <w:p w14:paraId="54F73AF0" w14:textId="77777777" w:rsidR="003D63E3" w:rsidRPr="003B64CF" w:rsidRDefault="003D63E3">
            <w:pPr>
              <w:pBdr>
                <w:top w:val="nil"/>
                <w:left w:val="nil"/>
                <w:bottom w:val="nil"/>
                <w:right w:val="nil"/>
                <w:between w:val="nil"/>
              </w:pBdr>
              <w:jc w:val="both"/>
              <w:rPr>
                <w:sz w:val="20"/>
                <w:szCs w:val="20"/>
              </w:rPr>
            </w:pPr>
          </w:p>
          <w:p w14:paraId="2B9CF23D" w14:textId="77777777" w:rsidR="003D63E3" w:rsidRPr="003B64CF" w:rsidRDefault="003D63E3">
            <w:pPr>
              <w:pBdr>
                <w:top w:val="nil"/>
                <w:left w:val="nil"/>
                <w:bottom w:val="nil"/>
                <w:right w:val="nil"/>
                <w:between w:val="nil"/>
              </w:pBdr>
              <w:jc w:val="both"/>
              <w:rPr>
                <w:sz w:val="20"/>
                <w:szCs w:val="20"/>
              </w:rPr>
            </w:pPr>
          </w:p>
          <w:p w14:paraId="5EADF02C" w14:textId="77777777" w:rsidR="003D63E3" w:rsidRPr="003B64CF" w:rsidRDefault="003D63E3">
            <w:pPr>
              <w:pBdr>
                <w:top w:val="nil"/>
                <w:left w:val="nil"/>
                <w:bottom w:val="nil"/>
                <w:right w:val="nil"/>
                <w:between w:val="nil"/>
              </w:pBdr>
              <w:jc w:val="both"/>
              <w:rPr>
                <w:sz w:val="20"/>
                <w:szCs w:val="20"/>
              </w:rPr>
            </w:pPr>
          </w:p>
          <w:p w14:paraId="51E3BBE6" w14:textId="77777777" w:rsidR="003D63E3" w:rsidRPr="003B64CF" w:rsidRDefault="00BD77BE">
            <w:pPr>
              <w:pBdr>
                <w:top w:val="nil"/>
                <w:left w:val="nil"/>
                <w:bottom w:val="nil"/>
                <w:right w:val="nil"/>
                <w:between w:val="nil"/>
              </w:pBdr>
              <w:jc w:val="both"/>
              <w:rPr>
                <w:sz w:val="20"/>
                <w:szCs w:val="20"/>
              </w:rPr>
            </w:pPr>
            <w:r w:rsidRPr="003B64CF">
              <w:rPr>
                <w:sz w:val="20"/>
                <w:szCs w:val="20"/>
              </w:rPr>
              <w:t>Training report</w:t>
            </w:r>
          </w:p>
        </w:tc>
      </w:tr>
      <w:tr w:rsidR="0072653B" w:rsidRPr="00E143B4" w14:paraId="7B4F4240" w14:textId="77777777" w:rsidTr="003B64CF">
        <w:trPr>
          <w:trHeight w:val="2559"/>
        </w:trPr>
        <w:tc>
          <w:tcPr>
            <w:tcW w:w="1657" w:type="pct"/>
            <w:shd w:val="clear" w:color="auto" w:fill="auto"/>
          </w:tcPr>
          <w:p w14:paraId="41E11513" w14:textId="68CE3B67" w:rsidR="0072653B" w:rsidRPr="00E143B4" w:rsidRDefault="0072653B" w:rsidP="0033413D">
            <w:pPr>
              <w:rPr>
                <w:b/>
                <w:sz w:val="20"/>
                <w:szCs w:val="20"/>
              </w:rPr>
            </w:pPr>
            <w:r w:rsidRPr="00E143B4">
              <w:rPr>
                <w:b/>
                <w:sz w:val="20"/>
                <w:szCs w:val="20"/>
              </w:rPr>
              <w:t>Output 1.3 National</w:t>
            </w:r>
            <w:r w:rsidRPr="00E143B4">
              <w:rPr>
                <w:bCs/>
                <w:sz w:val="20"/>
                <w:szCs w:val="20"/>
              </w:rPr>
              <w:t xml:space="preserve"> and local institutions are equipped with the technical capacity to implement knowledge-based, inclusive, and sustainable urbanization policies and plans.</w:t>
            </w:r>
          </w:p>
          <w:p w14:paraId="57A36278" w14:textId="77777777" w:rsidR="0072653B" w:rsidRPr="00E143B4" w:rsidRDefault="0072653B" w:rsidP="0033413D">
            <w:pPr>
              <w:rPr>
                <w:sz w:val="20"/>
                <w:szCs w:val="20"/>
              </w:rPr>
            </w:pPr>
          </w:p>
          <w:p w14:paraId="72F23E9C" w14:textId="3E9F7FA9" w:rsidR="0072653B" w:rsidRPr="00E9042F" w:rsidRDefault="0072653B" w:rsidP="0033413D">
            <w:pPr>
              <w:rPr>
                <w:b/>
                <w:sz w:val="20"/>
                <w:szCs w:val="20"/>
              </w:rPr>
            </w:pPr>
            <w:r w:rsidRPr="00E9042F">
              <w:rPr>
                <w:b/>
                <w:sz w:val="20"/>
                <w:szCs w:val="20"/>
              </w:rPr>
              <w:t xml:space="preserve">Indicator 1.3.1 </w:t>
            </w:r>
            <w:r w:rsidRPr="00E9042F">
              <w:rPr>
                <w:bCs/>
                <w:sz w:val="20"/>
                <w:szCs w:val="20"/>
              </w:rPr>
              <w:t>The USSP (2018/19-2023/24) is evaluated and with recommendations to inform next USSP (2024/25-2028/29)</w:t>
            </w:r>
          </w:p>
          <w:p w14:paraId="5258D62A" w14:textId="1C02E1C3" w:rsidR="0072653B" w:rsidRPr="00E9042F" w:rsidRDefault="0072653B" w:rsidP="0033413D">
            <w:pPr>
              <w:rPr>
                <w:b/>
                <w:sz w:val="20"/>
                <w:szCs w:val="20"/>
              </w:rPr>
            </w:pPr>
            <w:r w:rsidRPr="00E9042F">
              <w:rPr>
                <w:b/>
                <w:sz w:val="20"/>
                <w:szCs w:val="20"/>
              </w:rPr>
              <w:t>Baseline: 0</w:t>
            </w:r>
          </w:p>
          <w:p w14:paraId="3A3E47CD" w14:textId="2BDC051E" w:rsidR="0072653B" w:rsidRPr="00E9042F" w:rsidRDefault="0072653B" w:rsidP="0072653B">
            <w:pPr>
              <w:rPr>
                <w:b/>
                <w:sz w:val="20"/>
                <w:szCs w:val="20"/>
              </w:rPr>
            </w:pPr>
            <w:r w:rsidRPr="00E9042F">
              <w:rPr>
                <w:b/>
                <w:sz w:val="20"/>
                <w:szCs w:val="20"/>
              </w:rPr>
              <w:t>Planned Target: 1</w:t>
            </w:r>
          </w:p>
        </w:tc>
        <w:tc>
          <w:tcPr>
            <w:tcW w:w="1553" w:type="pct"/>
            <w:shd w:val="clear" w:color="auto" w:fill="auto"/>
          </w:tcPr>
          <w:p w14:paraId="02554497" w14:textId="2152E1DC" w:rsidR="0072653B" w:rsidRPr="00E143B4" w:rsidRDefault="0072653B" w:rsidP="0033413D">
            <w:pPr>
              <w:spacing w:before="240" w:after="240"/>
              <w:jc w:val="both"/>
              <w:rPr>
                <w:sz w:val="20"/>
                <w:szCs w:val="20"/>
              </w:rPr>
            </w:pPr>
            <w:bookmarkStart w:id="8" w:name="_Hlk161756099"/>
            <w:r w:rsidRPr="00E143B4">
              <w:rPr>
                <w:sz w:val="20"/>
                <w:szCs w:val="20"/>
              </w:rPr>
              <w:t>The UN-Habitat has supported the ministry of infrastructure with a consultant who has undertaken the assignment of conducting the end-term evaluation of the Urban and Rural Settlement Sector Strategy Plan (USSP) 2018/19-2023/24 and the elaboration of the new USSP 2024/25-2028/29. </w:t>
            </w:r>
            <w:bookmarkEnd w:id="8"/>
          </w:p>
        </w:tc>
        <w:tc>
          <w:tcPr>
            <w:tcW w:w="749" w:type="pct"/>
            <w:shd w:val="clear" w:color="auto" w:fill="auto"/>
          </w:tcPr>
          <w:p w14:paraId="40DD3EAB" w14:textId="77777777" w:rsidR="0072653B" w:rsidRPr="00E143B4" w:rsidRDefault="0072653B" w:rsidP="0033413D">
            <w:pPr>
              <w:pBdr>
                <w:top w:val="nil"/>
                <w:left w:val="nil"/>
                <w:bottom w:val="nil"/>
                <w:right w:val="nil"/>
                <w:between w:val="nil"/>
              </w:pBdr>
              <w:jc w:val="both"/>
              <w:rPr>
                <w:sz w:val="20"/>
                <w:szCs w:val="20"/>
              </w:rPr>
            </w:pPr>
          </w:p>
          <w:p w14:paraId="1C35026A" w14:textId="2DA0A94B" w:rsidR="0072653B" w:rsidRPr="00E143B4" w:rsidRDefault="0072653B" w:rsidP="0033413D">
            <w:pPr>
              <w:pBdr>
                <w:top w:val="nil"/>
                <w:left w:val="nil"/>
                <w:bottom w:val="nil"/>
                <w:right w:val="nil"/>
                <w:between w:val="nil"/>
              </w:pBdr>
              <w:jc w:val="both"/>
              <w:rPr>
                <w:sz w:val="20"/>
                <w:szCs w:val="20"/>
              </w:rPr>
            </w:pPr>
            <w:r w:rsidRPr="00E143B4">
              <w:rPr>
                <w:sz w:val="20"/>
                <w:szCs w:val="20"/>
              </w:rPr>
              <w:t>No Variance</w:t>
            </w:r>
          </w:p>
        </w:tc>
        <w:tc>
          <w:tcPr>
            <w:tcW w:w="1042" w:type="pct"/>
            <w:shd w:val="clear" w:color="auto" w:fill="auto"/>
          </w:tcPr>
          <w:p w14:paraId="0AA60661" w14:textId="77777777" w:rsidR="0072653B" w:rsidRPr="00E143B4" w:rsidRDefault="0072653B" w:rsidP="0033413D">
            <w:pPr>
              <w:pBdr>
                <w:top w:val="nil"/>
                <w:left w:val="nil"/>
                <w:bottom w:val="nil"/>
                <w:right w:val="nil"/>
                <w:between w:val="nil"/>
              </w:pBdr>
              <w:jc w:val="both"/>
              <w:rPr>
                <w:sz w:val="20"/>
                <w:szCs w:val="20"/>
              </w:rPr>
            </w:pPr>
          </w:p>
          <w:p w14:paraId="38AA60C5" w14:textId="2BAFED70" w:rsidR="0072653B" w:rsidRPr="00E143B4" w:rsidRDefault="0072653B" w:rsidP="0033413D">
            <w:pPr>
              <w:pBdr>
                <w:top w:val="nil"/>
                <w:left w:val="nil"/>
                <w:bottom w:val="nil"/>
                <w:right w:val="nil"/>
                <w:between w:val="nil"/>
              </w:pBdr>
              <w:jc w:val="both"/>
              <w:rPr>
                <w:sz w:val="20"/>
                <w:szCs w:val="20"/>
              </w:rPr>
            </w:pPr>
            <w:r w:rsidRPr="00E143B4">
              <w:rPr>
                <w:sz w:val="20"/>
                <w:szCs w:val="20"/>
              </w:rPr>
              <w:t>USSP end term evaluation report (2018/19-2023/24)</w:t>
            </w:r>
            <w:r w:rsidR="00E9042F">
              <w:rPr>
                <w:sz w:val="20"/>
                <w:szCs w:val="20"/>
              </w:rPr>
              <w:t>.</w:t>
            </w:r>
          </w:p>
        </w:tc>
      </w:tr>
    </w:tbl>
    <w:p w14:paraId="701950E5" w14:textId="15E7B60B" w:rsidR="003D63E3" w:rsidRPr="00E143B4" w:rsidRDefault="003D63E3" w:rsidP="00764F5A">
      <w:pPr>
        <w:pBdr>
          <w:top w:val="nil"/>
          <w:left w:val="nil"/>
          <w:bottom w:val="nil"/>
          <w:right w:val="nil"/>
          <w:between w:val="nil"/>
        </w:pBdr>
        <w:jc w:val="both"/>
        <w:rPr>
          <w:color w:val="000000"/>
          <w:sz w:val="20"/>
          <w:szCs w:val="20"/>
        </w:rPr>
      </w:pPr>
    </w:p>
    <w:sectPr w:rsidR="003D63E3" w:rsidRPr="00E143B4">
      <w:headerReference w:type="default" r:id="rId18"/>
      <w:pgSz w:w="12240" w:h="15840"/>
      <w:pgMar w:top="806" w:right="806" w:bottom="1354" w:left="806"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B3A64" w14:textId="77777777" w:rsidR="00E1006C" w:rsidRDefault="00E1006C">
      <w:r>
        <w:separator/>
      </w:r>
    </w:p>
  </w:endnote>
  <w:endnote w:type="continuationSeparator" w:id="0">
    <w:p w14:paraId="1421EB92" w14:textId="77777777" w:rsidR="00E1006C" w:rsidRDefault="00E1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7B2D4" w14:textId="77777777" w:rsidR="003D63E3" w:rsidRDefault="00BD77BE">
    <w:pPr>
      <w:pBdr>
        <w:top w:val="single" w:sz="4" w:space="1" w:color="000000"/>
        <w:left w:val="nil"/>
        <w:bottom w:val="nil"/>
        <w:right w:val="nil"/>
        <w:between w:val="nil"/>
      </w:pBdr>
      <w:tabs>
        <w:tab w:val="center" w:pos="4320"/>
        <w:tab w:val="right" w:pos="8640"/>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BA3AD7">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sidR="00BA3AD7">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F8F0E" w14:textId="77777777" w:rsidR="003D63E3" w:rsidRDefault="00BD77BE">
    <w:pPr>
      <w:pBdr>
        <w:top w:val="single" w:sz="4" w:space="1" w:color="000000"/>
        <w:left w:val="nil"/>
        <w:bottom w:val="nil"/>
        <w:right w:val="nil"/>
        <w:between w:val="nil"/>
      </w:pBdr>
      <w:tabs>
        <w:tab w:val="center" w:pos="4320"/>
        <w:tab w:val="right" w:pos="8640"/>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Sixth Six-Month Progress Report</w:t>
    </w:r>
    <w:r>
      <w:rPr>
        <w:rFonts w:ascii="Arial" w:eastAsia="Arial" w:hAnsi="Arial" w:cs="Arial"/>
        <w:color w:val="000000"/>
        <w:sz w:val="18"/>
        <w:szCs w:val="18"/>
      </w:rPr>
      <w:tab/>
      <w:t>1 January – 30 June 2007</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sidR="00000000">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028A4" w14:textId="77777777" w:rsidR="00E1006C" w:rsidRDefault="00E1006C">
      <w:r>
        <w:separator/>
      </w:r>
    </w:p>
  </w:footnote>
  <w:footnote w:type="continuationSeparator" w:id="0">
    <w:p w14:paraId="2356B76F" w14:textId="77777777" w:rsidR="00E1006C" w:rsidRDefault="00E1006C">
      <w:r>
        <w:continuationSeparator/>
      </w:r>
    </w:p>
  </w:footnote>
  <w:footnote w:id="1">
    <w:p w14:paraId="646F19A8" w14:textId="77777777" w:rsidR="003D63E3" w:rsidRDefault="00BD77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term “programme” is used for programmes, joint </w:t>
      </w:r>
      <w:proofErr w:type="gramStart"/>
      <w:r>
        <w:rPr>
          <w:color w:val="000000"/>
          <w:sz w:val="20"/>
          <w:szCs w:val="20"/>
        </w:rPr>
        <w:t>programmes</w:t>
      </w:r>
      <w:proofErr w:type="gramEnd"/>
      <w:r>
        <w:rPr>
          <w:color w:val="000000"/>
          <w:sz w:val="20"/>
          <w:szCs w:val="20"/>
        </w:rPr>
        <w:t xml:space="preserve"> and projects. </w:t>
      </w:r>
    </w:p>
  </w:footnote>
  <w:footnote w:id="2">
    <w:p w14:paraId="15383D4B" w14:textId="77777777" w:rsidR="003D63E3" w:rsidRDefault="00BD77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Strategic Results, as formulated in the Strategic UN Planning Framework (e.g. UNDAF) or project </w:t>
      </w:r>
      <w:proofErr w:type="gramStart"/>
      <w:r>
        <w:rPr>
          <w:color w:val="000000"/>
          <w:sz w:val="20"/>
          <w:szCs w:val="20"/>
        </w:rPr>
        <w:t>document;</w:t>
      </w:r>
      <w:proofErr w:type="gramEnd"/>
      <w:r>
        <w:rPr>
          <w:color w:val="000000"/>
          <w:sz w:val="20"/>
          <w:szCs w:val="20"/>
        </w:rPr>
        <w:t xml:space="preserve"> </w:t>
      </w:r>
    </w:p>
  </w:footnote>
  <w:footnote w:id="3">
    <w:p w14:paraId="30838D33" w14:textId="77777777" w:rsidR="003D63E3" w:rsidRDefault="00BD77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start date is the date of the first transfer of the funds from the MPTF Office as Administrative Agent. Transfer date is available on the </w:t>
      </w:r>
      <w:hyperlink r:id="rId1">
        <w:r>
          <w:rPr>
            <w:color w:val="0000FF"/>
            <w:sz w:val="20"/>
            <w:szCs w:val="20"/>
            <w:u w:val="single"/>
          </w:rPr>
          <w:t>MPTF Office GATEWAY</w:t>
        </w:r>
      </w:hyperlink>
    </w:p>
  </w:footnote>
  <w:footnote w:id="4">
    <w:p w14:paraId="41CCB964" w14:textId="77777777" w:rsidR="003D63E3" w:rsidRDefault="00BD77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As per approval of the original project document by the relevant decision-making body/Steering Committee.</w:t>
      </w:r>
    </w:p>
  </w:footnote>
  <w:footnote w:id="5">
    <w:p w14:paraId="65F0FF54" w14:textId="77777777" w:rsidR="003D63E3" w:rsidRDefault="00BD77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w:t>
      </w:r>
    </w:p>
  </w:footnote>
  <w:footnote w:id="6">
    <w:p w14:paraId="698016B9" w14:textId="77777777" w:rsidR="003D63E3" w:rsidRDefault="00BD77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Note: Outcomes, outputs, </w:t>
      </w:r>
      <w:proofErr w:type="gramStart"/>
      <w:r>
        <w:rPr>
          <w:color w:val="000000"/>
          <w:sz w:val="20"/>
          <w:szCs w:val="20"/>
        </w:rPr>
        <w:t>indicators</w:t>
      </w:r>
      <w:proofErr w:type="gramEnd"/>
      <w:r>
        <w:rPr>
          <w:color w:val="000000"/>
          <w:sz w:val="20"/>
          <w:szCs w:val="20"/>
        </w:rPr>
        <w:t xml:space="preserve"> and targets should be </w:t>
      </w:r>
      <w:r>
        <w:rPr>
          <w:b/>
          <w:color w:val="000000"/>
          <w:sz w:val="20"/>
          <w:szCs w:val="20"/>
        </w:rPr>
        <w:t>as outlined in the Project Document</w:t>
      </w:r>
      <w:r>
        <w:rPr>
          <w:color w:val="000000"/>
          <w:sz w:val="20"/>
          <w:szCs w:val="20"/>
        </w:rPr>
        <w:t xml:space="preserve"> so that you report on your </w:t>
      </w:r>
      <w:r>
        <w:rPr>
          <w:b/>
          <w:color w:val="000000"/>
          <w:sz w:val="20"/>
          <w:szCs w:val="20"/>
        </w:rPr>
        <w:t>actual achievements against planned targets</w:t>
      </w:r>
      <w:r>
        <w:rPr>
          <w:color w:val="000000"/>
          <w:sz w:val="20"/>
          <w:szCs w:val="20"/>
        </w:rPr>
        <w:t xml:space="preserve">. Add rows as required for Outcome 2, 3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3BBA5" w14:textId="77777777" w:rsidR="003D63E3" w:rsidRDefault="003D63E3">
    <w:pPr>
      <w:widowControl w:val="0"/>
      <w:pBdr>
        <w:top w:val="nil"/>
        <w:left w:val="nil"/>
        <w:bottom w:val="nil"/>
        <w:right w:val="nil"/>
        <w:between w:val="nil"/>
      </w:pBdr>
      <w:spacing w:line="276" w:lineRule="auto"/>
      <w:rPr>
        <w:color w:val="000000"/>
        <w:sz w:val="20"/>
        <w:szCs w:val="20"/>
      </w:rPr>
    </w:pPr>
  </w:p>
  <w:tbl>
    <w:tblPr>
      <w:tblStyle w:val="a4"/>
      <w:tblW w:w="10620" w:type="dxa"/>
      <w:tblLayout w:type="fixed"/>
      <w:tblLook w:val="0600" w:firstRow="0" w:lastRow="0" w:firstColumn="0" w:lastColumn="0" w:noHBand="1" w:noVBand="1"/>
    </w:tblPr>
    <w:tblGrid>
      <w:gridCol w:w="3540"/>
      <w:gridCol w:w="3540"/>
      <w:gridCol w:w="3540"/>
    </w:tblGrid>
    <w:tr w:rsidR="003D63E3" w14:paraId="49F6F475" w14:textId="77777777">
      <w:tc>
        <w:tcPr>
          <w:tcW w:w="3540" w:type="dxa"/>
        </w:tcPr>
        <w:p w14:paraId="202286D4" w14:textId="77777777" w:rsidR="003D63E3" w:rsidRDefault="003D63E3">
          <w:pPr>
            <w:pBdr>
              <w:top w:val="nil"/>
              <w:left w:val="nil"/>
              <w:bottom w:val="nil"/>
              <w:right w:val="nil"/>
              <w:between w:val="nil"/>
            </w:pBdr>
            <w:tabs>
              <w:tab w:val="center" w:pos="4320"/>
              <w:tab w:val="right" w:pos="8640"/>
            </w:tabs>
            <w:ind w:left="-115"/>
            <w:rPr>
              <w:color w:val="000000"/>
            </w:rPr>
          </w:pPr>
        </w:p>
      </w:tc>
      <w:tc>
        <w:tcPr>
          <w:tcW w:w="3540" w:type="dxa"/>
        </w:tcPr>
        <w:p w14:paraId="679B3D58" w14:textId="77777777" w:rsidR="003D63E3" w:rsidRDefault="003D63E3">
          <w:pPr>
            <w:pBdr>
              <w:top w:val="nil"/>
              <w:left w:val="nil"/>
              <w:bottom w:val="nil"/>
              <w:right w:val="nil"/>
              <w:between w:val="nil"/>
            </w:pBdr>
            <w:tabs>
              <w:tab w:val="center" w:pos="4320"/>
              <w:tab w:val="right" w:pos="8640"/>
            </w:tabs>
            <w:jc w:val="center"/>
            <w:rPr>
              <w:color w:val="000000"/>
            </w:rPr>
          </w:pPr>
        </w:p>
      </w:tc>
      <w:tc>
        <w:tcPr>
          <w:tcW w:w="3540" w:type="dxa"/>
        </w:tcPr>
        <w:p w14:paraId="498D3A00" w14:textId="77777777" w:rsidR="003D63E3" w:rsidRDefault="003D63E3">
          <w:pPr>
            <w:pBdr>
              <w:top w:val="nil"/>
              <w:left w:val="nil"/>
              <w:bottom w:val="nil"/>
              <w:right w:val="nil"/>
              <w:between w:val="nil"/>
            </w:pBdr>
            <w:tabs>
              <w:tab w:val="center" w:pos="4320"/>
              <w:tab w:val="right" w:pos="8640"/>
            </w:tabs>
            <w:ind w:right="-115"/>
            <w:jc w:val="right"/>
            <w:rPr>
              <w:color w:val="000000"/>
            </w:rPr>
          </w:pPr>
        </w:p>
      </w:tc>
    </w:tr>
  </w:tbl>
  <w:p w14:paraId="220CF9E8" w14:textId="77777777" w:rsidR="003D63E3" w:rsidRDefault="003D63E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C5630"/>
    <w:multiLevelType w:val="multilevel"/>
    <w:tmpl w:val="5F603E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1130B9"/>
    <w:multiLevelType w:val="hybridMultilevel"/>
    <w:tmpl w:val="92E84B74"/>
    <w:lvl w:ilvl="0" w:tplc="D6D8BDD8">
      <w:start w:val="1"/>
      <w:numFmt w:val="bullet"/>
      <w:lvlText w:val="-"/>
      <w:lvlJc w:val="left"/>
      <w:pPr>
        <w:ind w:left="720" w:hanging="360"/>
      </w:pPr>
      <w:rPr>
        <w:rFonts w:ascii="Times New Roman" w:eastAsia="Times New Roman" w:hAnsi="Times New Roman" w:cs="Times New Roman" w:hint="default"/>
        <w:i/>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4476"/>
    <w:multiLevelType w:val="multilevel"/>
    <w:tmpl w:val="3BD6D774"/>
    <w:lvl w:ilvl="0">
      <w:start w:val="1"/>
      <w:numFmt w:val="upperRoman"/>
      <w:lvlText w:val="%1."/>
      <w:lvlJc w:val="left"/>
      <w:pPr>
        <w:ind w:left="108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567132"/>
    <w:multiLevelType w:val="multilevel"/>
    <w:tmpl w:val="D67CD6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2328C9"/>
    <w:multiLevelType w:val="multilevel"/>
    <w:tmpl w:val="DD522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9956FB"/>
    <w:multiLevelType w:val="multilevel"/>
    <w:tmpl w:val="48D0D7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0B60BB"/>
    <w:multiLevelType w:val="hybridMultilevel"/>
    <w:tmpl w:val="7902B0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7924E15"/>
    <w:multiLevelType w:val="multilevel"/>
    <w:tmpl w:val="8CA8A5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C958B2"/>
    <w:multiLevelType w:val="multilevel"/>
    <w:tmpl w:val="EA066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5626CB"/>
    <w:multiLevelType w:val="multilevel"/>
    <w:tmpl w:val="E9C852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5B0A0F"/>
    <w:multiLevelType w:val="hybridMultilevel"/>
    <w:tmpl w:val="B7C22206"/>
    <w:lvl w:ilvl="0" w:tplc="DC2413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0798E"/>
    <w:multiLevelType w:val="multilevel"/>
    <w:tmpl w:val="1B8C4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7218E1"/>
    <w:multiLevelType w:val="multilevel"/>
    <w:tmpl w:val="531A7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A11865"/>
    <w:multiLevelType w:val="multilevel"/>
    <w:tmpl w:val="41782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B75007"/>
    <w:multiLevelType w:val="multilevel"/>
    <w:tmpl w:val="E83E5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D3490A"/>
    <w:multiLevelType w:val="multilevel"/>
    <w:tmpl w:val="931C2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3444BC"/>
    <w:multiLevelType w:val="hybridMultilevel"/>
    <w:tmpl w:val="55EC8F22"/>
    <w:lvl w:ilvl="0" w:tplc="FDE604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E11D3"/>
    <w:multiLevelType w:val="multilevel"/>
    <w:tmpl w:val="D8A4A3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3576316">
    <w:abstractNumId w:val="4"/>
  </w:num>
  <w:num w:numId="2" w16cid:durableId="1610314954">
    <w:abstractNumId w:val="8"/>
  </w:num>
  <w:num w:numId="3" w16cid:durableId="1729064363">
    <w:abstractNumId w:val="9"/>
  </w:num>
  <w:num w:numId="4" w16cid:durableId="1942882282">
    <w:abstractNumId w:val="14"/>
  </w:num>
  <w:num w:numId="5" w16cid:durableId="373623049">
    <w:abstractNumId w:val="11"/>
  </w:num>
  <w:num w:numId="6" w16cid:durableId="742291112">
    <w:abstractNumId w:val="5"/>
  </w:num>
  <w:num w:numId="7" w16cid:durableId="157769800">
    <w:abstractNumId w:val="15"/>
  </w:num>
  <w:num w:numId="8" w16cid:durableId="1614441633">
    <w:abstractNumId w:val="3"/>
  </w:num>
  <w:num w:numId="9" w16cid:durableId="2077320729">
    <w:abstractNumId w:val="17"/>
  </w:num>
  <w:num w:numId="10" w16cid:durableId="155418375">
    <w:abstractNumId w:val="12"/>
  </w:num>
  <w:num w:numId="11" w16cid:durableId="1465200980">
    <w:abstractNumId w:val="7"/>
  </w:num>
  <w:num w:numId="12" w16cid:durableId="459080268">
    <w:abstractNumId w:val="13"/>
  </w:num>
  <w:num w:numId="13" w16cid:durableId="722557757">
    <w:abstractNumId w:val="0"/>
  </w:num>
  <w:num w:numId="14" w16cid:durableId="1321084119">
    <w:abstractNumId w:val="2"/>
  </w:num>
  <w:num w:numId="15" w16cid:durableId="2141679682">
    <w:abstractNumId w:val="10"/>
  </w:num>
  <w:num w:numId="16" w16cid:durableId="700663418">
    <w:abstractNumId w:val="16"/>
  </w:num>
  <w:num w:numId="17" w16cid:durableId="1744521171">
    <w:abstractNumId w:val="6"/>
  </w:num>
  <w:num w:numId="18" w16cid:durableId="407314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3E3"/>
    <w:rsid w:val="000D46C2"/>
    <w:rsid w:val="00210DA5"/>
    <w:rsid w:val="002343B0"/>
    <w:rsid w:val="002A235A"/>
    <w:rsid w:val="0033413D"/>
    <w:rsid w:val="003B64CF"/>
    <w:rsid w:val="003D63E3"/>
    <w:rsid w:val="003F20C9"/>
    <w:rsid w:val="004842E6"/>
    <w:rsid w:val="004F7765"/>
    <w:rsid w:val="005107E2"/>
    <w:rsid w:val="00556BFF"/>
    <w:rsid w:val="00624AB2"/>
    <w:rsid w:val="0072653B"/>
    <w:rsid w:val="00764F5A"/>
    <w:rsid w:val="007854F8"/>
    <w:rsid w:val="0082105C"/>
    <w:rsid w:val="0082681F"/>
    <w:rsid w:val="00861952"/>
    <w:rsid w:val="00973F64"/>
    <w:rsid w:val="00A24EFA"/>
    <w:rsid w:val="00A444C3"/>
    <w:rsid w:val="00A602A0"/>
    <w:rsid w:val="00AF7F93"/>
    <w:rsid w:val="00BA3AD7"/>
    <w:rsid w:val="00BD77BE"/>
    <w:rsid w:val="00C46A18"/>
    <w:rsid w:val="00CA7BF5"/>
    <w:rsid w:val="00D0571D"/>
    <w:rsid w:val="00DB0FE1"/>
    <w:rsid w:val="00DD3DA4"/>
    <w:rsid w:val="00E1006C"/>
    <w:rsid w:val="00E143B4"/>
    <w:rsid w:val="00E211A2"/>
    <w:rsid w:val="00E312BC"/>
    <w:rsid w:val="00E37387"/>
    <w:rsid w:val="00E9042F"/>
    <w:rsid w:val="00F357E6"/>
    <w:rsid w:val="00F4533D"/>
    <w:rsid w:val="00F6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20F9"/>
  <w15:docId w15:val="{31FE3DD8-E6A7-45F5-8D8D-A6E99357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style>
  <w:style w:type="paragraph" w:styleId="Heading1">
    <w:name w:val="heading 1"/>
    <w:basedOn w:val="Normal"/>
    <w:next w:val="Normal"/>
    <w:link w:val="Heading1Char"/>
    <w:uiPriority w:val="9"/>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uiPriority w:val="9"/>
    <w:semiHidden/>
    <w:unhideWhenUsed/>
    <w:qFormat/>
    <w:rsid w:val="00E72340"/>
    <w:pPr>
      <w:keepNext/>
      <w:outlineLvl w:val="1"/>
    </w:pPr>
    <w:rPr>
      <w:b/>
      <w:bCs/>
      <w:sz w:val="26"/>
      <w:lang w:val="x-none" w:eastAsia="x-no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Cs w:val="32"/>
      <w:lang w:val="en-GB"/>
    </w:rPr>
  </w:style>
  <w:style w:type="paragraph" w:customStyle="1" w:styleId="H2">
    <w:name w:val="H2"/>
    <w:rsid w:val="000134CC"/>
    <w:rPr>
      <w:rFonts w:cs="Arial"/>
      <w:b/>
      <w:bCs/>
      <w:iCs/>
      <w:snapToGrid w:val="0"/>
      <w:sz w:val="22"/>
      <w:szCs w:val="28"/>
      <w:lang w:val="en-GB"/>
    </w:rPr>
  </w:style>
  <w:style w:type="character" w:styleId="UnresolvedMention">
    <w:name w:val="Unresolved Mention"/>
    <w:uiPriority w:val="99"/>
    <w:semiHidden/>
    <w:unhideWhenUsed/>
    <w:rsid w:val="00960114"/>
    <w:rPr>
      <w:color w:val="605E5C"/>
      <w:shd w:val="clear" w:color="auto" w:fill="E1DFDD"/>
    </w:rPr>
  </w:style>
  <w:style w:type="paragraph" w:styleId="Revision">
    <w:name w:val="Revision"/>
    <w:hidden/>
    <w:uiPriority w:val="99"/>
    <w:semiHidden/>
    <w:rsid w:val="003977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grace.lubaale@un.org"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QZJHYYw7zW/xZ1HkGm9LTdDGkw==">CgMxLjAyCGguZ2pkZ3hzMgloLjMwajB6bGwyCWguMWZvYjl0ZTIJaC4zem55c2g3OAByITFMQVpZdDZVbnVhbndIbWlYQkFFd2NFcE5Fdjl5MXFfYw==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aminata.baro@undp.org</UploadedBy>
    <Classification xmlns="b1528a4b-5ccb-40f7-a09e-43427183cd95">External</Classification>
    <FormCode xmlns="b1528a4b-5ccb-40f7-a09e-43427183cd95" xsi:nil="true"/>
    <FundId xmlns="f9695bc1-6109-4dcd-a27a-f8a0370b00e2">175</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MPTF_00172_00007</ProjectId>
    <FundCode xmlns="f9695bc1-6109-4dcd-a27a-f8a0370b00e2">MPTF_00172</FundCode>
    <Comments xmlns="f9695bc1-6109-4dcd-a27a-f8a0370b00e2" xsi:nil="true"/>
    <Active xmlns="f9695bc1-6109-4dcd-a27a-f8a0370b00e2">Yes</Active>
    <DocumentDate xmlns="b1528a4b-5ccb-40f7-a09e-43427183cd95">2024-04-04T07:00:00+00:00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934C16-90CD-4959-97C0-D70B97B20655}"/>
</file>

<file path=customXml/itemProps3.xml><?xml version="1.0" encoding="utf-8"?>
<ds:datastoreItem xmlns:ds="http://schemas.openxmlformats.org/officeDocument/2006/customXml" ds:itemID="{E65D903A-46B4-40AF-9429-A441A0F2FED8}"/>
</file>

<file path=customXml/itemProps4.xml><?xml version="1.0" encoding="utf-8"?>
<ds:datastoreItem xmlns:ds="http://schemas.openxmlformats.org/officeDocument/2006/customXml" ds:itemID="{4F9B6841-84F2-4B9D-94C9-3BD38EDF02FA}"/>
</file>

<file path=docProps/app.xml><?xml version="1.0" encoding="utf-8"?>
<Properties xmlns="http://schemas.openxmlformats.org/officeDocument/2006/extended-properties" xmlns:vt="http://schemas.openxmlformats.org/officeDocument/2006/docPropsVTypes">
  <Template>Normal.dotm</Template>
  <TotalTime>3</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Annual narrative programme report-JP Sustainable Cities-Finaldocx.docx</dc:title>
  <dc:creator>Dalia</dc:creator>
  <cp:lastModifiedBy>Sibylle Kamikazi</cp:lastModifiedBy>
  <cp:revision>2</cp:revision>
  <dcterms:created xsi:type="dcterms:W3CDTF">2024-03-25T09:38:00Z</dcterms:created>
  <dcterms:modified xsi:type="dcterms:W3CDTF">2024-03-25T09:38:00Z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GrammarlyDocumentId">
    <vt:lpwstr>16e34cbd3efebee1105736a68de96f479bf07a233e03461752205afdfe892b77</vt:lpwstr>
  </property>
</Properties>
</file>